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5.xml" ContentType="application/vnd.openxmlformats-officedocument.drawingml.chart+xml"/>
  <Override PartName="/word/theme/themeOverride13.xml" ContentType="application/vnd.openxmlformats-officedocument.themeOverride+xml"/>
  <Override PartName="/word/drawings/drawing1.xml" ContentType="application/vnd.openxmlformats-officedocument.drawingml.chartshapes+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16.xml" ContentType="application/vnd.openxmlformats-officedocument.drawingml.chart+xml"/>
  <Override PartName="/word/theme/themeOverride14.xml" ContentType="application/vnd.openxmlformats-officedocument.themeOverride+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1D3A" w:rsidRPr="0040167B" w:rsidRDefault="00CC00F1" w:rsidP="0027787F">
      <w:pPr>
        <w:pStyle w:val="coverpageReporttitledescription"/>
        <w:rPr>
          <w:lang w:val="en-GB"/>
        </w:rPr>
      </w:pPr>
      <w:r w:rsidRPr="0040167B">
        <w:rPr>
          <w:lang w:val="en-GB"/>
        </w:rPr>
        <w:fldChar w:fldCharType="begin">
          <w:ffData>
            <w:name w:val=""/>
            <w:enabled/>
            <w:calcOnExit w:val="0"/>
            <w:textInput>
              <w:default w:val="Compatibility and sharing studies related to the introduction of broadband and narrowband systems in the bands 410-430 MHz and 450-470 MHz"/>
            </w:textInput>
          </w:ffData>
        </w:fldChar>
      </w:r>
      <w:r w:rsidRPr="0040167B">
        <w:rPr>
          <w:lang w:val="en-GB"/>
        </w:rPr>
        <w:instrText xml:space="preserve"> FORMTEXT </w:instrText>
      </w:r>
      <w:r w:rsidRPr="0040167B">
        <w:rPr>
          <w:lang w:val="en-GB"/>
        </w:rPr>
      </w:r>
      <w:r w:rsidRPr="0040167B">
        <w:rPr>
          <w:lang w:val="en-GB"/>
        </w:rPr>
        <w:fldChar w:fldCharType="separate"/>
      </w:r>
      <w:r w:rsidR="00F03B42">
        <w:rPr>
          <w:noProof/>
          <w:lang w:val="en-GB"/>
        </w:rPr>
        <w:t>Compatibility and sharing studies related to the introduction of broadband and narrowband systems in the bands 410-430 MHz and 450-470 MHz</w:t>
      </w:r>
      <w:r w:rsidRPr="0040167B">
        <w:rPr>
          <w:lang w:val="en-GB"/>
        </w:rPr>
        <w:fldChar w:fldCharType="end"/>
      </w:r>
    </w:p>
    <w:p w:rsidR="00930439" w:rsidRPr="0040167B" w:rsidRDefault="0027787F" w:rsidP="00941D3A">
      <w:pPr>
        <w:pStyle w:val="coverpageapprovedDDMMYY"/>
        <w:rPr>
          <w:lang w:val="en-GB"/>
        </w:rPr>
      </w:pPr>
      <w:r w:rsidRPr="0040167B">
        <w:rPr>
          <w:noProof/>
          <w:lang w:eastAsia="da-DK"/>
        </w:rPr>
        <mc:AlternateContent>
          <mc:Choice Requires="wpg">
            <w:drawing>
              <wp:anchor distT="0" distB="0" distL="114300" distR="114300" simplePos="0" relativeHeight="251649024" behindDoc="0" locked="1" layoutInCell="1" allowOverlap="1" wp14:anchorId="7D57D6C0" wp14:editId="2DD68B39">
                <wp:simplePos x="0" y="0"/>
                <wp:positionH relativeFrom="page">
                  <wp:posOffset>0</wp:posOffset>
                </wp:positionH>
                <wp:positionV relativeFrom="page">
                  <wp:posOffset>1670685</wp:posOffset>
                </wp:positionV>
                <wp:extent cx="7559675" cy="162687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59675" cy="162687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3B42" w:rsidRPr="00F7440E" w:rsidRDefault="00F03B42" w:rsidP="00264464">
                              <w:pPr>
                                <w:pStyle w:val="coverpageECCReport"/>
                                <w:shd w:val="clear" w:color="auto" w:fill="auto"/>
                              </w:pPr>
                              <w:r w:rsidRPr="00264464">
                                <w:t xml:space="preserve">ECC Report </w:t>
                              </w:r>
                              <w:bookmarkStart w:id="0" w:name="Report_Number"/>
                              <w:r>
                                <w:rPr>
                                  <w:rStyle w:val="IntenseReference"/>
                                </w:rPr>
                                <w:t>283</w:t>
                              </w:r>
                              <w:bookmarkEnd w:id="0"/>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id="Gruppieren 15" o:spid="_x0000_s1026" style="position:absolute;left:0;text-align:left;margin-left:0;margin-top:131.55pt;width:595.25pt;height:128.1pt;z-index:251649024;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D8VsIA&#10;AADbAAAADwAAAGRycy9kb3ducmV2LnhtbERPTWvCQBC9F/wPywi9NZtaaWrqKhIQqhRKUg8eh+w0&#10;Cc3OhuyapP/eFYTe5vE+Z72dTCsG6l1jWcFzFIMgLq1uuFJw+t4/vYFwHllja5kU/JGD7Wb2sMZU&#10;25FzGgpfiRDCLkUFtfddKqUrazLoItsRB+7H9gZ9gH0ldY9jCDetXMTxqzTYcGiosaOspvK3uBgF&#10;59VOdudjliS5+1zQy2GwfvxS6nE+7d5BeJr8v/ju/tBh/hJuv4QD5O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PxWwgAAANsAAAAPAAAAAAAAAAAAAAAAAJgCAABkcnMvZG93&#10;bnJldi54bWxQSwUGAAAAAAQABAD1AAAAhwMAAAAA&#10;" fillcolor="#887e6e" stroked="f">
                  <v:textbox inset="80mm,15mm">
                    <w:txbxContent>
                      <w:p w:rsidR="00F03B42" w:rsidRPr="00F7440E" w:rsidRDefault="00F03B42" w:rsidP="00264464">
                        <w:pPr>
                          <w:pStyle w:val="coverpageECCReport"/>
                          <w:shd w:val="clear" w:color="auto" w:fill="auto"/>
                        </w:pPr>
                        <w:r w:rsidRPr="00264464">
                          <w:t xml:space="preserve">ECC Report </w:t>
                        </w:r>
                        <w:bookmarkStart w:id="1" w:name="Report_Number"/>
                        <w:r>
                          <w:rPr>
                            <w:rStyle w:val="IntenseReference"/>
                          </w:rPr>
                          <w:t>283</w:t>
                        </w:r>
                        <w:bookmarkEnd w:id="1"/>
                      </w:p>
                    </w:txbxContent>
                  </v:textbox>
                </v:shape>
                <v:group id="Group 18" o:spid="_x0000_s1028" style="position:absolute;left:8281;top:345;width:17037;height:15646" coordorigin="431,2744" coordsize="2683,2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line id="Line 11" o:spid="_x0000_s1029"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r5MQAAADaAAAADwAAAGRycy9kb3ducmV2LnhtbESPT2vCQBTE74V+h+UVvNVNK4YYXaUU&#10;xT940Va8PrLPJJh9G3ZXjd/eFQo9DjPzG2Yy60wjruR8bVnBRz8BQVxYXXOp4Pdn8Z6B8AFZY2OZ&#10;FNzJw2z6+jLBXNsb7+i6D6WIEPY5KqhCaHMpfVGRQd+3LXH0TtYZDFG6UmqHtwg3jfxMklQarDku&#10;VNjSd0XFeX8xCpbZdp4ei1G9QZdmh8VlfdwMhkr13rqvMYhAXfgP/7VXWsEInlfiD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evkxAAAANoAAAAPAAAAAAAAAAAA&#10;AAAAAKECAABkcnMvZG93bnJldi54bWxQSwUGAAAAAAQABAD5AAAAkgMAAAAA&#10;" strokecolor="#d2232a" strokeweight="15pt"/>
                  <v:line id="Line 12" o:spid="_x0000_s1030"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gDcEAAADbAAAADwAAAGRycy9kb3ducmV2LnhtbESPQYvCQAyF74L/YYjgTacKylIdRQRB&#10;T7quHrzFTmyrnUzpjFr//eawsLeE9/Lel/mydZV6URNKzwZGwwQUceZtybmB089m8AUqRGSLlWcy&#10;8KEAy0W3M8fU+jd/0+sYcyUhHFI0UMRYp1qHrCCHYehrYtFuvnEYZW1ybRt8S7ir9DhJptphydJQ&#10;YE3rgrLH8ekM0JXO9xsRHibTy8TlH73bhL0x/V67moGK1MZ/89/11gq+0MsvMoB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hWANwQAAANsAAAAPAAAAAAAAAAAAAAAA&#10;AKECAABkcnMvZG93bnJldi54bWxQSwUGAAAAAAQABAD5AAAAjwMAAAAA&#10;" strokecolor="#d2232a" strokeweight="15pt"/>
                  <v:line id="Line 13" o:spid="_x0000_s1031"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9sMAAADbAAAADwAAAGRycy9kb3ducmV2LnhtbERPTWvCQBC9C/0PyxR6EbOxBZE0q1ih&#10;RQ8FY4t4HLLTJDQ7G3fXmP77riB4m8f7nHw5mFb05HxjWcE0SUEQl1Y3XCn4/nqfzEH4gKyxtUwK&#10;/sjDcvEwyjHT9sIF9ftQiRjCPkMFdQhdJqUvazLoE9sRR+7HOoMhQldJ7fASw00rn9N0Jg02HBtq&#10;7GhdU/m7PxsFZ3dC9zF+w8PusArt8aXY9p+FUk+Pw+oVRKAh3MU390bH+VO4/h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dv/bDAAAA2wAAAA8AAAAAAAAAAAAA&#10;AAAAoQIAAGRycy9kb3ducmV2LnhtbFBLBQYAAAAABAAEAPkAAACRAwAAAAA=&#10;" strokecolor="white" strokeweight="15pt"/>
                  <v:line id="Line 14" o:spid="_x0000_s1032"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8hgcMAAADbAAAADwAAAGRycy9kb3ducmV2LnhtbERPTWvCQBC9F/wPywheitnUgpQ0q2hB&#10;aQ9CY4t4HLLTJJidjbtrTP+9WxB6m8f7nHw5mFb05HxjWcFTkoIgLq1uuFLw/bWZvoDwAVlja5kU&#10;/JKH5WL0kGOm7ZUL6vehEjGEfYYK6hC6TEpf1mTQJ7YjjtyPdQZDhK6S2uE1hptWztJ0Lg02HBtq&#10;7OitpvK0vxgFF3dGt31c4+HzsArt8bn46HeFUpPxsHoFEWgI/+K7+13H+TP4+yUeIB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PIYHDAAAA2wAAAA8AAAAAAAAAAAAA&#10;AAAAoQIAAGRycy9kb3ducmV2LnhtbFBLBQYAAAAABAAEAPkAAACRAwAAAAA=&#10;" strokecolor="white" strokeweight="15pt"/>
                  <v:line id="Line 15" o:spid="_x0000_s1033"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PThcEAAADbAAAADwAAAGRycy9kb3ducmV2LnhtbERPTWvCQBC9C/0PyxR6000tiE1dJUgD&#10;3rSa0OuQnWZDs7Npdk3iv3cLhd7m8T5ns5tsKwbqfeNYwfMiAUFcOd1wraC45PM1CB+QNbaOScGN&#10;POy2D7MNptqN/EHDOdQihrBPUYEJoUul9JUhi37hOuLIfbneYoiwr6XucYzhtpXLJFlJiw3HBoMd&#10;7Q1V3+erVZBlyWe7L8r8uNTm/VT+4Ou4Xin19DhlbyACTeFf/Oc+6Dj/BX5/iQf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c9OFwQAAANsAAAAPAAAAAAAAAAAAAAAA&#10;AKECAABkcnMvZG93bnJldi54bWxQSwUGAAAAAAQABAD5AAAAjwMAAAAA&#10;" strokecolor="#887e6e" strokeweight="15.5pt"/>
                </v:group>
                <w10:wrap type="topAndBottom" anchorx="page" anchory="page"/>
                <w10:anchorlock/>
              </v:group>
            </w:pict>
          </mc:Fallback>
        </mc:AlternateContent>
      </w:r>
      <w:r w:rsidR="00FA6E05" w:rsidRPr="0040167B">
        <w:rPr>
          <w:lang w:val="en-GB"/>
        </w:rPr>
        <w:fldChar w:fldCharType="begin">
          <w:ffData>
            <w:name w:val="Text8"/>
            <w:enabled/>
            <w:calcOnExit w:val="0"/>
            <w:textInput>
              <w:default w:val="approved 14 September 2018"/>
            </w:textInput>
          </w:ffData>
        </w:fldChar>
      </w:r>
      <w:r w:rsidR="00FA6E05" w:rsidRPr="0040167B">
        <w:rPr>
          <w:lang w:val="en-GB"/>
        </w:rPr>
        <w:instrText xml:space="preserve"> </w:instrText>
      </w:r>
      <w:bookmarkStart w:id="2" w:name="Text8"/>
      <w:r w:rsidR="00FA6E05" w:rsidRPr="0040167B">
        <w:rPr>
          <w:lang w:val="en-GB"/>
        </w:rPr>
        <w:instrText xml:space="preserve">FORMTEXT </w:instrText>
      </w:r>
      <w:r w:rsidR="00FA6E05" w:rsidRPr="0040167B">
        <w:rPr>
          <w:lang w:val="en-GB"/>
        </w:rPr>
      </w:r>
      <w:r w:rsidR="00FA6E05" w:rsidRPr="0040167B">
        <w:rPr>
          <w:lang w:val="en-GB"/>
        </w:rPr>
        <w:fldChar w:fldCharType="separate"/>
      </w:r>
      <w:r w:rsidR="00F03B42">
        <w:rPr>
          <w:noProof/>
          <w:lang w:val="en-GB"/>
        </w:rPr>
        <w:t>approved 14 September 2018</w:t>
      </w:r>
      <w:r w:rsidR="00FA6E05" w:rsidRPr="0040167B">
        <w:rPr>
          <w:lang w:val="en-GB"/>
        </w:rPr>
        <w:fldChar w:fldCharType="end"/>
      </w:r>
      <w:bookmarkEnd w:id="2"/>
    </w:p>
    <w:p w:rsidR="00930439" w:rsidRPr="0040167B" w:rsidRDefault="00930439" w:rsidP="00673A9B">
      <w:pPr>
        <w:pStyle w:val="coverpagelastupdatedDDMMYY"/>
        <w:rPr>
          <w:lang w:val="en-GB"/>
        </w:rPr>
      </w:pPr>
      <w:r w:rsidRPr="0040167B">
        <w:rPr>
          <w:noProof/>
          <w:lang w:eastAsia="da-DK"/>
        </w:rPr>
        <mc:AlternateContent>
          <mc:Choice Requires="wps">
            <w:drawing>
              <wp:anchor distT="0" distB="0" distL="114300" distR="114300" simplePos="0" relativeHeight="251648000" behindDoc="0" locked="1" layoutInCell="1" allowOverlap="1" wp14:anchorId="1AA7CCC5" wp14:editId="32676AD9">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1pt;margin-top:771.95pt;width:595.25pt;height:14.1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gZgQIAAPwE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" fillcolor="#887e6e" stroked="f">
                <v:textbox inset=",15mm"/>
                <w10:wrap anchorx="page" anchory="page"/>
                <w10:anchorlock/>
              </v:rect>
            </w:pict>
          </mc:Fallback>
        </mc:AlternateContent>
      </w:r>
      <w:r w:rsidR="00CC00F1" w:rsidRPr="0040167B">
        <w:rPr>
          <w:lang w:val="en-GB"/>
        </w:rPr>
        <w:fldChar w:fldCharType="begin">
          <w:ffData>
            <w:name w:val="Text3"/>
            <w:enabled/>
            <w:calcOnExit w:val="0"/>
            <w:textInput/>
          </w:ffData>
        </w:fldChar>
      </w:r>
      <w:r w:rsidR="00CC00F1" w:rsidRPr="0040167B">
        <w:rPr>
          <w:lang w:val="en-GB"/>
        </w:rPr>
        <w:instrText xml:space="preserve"> </w:instrText>
      </w:r>
      <w:bookmarkStart w:id="3" w:name="Text3"/>
      <w:r w:rsidR="00CC00F1" w:rsidRPr="0040167B">
        <w:rPr>
          <w:lang w:val="en-GB"/>
        </w:rPr>
        <w:instrText xml:space="preserve">FORMTEXT </w:instrText>
      </w:r>
      <w:r w:rsidR="00CC00F1" w:rsidRPr="0040167B">
        <w:rPr>
          <w:lang w:val="en-GB"/>
        </w:rPr>
      </w:r>
      <w:r w:rsidR="00CC00F1" w:rsidRPr="0040167B">
        <w:rPr>
          <w:lang w:val="en-GB"/>
        </w:rPr>
        <w:fldChar w:fldCharType="separate"/>
      </w:r>
      <w:r w:rsidR="00F03B42">
        <w:rPr>
          <w:noProof/>
          <w:lang w:val="en-GB"/>
        </w:rPr>
        <w:t> </w:t>
      </w:r>
      <w:r w:rsidR="00F03B42">
        <w:rPr>
          <w:noProof/>
          <w:lang w:val="en-GB"/>
        </w:rPr>
        <w:t> </w:t>
      </w:r>
      <w:r w:rsidR="00F03B42">
        <w:rPr>
          <w:noProof/>
          <w:lang w:val="en-GB"/>
        </w:rPr>
        <w:t> </w:t>
      </w:r>
      <w:r w:rsidR="00F03B42">
        <w:rPr>
          <w:noProof/>
          <w:lang w:val="en-GB"/>
        </w:rPr>
        <w:t> </w:t>
      </w:r>
      <w:r w:rsidR="00F03B42">
        <w:rPr>
          <w:noProof/>
          <w:lang w:val="en-GB"/>
        </w:rPr>
        <w:t> </w:t>
      </w:r>
      <w:r w:rsidR="00CC00F1" w:rsidRPr="0040167B">
        <w:rPr>
          <w:lang w:val="en-GB"/>
        </w:rPr>
        <w:fldChar w:fldCharType="end"/>
      </w:r>
      <w:bookmarkEnd w:id="3"/>
    </w:p>
    <w:p w:rsidR="008A54FC" w:rsidRPr="0040167B" w:rsidRDefault="008A54FC" w:rsidP="00264464">
      <w:pPr>
        <w:rPr>
          <w:rStyle w:val="ECCParagraph"/>
        </w:rPr>
      </w:pPr>
    </w:p>
    <w:p w:rsidR="00A85210" w:rsidRPr="0040167B" w:rsidRDefault="00A85210" w:rsidP="00A85210">
      <w:pPr>
        <w:pStyle w:val="Heading1"/>
        <w:tabs>
          <w:tab w:val="num" w:pos="432"/>
        </w:tabs>
        <w:ind w:left="432" w:hanging="432"/>
        <w:rPr>
          <w:lang w:val="en-GB"/>
        </w:rPr>
      </w:pPr>
      <w:bookmarkStart w:id="4" w:name="_Toc510955349"/>
      <w:bookmarkStart w:id="5" w:name="_Toc526763213"/>
      <w:r w:rsidRPr="0040167B">
        <w:rPr>
          <w:lang w:val="en-GB"/>
        </w:rPr>
        <w:lastRenderedPageBreak/>
        <w:t>Executive summary</w:t>
      </w:r>
      <w:bookmarkEnd w:id="4"/>
      <w:bookmarkEnd w:id="5"/>
    </w:p>
    <w:p w:rsidR="002557F8" w:rsidRPr="0040167B" w:rsidRDefault="002557F8" w:rsidP="002557F8">
      <w:pPr>
        <w:rPr>
          <w:rStyle w:val="ECCParagraph"/>
        </w:rPr>
      </w:pPr>
      <w:r w:rsidRPr="0040167B">
        <w:t>This Report considers the impact that broadband and narrowband systems may have on systems that currently are operated in the 400 MHz band and in adjacent bands. For practical reasons, the broadband system’s radio characteristics (such as channel bandwidth, centre frequency, spectrum mask, e.i.r.p.) are derived throughout the report from the LTE standards and typical usage of current and future LTE systems. Although the systems are referred to as LTE systems, the findings in the report are equally valid for any other technology with comparable radio characteristics.</w:t>
      </w:r>
    </w:p>
    <w:p w:rsidR="002557F8" w:rsidRPr="0040167B" w:rsidRDefault="002557F8" w:rsidP="002557F8">
      <w:pPr>
        <w:rPr>
          <w:rStyle w:val="ECCParagraph"/>
        </w:rPr>
      </w:pPr>
      <w:r w:rsidRPr="0040167B">
        <w:rPr>
          <w:rStyle w:val="ECCParagraph"/>
        </w:rPr>
        <w:t>This Report analyses the impact of introducing:</w:t>
      </w:r>
    </w:p>
    <w:p w:rsidR="002557F8" w:rsidRPr="0040167B" w:rsidRDefault="002557F8" w:rsidP="00667ED6">
      <w:pPr>
        <w:pStyle w:val="ECCBulletsLv1"/>
      </w:pPr>
      <w:r w:rsidRPr="0040167B">
        <w:rPr>
          <w:rStyle w:val="ECCParagraph"/>
        </w:rPr>
        <w:t xml:space="preserve">Long-term Evolution (LTE)  technology for professional mobile radio (PMR), public access mobile radio (PAMR), mobile/fixed communication network (MFCN) </w:t>
      </w:r>
      <w:r w:rsidRPr="0040167B">
        <w:t>(</w:t>
      </w:r>
      <w:r w:rsidRPr="0040167B">
        <w:rPr>
          <w:rStyle w:val="ECCParagraph"/>
        </w:rPr>
        <w:t>with channel bandwidth of 1.4 MHz, 3 MHz and 5 MHz)</w:t>
      </w:r>
      <w:r w:rsidRPr="0040167B">
        <w:t xml:space="preserve"> </w:t>
      </w:r>
      <w:r w:rsidRPr="0040167B">
        <w:rPr>
          <w:rStyle w:val="ECCParagraph"/>
        </w:rPr>
        <w:t>and machine to machine/internet of things (M2M/IoT)</w:t>
      </w:r>
      <w:r w:rsidRPr="0040167B">
        <w:t xml:space="preserve"> (including MTC/eMTC, NB-IoT) </w:t>
      </w:r>
      <w:r w:rsidRPr="0040167B">
        <w:rPr>
          <w:rStyle w:val="ECCParagraph"/>
        </w:rPr>
        <w:t>based on 3GPP specifications</w:t>
      </w:r>
      <w:r w:rsidR="0096414C" w:rsidRPr="0040167B">
        <w:rPr>
          <w:rStyle w:val="ECCParagraph"/>
        </w:rPr>
        <w:t>;</w:t>
      </w:r>
      <w:r w:rsidRPr="0040167B">
        <w:t xml:space="preserve"> and</w:t>
      </w:r>
    </w:p>
    <w:p w:rsidR="002557F8" w:rsidRPr="0040167B" w:rsidRDefault="00696041" w:rsidP="00436505">
      <w:pPr>
        <w:pStyle w:val="ECCBulletsLv1"/>
      </w:pPr>
      <w:r w:rsidRPr="0040167B">
        <w:t>F</w:t>
      </w:r>
      <w:r w:rsidR="002557F8" w:rsidRPr="0040167B">
        <w:t>or low power wide area network (LPWAN) technology for M2M/IoT,</w:t>
      </w:r>
      <w:r w:rsidRPr="0040167B">
        <w:t xml:space="preserve"> i</w:t>
      </w:r>
      <w:r w:rsidR="002557F8" w:rsidRPr="0040167B">
        <w:t>n the bands 410-430 MHz and 450-470 MHz.</w:t>
      </w:r>
    </w:p>
    <w:p w:rsidR="004C6CC8" w:rsidRPr="0040167B" w:rsidRDefault="004C6CC8" w:rsidP="004C6CC8">
      <w:r w:rsidRPr="0040167B">
        <w:t>It also analyses the impact of the introduction of Broadband (BB) PPDR in the band 410-430 MHz with a view to give protection to radiolocation and radio astronomy services. Compatibility studies between LTE based BB-PPDR systems at 410-430 MHz and 450-470 MHz and other services were carried out in ECC Report 240</w:t>
      </w:r>
      <w:r w:rsidR="00EA5FEC" w:rsidRPr="0040167B">
        <w:t xml:space="preserve"> </w:t>
      </w:r>
      <w:r w:rsidRPr="0040167B">
        <w:fldChar w:fldCharType="begin"/>
      </w:r>
      <w:r w:rsidRPr="0040167B">
        <w:instrText xml:space="preserve"> REF _Ref464481170 \n \h </w:instrText>
      </w:r>
      <w:r w:rsidRPr="0040167B">
        <w:fldChar w:fldCharType="separate"/>
      </w:r>
      <w:r w:rsidR="00F03B42">
        <w:t>[1]</w:t>
      </w:r>
      <w:r w:rsidRPr="0040167B">
        <w:fldChar w:fldCharType="end"/>
      </w:r>
      <w:r w:rsidRPr="0040167B">
        <w:t xml:space="preserve">. </w:t>
      </w:r>
    </w:p>
    <w:p w:rsidR="004C6CC8" w:rsidRPr="0040167B" w:rsidRDefault="004C6CC8" w:rsidP="004C6CC8">
      <w:r w:rsidRPr="0040167B">
        <w:t>The use of the 400 MHz band is very complex – both in terms of which services already use the bands and on the density of usage by country.</w:t>
      </w:r>
    </w:p>
    <w:p w:rsidR="00A85210" w:rsidRPr="0040167B" w:rsidRDefault="00A85210" w:rsidP="004C6CC8">
      <w:r w:rsidRPr="0040167B">
        <w:t>The outcome of the studies performed can be summarised as follows:</w:t>
      </w:r>
    </w:p>
    <w:p w:rsidR="00A85210" w:rsidRPr="0040167B" w:rsidRDefault="00A85210" w:rsidP="006868ED">
      <w:pPr>
        <w:pStyle w:val="Heading2"/>
        <w:rPr>
          <w:lang w:val="en-GB"/>
        </w:rPr>
      </w:pPr>
      <w:bookmarkStart w:id="6" w:name="_Toc510955350"/>
      <w:bookmarkStart w:id="7" w:name="_Ref523140623"/>
      <w:bookmarkStart w:id="8" w:name="_Toc526763214"/>
      <w:r w:rsidRPr="0040167B">
        <w:rPr>
          <w:lang w:val="en-GB"/>
        </w:rPr>
        <w:t>LTE impact on narrowband PMR</w:t>
      </w:r>
      <w:bookmarkEnd w:id="6"/>
      <w:bookmarkEnd w:id="7"/>
      <w:bookmarkEnd w:id="8"/>
    </w:p>
    <w:p w:rsidR="00A31BA9" w:rsidRPr="0040167B" w:rsidRDefault="00696041" w:rsidP="00DC2A7D">
      <w:pPr>
        <w:rPr>
          <w:rStyle w:val="ECCParagraph"/>
        </w:rPr>
      </w:pPr>
      <w:r w:rsidRPr="0040167B">
        <w:rPr>
          <w:rStyle w:val="ECCParagraph"/>
        </w:rPr>
        <w:t>It shou</w:t>
      </w:r>
      <w:r w:rsidR="00EA5FEC" w:rsidRPr="0040167B">
        <w:rPr>
          <w:rStyle w:val="ECCParagraph"/>
        </w:rPr>
        <w:t>l</w:t>
      </w:r>
      <w:r w:rsidRPr="0040167B">
        <w:rPr>
          <w:rStyle w:val="ECCParagraph"/>
        </w:rPr>
        <w:t>d be noted that n</w:t>
      </w:r>
      <w:r w:rsidR="00A31BA9" w:rsidRPr="0040167B">
        <w:rPr>
          <w:rStyle w:val="ECCParagraph"/>
        </w:rPr>
        <w:t>arrowband PMR includes analogue, DMR and TETRA systems.</w:t>
      </w:r>
    </w:p>
    <w:p w:rsidR="00EA5FEC" w:rsidRPr="0040167B" w:rsidRDefault="00EA5FEC" w:rsidP="00EA5FEC">
      <w:pPr>
        <w:rPr>
          <w:rStyle w:val="ECCParagraph"/>
        </w:rPr>
      </w:pPr>
      <w:r w:rsidRPr="0040167B">
        <w:rPr>
          <w:rStyle w:val="ECCParagraph"/>
        </w:rPr>
        <w:t>Simulations of interference from LTE transmitters into narrowband PMR receivers in adjacent frequency spectrum show that the probabilities of interference based on Out-of-Band Emissions (OOBE) and blocking for low to medium Base station (BS) and Mobile station (MS) densities are generally on the average 1% or less, although unwanted emission improvement compared to the 3GPP Spectrum Emission Ma</w:t>
      </w:r>
      <w:r w:rsidR="00D4392A">
        <w:rPr>
          <w:rStyle w:val="ECCParagraph"/>
        </w:rPr>
        <w:t>sk</w:t>
      </w:r>
      <w:r w:rsidRPr="0040167B">
        <w:rPr>
          <w:rStyle w:val="ECCParagraph"/>
        </w:rPr>
        <w:t xml:space="preserve"> at the BS may be required to keep the interference from the LTE BS into the PMR MS</w:t>
      </w:r>
      <w:r w:rsidRPr="0040167B" w:rsidDel="00FA3F53">
        <w:rPr>
          <w:rStyle w:val="ECCParagraph"/>
        </w:rPr>
        <w:t xml:space="preserve"> </w:t>
      </w:r>
      <w:r w:rsidRPr="0040167B">
        <w:rPr>
          <w:rStyle w:val="ECCParagraph"/>
        </w:rPr>
        <w:t>at these low levels. However, the interference probability calculations are performed for downlink limited systems; results may differ for uplink limited systems, which may tolerate a noise rise in MS receivers up to the level of the DL/UL imbalance. Please also note that other techniques needed to protect the LTE400 BS own reception band (such as duplex filtering) help to provide necessary attenuation of Out-of-Band emissions of the LTE BS into the TETRA MS reception band. Furthermore, the interference probability averaged over the coverage area of the narrowband BS decreases, if the LTE cell size increases. The probability of interference is highest closest to the LTE BS. Out of Band Emission improvement may not be needed depending on the acceptable level of degradation over the coverage area.</w:t>
      </w:r>
    </w:p>
    <w:p w:rsidR="00EA5FEC" w:rsidRPr="0040167B" w:rsidRDefault="00EA5FEC" w:rsidP="00EA5FEC">
      <w:pPr>
        <w:pStyle w:val="ECCParagraph0"/>
        <w:rPr>
          <w:rStyle w:val="ECCParagraph"/>
        </w:rPr>
      </w:pPr>
      <w:r w:rsidRPr="0040167B">
        <w:rPr>
          <w:rStyle w:val="ECCParagraph"/>
        </w:rPr>
        <w:t>The interference probabilities for the LTE BS impact on PMR MS are lower in comparison to the interference probabilities simulated in ECC Report 240 for the PPDR-LTE BS impact on the PMR MS. Even lower interference probabilities are expected if the bursty nature of M2M traffic will be included in the calculations.</w:t>
      </w:r>
    </w:p>
    <w:p w:rsidR="00EA5FEC" w:rsidRPr="0040167B" w:rsidRDefault="00EA5FEC" w:rsidP="00EA5FEC">
      <w:r w:rsidRPr="0040167B">
        <w:rPr>
          <w:rStyle w:val="ECCParagraph"/>
        </w:rPr>
        <w:t xml:space="preserve">Another interference effect to be taken into account is the potential impact of Intermodulation Distortion (IMD) in PMR receivers caused by neighbouring broadband signals. This is dependent on the frequency offset of the LTE carrier from the victim PMR receiver, the received power and the intermodulation performance of the victim PMR receiver at that frequency offset. The assessment of outage probability due to intermodulation by simulations appeared to be far from straightforward. </w:t>
      </w:r>
      <w:r w:rsidRPr="0040167B">
        <w:t>No conclusion on the intermodulation effect from broadband interferers into narrow band victims could be reached.</w:t>
      </w:r>
    </w:p>
    <w:p w:rsidR="00DC2A7D" w:rsidRPr="0040167B" w:rsidRDefault="00DC2A7D" w:rsidP="005E53B1"/>
    <w:p w:rsidR="00A85210" w:rsidRPr="0040167B" w:rsidRDefault="00A85210" w:rsidP="006868ED">
      <w:pPr>
        <w:pStyle w:val="Heading2"/>
        <w:rPr>
          <w:lang w:val="en-GB"/>
        </w:rPr>
      </w:pPr>
      <w:bookmarkStart w:id="9" w:name="_Toc510955351"/>
      <w:bookmarkStart w:id="10" w:name="_Toc526763215"/>
      <w:r w:rsidRPr="0040167B">
        <w:rPr>
          <w:lang w:val="en-GB"/>
        </w:rPr>
        <w:lastRenderedPageBreak/>
        <w:t>LPWAN compatibility with TETRA</w:t>
      </w:r>
      <w:bookmarkEnd w:id="9"/>
      <w:bookmarkEnd w:id="10"/>
    </w:p>
    <w:p w:rsidR="00EA5FEC" w:rsidRPr="0040167B" w:rsidRDefault="00EA5FEC" w:rsidP="00EA5FEC">
      <w:bookmarkStart w:id="11" w:name="_Toc510955352"/>
      <w:r w:rsidRPr="0040167B">
        <w:t xml:space="preserve">The results of the Monte Carlo simulations carried out show that TETRA and </w:t>
      </w:r>
      <w:r w:rsidRPr="0040167B">
        <w:rPr>
          <w:rStyle w:val="ECCParagraph"/>
        </w:rPr>
        <w:t>Low Power Wide Area Network</w:t>
      </w:r>
      <w:r w:rsidRPr="0040167B" w:rsidDel="00516DF2">
        <w:t xml:space="preserve"> </w:t>
      </w:r>
      <w:r w:rsidRPr="0040167B">
        <w:t>(LPWAN) systems can cohabitate without any major difficulty in the band 410-430 MHz, if both of the following mitigation techniques are implemented:</w:t>
      </w:r>
    </w:p>
    <w:p w:rsidR="00EA5FEC" w:rsidRPr="0040167B" w:rsidRDefault="00EA5FEC" w:rsidP="00EA5FEC">
      <w:pPr>
        <w:pStyle w:val="ECCBulletsLv1"/>
      </w:pPr>
      <w:r w:rsidRPr="0040167B">
        <w:t>A guard band of 200 kHz between the TETRA base station (BS) and the LPWAN end device (ED). This guard band is needed to minimise the interference from TETRA BS transmitter to LPWAN ED receiver.</w:t>
      </w:r>
    </w:p>
    <w:p w:rsidR="00EA5FEC" w:rsidRPr="0040167B" w:rsidRDefault="00EA5FEC" w:rsidP="00EA5FEC">
      <w:pPr>
        <w:pStyle w:val="ECCBulletsLv1"/>
      </w:pPr>
      <w:r w:rsidRPr="0040167B">
        <w:t>A minimum separation distance of 90 m (64 dB minimum coupling loss) between the TETRA BS and the LPWAN BS. This minimum separation distance is needed to minimise the interference from TETRA BS transmitter to LPWAN BS receiver and can easily be achieved with on site configuration when deploying LPWAN networks.</w:t>
      </w:r>
    </w:p>
    <w:p w:rsidR="00EA5FEC" w:rsidRPr="0040167B" w:rsidRDefault="00EA5FEC" w:rsidP="00EA5FEC">
      <w:r w:rsidRPr="0040167B">
        <w:t>It should be observed that based on the assumptions of the analysis, the TETRA BS e.i.r.p. is 49 dBm, which is almost 15 dB more than the e.i.r.p. of the LPWAN BS. That could justify why the impact of the TETRA BS into the LPWAN systems is greater than the one in the reverse way. Given that many deployed PMR systems operate with an e.i.r.p. 40 dBm, it could be expected that real life operation of these two systems leads to an even better compatibility than the results presented in this analysis.</w:t>
      </w:r>
    </w:p>
    <w:p w:rsidR="00EA5FEC" w:rsidRPr="0040167B" w:rsidRDefault="00EA5FEC" w:rsidP="00EA5FEC">
      <w:r w:rsidRPr="0040167B">
        <w:t>In the co-channel situation between TETRA and LPWAN systems, the minimum separation distance between base stations is more than 100 km.</w:t>
      </w:r>
    </w:p>
    <w:p w:rsidR="00EA5FEC" w:rsidRPr="0040167B" w:rsidRDefault="00EA5FEC" w:rsidP="00EA5FEC">
      <w:r w:rsidRPr="0040167B">
        <w:t>The co-channel operation in the same area is not possible between TETRA and LPWAN systems.</w:t>
      </w:r>
    </w:p>
    <w:p w:rsidR="00A85210" w:rsidRPr="0040167B" w:rsidRDefault="00A85210" w:rsidP="006868ED">
      <w:pPr>
        <w:pStyle w:val="Heading2"/>
        <w:rPr>
          <w:lang w:val="en-GB"/>
        </w:rPr>
      </w:pPr>
      <w:bookmarkStart w:id="12" w:name="_Toc526763216"/>
      <w:r w:rsidRPr="0040167B">
        <w:rPr>
          <w:lang w:val="en-GB"/>
        </w:rPr>
        <w:t>LPWAN compatibility with RLOC</w:t>
      </w:r>
      <w:bookmarkEnd w:id="11"/>
      <w:bookmarkEnd w:id="12"/>
    </w:p>
    <w:p w:rsidR="00A85210" w:rsidRPr="0040167B" w:rsidRDefault="00A85210" w:rsidP="00A85210">
      <w:r w:rsidRPr="0040167B">
        <w:t>With the RLOC frequency set to 430 MHz and the LPWAN system using the uplink frequency of 413.7375 MHz and downlink frequency of 423.7375 MHz with a 125 kHz channel bandwidth, the minimum separation distances needed to ensure the protection of RLOC are presented in Table below.</w:t>
      </w:r>
    </w:p>
    <w:p w:rsidR="00472E3D" w:rsidRDefault="00A85210" w:rsidP="00472E3D">
      <w:pPr>
        <w:pStyle w:val="Caption"/>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w:t>
      </w:r>
      <w:r w:rsidRPr="0040167B">
        <w:rPr>
          <w:lang w:val="en-GB"/>
        </w:rPr>
        <w:fldChar w:fldCharType="end"/>
      </w:r>
      <w:r w:rsidRPr="0040167B">
        <w:rPr>
          <w:lang w:val="en-GB"/>
        </w:rPr>
        <w:t>: Separation Distance between Radars and LPWAN system (km)</w:t>
      </w:r>
    </w:p>
    <w:tbl>
      <w:tblPr>
        <w:tblStyle w:val="ECCTable-redheader"/>
        <w:tblW w:w="0" w:type="auto"/>
        <w:tblInd w:w="0" w:type="dxa"/>
        <w:tblLook w:val="04A0" w:firstRow="1" w:lastRow="0" w:firstColumn="1" w:lastColumn="0" w:noHBand="0" w:noVBand="1"/>
      </w:tblPr>
      <w:tblGrid>
        <w:gridCol w:w="1696"/>
        <w:gridCol w:w="1560"/>
        <w:gridCol w:w="1134"/>
        <w:gridCol w:w="1701"/>
        <w:gridCol w:w="1701"/>
      </w:tblGrid>
      <w:tr w:rsidR="00D03221" w:rsidRPr="0040167B" w:rsidTr="005F2D01">
        <w:trPr>
          <w:cnfStyle w:val="100000000000" w:firstRow="1" w:lastRow="0" w:firstColumn="0" w:lastColumn="0" w:oddVBand="0" w:evenVBand="0" w:oddHBand="0" w:evenHBand="0" w:firstRowFirstColumn="0" w:firstRowLastColumn="0" w:lastRowFirstColumn="0" w:lastRowLastColumn="0"/>
        </w:trPr>
        <w:tc>
          <w:tcPr>
            <w:tcW w:w="3256" w:type="dxa"/>
            <w:gridSpan w:val="2"/>
          </w:tcPr>
          <w:p w:rsidR="00D03221" w:rsidRPr="0040167B" w:rsidRDefault="00D03221" w:rsidP="00D03221">
            <w:r w:rsidRPr="0040167B">
              <w:t>Separation Distance between Radars and LPWAN system (km)</w:t>
            </w:r>
          </w:p>
        </w:tc>
        <w:tc>
          <w:tcPr>
            <w:tcW w:w="1134" w:type="dxa"/>
          </w:tcPr>
          <w:p w:rsidR="00D03221" w:rsidRPr="0040167B" w:rsidRDefault="00D03221" w:rsidP="00D03221">
            <w:r w:rsidRPr="0040167B">
              <w:t>Due to blocking (km)</w:t>
            </w:r>
          </w:p>
        </w:tc>
        <w:tc>
          <w:tcPr>
            <w:tcW w:w="1701" w:type="dxa"/>
          </w:tcPr>
          <w:p w:rsidR="00D03221" w:rsidRPr="0040167B" w:rsidRDefault="00D03221" w:rsidP="00D03221">
            <w:r w:rsidRPr="0040167B">
              <w:t>Due to desensitisation in co-channel</w:t>
            </w:r>
          </w:p>
          <w:p w:rsidR="00D03221" w:rsidRPr="0040167B" w:rsidRDefault="00D03221" w:rsidP="00D03221">
            <w:r w:rsidRPr="0040167B">
              <w:t>(km)</w:t>
            </w:r>
          </w:p>
        </w:tc>
        <w:tc>
          <w:tcPr>
            <w:tcW w:w="1701" w:type="dxa"/>
          </w:tcPr>
          <w:p w:rsidR="00D03221" w:rsidRPr="0040167B" w:rsidRDefault="00D03221" w:rsidP="00D03221">
            <w:r w:rsidRPr="0040167B">
              <w:t>Due to desensitisation in adjacent channel (km)</w:t>
            </w:r>
          </w:p>
        </w:tc>
      </w:tr>
      <w:tr w:rsidR="00D03221" w:rsidRPr="0040167B" w:rsidTr="005F2D01">
        <w:tc>
          <w:tcPr>
            <w:tcW w:w="1696" w:type="dxa"/>
            <w:vMerge w:val="restart"/>
          </w:tcPr>
          <w:p w:rsidR="00D03221" w:rsidRPr="00D03221" w:rsidRDefault="004810A5" w:rsidP="00D03221">
            <w:pPr>
              <w:pStyle w:val="ECCTabletext"/>
            </w:pPr>
            <w:r>
              <w:rPr>
                <w:lang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467" type="#_x0000_t136" style="position:absolute;left:0;text-align:left;margin-left:43.05pt;margin-top:245.7pt;width:412.4pt;height:247.45pt;rotation:315;z-index:-251601920;mso-position-horizontal-relative:margin;mso-position-vertical-relative:margin" o:allowincell="f" fillcolor="silver" stroked="f">
                  <v:fill opacity=".5"/>
                  <v:textpath style="font-family:&quot;Calibri&quot;;font-size:1pt" string="&#10;"/>
                  <w10:wrap anchorx="margin" anchory="margin"/>
                </v:shape>
              </w:pict>
            </w:r>
            <w:r w:rsidR="00D03221" w:rsidRPr="00D03221">
              <w:t>Airborne Radar</w:t>
            </w:r>
          </w:p>
        </w:tc>
        <w:tc>
          <w:tcPr>
            <w:tcW w:w="1560" w:type="dxa"/>
          </w:tcPr>
          <w:p w:rsidR="00D03221" w:rsidRPr="0040167B" w:rsidRDefault="00D03221" w:rsidP="00D03221">
            <w:pPr>
              <w:pStyle w:val="ECCTabletext"/>
            </w:pPr>
            <w:r w:rsidRPr="0040167B">
              <w:t>LPWAN ED</w:t>
            </w:r>
          </w:p>
        </w:tc>
        <w:tc>
          <w:tcPr>
            <w:tcW w:w="1134" w:type="dxa"/>
          </w:tcPr>
          <w:p w:rsidR="00D03221" w:rsidRPr="0040167B" w:rsidRDefault="00D03221" w:rsidP="00D03221">
            <w:pPr>
              <w:pStyle w:val="ECCTabletext"/>
            </w:pPr>
            <w:r w:rsidRPr="0040167B">
              <w:t>0.04</w:t>
            </w:r>
          </w:p>
        </w:tc>
        <w:tc>
          <w:tcPr>
            <w:tcW w:w="1701" w:type="dxa"/>
          </w:tcPr>
          <w:p w:rsidR="00D03221" w:rsidRPr="0040167B" w:rsidRDefault="00D03221" w:rsidP="00D03221">
            <w:pPr>
              <w:pStyle w:val="ECCTabletext"/>
            </w:pPr>
            <w:r w:rsidRPr="0040167B">
              <w:t>1374</w:t>
            </w:r>
          </w:p>
        </w:tc>
        <w:tc>
          <w:tcPr>
            <w:tcW w:w="1701" w:type="dxa"/>
          </w:tcPr>
          <w:p w:rsidR="00D03221" w:rsidRPr="0040167B" w:rsidRDefault="00D03221" w:rsidP="00D03221">
            <w:pPr>
              <w:pStyle w:val="ECCTabletext"/>
            </w:pPr>
            <w:r w:rsidRPr="0040167B">
              <w:t>0.015</w:t>
            </w:r>
          </w:p>
        </w:tc>
      </w:tr>
      <w:tr w:rsidR="00D03221" w:rsidRPr="0040167B" w:rsidTr="005F2D01">
        <w:tc>
          <w:tcPr>
            <w:tcW w:w="1696" w:type="dxa"/>
            <w:vMerge/>
          </w:tcPr>
          <w:p w:rsidR="00D03221" w:rsidRPr="0040167B" w:rsidRDefault="00D03221" w:rsidP="00D03221">
            <w:pPr>
              <w:pStyle w:val="ECCTabletext"/>
            </w:pPr>
          </w:p>
        </w:tc>
        <w:tc>
          <w:tcPr>
            <w:tcW w:w="1560" w:type="dxa"/>
          </w:tcPr>
          <w:p w:rsidR="00D03221" w:rsidRPr="0040167B" w:rsidRDefault="00D03221" w:rsidP="00D03221">
            <w:pPr>
              <w:pStyle w:val="ECCTabletext"/>
            </w:pPr>
            <w:r w:rsidRPr="0040167B">
              <w:t>LPWAN BS</w:t>
            </w:r>
          </w:p>
        </w:tc>
        <w:tc>
          <w:tcPr>
            <w:tcW w:w="1134" w:type="dxa"/>
          </w:tcPr>
          <w:p w:rsidR="00D03221" w:rsidRPr="0040167B" w:rsidRDefault="00D03221" w:rsidP="00D03221">
            <w:pPr>
              <w:pStyle w:val="ECCTabletext"/>
            </w:pPr>
            <w:r w:rsidRPr="0040167B">
              <w:t>0.015</w:t>
            </w:r>
          </w:p>
        </w:tc>
        <w:tc>
          <w:tcPr>
            <w:tcW w:w="1701" w:type="dxa"/>
          </w:tcPr>
          <w:p w:rsidR="00D03221" w:rsidRPr="0040167B" w:rsidRDefault="00D03221" w:rsidP="00D03221">
            <w:pPr>
              <w:pStyle w:val="ECCTabletext"/>
            </w:pPr>
            <w:r w:rsidRPr="0040167B">
              <w:t>522</w:t>
            </w:r>
          </w:p>
        </w:tc>
        <w:tc>
          <w:tcPr>
            <w:tcW w:w="1701" w:type="dxa"/>
          </w:tcPr>
          <w:p w:rsidR="00D03221" w:rsidRPr="0040167B" w:rsidRDefault="00D03221" w:rsidP="00D03221">
            <w:pPr>
              <w:pStyle w:val="ECCTabletext"/>
            </w:pPr>
            <w:r w:rsidRPr="0040167B">
              <w:t>0.0025</w:t>
            </w:r>
          </w:p>
        </w:tc>
      </w:tr>
      <w:tr w:rsidR="00D03221" w:rsidRPr="0040167B" w:rsidTr="005F2D01">
        <w:tc>
          <w:tcPr>
            <w:tcW w:w="1696" w:type="dxa"/>
            <w:vMerge w:val="restart"/>
          </w:tcPr>
          <w:p w:rsidR="00D03221" w:rsidRPr="0040167B" w:rsidRDefault="00D03221" w:rsidP="00D03221">
            <w:pPr>
              <w:pStyle w:val="ECCTabletext"/>
            </w:pPr>
            <w:r w:rsidRPr="0040167B">
              <w:t>Ground Radar</w:t>
            </w:r>
          </w:p>
        </w:tc>
        <w:tc>
          <w:tcPr>
            <w:tcW w:w="1560" w:type="dxa"/>
          </w:tcPr>
          <w:p w:rsidR="00D03221" w:rsidRPr="0040167B" w:rsidRDefault="00D03221" w:rsidP="00D03221">
            <w:pPr>
              <w:pStyle w:val="ECCTabletext"/>
            </w:pPr>
            <w:r w:rsidRPr="0040167B">
              <w:t>LPWAN ED</w:t>
            </w:r>
          </w:p>
        </w:tc>
        <w:tc>
          <w:tcPr>
            <w:tcW w:w="1134" w:type="dxa"/>
          </w:tcPr>
          <w:p w:rsidR="00D03221" w:rsidRPr="0040167B" w:rsidRDefault="00D03221" w:rsidP="00D03221">
            <w:pPr>
              <w:pStyle w:val="ECCTabletext"/>
            </w:pPr>
            <w:r w:rsidRPr="0040167B">
              <w:t>0.14</w:t>
            </w:r>
          </w:p>
        </w:tc>
        <w:tc>
          <w:tcPr>
            <w:tcW w:w="1701" w:type="dxa"/>
          </w:tcPr>
          <w:p w:rsidR="00D03221" w:rsidRPr="0040167B" w:rsidRDefault="00D03221" w:rsidP="00D03221">
            <w:pPr>
              <w:pStyle w:val="ECCTabletext"/>
            </w:pPr>
            <w:r w:rsidRPr="0040167B">
              <w:t>9730</w:t>
            </w:r>
          </w:p>
        </w:tc>
        <w:tc>
          <w:tcPr>
            <w:tcW w:w="1701" w:type="dxa"/>
          </w:tcPr>
          <w:p w:rsidR="00D03221" w:rsidRPr="0040167B" w:rsidRDefault="00D03221" w:rsidP="00D03221">
            <w:pPr>
              <w:pStyle w:val="ECCTabletext"/>
            </w:pPr>
            <w:r w:rsidRPr="0040167B">
              <w:t>0.110</w:t>
            </w:r>
          </w:p>
        </w:tc>
      </w:tr>
      <w:tr w:rsidR="00D03221" w:rsidRPr="0040167B" w:rsidTr="005F2D01">
        <w:tc>
          <w:tcPr>
            <w:tcW w:w="1696" w:type="dxa"/>
            <w:vMerge/>
          </w:tcPr>
          <w:p w:rsidR="00D03221" w:rsidRPr="0040167B" w:rsidRDefault="00D03221" w:rsidP="00D03221">
            <w:pPr>
              <w:pStyle w:val="ECCTabletext"/>
            </w:pPr>
          </w:p>
        </w:tc>
        <w:tc>
          <w:tcPr>
            <w:tcW w:w="1560" w:type="dxa"/>
          </w:tcPr>
          <w:p w:rsidR="00D03221" w:rsidRPr="0040167B" w:rsidRDefault="00D03221" w:rsidP="00D03221">
            <w:pPr>
              <w:pStyle w:val="ECCTabletext"/>
            </w:pPr>
            <w:r w:rsidRPr="0040167B">
              <w:t>LPWAN BS</w:t>
            </w:r>
          </w:p>
        </w:tc>
        <w:tc>
          <w:tcPr>
            <w:tcW w:w="1134" w:type="dxa"/>
          </w:tcPr>
          <w:p w:rsidR="00D03221" w:rsidRPr="0040167B" w:rsidRDefault="00D03221" w:rsidP="00D03221">
            <w:pPr>
              <w:pStyle w:val="ECCTabletext"/>
            </w:pPr>
            <w:r w:rsidRPr="0040167B">
              <w:t>0.66</w:t>
            </w:r>
          </w:p>
        </w:tc>
        <w:tc>
          <w:tcPr>
            <w:tcW w:w="1701" w:type="dxa"/>
          </w:tcPr>
          <w:p w:rsidR="00D03221" w:rsidRPr="0040167B" w:rsidRDefault="00D03221" w:rsidP="00D03221">
            <w:pPr>
              <w:pStyle w:val="ECCTabletext"/>
            </w:pPr>
            <w:r w:rsidRPr="0040167B">
              <w:t>46560</w:t>
            </w:r>
          </w:p>
        </w:tc>
        <w:tc>
          <w:tcPr>
            <w:tcW w:w="1701" w:type="dxa"/>
          </w:tcPr>
          <w:p w:rsidR="00D03221" w:rsidRPr="0040167B" w:rsidRDefault="00D03221" w:rsidP="00D03221">
            <w:pPr>
              <w:pStyle w:val="ECCTabletext"/>
            </w:pPr>
            <w:r w:rsidRPr="0040167B">
              <w:t>0.232</w:t>
            </w:r>
          </w:p>
        </w:tc>
      </w:tr>
    </w:tbl>
    <w:p w:rsidR="00EA5FEC" w:rsidRPr="0040167B" w:rsidRDefault="00EA5FEC" w:rsidP="00EA5FEC">
      <w:r w:rsidRPr="0040167B">
        <w:t>The results of the compatibility studies carried out show that the compatibility between an LPWAN system and airborne radar is possible in the adjacent channel scenario with a minimum guard band of 0.5 MHz from the edges.  The minimum separation distances are then:</w:t>
      </w:r>
    </w:p>
    <w:p w:rsidR="00A85210" w:rsidRPr="0040167B" w:rsidRDefault="00A85210" w:rsidP="00A85210">
      <w:pPr>
        <w:pStyle w:val="ECCBulletsLv1"/>
      </w:pPr>
      <w:r w:rsidRPr="0040167B">
        <w:t>40 m between the LPWAN End Devices and Airborne;</w:t>
      </w:r>
    </w:p>
    <w:p w:rsidR="00A85210" w:rsidRPr="0040167B" w:rsidRDefault="00A85210" w:rsidP="00A85210">
      <w:pPr>
        <w:pStyle w:val="ECCBulletsLv1"/>
      </w:pPr>
      <w:r w:rsidRPr="0040167B">
        <w:t>15 m between the LPWAN Base Station and Airborne.</w:t>
      </w:r>
    </w:p>
    <w:p w:rsidR="00EA5FEC" w:rsidRPr="0040167B" w:rsidRDefault="00EA5FEC" w:rsidP="00EA5FEC">
      <w:r w:rsidRPr="0040167B">
        <w:t>The compatibility between an LPWAN system and Ground radar is possible in the adjacent channel scenario with a minimum guard band of 0.5 MHz from the edges. The minimum separation distance is then:</w:t>
      </w:r>
    </w:p>
    <w:p w:rsidR="00A85210" w:rsidRPr="0040167B" w:rsidRDefault="00A85210" w:rsidP="00A85210">
      <w:pPr>
        <w:pStyle w:val="ECCBulletsLv1"/>
      </w:pPr>
      <w:r w:rsidRPr="0040167B">
        <w:t>140 m between the LPWAN End Devices and ground radar;</w:t>
      </w:r>
    </w:p>
    <w:p w:rsidR="00A85210" w:rsidRPr="0040167B" w:rsidRDefault="00A85210" w:rsidP="00A85210">
      <w:pPr>
        <w:pStyle w:val="ECCBulletsLv1"/>
      </w:pPr>
      <w:r w:rsidRPr="0040167B">
        <w:t>660 m between the LPWAN Base Station and ground radar.</w:t>
      </w:r>
    </w:p>
    <w:p w:rsidR="00D01181" w:rsidRPr="0040167B" w:rsidRDefault="00D01181" w:rsidP="00A85210">
      <w:r w:rsidRPr="0040167B">
        <w:t xml:space="preserve">For the co-channel cases there </w:t>
      </w:r>
      <w:r w:rsidR="00EA5FEC" w:rsidRPr="0040167B">
        <w:t>is</w:t>
      </w:r>
      <w:r w:rsidRPr="0040167B">
        <w:t xml:space="preserve"> no possibility for compatibility between LPWAN system and airborne radar or LPWAN system and ground radar.</w:t>
      </w:r>
    </w:p>
    <w:p w:rsidR="00A85210" w:rsidRPr="0040167B" w:rsidRDefault="00A85210" w:rsidP="006868ED">
      <w:pPr>
        <w:pStyle w:val="Heading2"/>
        <w:rPr>
          <w:lang w:val="en-GB"/>
        </w:rPr>
      </w:pPr>
      <w:bookmarkStart w:id="13" w:name="_Toc510955353"/>
      <w:bookmarkStart w:id="14" w:name="_Toc526763217"/>
      <w:r w:rsidRPr="0040167B">
        <w:rPr>
          <w:lang w:val="en-GB"/>
        </w:rPr>
        <w:lastRenderedPageBreak/>
        <w:t>LPWAN compatibility with RAS</w:t>
      </w:r>
      <w:bookmarkEnd w:id="13"/>
      <w:bookmarkEnd w:id="14"/>
    </w:p>
    <w:p w:rsidR="00EC0679" w:rsidRPr="0040167B" w:rsidRDefault="00EC0679" w:rsidP="00EC0679">
      <w:r w:rsidRPr="0040167B">
        <w:t xml:space="preserve">The compatibility between LPWAN system and </w:t>
      </w:r>
      <w:r w:rsidR="00AA53F3" w:rsidRPr="0040167B">
        <w:t>the Radio astronomy service concludes that:</w:t>
      </w:r>
    </w:p>
    <w:p w:rsidR="004C6CC8" w:rsidRPr="0040167B" w:rsidRDefault="004C6CC8" w:rsidP="004C6CC8">
      <w:pPr>
        <w:pStyle w:val="ECCBulletsLv1"/>
      </w:pPr>
      <w:r w:rsidRPr="0040167B">
        <w:t xml:space="preserve">For a frequency separation between the LPWAN base station and the RAS of 13.7375 MHz (edge to edge),  the MCL calculation provides a required minimum path loss equal to 97.51 </w:t>
      </w:r>
      <w:r w:rsidR="004810A5" w:rsidRPr="0040167B">
        <w:t>dB; Using</w:t>
      </w:r>
      <w:r w:rsidRPr="0040167B">
        <w:t xml:space="preserve"> the ITU-R propagation model </w:t>
      </w:r>
      <w:r w:rsidR="00EA5FEC" w:rsidRPr="0040167B">
        <w:t xml:space="preserve">Rec. ITU-R </w:t>
      </w:r>
      <w:r w:rsidRPr="0040167B">
        <w:t>P.452-16, the calculated separation distance is 4.4 km</w:t>
      </w:r>
      <w:r w:rsidR="00AE271F" w:rsidRPr="0040167B">
        <w:t>;</w:t>
      </w:r>
    </w:p>
    <w:p w:rsidR="004C6CC8" w:rsidRPr="0040167B" w:rsidRDefault="004C6CC8" w:rsidP="004C6CC8">
      <w:pPr>
        <w:pStyle w:val="ECCBulletsLv1"/>
      </w:pPr>
      <w:r w:rsidRPr="0040167B">
        <w:t xml:space="preserve">For a frequency separation between the LPWAN end device and the RAS of 3.7375 (edge to edge), the MCL calculation provides a required minimum path loss equal to 101.91 dB. Using the ITU-R propagation model </w:t>
      </w:r>
      <w:r w:rsidR="00EA5FEC" w:rsidRPr="0040167B">
        <w:t>Rec. ITU-R P.452-16, t</w:t>
      </w:r>
      <w:r w:rsidRPr="0040167B">
        <w:t>he calculated separation distance is 3.05 km.</w:t>
      </w:r>
    </w:p>
    <w:p w:rsidR="00A85210" w:rsidRPr="0040167B" w:rsidRDefault="00A85210" w:rsidP="006868ED">
      <w:pPr>
        <w:pStyle w:val="Heading2"/>
        <w:rPr>
          <w:lang w:val="en-GB"/>
        </w:rPr>
      </w:pPr>
      <w:bookmarkStart w:id="15" w:name="_Toc510955354"/>
      <w:bookmarkStart w:id="16" w:name="_Toc526763218"/>
      <w:r w:rsidRPr="0040167B">
        <w:rPr>
          <w:lang w:val="en-GB"/>
        </w:rPr>
        <w:t>LPWAN compatibility with LTE</w:t>
      </w:r>
      <w:bookmarkEnd w:id="15"/>
      <w:bookmarkEnd w:id="16"/>
    </w:p>
    <w:p w:rsidR="00EA5FEC" w:rsidRPr="0040167B" w:rsidRDefault="00EA5FEC" w:rsidP="00EA5FEC">
      <w:pPr>
        <w:rPr>
          <w:rStyle w:val="ECCParagraph"/>
        </w:rPr>
      </w:pPr>
      <w:r w:rsidRPr="0040167B">
        <w:rPr>
          <w:rStyle w:val="ECCParagraph"/>
        </w:rPr>
        <w:t>This section summarises the compatibility between LTE and LPWAN systems in the 410-430MHz band.</w:t>
      </w:r>
    </w:p>
    <w:p w:rsidR="00EA5FEC" w:rsidRPr="0040167B" w:rsidRDefault="00EA5FEC" w:rsidP="00EA5FEC">
      <w:pPr>
        <w:rPr>
          <w:rStyle w:val="ECCParagraph"/>
        </w:rPr>
      </w:pPr>
      <w:r w:rsidRPr="0040167B">
        <w:rPr>
          <w:rStyle w:val="ECCParagraph"/>
        </w:rPr>
        <w:t xml:space="preserve">All the initial configurations of LTE systems are based on figures in the corresponding ETSI standards TS 136 101 and TS 136 104 and the LPWAN system parameters stated in this report.  LTE parameters were considered as invariant in the simulations, except when considering LTE </w:t>
      </w:r>
      <w:r w:rsidR="00153568" w:rsidRPr="0040167B">
        <w:rPr>
          <w:rStyle w:val="ECCParagraph"/>
        </w:rPr>
        <w:t xml:space="preserve">BS </w:t>
      </w:r>
      <w:r w:rsidRPr="0040167B">
        <w:rPr>
          <w:rStyle w:val="ECCParagraph"/>
        </w:rPr>
        <w:t xml:space="preserve">ACLR in adjacent channel. </w:t>
      </w:r>
      <w:r w:rsidR="00153568" w:rsidRPr="0040167B">
        <w:rPr>
          <w:rStyle w:val="ECCParagraph"/>
        </w:rPr>
        <w:t xml:space="preserve">BS </w:t>
      </w:r>
      <w:r w:rsidRPr="0040167B">
        <w:rPr>
          <w:rStyle w:val="ECCParagraph"/>
        </w:rPr>
        <w:t>ACLR was based on the measured LTE signal which is 20 dB better than that derived from the transmitter mask in the ETSI standard</w:t>
      </w:r>
      <w:r w:rsidR="00153568" w:rsidRPr="0040167B">
        <w:rPr>
          <w:rStyle w:val="ECCParagraph"/>
        </w:rPr>
        <w:t xml:space="preserve"> </w:t>
      </w:r>
      <w:r w:rsidR="00153568" w:rsidRPr="0040167B">
        <w:rPr>
          <w:rStyle w:val="ECCParagraph"/>
        </w:rPr>
        <w:fldChar w:fldCharType="begin"/>
      </w:r>
      <w:r w:rsidR="00153568" w:rsidRPr="0040167B">
        <w:rPr>
          <w:rStyle w:val="ECCParagraph"/>
        </w:rPr>
        <w:instrText xml:space="preserve"> REF _Ref419122437 \r \h </w:instrText>
      </w:r>
      <w:r w:rsidR="00153568" w:rsidRPr="0040167B">
        <w:rPr>
          <w:rStyle w:val="ECCParagraph"/>
        </w:rPr>
      </w:r>
      <w:r w:rsidR="00153568" w:rsidRPr="0040167B">
        <w:rPr>
          <w:rStyle w:val="ECCParagraph"/>
        </w:rPr>
        <w:fldChar w:fldCharType="separate"/>
      </w:r>
      <w:r w:rsidR="00F03B42">
        <w:rPr>
          <w:rStyle w:val="ECCParagraph"/>
        </w:rPr>
        <w:t>[13]</w:t>
      </w:r>
      <w:r w:rsidR="00153568" w:rsidRPr="0040167B">
        <w:rPr>
          <w:rStyle w:val="ECCParagraph"/>
        </w:rPr>
        <w:fldChar w:fldCharType="end"/>
      </w:r>
      <w:r w:rsidRPr="0040167B">
        <w:rPr>
          <w:rStyle w:val="ECCParagraph"/>
        </w:rPr>
        <w:t>. It should be noted that the measured ACLR in the first adjacent channel is expected to be lower than the ACLR in adjacent channels further away from the BS centre frequency. According to the ETSI standard for LTE systems</w:t>
      </w:r>
      <w:r w:rsidR="00153568" w:rsidRPr="0040167B">
        <w:rPr>
          <w:rStyle w:val="ECCParagraph"/>
        </w:rPr>
        <w:t xml:space="preserve"> </w:t>
      </w:r>
      <w:r w:rsidR="00153568" w:rsidRPr="0040167B">
        <w:rPr>
          <w:rStyle w:val="ECCParagraph"/>
        </w:rPr>
        <w:fldChar w:fldCharType="begin"/>
      </w:r>
      <w:r w:rsidR="00153568" w:rsidRPr="0040167B">
        <w:rPr>
          <w:rStyle w:val="ECCParagraph"/>
        </w:rPr>
        <w:instrText xml:space="preserve"> REF _Ref419122437 \r \h </w:instrText>
      </w:r>
      <w:r w:rsidR="00153568" w:rsidRPr="0040167B">
        <w:rPr>
          <w:rStyle w:val="ECCParagraph"/>
        </w:rPr>
      </w:r>
      <w:r w:rsidR="00153568" w:rsidRPr="0040167B">
        <w:rPr>
          <w:rStyle w:val="ECCParagraph"/>
        </w:rPr>
        <w:fldChar w:fldCharType="separate"/>
      </w:r>
      <w:r w:rsidR="00F03B42">
        <w:rPr>
          <w:rStyle w:val="ECCParagraph"/>
        </w:rPr>
        <w:t>[13]</w:t>
      </w:r>
      <w:r w:rsidR="00153568" w:rsidRPr="0040167B">
        <w:rPr>
          <w:rStyle w:val="ECCParagraph"/>
        </w:rPr>
        <w:fldChar w:fldCharType="end"/>
      </w:r>
      <w:r w:rsidRPr="0040167B">
        <w:rPr>
          <w:rStyle w:val="ECCParagraph"/>
        </w:rPr>
        <w:t xml:space="preserve">, there are minimum requirements for the protection of own reception which lead to an ACLR higher than 100 dB/3MHz, that will provide a lower level of unwanted emissions in the LTE BS </w:t>
      </w:r>
      <w:r w:rsidR="00153568" w:rsidRPr="0040167B">
        <w:rPr>
          <w:rStyle w:val="ECCParagraph"/>
        </w:rPr>
        <w:t xml:space="preserve">uplink </w:t>
      </w:r>
      <w:r w:rsidRPr="0040167B">
        <w:rPr>
          <w:rStyle w:val="ECCParagraph"/>
        </w:rPr>
        <w:t>reception band and its vicinity compared to the level of unwanted emissions resulting from the measured ACLR value used in the analysis.</w:t>
      </w:r>
    </w:p>
    <w:p w:rsidR="00EA5FEC" w:rsidRPr="0040167B" w:rsidRDefault="00EA5FEC" w:rsidP="00EA5FEC">
      <w:pPr>
        <w:rPr>
          <w:rStyle w:val="ECCParagraph"/>
        </w:rPr>
      </w:pPr>
      <w:r w:rsidRPr="0040167B">
        <w:rPr>
          <w:rStyle w:val="ECCParagraph"/>
        </w:rPr>
        <w:t>Amongst the simulated interference scenarios, in three cases it was necessary to improve the ACLR and the Adjacent Channel Selectivity (ACS) of the LPWAN system to ensure compatibility between LTE and LPWAN systems:</w:t>
      </w:r>
    </w:p>
    <w:p w:rsidR="00EA5FEC" w:rsidRPr="0040167B" w:rsidRDefault="00EA5FEC" w:rsidP="00EA5FEC">
      <w:pPr>
        <w:pStyle w:val="ECCBulletsLv1"/>
      </w:pPr>
      <w:r w:rsidRPr="0040167B">
        <w:t>LPWAN BS impact on LTE BS:</w:t>
      </w:r>
    </w:p>
    <w:p w:rsidR="00EA5FEC" w:rsidRPr="0040167B" w:rsidRDefault="00EA5FEC" w:rsidP="00EA5FEC">
      <w:pPr>
        <w:pStyle w:val="ECCBulletsLv2"/>
      </w:pPr>
      <w:r w:rsidRPr="0040167B">
        <w:t>With the initial LPWAN base station transmitter ACLR and the LTE base station receiver selectivity defined in ETSI standard</w:t>
      </w:r>
      <w:r w:rsidR="00152E44" w:rsidRPr="0040167B">
        <w:t xml:space="preserve"> </w:t>
      </w:r>
      <w:r w:rsidR="00153568" w:rsidRPr="0040167B">
        <w:fldChar w:fldCharType="begin"/>
      </w:r>
      <w:r w:rsidR="00153568" w:rsidRPr="0040167B">
        <w:instrText xml:space="preserve"> REF _Ref419122437 \r \h </w:instrText>
      </w:r>
      <w:r w:rsidR="00153568" w:rsidRPr="0040167B">
        <w:fldChar w:fldCharType="separate"/>
      </w:r>
      <w:r w:rsidR="00F03B42">
        <w:t>[13]</w:t>
      </w:r>
      <w:r w:rsidR="00153568" w:rsidRPr="0040167B">
        <w:fldChar w:fldCharType="end"/>
      </w:r>
      <w:r w:rsidRPr="0040167B">
        <w:t>, the LTE bit rate loss is higher than 5%. It is necessary to improve the LPWAN base station transmitter ACLR by 30 dB to reduce the bit rate loss below 5% in the adjacent band scenario. Compatibility is not achieved in the co-channel scenario.</w:t>
      </w:r>
    </w:p>
    <w:p w:rsidR="00EA5FEC" w:rsidRPr="0040167B" w:rsidRDefault="00EA5FEC" w:rsidP="00EA5FEC">
      <w:pPr>
        <w:pStyle w:val="ECCBulletsLv1"/>
      </w:pPr>
      <w:r w:rsidRPr="0040167B">
        <w:t>LTE BS impact on LPWAN BS:</w:t>
      </w:r>
    </w:p>
    <w:p w:rsidR="00EA5FEC" w:rsidRPr="0040167B" w:rsidRDefault="00EA5FEC" w:rsidP="00EA5FEC">
      <w:pPr>
        <w:pStyle w:val="ECCBulletsLv2"/>
      </w:pPr>
      <w:r w:rsidRPr="0040167B">
        <w:t>With the initial LTE base station transmitter ACLR of 45 dB (which is applicable in the adjacent channel) and the LPWAN base station receiver selectivity as derived from transmitters masks defined in ETSI standard</w:t>
      </w:r>
      <w:r w:rsidR="00152E44" w:rsidRPr="0040167B">
        <w:t xml:space="preserve"> </w:t>
      </w:r>
      <w:r w:rsidR="00153568" w:rsidRPr="0040167B">
        <w:fldChar w:fldCharType="begin"/>
      </w:r>
      <w:r w:rsidR="00153568" w:rsidRPr="0040167B">
        <w:instrText xml:space="preserve"> REF _Ref419122437 \r \h </w:instrText>
      </w:r>
      <w:r w:rsidR="00153568" w:rsidRPr="0040167B">
        <w:fldChar w:fldCharType="separate"/>
      </w:r>
      <w:r w:rsidR="00F03B42">
        <w:t>[13]</w:t>
      </w:r>
      <w:r w:rsidR="00153568" w:rsidRPr="0040167B">
        <w:fldChar w:fldCharType="end"/>
      </w:r>
      <w:r w:rsidRPr="0040167B">
        <w:t>, the probability of interference is higher than 10%. Based on the measurements,  it can be assumed that the LTE base station ACLR is at least 20 dB better than the value defined in ETSI standards</w:t>
      </w:r>
      <w:r w:rsidR="00153568" w:rsidRPr="0040167B">
        <w:t xml:space="preserve"> </w:t>
      </w:r>
      <w:r w:rsidR="00153568" w:rsidRPr="0040167B">
        <w:fldChar w:fldCharType="begin"/>
      </w:r>
      <w:r w:rsidR="00153568" w:rsidRPr="0040167B">
        <w:instrText xml:space="preserve"> REF _Ref419122437 \r \h </w:instrText>
      </w:r>
      <w:r w:rsidR="00153568" w:rsidRPr="0040167B">
        <w:fldChar w:fldCharType="separate"/>
      </w:r>
      <w:r w:rsidR="00F03B42">
        <w:t>[13]</w:t>
      </w:r>
      <w:r w:rsidR="00153568" w:rsidRPr="0040167B">
        <w:fldChar w:fldCharType="end"/>
      </w:r>
      <w:r w:rsidRPr="0040167B">
        <w:t xml:space="preserve">, therefore the compatibility is ensured with an improvement of the LPWAN receiver ACS by 30 dB (Probability of Interference  &lt; 10 %). Due to the protection of LTE own reception according to the minimum requirements in the ETSI standards, it is expected that the compatibility between the two systems is much better than the results presented in this analysis when the LPWAN operates in the LTE </w:t>
      </w:r>
      <w:r w:rsidR="00153568" w:rsidRPr="0040167B">
        <w:t xml:space="preserve">uplink </w:t>
      </w:r>
      <w:r w:rsidRPr="0040167B">
        <w:t xml:space="preserve">band and probably in the case of operation close to </w:t>
      </w:r>
      <w:r w:rsidR="00153568" w:rsidRPr="0040167B">
        <w:t>this LTE uplink band</w:t>
      </w:r>
      <w:r w:rsidRPr="0040167B">
        <w:t>. Compatibility is not achieved in co-channel scenario.</w:t>
      </w:r>
    </w:p>
    <w:p w:rsidR="007E08A5" w:rsidRPr="0040167B" w:rsidRDefault="00EA5FEC" w:rsidP="00EA5FEC">
      <w:pPr>
        <w:pStyle w:val="ECCBulletsLv1"/>
      </w:pPr>
      <w:r w:rsidRPr="0040167B">
        <w:t xml:space="preserve">LTE BS </w:t>
      </w:r>
      <w:r w:rsidR="00592123" w:rsidRPr="0040167B">
        <w:t>i</w:t>
      </w:r>
      <w:r w:rsidRPr="0040167B">
        <w:t xml:space="preserve">mpact on LPWAN ED: </w:t>
      </w:r>
    </w:p>
    <w:p w:rsidR="007E08A5" w:rsidRPr="0040167B" w:rsidRDefault="00E35366" w:rsidP="007E08A5">
      <w:pPr>
        <w:pStyle w:val="ECCBulletsLv2"/>
      </w:pPr>
      <w:r w:rsidRPr="0040167B">
        <w:t>I</w:t>
      </w:r>
      <w:r w:rsidR="007E08A5" w:rsidRPr="0040167B">
        <w:t xml:space="preserve">t may be needed to improve the LTE base station ACLR of 45 dB by several dBs to ensure the compatibility in the adjacent scenario. Based on the measurements, it can be assumed that the LTE base station ACLR is at least 20 dB better than the value defined in ETSI standard </w:t>
      </w:r>
      <w:r w:rsidR="007E08A5" w:rsidRPr="0040167B">
        <w:fldChar w:fldCharType="begin"/>
      </w:r>
      <w:r w:rsidR="007E08A5" w:rsidRPr="0040167B">
        <w:instrText xml:space="preserve"> REF _Ref419122437 \r \h </w:instrText>
      </w:r>
      <w:r w:rsidR="007E08A5" w:rsidRPr="0040167B">
        <w:fldChar w:fldCharType="separate"/>
      </w:r>
      <w:r w:rsidR="00F03B42">
        <w:t>[13]</w:t>
      </w:r>
      <w:r w:rsidR="007E08A5" w:rsidRPr="0040167B">
        <w:fldChar w:fldCharType="end"/>
      </w:r>
      <w:r w:rsidR="007E08A5" w:rsidRPr="0040167B">
        <w:t xml:space="preserve"> so compatibility is expected. </w:t>
      </w:r>
    </w:p>
    <w:p w:rsidR="00E35366" w:rsidRPr="0040167B" w:rsidRDefault="00EA5FEC" w:rsidP="00EA5FEC">
      <w:r w:rsidRPr="0040167B">
        <w:t xml:space="preserve">Concerning the LPWAN End Device, compatibility is achieved in adjacent band scenarios. Compatibility is not achieved in co-channel scenario. </w:t>
      </w:r>
    </w:p>
    <w:p w:rsidR="00EA5FEC" w:rsidRPr="0040167B" w:rsidRDefault="00EA5FEC" w:rsidP="00EA5FEC">
      <w:r w:rsidRPr="0040167B">
        <w:t>The results in this analysis assume an activity factor of 100% of the LPWAN BS and of LTE BS. In practice, the activity factor of LPWAN BS and LTE BS may be lower. That may reduce the potential impact of each system on the other, thus improving the compatibility between the two systems.</w:t>
      </w:r>
    </w:p>
    <w:p w:rsidR="00A85210" w:rsidRPr="0040167B" w:rsidRDefault="00A85210" w:rsidP="006868ED">
      <w:pPr>
        <w:pStyle w:val="Heading2"/>
        <w:rPr>
          <w:lang w:val="en-GB"/>
        </w:rPr>
      </w:pPr>
      <w:bookmarkStart w:id="17" w:name="_Toc510955355"/>
      <w:bookmarkStart w:id="18" w:name="_Toc526763219"/>
      <w:r w:rsidRPr="0040167B">
        <w:rPr>
          <w:lang w:val="en-GB"/>
        </w:rPr>
        <w:lastRenderedPageBreak/>
        <w:t>LTE impact on DTT above 470 MHz</w:t>
      </w:r>
      <w:bookmarkEnd w:id="17"/>
      <w:bookmarkEnd w:id="18"/>
    </w:p>
    <w:p w:rsidR="00363651" w:rsidRPr="0040167B" w:rsidRDefault="00363651" w:rsidP="00363651">
      <w:pPr>
        <w:rPr>
          <w:rStyle w:val="ECCHLcyan"/>
        </w:rPr>
      </w:pPr>
      <w:r w:rsidRPr="0040167B">
        <w:rPr>
          <w:rStyle w:val="ECCParagraph"/>
        </w:rPr>
        <w:t xml:space="preserve">The compatibility studies are carried out in this report for LTE based PMR systems in the 400 MHz band with various base station (BS) e.i.r.p. in the range of 48-62 dBm and with DTT receiver ACS of 61 dB. The analyses concluded that an ACLR of 67 dB/8MHz would be required to minimise the interference from LTE BS to DTT </w:t>
      </w:r>
      <w:r w:rsidRPr="0040167B">
        <w:t>reception, irrespective of the bandwidth and the activity factor as long as the LTE BS e.i.r.p. is below 60 dBm. For a BS e.i.r.p. above 60 dBm, the ACLR needs to be improved in such a way that the BS OOBE do not exceed the value of -7 dBm/8MHz.</w:t>
      </w:r>
      <w:r w:rsidR="00A811BB" w:rsidRPr="0040167B">
        <w:t xml:space="preserve">, </w:t>
      </w:r>
      <w:r w:rsidR="00D53A42" w:rsidRPr="0040167B">
        <w:t>Simulations were conducted with</w:t>
      </w:r>
      <w:r w:rsidR="00A811BB" w:rsidRPr="0040167B">
        <w:t xml:space="preserve"> LTE operat</w:t>
      </w:r>
      <w:r w:rsidR="00D53A42" w:rsidRPr="0040167B">
        <w:t>ing</w:t>
      </w:r>
      <w:r w:rsidR="00A811BB" w:rsidRPr="0040167B">
        <w:t xml:space="preserve"> within 3GPP Band 31, while in several European countries, 3GPP Band 72</w:t>
      </w:r>
      <w:r w:rsidR="00D53A42" w:rsidRPr="0040167B">
        <w:t xml:space="preserve"> may be used</w:t>
      </w:r>
      <w:r w:rsidR="00A811BB" w:rsidRPr="0040167B">
        <w:t>, which offers a higher guard band with regard to DTT systems above 470 MHz.</w:t>
      </w:r>
    </w:p>
    <w:p w:rsidR="002E712B" w:rsidRPr="0040167B" w:rsidRDefault="00363651" w:rsidP="00667ED6">
      <w:r w:rsidRPr="0040167B">
        <w:rPr>
          <w:rStyle w:val="ECCParagraph"/>
        </w:rPr>
        <w:t>It should be noted that all BS in the modelled LTE network may not operate at the same time with full buffer packet traffic. Therefore, although the optimal ACLR for LTE BS remains the same, when there is intermediate protection for DTT service, the requirement of LTE BS ACLR could be relaxed (e.g. -4 dBm/8MHz corresponding to an ACLR of 60 dB/8MHz).</w:t>
      </w:r>
    </w:p>
    <w:p w:rsidR="00A85210" w:rsidRPr="0040167B" w:rsidRDefault="00A85210" w:rsidP="00A85210">
      <w:pPr>
        <w:rPr>
          <w:rStyle w:val="ECCParagraph"/>
        </w:rPr>
      </w:pPr>
      <w:r w:rsidRPr="0040167B">
        <w:rPr>
          <w:rStyle w:val="ECCParagraph"/>
        </w:rPr>
        <w:t>These requirements for LTE PMR base stations are summari</w:t>
      </w:r>
      <w:r w:rsidR="00C10ECF" w:rsidRPr="0040167B">
        <w:rPr>
          <w:rStyle w:val="ECCParagraph"/>
        </w:rPr>
        <w:t>s</w:t>
      </w:r>
      <w:r w:rsidRPr="0040167B">
        <w:rPr>
          <w:rStyle w:val="ECCParagraph"/>
        </w:rPr>
        <w:t>ed in the table below</w:t>
      </w:r>
      <w:r w:rsidR="00C10ECF" w:rsidRPr="0040167B">
        <w:rPr>
          <w:rStyle w:val="ECCParagraph"/>
        </w:rPr>
        <w:t>.</w:t>
      </w:r>
    </w:p>
    <w:p w:rsidR="00037C08" w:rsidRPr="0040167B" w:rsidRDefault="00037C08" w:rsidP="00B84F8A">
      <w:pPr>
        <w:pStyle w:val="Caption"/>
        <w:rPr>
          <w:rStyle w:val="ECCParagraph"/>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w:t>
      </w:r>
      <w:r w:rsidRPr="0040167B">
        <w:rPr>
          <w:lang w:val="en-GB"/>
        </w:rPr>
        <w:fldChar w:fldCharType="end"/>
      </w:r>
      <w:r w:rsidRPr="0040167B">
        <w:rPr>
          <w:lang w:val="en-GB"/>
        </w:rPr>
        <w:t xml:space="preserve">: LTE 400 Base Station e.i.r.p. and OOBE levels for protection of DTT above 470 MHz </w:t>
      </w:r>
      <w:r w:rsidRPr="0040167B">
        <w:rPr>
          <w:rFonts w:cs="Arial"/>
          <w:lang w:val="en-GB"/>
        </w:rPr>
        <w:t>Frequency range</w:t>
      </w:r>
    </w:p>
    <w:tbl>
      <w:tblPr>
        <w:tblStyle w:val="ECCTable-redheader"/>
        <w:tblW w:w="0" w:type="auto"/>
        <w:tblInd w:w="0" w:type="dxa"/>
        <w:tblLook w:val="04A0" w:firstRow="1" w:lastRow="0" w:firstColumn="1" w:lastColumn="0" w:noHBand="0" w:noVBand="1"/>
      </w:tblPr>
      <w:tblGrid>
        <w:gridCol w:w="2388"/>
        <w:gridCol w:w="2315"/>
        <w:gridCol w:w="2260"/>
        <w:gridCol w:w="2089"/>
      </w:tblGrid>
      <w:tr w:rsidR="00A85210" w:rsidRPr="0040167B" w:rsidTr="00FF5CF4">
        <w:trPr>
          <w:cnfStyle w:val="100000000000" w:firstRow="1" w:lastRow="0" w:firstColumn="0" w:lastColumn="0" w:oddVBand="0" w:evenVBand="0" w:oddHBand="0" w:evenHBand="0" w:firstRowFirstColumn="0" w:firstRowLastColumn="0" w:lastRowFirstColumn="0" w:lastRowLastColumn="0"/>
          <w:trHeight w:val="940"/>
        </w:trPr>
        <w:tc>
          <w:tcPr>
            <w:tcW w:w="2388" w:type="dxa"/>
            <w:hideMark/>
          </w:tcPr>
          <w:p w:rsidR="00A85210" w:rsidRPr="0040167B" w:rsidRDefault="00A85210" w:rsidP="00FF5CF4">
            <w:pPr>
              <w:keepNext/>
              <w:spacing w:before="60"/>
              <w:rPr>
                <w:rFonts w:cs="Arial"/>
                <w:bCs/>
                <w:szCs w:val="20"/>
              </w:rPr>
            </w:pPr>
          </w:p>
        </w:tc>
        <w:tc>
          <w:tcPr>
            <w:tcW w:w="2315" w:type="dxa"/>
            <w:hideMark/>
          </w:tcPr>
          <w:p w:rsidR="00A85210" w:rsidRPr="0040167B" w:rsidRDefault="00A85210" w:rsidP="00FF5CF4">
            <w:pPr>
              <w:keepNext/>
              <w:spacing w:before="60"/>
              <w:rPr>
                <w:rFonts w:cs="Arial"/>
                <w:bCs/>
                <w:szCs w:val="20"/>
              </w:rPr>
            </w:pPr>
            <w:r w:rsidRPr="0040167B">
              <w:rPr>
                <w:rFonts w:cs="Arial"/>
                <w:bCs/>
                <w:szCs w:val="20"/>
              </w:rPr>
              <w:t>Condition on Base station in-block e.i.r.p,</w:t>
            </w:r>
          </w:p>
          <w:p w:rsidR="00A85210" w:rsidRPr="0040167B" w:rsidRDefault="00A85210" w:rsidP="00FF5CF4">
            <w:pPr>
              <w:keepNext/>
              <w:spacing w:before="60"/>
              <w:rPr>
                <w:rFonts w:cs="Arial"/>
                <w:bCs/>
                <w:szCs w:val="20"/>
              </w:rPr>
            </w:pPr>
            <w:r w:rsidRPr="0040167B">
              <w:rPr>
                <w:rFonts w:cs="Arial"/>
                <w:bCs/>
                <w:szCs w:val="20"/>
              </w:rPr>
              <w:t>P (dBm/cell)</w:t>
            </w:r>
          </w:p>
        </w:tc>
        <w:tc>
          <w:tcPr>
            <w:tcW w:w="2260" w:type="dxa"/>
          </w:tcPr>
          <w:p w:rsidR="00A85210" w:rsidRPr="0040167B" w:rsidRDefault="00A85210" w:rsidP="00FF5CF4">
            <w:pPr>
              <w:keepNext/>
              <w:rPr>
                <w:rFonts w:cs="Arial"/>
                <w:bCs/>
                <w:szCs w:val="20"/>
              </w:rPr>
            </w:pPr>
            <w:r w:rsidRPr="0040167B">
              <w:rPr>
                <w:rFonts w:cs="Arial"/>
                <w:bCs/>
                <w:szCs w:val="20"/>
              </w:rPr>
              <w:t>Maximum mean OOBE e.i.r.p (dBm/cell)</w:t>
            </w:r>
          </w:p>
        </w:tc>
        <w:tc>
          <w:tcPr>
            <w:tcW w:w="2089" w:type="dxa"/>
            <w:hideMark/>
          </w:tcPr>
          <w:p w:rsidR="00A85210" w:rsidRPr="0040167B" w:rsidRDefault="00A85210" w:rsidP="00FF5CF4">
            <w:pPr>
              <w:keepNext/>
              <w:spacing w:before="60"/>
              <w:rPr>
                <w:rFonts w:cs="Arial"/>
                <w:bCs/>
                <w:szCs w:val="20"/>
              </w:rPr>
            </w:pPr>
            <w:r w:rsidRPr="0040167B">
              <w:rPr>
                <w:rFonts w:cs="Arial"/>
                <w:bCs/>
                <w:szCs w:val="20"/>
              </w:rPr>
              <w:t>Measurement bandwidth</w:t>
            </w:r>
          </w:p>
        </w:tc>
      </w:tr>
      <w:tr w:rsidR="00A85210" w:rsidRPr="0040167B" w:rsidTr="00FF5CF4">
        <w:tc>
          <w:tcPr>
            <w:tcW w:w="2388" w:type="dxa"/>
            <w:vMerge w:val="restart"/>
            <w:hideMark/>
          </w:tcPr>
          <w:p w:rsidR="00A85210" w:rsidRPr="0040167B" w:rsidRDefault="00A85210" w:rsidP="00FF5CF4">
            <w:pPr>
              <w:keepNext/>
              <w:rPr>
                <w:rFonts w:cs="Arial"/>
                <w:szCs w:val="20"/>
              </w:rPr>
            </w:pPr>
            <w:r w:rsidRPr="0040167B">
              <w:rPr>
                <w:rFonts w:cs="Arial"/>
                <w:szCs w:val="20"/>
              </w:rPr>
              <w:t>For DTT frequencies above 470 MHz where broadcasting is protected (NOTE 1)</w:t>
            </w:r>
          </w:p>
        </w:tc>
        <w:tc>
          <w:tcPr>
            <w:tcW w:w="2315" w:type="dxa"/>
            <w:hideMark/>
          </w:tcPr>
          <w:p w:rsidR="00A85210" w:rsidRPr="0040167B" w:rsidRDefault="00A85210" w:rsidP="00FF5CF4">
            <w:pPr>
              <w:keepNext/>
              <w:rPr>
                <w:rFonts w:cs="Arial"/>
                <w:szCs w:val="20"/>
              </w:rPr>
            </w:pPr>
            <w:r w:rsidRPr="0040167B">
              <w:rPr>
                <w:rFonts w:cs="Arial"/>
                <w:szCs w:val="20"/>
              </w:rPr>
              <w:t>P ≥ 60</w:t>
            </w:r>
          </w:p>
        </w:tc>
        <w:tc>
          <w:tcPr>
            <w:tcW w:w="2260" w:type="dxa"/>
            <w:hideMark/>
          </w:tcPr>
          <w:p w:rsidR="00A85210" w:rsidRPr="0040167B" w:rsidRDefault="00A85210" w:rsidP="00FF5CF4">
            <w:pPr>
              <w:keepNext/>
              <w:rPr>
                <w:rFonts w:cs="Arial"/>
                <w:szCs w:val="20"/>
              </w:rPr>
            </w:pPr>
            <w:r w:rsidRPr="0040167B">
              <w:rPr>
                <w:rFonts w:cs="Arial"/>
                <w:szCs w:val="20"/>
              </w:rPr>
              <w:t>-7</w:t>
            </w:r>
          </w:p>
        </w:tc>
        <w:tc>
          <w:tcPr>
            <w:tcW w:w="2089" w:type="dxa"/>
            <w:hideMark/>
          </w:tcPr>
          <w:p w:rsidR="00A85210" w:rsidRPr="0040167B" w:rsidRDefault="00A85210" w:rsidP="00FF5CF4">
            <w:pPr>
              <w:keepNext/>
              <w:rPr>
                <w:rFonts w:cs="Arial"/>
                <w:szCs w:val="20"/>
              </w:rPr>
            </w:pPr>
            <w:r w:rsidRPr="0040167B">
              <w:rPr>
                <w:rFonts w:cs="Arial"/>
                <w:szCs w:val="20"/>
              </w:rPr>
              <w:t>8 MHz</w:t>
            </w:r>
          </w:p>
        </w:tc>
      </w:tr>
      <w:tr w:rsidR="00A85210" w:rsidRPr="0040167B" w:rsidTr="00FF5CF4">
        <w:tc>
          <w:tcPr>
            <w:tcW w:w="0" w:type="auto"/>
            <w:vMerge/>
            <w:hideMark/>
          </w:tcPr>
          <w:p w:rsidR="00A85210" w:rsidRPr="0040167B" w:rsidRDefault="00A85210" w:rsidP="00667ED6">
            <w:pPr>
              <w:keepNext/>
              <w:rPr>
                <w:rFonts w:cs="Arial"/>
                <w:szCs w:val="20"/>
              </w:rPr>
            </w:pPr>
          </w:p>
        </w:tc>
        <w:tc>
          <w:tcPr>
            <w:tcW w:w="2315" w:type="dxa"/>
            <w:hideMark/>
          </w:tcPr>
          <w:p w:rsidR="00A85210" w:rsidRPr="0040167B" w:rsidRDefault="00A85210" w:rsidP="00667ED6">
            <w:pPr>
              <w:keepNext/>
              <w:rPr>
                <w:rFonts w:cs="Arial"/>
                <w:szCs w:val="20"/>
              </w:rPr>
            </w:pPr>
            <w:r w:rsidRPr="0040167B">
              <w:rPr>
                <w:rFonts w:cs="Arial"/>
                <w:szCs w:val="20"/>
              </w:rPr>
              <w:t>P &lt; 60</w:t>
            </w:r>
          </w:p>
        </w:tc>
        <w:tc>
          <w:tcPr>
            <w:tcW w:w="2260" w:type="dxa"/>
            <w:hideMark/>
          </w:tcPr>
          <w:p w:rsidR="00A85210" w:rsidRPr="0040167B" w:rsidRDefault="00A85210" w:rsidP="00667ED6">
            <w:pPr>
              <w:keepNext/>
              <w:rPr>
                <w:rFonts w:cs="Arial"/>
                <w:szCs w:val="20"/>
              </w:rPr>
            </w:pPr>
            <w:r w:rsidRPr="0040167B">
              <w:rPr>
                <w:rFonts w:cs="Arial"/>
                <w:szCs w:val="20"/>
              </w:rPr>
              <w:t>(P – 67)</w:t>
            </w:r>
          </w:p>
        </w:tc>
        <w:tc>
          <w:tcPr>
            <w:tcW w:w="2089" w:type="dxa"/>
            <w:hideMark/>
          </w:tcPr>
          <w:p w:rsidR="00A85210" w:rsidRPr="0040167B" w:rsidRDefault="00A85210" w:rsidP="00667ED6">
            <w:pPr>
              <w:keepNext/>
              <w:rPr>
                <w:rFonts w:cs="Arial"/>
                <w:szCs w:val="20"/>
              </w:rPr>
            </w:pPr>
            <w:r w:rsidRPr="0040167B">
              <w:rPr>
                <w:rFonts w:cs="Arial"/>
                <w:szCs w:val="20"/>
              </w:rPr>
              <w:t>8 MHz</w:t>
            </w:r>
          </w:p>
        </w:tc>
      </w:tr>
      <w:tr w:rsidR="00A85210" w:rsidRPr="0040167B" w:rsidTr="00FF5CF4">
        <w:tc>
          <w:tcPr>
            <w:tcW w:w="2388" w:type="dxa"/>
            <w:vMerge w:val="restart"/>
            <w:hideMark/>
          </w:tcPr>
          <w:p w:rsidR="00A85210" w:rsidRPr="0040167B" w:rsidRDefault="002E712B" w:rsidP="00FF5CF4">
            <w:pPr>
              <w:keepNext/>
              <w:rPr>
                <w:rFonts w:cs="Arial"/>
                <w:szCs w:val="20"/>
              </w:rPr>
            </w:pPr>
            <w:r w:rsidRPr="0040167B">
              <w:t>For DTT frequencies where broadcasting is subject to an intermediate level of protection or when mitigation techniques are used (NOTE 2)</w:t>
            </w:r>
          </w:p>
        </w:tc>
        <w:tc>
          <w:tcPr>
            <w:tcW w:w="2315" w:type="dxa"/>
            <w:hideMark/>
          </w:tcPr>
          <w:p w:rsidR="00A85210" w:rsidRPr="0040167B" w:rsidRDefault="00A85210" w:rsidP="00FF5CF4">
            <w:pPr>
              <w:keepNext/>
              <w:rPr>
                <w:rFonts w:cs="Arial"/>
                <w:szCs w:val="20"/>
              </w:rPr>
            </w:pPr>
            <w:r w:rsidRPr="0040167B">
              <w:rPr>
                <w:rFonts w:cs="Arial"/>
                <w:szCs w:val="20"/>
              </w:rPr>
              <w:t>P ≥ 56</w:t>
            </w:r>
          </w:p>
        </w:tc>
        <w:tc>
          <w:tcPr>
            <w:tcW w:w="2260" w:type="dxa"/>
            <w:hideMark/>
          </w:tcPr>
          <w:p w:rsidR="00A85210" w:rsidRPr="0040167B" w:rsidRDefault="00A85210" w:rsidP="00FF5CF4">
            <w:pPr>
              <w:keepNext/>
              <w:rPr>
                <w:rFonts w:cs="Arial"/>
                <w:szCs w:val="20"/>
              </w:rPr>
            </w:pPr>
            <w:r w:rsidRPr="0040167B">
              <w:rPr>
                <w:rFonts w:cs="Arial"/>
                <w:szCs w:val="20"/>
              </w:rPr>
              <w:t>-4</w:t>
            </w:r>
          </w:p>
        </w:tc>
        <w:tc>
          <w:tcPr>
            <w:tcW w:w="2089" w:type="dxa"/>
            <w:hideMark/>
          </w:tcPr>
          <w:p w:rsidR="00A85210" w:rsidRPr="0040167B" w:rsidRDefault="00A85210" w:rsidP="00FF5CF4">
            <w:pPr>
              <w:keepNext/>
              <w:rPr>
                <w:rFonts w:cs="Arial"/>
                <w:szCs w:val="20"/>
              </w:rPr>
            </w:pPr>
            <w:r w:rsidRPr="0040167B">
              <w:rPr>
                <w:rFonts w:cs="Arial"/>
                <w:szCs w:val="20"/>
              </w:rPr>
              <w:t>8 MHz</w:t>
            </w:r>
          </w:p>
        </w:tc>
      </w:tr>
      <w:tr w:rsidR="00A85210" w:rsidRPr="0040167B" w:rsidTr="00FF5CF4">
        <w:tc>
          <w:tcPr>
            <w:tcW w:w="2388" w:type="dxa"/>
            <w:vMerge/>
          </w:tcPr>
          <w:p w:rsidR="00A85210" w:rsidRPr="0040167B" w:rsidRDefault="00A85210" w:rsidP="00667ED6">
            <w:pPr>
              <w:keepNext/>
              <w:rPr>
                <w:rFonts w:cs="Arial"/>
                <w:szCs w:val="20"/>
              </w:rPr>
            </w:pPr>
          </w:p>
        </w:tc>
        <w:tc>
          <w:tcPr>
            <w:tcW w:w="2315" w:type="dxa"/>
          </w:tcPr>
          <w:p w:rsidR="00A85210" w:rsidRPr="0040167B" w:rsidRDefault="00A85210" w:rsidP="00667ED6">
            <w:pPr>
              <w:keepNext/>
              <w:rPr>
                <w:rFonts w:cs="Arial"/>
                <w:szCs w:val="20"/>
              </w:rPr>
            </w:pPr>
            <w:r w:rsidRPr="0040167B">
              <w:rPr>
                <w:rFonts w:cs="Arial"/>
                <w:szCs w:val="20"/>
              </w:rPr>
              <w:t>P &lt; 56</w:t>
            </w:r>
          </w:p>
        </w:tc>
        <w:tc>
          <w:tcPr>
            <w:tcW w:w="2260" w:type="dxa"/>
          </w:tcPr>
          <w:p w:rsidR="00A85210" w:rsidRPr="0040167B" w:rsidRDefault="00A85210" w:rsidP="00667ED6">
            <w:pPr>
              <w:keepNext/>
              <w:rPr>
                <w:rFonts w:cs="Arial"/>
                <w:szCs w:val="20"/>
              </w:rPr>
            </w:pPr>
            <w:r w:rsidRPr="0040167B">
              <w:rPr>
                <w:rFonts w:cs="Arial"/>
                <w:szCs w:val="20"/>
              </w:rPr>
              <w:t>(P – 60)</w:t>
            </w:r>
          </w:p>
        </w:tc>
        <w:tc>
          <w:tcPr>
            <w:tcW w:w="2089" w:type="dxa"/>
          </w:tcPr>
          <w:p w:rsidR="00A85210" w:rsidRPr="0040167B" w:rsidRDefault="00A85210" w:rsidP="00667ED6">
            <w:pPr>
              <w:keepNext/>
              <w:rPr>
                <w:rFonts w:cs="Arial"/>
                <w:szCs w:val="20"/>
              </w:rPr>
            </w:pPr>
            <w:r w:rsidRPr="0040167B">
              <w:rPr>
                <w:rFonts w:cs="Arial"/>
                <w:szCs w:val="20"/>
              </w:rPr>
              <w:t>8 MHz</w:t>
            </w:r>
          </w:p>
        </w:tc>
      </w:tr>
    </w:tbl>
    <w:p w:rsidR="00A85210" w:rsidRPr="0040167B" w:rsidRDefault="00A85210" w:rsidP="00152E44">
      <w:pPr>
        <w:pStyle w:val="ECCTablenote"/>
        <w:ind w:left="567" w:firstLine="0"/>
        <w:rPr>
          <w:rStyle w:val="ECCParagraph"/>
          <w:rFonts w:eastAsia="Calibri"/>
          <w:sz w:val="16"/>
        </w:rPr>
      </w:pPr>
      <w:r w:rsidRPr="0040167B">
        <w:rPr>
          <w:rStyle w:val="ECCParagraph"/>
          <w:sz w:val="16"/>
        </w:rPr>
        <w:t>NOTE 1: Based on these results, it can be concluded that the limits defined for the base stations of LTE based BB-PPDR in ECC Decision(16)02, should apply to the base stations of LTE based PMR/PAMR as well.</w:t>
      </w:r>
    </w:p>
    <w:p w:rsidR="00A85210" w:rsidRPr="0040167B" w:rsidRDefault="00A85210" w:rsidP="00152E44">
      <w:pPr>
        <w:pStyle w:val="ECCTablenote"/>
        <w:ind w:left="567" w:firstLine="0"/>
        <w:rPr>
          <w:rStyle w:val="ECCParagraph"/>
          <w:rFonts w:eastAsia="Calibri"/>
          <w:sz w:val="16"/>
        </w:rPr>
      </w:pPr>
      <w:r w:rsidRPr="0040167B">
        <w:rPr>
          <w:rStyle w:val="ECCParagraph"/>
          <w:sz w:val="16"/>
        </w:rPr>
        <w:t xml:space="preserve">NOTE 2: </w:t>
      </w:r>
      <w:r w:rsidR="00EA5FEC" w:rsidRPr="0040167B">
        <w:rPr>
          <w:rStyle w:val="ECCParagraph"/>
          <w:sz w:val="16"/>
        </w:rPr>
        <w:t>At a national level based on the type of mobile network deployment the OOBE limits of BS might be relaxed (See ANNEX 9 for a list of possible mitigation techniques/ measures).</w:t>
      </w:r>
    </w:p>
    <w:p w:rsidR="00F13FCF" w:rsidRPr="0040167B" w:rsidRDefault="00F13FCF" w:rsidP="00A85210">
      <w:pPr>
        <w:rPr>
          <w:rStyle w:val="ECCParagraph"/>
        </w:rPr>
      </w:pPr>
      <w:r w:rsidRPr="0040167B">
        <w:rPr>
          <w:rStyle w:val="ECCParagraph"/>
        </w:rPr>
        <w:t xml:space="preserve">At a national level, the out-of-band </w:t>
      </w:r>
      <w:r w:rsidR="00EA5FEC" w:rsidRPr="0040167B">
        <w:rPr>
          <w:rStyle w:val="ECCParagraph"/>
        </w:rPr>
        <w:t xml:space="preserve">emissions </w:t>
      </w:r>
      <w:r w:rsidRPr="0040167B">
        <w:rPr>
          <w:rStyle w:val="ECCParagraph"/>
        </w:rPr>
        <w:t xml:space="preserve">limit might be relaxed. For example, with a sparse network deployment, using high remote sites, such as those used for DTT, the probability of interference to DTT reception is significantly reduced. Such a deployment has been successfully implemented in Scandinavian countries. Also, the requirement on the ACLR of the LTE PMR BS can be relaxed when the victim DTT receiver is located close to the DTT transmitter so that the received DTT signal is strong enough to mitigate the interferer. Further mitigation measures, as described in Annex </w:t>
      </w:r>
      <w:r w:rsidR="0006172B" w:rsidRPr="0040167B">
        <w:rPr>
          <w:rStyle w:val="ECCParagraph"/>
        </w:rPr>
        <w:t>9</w:t>
      </w:r>
      <w:r w:rsidRPr="0040167B">
        <w:rPr>
          <w:rStyle w:val="ECCParagraph"/>
        </w:rPr>
        <w:t xml:space="preserve"> may allow solving possible remaining interference, on a case by case basis.</w:t>
      </w:r>
    </w:p>
    <w:p w:rsidR="00363651" w:rsidRPr="0040167B" w:rsidRDefault="00363651" w:rsidP="00363651">
      <w:pPr>
        <w:rPr>
          <w:rStyle w:val="ECCParagraph"/>
        </w:rPr>
      </w:pPr>
      <w:r w:rsidRPr="0040167B">
        <w:rPr>
          <w:rStyle w:val="ECCParagraph"/>
        </w:rPr>
        <w:t xml:space="preserve">Additionally, based on the results presented in this </w:t>
      </w:r>
      <w:r w:rsidR="00AE271F" w:rsidRPr="0040167B">
        <w:rPr>
          <w:rStyle w:val="ECCParagraph"/>
        </w:rPr>
        <w:t>R</w:t>
      </w:r>
      <w:r w:rsidRPr="0040167B">
        <w:rPr>
          <w:rStyle w:val="ECCParagraph"/>
        </w:rPr>
        <w:t xml:space="preserve">eport, it can be concluded that LTE eMTC and NB-IoT BS </w:t>
      </w:r>
      <w:r w:rsidR="00A44190" w:rsidRPr="0040167B">
        <w:rPr>
          <w:rStyle w:val="ECCParagraph"/>
        </w:rPr>
        <w:t xml:space="preserve">(including in-band, guard band and standalone NB-IoT) </w:t>
      </w:r>
      <w:r w:rsidRPr="0040167B">
        <w:rPr>
          <w:rStyle w:val="ECCParagraph"/>
        </w:rPr>
        <w:t xml:space="preserve">provide a better context of compatibility with DTT than </w:t>
      </w:r>
      <w:r w:rsidR="00A44190" w:rsidRPr="0040167B">
        <w:t>typical</w:t>
      </w:r>
      <w:r w:rsidR="00A811BB" w:rsidRPr="0040167B">
        <w:t xml:space="preserve"> </w:t>
      </w:r>
      <w:r w:rsidRPr="0040167B">
        <w:t>L</w:t>
      </w:r>
      <w:r w:rsidRPr="0040167B">
        <w:rPr>
          <w:rStyle w:val="ECCParagraph"/>
        </w:rPr>
        <w:t>TE BS.</w:t>
      </w:r>
    </w:p>
    <w:p w:rsidR="00EA5FEC" w:rsidRPr="0040167B" w:rsidRDefault="00EA5FEC" w:rsidP="00EA5FEC">
      <w:pPr>
        <w:rPr>
          <w:rStyle w:val="ECCParagraph"/>
        </w:rPr>
      </w:pPr>
      <w:r w:rsidRPr="0040167B">
        <w:rPr>
          <w:rStyle w:val="ECCParagraph"/>
        </w:rPr>
        <w:t>Based on the results obtained for the user equipment (UE), it can be concluded that the limits defined for the UE of LTE based BB-PPDR in ECC Decision</w:t>
      </w:r>
      <w:r w:rsidR="00152E44" w:rsidRPr="0040167B">
        <w:rPr>
          <w:rStyle w:val="ECCParagraph"/>
        </w:rPr>
        <w:t xml:space="preserve"> </w:t>
      </w:r>
      <w:r w:rsidRPr="0040167B">
        <w:rPr>
          <w:rStyle w:val="ECCParagraph"/>
        </w:rPr>
        <w:t>(16)02 should apply to the UE of LTE based PMR PAMR. This requirement for the LTE PMR UE is summarised in the table below:</w:t>
      </w:r>
    </w:p>
    <w:p w:rsidR="00A85210" w:rsidRPr="0040167B" w:rsidRDefault="00A85210" w:rsidP="00A85210">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3</w:t>
      </w:r>
      <w:r w:rsidRPr="0040167B">
        <w:rPr>
          <w:lang w:val="en-GB"/>
        </w:rPr>
        <w:fldChar w:fldCharType="end"/>
      </w:r>
      <w:r w:rsidRPr="0040167B">
        <w:rPr>
          <w:lang w:val="en-GB"/>
        </w:rPr>
        <w:t>: LTE UE OOBE level for protection of DTT above 470 MHz</w:t>
      </w:r>
    </w:p>
    <w:tbl>
      <w:tblPr>
        <w:tblStyle w:val="ECCTable-redheader"/>
        <w:tblW w:w="0" w:type="auto"/>
        <w:tblInd w:w="0" w:type="dxa"/>
        <w:tblLook w:val="04A0" w:firstRow="1" w:lastRow="0" w:firstColumn="1" w:lastColumn="0" w:noHBand="0" w:noVBand="1"/>
      </w:tblPr>
      <w:tblGrid>
        <w:gridCol w:w="3749"/>
        <w:gridCol w:w="2676"/>
        <w:gridCol w:w="2853"/>
      </w:tblGrid>
      <w:tr w:rsidR="00A85210" w:rsidRPr="0040167B" w:rsidTr="00FF5CF4">
        <w:trPr>
          <w:cnfStyle w:val="100000000000" w:firstRow="1" w:lastRow="0" w:firstColumn="0" w:lastColumn="0" w:oddVBand="0" w:evenVBand="0" w:oddHBand="0" w:evenHBand="0" w:firstRowFirstColumn="0" w:firstRowLastColumn="0" w:lastRowFirstColumn="0" w:lastRowLastColumn="0"/>
        </w:trPr>
        <w:tc>
          <w:tcPr>
            <w:tcW w:w="3749" w:type="dxa"/>
          </w:tcPr>
          <w:p w:rsidR="00A85210" w:rsidRPr="0040167B" w:rsidRDefault="00A85210" w:rsidP="00C02024">
            <w:pPr>
              <w:pStyle w:val="ECCTableHeaderwhitefont"/>
              <w:rPr>
                <w:b/>
              </w:rPr>
            </w:pPr>
            <w:r w:rsidRPr="0040167B">
              <w:rPr>
                <w:b/>
              </w:rPr>
              <w:lastRenderedPageBreak/>
              <w:t>Frequency range</w:t>
            </w:r>
          </w:p>
        </w:tc>
        <w:tc>
          <w:tcPr>
            <w:tcW w:w="2676" w:type="dxa"/>
          </w:tcPr>
          <w:p w:rsidR="00A85210" w:rsidRPr="0040167B" w:rsidRDefault="00A85210" w:rsidP="00C02024">
            <w:pPr>
              <w:pStyle w:val="ECCTableHeaderwhitefont"/>
              <w:rPr>
                <w:b/>
              </w:rPr>
            </w:pPr>
            <w:r w:rsidRPr="0040167B">
              <w:rPr>
                <w:b/>
              </w:rPr>
              <w:t>User equipment maximum mean OOBE</w:t>
            </w:r>
          </w:p>
        </w:tc>
        <w:tc>
          <w:tcPr>
            <w:tcW w:w="2853" w:type="dxa"/>
          </w:tcPr>
          <w:p w:rsidR="00A85210" w:rsidRPr="0040167B" w:rsidRDefault="00A85210" w:rsidP="00C02024">
            <w:pPr>
              <w:pStyle w:val="ECCTableHeaderwhitefont"/>
              <w:rPr>
                <w:b/>
              </w:rPr>
            </w:pPr>
            <w:r w:rsidRPr="0040167B">
              <w:rPr>
                <w:b/>
              </w:rPr>
              <w:t>Measurement bandwidth</w:t>
            </w:r>
          </w:p>
        </w:tc>
      </w:tr>
      <w:tr w:rsidR="00A85210" w:rsidRPr="0040167B" w:rsidTr="00FF5CF4">
        <w:tc>
          <w:tcPr>
            <w:tcW w:w="3749" w:type="dxa"/>
          </w:tcPr>
          <w:p w:rsidR="00A85210" w:rsidRPr="0040167B" w:rsidRDefault="00A85210" w:rsidP="00C02024">
            <w:pPr>
              <w:pStyle w:val="ECCTabletext"/>
            </w:pPr>
            <w:r w:rsidRPr="0040167B">
              <w:t>For DTT frequencies above 470 MHz where broadcasting is protected</w:t>
            </w:r>
          </w:p>
        </w:tc>
        <w:tc>
          <w:tcPr>
            <w:tcW w:w="2676" w:type="dxa"/>
          </w:tcPr>
          <w:p w:rsidR="00A85210" w:rsidRPr="0040167B" w:rsidRDefault="00A85210" w:rsidP="00C02024">
            <w:pPr>
              <w:pStyle w:val="ECCTabletext"/>
            </w:pPr>
            <w:r w:rsidRPr="0040167B">
              <w:t>- 42 dBm</w:t>
            </w:r>
          </w:p>
        </w:tc>
        <w:tc>
          <w:tcPr>
            <w:tcW w:w="2853" w:type="dxa"/>
          </w:tcPr>
          <w:p w:rsidR="00A85210" w:rsidRPr="0040167B" w:rsidRDefault="00A85210" w:rsidP="00C02024">
            <w:pPr>
              <w:pStyle w:val="ECCTabletext"/>
            </w:pPr>
            <w:r w:rsidRPr="0040167B">
              <w:t>8 MHz</w:t>
            </w:r>
          </w:p>
        </w:tc>
      </w:tr>
    </w:tbl>
    <w:p w:rsidR="00A85210" w:rsidRPr="0040167B" w:rsidRDefault="00A85210" w:rsidP="006868ED">
      <w:pPr>
        <w:pStyle w:val="Heading2"/>
        <w:rPr>
          <w:lang w:val="en-GB"/>
        </w:rPr>
      </w:pPr>
      <w:bookmarkStart w:id="19" w:name="_Toc510955356"/>
      <w:bookmarkStart w:id="20" w:name="_Toc526763220"/>
      <w:r w:rsidRPr="0040167B">
        <w:rPr>
          <w:lang w:val="en-GB"/>
        </w:rPr>
        <w:t>LTE impact on radars</w:t>
      </w:r>
      <w:bookmarkEnd w:id="19"/>
      <w:bookmarkEnd w:id="20"/>
    </w:p>
    <w:p w:rsidR="00CC52B5" w:rsidRPr="0040167B" w:rsidRDefault="00CC52B5" w:rsidP="00CC52B5">
      <w:pPr>
        <w:rPr>
          <w:rStyle w:val="ECCParagraph"/>
        </w:rPr>
      </w:pPr>
      <w:r w:rsidRPr="0040167B">
        <w:rPr>
          <w:rStyle w:val="ECCParagraph"/>
        </w:rPr>
        <w:t>ECC Report 240 demonstrated that LTE based BB-PPDR systems operating in the band 420-430 MHz could cause severe desensitisation of radars in the co-channel case. Calculations lead to large exclusion zones based on free space propagation loss and statistic propagation model (EPM73), therefore further studies were conducted based on additional assumptions.</w:t>
      </w:r>
    </w:p>
    <w:p w:rsidR="00EA5FEC" w:rsidRPr="0040167B" w:rsidRDefault="00EA5FEC" w:rsidP="00EA5FEC">
      <w:pPr>
        <w:rPr>
          <w:rStyle w:val="ECCParagraph"/>
        </w:rPr>
      </w:pPr>
      <w:bookmarkStart w:id="21" w:name="_Toc510955357"/>
      <w:r w:rsidRPr="0040167B">
        <w:rPr>
          <w:rStyle w:val="ECCParagraph"/>
        </w:rPr>
        <w:t xml:space="preserve">The new studies focused on the impact of LTE BS (downlink) on radar systems and investigated several propagation models and scenarios for co-channel (420-430 MHz) and adjacent channel (430-440 MHz) operation of the two systems. The effect of the LTE UE (uplink) on the radar system was already addressed in the ECC Report 240 with 37 dBm e.i.r.p. of UE. </w:t>
      </w:r>
    </w:p>
    <w:p w:rsidR="00EA5FEC" w:rsidRPr="0040167B" w:rsidRDefault="00EA5FEC" w:rsidP="00EA5FEC">
      <w:pPr>
        <w:rPr>
          <w:rStyle w:val="ECCParagraph"/>
        </w:rPr>
      </w:pPr>
      <w:r w:rsidRPr="0040167B">
        <w:rPr>
          <w:rStyle w:val="ECCParagraph"/>
        </w:rPr>
        <w:t>To avoid radar desensitisation operated in 430-440 MHz (-114.9 dBm/MHz) based on the present studies, the proposed technical solution for operating LTE in the 410-430 MHz frequency range is to respect both a guard band of 2.5 MHz from the upper edge of LTE BS channel to 430 MHz and 40 dB of OOBE reduction from the standard with LTE BS duplexer filtering. Assuming the above mentioned guard band of minimum 2.5 MHz, a possible LTE channel arrangement could be entirely placed in the tuning range of 410-417.5/420-427.5 MHz applying 100 kHz channel spacing.</w:t>
      </w:r>
    </w:p>
    <w:p w:rsidR="00EA5FEC" w:rsidRPr="0040167B" w:rsidRDefault="00EA5FEC" w:rsidP="00EA5FEC">
      <w:pPr>
        <w:rPr>
          <w:rStyle w:val="ECCParagraph"/>
        </w:rPr>
      </w:pPr>
      <w:r w:rsidRPr="0040167B">
        <w:rPr>
          <w:rStyle w:val="ECCParagraph"/>
        </w:rPr>
        <w:t>The required separation distance depends on the used propagation models (calculating with free space propagation and smooth Earth, or with the Earth curvature, diffraction, reflection or with tuned models using real terrain data).</w:t>
      </w:r>
    </w:p>
    <w:p w:rsidR="00EA5FEC" w:rsidRPr="0040167B" w:rsidRDefault="00EA5FEC" w:rsidP="00EA5FEC">
      <w:pPr>
        <w:rPr>
          <w:rStyle w:val="ECCParagraph"/>
        </w:rPr>
      </w:pPr>
      <w:r w:rsidRPr="0040167B">
        <w:rPr>
          <w:rStyle w:val="ECCParagraph"/>
        </w:rPr>
        <w:t xml:space="preserve">For ground radars, the required separation distance is around 120 km in the co-channel scenario and less than 40 km in the adjacent channel scenario over smooth Earth (EPM73, Rec. ITU-R P.526-13). Applying digital terrain based propagation models (General 450 and MYRIAD), the minimum required separation distance could be varied from 1.5 to 28 km in the adjacent channel scenario  which can be further reduced by using proper mitigation techniques and a well-designed LTE network (calculating with LTE BS antenna downtilting, LTE BS power reduction, additional LTE BS duplexer filtering, etc.). </w:t>
      </w:r>
    </w:p>
    <w:p w:rsidR="00EA5FEC" w:rsidRPr="0040167B" w:rsidRDefault="00EA5FEC" w:rsidP="00EA5FEC">
      <w:pPr>
        <w:rPr>
          <w:rStyle w:val="ECCParagraph"/>
        </w:rPr>
      </w:pPr>
      <w:r w:rsidRPr="0040167B">
        <w:rPr>
          <w:rStyle w:val="ECCParagraph"/>
        </w:rPr>
        <w:t>For airborne radars, the required separation distance remains more than 400 km required in the co-channel scenario if no particular mitigation technique is applied. Co-existence in the adjacent channel scenario for airborne radars can be achieved with the appropriate filtering and frequency separation which however implies that airborne radars are limited to operate above 430 MHz even though the radar tuning range is 420-450 MHz. The coexistence of LTE in the frequency band 410-430 MHz and radars operated on a secondary basis in the frequency band 420-430 MHz cannot be ensured only by technical conditions. It has to be noted that some countries have already concluded multilateral frequency co-ordination agreements for LTE usage without having taken into account the secondary radiolocation service.</w:t>
      </w:r>
    </w:p>
    <w:p w:rsidR="00A85210" w:rsidRPr="0040167B" w:rsidRDefault="00A85210" w:rsidP="006868ED">
      <w:pPr>
        <w:pStyle w:val="Heading2"/>
        <w:rPr>
          <w:lang w:val="en-GB"/>
        </w:rPr>
      </w:pPr>
      <w:bookmarkStart w:id="22" w:name="_Toc526763221"/>
      <w:r w:rsidRPr="0040167B">
        <w:rPr>
          <w:lang w:val="en-GB"/>
        </w:rPr>
        <w:t>LTE impact on radio astronomy</w:t>
      </w:r>
      <w:bookmarkEnd w:id="21"/>
      <w:bookmarkEnd w:id="22"/>
    </w:p>
    <w:p w:rsidR="00EA5FEC" w:rsidRPr="0040167B" w:rsidRDefault="00EA5FEC" w:rsidP="00EA5FEC">
      <w:pPr>
        <w:rPr>
          <w:rStyle w:val="ECCParagraph"/>
        </w:rPr>
      </w:pPr>
      <w:bookmarkStart w:id="23" w:name="_Toc510955358"/>
      <w:r w:rsidRPr="0040167B">
        <w:rPr>
          <w:rStyle w:val="ECCParagraph"/>
        </w:rPr>
        <w:t xml:space="preserve">Two studies using different statistical calculation methods were used for evaluation of interference from LTE based BB-PPDR systems operating in the band 410-430 MHz into radio astronomy stations in the band 406.1-410 MHz. One study was done by using SEAMCAT and the propagation model described in Recommendations ITU-R P.1546-5 </w:t>
      </w:r>
      <w:r w:rsidRPr="0040167B">
        <w:rPr>
          <w:rStyle w:val="ECCParagraph"/>
        </w:rPr>
        <w:fldChar w:fldCharType="begin"/>
      </w:r>
      <w:r w:rsidRPr="0040167B">
        <w:rPr>
          <w:rStyle w:val="ECCParagraph"/>
        </w:rPr>
        <w:instrText xml:space="preserve"> REF _Ref419276014 \r \h </w:instrText>
      </w:r>
      <w:r w:rsidRPr="0040167B">
        <w:rPr>
          <w:rStyle w:val="ECCParagraph"/>
        </w:rPr>
      </w:r>
      <w:r w:rsidRPr="0040167B">
        <w:rPr>
          <w:rStyle w:val="ECCParagraph"/>
        </w:rPr>
        <w:fldChar w:fldCharType="separate"/>
      </w:r>
      <w:r w:rsidR="00F03B42">
        <w:rPr>
          <w:rStyle w:val="ECCParagraph"/>
        </w:rPr>
        <w:t>[10]</w:t>
      </w:r>
      <w:r w:rsidRPr="0040167B">
        <w:rPr>
          <w:rStyle w:val="ECCParagraph"/>
        </w:rPr>
        <w:fldChar w:fldCharType="end"/>
      </w:r>
      <w:r w:rsidRPr="0040167B">
        <w:rPr>
          <w:rStyle w:val="ECCParagraph"/>
        </w:rPr>
        <w:t xml:space="preserve"> and ITU-R P.452-16 </w:t>
      </w:r>
      <w:r w:rsidRPr="0040167B">
        <w:rPr>
          <w:rStyle w:val="ECCParagraph"/>
        </w:rPr>
        <w:fldChar w:fldCharType="begin"/>
      </w:r>
      <w:r w:rsidRPr="0040167B">
        <w:rPr>
          <w:rStyle w:val="ECCParagraph"/>
        </w:rPr>
        <w:instrText xml:space="preserve"> REF _Ref523143769 \r \h </w:instrText>
      </w:r>
      <w:r w:rsidRPr="0040167B">
        <w:rPr>
          <w:rStyle w:val="ECCParagraph"/>
        </w:rPr>
      </w:r>
      <w:r w:rsidRPr="0040167B">
        <w:rPr>
          <w:rStyle w:val="ECCParagraph"/>
        </w:rPr>
        <w:fldChar w:fldCharType="separate"/>
      </w:r>
      <w:r w:rsidR="00F03B42">
        <w:rPr>
          <w:rStyle w:val="ECCParagraph"/>
        </w:rPr>
        <w:t>[33]</w:t>
      </w:r>
      <w:r w:rsidRPr="0040167B">
        <w:rPr>
          <w:rStyle w:val="ECCParagraph"/>
        </w:rPr>
        <w:fldChar w:fldCharType="end"/>
      </w:r>
      <w:r w:rsidRPr="0040167B">
        <w:rPr>
          <w:rStyle w:val="ECCParagraph"/>
        </w:rPr>
        <w:t xml:space="preserve">  with a different network layout when aggregated effect of BSs and UEs were taken into account; another one - used Matrix Laboratory software (MATLAB) program and the propagation model described in Recommendation ITU-R P.452-16.</w:t>
      </w:r>
    </w:p>
    <w:p w:rsidR="00EA5FEC" w:rsidRPr="0040167B" w:rsidRDefault="00EA5FEC" w:rsidP="00EA5FEC">
      <w:pPr>
        <w:rPr>
          <w:rStyle w:val="ECCParagraph"/>
        </w:rPr>
      </w:pPr>
      <w:r w:rsidRPr="0040167B">
        <w:rPr>
          <w:rStyle w:val="ECCParagraph"/>
        </w:rPr>
        <w:t>Generic compatibility calculations for LTE systems in the band 410-430 MHz and radio astronomy operating in the band 406.1-410 MHz showed that compatibility may be achievable by implementing emission-free zones around RAS stations.</w:t>
      </w:r>
    </w:p>
    <w:p w:rsidR="00EA5FEC" w:rsidRPr="0040167B" w:rsidRDefault="00EA5FEC" w:rsidP="00EA5FEC">
      <w:pPr>
        <w:rPr>
          <w:rStyle w:val="ECCParagraph"/>
        </w:rPr>
      </w:pPr>
      <w:r w:rsidRPr="0040167B">
        <w:rPr>
          <w:rStyle w:val="ECCParagraph"/>
        </w:rPr>
        <w:lastRenderedPageBreak/>
        <w:t>Analysis by using SEAMCAT showed that for an LTE PPDR network completely surrounding a RAS station, the exclusion zone extended up to 241 km with Recommendation ITU-R P.1546-5 and 362 km with Recommendation ITU-R P.452-16 around RAS when no guard band was used. The exclusion zone extended up to 117 km with Recommendation ITU-R P.1546-5 and 261 km with Recommendation ITU-R P.452-16 when 2.5 MHz guard band was used. Separation distances became smaller when the LTE network’s layout comprises a part of the ring placed on one side of RAS. They shrank down to 94 km with Recommendation ITU-R P.1546-5 and 246 km with Recommendation ITU-R P.452-16 when no guard band was used between systems. They shrank to 18 km with Recommendation ITU-R P.1546-5 and 127 km with Recommendation ITU-R P.452-16 when 2.5 MHz guard band was used. Such a case could be met when coordination of different systems between two countries occurs.</w:t>
      </w:r>
    </w:p>
    <w:p w:rsidR="00EA5FEC" w:rsidRPr="0040167B" w:rsidRDefault="00EA5FEC" w:rsidP="00EA5FEC">
      <w:pPr>
        <w:rPr>
          <w:rStyle w:val="ECCParagraph"/>
        </w:rPr>
      </w:pPr>
      <w:r w:rsidRPr="0040167B">
        <w:rPr>
          <w:rStyle w:val="ECCParagraph"/>
        </w:rPr>
        <w:t>There is a difference between results for different propagation models Recommendation ITU-R P.1546-5 and Recommendation ITU-R P.452-16. Protection of investigated services could be ensured by applying distances given by using Rec. ITU-R P.1546; for a more precise exclusion zone Rec. ITU-R P.452 might be applied with real terrain data.</w:t>
      </w:r>
    </w:p>
    <w:p w:rsidR="00EA5FEC" w:rsidRPr="0040167B" w:rsidRDefault="00EA5FEC" w:rsidP="00EA5FEC">
      <w:pPr>
        <w:rPr>
          <w:rStyle w:val="ECCParagraph"/>
        </w:rPr>
      </w:pPr>
      <w:r w:rsidRPr="0040167B">
        <w:rPr>
          <w:rStyle w:val="ECCParagraph"/>
        </w:rPr>
        <w:t>Analysis by using MATLAB with Recommendation ITU-R P.452-16 for the outdoor UE, considering a 1 MHz guard band, the separation distances for single emitter and aggregate cases become 78 km and 326 km, respectively. For indoor usage and additional wall attenuation of 11 dB the separation distances for single emitter and aggregate cases are reduced to 34 km and 190 km, respectively. The separation distances decrease with larger guard bands; for example, with a guard band of 5 MHz the separation distances for single emitter and aggregate cases of outdoor UE become 41 km and 261 km, respectively.</w:t>
      </w:r>
    </w:p>
    <w:p w:rsidR="00A85210" w:rsidRPr="0040167B" w:rsidRDefault="00A85210" w:rsidP="006868ED">
      <w:pPr>
        <w:pStyle w:val="Heading2"/>
        <w:rPr>
          <w:lang w:val="en-GB"/>
        </w:rPr>
      </w:pPr>
      <w:bookmarkStart w:id="24" w:name="_Toc526763222"/>
      <w:r w:rsidRPr="0040167B">
        <w:rPr>
          <w:lang w:val="en-GB"/>
        </w:rPr>
        <w:t>LTE impact on Fixed service</w:t>
      </w:r>
      <w:bookmarkEnd w:id="23"/>
      <w:bookmarkEnd w:id="24"/>
    </w:p>
    <w:p w:rsidR="00EA5FEC" w:rsidRPr="0040167B" w:rsidRDefault="00EA5FEC" w:rsidP="00EA5FEC">
      <w:pPr>
        <w:rPr>
          <w:rStyle w:val="ECCParagraph"/>
        </w:rPr>
      </w:pPr>
      <w:bookmarkStart w:id="25" w:name="_Toc510955359"/>
      <w:r w:rsidRPr="0040167B">
        <w:rPr>
          <w:rStyle w:val="ECCParagraph"/>
        </w:rPr>
        <w:t>According to the worst-case estimation (assuming free space propagation between the stations and both antennas pointing towards each other) in co-channel frequency range, sharing will not be possible between LTE and the FS. In adjacent frequency ranges, the compatibility is limited in the remaining scenarios and would require protection distances of about 30 km.</w:t>
      </w:r>
    </w:p>
    <w:p w:rsidR="00EA5FEC" w:rsidRPr="0040167B" w:rsidRDefault="00EA5FEC" w:rsidP="00EA5FEC">
      <w:r w:rsidRPr="0040167B">
        <w:rPr>
          <w:rStyle w:val="ECCParagraph"/>
        </w:rPr>
        <w:t xml:space="preserve">A more realistic estimation implies the propagation model described in Recommendation ITU-R P.452-16 between the LTE BS and the FS station. Between the LTE UE and the FS station, the extended HATA propagation model is used. If more realistic investigation options are used, in co-channel frequency range, sharing will be possible between LTE BS and the FS if protection distances of about 85 km are kept. In </w:t>
      </w:r>
      <w:r w:rsidRPr="0040167B">
        <w:t>adjacent frequency ranges, compatibility can be expected if protection distances of about 35 km are respected. Operations at smaller distances are possible but require coordination and/or a lower OoBE level for the LTE station within the channel used by fixed service.</w:t>
      </w:r>
    </w:p>
    <w:p w:rsidR="00EA5FEC" w:rsidRPr="0040167B" w:rsidRDefault="00EA5FEC" w:rsidP="00EA5FEC">
      <w:pPr>
        <w:rPr>
          <w:rStyle w:val="ECCParagraph"/>
        </w:rPr>
      </w:pPr>
      <w:r w:rsidRPr="0040167B">
        <w:rPr>
          <w:rStyle w:val="ECCParagraph"/>
        </w:rPr>
        <w:t>LTE UE satisfies sharing requirements for operational distances larger than 4 km to the FS station. If used in an adjacent frequency range, no interference for operational distances larger than 0.5 km is expected.</w:t>
      </w:r>
    </w:p>
    <w:p w:rsidR="00A85210" w:rsidRPr="0040167B" w:rsidRDefault="00A85210" w:rsidP="006868ED">
      <w:pPr>
        <w:pStyle w:val="Heading2"/>
        <w:rPr>
          <w:lang w:val="en-GB"/>
        </w:rPr>
      </w:pPr>
      <w:bookmarkStart w:id="26" w:name="_Toc526763223"/>
      <w:r w:rsidRPr="0040167B">
        <w:rPr>
          <w:lang w:val="en-GB"/>
        </w:rPr>
        <w:t xml:space="preserve">LTE impact on </w:t>
      </w:r>
      <w:r w:rsidRPr="0040167B">
        <w:rPr>
          <w:rStyle w:val="ECCParagraph"/>
        </w:rPr>
        <w:t>PMR links in audio-visual production</w:t>
      </w:r>
      <w:bookmarkEnd w:id="25"/>
      <w:bookmarkEnd w:id="26"/>
    </w:p>
    <w:p w:rsidR="00EA5FEC" w:rsidRPr="0040167B" w:rsidRDefault="00EA5FEC" w:rsidP="00EA5FEC">
      <w:pPr>
        <w:rPr>
          <w:rStyle w:val="ECCParagraph"/>
        </w:rPr>
      </w:pPr>
      <w:bookmarkStart w:id="27" w:name="_Toc510955360"/>
      <w:r w:rsidRPr="0040167B">
        <w:rPr>
          <w:rStyle w:val="ECCParagraph"/>
        </w:rPr>
        <w:t>As a result from ECC Report 240, co-existence, operating within these bands, is possible due to the additional filtering required to fulfil the 3GPP protection of own UL minimum requirement (UE) duplexers to limit the interference at an acceptable level. Indeed such duplexers are needed to ensure both fulfilment of the 3GPP minimum requirements and correct performance of the LTE400 system itself.</w:t>
      </w:r>
    </w:p>
    <w:p w:rsidR="00EA5FEC" w:rsidRPr="0040167B" w:rsidRDefault="00EA5FEC" w:rsidP="00EA5FEC">
      <w:pPr>
        <w:rPr>
          <w:rStyle w:val="ECCParagraph"/>
        </w:rPr>
      </w:pPr>
      <w:r w:rsidRPr="0040167B">
        <w:rPr>
          <w:rStyle w:val="ECCParagraph"/>
        </w:rPr>
        <w:t>Two new scenarios (TDD PMSE and 100 m co-location) based on those considered in ECC Report 240, relating to the impact of the LTE BS on the PMSE BS (receiving in 453-455 MHz), have been studied:</w:t>
      </w:r>
    </w:p>
    <w:p w:rsidR="00EA5FEC" w:rsidRPr="0040167B" w:rsidRDefault="00EA5FEC" w:rsidP="00EA5FEC">
      <w:pPr>
        <w:pStyle w:val="ECCBulletsLv1"/>
      </w:pPr>
      <w:r w:rsidRPr="0040167B">
        <w:t xml:space="preserve">Considering the general spurious emissions limits given in 3GPP TS 36.104 ‎[14], coexistence is unlikely to be reached due to </w:t>
      </w:r>
      <w:r w:rsidR="002833D7" w:rsidRPr="0040167B">
        <w:t xml:space="preserve">the </w:t>
      </w:r>
      <w:r w:rsidRPr="0040167B">
        <w:t>large separation distances</w:t>
      </w:r>
      <w:r w:rsidR="002833D7" w:rsidRPr="0040167B">
        <w:t xml:space="preserve"> required</w:t>
      </w:r>
      <w:r w:rsidRPr="0040167B">
        <w:t xml:space="preserve">. </w:t>
      </w:r>
      <w:r w:rsidR="009C2DB2" w:rsidRPr="0040167B">
        <w:t>T</w:t>
      </w:r>
      <w:r w:rsidRPr="0040167B">
        <w:t xml:space="preserve">he level given in ECC/DEC/(06)02 ‎[45] (e.i.r.p. limit of -43 dBm/100 kHz) </w:t>
      </w:r>
      <w:r w:rsidR="00306E6D" w:rsidRPr="0040167B">
        <w:t>is not sufficient</w:t>
      </w:r>
      <w:r w:rsidRPr="0040167B">
        <w:t>. Coexistence is expected if the BS spurious emissions meet the minimum requirements of -96 dBm/100kHz emissions  in the band 450-455 MHz (</w:t>
      </w:r>
      <w:r w:rsidR="00306E6D" w:rsidRPr="0040167B">
        <w:t xml:space="preserve">Annex 2 in </w:t>
      </w:r>
      <w:r w:rsidRPr="0040167B">
        <w:t xml:space="preserve">3GPP TS 36.104 ‎[14]) except if the base stations are </w:t>
      </w:r>
      <w:r w:rsidR="00494ED4" w:rsidRPr="0040167B">
        <w:t xml:space="preserve">located </w:t>
      </w:r>
      <w:r w:rsidRPr="0040167B">
        <w:t>within 100 m where the interference become significant.</w:t>
      </w:r>
    </w:p>
    <w:p w:rsidR="00EA5FEC" w:rsidRPr="0040167B" w:rsidRDefault="00EA5FEC" w:rsidP="00EA5FEC">
      <w:pPr>
        <w:pStyle w:val="ECCBulletsLv1"/>
      </w:pPr>
      <w:r w:rsidRPr="0040167B">
        <w:t xml:space="preserve">Considering scenarios differing from those considered in ECC Report 240, for example, the TDD case or MS transmitting in 455-460 MHz, the achieved separation distances are larger, and the risk of interference is quite </w:t>
      </w:r>
      <w:r w:rsidRPr="0040167B">
        <w:lastRenderedPageBreak/>
        <w:t>high, in particular when the PMSE BS is located nearby the LTE BS and receiving in the first megahertzs adjacent to the LTE band. A mixture of TDD PMSE and LTE400 should be avoided.</w:t>
      </w:r>
    </w:p>
    <w:p w:rsidR="00EA5FEC" w:rsidRPr="0040167B" w:rsidRDefault="00EA5FEC" w:rsidP="00EA5FEC">
      <w:pPr>
        <w:rPr>
          <w:rStyle w:val="ECCParagraph"/>
        </w:rPr>
      </w:pPr>
      <w:r w:rsidRPr="0040167B">
        <w:rPr>
          <w:rStyle w:val="ECCParagraph"/>
        </w:rPr>
        <w:t xml:space="preserve">Based on MCL calculations, the separation distance between LTE UE and PMSE MS is of the order of 10 m, leading to a risk of interference if they are operated in the same location. </w:t>
      </w:r>
    </w:p>
    <w:p w:rsidR="00EA5FEC" w:rsidRPr="0040167B" w:rsidRDefault="00EA5FEC" w:rsidP="00EA5FEC">
      <w:pPr>
        <w:rPr>
          <w:rStyle w:val="ECCParagraph"/>
        </w:rPr>
      </w:pPr>
      <w:r w:rsidRPr="0040167B">
        <w:rPr>
          <w:rStyle w:val="ECCParagraph"/>
        </w:rPr>
        <w:t>Similar conclusions apply for the lower band, 410-430 MHz.</w:t>
      </w:r>
    </w:p>
    <w:p w:rsidR="00A85210" w:rsidRPr="0040167B" w:rsidRDefault="00A85210" w:rsidP="006868ED">
      <w:pPr>
        <w:pStyle w:val="Heading2"/>
        <w:rPr>
          <w:lang w:val="en-GB"/>
        </w:rPr>
      </w:pPr>
      <w:bookmarkStart w:id="28" w:name="_Toc526763224"/>
      <w:r w:rsidRPr="0040167B">
        <w:rPr>
          <w:lang w:val="en-GB"/>
        </w:rPr>
        <w:t>LTE impact on paging</w:t>
      </w:r>
      <w:bookmarkEnd w:id="27"/>
      <w:bookmarkEnd w:id="28"/>
    </w:p>
    <w:p w:rsidR="005A372E" w:rsidRPr="0040167B" w:rsidRDefault="005A372E" w:rsidP="005A372E">
      <w:pPr>
        <w:rPr>
          <w:rStyle w:val="ECCParagraph"/>
        </w:rPr>
      </w:pPr>
      <w:bookmarkStart w:id="29" w:name="_Toc510955361"/>
      <w:bookmarkStart w:id="30" w:name="_Toc511297294"/>
      <w:r w:rsidRPr="0040167B">
        <w:rPr>
          <w:rStyle w:val="ECCParagraph"/>
        </w:rPr>
        <w:t xml:space="preserve">The results of SEAMCAT simulation considering the impact of LTE BS on paging receiver indicate that the level of interference strongly depends on the LTE cell radius. It is also seen that a decrease of the level of unwanted emissions by additional </w:t>
      </w:r>
      <w:r w:rsidRPr="0040167B">
        <w:t>filtering or any other means im</w:t>
      </w:r>
      <w:r w:rsidRPr="0040167B">
        <w:rPr>
          <w:rStyle w:val="ECCParagraph"/>
        </w:rPr>
        <w:t>proves the compatibility. Blocking appears however to be a significant effect. This effect is not specific to LTE; any system with the same in-band transmitter levels will cause the same level of outage due to the poor ACS of the paging receiver.</w:t>
      </w:r>
    </w:p>
    <w:p w:rsidR="005A372E" w:rsidRPr="0040167B" w:rsidRDefault="005A372E" w:rsidP="005A372E">
      <w:r w:rsidRPr="0040167B">
        <w:rPr>
          <w:rStyle w:val="ECCParagraph"/>
        </w:rPr>
        <w:t xml:space="preserve">Outage due to interference of blocking may be reduced by repeating the paging messages, which is a standard mechanism in paging systems. The simulations used the spectrum emission mask according to ETSI standard operating band unwanted emission limits requirement and considered an offset of 970 kHz and 3 MHz. If the offset between the paging frequency and the edge of the LTE system is smaller, then the probability of interference will be higher. The application of the 45dB ACLR from LTE BS ETSI standard would provide additional reduction of the LTE spectrum emission mask contributing to reach the additional reduction for which no interference is expected. </w:t>
      </w:r>
      <w:r w:rsidRPr="0040167B">
        <w:t xml:space="preserve">Studies show compatibility with an additional reduction of 25 dB to the LTE </w:t>
      </w:r>
      <w:r w:rsidRPr="0040167B">
        <w:rPr>
          <w:rStyle w:val="ECCParagraph"/>
        </w:rPr>
        <w:t xml:space="preserve">spectrum emission mask according to ETSI standard </w:t>
      </w:r>
      <w:r w:rsidRPr="0040167B">
        <w:t>operating band unwanted emission limits</w:t>
      </w:r>
      <w:r w:rsidRPr="0040167B">
        <w:rPr>
          <w:rStyle w:val="ECCParagraph"/>
        </w:rPr>
        <w:t xml:space="preserve"> requirement</w:t>
      </w:r>
      <w:r w:rsidRPr="0040167B">
        <w:t xml:space="preserve"> . However, n</w:t>
      </w:r>
      <w:r w:rsidRPr="0040167B">
        <w:rPr>
          <w:rStyle w:val="ECCParagraph"/>
        </w:rPr>
        <w:t>o sensitivity study has been conducted related to this additional reduction value of 25dB</w:t>
      </w:r>
      <w:r w:rsidRPr="0040167B">
        <w:t>.</w:t>
      </w:r>
    </w:p>
    <w:p w:rsidR="005A372E" w:rsidRPr="0040167B" w:rsidRDefault="005A372E" w:rsidP="005A372E">
      <w:pPr>
        <w:rPr>
          <w:rStyle w:val="ECCParagraph"/>
        </w:rPr>
      </w:pPr>
      <w:r w:rsidRPr="0040167B">
        <w:rPr>
          <w:rStyle w:val="ECCParagraph"/>
        </w:rPr>
        <w:t>Additional simulations may be needed to consider the impact of 5 MHz and 1.4 MHz systems and the impact of the MS.</w:t>
      </w:r>
    </w:p>
    <w:p w:rsidR="003855D8" w:rsidRPr="0040167B" w:rsidRDefault="003855D8" w:rsidP="003855D8">
      <w:pPr>
        <w:pStyle w:val="Heading2"/>
        <w:rPr>
          <w:lang w:val="en-GB"/>
        </w:rPr>
      </w:pPr>
      <w:bookmarkStart w:id="31" w:name="_Toc526763225"/>
      <w:r w:rsidRPr="0040167B">
        <w:rPr>
          <w:lang w:val="en-GB"/>
        </w:rPr>
        <w:t>LTE impact on SRD systems</w:t>
      </w:r>
      <w:bookmarkEnd w:id="29"/>
      <w:bookmarkEnd w:id="30"/>
      <w:bookmarkEnd w:id="31"/>
    </w:p>
    <w:p w:rsidR="002C3B58" w:rsidRPr="0040167B" w:rsidRDefault="00A85210" w:rsidP="00264464">
      <w:pPr>
        <w:rPr>
          <w:rStyle w:val="ECCParagraph"/>
        </w:rPr>
      </w:pPr>
      <w:r w:rsidRPr="0040167B">
        <w:rPr>
          <w:rStyle w:val="ECCParagraph"/>
        </w:rPr>
        <w:t xml:space="preserve">Studies show that there are compatibility issues in case </w:t>
      </w:r>
      <w:r w:rsidR="00CC52B5" w:rsidRPr="0040167B">
        <w:rPr>
          <w:rStyle w:val="ECCParagraph"/>
        </w:rPr>
        <w:t xml:space="preserve">of </w:t>
      </w:r>
      <w:r w:rsidRPr="0040167B">
        <w:rPr>
          <w:rStyle w:val="ECCParagraph"/>
        </w:rPr>
        <w:t xml:space="preserve">automotive SRD systems and LTE UEs are used in close proximity (&lt; 1 m). </w:t>
      </w:r>
    </w:p>
    <w:p w:rsidR="002C3B58" w:rsidRPr="0040167B" w:rsidRDefault="002C3B58">
      <w:pPr>
        <w:rPr>
          <w:rStyle w:val="ECCParagraph"/>
        </w:rPr>
      </w:pPr>
      <w:r w:rsidRPr="0040167B">
        <w:rPr>
          <w:rStyle w:val="ECCParagraph"/>
        </w:rPr>
        <w:br w:type="page"/>
      </w:r>
    </w:p>
    <w:p w:rsidR="009829AD" w:rsidRPr="0040167B" w:rsidRDefault="009829AD" w:rsidP="00E2303A">
      <w:pPr>
        <w:pStyle w:val="coverpageTableofContent"/>
        <w:rPr>
          <w:noProof w:val="0"/>
          <w:lang w:val="en-GB"/>
        </w:rPr>
      </w:pPr>
    </w:p>
    <w:p w:rsidR="008A54FC" w:rsidRPr="0040167B" w:rsidRDefault="005C5A96" w:rsidP="00E2303A">
      <w:pPr>
        <w:pStyle w:val="coverpageTableofContent"/>
        <w:rPr>
          <w:noProof w:val="0"/>
          <w:lang w:val="en-GB"/>
        </w:rPr>
      </w:pPr>
      <w:r w:rsidRPr="0040167B">
        <w:rPr>
          <w:lang w:val="da-DK" w:eastAsia="da-DK"/>
        </w:rPr>
        <mc:AlternateContent>
          <mc:Choice Requires="wps">
            <w:drawing>
              <wp:anchor distT="0" distB="0" distL="114300" distR="114300" simplePos="0" relativeHeight="251645952" behindDoc="1" locked="1" layoutInCell="1" allowOverlap="1" wp14:anchorId="447AD309" wp14:editId="36FECFB2">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3B42" w:rsidRPr="005C5A96" w:rsidRDefault="00F03B42" w:rsidP="005C5A96">
                            <w:pPr>
                              <w:pStyle w:val="coverpageTableofContent"/>
                            </w:pPr>
                          </w:p>
                          <w:p w:rsidR="00F03B42" w:rsidRDefault="00F03B42" w:rsidP="00E2303A">
                            <w:pPr>
                              <w:pStyle w:val="coverpageTableofContent"/>
                            </w:pPr>
                          </w:p>
                          <w:p w:rsidR="00F03B42" w:rsidRPr="003226D8" w:rsidRDefault="00F03B42"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34" style="position:absolute;left:0;text-align:left;margin-left:0;margin-top:70.9pt;width:597.25pt;height:56.4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" fillcolor="#b0a696" stroked="f">
                <v:textbox>
                  <w:txbxContent>
                    <w:p w:rsidR="00F03B42" w:rsidRPr="005C5A96" w:rsidRDefault="00F03B42" w:rsidP="005C5A96">
                      <w:pPr>
                        <w:pStyle w:val="coverpageTableofContent"/>
                      </w:pPr>
                    </w:p>
                    <w:p w:rsidR="00F03B42" w:rsidRDefault="00F03B42" w:rsidP="00E2303A">
                      <w:pPr>
                        <w:pStyle w:val="coverpageTableofContent"/>
                      </w:pPr>
                    </w:p>
                    <w:p w:rsidR="00F03B42" w:rsidRPr="003226D8" w:rsidRDefault="00F03B42" w:rsidP="004930E1">
                      <w:pPr>
                        <w:rPr>
                          <w:rStyle w:val="ECCParagraph"/>
                        </w:rPr>
                      </w:pPr>
                    </w:p>
                  </w:txbxContent>
                </v:textbox>
                <w10:wrap anchorx="page" anchory="page"/>
                <w10:anchorlock/>
              </v:rect>
            </w:pict>
          </mc:Fallback>
        </mc:AlternateContent>
      </w:r>
      <w:r w:rsidR="00E059C5" w:rsidRPr="0040167B">
        <w:rPr>
          <w:noProof w:val="0"/>
          <w:lang w:val="en-GB"/>
        </w:rPr>
        <w:t>T</w:t>
      </w:r>
      <w:r w:rsidR="00763BA3" w:rsidRPr="0040167B">
        <w:rPr>
          <w:noProof w:val="0"/>
          <w:lang w:val="en-GB"/>
        </w:rPr>
        <w:t>ABLE OF CONTENTS</w:t>
      </w:r>
    </w:p>
    <w:p w:rsidR="00067793" w:rsidRPr="0040167B"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Content>
        <w:p w:rsidR="00120A17" w:rsidRPr="0040167B" w:rsidRDefault="00120A17" w:rsidP="00264464">
          <w:pPr>
            <w:rPr>
              <w:rStyle w:val="ECCParagraph"/>
            </w:rPr>
          </w:pPr>
        </w:p>
        <w:p w:rsidR="006F2C0D" w:rsidRDefault="00A90997">
          <w:pPr>
            <w:pStyle w:val="TOC1"/>
            <w:rPr>
              <w:rFonts w:asciiTheme="minorHAnsi" w:eastAsiaTheme="minorEastAsia" w:hAnsiTheme="minorHAnsi" w:cstheme="minorBidi"/>
              <w:b w:val="0"/>
              <w:noProof/>
              <w:sz w:val="22"/>
              <w:szCs w:val="22"/>
              <w:lang w:val="da-DK" w:eastAsia="da-DK"/>
            </w:rPr>
          </w:pPr>
          <w:r w:rsidRPr="0040167B">
            <w:rPr>
              <w:rStyle w:val="ECCParagraph"/>
              <w:b w:val="0"/>
            </w:rPr>
            <w:fldChar w:fldCharType="begin"/>
          </w:r>
          <w:r w:rsidRPr="0040167B">
            <w:rPr>
              <w:rStyle w:val="ECCParagraph"/>
              <w:b w:val="0"/>
            </w:rPr>
            <w:instrText xml:space="preserve"> TOC \o "1-4" \h \z \t "ECC Annex heading1;1" </w:instrText>
          </w:r>
          <w:r w:rsidRPr="0040167B">
            <w:rPr>
              <w:rStyle w:val="ECCParagraph"/>
              <w:b w:val="0"/>
            </w:rPr>
            <w:fldChar w:fldCharType="separate"/>
          </w:r>
          <w:hyperlink w:anchor="_Toc526763213" w:history="1">
            <w:r w:rsidR="006F2C0D" w:rsidRPr="00A57683">
              <w:rPr>
                <w:rStyle w:val="Hyperlink"/>
                <w:noProof/>
              </w:rPr>
              <w:t>0</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Executive summary</w:t>
            </w:r>
            <w:r w:rsidR="006F2C0D">
              <w:rPr>
                <w:noProof/>
                <w:webHidden/>
              </w:rPr>
              <w:tab/>
            </w:r>
            <w:r w:rsidR="006F2C0D">
              <w:rPr>
                <w:noProof/>
                <w:webHidden/>
              </w:rPr>
              <w:fldChar w:fldCharType="begin"/>
            </w:r>
            <w:r w:rsidR="006F2C0D">
              <w:rPr>
                <w:noProof/>
                <w:webHidden/>
              </w:rPr>
              <w:instrText xml:space="preserve"> PAGEREF _Toc526763213 \h </w:instrText>
            </w:r>
            <w:r w:rsidR="006F2C0D">
              <w:rPr>
                <w:noProof/>
                <w:webHidden/>
              </w:rPr>
            </w:r>
            <w:r w:rsidR="006F2C0D">
              <w:rPr>
                <w:noProof/>
                <w:webHidden/>
              </w:rPr>
              <w:fldChar w:fldCharType="separate"/>
            </w:r>
            <w:r w:rsidR="00F03B42">
              <w:rPr>
                <w:noProof/>
                <w:webHidden/>
              </w:rPr>
              <w:t>2</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14" w:history="1">
            <w:r w:rsidR="006F2C0D" w:rsidRPr="00A57683">
              <w:rPr>
                <w:rStyle w:val="Hyperlink"/>
                <w14:scene3d>
                  <w14:camera w14:prst="orthographicFront"/>
                  <w14:lightRig w14:rig="threePt" w14:dir="t">
                    <w14:rot w14:lat="0" w14:lon="0" w14:rev="0"/>
                  </w14:lightRig>
                </w14:scene3d>
              </w:rPr>
              <w:t>0.1</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narrowband PMR</w:t>
            </w:r>
            <w:r w:rsidR="006F2C0D">
              <w:rPr>
                <w:webHidden/>
              </w:rPr>
              <w:tab/>
            </w:r>
            <w:r w:rsidR="006F2C0D">
              <w:rPr>
                <w:webHidden/>
              </w:rPr>
              <w:fldChar w:fldCharType="begin"/>
            </w:r>
            <w:r w:rsidR="006F2C0D">
              <w:rPr>
                <w:webHidden/>
              </w:rPr>
              <w:instrText xml:space="preserve"> PAGEREF _Toc526763214 \h </w:instrText>
            </w:r>
            <w:r w:rsidR="006F2C0D">
              <w:rPr>
                <w:webHidden/>
              </w:rPr>
            </w:r>
            <w:r w:rsidR="006F2C0D">
              <w:rPr>
                <w:webHidden/>
              </w:rPr>
              <w:fldChar w:fldCharType="separate"/>
            </w:r>
            <w:r w:rsidR="00F03B42">
              <w:rPr>
                <w:webHidden/>
              </w:rPr>
              <w:t>2</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15" w:history="1">
            <w:r w:rsidR="006F2C0D" w:rsidRPr="00A57683">
              <w:rPr>
                <w:rStyle w:val="Hyperlink"/>
                <w14:scene3d>
                  <w14:camera w14:prst="orthographicFront"/>
                  <w14:lightRig w14:rig="threePt" w14:dir="t">
                    <w14:rot w14:lat="0" w14:lon="0" w14:rev="0"/>
                  </w14:lightRig>
                </w14:scene3d>
              </w:rPr>
              <w:t>0.2</w:t>
            </w:r>
            <w:r w:rsidR="006F2C0D">
              <w:rPr>
                <w:rFonts w:asciiTheme="minorHAnsi" w:eastAsiaTheme="minorEastAsia" w:hAnsiTheme="minorHAnsi" w:cstheme="minorBidi"/>
                <w:bCs w:val="0"/>
                <w:sz w:val="22"/>
                <w:szCs w:val="22"/>
                <w:lang w:val="da-DK" w:eastAsia="da-DK"/>
              </w:rPr>
              <w:tab/>
            </w:r>
            <w:r w:rsidR="006F2C0D" w:rsidRPr="00A57683">
              <w:rPr>
                <w:rStyle w:val="Hyperlink"/>
              </w:rPr>
              <w:t>LPWAN compatibility with TETRA</w:t>
            </w:r>
            <w:r w:rsidR="006F2C0D">
              <w:rPr>
                <w:webHidden/>
              </w:rPr>
              <w:tab/>
            </w:r>
            <w:r w:rsidR="006F2C0D">
              <w:rPr>
                <w:webHidden/>
              </w:rPr>
              <w:fldChar w:fldCharType="begin"/>
            </w:r>
            <w:r w:rsidR="006F2C0D">
              <w:rPr>
                <w:webHidden/>
              </w:rPr>
              <w:instrText xml:space="preserve"> PAGEREF _Toc526763215 \h </w:instrText>
            </w:r>
            <w:r w:rsidR="006F2C0D">
              <w:rPr>
                <w:webHidden/>
              </w:rPr>
            </w:r>
            <w:r w:rsidR="006F2C0D">
              <w:rPr>
                <w:webHidden/>
              </w:rPr>
              <w:fldChar w:fldCharType="separate"/>
            </w:r>
            <w:r w:rsidR="00F03B42">
              <w:rPr>
                <w:webHidden/>
              </w:rPr>
              <w:t>3</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16" w:history="1">
            <w:r w:rsidR="006F2C0D" w:rsidRPr="00A57683">
              <w:rPr>
                <w:rStyle w:val="Hyperlink"/>
                <w14:scene3d>
                  <w14:camera w14:prst="orthographicFront"/>
                  <w14:lightRig w14:rig="threePt" w14:dir="t">
                    <w14:rot w14:lat="0" w14:lon="0" w14:rev="0"/>
                  </w14:lightRig>
                </w14:scene3d>
              </w:rPr>
              <w:t>0.3</w:t>
            </w:r>
            <w:r w:rsidR="006F2C0D">
              <w:rPr>
                <w:rFonts w:asciiTheme="minorHAnsi" w:eastAsiaTheme="minorEastAsia" w:hAnsiTheme="minorHAnsi" w:cstheme="minorBidi"/>
                <w:bCs w:val="0"/>
                <w:sz w:val="22"/>
                <w:szCs w:val="22"/>
                <w:lang w:val="da-DK" w:eastAsia="da-DK"/>
              </w:rPr>
              <w:tab/>
            </w:r>
            <w:r w:rsidR="006F2C0D" w:rsidRPr="00A57683">
              <w:rPr>
                <w:rStyle w:val="Hyperlink"/>
              </w:rPr>
              <w:t>LPWAN compatibility with RLOC</w:t>
            </w:r>
            <w:r w:rsidR="006F2C0D">
              <w:rPr>
                <w:webHidden/>
              </w:rPr>
              <w:tab/>
            </w:r>
            <w:r w:rsidR="006F2C0D">
              <w:rPr>
                <w:webHidden/>
              </w:rPr>
              <w:fldChar w:fldCharType="begin"/>
            </w:r>
            <w:r w:rsidR="006F2C0D">
              <w:rPr>
                <w:webHidden/>
              </w:rPr>
              <w:instrText xml:space="preserve"> PAGEREF _Toc526763216 \h </w:instrText>
            </w:r>
            <w:r w:rsidR="006F2C0D">
              <w:rPr>
                <w:webHidden/>
              </w:rPr>
            </w:r>
            <w:r w:rsidR="006F2C0D">
              <w:rPr>
                <w:webHidden/>
              </w:rPr>
              <w:fldChar w:fldCharType="separate"/>
            </w:r>
            <w:r w:rsidR="00F03B42">
              <w:rPr>
                <w:webHidden/>
              </w:rPr>
              <w:t>3</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17" w:history="1">
            <w:r w:rsidR="006F2C0D" w:rsidRPr="00A57683">
              <w:rPr>
                <w:rStyle w:val="Hyperlink"/>
                <w14:scene3d>
                  <w14:camera w14:prst="orthographicFront"/>
                  <w14:lightRig w14:rig="threePt" w14:dir="t">
                    <w14:rot w14:lat="0" w14:lon="0" w14:rev="0"/>
                  </w14:lightRig>
                </w14:scene3d>
              </w:rPr>
              <w:t>0.4</w:t>
            </w:r>
            <w:r w:rsidR="006F2C0D">
              <w:rPr>
                <w:rFonts w:asciiTheme="minorHAnsi" w:eastAsiaTheme="minorEastAsia" w:hAnsiTheme="minorHAnsi" w:cstheme="minorBidi"/>
                <w:bCs w:val="0"/>
                <w:sz w:val="22"/>
                <w:szCs w:val="22"/>
                <w:lang w:val="da-DK" w:eastAsia="da-DK"/>
              </w:rPr>
              <w:tab/>
            </w:r>
            <w:r w:rsidR="006F2C0D" w:rsidRPr="00A57683">
              <w:rPr>
                <w:rStyle w:val="Hyperlink"/>
              </w:rPr>
              <w:t>LPWAN compatibility with RAS</w:t>
            </w:r>
            <w:r w:rsidR="006F2C0D">
              <w:rPr>
                <w:webHidden/>
              </w:rPr>
              <w:tab/>
            </w:r>
            <w:r w:rsidR="006F2C0D">
              <w:rPr>
                <w:webHidden/>
              </w:rPr>
              <w:fldChar w:fldCharType="begin"/>
            </w:r>
            <w:r w:rsidR="006F2C0D">
              <w:rPr>
                <w:webHidden/>
              </w:rPr>
              <w:instrText xml:space="preserve"> PAGEREF _Toc526763217 \h </w:instrText>
            </w:r>
            <w:r w:rsidR="006F2C0D">
              <w:rPr>
                <w:webHidden/>
              </w:rPr>
            </w:r>
            <w:r w:rsidR="006F2C0D">
              <w:rPr>
                <w:webHidden/>
              </w:rPr>
              <w:fldChar w:fldCharType="separate"/>
            </w:r>
            <w:r w:rsidR="00F03B42">
              <w:rPr>
                <w:webHidden/>
              </w:rPr>
              <w:t>4</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18" w:history="1">
            <w:r w:rsidR="006F2C0D" w:rsidRPr="00A57683">
              <w:rPr>
                <w:rStyle w:val="Hyperlink"/>
                <w14:scene3d>
                  <w14:camera w14:prst="orthographicFront"/>
                  <w14:lightRig w14:rig="threePt" w14:dir="t">
                    <w14:rot w14:lat="0" w14:lon="0" w14:rev="0"/>
                  </w14:lightRig>
                </w14:scene3d>
              </w:rPr>
              <w:t>0.5</w:t>
            </w:r>
            <w:r w:rsidR="006F2C0D">
              <w:rPr>
                <w:rFonts w:asciiTheme="minorHAnsi" w:eastAsiaTheme="minorEastAsia" w:hAnsiTheme="minorHAnsi" w:cstheme="minorBidi"/>
                <w:bCs w:val="0"/>
                <w:sz w:val="22"/>
                <w:szCs w:val="22"/>
                <w:lang w:val="da-DK" w:eastAsia="da-DK"/>
              </w:rPr>
              <w:tab/>
            </w:r>
            <w:r w:rsidR="006F2C0D" w:rsidRPr="00A57683">
              <w:rPr>
                <w:rStyle w:val="Hyperlink"/>
              </w:rPr>
              <w:t>LPWAN compatibility with LTE</w:t>
            </w:r>
            <w:r w:rsidR="006F2C0D">
              <w:rPr>
                <w:webHidden/>
              </w:rPr>
              <w:tab/>
            </w:r>
            <w:r w:rsidR="006F2C0D">
              <w:rPr>
                <w:webHidden/>
              </w:rPr>
              <w:fldChar w:fldCharType="begin"/>
            </w:r>
            <w:r w:rsidR="006F2C0D">
              <w:rPr>
                <w:webHidden/>
              </w:rPr>
              <w:instrText xml:space="preserve"> PAGEREF _Toc526763218 \h </w:instrText>
            </w:r>
            <w:r w:rsidR="006F2C0D">
              <w:rPr>
                <w:webHidden/>
              </w:rPr>
            </w:r>
            <w:r w:rsidR="006F2C0D">
              <w:rPr>
                <w:webHidden/>
              </w:rPr>
              <w:fldChar w:fldCharType="separate"/>
            </w:r>
            <w:r w:rsidR="00F03B42">
              <w:rPr>
                <w:webHidden/>
              </w:rPr>
              <w:t>4</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19" w:history="1">
            <w:r w:rsidR="006F2C0D" w:rsidRPr="00A57683">
              <w:rPr>
                <w:rStyle w:val="Hyperlink"/>
                <w14:scene3d>
                  <w14:camera w14:prst="orthographicFront"/>
                  <w14:lightRig w14:rig="threePt" w14:dir="t">
                    <w14:rot w14:lat="0" w14:lon="0" w14:rev="0"/>
                  </w14:lightRig>
                </w14:scene3d>
              </w:rPr>
              <w:t>0.6</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DTT above 470 MHz</w:t>
            </w:r>
            <w:r w:rsidR="006F2C0D">
              <w:rPr>
                <w:webHidden/>
              </w:rPr>
              <w:tab/>
            </w:r>
            <w:r w:rsidR="006F2C0D">
              <w:rPr>
                <w:webHidden/>
              </w:rPr>
              <w:fldChar w:fldCharType="begin"/>
            </w:r>
            <w:r w:rsidR="006F2C0D">
              <w:rPr>
                <w:webHidden/>
              </w:rPr>
              <w:instrText xml:space="preserve"> PAGEREF _Toc526763219 \h </w:instrText>
            </w:r>
            <w:r w:rsidR="006F2C0D">
              <w:rPr>
                <w:webHidden/>
              </w:rPr>
            </w:r>
            <w:r w:rsidR="006F2C0D">
              <w:rPr>
                <w:webHidden/>
              </w:rPr>
              <w:fldChar w:fldCharType="separate"/>
            </w:r>
            <w:r w:rsidR="00F03B42">
              <w:rPr>
                <w:webHidden/>
              </w:rPr>
              <w:t>5</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20" w:history="1">
            <w:r w:rsidR="006F2C0D" w:rsidRPr="00A57683">
              <w:rPr>
                <w:rStyle w:val="Hyperlink"/>
                <w14:scene3d>
                  <w14:camera w14:prst="orthographicFront"/>
                  <w14:lightRig w14:rig="threePt" w14:dir="t">
                    <w14:rot w14:lat="0" w14:lon="0" w14:rev="0"/>
                  </w14:lightRig>
                </w14:scene3d>
              </w:rPr>
              <w:t>0.7</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radars</w:t>
            </w:r>
            <w:r w:rsidR="006F2C0D">
              <w:rPr>
                <w:webHidden/>
              </w:rPr>
              <w:tab/>
            </w:r>
            <w:r w:rsidR="006F2C0D">
              <w:rPr>
                <w:webHidden/>
              </w:rPr>
              <w:fldChar w:fldCharType="begin"/>
            </w:r>
            <w:r w:rsidR="006F2C0D">
              <w:rPr>
                <w:webHidden/>
              </w:rPr>
              <w:instrText xml:space="preserve"> PAGEREF _Toc526763220 \h </w:instrText>
            </w:r>
            <w:r w:rsidR="006F2C0D">
              <w:rPr>
                <w:webHidden/>
              </w:rPr>
            </w:r>
            <w:r w:rsidR="006F2C0D">
              <w:rPr>
                <w:webHidden/>
              </w:rPr>
              <w:fldChar w:fldCharType="separate"/>
            </w:r>
            <w:r w:rsidR="00F03B42">
              <w:rPr>
                <w:webHidden/>
              </w:rPr>
              <w:t>6</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21" w:history="1">
            <w:r w:rsidR="006F2C0D" w:rsidRPr="00A57683">
              <w:rPr>
                <w:rStyle w:val="Hyperlink"/>
                <w14:scene3d>
                  <w14:camera w14:prst="orthographicFront"/>
                  <w14:lightRig w14:rig="threePt" w14:dir="t">
                    <w14:rot w14:lat="0" w14:lon="0" w14:rev="0"/>
                  </w14:lightRig>
                </w14:scene3d>
              </w:rPr>
              <w:t>0.8</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radio astronomy</w:t>
            </w:r>
            <w:r w:rsidR="006F2C0D">
              <w:rPr>
                <w:webHidden/>
              </w:rPr>
              <w:tab/>
            </w:r>
            <w:r w:rsidR="006F2C0D">
              <w:rPr>
                <w:webHidden/>
              </w:rPr>
              <w:fldChar w:fldCharType="begin"/>
            </w:r>
            <w:r w:rsidR="006F2C0D">
              <w:rPr>
                <w:webHidden/>
              </w:rPr>
              <w:instrText xml:space="preserve"> PAGEREF _Toc526763221 \h </w:instrText>
            </w:r>
            <w:r w:rsidR="006F2C0D">
              <w:rPr>
                <w:webHidden/>
              </w:rPr>
            </w:r>
            <w:r w:rsidR="006F2C0D">
              <w:rPr>
                <w:webHidden/>
              </w:rPr>
              <w:fldChar w:fldCharType="separate"/>
            </w:r>
            <w:r w:rsidR="00F03B42">
              <w:rPr>
                <w:webHidden/>
              </w:rPr>
              <w:t>6</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22" w:history="1">
            <w:r w:rsidR="006F2C0D" w:rsidRPr="00A57683">
              <w:rPr>
                <w:rStyle w:val="Hyperlink"/>
                <w14:scene3d>
                  <w14:camera w14:prst="orthographicFront"/>
                  <w14:lightRig w14:rig="threePt" w14:dir="t">
                    <w14:rot w14:lat="0" w14:lon="0" w14:rev="0"/>
                  </w14:lightRig>
                </w14:scene3d>
              </w:rPr>
              <w:t>0.9</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Fixed service</w:t>
            </w:r>
            <w:r w:rsidR="006F2C0D">
              <w:rPr>
                <w:webHidden/>
              </w:rPr>
              <w:tab/>
            </w:r>
            <w:r w:rsidR="006F2C0D">
              <w:rPr>
                <w:webHidden/>
              </w:rPr>
              <w:fldChar w:fldCharType="begin"/>
            </w:r>
            <w:r w:rsidR="006F2C0D">
              <w:rPr>
                <w:webHidden/>
              </w:rPr>
              <w:instrText xml:space="preserve"> PAGEREF _Toc526763222 \h </w:instrText>
            </w:r>
            <w:r w:rsidR="006F2C0D">
              <w:rPr>
                <w:webHidden/>
              </w:rPr>
            </w:r>
            <w:r w:rsidR="006F2C0D">
              <w:rPr>
                <w:webHidden/>
              </w:rPr>
              <w:fldChar w:fldCharType="separate"/>
            </w:r>
            <w:r w:rsidR="00F03B42">
              <w:rPr>
                <w:webHidden/>
              </w:rPr>
              <w:t>7</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23" w:history="1">
            <w:r w:rsidR="006F2C0D" w:rsidRPr="00A57683">
              <w:rPr>
                <w:rStyle w:val="Hyperlink"/>
                <w14:scene3d>
                  <w14:camera w14:prst="orthographicFront"/>
                  <w14:lightRig w14:rig="threePt" w14:dir="t">
                    <w14:rot w14:lat="0" w14:lon="0" w14:rev="0"/>
                  </w14:lightRig>
                </w14:scene3d>
              </w:rPr>
              <w:t>0.10</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PMR links in audio-visual production</w:t>
            </w:r>
            <w:r w:rsidR="006F2C0D">
              <w:rPr>
                <w:webHidden/>
              </w:rPr>
              <w:tab/>
            </w:r>
            <w:r w:rsidR="006F2C0D">
              <w:rPr>
                <w:webHidden/>
              </w:rPr>
              <w:fldChar w:fldCharType="begin"/>
            </w:r>
            <w:r w:rsidR="006F2C0D">
              <w:rPr>
                <w:webHidden/>
              </w:rPr>
              <w:instrText xml:space="preserve"> PAGEREF _Toc526763223 \h </w:instrText>
            </w:r>
            <w:r w:rsidR="006F2C0D">
              <w:rPr>
                <w:webHidden/>
              </w:rPr>
            </w:r>
            <w:r w:rsidR="006F2C0D">
              <w:rPr>
                <w:webHidden/>
              </w:rPr>
              <w:fldChar w:fldCharType="separate"/>
            </w:r>
            <w:r w:rsidR="00F03B42">
              <w:rPr>
                <w:webHidden/>
              </w:rPr>
              <w:t>7</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24" w:history="1">
            <w:r w:rsidR="006F2C0D" w:rsidRPr="00A57683">
              <w:rPr>
                <w:rStyle w:val="Hyperlink"/>
                <w14:scene3d>
                  <w14:camera w14:prst="orthographicFront"/>
                  <w14:lightRig w14:rig="threePt" w14:dir="t">
                    <w14:rot w14:lat="0" w14:lon="0" w14:rev="0"/>
                  </w14:lightRig>
                </w14:scene3d>
              </w:rPr>
              <w:t>0.11</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paging</w:t>
            </w:r>
            <w:r w:rsidR="006F2C0D">
              <w:rPr>
                <w:webHidden/>
              </w:rPr>
              <w:tab/>
            </w:r>
            <w:r w:rsidR="006F2C0D">
              <w:rPr>
                <w:webHidden/>
              </w:rPr>
              <w:fldChar w:fldCharType="begin"/>
            </w:r>
            <w:r w:rsidR="006F2C0D">
              <w:rPr>
                <w:webHidden/>
              </w:rPr>
              <w:instrText xml:space="preserve"> PAGEREF _Toc526763224 \h </w:instrText>
            </w:r>
            <w:r w:rsidR="006F2C0D">
              <w:rPr>
                <w:webHidden/>
              </w:rPr>
            </w:r>
            <w:r w:rsidR="006F2C0D">
              <w:rPr>
                <w:webHidden/>
              </w:rPr>
              <w:fldChar w:fldCharType="separate"/>
            </w:r>
            <w:r w:rsidR="00F03B42">
              <w:rPr>
                <w:webHidden/>
              </w:rPr>
              <w:t>8</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25" w:history="1">
            <w:r w:rsidR="006F2C0D" w:rsidRPr="00A57683">
              <w:rPr>
                <w:rStyle w:val="Hyperlink"/>
                <w14:scene3d>
                  <w14:camera w14:prst="orthographicFront"/>
                  <w14:lightRig w14:rig="threePt" w14:dir="t">
                    <w14:rot w14:lat="0" w14:lon="0" w14:rev="0"/>
                  </w14:lightRig>
                </w14:scene3d>
              </w:rPr>
              <w:t>0.12</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SRD systems</w:t>
            </w:r>
            <w:r w:rsidR="006F2C0D">
              <w:rPr>
                <w:webHidden/>
              </w:rPr>
              <w:tab/>
            </w:r>
            <w:r w:rsidR="006F2C0D">
              <w:rPr>
                <w:webHidden/>
              </w:rPr>
              <w:fldChar w:fldCharType="begin"/>
            </w:r>
            <w:r w:rsidR="006F2C0D">
              <w:rPr>
                <w:webHidden/>
              </w:rPr>
              <w:instrText xml:space="preserve"> PAGEREF _Toc526763225 \h </w:instrText>
            </w:r>
            <w:r w:rsidR="006F2C0D">
              <w:rPr>
                <w:webHidden/>
              </w:rPr>
            </w:r>
            <w:r w:rsidR="006F2C0D">
              <w:rPr>
                <w:webHidden/>
              </w:rPr>
              <w:fldChar w:fldCharType="separate"/>
            </w:r>
            <w:r w:rsidR="00F03B42">
              <w:rPr>
                <w:webHidden/>
              </w:rPr>
              <w:t>8</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226" w:history="1">
            <w:r w:rsidR="006F2C0D" w:rsidRPr="00A57683">
              <w:rPr>
                <w:rStyle w:val="Hyperlink"/>
                <w:noProof/>
              </w:rPr>
              <w:t>1</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Introduction</w:t>
            </w:r>
            <w:r w:rsidR="006F2C0D">
              <w:rPr>
                <w:noProof/>
                <w:webHidden/>
              </w:rPr>
              <w:tab/>
            </w:r>
            <w:r w:rsidR="006F2C0D">
              <w:rPr>
                <w:noProof/>
                <w:webHidden/>
              </w:rPr>
              <w:fldChar w:fldCharType="begin"/>
            </w:r>
            <w:r w:rsidR="006F2C0D">
              <w:rPr>
                <w:noProof/>
                <w:webHidden/>
              </w:rPr>
              <w:instrText xml:space="preserve"> PAGEREF _Toc526763226 \h </w:instrText>
            </w:r>
            <w:r w:rsidR="006F2C0D">
              <w:rPr>
                <w:noProof/>
                <w:webHidden/>
              </w:rPr>
            </w:r>
            <w:r w:rsidR="006F2C0D">
              <w:rPr>
                <w:noProof/>
                <w:webHidden/>
              </w:rPr>
              <w:fldChar w:fldCharType="separate"/>
            </w:r>
            <w:r w:rsidR="00F03B42">
              <w:rPr>
                <w:noProof/>
                <w:webHidden/>
              </w:rPr>
              <w:t>19</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27" w:history="1">
            <w:r w:rsidR="006F2C0D" w:rsidRPr="00A57683">
              <w:rPr>
                <w:rStyle w:val="Hyperlink"/>
                <w14:scene3d>
                  <w14:camera w14:prst="orthographicFront"/>
                  <w14:lightRig w14:rig="threePt" w14:dir="t">
                    <w14:rot w14:lat="0" w14:lon="0" w14:rev="0"/>
                  </w14:lightRig>
                </w14:scene3d>
              </w:rPr>
              <w:t>1.1</w:t>
            </w:r>
            <w:r w:rsidR="006F2C0D">
              <w:rPr>
                <w:rFonts w:asciiTheme="minorHAnsi" w:eastAsiaTheme="minorEastAsia" w:hAnsiTheme="minorHAnsi" w:cstheme="minorBidi"/>
                <w:bCs w:val="0"/>
                <w:sz w:val="22"/>
                <w:szCs w:val="22"/>
                <w:lang w:val="da-DK" w:eastAsia="da-DK"/>
              </w:rPr>
              <w:tab/>
            </w:r>
            <w:r w:rsidR="006F2C0D" w:rsidRPr="00A57683">
              <w:rPr>
                <w:rStyle w:val="Hyperlink"/>
              </w:rPr>
              <w:t>The band 410-430 MHz</w:t>
            </w:r>
            <w:r w:rsidR="006F2C0D">
              <w:rPr>
                <w:webHidden/>
              </w:rPr>
              <w:tab/>
            </w:r>
            <w:r w:rsidR="006F2C0D">
              <w:rPr>
                <w:webHidden/>
              </w:rPr>
              <w:fldChar w:fldCharType="begin"/>
            </w:r>
            <w:r w:rsidR="006F2C0D">
              <w:rPr>
                <w:webHidden/>
              </w:rPr>
              <w:instrText xml:space="preserve"> PAGEREF _Toc526763227 \h </w:instrText>
            </w:r>
            <w:r w:rsidR="006F2C0D">
              <w:rPr>
                <w:webHidden/>
              </w:rPr>
            </w:r>
            <w:r w:rsidR="006F2C0D">
              <w:rPr>
                <w:webHidden/>
              </w:rPr>
              <w:fldChar w:fldCharType="separate"/>
            </w:r>
            <w:r w:rsidR="00F03B42">
              <w:rPr>
                <w:webHidden/>
              </w:rPr>
              <w:t>19</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28" w:history="1">
            <w:r w:rsidR="006F2C0D" w:rsidRPr="00A57683">
              <w:rPr>
                <w:rStyle w:val="Hyperlink"/>
                <w14:scene3d>
                  <w14:camera w14:prst="orthographicFront"/>
                  <w14:lightRig w14:rig="threePt" w14:dir="t">
                    <w14:rot w14:lat="0" w14:lon="0" w14:rev="0"/>
                  </w14:lightRig>
                </w14:scene3d>
              </w:rPr>
              <w:t>1.2</w:t>
            </w:r>
            <w:r w:rsidR="006F2C0D">
              <w:rPr>
                <w:rFonts w:asciiTheme="minorHAnsi" w:eastAsiaTheme="minorEastAsia" w:hAnsiTheme="minorHAnsi" w:cstheme="minorBidi"/>
                <w:bCs w:val="0"/>
                <w:sz w:val="22"/>
                <w:szCs w:val="22"/>
                <w:lang w:val="da-DK" w:eastAsia="da-DK"/>
              </w:rPr>
              <w:tab/>
            </w:r>
            <w:r w:rsidR="006F2C0D" w:rsidRPr="00A57683">
              <w:rPr>
                <w:rStyle w:val="Hyperlink"/>
              </w:rPr>
              <w:t>The band 450-470 MHz</w:t>
            </w:r>
            <w:r w:rsidR="006F2C0D">
              <w:rPr>
                <w:webHidden/>
              </w:rPr>
              <w:tab/>
            </w:r>
            <w:r w:rsidR="006F2C0D">
              <w:rPr>
                <w:webHidden/>
              </w:rPr>
              <w:fldChar w:fldCharType="begin"/>
            </w:r>
            <w:r w:rsidR="006F2C0D">
              <w:rPr>
                <w:webHidden/>
              </w:rPr>
              <w:instrText xml:space="preserve"> PAGEREF _Toc526763228 \h </w:instrText>
            </w:r>
            <w:r w:rsidR="006F2C0D">
              <w:rPr>
                <w:webHidden/>
              </w:rPr>
            </w:r>
            <w:r w:rsidR="006F2C0D">
              <w:rPr>
                <w:webHidden/>
              </w:rPr>
              <w:fldChar w:fldCharType="separate"/>
            </w:r>
            <w:r w:rsidR="00F03B42">
              <w:rPr>
                <w:webHidden/>
              </w:rPr>
              <w:t>19</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229" w:history="1">
            <w:r w:rsidR="006F2C0D" w:rsidRPr="00A57683">
              <w:rPr>
                <w:rStyle w:val="Hyperlink"/>
                <w:noProof/>
              </w:rPr>
              <w:t>2</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General considerations</w:t>
            </w:r>
            <w:r w:rsidR="006F2C0D">
              <w:rPr>
                <w:noProof/>
                <w:webHidden/>
              </w:rPr>
              <w:tab/>
            </w:r>
            <w:r w:rsidR="006F2C0D">
              <w:rPr>
                <w:noProof/>
                <w:webHidden/>
              </w:rPr>
              <w:fldChar w:fldCharType="begin"/>
            </w:r>
            <w:r w:rsidR="006F2C0D">
              <w:rPr>
                <w:noProof/>
                <w:webHidden/>
              </w:rPr>
              <w:instrText xml:space="preserve"> PAGEREF _Toc526763229 \h </w:instrText>
            </w:r>
            <w:r w:rsidR="006F2C0D">
              <w:rPr>
                <w:noProof/>
                <w:webHidden/>
              </w:rPr>
            </w:r>
            <w:r w:rsidR="006F2C0D">
              <w:rPr>
                <w:noProof/>
                <w:webHidden/>
              </w:rPr>
              <w:fldChar w:fldCharType="separate"/>
            </w:r>
            <w:r w:rsidR="00F03B42">
              <w:rPr>
                <w:noProof/>
                <w:webHidden/>
              </w:rPr>
              <w:t>21</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30" w:history="1">
            <w:r w:rsidR="006F2C0D" w:rsidRPr="00A57683">
              <w:rPr>
                <w:rStyle w:val="Hyperlink"/>
                <w14:scene3d>
                  <w14:camera w14:prst="orthographicFront"/>
                  <w14:lightRig w14:rig="threePt" w14:dir="t">
                    <w14:rot w14:lat="0" w14:lon="0" w14:rev="0"/>
                  </w14:lightRig>
                </w14:scene3d>
              </w:rPr>
              <w:t>2.1</w:t>
            </w:r>
            <w:r w:rsidR="006F2C0D">
              <w:rPr>
                <w:rFonts w:asciiTheme="minorHAnsi" w:eastAsiaTheme="minorEastAsia" w:hAnsiTheme="minorHAnsi" w:cstheme="minorBidi"/>
                <w:bCs w:val="0"/>
                <w:sz w:val="22"/>
                <w:szCs w:val="22"/>
                <w:lang w:val="da-DK" w:eastAsia="da-DK"/>
              </w:rPr>
              <w:tab/>
            </w:r>
            <w:r w:rsidR="006F2C0D" w:rsidRPr="00A57683">
              <w:rPr>
                <w:rStyle w:val="Hyperlink"/>
              </w:rPr>
              <w:t>Assumed roll-out of LTE systems</w:t>
            </w:r>
            <w:r w:rsidR="006F2C0D">
              <w:rPr>
                <w:webHidden/>
              </w:rPr>
              <w:tab/>
            </w:r>
            <w:r w:rsidR="006F2C0D">
              <w:rPr>
                <w:webHidden/>
              </w:rPr>
              <w:fldChar w:fldCharType="begin"/>
            </w:r>
            <w:r w:rsidR="006F2C0D">
              <w:rPr>
                <w:webHidden/>
              </w:rPr>
              <w:instrText xml:space="preserve"> PAGEREF _Toc526763230 \h </w:instrText>
            </w:r>
            <w:r w:rsidR="006F2C0D">
              <w:rPr>
                <w:webHidden/>
              </w:rPr>
            </w:r>
            <w:r w:rsidR="006F2C0D">
              <w:rPr>
                <w:webHidden/>
              </w:rPr>
              <w:fldChar w:fldCharType="separate"/>
            </w:r>
            <w:r w:rsidR="00F03B42">
              <w:rPr>
                <w:webHidden/>
              </w:rPr>
              <w:t>21</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31" w:history="1">
            <w:r w:rsidR="006F2C0D" w:rsidRPr="00A57683">
              <w:rPr>
                <w:rStyle w:val="Hyperlink"/>
                <w14:scene3d>
                  <w14:camera w14:prst="orthographicFront"/>
                  <w14:lightRig w14:rig="threePt" w14:dir="t">
                    <w14:rot w14:lat="0" w14:lon="0" w14:rev="0"/>
                  </w14:lightRig>
                </w14:scene3d>
              </w:rPr>
              <w:t>2.2</w:t>
            </w:r>
            <w:r w:rsidR="006F2C0D">
              <w:rPr>
                <w:rFonts w:asciiTheme="minorHAnsi" w:eastAsiaTheme="minorEastAsia" w:hAnsiTheme="minorHAnsi" w:cstheme="minorBidi"/>
                <w:bCs w:val="0"/>
                <w:sz w:val="22"/>
                <w:szCs w:val="22"/>
                <w:lang w:val="da-DK" w:eastAsia="da-DK"/>
              </w:rPr>
              <w:tab/>
            </w:r>
            <w:r w:rsidR="006F2C0D" w:rsidRPr="00A57683">
              <w:rPr>
                <w:rStyle w:val="Hyperlink"/>
              </w:rPr>
              <w:t>services allocations in Frequency bands 406.1-430MHz and 450-470MHz</w:t>
            </w:r>
            <w:r w:rsidR="006F2C0D">
              <w:rPr>
                <w:webHidden/>
              </w:rPr>
              <w:tab/>
            </w:r>
            <w:r w:rsidR="006F2C0D">
              <w:rPr>
                <w:webHidden/>
              </w:rPr>
              <w:fldChar w:fldCharType="begin"/>
            </w:r>
            <w:r w:rsidR="006F2C0D">
              <w:rPr>
                <w:webHidden/>
              </w:rPr>
              <w:instrText xml:space="preserve"> PAGEREF _Toc526763231 \h </w:instrText>
            </w:r>
            <w:r w:rsidR="006F2C0D">
              <w:rPr>
                <w:webHidden/>
              </w:rPr>
            </w:r>
            <w:r w:rsidR="006F2C0D">
              <w:rPr>
                <w:webHidden/>
              </w:rPr>
              <w:fldChar w:fldCharType="separate"/>
            </w:r>
            <w:r w:rsidR="00F03B42">
              <w:rPr>
                <w:webHidden/>
              </w:rPr>
              <w:t>21</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32" w:history="1">
            <w:r w:rsidR="006F2C0D" w:rsidRPr="00A57683">
              <w:rPr>
                <w:rStyle w:val="Hyperlink"/>
                <w14:scene3d>
                  <w14:camera w14:prst="orthographicFront"/>
                  <w14:lightRig w14:rig="threePt" w14:dir="t">
                    <w14:rot w14:lat="0" w14:lon="0" w14:rev="0"/>
                  </w14:lightRig>
                </w14:scene3d>
              </w:rPr>
              <w:t>2.3</w:t>
            </w:r>
            <w:r w:rsidR="006F2C0D">
              <w:rPr>
                <w:rFonts w:asciiTheme="minorHAnsi" w:eastAsiaTheme="minorEastAsia" w:hAnsiTheme="minorHAnsi" w:cstheme="minorBidi"/>
                <w:bCs w:val="0"/>
                <w:sz w:val="22"/>
                <w:szCs w:val="22"/>
                <w:lang w:val="da-DK" w:eastAsia="da-DK"/>
              </w:rPr>
              <w:tab/>
            </w:r>
            <w:r w:rsidR="006F2C0D" w:rsidRPr="00A57683">
              <w:rPr>
                <w:rStyle w:val="Hyperlink"/>
              </w:rPr>
              <w:t>Channel arrangement options</w:t>
            </w:r>
            <w:r w:rsidR="006F2C0D">
              <w:rPr>
                <w:webHidden/>
              </w:rPr>
              <w:tab/>
            </w:r>
            <w:r w:rsidR="006F2C0D">
              <w:rPr>
                <w:webHidden/>
              </w:rPr>
              <w:fldChar w:fldCharType="begin"/>
            </w:r>
            <w:r w:rsidR="006F2C0D">
              <w:rPr>
                <w:webHidden/>
              </w:rPr>
              <w:instrText xml:space="preserve"> PAGEREF _Toc526763232 \h </w:instrText>
            </w:r>
            <w:r w:rsidR="006F2C0D">
              <w:rPr>
                <w:webHidden/>
              </w:rPr>
            </w:r>
            <w:r w:rsidR="006F2C0D">
              <w:rPr>
                <w:webHidden/>
              </w:rPr>
              <w:fldChar w:fldCharType="separate"/>
            </w:r>
            <w:r w:rsidR="00F03B42">
              <w:rPr>
                <w:webHidden/>
              </w:rPr>
              <w:t>23</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33" w:history="1">
            <w:r w:rsidR="006F2C0D" w:rsidRPr="00A57683">
              <w:rPr>
                <w:rStyle w:val="Hyperlink"/>
                <w14:scene3d>
                  <w14:camera w14:prst="orthographicFront"/>
                  <w14:lightRig w14:rig="threePt" w14:dir="t">
                    <w14:rot w14:lat="0" w14:lon="0" w14:rev="0"/>
                  </w14:lightRig>
                </w14:scene3d>
              </w:rPr>
              <w:t>2.4</w:t>
            </w:r>
            <w:r w:rsidR="006F2C0D">
              <w:rPr>
                <w:rFonts w:asciiTheme="minorHAnsi" w:eastAsiaTheme="minorEastAsia" w:hAnsiTheme="minorHAnsi" w:cstheme="minorBidi"/>
                <w:bCs w:val="0"/>
                <w:sz w:val="22"/>
                <w:szCs w:val="22"/>
                <w:lang w:val="da-DK" w:eastAsia="da-DK"/>
              </w:rPr>
              <w:tab/>
            </w:r>
            <w:r w:rsidR="006F2C0D" w:rsidRPr="00A57683">
              <w:rPr>
                <w:rStyle w:val="Hyperlink"/>
              </w:rPr>
              <w:t>Comparison between parameters used this report for different type of LTE systems</w:t>
            </w:r>
            <w:r w:rsidR="006F2C0D">
              <w:rPr>
                <w:webHidden/>
              </w:rPr>
              <w:tab/>
            </w:r>
            <w:r w:rsidR="006F2C0D">
              <w:rPr>
                <w:webHidden/>
              </w:rPr>
              <w:fldChar w:fldCharType="begin"/>
            </w:r>
            <w:r w:rsidR="006F2C0D">
              <w:rPr>
                <w:webHidden/>
              </w:rPr>
              <w:instrText xml:space="preserve"> PAGEREF _Toc526763233 \h </w:instrText>
            </w:r>
            <w:r w:rsidR="006F2C0D">
              <w:rPr>
                <w:webHidden/>
              </w:rPr>
            </w:r>
            <w:r w:rsidR="006F2C0D">
              <w:rPr>
                <w:webHidden/>
              </w:rPr>
              <w:fldChar w:fldCharType="separate"/>
            </w:r>
            <w:r w:rsidR="00F03B42">
              <w:rPr>
                <w:webHidden/>
              </w:rPr>
              <w:t>24</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34" w:history="1">
            <w:r w:rsidR="006F2C0D" w:rsidRPr="00A57683">
              <w:rPr>
                <w:rStyle w:val="Hyperlink"/>
                <w14:scene3d>
                  <w14:camera w14:prst="orthographicFront"/>
                  <w14:lightRig w14:rig="threePt" w14:dir="t">
                    <w14:rot w14:lat="0" w14:lon="0" w14:rev="0"/>
                  </w14:lightRig>
                </w14:scene3d>
              </w:rPr>
              <w:t>2.5</w:t>
            </w:r>
            <w:r w:rsidR="006F2C0D">
              <w:rPr>
                <w:rFonts w:asciiTheme="minorHAnsi" w:eastAsiaTheme="minorEastAsia" w:hAnsiTheme="minorHAnsi" w:cstheme="minorBidi"/>
                <w:bCs w:val="0"/>
                <w:sz w:val="22"/>
                <w:szCs w:val="22"/>
                <w:lang w:val="da-DK" w:eastAsia="da-DK"/>
              </w:rPr>
              <w:tab/>
            </w:r>
            <w:r w:rsidR="006F2C0D" w:rsidRPr="00A57683">
              <w:rPr>
                <w:rStyle w:val="Hyperlink"/>
              </w:rPr>
              <w:t>Cell range and interferer density</w:t>
            </w:r>
            <w:r w:rsidR="006F2C0D">
              <w:rPr>
                <w:webHidden/>
              </w:rPr>
              <w:tab/>
            </w:r>
            <w:r w:rsidR="006F2C0D">
              <w:rPr>
                <w:webHidden/>
              </w:rPr>
              <w:fldChar w:fldCharType="begin"/>
            </w:r>
            <w:r w:rsidR="006F2C0D">
              <w:rPr>
                <w:webHidden/>
              </w:rPr>
              <w:instrText xml:space="preserve"> PAGEREF _Toc526763234 \h </w:instrText>
            </w:r>
            <w:r w:rsidR="006F2C0D">
              <w:rPr>
                <w:webHidden/>
              </w:rPr>
            </w:r>
            <w:r w:rsidR="006F2C0D">
              <w:rPr>
                <w:webHidden/>
              </w:rPr>
              <w:fldChar w:fldCharType="separate"/>
            </w:r>
            <w:r w:rsidR="00F03B42">
              <w:rPr>
                <w:webHidden/>
              </w:rPr>
              <w:t>27</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235" w:history="1">
            <w:r w:rsidR="006F2C0D" w:rsidRPr="00A57683">
              <w:rPr>
                <w:rStyle w:val="Hyperlink"/>
                <w:noProof/>
              </w:rPr>
              <w:t>3</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Description of different systems</w:t>
            </w:r>
            <w:r w:rsidR="006F2C0D">
              <w:rPr>
                <w:noProof/>
                <w:webHidden/>
              </w:rPr>
              <w:tab/>
            </w:r>
            <w:r w:rsidR="006F2C0D">
              <w:rPr>
                <w:noProof/>
                <w:webHidden/>
              </w:rPr>
              <w:fldChar w:fldCharType="begin"/>
            </w:r>
            <w:r w:rsidR="006F2C0D">
              <w:rPr>
                <w:noProof/>
                <w:webHidden/>
              </w:rPr>
              <w:instrText xml:space="preserve"> PAGEREF _Toc526763235 \h </w:instrText>
            </w:r>
            <w:r w:rsidR="006F2C0D">
              <w:rPr>
                <w:noProof/>
                <w:webHidden/>
              </w:rPr>
            </w:r>
            <w:r w:rsidR="006F2C0D">
              <w:rPr>
                <w:noProof/>
                <w:webHidden/>
              </w:rPr>
              <w:fldChar w:fldCharType="separate"/>
            </w:r>
            <w:r w:rsidR="00F03B42">
              <w:rPr>
                <w:noProof/>
                <w:webHidden/>
              </w:rPr>
              <w:t>29</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36" w:history="1">
            <w:r w:rsidR="006F2C0D" w:rsidRPr="00A57683">
              <w:rPr>
                <w:rStyle w:val="Hyperlink"/>
                <w14:scene3d>
                  <w14:camera w14:prst="orthographicFront"/>
                  <w14:lightRig w14:rig="threePt" w14:dir="t">
                    <w14:rot w14:lat="0" w14:lon="0" w14:rev="0"/>
                  </w14:lightRig>
                </w14:scene3d>
              </w:rPr>
              <w:t>3.1</w:t>
            </w:r>
            <w:r w:rsidR="006F2C0D">
              <w:rPr>
                <w:rFonts w:asciiTheme="minorHAnsi" w:eastAsiaTheme="minorEastAsia" w:hAnsiTheme="minorHAnsi" w:cstheme="minorBidi"/>
                <w:bCs w:val="0"/>
                <w:sz w:val="22"/>
                <w:szCs w:val="22"/>
                <w:lang w:val="da-DK" w:eastAsia="da-DK"/>
              </w:rPr>
              <w:tab/>
            </w:r>
            <w:r w:rsidR="006F2C0D" w:rsidRPr="00A57683">
              <w:rPr>
                <w:rStyle w:val="Hyperlink"/>
              </w:rPr>
              <w:t>PMR</w:t>
            </w:r>
            <w:r w:rsidR="006F2C0D">
              <w:rPr>
                <w:webHidden/>
              </w:rPr>
              <w:tab/>
            </w:r>
            <w:r w:rsidR="006F2C0D">
              <w:rPr>
                <w:webHidden/>
              </w:rPr>
              <w:fldChar w:fldCharType="begin"/>
            </w:r>
            <w:r w:rsidR="006F2C0D">
              <w:rPr>
                <w:webHidden/>
              </w:rPr>
              <w:instrText xml:space="preserve"> PAGEREF _Toc526763236 \h </w:instrText>
            </w:r>
            <w:r w:rsidR="006F2C0D">
              <w:rPr>
                <w:webHidden/>
              </w:rPr>
            </w:r>
            <w:r w:rsidR="006F2C0D">
              <w:rPr>
                <w:webHidden/>
              </w:rPr>
              <w:fldChar w:fldCharType="separate"/>
            </w:r>
            <w:r w:rsidR="00F03B42">
              <w:rPr>
                <w:webHidden/>
              </w:rPr>
              <w:t>29</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37" w:history="1">
            <w:r w:rsidR="006F2C0D" w:rsidRPr="00A57683">
              <w:rPr>
                <w:rStyle w:val="Hyperlink"/>
                <w14:scene3d>
                  <w14:camera w14:prst="orthographicFront"/>
                  <w14:lightRig w14:rig="threePt" w14:dir="t">
                    <w14:rot w14:lat="0" w14:lon="0" w14:rev="0"/>
                  </w14:lightRig>
                </w14:scene3d>
              </w:rPr>
              <w:t>3.2</w:t>
            </w:r>
            <w:r w:rsidR="006F2C0D">
              <w:rPr>
                <w:rFonts w:asciiTheme="minorHAnsi" w:eastAsiaTheme="minorEastAsia" w:hAnsiTheme="minorHAnsi" w:cstheme="minorBidi"/>
                <w:bCs w:val="0"/>
                <w:sz w:val="22"/>
                <w:szCs w:val="22"/>
                <w:lang w:val="da-DK" w:eastAsia="da-DK"/>
              </w:rPr>
              <w:tab/>
            </w:r>
            <w:r w:rsidR="006F2C0D" w:rsidRPr="00A57683">
              <w:rPr>
                <w:rStyle w:val="Hyperlink"/>
              </w:rPr>
              <w:t>PAMR</w:t>
            </w:r>
            <w:r w:rsidR="006F2C0D">
              <w:rPr>
                <w:webHidden/>
              </w:rPr>
              <w:tab/>
            </w:r>
            <w:r w:rsidR="006F2C0D">
              <w:rPr>
                <w:webHidden/>
              </w:rPr>
              <w:fldChar w:fldCharType="begin"/>
            </w:r>
            <w:r w:rsidR="006F2C0D">
              <w:rPr>
                <w:webHidden/>
              </w:rPr>
              <w:instrText xml:space="preserve"> PAGEREF _Toc526763237 \h </w:instrText>
            </w:r>
            <w:r w:rsidR="006F2C0D">
              <w:rPr>
                <w:webHidden/>
              </w:rPr>
            </w:r>
            <w:r w:rsidR="006F2C0D">
              <w:rPr>
                <w:webHidden/>
              </w:rPr>
              <w:fldChar w:fldCharType="separate"/>
            </w:r>
            <w:r w:rsidR="00F03B42">
              <w:rPr>
                <w:webHidden/>
              </w:rPr>
              <w:t>29</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38" w:history="1">
            <w:r w:rsidR="006F2C0D" w:rsidRPr="00A57683">
              <w:rPr>
                <w:rStyle w:val="Hyperlink"/>
                <w14:scene3d>
                  <w14:camera w14:prst="orthographicFront"/>
                  <w14:lightRig w14:rig="threePt" w14:dir="t">
                    <w14:rot w14:lat="0" w14:lon="0" w14:rev="0"/>
                  </w14:lightRig>
                </w14:scene3d>
              </w:rPr>
              <w:t>3.3</w:t>
            </w:r>
            <w:r w:rsidR="006F2C0D">
              <w:rPr>
                <w:rFonts w:asciiTheme="minorHAnsi" w:eastAsiaTheme="minorEastAsia" w:hAnsiTheme="minorHAnsi" w:cstheme="minorBidi"/>
                <w:bCs w:val="0"/>
                <w:sz w:val="22"/>
                <w:szCs w:val="22"/>
                <w:lang w:val="da-DK" w:eastAsia="da-DK"/>
              </w:rPr>
              <w:tab/>
            </w:r>
            <w:r w:rsidR="006F2C0D" w:rsidRPr="00A57683">
              <w:rPr>
                <w:rStyle w:val="Hyperlink"/>
              </w:rPr>
              <w:t>M2M/IoT</w:t>
            </w:r>
            <w:r w:rsidR="006F2C0D">
              <w:rPr>
                <w:webHidden/>
              </w:rPr>
              <w:tab/>
            </w:r>
            <w:r w:rsidR="006F2C0D">
              <w:rPr>
                <w:webHidden/>
              </w:rPr>
              <w:fldChar w:fldCharType="begin"/>
            </w:r>
            <w:r w:rsidR="006F2C0D">
              <w:rPr>
                <w:webHidden/>
              </w:rPr>
              <w:instrText xml:space="preserve"> PAGEREF _Toc526763238 \h </w:instrText>
            </w:r>
            <w:r w:rsidR="006F2C0D">
              <w:rPr>
                <w:webHidden/>
              </w:rPr>
            </w:r>
            <w:r w:rsidR="006F2C0D">
              <w:rPr>
                <w:webHidden/>
              </w:rPr>
              <w:fldChar w:fldCharType="separate"/>
            </w:r>
            <w:r w:rsidR="00F03B42">
              <w:rPr>
                <w:webHidden/>
              </w:rPr>
              <w:t>29</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39" w:history="1">
            <w:r w:rsidR="006F2C0D" w:rsidRPr="00A57683">
              <w:rPr>
                <w:rStyle w:val="Hyperlink"/>
              </w:rPr>
              <w:t>3.3.1</w:t>
            </w:r>
            <w:r w:rsidR="006F2C0D">
              <w:rPr>
                <w:rFonts w:asciiTheme="minorHAnsi" w:eastAsiaTheme="minorEastAsia" w:hAnsiTheme="minorHAnsi" w:cstheme="minorBidi"/>
                <w:sz w:val="22"/>
                <w:szCs w:val="22"/>
                <w:lang w:val="da-DK" w:eastAsia="da-DK"/>
              </w:rPr>
              <w:tab/>
            </w:r>
            <w:r w:rsidR="006F2C0D" w:rsidRPr="00A57683">
              <w:rPr>
                <w:rStyle w:val="Hyperlink"/>
              </w:rPr>
              <w:t>Inband NB-IoT</w:t>
            </w:r>
            <w:r w:rsidR="006F2C0D">
              <w:rPr>
                <w:webHidden/>
              </w:rPr>
              <w:tab/>
            </w:r>
            <w:r w:rsidR="006F2C0D">
              <w:rPr>
                <w:webHidden/>
              </w:rPr>
              <w:fldChar w:fldCharType="begin"/>
            </w:r>
            <w:r w:rsidR="006F2C0D">
              <w:rPr>
                <w:webHidden/>
              </w:rPr>
              <w:instrText xml:space="preserve"> PAGEREF _Toc526763239 \h </w:instrText>
            </w:r>
            <w:r w:rsidR="006F2C0D">
              <w:rPr>
                <w:webHidden/>
              </w:rPr>
            </w:r>
            <w:r w:rsidR="006F2C0D">
              <w:rPr>
                <w:webHidden/>
              </w:rPr>
              <w:fldChar w:fldCharType="separate"/>
            </w:r>
            <w:r w:rsidR="00F03B42">
              <w:rPr>
                <w:webHidden/>
              </w:rPr>
              <w:t>29</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40" w:history="1">
            <w:r w:rsidR="006F2C0D" w:rsidRPr="00A57683">
              <w:rPr>
                <w:rStyle w:val="Hyperlink"/>
              </w:rPr>
              <w:t>3.3.2</w:t>
            </w:r>
            <w:r w:rsidR="006F2C0D">
              <w:rPr>
                <w:rFonts w:asciiTheme="minorHAnsi" w:eastAsiaTheme="minorEastAsia" w:hAnsiTheme="minorHAnsi" w:cstheme="minorBidi"/>
                <w:sz w:val="22"/>
                <w:szCs w:val="22"/>
                <w:lang w:val="da-DK" w:eastAsia="da-DK"/>
              </w:rPr>
              <w:tab/>
            </w:r>
            <w:r w:rsidR="006F2C0D" w:rsidRPr="00A57683">
              <w:rPr>
                <w:rStyle w:val="Hyperlink"/>
              </w:rPr>
              <w:t>Guard band NB-IoT</w:t>
            </w:r>
            <w:r w:rsidR="006F2C0D">
              <w:rPr>
                <w:webHidden/>
              </w:rPr>
              <w:tab/>
            </w:r>
            <w:r w:rsidR="006F2C0D">
              <w:rPr>
                <w:webHidden/>
              </w:rPr>
              <w:fldChar w:fldCharType="begin"/>
            </w:r>
            <w:r w:rsidR="006F2C0D">
              <w:rPr>
                <w:webHidden/>
              </w:rPr>
              <w:instrText xml:space="preserve"> PAGEREF _Toc526763240 \h </w:instrText>
            </w:r>
            <w:r w:rsidR="006F2C0D">
              <w:rPr>
                <w:webHidden/>
              </w:rPr>
            </w:r>
            <w:r w:rsidR="006F2C0D">
              <w:rPr>
                <w:webHidden/>
              </w:rPr>
              <w:fldChar w:fldCharType="separate"/>
            </w:r>
            <w:r w:rsidR="00F03B42">
              <w:rPr>
                <w:webHidden/>
              </w:rPr>
              <w:t>30</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41" w:history="1">
            <w:r w:rsidR="006F2C0D" w:rsidRPr="00A57683">
              <w:rPr>
                <w:rStyle w:val="Hyperlink"/>
              </w:rPr>
              <w:t>3.3.3</w:t>
            </w:r>
            <w:r w:rsidR="006F2C0D">
              <w:rPr>
                <w:rFonts w:asciiTheme="minorHAnsi" w:eastAsiaTheme="minorEastAsia" w:hAnsiTheme="minorHAnsi" w:cstheme="minorBidi"/>
                <w:sz w:val="22"/>
                <w:szCs w:val="22"/>
                <w:lang w:val="da-DK" w:eastAsia="da-DK"/>
              </w:rPr>
              <w:tab/>
            </w:r>
            <w:r w:rsidR="006F2C0D" w:rsidRPr="00A57683">
              <w:rPr>
                <w:rStyle w:val="Hyperlink"/>
              </w:rPr>
              <w:t>Standalone NB-IoT</w:t>
            </w:r>
            <w:r w:rsidR="006F2C0D">
              <w:rPr>
                <w:webHidden/>
              </w:rPr>
              <w:tab/>
            </w:r>
            <w:r w:rsidR="006F2C0D">
              <w:rPr>
                <w:webHidden/>
              </w:rPr>
              <w:fldChar w:fldCharType="begin"/>
            </w:r>
            <w:r w:rsidR="006F2C0D">
              <w:rPr>
                <w:webHidden/>
              </w:rPr>
              <w:instrText xml:space="preserve"> PAGEREF _Toc526763241 \h </w:instrText>
            </w:r>
            <w:r w:rsidR="006F2C0D">
              <w:rPr>
                <w:webHidden/>
              </w:rPr>
            </w:r>
            <w:r w:rsidR="006F2C0D">
              <w:rPr>
                <w:webHidden/>
              </w:rPr>
              <w:fldChar w:fldCharType="separate"/>
            </w:r>
            <w:r w:rsidR="00F03B42">
              <w:rPr>
                <w:webHidden/>
              </w:rPr>
              <w:t>30</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42" w:history="1">
            <w:r w:rsidR="006F2C0D" w:rsidRPr="00A57683">
              <w:rPr>
                <w:rStyle w:val="Hyperlink"/>
                <w14:scene3d>
                  <w14:camera w14:prst="orthographicFront"/>
                  <w14:lightRig w14:rig="threePt" w14:dir="t">
                    <w14:rot w14:lat="0" w14:lon="0" w14:rev="0"/>
                  </w14:lightRig>
                </w14:scene3d>
              </w:rPr>
              <w:t>3.4</w:t>
            </w:r>
            <w:r w:rsidR="006F2C0D">
              <w:rPr>
                <w:rFonts w:asciiTheme="minorHAnsi" w:eastAsiaTheme="minorEastAsia" w:hAnsiTheme="minorHAnsi" w:cstheme="minorBidi"/>
                <w:bCs w:val="0"/>
                <w:sz w:val="22"/>
                <w:szCs w:val="22"/>
                <w:lang w:val="da-DK" w:eastAsia="da-DK"/>
              </w:rPr>
              <w:tab/>
            </w:r>
            <w:r w:rsidR="006F2C0D" w:rsidRPr="00A57683">
              <w:rPr>
                <w:rStyle w:val="Hyperlink"/>
              </w:rPr>
              <w:t>LPWAN</w:t>
            </w:r>
            <w:r w:rsidR="006F2C0D">
              <w:rPr>
                <w:webHidden/>
              </w:rPr>
              <w:tab/>
            </w:r>
            <w:r w:rsidR="006F2C0D">
              <w:rPr>
                <w:webHidden/>
              </w:rPr>
              <w:fldChar w:fldCharType="begin"/>
            </w:r>
            <w:r w:rsidR="006F2C0D">
              <w:rPr>
                <w:webHidden/>
              </w:rPr>
              <w:instrText xml:space="preserve"> PAGEREF _Toc526763242 \h </w:instrText>
            </w:r>
            <w:r w:rsidR="006F2C0D">
              <w:rPr>
                <w:webHidden/>
              </w:rPr>
            </w:r>
            <w:r w:rsidR="006F2C0D">
              <w:rPr>
                <w:webHidden/>
              </w:rPr>
              <w:fldChar w:fldCharType="separate"/>
            </w:r>
            <w:r w:rsidR="00F03B42">
              <w:rPr>
                <w:webHidden/>
              </w:rPr>
              <w:t>31</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43" w:history="1">
            <w:r w:rsidR="006F2C0D" w:rsidRPr="00A57683">
              <w:rPr>
                <w:rStyle w:val="Hyperlink"/>
                <w14:scene3d>
                  <w14:camera w14:prst="orthographicFront"/>
                  <w14:lightRig w14:rig="threePt" w14:dir="t">
                    <w14:rot w14:lat="0" w14:lon="0" w14:rev="0"/>
                  </w14:lightRig>
                </w14:scene3d>
              </w:rPr>
              <w:t>3.5</w:t>
            </w:r>
            <w:r w:rsidR="006F2C0D">
              <w:rPr>
                <w:rFonts w:asciiTheme="minorHAnsi" w:eastAsiaTheme="minorEastAsia" w:hAnsiTheme="minorHAnsi" w:cstheme="minorBidi"/>
                <w:bCs w:val="0"/>
                <w:sz w:val="22"/>
                <w:szCs w:val="22"/>
                <w:lang w:val="da-DK" w:eastAsia="da-DK"/>
              </w:rPr>
              <w:tab/>
            </w:r>
            <w:r w:rsidR="006F2C0D" w:rsidRPr="00A57683">
              <w:rPr>
                <w:rStyle w:val="Hyperlink"/>
              </w:rPr>
              <w:t>DTT</w:t>
            </w:r>
            <w:r w:rsidR="006F2C0D">
              <w:rPr>
                <w:webHidden/>
              </w:rPr>
              <w:tab/>
            </w:r>
            <w:r w:rsidR="006F2C0D">
              <w:rPr>
                <w:webHidden/>
              </w:rPr>
              <w:fldChar w:fldCharType="begin"/>
            </w:r>
            <w:r w:rsidR="006F2C0D">
              <w:rPr>
                <w:webHidden/>
              </w:rPr>
              <w:instrText xml:space="preserve"> PAGEREF _Toc526763243 \h </w:instrText>
            </w:r>
            <w:r w:rsidR="006F2C0D">
              <w:rPr>
                <w:webHidden/>
              </w:rPr>
            </w:r>
            <w:r w:rsidR="006F2C0D">
              <w:rPr>
                <w:webHidden/>
              </w:rPr>
              <w:fldChar w:fldCharType="separate"/>
            </w:r>
            <w:r w:rsidR="00F03B42">
              <w:rPr>
                <w:webHidden/>
              </w:rPr>
              <w:t>31</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44" w:history="1">
            <w:r w:rsidR="006F2C0D" w:rsidRPr="00A57683">
              <w:rPr>
                <w:rStyle w:val="Hyperlink"/>
                <w14:scene3d>
                  <w14:camera w14:prst="orthographicFront"/>
                  <w14:lightRig w14:rig="threePt" w14:dir="t">
                    <w14:rot w14:lat="0" w14:lon="0" w14:rev="0"/>
                  </w14:lightRig>
                </w14:scene3d>
              </w:rPr>
              <w:t>3.6</w:t>
            </w:r>
            <w:r w:rsidR="006F2C0D">
              <w:rPr>
                <w:rFonts w:asciiTheme="minorHAnsi" w:eastAsiaTheme="minorEastAsia" w:hAnsiTheme="minorHAnsi" w:cstheme="minorBidi"/>
                <w:bCs w:val="0"/>
                <w:sz w:val="22"/>
                <w:szCs w:val="22"/>
                <w:lang w:val="da-DK" w:eastAsia="da-DK"/>
              </w:rPr>
              <w:tab/>
            </w:r>
            <w:r w:rsidR="006F2C0D" w:rsidRPr="00A57683">
              <w:rPr>
                <w:rStyle w:val="Hyperlink"/>
              </w:rPr>
              <w:t>PPDR</w:t>
            </w:r>
            <w:r w:rsidR="006F2C0D">
              <w:rPr>
                <w:webHidden/>
              </w:rPr>
              <w:tab/>
            </w:r>
            <w:r w:rsidR="006F2C0D">
              <w:rPr>
                <w:webHidden/>
              </w:rPr>
              <w:fldChar w:fldCharType="begin"/>
            </w:r>
            <w:r w:rsidR="006F2C0D">
              <w:rPr>
                <w:webHidden/>
              </w:rPr>
              <w:instrText xml:space="preserve"> PAGEREF _Toc526763244 \h </w:instrText>
            </w:r>
            <w:r w:rsidR="006F2C0D">
              <w:rPr>
                <w:webHidden/>
              </w:rPr>
            </w:r>
            <w:r w:rsidR="006F2C0D">
              <w:rPr>
                <w:webHidden/>
              </w:rPr>
              <w:fldChar w:fldCharType="separate"/>
            </w:r>
            <w:r w:rsidR="00F03B42">
              <w:rPr>
                <w:webHidden/>
              </w:rPr>
              <w:t>31</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45" w:history="1">
            <w:r w:rsidR="006F2C0D" w:rsidRPr="00A57683">
              <w:rPr>
                <w:rStyle w:val="Hyperlink"/>
                <w14:scene3d>
                  <w14:camera w14:prst="orthographicFront"/>
                  <w14:lightRig w14:rig="threePt" w14:dir="t">
                    <w14:rot w14:lat="0" w14:lon="0" w14:rev="0"/>
                  </w14:lightRig>
                </w14:scene3d>
              </w:rPr>
              <w:t>3.7</w:t>
            </w:r>
            <w:r w:rsidR="006F2C0D">
              <w:rPr>
                <w:rFonts w:asciiTheme="minorHAnsi" w:eastAsiaTheme="minorEastAsia" w:hAnsiTheme="minorHAnsi" w:cstheme="minorBidi"/>
                <w:bCs w:val="0"/>
                <w:sz w:val="22"/>
                <w:szCs w:val="22"/>
                <w:lang w:val="da-DK" w:eastAsia="da-DK"/>
              </w:rPr>
              <w:tab/>
            </w:r>
            <w:r w:rsidR="006F2C0D" w:rsidRPr="00A57683">
              <w:rPr>
                <w:rStyle w:val="Hyperlink"/>
              </w:rPr>
              <w:t>RLOC</w:t>
            </w:r>
            <w:r w:rsidR="006F2C0D">
              <w:rPr>
                <w:webHidden/>
              </w:rPr>
              <w:tab/>
            </w:r>
            <w:r w:rsidR="006F2C0D">
              <w:rPr>
                <w:webHidden/>
              </w:rPr>
              <w:fldChar w:fldCharType="begin"/>
            </w:r>
            <w:r w:rsidR="006F2C0D">
              <w:rPr>
                <w:webHidden/>
              </w:rPr>
              <w:instrText xml:space="preserve"> PAGEREF _Toc526763245 \h </w:instrText>
            </w:r>
            <w:r w:rsidR="006F2C0D">
              <w:rPr>
                <w:webHidden/>
              </w:rPr>
            </w:r>
            <w:r w:rsidR="006F2C0D">
              <w:rPr>
                <w:webHidden/>
              </w:rPr>
              <w:fldChar w:fldCharType="separate"/>
            </w:r>
            <w:r w:rsidR="00F03B42">
              <w:rPr>
                <w:webHidden/>
              </w:rPr>
              <w:t>31</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46" w:history="1">
            <w:r w:rsidR="006F2C0D" w:rsidRPr="00A57683">
              <w:rPr>
                <w:rStyle w:val="Hyperlink"/>
                <w14:scene3d>
                  <w14:camera w14:prst="orthographicFront"/>
                  <w14:lightRig w14:rig="threePt" w14:dir="t">
                    <w14:rot w14:lat="0" w14:lon="0" w14:rev="0"/>
                  </w14:lightRig>
                </w14:scene3d>
              </w:rPr>
              <w:t>3.8</w:t>
            </w:r>
            <w:r w:rsidR="006F2C0D">
              <w:rPr>
                <w:rFonts w:asciiTheme="minorHAnsi" w:eastAsiaTheme="minorEastAsia" w:hAnsiTheme="minorHAnsi" w:cstheme="minorBidi"/>
                <w:bCs w:val="0"/>
                <w:sz w:val="22"/>
                <w:szCs w:val="22"/>
                <w:lang w:val="da-DK" w:eastAsia="da-DK"/>
              </w:rPr>
              <w:tab/>
            </w:r>
            <w:r w:rsidR="006F2C0D" w:rsidRPr="00A57683">
              <w:rPr>
                <w:rStyle w:val="Hyperlink"/>
              </w:rPr>
              <w:t>RAS</w:t>
            </w:r>
            <w:r w:rsidR="006F2C0D">
              <w:rPr>
                <w:webHidden/>
              </w:rPr>
              <w:tab/>
            </w:r>
            <w:r w:rsidR="006F2C0D">
              <w:rPr>
                <w:webHidden/>
              </w:rPr>
              <w:fldChar w:fldCharType="begin"/>
            </w:r>
            <w:r w:rsidR="006F2C0D">
              <w:rPr>
                <w:webHidden/>
              </w:rPr>
              <w:instrText xml:space="preserve"> PAGEREF _Toc526763246 \h </w:instrText>
            </w:r>
            <w:r w:rsidR="006F2C0D">
              <w:rPr>
                <w:webHidden/>
              </w:rPr>
            </w:r>
            <w:r w:rsidR="006F2C0D">
              <w:rPr>
                <w:webHidden/>
              </w:rPr>
              <w:fldChar w:fldCharType="separate"/>
            </w:r>
            <w:r w:rsidR="00F03B42">
              <w:rPr>
                <w:webHidden/>
              </w:rPr>
              <w:t>32</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47" w:history="1">
            <w:r w:rsidR="006F2C0D" w:rsidRPr="00A57683">
              <w:rPr>
                <w:rStyle w:val="Hyperlink"/>
                <w14:scene3d>
                  <w14:camera w14:prst="orthographicFront"/>
                  <w14:lightRig w14:rig="threePt" w14:dir="t">
                    <w14:rot w14:lat="0" w14:lon="0" w14:rev="0"/>
                  </w14:lightRig>
                </w14:scene3d>
              </w:rPr>
              <w:t>3.9</w:t>
            </w:r>
            <w:r w:rsidR="006F2C0D">
              <w:rPr>
                <w:rFonts w:asciiTheme="minorHAnsi" w:eastAsiaTheme="minorEastAsia" w:hAnsiTheme="minorHAnsi" w:cstheme="minorBidi"/>
                <w:bCs w:val="0"/>
                <w:sz w:val="22"/>
                <w:szCs w:val="22"/>
                <w:lang w:val="da-DK" w:eastAsia="da-DK"/>
              </w:rPr>
              <w:tab/>
            </w:r>
            <w:r w:rsidR="006F2C0D" w:rsidRPr="00A57683">
              <w:rPr>
                <w:rStyle w:val="Hyperlink"/>
              </w:rPr>
              <w:t>FS</w:t>
            </w:r>
            <w:r w:rsidR="006F2C0D">
              <w:rPr>
                <w:webHidden/>
              </w:rPr>
              <w:tab/>
            </w:r>
            <w:r w:rsidR="006F2C0D">
              <w:rPr>
                <w:webHidden/>
              </w:rPr>
              <w:fldChar w:fldCharType="begin"/>
            </w:r>
            <w:r w:rsidR="006F2C0D">
              <w:rPr>
                <w:webHidden/>
              </w:rPr>
              <w:instrText xml:space="preserve"> PAGEREF _Toc526763247 \h </w:instrText>
            </w:r>
            <w:r w:rsidR="006F2C0D">
              <w:rPr>
                <w:webHidden/>
              </w:rPr>
            </w:r>
            <w:r w:rsidR="006F2C0D">
              <w:rPr>
                <w:webHidden/>
              </w:rPr>
              <w:fldChar w:fldCharType="separate"/>
            </w:r>
            <w:r w:rsidR="00F03B42">
              <w:rPr>
                <w:webHidden/>
              </w:rPr>
              <w:t>32</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48" w:history="1">
            <w:r w:rsidR="006F2C0D" w:rsidRPr="00A57683">
              <w:rPr>
                <w:rStyle w:val="Hyperlink"/>
                <w14:scene3d>
                  <w14:camera w14:prst="orthographicFront"/>
                  <w14:lightRig w14:rig="threePt" w14:dir="t">
                    <w14:rot w14:lat="0" w14:lon="0" w14:rev="0"/>
                  </w14:lightRig>
                </w14:scene3d>
              </w:rPr>
              <w:t>3.10</w:t>
            </w:r>
            <w:r w:rsidR="006F2C0D">
              <w:rPr>
                <w:rFonts w:asciiTheme="minorHAnsi" w:eastAsiaTheme="minorEastAsia" w:hAnsiTheme="minorHAnsi" w:cstheme="minorBidi"/>
                <w:bCs w:val="0"/>
                <w:sz w:val="22"/>
                <w:szCs w:val="22"/>
                <w:lang w:val="da-DK" w:eastAsia="da-DK"/>
              </w:rPr>
              <w:tab/>
            </w:r>
            <w:r w:rsidR="006F2C0D" w:rsidRPr="00A57683">
              <w:rPr>
                <w:rStyle w:val="Hyperlink"/>
              </w:rPr>
              <w:t>PMSE</w:t>
            </w:r>
            <w:r w:rsidR="006F2C0D">
              <w:rPr>
                <w:webHidden/>
              </w:rPr>
              <w:tab/>
            </w:r>
            <w:r w:rsidR="006F2C0D">
              <w:rPr>
                <w:webHidden/>
              </w:rPr>
              <w:fldChar w:fldCharType="begin"/>
            </w:r>
            <w:r w:rsidR="006F2C0D">
              <w:rPr>
                <w:webHidden/>
              </w:rPr>
              <w:instrText xml:space="preserve"> PAGEREF _Toc526763248 \h </w:instrText>
            </w:r>
            <w:r w:rsidR="006F2C0D">
              <w:rPr>
                <w:webHidden/>
              </w:rPr>
            </w:r>
            <w:r w:rsidR="006F2C0D">
              <w:rPr>
                <w:webHidden/>
              </w:rPr>
              <w:fldChar w:fldCharType="separate"/>
            </w:r>
            <w:r w:rsidR="00F03B42">
              <w:rPr>
                <w:webHidden/>
              </w:rPr>
              <w:t>32</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49" w:history="1">
            <w:r w:rsidR="006F2C0D" w:rsidRPr="00A57683">
              <w:rPr>
                <w:rStyle w:val="Hyperlink"/>
                <w14:scene3d>
                  <w14:camera w14:prst="orthographicFront"/>
                  <w14:lightRig w14:rig="threePt" w14:dir="t">
                    <w14:rot w14:lat="0" w14:lon="0" w14:rev="0"/>
                  </w14:lightRig>
                </w14:scene3d>
              </w:rPr>
              <w:t>3.11</w:t>
            </w:r>
            <w:r w:rsidR="006F2C0D">
              <w:rPr>
                <w:rFonts w:asciiTheme="minorHAnsi" w:eastAsiaTheme="minorEastAsia" w:hAnsiTheme="minorHAnsi" w:cstheme="minorBidi"/>
                <w:bCs w:val="0"/>
                <w:sz w:val="22"/>
                <w:szCs w:val="22"/>
                <w:lang w:val="da-DK" w:eastAsia="da-DK"/>
              </w:rPr>
              <w:tab/>
            </w:r>
            <w:r w:rsidR="006F2C0D" w:rsidRPr="00A57683">
              <w:rPr>
                <w:rStyle w:val="Hyperlink"/>
              </w:rPr>
              <w:t>Paging</w:t>
            </w:r>
            <w:r w:rsidR="006F2C0D">
              <w:rPr>
                <w:webHidden/>
              </w:rPr>
              <w:tab/>
            </w:r>
            <w:r w:rsidR="006F2C0D">
              <w:rPr>
                <w:webHidden/>
              </w:rPr>
              <w:fldChar w:fldCharType="begin"/>
            </w:r>
            <w:r w:rsidR="006F2C0D">
              <w:rPr>
                <w:webHidden/>
              </w:rPr>
              <w:instrText xml:space="preserve"> PAGEREF _Toc526763249 \h </w:instrText>
            </w:r>
            <w:r w:rsidR="006F2C0D">
              <w:rPr>
                <w:webHidden/>
              </w:rPr>
            </w:r>
            <w:r w:rsidR="006F2C0D">
              <w:rPr>
                <w:webHidden/>
              </w:rPr>
              <w:fldChar w:fldCharType="separate"/>
            </w:r>
            <w:r w:rsidR="00F03B42">
              <w:rPr>
                <w:webHidden/>
              </w:rPr>
              <w:t>33</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50" w:history="1">
            <w:r w:rsidR="006F2C0D" w:rsidRPr="00A57683">
              <w:rPr>
                <w:rStyle w:val="Hyperlink"/>
                <w:rFonts w:cs="Times New Roman"/>
                <w14:scene3d>
                  <w14:camera w14:prst="orthographicFront"/>
                  <w14:lightRig w14:rig="threePt" w14:dir="t">
                    <w14:rot w14:lat="0" w14:lon="0" w14:rev="0"/>
                  </w14:lightRig>
                </w14:scene3d>
              </w:rPr>
              <w:t>3.12</w:t>
            </w:r>
            <w:r w:rsidR="006F2C0D">
              <w:rPr>
                <w:rFonts w:asciiTheme="minorHAnsi" w:eastAsiaTheme="minorEastAsia" w:hAnsiTheme="minorHAnsi" w:cstheme="minorBidi"/>
                <w:bCs w:val="0"/>
                <w:sz w:val="22"/>
                <w:szCs w:val="22"/>
                <w:lang w:val="da-DK" w:eastAsia="da-DK"/>
              </w:rPr>
              <w:tab/>
            </w:r>
            <w:r w:rsidR="006F2C0D" w:rsidRPr="00A57683">
              <w:rPr>
                <w:rStyle w:val="Hyperlink"/>
              </w:rPr>
              <w:t>SRD</w:t>
            </w:r>
            <w:r w:rsidR="006F2C0D">
              <w:rPr>
                <w:webHidden/>
              </w:rPr>
              <w:tab/>
            </w:r>
            <w:r w:rsidR="006F2C0D">
              <w:rPr>
                <w:webHidden/>
              </w:rPr>
              <w:fldChar w:fldCharType="begin"/>
            </w:r>
            <w:r w:rsidR="006F2C0D">
              <w:rPr>
                <w:webHidden/>
              </w:rPr>
              <w:instrText xml:space="preserve"> PAGEREF _Toc526763250 \h </w:instrText>
            </w:r>
            <w:r w:rsidR="006F2C0D">
              <w:rPr>
                <w:webHidden/>
              </w:rPr>
            </w:r>
            <w:r w:rsidR="006F2C0D">
              <w:rPr>
                <w:webHidden/>
              </w:rPr>
              <w:fldChar w:fldCharType="separate"/>
            </w:r>
            <w:r w:rsidR="00F03B42">
              <w:rPr>
                <w:webHidden/>
              </w:rPr>
              <w:t>33</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251" w:history="1">
            <w:r w:rsidR="006F2C0D" w:rsidRPr="00A57683">
              <w:rPr>
                <w:rStyle w:val="Hyperlink"/>
                <w:noProof/>
              </w:rPr>
              <w:t>4</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LTE impact on narrowband PMR</w:t>
            </w:r>
            <w:r w:rsidR="006F2C0D">
              <w:rPr>
                <w:noProof/>
                <w:webHidden/>
              </w:rPr>
              <w:tab/>
            </w:r>
            <w:r w:rsidR="006F2C0D">
              <w:rPr>
                <w:noProof/>
                <w:webHidden/>
              </w:rPr>
              <w:fldChar w:fldCharType="begin"/>
            </w:r>
            <w:r w:rsidR="006F2C0D">
              <w:rPr>
                <w:noProof/>
                <w:webHidden/>
              </w:rPr>
              <w:instrText xml:space="preserve"> PAGEREF _Toc526763251 \h </w:instrText>
            </w:r>
            <w:r w:rsidR="006F2C0D">
              <w:rPr>
                <w:noProof/>
                <w:webHidden/>
              </w:rPr>
            </w:r>
            <w:r w:rsidR="006F2C0D">
              <w:rPr>
                <w:noProof/>
                <w:webHidden/>
              </w:rPr>
              <w:fldChar w:fldCharType="separate"/>
            </w:r>
            <w:r w:rsidR="00F03B42">
              <w:rPr>
                <w:noProof/>
                <w:webHidden/>
              </w:rPr>
              <w:t>34</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52" w:history="1">
            <w:r w:rsidR="006F2C0D" w:rsidRPr="00A57683">
              <w:rPr>
                <w:rStyle w:val="Hyperlink"/>
                <w14:scene3d>
                  <w14:camera w14:prst="orthographicFront"/>
                  <w14:lightRig w14:rig="threePt" w14:dir="t">
                    <w14:rot w14:lat="0" w14:lon="0" w14:rev="0"/>
                  </w14:lightRig>
                </w14:scene3d>
              </w:rPr>
              <w:t>4.1</w:t>
            </w:r>
            <w:r w:rsidR="006F2C0D">
              <w:rPr>
                <w:rFonts w:asciiTheme="minorHAnsi" w:eastAsiaTheme="minorEastAsia" w:hAnsiTheme="minorHAnsi" w:cstheme="minorBidi"/>
                <w:bCs w:val="0"/>
                <w:sz w:val="22"/>
                <w:szCs w:val="22"/>
                <w:lang w:val="da-DK" w:eastAsia="da-DK"/>
              </w:rPr>
              <w:tab/>
            </w:r>
            <w:r w:rsidR="006F2C0D" w:rsidRPr="00A57683">
              <w:rPr>
                <w:rStyle w:val="Hyperlink"/>
              </w:rPr>
              <w:t>LTE BS impact on PMR BS in adjacent frequencies</w:t>
            </w:r>
            <w:r w:rsidR="006F2C0D">
              <w:rPr>
                <w:webHidden/>
              </w:rPr>
              <w:tab/>
            </w:r>
            <w:r w:rsidR="006F2C0D">
              <w:rPr>
                <w:webHidden/>
              </w:rPr>
              <w:fldChar w:fldCharType="begin"/>
            </w:r>
            <w:r w:rsidR="006F2C0D">
              <w:rPr>
                <w:webHidden/>
              </w:rPr>
              <w:instrText xml:space="preserve"> PAGEREF _Toc526763252 \h </w:instrText>
            </w:r>
            <w:r w:rsidR="006F2C0D">
              <w:rPr>
                <w:webHidden/>
              </w:rPr>
            </w:r>
            <w:r w:rsidR="006F2C0D">
              <w:rPr>
                <w:webHidden/>
              </w:rPr>
              <w:fldChar w:fldCharType="separate"/>
            </w:r>
            <w:r w:rsidR="00F03B42">
              <w:rPr>
                <w:webHidden/>
              </w:rPr>
              <w:t>34</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53" w:history="1">
            <w:r w:rsidR="006F2C0D" w:rsidRPr="00A57683">
              <w:rPr>
                <w:rStyle w:val="Hyperlink"/>
                <w14:scene3d>
                  <w14:camera w14:prst="orthographicFront"/>
                  <w14:lightRig w14:rig="threePt" w14:dir="t">
                    <w14:rot w14:lat="0" w14:lon="0" w14:rev="0"/>
                  </w14:lightRig>
                </w14:scene3d>
              </w:rPr>
              <w:t>4.2</w:t>
            </w:r>
            <w:r w:rsidR="006F2C0D">
              <w:rPr>
                <w:rFonts w:asciiTheme="minorHAnsi" w:eastAsiaTheme="minorEastAsia" w:hAnsiTheme="minorHAnsi" w:cstheme="minorBidi"/>
                <w:bCs w:val="0"/>
                <w:sz w:val="22"/>
                <w:szCs w:val="22"/>
                <w:lang w:val="da-DK" w:eastAsia="da-DK"/>
              </w:rPr>
              <w:tab/>
            </w:r>
            <w:r w:rsidR="006F2C0D" w:rsidRPr="00A57683">
              <w:rPr>
                <w:rStyle w:val="Hyperlink"/>
              </w:rPr>
              <w:t>Transmitter out-of-band emissions (OOBE)</w:t>
            </w:r>
            <w:r w:rsidR="006F2C0D">
              <w:rPr>
                <w:webHidden/>
              </w:rPr>
              <w:tab/>
            </w:r>
            <w:r w:rsidR="006F2C0D">
              <w:rPr>
                <w:webHidden/>
              </w:rPr>
              <w:fldChar w:fldCharType="begin"/>
            </w:r>
            <w:r w:rsidR="006F2C0D">
              <w:rPr>
                <w:webHidden/>
              </w:rPr>
              <w:instrText xml:space="preserve"> PAGEREF _Toc526763253 \h </w:instrText>
            </w:r>
            <w:r w:rsidR="006F2C0D">
              <w:rPr>
                <w:webHidden/>
              </w:rPr>
            </w:r>
            <w:r w:rsidR="006F2C0D">
              <w:rPr>
                <w:webHidden/>
              </w:rPr>
              <w:fldChar w:fldCharType="separate"/>
            </w:r>
            <w:r w:rsidR="00F03B42">
              <w:rPr>
                <w:webHidden/>
              </w:rPr>
              <w:t>34</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54" w:history="1">
            <w:r w:rsidR="006F2C0D" w:rsidRPr="00A57683">
              <w:rPr>
                <w:rStyle w:val="Hyperlink"/>
                <w14:scene3d>
                  <w14:camera w14:prst="orthographicFront"/>
                  <w14:lightRig w14:rig="threePt" w14:dir="t">
                    <w14:rot w14:lat="0" w14:lon="0" w14:rev="0"/>
                  </w14:lightRig>
                </w14:scene3d>
              </w:rPr>
              <w:t>4.3</w:t>
            </w:r>
            <w:r w:rsidR="006F2C0D">
              <w:rPr>
                <w:rFonts w:asciiTheme="minorHAnsi" w:eastAsiaTheme="minorEastAsia" w:hAnsiTheme="minorHAnsi" w:cstheme="minorBidi"/>
                <w:bCs w:val="0"/>
                <w:sz w:val="22"/>
                <w:szCs w:val="22"/>
                <w:lang w:val="da-DK" w:eastAsia="da-DK"/>
              </w:rPr>
              <w:tab/>
            </w:r>
            <w:r w:rsidR="006F2C0D" w:rsidRPr="00A57683">
              <w:rPr>
                <w:rStyle w:val="Hyperlink"/>
              </w:rPr>
              <w:t>PMR BS Receiver blocking</w:t>
            </w:r>
            <w:r w:rsidR="006F2C0D">
              <w:rPr>
                <w:webHidden/>
              </w:rPr>
              <w:tab/>
            </w:r>
            <w:r w:rsidR="006F2C0D">
              <w:rPr>
                <w:webHidden/>
              </w:rPr>
              <w:fldChar w:fldCharType="begin"/>
            </w:r>
            <w:r w:rsidR="006F2C0D">
              <w:rPr>
                <w:webHidden/>
              </w:rPr>
              <w:instrText xml:space="preserve"> PAGEREF _Toc526763254 \h </w:instrText>
            </w:r>
            <w:r w:rsidR="006F2C0D">
              <w:rPr>
                <w:webHidden/>
              </w:rPr>
            </w:r>
            <w:r w:rsidR="006F2C0D">
              <w:rPr>
                <w:webHidden/>
              </w:rPr>
              <w:fldChar w:fldCharType="separate"/>
            </w:r>
            <w:r w:rsidR="00F03B42">
              <w:rPr>
                <w:webHidden/>
              </w:rPr>
              <w:t>34</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55" w:history="1">
            <w:r w:rsidR="006F2C0D" w:rsidRPr="00A57683">
              <w:rPr>
                <w:rStyle w:val="Hyperlink"/>
                <w14:scene3d>
                  <w14:camera w14:prst="orthographicFront"/>
                  <w14:lightRig w14:rig="threePt" w14:dir="t">
                    <w14:rot w14:lat="0" w14:lon="0" w14:rev="0"/>
                  </w14:lightRig>
                </w14:scene3d>
              </w:rPr>
              <w:t>4.4</w:t>
            </w:r>
            <w:r w:rsidR="006F2C0D">
              <w:rPr>
                <w:rFonts w:asciiTheme="minorHAnsi" w:eastAsiaTheme="minorEastAsia" w:hAnsiTheme="minorHAnsi" w:cstheme="minorBidi"/>
                <w:bCs w:val="0"/>
                <w:sz w:val="22"/>
                <w:szCs w:val="22"/>
                <w:lang w:val="da-DK" w:eastAsia="da-DK"/>
              </w:rPr>
              <w:tab/>
            </w:r>
            <w:r w:rsidR="006F2C0D" w:rsidRPr="00A57683">
              <w:rPr>
                <w:rStyle w:val="Hyperlink"/>
              </w:rPr>
              <w:t>Spurious Response Rejection</w:t>
            </w:r>
            <w:r w:rsidR="006F2C0D">
              <w:rPr>
                <w:webHidden/>
              </w:rPr>
              <w:tab/>
            </w:r>
            <w:r w:rsidR="006F2C0D">
              <w:rPr>
                <w:webHidden/>
              </w:rPr>
              <w:fldChar w:fldCharType="begin"/>
            </w:r>
            <w:r w:rsidR="006F2C0D">
              <w:rPr>
                <w:webHidden/>
              </w:rPr>
              <w:instrText xml:space="preserve"> PAGEREF _Toc526763255 \h </w:instrText>
            </w:r>
            <w:r w:rsidR="006F2C0D">
              <w:rPr>
                <w:webHidden/>
              </w:rPr>
            </w:r>
            <w:r w:rsidR="006F2C0D">
              <w:rPr>
                <w:webHidden/>
              </w:rPr>
              <w:fldChar w:fldCharType="separate"/>
            </w:r>
            <w:r w:rsidR="00F03B42">
              <w:rPr>
                <w:webHidden/>
              </w:rPr>
              <w:t>35</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56" w:history="1">
            <w:r w:rsidR="006F2C0D" w:rsidRPr="00A57683">
              <w:rPr>
                <w:rStyle w:val="Hyperlink"/>
                <w14:scene3d>
                  <w14:camera w14:prst="orthographicFront"/>
                  <w14:lightRig w14:rig="threePt" w14:dir="t">
                    <w14:rot w14:lat="0" w14:lon="0" w14:rev="0"/>
                  </w14:lightRig>
                </w14:scene3d>
              </w:rPr>
              <w:t>4.5</w:t>
            </w:r>
            <w:r w:rsidR="006F2C0D">
              <w:rPr>
                <w:rFonts w:asciiTheme="minorHAnsi" w:eastAsiaTheme="minorEastAsia" w:hAnsiTheme="minorHAnsi" w:cstheme="minorBidi"/>
                <w:bCs w:val="0"/>
                <w:sz w:val="22"/>
                <w:szCs w:val="22"/>
                <w:lang w:val="da-DK" w:eastAsia="da-DK"/>
              </w:rPr>
              <w:tab/>
            </w:r>
            <w:r w:rsidR="006F2C0D" w:rsidRPr="00A57683">
              <w:rPr>
                <w:rStyle w:val="Hyperlink"/>
              </w:rPr>
              <w:t>Receiver intermodulation</w:t>
            </w:r>
            <w:r w:rsidR="006F2C0D">
              <w:rPr>
                <w:webHidden/>
              </w:rPr>
              <w:tab/>
            </w:r>
            <w:r w:rsidR="006F2C0D">
              <w:rPr>
                <w:webHidden/>
              </w:rPr>
              <w:fldChar w:fldCharType="begin"/>
            </w:r>
            <w:r w:rsidR="006F2C0D">
              <w:rPr>
                <w:webHidden/>
              </w:rPr>
              <w:instrText xml:space="preserve"> PAGEREF _Toc526763256 \h </w:instrText>
            </w:r>
            <w:r w:rsidR="006F2C0D">
              <w:rPr>
                <w:webHidden/>
              </w:rPr>
            </w:r>
            <w:r w:rsidR="006F2C0D">
              <w:rPr>
                <w:webHidden/>
              </w:rPr>
              <w:fldChar w:fldCharType="separate"/>
            </w:r>
            <w:r w:rsidR="00F03B42">
              <w:rPr>
                <w:webHidden/>
              </w:rPr>
              <w:t>35</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57" w:history="1">
            <w:r w:rsidR="006F2C0D" w:rsidRPr="00A57683">
              <w:rPr>
                <w:rStyle w:val="Hyperlink"/>
                <w14:scene3d>
                  <w14:camera w14:prst="orthographicFront"/>
                  <w14:lightRig w14:rig="threePt" w14:dir="t">
                    <w14:rot w14:lat="0" w14:lon="0" w14:rev="0"/>
                  </w14:lightRig>
                </w14:scene3d>
              </w:rPr>
              <w:t>4.6</w:t>
            </w:r>
            <w:r w:rsidR="006F2C0D">
              <w:rPr>
                <w:rFonts w:asciiTheme="minorHAnsi" w:eastAsiaTheme="minorEastAsia" w:hAnsiTheme="minorHAnsi" w:cstheme="minorBidi"/>
                <w:bCs w:val="0"/>
                <w:sz w:val="22"/>
                <w:szCs w:val="22"/>
                <w:lang w:val="da-DK" w:eastAsia="da-DK"/>
              </w:rPr>
              <w:tab/>
            </w:r>
            <w:r w:rsidR="006F2C0D" w:rsidRPr="00A57683">
              <w:rPr>
                <w:rStyle w:val="Hyperlink"/>
              </w:rPr>
              <w:t>Wideband non-linear model of the receiver</w:t>
            </w:r>
            <w:r w:rsidR="006F2C0D">
              <w:rPr>
                <w:webHidden/>
              </w:rPr>
              <w:tab/>
            </w:r>
            <w:r w:rsidR="006F2C0D">
              <w:rPr>
                <w:webHidden/>
              </w:rPr>
              <w:fldChar w:fldCharType="begin"/>
            </w:r>
            <w:r w:rsidR="006F2C0D">
              <w:rPr>
                <w:webHidden/>
              </w:rPr>
              <w:instrText xml:space="preserve"> PAGEREF _Toc526763257 \h </w:instrText>
            </w:r>
            <w:r w:rsidR="006F2C0D">
              <w:rPr>
                <w:webHidden/>
              </w:rPr>
            </w:r>
            <w:r w:rsidR="006F2C0D">
              <w:rPr>
                <w:webHidden/>
              </w:rPr>
              <w:fldChar w:fldCharType="separate"/>
            </w:r>
            <w:r w:rsidR="00F03B42">
              <w:rPr>
                <w:webHidden/>
              </w:rPr>
              <w:t>38</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58" w:history="1">
            <w:r w:rsidR="006F2C0D" w:rsidRPr="00A57683">
              <w:rPr>
                <w:rStyle w:val="Hyperlink"/>
                <w14:scene3d>
                  <w14:camera w14:prst="orthographicFront"/>
                  <w14:lightRig w14:rig="threePt" w14:dir="t">
                    <w14:rot w14:lat="0" w14:lon="0" w14:rev="0"/>
                  </w14:lightRig>
                </w14:scene3d>
              </w:rPr>
              <w:t>4.7</w:t>
            </w:r>
            <w:r w:rsidR="006F2C0D">
              <w:rPr>
                <w:rFonts w:asciiTheme="minorHAnsi" w:eastAsiaTheme="minorEastAsia" w:hAnsiTheme="minorHAnsi" w:cstheme="minorBidi"/>
                <w:bCs w:val="0"/>
                <w:sz w:val="22"/>
                <w:szCs w:val="22"/>
                <w:lang w:val="da-DK" w:eastAsia="da-DK"/>
              </w:rPr>
              <w:tab/>
            </w:r>
            <w:r w:rsidR="006F2C0D" w:rsidRPr="00A57683">
              <w:rPr>
                <w:rStyle w:val="Hyperlink"/>
              </w:rPr>
              <w:t>Conclusions</w:t>
            </w:r>
            <w:r w:rsidR="006F2C0D">
              <w:rPr>
                <w:webHidden/>
              </w:rPr>
              <w:tab/>
            </w:r>
            <w:r w:rsidR="006F2C0D">
              <w:rPr>
                <w:webHidden/>
              </w:rPr>
              <w:fldChar w:fldCharType="begin"/>
            </w:r>
            <w:r w:rsidR="006F2C0D">
              <w:rPr>
                <w:webHidden/>
              </w:rPr>
              <w:instrText xml:space="preserve"> PAGEREF _Toc526763258 \h </w:instrText>
            </w:r>
            <w:r w:rsidR="006F2C0D">
              <w:rPr>
                <w:webHidden/>
              </w:rPr>
            </w:r>
            <w:r w:rsidR="006F2C0D">
              <w:rPr>
                <w:webHidden/>
              </w:rPr>
              <w:fldChar w:fldCharType="separate"/>
            </w:r>
            <w:r w:rsidR="00F03B42">
              <w:rPr>
                <w:webHidden/>
              </w:rPr>
              <w:t>39</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259" w:history="1">
            <w:r w:rsidR="006F2C0D" w:rsidRPr="00A57683">
              <w:rPr>
                <w:rStyle w:val="Hyperlink"/>
                <w:noProof/>
              </w:rPr>
              <w:t>5</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LPWAN compatibility studies</w:t>
            </w:r>
            <w:r w:rsidR="006F2C0D">
              <w:rPr>
                <w:noProof/>
                <w:webHidden/>
              </w:rPr>
              <w:tab/>
            </w:r>
            <w:r w:rsidR="006F2C0D">
              <w:rPr>
                <w:noProof/>
                <w:webHidden/>
              </w:rPr>
              <w:fldChar w:fldCharType="begin"/>
            </w:r>
            <w:r w:rsidR="006F2C0D">
              <w:rPr>
                <w:noProof/>
                <w:webHidden/>
              </w:rPr>
              <w:instrText xml:space="preserve"> PAGEREF _Toc526763259 \h </w:instrText>
            </w:r>
            <w:r w:rsidR="006F2C0D">
              <w:rPr>
                <w:noProof/>
                <w:webHidden/>
              </w:rPr>
            </w:r>
            <w:r w:rsidR="006F2C0D">
              <w:rPr>
                <w:noProof/>
                <w:webHidden/>
              </w:rPr>
              <w:fldChar w:fldCharType="separate"/>
            </w:r>
            <w:r w:rsidR="00F03B42">
              <w:rPr>
                <w:noProof/>
                <w:webHidden/>
              </w:rPr>
              <w:t>41</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60" w:history="1">
            <w:r w:rsidR="006F2C0D" w:rsidRPr="00A57683">
              <w:rPr>
                <w:rStyle w:val="Hyperlink"/>
                <w14:scene3d>
                  <w14:camera w14:prst="orthographicFront"/>
                  <w14:lightRig w14:rig="threePt" w14:dir="t">
                    <w14:rot w14:lat="0" w14:lon="0" w14:rev="0"/>
                  </w14:lightRig>
                </w14:scene3d>
              </w:rPr>
              <w:t>5.1</w:t>
            </w:r>
            <w:r w:rsidR="006F2C0D">
              <w:rPr>
                <w:rFonts w:asciiTheme="minorHAnsi" w:eastAsiaTheme="minorEastAsia" w:hAnsiTheme="minorHAnsi" w:cstheme="minorBidi"/>
                <w:bCs w:val="0"/>
                <w:sz w:val="22"/>
                <w:szCs w:val="22"/>
                <w:lang w:val="da-DK" w:eastAsia="da-DK"/>
              </w:rPr>
              <w:tab/>
            </w:r>
            <w:r w:rsidR="006F2C0D" w:rsidRPr="00A57683">
              <w:rPr>
                <w:rStyle w:val="Hyperlink"/>
              </w:rPr>
              <w:t>Parameters for narrowband LPWAN</w:t>
            </w:r>
            <w:r w:rsidR="006F2C0D">
              <w:rPr>
                <w:webHidden/>
              </w:rPr>
              <w:tab/>
            </w:r>
            <w:r w:rsidR="006F2C0D">
              <w:rPr>
                <w:webHidden/>
              </w:rPr>
              <w:fldChar w:fldCharType="begin"/>
            </w:r>
            <w:r w:rsidR="006F2C0D">
              <w:rPr>
                <w:webHidden/>
              </w:rPr>
              <w:instrText xml:space="preserve"> PAGEREF _Toc526763260 \h </w:instrText>
            </w:r>
            <w:r w:rsidR="006F2C0D">
              <w:rPr>
                <w:webHidden/>
              </w:rPr>
            </w:r>
            <w:r w:rsidR="006F2C0D">
              <w:rPr>
                <w:webHidden/>
              </w:rPr>
              <w:fldChar w:fldCharType="separate"/>
            </w:r>
            <w:r w:rsidR="00F03B42">
              <w:rPr>
                <w:webHidden/>
              </w:rPr>
              <w:t>41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61" w:history="1">
            <w:r w:rsidR="006F2C0D" w:rsidRPr="00A57683">
              <w:rPr>
                <w:rStyle w:val="Hyperlink"/>
              </w:rPr>
              <w:t>5.1.1</w:t>
            </w:r>
            <w:r w:rsidR="006F2C0D">
              <w:rPr>
                <w:rFonts w:asciiTheme="minorHAnsi" w:eastAsiaTheme="minorEastAsia" w:hAnsiTheme="minorHAnsi" w:cstheme="minorBidi"/>
                <w:sz w:val="22"/>
                <w:szCs w:val="22"/>
                <w:lang w:val="da-DK" w:eastAsia="da-DK"/>
              </w:rPr>
              <w:tab/>
            </w:r>
            <w:r w:rsidR="006F2C0D" w:rsidRPr="00A57683">
              <w:rPr>
                <w:rStyle w:val="Hyperlink"/>
              </w:rPr>
              <w:t>LPWAN Network Model</w:t>
            </w:r>
            <w:r w:rsidR="006F2C0D">
              <w:rPr>
                <w:webHidden/>
              </w:rPr>
              <w:tab/>
            </w:r>
            <w:r w:rsidR="006F2C0D">
              <w:rPr>
                <w:webHidden/>
              </w:rPr>
              <w:fldChar w:fldCharType="begin"/>
            </w:r>
            <w:r w:rsidR="006F2C0D">
              <w:rPr>
                <w:webHidden/>
              </w:rPr>
              <w:instrText xml:space="preserve"> PAGEREF _Toc526763261 \h </w:instrText>
            </w:r>
            <w:r w:rsidR="006F2C0D">
              <w:rPr>
                <w:webHidden/>
              </w:rPr>
            </w:r>
            <w:r w:rsidR="006F2C0D">
              <w:rPr>
                <w:webHidden/>
              </w:rPr>
              <w:fldChar w:fldCharType="separate"/>
            </w:r>
            <w:r w:rsidR="00F03B42">
              <w:rPr>
                <w:webHidden/>
              </w:rPr>
              <w:t>41</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62" w:history="1">
            <w:r w:rsidR="006F2C0D" w:rsidRPr="00A57683">
              <w:rPr>
                <w:rStyle w:val="Hyperlink"/>
                <w14:scene3d>
                  <w14:camera w14:prst="orthographicFront"/>
                  <w14:lightRig w14:rig="threePt" w14:dir="t">
                    <w14:rot w14:lat="0" w14:lon="0" w14:rev="0"/>
                  </w14:lightRig>
                </w14:scene3d>
              </w:rPr>
              <w:t>5.1.1.1</w:t>
            </w:r>
            <w:r w:rsidR="006F2C0D">
              <w:rPr>
                <w:rFonts w:asciiTheme="minorHAnsi" w:eastAsiaTheme="minorEastAsia" w:hAnsiTheme="minorHAnsi" w:cstheme="minorBidi"/>
                <w:sz w:val="22"/>
                <w:szCs w:val="22"/>
                <w:lang w:val="da-DK" w:eastAsia="da-DK"/>
              </w:rPr>
              <w:tab/>
            </w:r>
            <w:r w:rsidR="006F2C0D" w:rsidRPr="00A57683">
              <w:rPr>
                <w:rStyle w:val="Hyperlink"/>
              </w:rPr>
              <w:t>Coverage Radius</w:t>
            </w:r>
            <w:r w:rsidR="006F2C0D">
              <w:rPr>
                <w:webHidden/>
              </w:rPr>
              <w:tab/>
            </w:r>
            <w:r w:rsidR="006F2C0D">
              <w:rPr>
                <w:webHidden/>
              </w:rPr>
              <w:fldChar w:fldCharType="begin"/>
            </w:r>
            <w:r w:rsidR="006F2C0D">
              <w:rPr>
                <w:webHidden/>
              </w:rPr>
              <w:instrText xml:space="preserve"> PAGEREF _Toc526763262 \h </w:instrText>
            </w:r>
            <w:r w:rsidR="006F2C0D">
              <w:rPr>
                <w:webHidden/>
              </w:rPr>
            </w:r>
            <w:r w:rsidR="006F2C0D">
              <w:rPr>
                <w:webHidden/>
              </w:rPr>
              <w:fldChar w:fldCharType="separate"/>
            </w:r>
            <w:r w:rsidR="00F03B42">
              <w:rPr>
                <w:webHidden/>
              </w:rPr>
              <w:t>41</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63" w:history="1">
            <w:r w:rsidR="006F2C0D" w:rsidRPr="00A57683">
              <w:rPr>
                <w:rStyle w:val="Hyperlink"/>
                <w14:scene3d>
                  <w14:camera w14:prst="orthographicFront"/>
                  <w14:lightRig w14:rig="threePt" w14:dir="t">
                    <w14:rot w14:lat="0" w14:lon="0" w14:rev="0"/>
                  </w14:lightRig>
                </w14:scene3d>
              </w:rPr>
              <w:t>5.1.1.2</w:t>
            </w:r>
            <w:r w:rsidR="006F2C0D">
              <w:rPr>
                <w:rFonts w:asciiTheme="minorHAnsi" w:eastAsiaTheme="minorEastAsia" w:hAnsiTheme="minorHAnsi" w:cstheme="minorBidi"/>
                <w:sz w:val="22"/>
                <w:szCs w:val="22"/>
                <w:lang w:val="da-DK" w:eastAsia="da-DK"/>
              </w:rPr>
              <w:tab/>
            </w:r>
            <w:r w:rsidR="006F2C0D" w:rsidRPr="00A57683">
              <w:rPr>
                <w:rStyle w:val="Hyperlink"/>
              </w:rPr>
              <w:t>Deployment Cases</w:t>
            </w:r>
            <w:r w:rsidR="006F2C0D">
              <w:rPr>
                <w:webHidden/>
              </w:rPr>
              <w:tab/>
            </w:r>
            <w:r w:rsidR="006F2C0D">
              <w:rPr>
                <w:webHidden/>
              </w:rPr>
              <w:fldChar w:fldCharType="begin"/>
            </w:r>
            <w:r w:rsidR="006F2C0D">
              <w:rPr>
                <w:webHidden/>
              </w:rPr>
              <w:instrText xml:space="preserve"> PAGEREF _Toc526763263 \h </w:instrText>
            </w:r>
            <w:r w:rsidR="006F2C0D">
              <w:rPr>
                <w:webHidden/>
              </w:rPr>
            </w:r>
            <w:r w:rsidR="006F2C0D">
              <w:rPr>
                <w:webHidden/>
              </w:rPr>
              <w:fldChar w:fldCharType="separate"/>
            </w:r>
            <w:r w:rsidR="00F03B42">
              <w:rPr>
                <w:webHidden/>
              </w:rPr>
              <w:t>42</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64" w:history="1">
            <w:r w:rsidR="006F2C0D" w:rsidRPr="00A57683">
              <w:rPr>
                <w:rStyle w:val="Hyperlink"/>
                <w14:scene3d>
                  <w14:camera w14:prst="orthographicFront"/>
                  <w14:lightRig w14:rig="threePt" w14:dir="t">
                    <w14:rot w14:lat="0" w14:lon="0" w14:rev="0"/>
                  </w14:lightRig>
                </w14:scene3d>
              </w:rPr>
              <w:t>5.1.1.3</w:t>
            </w:r>
            <w:r w:rsidR="006F2C0D">
              <w:rPr>
                <w:rFonts w:asciiTheme="minorHAnsi" w:eastAsiaTheme="minorEastAsia" w:hAnsiTheme="minorHAnsi" w:cstheme="minorBidi"/>
                <w:sz w:val="22"/>
                <w:szCs w:val="22"/>
                <w:lang w:val="da-DK" w:eastAsia="da-DK"/>
              </w:rPr>
              <w:tab/>
            </w:r>
            <w:r w:rsidR="006F2C0D" w:rsidRPr="00A57683">
              <w:rPr>
                <w:rStyle w:val="Hyperlink"/>
              </w:rPr>
              <w:t>End user and gateway antenna height</w:t>
            </w:r>
            <w:r w:rsidR="006F2C0D">
              <w:rPr>
                <w:webHidden/>
              </w:rPr>
              <w:tab/>
            </w:r>
            <w:r w:rsidR="006F2C0D">
              <w:rPr>
                <w:webHidden/>
              </w:rPr>
              <w:fldChar w:fldCharType="begin"/>
            </w:r>
            <w:r w:rsidR="006F2C0D">
              <w:rPr>
                <w:webHidden/>
              </w:rPr>
              <w:instrText xml:space="preserve"> PAGEREF _Toc526763264 \h </w:instrText>
            </w:r>
            <w:r w:rsidR="006F2C0D">
              <w:rPr>
                <w:webHidden/>
              </w:rPr>
            </w:r>
            <w:r w:rsidR="006F2C0D">
              <w:rPr>
                <w:webHidden/>
              </w:rPr>
              <w:fldChar w:fldCharType="separate"/>
            </w:r>
            <w:r w:rsidR="00F03B42">
              <w:rPr>
                <w:webHidden/>
              </w:rPr>
              <w:t>42</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65" w:history="1">
            <w:r w:rsidR="006F2C0D" w:rsidRPr="00A57683">
              <w:rPr>
                <w:rStyle w:val="Hyperlink"/>
              </w:rPr>
              <w:t>5.1.2</w:t>
            </w:r>
            <w:r w:rsidR="006F2C0D">
              <w:rPr>
                <w:rFonts w:asciiTheme="minorHAnsi" w:eastAsiaTheme="minorEastAsia" w:hAnsiTheme="minorHAnsi" w:cstheme="minorBidi"/>
                <w:sz w:val="22"/>
                <w:szCs w:val="22"/>
                <w:lang w:val="da-DK" w:eastAsia="da-DK"/>
              </w:rPr>
              <w:tab/>
            </w:r>
            <w:r w:rsidR="006F2C0D" w:rsidRPr="00A57683">
              <w:rPr>
                <w:rStyle w:val="Hyperlink"/>
              </w:rPr>
              <w:t>LPWAN gateway and end user parameters</w:t>
            </w:r>
            <w:r w:rsidR="006F2C0D">
              <w:rPr>
                <w:webHidden/>
              </w:rPr>
              <w:tab/>
            </w:r>
            <w:r w:rsidR="006F2C0D">
              <w:rPr>
                <w:webHidden/>
              </w:rPr>
              <w:fldChar w:fldCharType="begin"/>
            </w:r>
            <w:r w:rsidR="006F2C0D">
              <w:rPr>
                <w:webHidden/>
              </w:rPr>
              <w:instrText xml:space="preserve"> PAGEREF _Toc526763265 \h </w:instrText>
            </w:r>
            <w:r w:rsidR="006F2C0D">
              <w:rPr>
                <w:webHidden/>
              </w:rPr>
            </w:r>
            <w:r w:rsidR="006F2C0D">
              <w:rPr>
                <w:webHidden/>
              </w:rPr>
              <w:fldChar w:fldCharType="separate"/>
            </w:r>
            <w:r w:rsidR="00F03B42">
              <w:rPr>
                <w:webHidden/>
              </w:rPr>
              <w:t>42</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66" w:history="1">
            <w:r w:rsidR="006F2C0D" w:rsidRPr="00A57683">
              <w:rPr>
                <w:rStyle w:val="Hyperlink"/>
                <w14:scene3d>
                  <w14:camera w14:prst="orthographicFront"/>
                  <w14:lightRig w14:rig="threePt" w14:dir="t">
                    <w14:rot w14:lat="0" w14:lon="0" w14:rev="0"/>
                  </w14:lightRig>
                </w14:scene3d>
              </w:rPr>
              <w:t>5.1.2.1</w:t>
            </w:r>
            <w:r w:rsidR="006F2C0D">
              <w:rPr>
                <w:rFonts w:asciiTheme="minorHAnsi" w:eastAsiaTheme="minorEastAsia" w:hAnsiTheme="minorHAnsi" w:cstheme="minorBidi"/>
                <w:sz w:val="22"/>
                <w:szCs w:val="22"/>
                <w:lang w:val="da-DK" w:eastAsia="da-DK"/>
              </w:rPr>
              <w:tab/>
            </w:r>
            <w:r w:rsidR="006F2C0D" w:rsidRPr="00A57683">
              <w:rPr>
                <w:rStyle w:val="Hyperlink"/>
              </w:rPr>
              <w:t>Receiver Sensitivity for different SF and NF, receiver bandwidth</w:t>
            </w:r>
            <w:r w:rsidR="006F2C0D">
              <w:rPr>
                <w:webHidden/>
              </w:rPr>
              <w:tab/>
            </w:r>
            <w:r w:rsidR="006F2C0D">
              <w:rPr>
                <w:webHidden/>
              </w:rPr>
              <w:fldChar w:fldCharType="begin"/>
            </w:r>
            <w:r w:rsidR="006F2C0D">
              <w:rPr>
                <w:webHidden/>
              </w:rPr>
              <w:instrText xml:space="preserve"> PAGEREF _Toc526763266 \h </w:instrText>
            </w:r>
            <w:r w:rsidR="006F2C0D">
              <w:rPr>
                <w:webHidden/>
              </w:rPr>
            </w:r>
            <w:r w:rsidR="006F2C0D">
              <w:rPr>
                <w:webHidden/>
              </w:rPr>
              <w:fldChar w:fldCharType="separate"/>
            </w:r>
            <w:r w:rsidR="00F03B42">
              <w:rPr>
                <w:webHidden/>
              </w:rPr>
              <w:t>43</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67" w:history="1">
            <w:r w:rsidR="006F2C0D" w:rsidRPr="00A57683">
              <w:rPr>
                <w:rStyle w:val="Hyperlink"/>
                <w14:scene3d>
                  <w14:camera w14:prst="orthographicFront"/>
                  <w14:lightRig w14:rig="threePt" w14:dir="t">
                    <w14:rot w14:lat="0" w14:lon="0" w14:rev="0"/>
                  </w14:lightRig>
                </w14:scene3d>
              </w:rPr>
              <w:t>5.1.2.2</w:t>
            </w:r>
            <w:r w:rsidR="006F2C0D">
              <w:rPr>
                <w:rFonts w:asciiTheme="minorHAnsi" w:eastAsiaTheme="minorEastAsia" w:hAnsiTheme="minorHAnsi" w:cstheme="minorBidi"/>
                <w:sz w:val="22"/>
                <w:szCs w:val="22"/>
                <w:lang w:val="da-DK" w:eastAsia="da-DK"/>
              </w:rPr>
              <w:tab/>
            </w:r>
            <w:r w:rsidR="006F2C0D" w:rsidRPr="00A57683">
              <w:rPr>
                <w:rStyle w:val="Hyperlink"/>
              </w:rPr>
              <w:t>Receiver blocking mask</w:t>
            </w:r>
            <w:r w:rsidR="006F2C0D">
              <w:rPr>
                <w:webHidden/>
              </w:rPr>
              <w:tab/>
            </w:r>
            <w:r w:rsidR="006F2C0D">
              <w:rPr>
                <w:webHidden/>
              </w:rPr>
              <w:fldChar w:fldCharType="begin"/>
            </w:r>
            <w:r w:rsidR="006F2C0D">
              <w:rPr>
                <w:webHidden/>
              </w:rPr>
              <w:instrText xml:space="preserve"> PAGEREF _Toc526763267 \h </w:instrText>
            </w:r>
            <w:r w:rsidR="006F2C0D">
              <w:rPr>
                <w:webHidden/>
              </w:rPr>
            </w:r>
            <w:r w:rsidR="006F2C0D">
              <w:rPr>
                <w:webHidden/>
              </w:rPr>
              <w:fldChar w:fldCharType="separate"/>
            </w:r>
            <w:r w:rsidR="00F03B42">
              <w:rPr>
                <w:webHidden/>
              </w:rPr>
              <w:t>43</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68" w:history="1">
            <w:r w:rsidR="006F2C0D" w:rsidRPr="00A57683">
              <w:rPr>
                <w:rStyle w:val="Hyperlink"/>
                <w14:scene3d>
                  <w14:camera w14:prst="orthographicFront"/>
                  <w14:lightRig w14:rig="threePt" w14:dir="t">
                    <w14:rot w14:lat="0" w14:lon="0" w14:rev="0"/>
                  </w14:lightRig>
                </w14:scene3d>
              </w:rPr>
              <w:t>5.1.2.3</w:t>
            </w:r>
            <w:r w:rsidR="006F2C0D">
              <w:rPr>
                <w:rFonts w:asciiTheme="minorHAnsi" w:eastAsiaTheme="minorEastAsia" w:hAnsiTheme="minorHAnsi" w:cstheme="minorBidi"/>
                <w:sz w:val="22"/>
                <w:szCs w:val="22"/>
                <w:lang w:val="da-DK" w:eastAsia="da-DK"/>
              </w:rPr>
              <w:tab/>
            </w:r>
            <w:r w:rsidR="006F2C0D" w:rsidRPr="00A57683">
              <w:rPr>
                <w:rStyle w:val="Hyperlink"/>
              </w:rPr>
              <w:t>Transmitter Out-of-Band Emissions</w:t>
            </w:r>
            <w:r w:rsidR="006F2C0D">
              <w:rPr>
                <w:webHidden/>
              </w:rPr>
              <w:tab/>
            </w:r>
            <w:r w:rsidR="006F2C0D">
              <w:rPr>
                <w:webHidden/>
              </w:rPr>
              <w:fldChar w:fldCharType="begin"/>
            </w:r>
            <w:r w:rsidR="006F2C0D">
              <w:rPr>
                <w:webHidden/>
              </w:rPr>
              <w:instrText xml:space="preserve"> PAGEREF _Toc526763268 \h </w:instrText>
            </w:r>
            <w:r w:rsidR="006F2C0D">
              <w:rPr>
                <w:webHidden/>
              </w:rPr>
            </w:r>
            <w:r w:rsidR="006F2C0D">
              <w:rPr>
                <w:webHidden/>
              </w:rPr>
              <w:fldChar w:fldCharType="separate"/>
            </w:r>
            <w:r w:rsidR="00F03B42">
              <w:rPr>
                <w:webHidden/>
              </w:rPr>
              <w:t>44</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69" w:history="1">
            <w:r w:rsidR="006F2C0D" w:rsidRPr="00A57683">
              <w:rPr>
                <w:rStyle w:val="Hyperlink"/>
                <w14:scene3d>
                  <w14:camera w14:prst="orthographicFront"/>
                  <w14:lightRig w14:rig="threePt" w14:dir="t">
                    <w14:rot w14:lat="0" w14:lon="0" w14:rev="0"/>
                  </w14:lightRig>
                </w14:scene3d>
              </w:rPr>
              <w:t>5.1.2.4</w:t>
            </w:r>
            <w:r w:rsidR="006F2C0D">
              <w:rPr>
                <w:rFonts w:asciiTheme="minorHAnsi" w:eastAsiaTheme="minorEastAsia" w:hAnsiTheme="minorHAnsi" w:cstheme="minorBidi"/>
                <w:sz w:val="22"/>
                <w:szCs w:val="22"/>
                <w:lang w:val="da-DK" w:eastAsia="da-DK"/>
              </w:rPr>
              <w:tab/>
            </w:r>
            <w:r w:rsidR="006F2C0D" w:rsidRPr="00A57683">
              <w:rPr>
                <w:rStyle w:val="Hyperlink"/>
              </w:rPr>
              <w:t>LPWAN device spurious emissions</w:t>
            </w:r>
            <w:r w:rsidR="006F2C0D">
              <w:rPr>
                <w:webHidden/>
              </w:rPr>
              <w:tab/>
            </w:r>
            <w:r w:rsidR="006F2C0D">
              <w:rPr>
                <w:webHidden/>
              </w:rPr>
              <w:fldChar w:fldCharType="begin"/>
            </w:r>
            <w:r w:rsidR="006F2C0D">
              <w:rPr>
                <w:webHidden/>
              </w:rPr>
              <w:instrText xml:space="preserve"> PAGEREF _Toc526763269 \h </w:instrText>
            </w:r>
            <w:r w:rsidR="006F2C0D">
              <w:rPr>
                <w:webHidden/>
              </w:rPr>
            </w:r>
            <w:r w:rsidR="006F2C0D">
              <w:rPr>
                <w:webHidden/>
              </w:rPr>
              <w:fldChar w:fldCharType="separate"/>
            </w:r>
            <w:r w:rsidR="00F03B42">
              <w:rPr>
                <w:webHidden/>
              </w:rPr>
              <w:t>46</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70" w:history="1">
            <w:r w:rsidR="006F2C0D" w:rsidRPr="00A57683">
              <w:rPr>
                <w:rStyle w:val="Hyperlink"/>
                <w14:scene3d>
                  <w14:camera w14:prst="orthographicFront"/>
                  <w14:lightRig w14:rig="threePt" w14:dir="t">
                    <w14:rot w14:lat="0" w14:lon="0" w14:rev="0"/>
                  </w14:lightRig>
                </w14:scene3d>
              </w:rPr>
              <w:t>5.2</w:t>
            </w:r>
            <w:r w:rsidR="006F2C0D">
              <w:rPr>
                <w:rFonts w:asciiTheme="minorHAnsi" w:eastAsiaTheme="minorEastAsia" w:hAnsiTheme="minorHAnsi" w:cstheme="minorBidi"/>
                <w:bCs w:val="0"/>
                <w:sz w:val="22"/>
                <w:szCs w:val="22"/>
                <w:lang w:val="da-DK" w:eastAsia="da-DK"/>
              </w:rPr>
              <w:tab/>
            </w:r>
            <w:r w:rsidR="006F2C0D" w:rsidRPr="00A57683">
              <w:rPr>
                <w:rStyle w:val="Hyperlink"/>
              </w:rPr>
              <w:t>Compatibility study between LTE and LPWAN SYSTEMS</w:t>
            </w:r>
            <w:r w:rsidR="006F2C0D">
              <w:rPr>
                <w:webHidden/>
              </w:rPr>
              <w:tab/>
            </w:r>
            <w:r w:rsidR="006F2C0D">
              <w:rPr>
                <w:webHidden/>
              </w:rPr>
              <w:fldChar w:fldCharType="begin"/>
            </w:r>
            <w:r w:rsidR="006F2C0D">
              <w:rPr>
                <w:webHidden/>
              </w:rPr>
              <w:instrText xml:space="preserve"> PAGEREF _Toc526763270 \h </w:instrText>
            </w:r>
            <w:r w:rsidR="006F2C0D">
              <w:rPr>
                <w:webHidden/>
              </w:rPr>
            </w:r>
            <w:r w:rsidR="006F2C0D">
              <w:rPr>
                <w:webHidden/>
              </w:rPr>
              <w:fldChar w:fldCharType="separate"/>
            </w:r>
            <w:r w:rsidR="00F03B42">
              <w:rPr>
                <w:webHidden/>
              </w:rPr>
              <w:t>48</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71" w:history="1">
            <w:r w:rsidR="006F2C0D" w:rsidRPr="00A57683">
              <w:rPr>
                <w:rStyle w:val="Hyperlink"/>
              </w:rPr>
              <w:t>5.2.1</w:t>
            </w:r>
            <w:r w:rsidR="006F2C0D">
              <w:rPr>
                <w:rFonts w:asciiTheme="minorHAnsi" w:eastAsiaTheme="minorEastAsia" w:hAnsiTheme="minorHAnsi" w:cstheme="minorBidi"/>
                <w:sz w:val="22"/>
                <w:szCs w:val="22"/>
                <w:lang w:val="da-DK" w:eastAsia="da-DK"/>
              </w:rPr>
              <w:tab/>
            </w:r>
            <w:r w:rsidR="006F2C0D" w:rsidRPr="00A57683">
              <w:rPr>
                <w:rStyle w:val="Hyperlink"/>
              </w:rPr>
              <w:t>Parameters for LTE based systems</w:t>
            </w:r>
            <w:r w:rsidR="006F2C0D">
              <w:rPr>
                <w:webHidden/>
              </w:rPr>
              <w:tab/>
            </w:r>
            <w:r w:rsidR="006F2C0D">
              <w:rPr>
                <w:webHidden/>
              </w:rPr>
              <w:fldChar w:fldCharType="begin"/>
            </w:r>
            <w:r w:rsidR="006F2C0D">
              <w:rPr>
                <w:webHidden/>
              </w:rPr>
              <w:instrText xml:space="preserve"> PAGEREF _Toc526763271 \h </w:instrText>
            </w:r>
            <w:r w:rsidR="006F2C0D">
              <w:rPr>
                <w:webHidden/>
              </w:rPr>
            </w:r>
            <w:r w:rsidR="006F2C0D">
              <w:rPr>
                <w:webHidden/>
              </w:rPr>
              <w:fldChar w:fldCharType="separate"/>
            </w:r>
            <w:r w:rsidR="00F03B42">
              <w:rPr>
                <w:webHidden/>
              </w:rPr>
              <w:t>48</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72" w:history="1">
            <w:r w:rsidR="006F2C0D" w:rsidRPr="00A57683">
              <w:rPr>
                <w:rStyle w:val="Hyperlink"/>
                <w14:scene3d>
                  <w14:camera w14:prst="orthographicFront"/>
                  <w14:lightRig w14:rig="threePt" w14:dir="t">
                    <w14:rot w14:lat="0" w14:lon="0" w14:rev="0"/>
                  </w14:lightRig>
                </w14:scene3d>
              </w:rPr>
              <w:t>5.2.1.1</w:t>
            </w:r>
            <w:r w:rsidR="006F2C0D">
              <w:rPr>
                <w:rFonts w:asciiTheme="minorHAnsi" w:eastAsiaTheme="minorEastAsia" w:hAnsiTheme="minorHAnsi" w:cstheme="minorBidi"/>
                <w:sz w:val="22"/>
                <w:szCs w:val="22"/>
                <w:lang w:val="da-DK" w:eastAsia="da-DK"/>
              </w:rPr>
              <w:tab/>
            </w:r>
            <w:r w:rsidR="006F2C0D" w:rsidRPr="00A57683">
              <w:rPr>
                <w:rStyle w:val="Hyperlink"/>
              </w:rPr>
              <w:t>Base station parameters</w:t>
            </w:r>
            <w:r w:rsidR="006F2C0D">
              <w:rPr>
                <w:webHidden/>
              </w:rPr>
              <w:tab/>
            </w:r>
            <w:r w:rsidR="006F2C0D">
              <w:rPr>
                <w:webHidden/>
              </w:rPr>
              <w:fldChar w:fldCharType="begin"/>
            </w:r>
            <w:r w:rsidR="006F2C0D">
              <w:rPr>
                <w:webHidden/>
              </w:rPr>
              <w:instrText xml:space="preserve"> PAGEREF _Toc526763272 \h </w:instrText>
            </w:r>
            <w:r w:rsidR="006F2C0D">
              <w:rPr>
                <w:webHidden/>
              </w:rPr>
            </w:r>
            <w:r w:rsidR="006F2C0D">
              <w:rPr>
                <w:webHidden/>
              </w:rPr>
              <w:fldChar w:fldCharType="separate"/>
            </w:r>
            <w:r w:rsidR="00F03B42">
              <w:rPr>
                <w:webHidden/>
              </w:rPr>
              <w:t>48</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73" w:history="1">
            <w:r w:rsidR="006F2C0D" w:rsidRPr="00A57683">
              <w:rPr>
                <w:rStyle w:val="Hyperlink"/>
                <w14:scene3d>
                  <w14:camera w14:prst="orthographicFront"/>
                  <w14:lightRig w14:rig="threePt" w14:dir="t">
                    <w14:rot w14:lat="0" w14:lon="0" w14:rev="0"/>
                  </w14:lightRig>
                </w14:scene3d>
              </w:rPr>
              <w:t>5.2.1.2</w:t>
            </w:r>
            <w:r w:rsidR="006F2C0D">
              <w:rPr>
                <w:rFonts w:asciiTheme="minorHAnsi" w:eastAsiaTheme="minorEastAsia" w:hAnsiTheme="minorHAnsi" w:cstheme="minorBidi"/>
                <w:sz w:val="22"/>
                <w:szCs w:val="22"/>
                <w:lang w:val="da-DK" w:eastAsia="da-DK"/>
              </w:rPr>
              <w:tab/>
            </w:r>
            <w:r w:rsidR="006F2C0D" w:rsidRPr="00A57683">
              <w:rPr>
                <w:rStyle w:val="Hyperlink"/>
              </w:rPr>
              <w:t>LTE BS emission mask</w:t>
            </w:r>
            <w:r w:rsidR="006F2C0D">
              <w:rPr>
                <w:webHidden/>
              </w:rPr>
              <w:tab/>
            </w:r>
            <w:r w:rsidR="006F2C0D">
              <w:rPr>
                <w:webHidden/>
              </w:rPr>
              <w:fldChar w:fldCharType="begin"/>
            </w:r>
            <w:r w:rsidR="006F2C0D">
              <w:rPr>
                <w:webHidden/>
              </w:rPr>
              <w:instrText xml:space="preserve"> PAGEREF _Toc526763273 \h </w:instrText>
            </w:r>
            <w:r w:rsidR="006F2C0D">
              <w:rPr>
                <w:webHidden/>
              </w:rPr>
            </w:r>
            <w:r w:rsidR="006F2C0D">
              <w:rPr>
                <w:webHidden/>
              </w:rPr>
              <w:fldChar w:fldCharType="separate"/>
            </w:r>
            <w:r w:rsidR="00F03B42">
              <w:rPr>
                <w:webHidden/>
              </w:rPr>
              <w:t>49</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74" w:history="1">
            <w:r w:rsidR="006F2C0D" w:rsidRPr="00A57683">
              <w:rPr>
                <w:rStyle w:val="Hyperlink"/>
                <w14:scene3d>
                  <w14:camera w14:prst="orthographicFront"/>
                  <w14:lightRig w14:rig="threePt" w14:dir="t">
                    <w14:rot w14:lat="0" w14:lon="0" w14:rev="0"/>
                  </w14:lightRig>
                </w14:scene3d>
              </w:rPr>
              <w:t>5.2.1.3</w:t>
            </w:r>
            <w:r w:rsidR="006F2C0D">
              <w:rPr>
                <w:rFonts w:asciiTheme="minorHAnsi" w:eastAsiaTheme="minorEastAsia" w:hAnsiTheme="minorHAnsi" w:cstheme="minorBidi"/>
                <w:sz w:val="22"/>
                <w:szCs w:val="22"/>
                <w:lang w:val="da-DK" w:eastAsia="da-DK"/>
              </w:rPr>
              <w:tab/>
            </w:r>
            <w:r w:rsidR="006F2C0D" w:rsidRPr="00A57683">
              <w:rPr>
                <w:rStyle w:val="Hyperlink"/>
              </w:rPr>
              <w:t>LTE BS receiver selectivity</w:t>
            </w:r>
            <w:r w:rsidR="006F2C0D">
              <w:rPr>
                <w:webHidden/>
              </w:rPr>
              <w:tab/>
            </w:r>
            <w:r w:rsidR="006F2C0D">
              <w:rPr>
                <w:webHidden/>
              </w:rPr>
              <w:fldChar w:fldCharType="begin"/>
            </w:r>
            <w:r w:rsidR="006F2C0D">
              <w:rPr>
                <w:webHidden/>
              </w:rPr>
              <w:instrText xml:space="preserve"> PAGEREF _Toc526763274 \h </w:instrText>
            </w:r>
            <w:r w:rsidR="006F2C0D">
              <w:rPr>
                <w:webHidden/>
              </w:rPr>
            </w:r>
            <w:r w:rsidR="006F2C0D">
              <w:rPr>
                <w:webHidden/>
              </w:rPr>
              <w:fldChar w:fldCharType="separate"/>
            </w:r>
            <w:r w:rsidR="00F03B42">
              <w:rPr>
                <w:webHidden/>
              </w:rPr>
              <w:t>49</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75" w:history="1">
            <w:r w:rsidR="006F2C0D" w:rsidRPr="00A57683">
              <w:rPr>
                <w:rStyle w:val="Hyperlink"/>
                <w14:scene3d>
                  <w14:camera w14:prst="orthographicFront"/>
                  <w14:lightRig w14:rig="threePt" w14:dir="t">
                    <w14:rot w14:lat="0" w14:lon="0" w14:rev="0"/>
                  </w14:lightRig>
                </w14:scene3d>
              </w:rPr>
              <w:t>5.2.1.4</w:t>
            </w:r>
            <w:r w:rsidR="006F2C0D">
              <w:rPr>
                <w:rFonts w:asciiTheme="minorHAnsi" w:eastAsiaTheme="minorEastAsia" w:hAnsiTheme="minorHAnsi" w:cstheme="minorBidi"/>
                <w:sz w:val="22"/>
                <w:szCs w:val="22"/>
                <w:lang w:val="da-DK" w:eastAsia="da-DK"/>
              </w:rPr>
              <w:tab/>
            </w:r>
            <w:r w:rsidR="006F2C0D" w:rsidRPr="00A57683">
              <w:rPr>
                <w:rStyle w:val="Hyperlink"/>
              </w:rPr>
              <w:t>LTE UE emission mask</w:t>
            </w:r>
            <w:r w:rsidR="006F2C0D">
              <w:rPr>
                <w:webHidden/>
              </w:rPr>
              <w:tab/>
            </w:r>
            <w:r w:rsidR="006F2C0D">
              <w:rPr>
                <w:webHidden/>
              </w:rPr>
              <w:fldChar w:fldCharType="begin"/>
            </w:r>
            <w:r w:rsidR="006F2C0D">
              <w:rPr>
                <w:webHidden/>
              </w:rPr>
              <w:instrText xml:space="preserve"> PAGEREF _Toc526763275 \h </w:instrText>
            </w:r>
            <w:r w:rsidR="006F2C0D">
              <w:rPr>
                <w:webHidden/>
              </w:rPr>
            </w:r>
            <w:r w:rsidR="006F2C0D">
              <w:rPr>
                <w:webHidden/>
              </w:rPr>
              <w:fldChar w:fldCharType="separate"/>
            </w:r>
            <w:r w:rsidR="00F03B42">
              <w:rPr>
                <w:webHidden/>
              </w:rPr>
              <w:t>50</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76" w:history="1">
            <w:r w:rsidR="006F2C0D" w:rsidRPr="00A57683">
              <w:rPr>
                <w:rStyle w:val="Hyperlink"/>
                <w14:scene3d>
                  <w14:camera w14:prst="orthographicFront"/>
                  <w14:lightRig w14:rig="threePt" w14:dir="t">
                    <w14:rot w14:lat="0" w14:lon="0" w14:rev="0"/>
                  </w14:lightRig>
                </w14:scene3d>
              </w:rPr>
              <w:t>5.2.1.5</w:t>
            </w:r>
            <w:r w:rsidR="006F2C0D">
              <w:rPr>
                <w:rFonts w:asciiTheme="minorHAnsi" w:eastAsiaTheme="minorEastAsia" w:hAnsiTheme="minorHAnsi" w:cstheme="minorBidi"/>
                <w:sz w:val="22"/>
                <w:szCs w:val="22"/>
                <w:lang w:val="da-DK" w:eastAsia="da-DK"/>
              </w:rPr>
              <w:tab/>
            </w:r>
            <w:r w:rsidR="006F2C0D" w:rsidRPr="00A57683">
              <w:rPr>
                <w:rStyle w:val="Hyperlink"/>
              </w:rPr>
              <w:t>LTE UE selectivity</w:t>
            </w:r>
            <w:r w:rsidR="006F2C0D">
              <w:rPr>
                <w:webHidden/>
              </w:rPr>
              <w:tab/>
            </w:r>
            <w:r w:rsidR="006F2C0D">
              <w:rPr>
                <w:webHidden/>
              </w:rPr>
              <w:fldChar w:fldCharType="begin"/>
            </w:r>
            <w:r w:rsidR="006F2C0D">
              <w:rPr>
                <w:webHidden/>
              </w:rPr>
              <w:instrText xml:space="preserve"> PAGEREF _Toc526763276 \h </w:instrText>
            </w:r>
            <w:r w:rsidR="006F2C0D">
              <w:rPr>
                <w:webHidden/>
              </w:rPr>
            </w:r>
            <w:r w:rsidR="006F2C0D">
              <w:rPr>
                <w:webHidden/>
              </w:rPr>
              <w:fldChar w:fldCharType="separate"/>
            </w:r>
            <w:r w:rsidR="00F03B42">
              <w:rPr>
                <w:webHidden/>
              </w:rPr>
              <w:t>51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77" w:history="1">
            <w:r w:rsidR="006F2C0D" w:rsidRPr="00A57683">
              <w:rPr>
                <w:rStyle w:val="Hyperlink"/>
              </w:rPr>
              <w:t>5.2.2</w:t>
            </w:r>
            <w:r w:rsidR="006F2C0D">
              <w:rPr>
                <w:rFonts w:asciiTheme="minorHAnsi" w:eastAsiaTheme="minorEastAsia" w:hAnsiTheme="minorHAnsi" w:cstheme="minorBidi"/>
                <w:sz w:val="22"/>
                <w:szCs w:val="22"/>
                <w:lang w:val="da-DK" w:eastAsia="da-DK"/>
              </w:rPr>
              <w:tab/>
            </w:r>
            <w:r w:rsidR="006F2C0D" w:rsidRPr="00A57683">
              <w:rPr>
                <w:rStyle w:val="Hyperlink"/>
              </w:rPr>
              <w:t>Interference Scenarios</w:t>
            </w:r>
            <w:r w:rsidR="006F2C0D">
              <w:rPr>
                <w:webHidden/>
              </w:rPr>
              <w:tab/>
            </w:r>
            <w:r w:rsidR="006F2C0D">
              <w:rPr>
                <w:webHidden/>
              </w:rPr>
              <w:fldChar w:fldCharType="begin"/>
            </w:r>
            <w:r w:rsidR="006F2C0D">
              <w:rPr>
                <w:webHidden/>
              </w:rPr>
              <w:instrText xml:space="preserve"> PAGEREF _Toc526763277 \h </w:instrText>
            </w:r>
            <w:r w:rsidR="006F2C0D">
              <w:rPr>
                <w:webHidden/>
              </w:rPr>
            </w:r>
            <w:r w:rsidR="006F2C0D">
              <w:rPr>
                <w:webHidden/>
              </w:rPr>
              <w:fldChar w:fldCharType="separate"/>
            </w:r>
            <w:r w:rsidR="00F03B42">
              <w:rPr>
                <w:webHidden/>
              </w:rPr>
              <w:t>51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78" w:history="1">
            <w:r w:rsidR="006F2C0D" w:rsidRPr="00A57683">
              <w:rPr>
                <w:rStyle w:val="Hyperlink"/>
              </w:rPr>
              <w:t>5.2.3</w:t>
            </w:r>
            <w:r w:rsidR="006F2C0D">
              <w:rPr>
                <w:rFonts w:asciiTheme="minorHAnsi" w:eastAsiaTheme="minorEastAsia" w:hAnsiTheme="minorHAnsi" w:cstheme="minorBidi"/>
                <w:sz w:val="22"/>
                <w:szCs w:val="22"/>
                <w:lang w:val="da-DK" w:eastAsia="da-DK"/>
              </w:rPr>
              <w:tab/>
            </w:r>
            <w:r w:rsidR="006F2C0D" w:rsidRPr="00A57683">
              <w:rPr>
                <w:rStyle w:val="Hyperlink"/>
              </w:rPr>
              <w:t>Result of compatibility study between LTE and LPWAN systems</w:t>
            </w:r>
            <w:r w:rsidR="006F2C0D">
              <w:rPr>
                <w:webHidden/>
              </w:rPr>
              <w:tab/>
            </w:r>
            <w:r w:rsidR="006F2C0D">
              <w:rPr>
                <w:webHidden/>
              </w:rPr>
              <w:fldChar w:fldCharType="begin"/>
            </w:r>
            <w:r w:rsidR="006F2C0D">
              <w:rPr>
                <w:webHidden/>
              </w:rPr>
              <w:instrText xml:space="preserve"> PAGEREF _Toc526763278 \h </w:instrText>
            </w:r>
            <w:r w:rsidR="006F2C0D">
              <w:rPr>
                <w:webHidden/>
              </w:rPr>
            </w:r>
            <w:r w:rsidR="006F2C0D">
              <w:rPr>
                <w:webHidden/>
              </w:rPr>
              <w:fldChar w:fldCharType="separate"/>
            </w:r>
            <w:r w:rsidR="00F03B42">
              <w:rPr>
                <w:webHidden/>
              </w:rPr>
              <w:t>52</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79" w:history="1">
            <w:r w:rsidR="006F2C0D" w:rsidRPr="00A57683">
              <w:rPr>
                <w:rStyle w:val="Hyperlink"/>
                <w14:scene3d>
                  <w14:camera w14:prst="orthographicFront"/>
                  <w14:lightRig w14:rig="threePt" w14:dir="t">
                    <w14:rot w14:lat="0" w14:lon="0" w14:rev="0"/>
                  </w14:lightRig>
                </w14:scene3d>
              </w:rPr>
              <w:t>5.2.3.1</w:t>
            </w:r>
            <w:r w:rsidR="006F2C0D">
              <w:rPr>
                <w:rFonts w:asciiTheme="minorHAnsi" w:eastAsiaTheme="minorEastAsia" w:hAnsiTheme="minorHAnsi" w:cstheme="minorBidi"/>
                <w:sz w:val="22"/>
                <w:szCs w:val="22"/>
                <w:lang w:val="da-DK" w:eastAsia="da-DK"/>
              </w:rPr>
              <w:tab/>
            </w:r>
            <w:r w:rsidR="006F2C0D" w:rsidRPr="00A57683">
              <w:rPr>
                <w:rStyle w:val="Hyperlink"/>
              </w:rPr>
              <w:t>LPWAN impact on LTE</w:t>
            </w:r>
            <w:r w:rsidR="006F2C0D">
              <w:rPr>
                <w:webHidden/>
              </w:rPr>
              <w:tab/>
            </w:r>
            <w:r w:rsidR="006F2C0D">
              <w:rPr>
                <w:webHidden/>
              </w:rPr>
              <w:fldChar w:fldCharType="begin"/>
            </w:r>
            <w:r w:rsidR="006F2C0D">
              <w:rPr>
                <w:webHidden/>
              </w:rPr>
              <w:instrText xml:space="preserve"> PAGEREF _Toc526763279 \h </w:instrText>
            </w:r>
            <w:r w:rsidR="006F2C0D">
              <w:rPr>
                <w:webHidden/>
              </w:rPr>
            </w:r>
            <w:r w:rsidR="006F2C0D">
              <w:rPr>
                <w:webHidden/>
              </w:rPr>
              <w:fldChar w:fldCharType="separate"/>
            </w:r>
            <w:r w:rsidR="00F03B42">
              <w:rPr>
                <w:webHidden/>
              </w:rPr>
              <w:t>52</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80" w:history="1">
            <w:r w:rsidR="006F2C0D" w:rsidRPr="00A57683">
              <w:rPr>
                <w:rStyle w:val="Hyperlink"/>
                <w14:scene3d>
                  <w14:camera w14:prst="orthographicFront"/>
                  <w14:lightRig w14:rig="threePt" w14:dir="t">
                    <w14:rot w14:lat="0" w14:lon="0" w14:rev="0"/>
                  </w14:lightRig>
                </w14:scene3d>
              </w:rPr>
              <w:t>5.2.3.2</w:t>
            </w:r>
            <w:r w:rsidR="006F2C0D">
              <w:rPr>
                <w:rFonts w:asciiTheme="minorHAnsi" w:eastAsiaTheme="minorEastAsia" w:hAnsiTheme="minorHAnsi" w:cstheme="minorBidi"/>
                <w:sz w:val="22"/>
                <w:szCs w:val="22"/>
                <w:lang w:val="da-DK" w:eastAsia="da-DK"/>
              </w:rPr>
              <w:tab/>
            </w:r>
            <w:r w:rsidR="006F2C0D" w:rsidRPr="00A57683">
              <w:rPr>
                <w:rStyle w:val="Hyperlink"/>
              </w:rPr>
              <w:t>LTE impact on LPWAN</w:t>
            </w:r>
            <w:r w:rsidR="006F2C0D">
              <w:rPr>
                <w:webHidden/>
              </w:rPr>
              <w:tab/>
            </w:r>
            <w:r w:rsidR="006F2C0D">
              <w:rPr>
                <w:webHidden/>
              </w:rPr>
              <w:fldChar w:fldCharType="begin"/>
            </w:r>
            <w:r w:rsidR="006F2C0D">
              <w:rPr>
                <w:webHidden/>
              </w:rPr>
              <w:instrText xml:space="preserve"> PAGEREF _Toc526763280 \h </w:instrText>
            </w:r>
            <w:r w:rsidR="006F2C0D">
              <w:rPr>
                <w:webHidden/>
              </w:rPr>
            </w:r>
            <w:r w:rsidR="006F2C0D">
              <w:rPr>
                <w:webHidden/>
              </w:rPr>
              <w:fldChar w:fldCharType="separate"/>
            </w:r>
            <w:r w:rsidR="00F03B42">
              <w:rPr>
                <w:webHidden/>
              </w:rPr>
              <w:t>56</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81" w:history="1">
            <w:r w:rsidR="006F2C0D" w:rsidRPr="00A57683">
              <w:rPr>
                <w:rStyle w:val="Hyperlink"/>
              </w:rPr>
              <w:t>5.2.4</w:t>
            </w:r>
            <w:r w:rsidR="006F2C0D">
              <w:rPr>
                <w:rFonts w:asciiTheme="minorHAnsi" w:eastAsiaTheme="minorEastAsia" w:hAnsiTheme="minorHAnsi" w:cstheme="minorBidi"/>
                <w:sz w:val="22"/>
                <w:szCs w:val="22"/>
                <w:lang w:val="da-DK" w:eastAsia="da-DK"/>
              </w:rPr>
              <w:tab/>
            </w:r>
            <w:r w:rsidR="006F2C0D" w:rsidRPr="00A57683">
              <w:rPr>
                <w:rStyle w:val="Hyperlink"/>
              </w:rPr>
              <w:t>Conclusions</w:t>
            </w:r>
            <w:r w:rsidR="006F2C0D">
              <w:rPr>
                <w:webHidden/>
              </w:rPr>
              <w:tab/>
            </w:r>
            <w:r w:rsidR="006F2C0D">
              <w:rPr>
                <w:webHidden/>
              </w:rPr>
              <w:fldChar w:fldCharType="begin"/>
            </w:r>
            <w:r w:rsidR="006F2C0D">
              <w:rPr>
                <w:webHidden/>
              </w:rPr>
              <w:instrText xml:space="preserve"> PAGEREF _Toc526763281 \h </w:instrText>
            </w:r>
            <w:r w:rsidR="006F2C0D">
              <w:rPr>
                <w:webHidden/>
              </w:rPr>
            </w:r>
            <w:r w:rsidR="006F2C0D">
              <w:rPr>
                <w:webHidden/>
              </w:rPr>
              <w:fldChar w:fldCharType="separate"/>
            </w:r>
            <w:r w:rsidR="00F03B42">
              <w:rPr>
                <w:webHidden/>
              </w:rPr>
              <w:t>60</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82" w:history="1">
            <w:r w:rsidR="006F2C0D" w:rsidRPr="00A57683">
              <w:rPr>
                <w:rStyle w:val="Hyperlink"/>
                <w14:scene3d>
                  <w14:camera w14:prst="orthographicFront"/>
                  <w14:lightRig w14:rig="threePt" w14:dir="t">
                    <w14:rot w14:lat="0" w14:lon="0" w14:rev="0"/>
                  </w14:lightRig>
                </w14:scene3d>
              </w:rPr>
              <w:t>5.3</w:t>
            </w:r>
            <w:r w:rsidR="006F2C0D">
              <w:rPr>
                <w:rFonts w:asciiTheme="minorHAnsi" w:eastAsiaTheme="minorEastAsia" w:hAnsiTheme="minorHAnsi" w:cstheme="minorBidi"/>
                <w:bCs w:val="0"/>
                <w:sz w:val="22"/>
                <w:szCs w:val="22"/>
                <w:lang w:val="da-DK" w:eastAsia="da-DK"/>
              </w:rPr>
              <w:tab/>
            </w:r>
            <w:r w:rsidR="006F2C0D" w:rsidRPr="00A57683">
              <w:rPr>
                <w:rStyle w:val="Hyperlink"/>
              </w:rPr>
              <w:t>Compatibility study between TETRA and LPWAN systems</w:t>
            </w:r>
            <w:r w:rsidR="006F2C0D">
              <w:rPr>
                <w:webHidden/>
              </w:rPr>
              <w:tab/>
            </w:r>
            <w:r w:rsidR="006F2C0D">
              <w:rPr>
                <w:webHidden/>
              </w:rPr>
              <w:fldChar w:fldCharType="begin"/>
            </w:r>
            <w:r w:rsidR="006F2C0D">
              <w:rPr>
                <w:webHidden/>
              </w:rPr>
              <w:instrText xml:space="preserve"> PAGEREF _Toc526763282 \h </w:instrText>
            </w:r>
            <w:r w:rsidR="006F2C0D">
              <w:rPr>
                <w:webHidden/>
              </w:rPr>
            </w:r>
            <w:r w:rsidR="006F2C0D">
              <w:rPr>
                <w:webHidden/>
              </w:rPr>
              <w:fldChar w:fldCharType="separate"/>
            </w:r>
            <w:r w:rsidR="00F03B42">
              <w:rPr>
                <w:webHidden/>
              </w:rPr>
              <w:t>60</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83" w:history="1">
            <w:r w:rsidR="006F2C0D" w:rsidRPr="00A57683">
              <w:rPr>
                <w:rStyle w:val="Hyperlink"/>
              </w:rPr>
              <w:t>5.3.1</w:t>
            </w:r>
            <w:r w:rsidR="006F2C0D">
              <w:rPr>
                <w:rFonts w:asciiTheme="minorHAnsi" w:eastAsiaTheme="minorEastAsia" w:hAnsiTheme="minorHAnsi" w:cstheme="minorBidi"/>
                <w:sz w:val="22"/>
                <w:szCs w:val="22"/>
                <w:lang w:val="da-DK" w:eastAsia="da-DK"/>
              </w:rPr>
              <w:tab/>
            </w:r>
            <w:r w:rsidR="006F2C0D" w:rsidRPr="00A57683">
              <w:rPr>
                <w:rStyle w:val="Hyperlink"/>
              </w:rPr>
              <w:t>LPWAN impact on TETRA</w:t>
            </w:r>
            <w:r w:rsidR="006F2C0D">
              <w:rPr>
                <w:webHidden/>
              </w:rPr>
              <w:tab/>
            </w:r>
            <w:r w:rsidR="006F2C0D">
              <w:rPr>
                <w:webHidden/>
              </w:rPr>
              <w:fldChar w:fldCharType="begin"/>
            </w:r>
            <w:r w:rsidR="006F2C0D">
              <w:rPr>
                <w:webHidden/>
              </w:rPr>
              <w:instrText xml:space="preserve"> PAGEREF _Toc526763283 \h </w:instrText>
            </w:r>
            <w:r w:rsidR="006F2C0D">
              <w:rPr>
                <w:webHidden/>
              </w:rPr>
            </w:r>
            <w:r w:rsidR="006F2C0D">
              <w:rPr>
                <w:webHidden/>
              </w:rPr>
              <w:fldChar w:fldCharType="separate"/>
            </w:r>
            <w:r w:rsidR="00F03B42">
              <w:rPr>
                <w:webHidden/>
              </w:rPr>
              <w:t>61</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84" w:history="1">
            <w:r w:rsidR="006F2C0D" w:rsidRPr="00A57683">
              <w:rPr>
                <w:rStyle w:val="Hyperlink"/>
                <w14:scene3d>
                  <w14:camera w14:prst="orthographicFront"/>
                  <w14:lightRig w14:rig="threePt" w14:dir="t">
                    <w14:rot w14:lat="0" w14:lon="0" w14:rev="0"/>
                  </w14:lightRig>
                </w14:scene3d>
              </w:rPr>
              <w:t>5.3.1.1</w:t>
            </w:r>
            <w:r w:rsidR="006F2C0D">
              <w:rPr>
                <w:rFonts w:asciiTheme="minorHAnsi" w:eastAsiaTheme="minorEastAsia" w:hAnsiTheme="minorHAnsi" w:cstheme="minorBidi"/>
                <w:sz w:val="22"/>
                <w:szCs w:val="22"/>
                <w:lang w:val="da-DK" w:eastAsia="da-DK"/>
              </w:rPr>
              <w:tab/>
            </w:r>
            <w:r w:rsidR="006F2C0D" w:rsidRPr="00A57683">
              <w:rPr>
                <w:rStyle w:val="Hyperlink"/>
              </w:rPr>
              <w:t>LPWAN BS impact on TETRA BS</w:t>
            </w:r>
            <w:r w:rsidR="006F2C0D">
              <w:rPr>
                <w:webHidden/>
              </w:rPr>
              <w:tab/>
            </w:r>
            <w:r w:rsidR="006F2C0D">
              <w:rPr>
                <w:webHidden/>
              </w:rPr>
              <w:fldChar w:fldCharType="begin"/>
            </w:r>
            <w:r w:rsidR="006F2C0D">
              <w:rPr>
                <w:webHidden/>
              </w:rPr>
              <w:instrText xml:space="preserve"> PAGEREF _Toc526763284 \h </w:instrText>
            </w:r>
            <w:r w:rsidR="006F2C0D">
              <w:rPr>
                <w:webHidden/>
              </w:rPr>
            </w:r>
            <w:r w:rsidR="006F2C0D">
              <w:rPr>
                <w:webHidden/>
              </w:rPr>
              <w:fldChar w:fldCharType="separate"/>
            </w:r>
            <w:r w:rsidR="00F03B42">
              <w:rPr>
                <w:webHidden/>
              </w:rPr>
              <w:t>61</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85" w:history="1">
            <w:r w:rsidR="006F2C0D" w:rsidRPr="00A57683">
              <w:rPr>
                <w:rStyle w:val="Hyperlink"/>
                <w14:scene3d>
                  <w14:camera w14:prst="orthographicFront"/>
                  <w14:lightRig w14:rig="threePt" w14:dir="t">
                    <w14:rot w14:lat="0" w14:lon="0" w14:rev="0"/>
                  </w14:lightRig>
                </w14:scene3d>
              </w:rPr>
              <w:t>5.3.1.2</w:t>
            </w:r>
            <w:r w:rsidR="006F2C0D">
              <w:rPr>
                <w:rFonts w:asciiTheme="minorHAnsi" w:eastAsiaTheme="minorEastAsia" w:hAnsiTheme="minorHAnsi" w:cstheme="minorBidi"/>
                <w:sz w:val="22"/>
                <w:szCs w:val="22"/>
                <w:lang w:val="da-DK" w:eastAsia="da-DK"/>
              </w:rPr>
              <w:tab/>
            </w:r>
            <w:r w:rsidR="006F2C0D" w:rsidRPr="00A57683">
              <w:rPr>
                <w:rStyle w:val="Hyperlink"/>
              </w:rPr>
              <w:t>LPWAN BS impact on TETRA Mobile station (MS)</w:t>
            </w:r>
            <w:r w:rsidR="006F2C0D">
              <w:rPr>
                <w:webHidden/>
              </w:rPr>
              <w:tab/>
            </w:r>
            <w:r w:rsidR="006F2C0D">
              <w:rPr>
                <w:webHidden/>
              </w:rPr>
              <w:fldChar w:fldCharType="begin"/>
            </w:r>
            <w:r w:rsidR="006F2C0D">
              <w:rPr>
                <w:webHidden/>
              </w:rPr>
              <w:instrText xml:space="preserve"> PAGEREF _Toc526763285 \h </w:instrText>
            </w:r>
            <w:r w:rsidR="006F2C0D">
              <w:rPr>
                <w:webHidden/>
              </w:rPr>
            </w:r>
            <w:r w:rsidR="006F2C0D">
              <w:rPr>
                <w:webHidden/>
              </w:rPr>
              <w:fldChar w:fldCharType="separate"/>
            </w:r>
            <w:r w:rsidR="00F03B42">
              <w:rPr>
                <w:webHidden/>
              </w:rPr>
              <w:t>62</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86" w:history="1">
            <w:r w:rsidR="006F2C0D" w:rsidRPr="00A57683">
              <w:rPr>
                <w:rStyle w:val="Hyperlink"/>
                <w14:scene3d>
                  <w14:camera w14:prst="orthographicFront"/>
                  <w14:lightRig w14:rig="threePt" w14:dir="t">
                    <w14:rot w14:lat="0" w14:lon="0" w14:rev="0"/>
                  </w14:lightRig>
                </w14:scene3d>
              </w:rPr>
              <w:t>5.3.1.3</w:t>
            </w:r>
            <w:r w:rsidR="006F2C0D">
              <w:rPr>
                <w:rFonts w:asciiTheme="minorHAnsi" w:eastAsiaTheme="minorEastAsia" w:hAnsiTheme="minorHAnsi" w:cstheme="minorBidi"/>
                <w:sz w:val="22"/>
                <w:szCs w:val="22"/>
                <w:lang w:val="da-DK" w:eastAsia="da-DK"/>
              </w:rPr>
              <w:tab/>
            </w:r>
            <w:r w:rsidR="006F2C0D" w:rsidRPr="00A57683">
              <w:rPr>
                <w:rStyle w:val="Hyperlink"/>
              </w:rPr>
              <w:t>LPWAN ED impact on TETRA BS</w:t>
            </w:r>
            <w:r w:rsidR="006F2C0D">
              <w:rPr>
                <w:webHidden/>
              </w:rPr>
              <w:tab/>
            </w:r>
            <w:r w:rsidR="006F2C0D">
              <w:rPr>
                <w:webHidden/>
              </w:rPr>
              <w:fldChar w:fldCharType="begin"/>
            </w:r>
            <w:r w:rsidR="006F2C0D">
              <w:rPr>
                <w:webHidden/>
              </w:rPr>
              <w:instrText xml:space="preserve"> PAGEREF _Toc526763286 \h </w:instrText>
            </w:r>
            <w:r w:rsidR="006F2C0D">
              <w:rPr>
                <w:webHidden/>
              </w:rPr>
            </w:r>
            <w:r w:rsidR="006F2C0D">
              <w:rPr>
                <w:webHidden/>
              </w:rPr>
              <w:fldChar w:fldCharType="separate"/>
            </w:r>
            <w:r w:rsidR="00F03B42">
              <w:rPr>
                <w:webHidden/>
              </w:rPr>
              <w:t>64</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87" w:history="1">
            <w:r w:rsidR="006F2C0D" w:rsidRPr="00A57683">
              <w:rPr>
                <w:rStyle w:val="Hyperlink"/>
                <w14:scene3d>
                  <w14:camera w14:prst="orthographicFront"/>
                  <w14:lightRig w14:rig="threePt" w14:dir="t">
                    <w14:rot w14:lat="0" w14:lon="0" w14:rev="0"/>
                  </w14:lightRig>
                </w14:scene3d>
              </w:rPr>
              <w:t>5.3.1.4</w:t>
            </w:r>
            <w:r w:rsidR="006F2C0D">
              <w:rPr>
                <w:rFonts w:asciiTheme="minorHAnsi" w:eastAsiaTheme="minorEastAsia" w:hAnsiTheme="minorHAnsi" w:cstheme="minorBidi"/>
                <w:sz w:val="22"/>
                <w:szCs w:val="22"/>
                <w:lang w:val="da-DK" w:eastAsia="da-DK"/>
              </w:rPr>
              <w:tab/>
            </w:r>
            <w:r w:rsidR="006F2C0D" w:rsidRPr="00A57683">
              <w:rPr>
                <w:rStyle w:val="Hyperlink"/>
              </w:rPr>
              <w:t>LPWAN ED impact on TETRA MS</w:t>
            </w:r>
            <w:r w:rsidR="006F2C0D">
              <w:rPr>
                <w:webHidden/>
              </w:rPr>
              <w:tab/>
            </w:r>
            <w:r w:rsidR="006F2C0D">
              <w:rPr>
                <w:webHidden/>
              </w:rPr>
              <w:fldChar w:fldCharType="begin"/>
            </w:r>
            <w:r w:rsidR="006F2C0D">
              <w:rPr>
                <w:webHidden/>
              </w:rPr>
              <w:instrText xml:space="preserve"> PAGEREF _Toc526763287 \h </w:instrText>
            </w:r>
            <w:r w:rsidR="006F2C0D">
              <w:rPr>
                <w:webHidden/>
              </w:rPr>
            </w:r>
            <w:r w:rsidR="006F2C0D">
              <w:rPr>
                <w:webHidden/>
              </w:rPr>
              <w:fldChar w:fldCharType="separate"/>
            </w:r>
            <w:r w:rsidR="00F03B42">
              <w:rPr>
                <w:webHidden/>
              </w:rPr>
              <w:t>65</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88" w:history="1">
            <w:r w:rsidR="006F2C0D" w:rsidRPr="00A57683">
              <w:rPr>
                <w:rStyle w:val="Hyperlink"/>
              </w:rPr>
              <w:t>5.3.2</w:t>
            </w:r>
            <w:r w:rsidR="006F2C0D">
              <w:rPr>
                <w:rFonts w:asciiTheme="minorHAnsi" w:eastAsiaTheme="minorEastAsia" w:hAnsiTheme="minorHAnsi" w:cstheme="minorBidi"/>
                <w:sz w:val="22"/>
                <w:szCs w:val="22"/>
                <w:lang w:val="da-DK" w:eastAsia="da-DK"/>
              </w:rPr>
              <w:tab/>
            </w:r>
            <w:r w:rsidR="006F2C0D" w:rsidRPr="00A57683">
              <w:rPr>
                <w:rStyle w:val="Hyperlink"/>
              </w:rPr>
              <w:t>TETRA impact on LPWAN</w:t>
            </w:r>
            <w:r w:rsidR="006F2C0D">
              <w:rPr>
                <w:webHidden/>
              </w:rPr>
              <w:tab/>
            </w:r>
            <w:r w:rsidR="006F2C0D">
              <w:rPr>
                <w:webHidden/>
              </w:rPr>
              <w:fldChar w:fldCharType="begin"/>
            </w:r>
            <w:r w:rsidR="006F2C0D">
              <w:rPr>
                <w:webHidden/>
              </w:rPr>
              <w:instrText xml:space="preserve"> PAGEREF _Toc526763288 \h </w:instrText>
            </w:r>
            <w:r w:rsidR="006F2C0D">
              <w:rPr>
                <w:webHidden/>
              </w:rPr>
            </w:r>
            <w:r w:rsidR="006F2C0D">
              <w:rPr>
                <w:webHidden/>
              </w:rPr>
              <w:fldChar w:fldCharType="separate"/>
            </w:r>
            <w:r w:rsidR="00F03B42">
              <w:rPr>
                <w:webHidden/>
              </w:rPr>
              <w:t>66</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89" w:history="1">
            <w:r w:rsidR="006F2C0D" w:rsidRPr="00A57683">
              <w:rPr>
                <w:rStyle w:val="Hyperlink"/>
                <w14:scene3d>
                  <w14:camera w14:prst="orthographicFront"/>
                  <w14:lightRig w14:rig="threePt" w14:dir="t">
                    <w14:rot w14:lat="0" w14:lon="0" w14:rev="0"/>
                  </w14:lightRig>
                </w14:scene3d>
              </w:rPr>
              <w:t>5.3.2.1</w:t>
            </w:r>
            <w:r w:rsidR="006F2C0D">
              <w:rPr>
                <w:rFonts w:asciiTheme="minorHAnsi" w:eastAsiaTheme="minorEastAsia" w:hAnsiTheme="minorHAnsi" w:cstheme="minorBidi"/>
                <w:sz w:val="22"/>
                <w:szCs w:val="22"/>
                <w:lang w:val="da-DK" w:eastAsia="da-DK"/>
              </w:rPr>
              <w:tab/>
            </w:r>
            <w:r w:rsidR="006F2C0D" w:rsidRPr="00A57683">
              <w:rPr>
                <w:rStyle w:val="Hyperlink"/>
              </w:rPr>
              <w:t>TETRA BS impact on LPWAN BS</w:t>
            </w:r>
            <w:r w:rsidR="006F2C0D">
              <w:rPr>
                <w:webHidden/>
              </w:rPr>
              <w:tab/>
            </w:r>
            <w:r w:rsidR="006F2C0D">
              <w:rPr>
                <w:webHidden/>
              </w:rPr>
              <w:fldChar w:fldCharType="begin"/>
            </w:r>
            <w:r w:rsidR="006F2C0D">
              <w:rPr>
                <w:webHidden/>
              </w:rPr>
              <w:instrText xml:space="preserve"> PAGEREF _Toc526763289 \h </w:instrText>
            </w:r>
            <w:r w:rsidR="006F2C0D">
              <w:rPr>
                <w:webHidden/>
              </w:rPr>
            </w:r>
            <w:r w:rsidR="006F2C0D">
              <w:rPr>
                <w:webHidden/>
              </w:rPr>
              <w:fldChar w:fldCharType="separate"/>
            </w:r>
            <w:r w:rsidR="00F03B42">
              <w:rPr>
                <w:webHidden/>
              </w:rPr>
              <w:t>66</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90" w:history="1">
            <w:r w:rsidR="006F2C0D" w:rsidRPr="00A57683">
              <w:rPr>
                <w:rStyle w:val="Hyperlink"/>
                <w14:scene3d>
                  <w14:camera w14:prst="orthographicFront"/>
                  <w14:lightRig w14:rig="threePt" w14:dir="t">
                    <w14:rot w14:lat="0" w14:lon="0" w14:rev="0"/>
                  </w14:lightRig>
                </w14:scene3d>
              </w:rPr>
              <w:t>5.3.2.2</w:t>
            </w:r>
            <w:r w:rsidR="006F2C0D">
              <w:rPr>
                <w:rFonts w:asciiTheme="minorHAnsi" w:eastAsiaTheme="minorEastAsia" w:hAnsiTheme="minorHAnsi" w:cstheme="minorBidi"/>
                <w:sz w:val="22"/>
                <w:szCs w:val="22"/>
                <w:lang w:val="da-DK" w:eastAsia="da-DK"/>
              </w:rPr>
              <w:tab/>
            </w:r>
            <w:r w:rsidR="006F2C0D" w:rsidRPr="00A57683">
              <w:rPr>
                <w:rStyle w:val="Hyperlink"/>
              </w:rPr>
              <w:t>TETRA BS impact on LPWAN ED</w:t>
            </w:r>
            <w:r w:rsidR="006F2C0D">
              <w:rPr>
                <w:webHidden/>
              </w:rPr>
              <w:tab/>
            </w:r>
            <w:r w:rsidR="006F2C0D">
              <w:rPr>
                <w:webHidden/>
              </w:rPr>
              <w:fldChar w:fldCharType="begin"/>
            </w:r>
            <w:r w:rsidR="006F2C0D">
              <w:rPr>
                <w:webHidden/>
              </w:rPr>
              <w:instrText xml:space="preserve"> PAGEREF _Toc526763290 \h </w:instrText>
            </w:r>
            <w:r w:rsidR="006F2C0D">
              <w:rPr>
                <w:webHidden/>
              </w:rPr>
            </w:r>
            <w:r w:rsidR="006F2C0D">
              <w:rPr>
                <w:webHidden/>
              </w:rPr>
              <w:fldChar w:fldCharType="separate"/>
            </w:r>
            <w:r w:rsidR="00F03B42">
              <w:rPr>
                <w:webHidden/>
              </w:rPr>
              <w:t>68</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91" w:history="1">
            <w:r w:rsidR="006F2C0D" w:rsidRPr="00A57683">
              <w:rPr>
                <w:rStyle w:val="Hyperlink"/>
                <w14:scene3d>
                  <w14:camera w14:prst="orthographicFront"/>
                  <w14:lightRig w14:rig="threePt" w14:dir="t">
                    <w14:rot w14:lat="0" w14:lon="0" w14:rev="0"/>
                  </w14:lightRig>
                </w14:scene3d>
              </w:rPr>
              <w:t>5.3.2.3</w:t>
            </w:r>
            <w:r w:rsidR="006F2C0D">
              <w:rPr>
                <w:rFonts w:asciiTheme="minorHAnsi" w:eastAsiaTheme="minorEastAsia" w:hAnsiTheme="minorHAnsi" w:cstheme="minorBidi"/>
                <w:sz w:val="22"/>
                <w:szCs w:val="22"/>
                <w:lang w:val="da-DK" w:eastAsia="da-DK"/>
              </w:rPr>
              <w:tab/>
            </w:r>
            <w:r w:rsidR="006F2C0D" w:rsidRPr="00A57683">
              <w:rPr>
                <w:rStyle w:val="Hyperlink"/>
              </w:rPr>
              <w:t>TETRA MS impact on LPWAN BS</w:t>
            </w:r>
            <w:r w:rsidR="006F2C0D">
              <w:rPr>
                <w:webHidden/>
              </w:rPr>
              <w:tab/>
            </w:r>
            <w:r w:rsidR="006F2C0D">
              <w:rPr>
                <w:webHidden/>
              </w:rPr>
              <w:fldChar w:fldCharType="begin"/>
            </w:r>
            <w:r w:rsidR="006F2C0D">
              <w:rPr>
                <w:webHidden/>
              </w:rPr>
              <w:instrText xml:space="preserve"> PAGEREF _Toc526763291 \h </w:instrText>
            </w:r>
            <w:r w:rsidR="006F2C0D">
              <w:rPr>
                <w:webHidden/>
              </w:rPr>
            </w:r>
            <w:r w:rsidR="006F2C0D">
              <w:rPr>
                <w:webHidden/>
              </w:rPr>
              <w:fldChar w:fldCharType="separate"/>
            </w:r>
            <w:r w:rsidR="00F03B42">
              <w:rPr>
                <w:webHidden/>
              </w:rPr>
              <w:t>70</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292" w:history="1">
            <w:r w:rsidR="006F2C0D" w:rsidRPr="00A57683">
              <w:rPr>
                <w:rStyle w:val="Hyperlink"/>
                <w14:scene3d>
                  <w14:camera w14:prst="orthographicFront"/>
                  <w14:lightRig w14:rig="threePt" w14:dir="t">
                    <w14:rot w14:lat="0" w14:lon="0" w14:rev="0"/>
                  </w14:lightRig>
                </w14:scene3d>
              </w:rPr>
              <w:t>5.3.2.4</w:t>
            </w:r>
            <w:r w:rsidR="006F2C0D">
              <w:rPr>
                <w:rFonts w:asciiTheme="minorHAnsi" w:eastAsiaTheme="minorEastAsia" w:hAnsiTheme="minorHAnsi" w:cstheme="minorBidi"/>
                <w:sz w:val="22"/>
                <w:szCs w:val="22"/>
                <w:lang w:val="da-DK" w:eastAsia="da-DK"/>
              </w:rPr>
              <w:tab/>
            </w:r>
            <w:r w:rsidR="006F2C0D" w:rsidRPr="00A57683">
              <w:rPr>
                <w:rStyle w:val="Hyperlink"/>
              </w:rPr>
              <w:t>TETRA MS impact on LPWAN ED</w:t>
            </w:r>
            <w:r w:rsidR="006F2C0D">
              <w:rPr>
                <w:webHidden/>
              </w:rPr>
              <w:tab/>
            </w:r>
            <w:r w:rsidR="006F2C0D">
              <w:rPr>
                <w:webHidden/>
              </w:rPr>
              <w:fldChar w:fldCharType="begin"/>
            </w:r>
            <w:r w:rsidR="006F2C0D">
              <w:rPr>
                <w:webHidden/>
              </w:rPr>
              <w:instrText xml:space="preserve"> PAGEREF _Toc526763292 \h </w:instrText>
            </w:r>
            <w:r w:rsidR="006F2C0D">
              <w:rPr>
                <w:webHidden/>
              </w:rPr>
            </w:r>
            <w:r w:rsidR="006F2C0D">
              <w:rPr>
                <w:webHidden/>
              </w:rPr>
              <w:fldChar w:fldCharType="separate"/>
            </w:r>
            <w:r w:rsidR="00F03B42">
              <w:rPr>
                <w:webHidden/>
              </w:rPr>
              <w:t>71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93" w:history="1">
            <w:r w:rsidR="006F2C0D" w:rsidRPr="00A57683">
              <w:rPr>
                <w:rStyle w:val="Hyperlink"/>
              </w:rPr>
              <w:t>5.3.3</w:t>
            </w:r>
            <w:r w:rsidR="006F2C0D">
              <w:rPr>
                <w:rFonts w:asciiTheme="minorHAnsi" w:eastAsiaTheme="minorEastAsia" w:hAnsiTheme="minorHAnsi" w:cstheme="minorBidi"/>
                <w:sz w:val="22"/>
                <w:szCs w:val="22"/>
                <w:lang w:val="da-DK" w:eastAsia="da-DK"/>
              </w:rPr>
              <w:tab/>
            </w:r>
            <w:r w:rsidR="006F2C0D" w:rsidRPr="00A57683">
              <w:rPr>
                <w:rStyle w:val="Hyperlink"/>
              </w:rPr>
              <w:t>Conclusions</w:t>
            </w:r>
            <w:r w:rsidR="006F2C0D">
              <w:rPr>
                <w:webHidden/>
              </w:rPr>
              <w:tab/>
            </w:r>
            <w:r w:rsidR="006F2C0D">
              <w:rPr>
                <w:webHidden/>
              </w:rPr>
              <w:fldChar w:fldCharType="begin"/>
            </w:r>
            <w:r w:rsidR="006F2C0D">
              <w:rPr>
                <w:webHidden/>
              </w:rPr>
              <w:instrText xml:space="preserve"> PAGEREF _Toc526763293 \h </w:instrText>
            </w:r>
            <w:r w:rsidR="006F2C0D">
              <w:rPr>
                <w:webHidden/>
              </w:rPr>
            </w:r>
            <w:r w:rsidR="006F2C0D">
              <w:rPr>
                <w:webHidden/>
              </w:rPr>
              <w:fldChar w:fldCharType="separate"/>
            </w:r>
            <w:r w:rsidR="00F03B42">
              <w:rPr>
                <w:webHidden/>
              </w:rPr>
              <w:t>72</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94" w:history="1">
            <w:r w:rsidR="006F2C0D" w:rsidRPr="00A57683">
              <w:rPr>
                <w:rStyle w:val="Hyperlink"/>
                <w14:scene3d>
                  <w14:camera w14:prst="orthographicFront"/>
                  <w14:lightRig w14:rig="threePt" w14:dir="t">
                    <w14:rot w14:lat="0" w14:lon="0" w14:rev="0"/>
                  </w14:lightRig>
                </w14:scene3d>
              </w:rPr>
              <w:t>5.4</w:t>
            </w:r>
            <w:r w:rsidR="006F2C0D">
              <w:rPr>
                <w:rFonts w:asciiTheme="minorHAnsi" w:eastAsiaTheme="minorEastAsia" w:hAnsiTheme="minorHAnsi" w:cstheme="minorBidi"/>
                <w:bCs w:val="0"/>
                <w:sz w:val="22"/>
                <w:szCs w:val="22"/>
                <w:lang w:val="da-DK" w:eastAsia="da-DK"/>
              </w:rPr>
              <w:tab/>
            </w:r>
            <w:r w:rsidR="006F2C0D" w:rsidRPr="00A57683">
              <w:rPr>
                <w:rStyle w:val="Hyperlink"/>
              </w:rPr>
              <w:t>Compatibility study with radar system victim– LPWAN system interferer</w:t>
            </w:r>
            <w:r w:rsidR="006F2C0D">
              <w:rPr>
                <w:webHidden/>
              </w:rPr>
              <w:tab/>
            </w:r>
            <w:r w:rsidR="006F2C0D">
              <w:rPr>
                <w:webHidden/>
              </w:rPr>
              <w:fldChar w:fldCharType="begin"/>
            </w:r>
            <w:r w:rsidR="006F2C0D">
              <w:rPr>
                <w:webHidden/>
              </w:rPr>
              <w:instrText xml:space="preserve"> PAGEREF _Toc526763294 \h </w:instrText>
            </w:r>
            <w:r w:rsidR="006F2C0D">
              <w:rPr>
                <w:webHidden/>
              </w:rPr>
            </w:r>
            <w:r w:rsidR="006F2C0D">
              <w:rPr>
                <w:webHidden/>
              </w:rPr>
              <w:fldChar w:fldCharType="separate"/>
            </w:r>
            <w:r w:rsidR="00F03B42">
              <w:rPr>
                <w:webHidden/>
              </w:rPr>
              <w:t>72</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95" w:history="1">
            <w:r w:rsidR="006F2C0D" w:rsidRPr="00A57683">
              <w:rPr>
                <w:rStyle w:val="Hyperlink"/>
              </w:rPr>
              <w:t>5.4.1</w:t>
            </w:r>
            <w:r w:rsidR="006F2C0D">
              <w:rPr>
                <w:rFonts w:asciiTheme="minorHAnsi" w:eastAsiaTheme="minorEastAsia" w:hAnsiTheme="minorHAnsi" w:cstheme="minorBidi"/>
                <w:sz w:val="22"/>
                <w:szCs w:val="22"/>
                <w:lang w:val="da-DK" w:eastAsia="da-DK"/>
              </w:rPr>
              <w:tab/>
            </w:r>
            <w:r w:rsidR="006F2C0D" w:rsidRPr="00A57683">
              <w:rPr>
                <w:rStyle w:val="Hyperlink"/>
              </w:rPr>
              <w:t>The impact of LPWAN 400MHz on RLOC in the 420-450 MHz tuning range is studied with the consideration of emission from base stations (BS) and user equipment (UE).</w:t>
            </w:r>
            <w:r w:rsidR="006F2C0D">
              <w:rPr>
                <w:webHidden/>
              </w:rPr>
              <w:tab/>
            </w:r>
            <w:r w:rsidR="006F2C0D">
              <w:rPr>
                <w:webHidden/>
              </w:rPr>
              <w:fldChar w:fldCharType="begin"/>
            </w:r>
            <w:r w:rsidR="006F2C0D">
              <w:rPr>
                <w:webHidden/>
              </w:rPr>
              <w:instrText xml:space="preserve"> PAGEREF _Toc526763295 \h </w:instrText>
            </w:r>
            <w:r w:rsidR="006F2C0D">
              <w:rPr>
                <w:webHidden/>
              </w:rPr>
            </w:r>
            <w:r w:rsidR="006F2C0D">
              <w:rPr>
                <w:webHidden/>
              </w:rPr>
              <w:fldChar w:fldCharType="separate"/>
            </w:r>
            <w:r w:rsidR="00F03B42">
              <w:rPr>
                <w:webHidden/>
              </w:rPr>
              <w:t>72</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96" w:history="1">
            <w:r w:rsidR="006F2C0D" w:rsidRPr="00A57683">
              <w:rPr>
                <w:rStyle w:val="Hyperlink"/>
              </w:rPr>
              <w:t>5.4.2</w:t>
            </w:r>
            <w:r w:rsidR="006F2C0D">
              <w:rPr>
                <w:rFonts w:asciiTheme="minorHAnsi" w:eastAsiaTheme="minorEastAsia" w:hAnsiTheme="minorHAnsi" w:cstheme="minorBidi"/>
                <w:sz w:val="22"/>
                <w:szCs w:val="22"/>
                <w:lang w:val="da-DK" w:eastAsia="da-DK"/>
              </w:rPr>
              <w:tab/>
            </w:r>
            <w:r w:rsidR="006F2C0D" w:rsidRPr="00A57683">
              <w:rPr>
                <w:rStyle w:val="Hyperlink"/>
              </w:rPr>
              <w:t>RLOC station parameters</w:t>
            </w:r>
            <w:r w:rsidR="006F2C0D">
              <w:rPr>
                <w:webHidden/>
              </w:rPr>
              <w:tab/>
            </w:r>
            <w:r w:rsidR="006F2C0D">
              <w:rPr>
                <w:webHidden/>
              </w:rPr>
              <w:fldChar w:fldCharType="begin"/>
            </w:r>
            <w:r w:rsidR="006F2C0D">
              <w:rPr>
                <w:webHidden/>
              </w:rPr>
              <w:instrText xml:space="preserve"> PAGEREF _Toc526763296 \h </w:instrText>
            </w:r>
            <w:r w:rsidR="006F2C0D">
              <w:rPr>
                <w:webHidden/>
              </w:rPr>
            </w:r>
            <w:r w:rsidR="006F2C0D">
              <w:rPr>
                <w:webHidden/>
              </w:rPr>
              <w:fldChar w:fldCharType="separate"/>
            </w:r>
            <w:r w:rsidR="00F03B42">
              <w:rPr>
                <w:webHidden/>
              </w:rPr>
              <w:t>72</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97" w:history="1">
            <w:r w:rsidR="006F2C0D" w:rsidRPr="00A57683">
              <w:rPr>
                <w:rStyle w:val="Hyperlink"/>
              </w:rPr>
              <w:t>5.4.3</w:t>
            </w:r>
            <w:r w:rsidR="006F2C0D">
              <w:rPr>
                <w:rFonts w:asciiTheme="minorHAnsi" w:eastAsiaTheme="minorEastAsia" w:hAnsiTheme="minorHAnsi" w:cstheme="minorBidi"/>
                <w:sz w:val="22"/>
                <w:szCs w:val="22"/>
                <w:lang w:val="da-DK" w:eastAsia="da-DK"/>
              </w:rPr>
              <w:tab/>
            </w:r>
            <w:r w:rsidR="006F2C0D" w:rsidRPr="00A57683">
              <w:rPr>
                <w:rStyle w:val="Hyperlink"/>
              </w:rPr>
              <w:t>Minimum Coupling Loss (MCL) calculations for the different interference scenarios</w:t>
            </w:r>
            <w:r w:rsidR="006F2C0D">
              <w:rPr>
                <w:webHidden/>
              </w:rPr>
              <w:tab/>
            </w:r>
            <w:r w:rsidR="006F2C0D">
              <w:rPr>
                <w:webHidden/>
              </w:rPr>
              <w:fldChar w:fldCharType="begin"/>
            </w:r>
            <w:r w:rsidR="006F2C0D">
              <w:rPr>
                <w:webHidden/>
              </w:rPr>
              <w:instrText xml:space="preserve"> PAGEREF _Toc526763297 \h </w:instrText>
            </w:r>
            <w:r w:rsidR="006F2C0D">
              <w:rPr>
                <w:webHidden/>
              </w:rPr>
            </w:r>
            <w:r w:rsidR="006F2C0D">
              <w:rPr>
                <w:webHidden/>
              </w:rPr>
              <w:fldChar w:fldCharType="separate"/>
            </w:r>
            <w:r w:rsidR="00F03B42">
              <w:rPr>
                <w:webHidden/>
              </w:rPr>
              <w:t>73</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298" w:history="1">
            <w:r w:rsidR="006F2C0D" w:rsidRPr="00A57683">
              <w:rPr>
                <w:rStyle w:val="Hyperlink"/>
              </w:rPr>
              <w:t>5.4.4</w:t>
            </w:r>
            <w:r w:rsidR="006F2C0D">
              <w:rPr>
                <w:rFonts w:asciiTheme="minorHAnsi" w:eastAsiaTheme="minorEastAsia" w:hAnsiTheme="minorHAnsi" w:cstheme="minorBidi"/>
                <w:sz w:val="22"/>
                <w:szCs w:val="22"/>
                <w:lang w:val="da-DK" w:eastAsia="da-DK"/>
              </w:rPr>
              <w:tab/>
            </w:r>
            <w:r w:rsidR="006F2C0D" w:rsidRPr="00A57683">
              <w:rPr>
                <w:rStyle w:val="Hyperlink"/>
              </w:rPr>
              <w:t>Conclusions</w:t>
            </w:r>
            <w:r w:rsidR="006F2C0D">
              <w:rPr>
                <w:webHidden/>
              </w:rPr>
              <w:tab/>
            </w:r>
            <w:r w:rsidR="006F2C0D">
              <w:rPr>
                <w:webHidden/>
              </w:rPr>
              <w:fldChar w:fldCharType="begin"/>
            </w:r>
            <w:r w:rsidR="006F2C0D">
              <w:rPr>
                <w:webHidden/>
              </w:rPr>
              <w:instrText xml:space="preserve"> PAGEREF _Toc526763298 \h </w:instrText>
            </w:r>
            <w:r w:rsidR="006F2C0D">
              <w:rPr>
                <w:webHidden/>
              </w:rPr>
            </w:r>
            <w:r w:rsidR="006F2C0D">
              <w:rPr>
                <w:webHidden/>
              </w:rPr>
              <w:fldChar w:fldCharType="separate"/>
            </w:r>
            <w:r w:rsidR="00F03B42">
              <w:rPr>
                <w:webHidden/>
              </w:rPr>
              <w:t>80</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299" w:history="1">
            <w:r w:rsidR="006F2C0D" w:rsidRPr="00A57683">
              <w:rPr>
                <w:rStyle w:val="Hyperlink"/>
                <w14:scene3d>
                  <w14:camera w14:prst="orthographicFront"/>
                  <w14:lightRig w14:rig="threePt" w14:dir="t">
                    <w14:rot w14:lat="0" w14:lon="0" w14:rev="0"/>
                  </w14:lightRig>
                </w14:scene3d>
              </w:rPr>
              <w:t>5.5</w:t>
            </w:r>
            <w:r w:rsidR="006F2C0D">
              <w:rPr>
                <w:rFonts w:asciiTheme="minorHAnsi" w:eastAsiaTheme="minorEastAsia" w:hAnsiTheme="minorHAnsi" w:cstheme="minorBidi"/>
                <w:bCs w:val="0"/>
                <w:sz w:val="22"/>
                <w:szCs w:val="22"/>
                <w:lang w:val="da-DK" w:eastAsia="da-DK"/>
              </w:rPr>
              <w:tab/>
            </w:r>
            <w:r w:rsidR="006F2C0D" w:rsidRPr="00A57683">
              <w:rPr>
                <w:rStyle w:val="Hyperlink"/>
              </w:rPr>
              <w:t>Compatibility study with radioastronomy system victim – LPWAN system interferer</w:t>
            </w:r>
            <w:r w:rsidR="006F2C0D">
              <w:rPr>
                <w:webHidden/>
              </w:rPr>
              <w:tab/>
            </w:r>
            <w:r w:rsidR="006F2C0D">
              <w:rPr>
                <w:webHidden/>
              </w:rPr>
              <w:fldChar w:fldCharType="begin"/>
            </w:r>
            <w:r w:rsidR="006F2C0D">
              <w:rPr>
                <w:webHidden/>
              </w:rPr>
              <w:instrText xml:space="preserve"> PAGEREF _Toc526763299 \h </w:instrText>
            </w:r>
            <w:r w:rsidR="006F2C0D">
              <w:rPr>
                <w:webHidden/>
              </w:rPr>
            </w:r>
            <w:r w:rsidR="006F2C0D">
              <w:rPr>
                <w:webHidden/>
              </w:rPr>
              <w:fldChar w:fldCharType="separate"/>
            </w:r>
            <w:r w:rsidR="00F03B42">
              <w:rPr>
                <w:webHidden/>
              </w:rPr>
              <w:t>81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00" w:history="1">
            <w:r w:rsidR="006F2C0D" w:rsidRPr="00A57683">
              <w:rPr>
                <w:rStyle w:val="Hyperlink"/>
              </w:rPr>
              <w:t>5.5.1</w:t>
            </w:r>
            <w:r w:rsidR="006F2C0D">
              <w:rPr>
                <w:rFonts w:asciiTheme="minorHAnsi" w:eastAsiaTheme="minorEastAsia" w:hAnsiTheme="minorHAnsi" w:cstheme="minorBidi"/>
                <w:sz w:val="22"/>
                <w:szCs w:val="22"/>
                <w:lang w:val="da-DK" w:eastAsia="da-DK"/>
              </w:rPr>
              <w:tab/>
            </w:r>
            <w:r w:rsidR="006F2C0D" w:rsidRPr="00A57683">
              <w:rPr>
                <w:rStyle w:val="Hyperlink"/>
              </w:rPr>
              <w:t>The impact of LPWAN 400 in the band 410-430 MHz on RAS in the band 406.1-410 MHz is studied with the consideration of emissions from base stations (BS) and user equipment (UE)</w:t>
            </w:r>
            <w:r w:rsidR="006F2C0D">
              <w:rPr>
                <w:webHidden/>
              </w:rPr>
              <w:tab/>
            </w:r>
            <w:r w:rsidR="006F2C0D">
              <w:rPr>
                <w:webHidden/>
              </w:rPr>
              <w:fldChar w:fldCharType="begin"/>
            </w:r>
            <w:r w:rsidR="006F2C0D">
              <w:rPr>
                <w:webHidden/>
              </w:rPr>
              <w:instrText xml:space="preserve"> PAGEREF _Toc526763300 \h </w:instrText>
            </w:r>
            <w:r w:rsidR="006F2C0D">
              <w:rPr>
                <w:webHidden/>
              </w:rPr>
            </w:r>
            <w:r w:rsidR="006F2C0D">
              <w:rPr>
                <w:webHidden/>
              </w:rPr>
              <w:fldChar w:fldCharType="separate"/>
            </w:r>
            <w:r w:rsidR="00F03B42">
              <w:rPr>
                <w:webHidden/>
              </w:rPr>
              <w:t>81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01" w:history="1">
            <w:r w:rsidR="006F2C0D" w:rsidRPr="00A57683">
              <w:rPr>
                <w:rStyle w:val="Hyperlink"/>
              </w:rPr>
              <w:t>5.5.2</w:t>
            </w:r>
            <w:r w:rsidR="006F2C0D">
              <w:rPr>
                <w:rFonts w:asciiTheme="minorHAnsi" w:eastAsiaTheme="minorEastAsia" w:hAnsiTheme="minorHAnsi" w:cstheme="minorBidi"/>
                <w:sz w:val="22"/>
                <w:szCs w:val="22"/>
                <w:lang w:val="da-DK" w:eastAsia="da-DK"/>
              </w:rPr>
              <w:tab/>
            </w:r>
            <w:r w:rsidR="006F2C0D" w:rsidRPr="00A57683">
              <w:rPr>
                <w:rStyle w:val="Hyperlink"/>
              </w:rPr>
              <w:t>Propagation model parameters</w:t>
            </w:r>
            <w:r w:rsidR="006F2C0D">
              <w:rPr>
                <w:webHidden/>
              </w:rPr>
              <w:tab/>
            </w:r>
            <w:r w:rsidR="006F2C0D">
              <w:rPr>
                <w:webHidden/>
              </w:rPr>
              <w:fldChar w:fldCharType="begin"/>
            </w:r>
            <w:r w:rsidR="006F2C0D">
              <w:rPr>
                <w:webHidden/>
              </w:rPr>
              <w:instrText xml:space="preserve"> PAGEREF _Toc526763301 \h </w:instrText>
            </w:r>
            <w:r w:rsidR="006F2C0D">
              <w:rPr>
                <w:webHidden/>
              </w:rPr>
            </w:r>
            <w:r w:rsidR="006F2C0D">
              <w:rPr>
                <w:webHidden/>
              </w:rPr>
              <w:fldChar w:fldCharType="separate"/>
            </w:r>
            <w:r w:rsidR="00F03B42">
              <w:rPr>
                <w:webHidden/>
              </w:rPr>
              <w:t>81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02" w:history="1">
            <w:r w:rsidR="006F2C0D" w:rsidRPr="00A57683">
              <w:rPr>
                <w:rStyle w:val="Hyperlink"/>
              </w:rPr>
              <w:t>5.5.3</w:t>
            </w:r>
            <w:r w:rsidR="006F2C0D">
              <w:rPr>
                <w:rFonts w:asciiTheme="minorHAnsi" w:eastAsiaTheme="minorEastAsia" w:hAnsiTheme="minorHAnsi" w:cstheme="minorBidi"/>
                <w:sz w:val="22"/>
                <w:szCs w:val="22"/>
                <w:lang w:val="da-DK" w:eastAsia="da-DK"/>
              </w:rPr>
              <w:tab/>
            </w:r>
            <w:r w:rsidR="006F2C0D" w:rsidRPr="00A57683">
              <w:rPr>
                <w:rStyle w:val="Hyperlink"/>
              </w:rPr>
              <w:t>Results</w:t>
            </w:r>
            <w:r w:rsidR="006F2C0D">
              <w:rPr>
                <w:webHidden/>
              </w:rPr>
              <w:tab/>
            </w:r>
            <w:r w:rsidR="006F2C0D">
              <w:rPr>
                <w:webHidden/>
              </w:rPr>
              <w:fldChar w:fldCharType="begin"/>
            </w:r>
            <w:r w:rsidR="006F2C0D">
              <w:rPr>
                <w:webHidden/>
              </w:rPr>
              <w:instrText xml:space="preserve"> PAGEREF _Toc526763302 \h </w:instrText>
            </w:r>
            <w:r w:rsidR="006F2C0D">
              <w:rPr>
                <w:webHidden/>
              </w:rPr>
            </w:r>
            <w:r w:rsidR="006F2C0D">
              <w:rPr>
                <w:webHidden/>
              </w:rPr>
              <w:fldChar w:fldCharType="separate"/>
            </w:r>
            <w:r w:rsidR="00F03B42">
              <w:rPr>
                <w:webHidden/>
              </w:rPr>
              <w:t>81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03" w:history="1">
            <w:r w:rsidR="006F2C0D" w:rsidRPr="00A57683">
              <w:rPr>
                <w:rStyle w:val="Hyperlink"/>
              </w:rPr>
              <w:t>5.5.4</w:t>
            </w:r>
            <w:r w:rsidR="006F2C0D">
              <w:rPr>
                <w:rFonts w:asciiTheme="minorHAnsi" w:eastAsiaTheme="minorEastAsia" w:hAnsiTheme="minorHAnsi" w:cstheme="minorBidi"/>
                <w:sz w:val="22"/>
                <w:szCs w:val="22"/>
                <w:lang w:val="da-DK" w:eastAsia="da-DK"/>
              </w:rPr>
              <w:tab/>
            </w:r>
            <w:r w:rsidR="006F2C0D" w:rsidRPr="00A57683">
              <w:rPr>
                <w:rStyle w:val="Hyperlink"/>
              </w:rPr>
              <w:t>Conclusions</w:t>
            </w:r>
            <w:r w:rsidR="006F2C0D">
              <w:rPr>
                <w:webHidden/>
              </w:rPr>
              <w:tab/>
            </w:r>
            <w:r w:rsidR="006F2C0D">
              <w:rPr>
                <w:webHidden/>
              </w:rPr>
              <w:fldChar w:fldCharType="begin"/>
            </w:r>
            <w:r w:rsidR="006F2C0D">
              <w:rPr>
                <w:webHidden/>
              </w:rPr>
              <w:instrText xml:space="preserve"> PAGEREF _Toc526763303 \h </w:instrText>
            </w:r>
            <w:r w:rsidR="006F2C0D">
              <w:rPr>
                <w:webHidden/>
              </w:rPr>
            </w:r>
            <w:r w:rsidR="006F2C0D">
              <w:rPr>
                <w:webHidden/>
              </w:rPr>
              <w:fldChar w:fldCharType="separate"/>
            </w:r>
            <w:r w:rsidR="00F03B42">
              <w:rPr>
                <w:webHidden/>
              </w:rPr>
              <w:t>82</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304" w:history="1">
            <w:r w:rsidR="006F2C0D" w:rsidRPr="00A57683">
              <w:rPr>
                <w:rStyle w:val="Hyperlink"/>
                <w:noProof/>
              </w:rPr>
              <w:t>6</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LTE impact on DTT above 470 MHz</w:t>
            </w:r>
            <w:r w:rsidR="006F2C0D">
              <w:rPr>
                <w:noProof/>
                <w:webHidden/>
              </w:rPr>
              <w:tab/>
            </w:r>
            <w:r w:rsidR="006F2C0D">
              <w:rPr>
                <w:noProof/>
                <w:webHidden/>
              </w:rPr>
              <w:fldChar w:fldCharType="begin"/>
            </w:r>
            <w:r w:rsidR="006F2C0D">
              <w:rPr>
                <w:noProof/>
                <w:webHidden/>
              </w:rPr>
              <w:instrText xml:space="preserve"> PAGEREF _Toc526763304 \h </w:instrText>
            </w:r>
            <w:r w:rsidR="006F2C0D">
              <w:rPr>
                <w:noProof/>
                <w:webHidden/>
              </w:rPr>
            </w:r>
            <w:r w:rsidR="006F2C0D">
              <w:rPr>
                <w:noProof/>
                <w:webHidden/>
              </w:rPr>
              <w:fldChar w:fldCharType="separate"/>
            </w:r>
            <w:r w:rsidR="00F03B42">
              <w:rPr>
                <w:noProof/>
                <w:webHidden/>
              </w:rPr>
              <w:t>84</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05" w:history="1">
            <w:r w:rsidR="006F2C0D" w:rsidRPr="00A57683">
              <w:rPr>
                <w:rStyle w:val="Hyperlink"/>
                <w:rFonts w:cs="Times New Roman"/>
                <w:lang w:eastAsia="de-DE"/>
                <w14:scene3d>
                  <w14:camera w14:prst="orthographicFront"/>
                  <w14:lightRig w14:rig="threePt" w14:dir="t">
                    <w14:rot w14:lat="0" w14:lon="0" w14:rev="0"/>
                  </w14:lightRig>
                </w14:scene3d>
              </w:rPr>
              <w:t>6.1</w:t>
            </w:r>
            <w:r w:rsidR="006F2C0D">
              <w:rPr>
                <w:rFonts w:asciiTheme="minorHAnsi" w:eastAsiaTheme="minorEastAsia" w:hAnsiTheme="minorHAnsi" w:cstheme="minorBidi"/>
                <w:bCs w:val="0"/>
                <w:sz w:val="22"/>
                <w:szCs w:val="22"/>
                <w:lang w:val="da-DK" w:eastAsia="da-DK"/>
              </w:rPr>
              <w:tab/>
            </w:r>
            <w:r w:rsidR="006F2C0D" w:rsidRPr="00A57683">
              <w:rPr>
                <w:rStyle w:val="Hyperlink"/>
              </w:rPr>
              <w:t>Introduction</w:t>
            </w:r>
            <w:r w:rsidR="006F2C0D">
              <w:rPr>
                <w:webHidden/>
              </w:rPr>
              <w:tab/>
            </w:r>
            <w:r w:rsidR="006F2C0D">
              <w:rPr>
                <w:webHidden/>
              </w:rPr>
              <w:fldChar w:fldCharType="begin"/>
            </w:r>
            <w:r w:rsidR="006F2C0D">
              <w:rPr>
                <w:webHidden/>
              </w:rPr>
              <w:instrText xml:space="preserve"> PAGEREF _Toc526763305 \h </w:instrText>
            </w:r>
            <w:r w:rsidR="006F2C0D">
              <w:rPr>
                <w:webHidden/>
              </w:rPr>
            </w:r>
            <w:r w:rsidR="006F2C0D">
              <w:rPr>
                <w:webHidden/>
              </w:rPr>
              <w:fldChar w:fldCharType="separate"/>
            </w:r>
            <w:r w:rsidR="00F03B42">
              <w:rPr>
                <w:webHidden/>
              </w:rPr>
              <w:t>84</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06" w:history="1">
            <w:r w:rsidR="006F2C0D" w:rsidRPr="00A57683">
              <w:rPr>
                <w:rStyle w:val="Hyperlink"/>
                <w14:scene3d>
                  <w14:camera w14:prst="orthographicFront"/>
                  <w14:lightRig w14:rig="threePt" w14:dir="t">
                    <w14:rot w14:lat="0" w14:lon="0" w14:rev="0"/>
                  </w14:lightRig>
                </w14:scene3d>
              </w:rPr>
              <w:t>6.2</w:t>
            </w:r>
            <w:r w:rsidR="006F2C0D">
              <w:rPr>
                <w:rFonts w:asciiTheme="minorHAnsi" w:eastAsiaTheme="minorEastAsia" w:hAnsiTheme="minorHAnsi" w:cstheme="minorBidi"/>
                <w:bCs w:val="0"/>
                <w:sz w:val="22"/>
                <w:szCs w:val="22"/>
                <w:lang w:val="da-DK" w:eastAsia="da-DK"/>
              </w:rPr>
              <w:tab/>
            </w:r>
            <w:r w:rsidR="006F2C0D" w:rsidRPr="00A57683">
              <w:rPr>
                <w:rStyle w:val="Hyperlink"/>
              </w:rPr>
              <w:t>Summary of results from ECC Report 240</w:t>
            </w:r>
            <w:r w:rsidR="006F2C0D">
              <w:rPr>
                <w:webHidden/>
              </w:rPr>
              <w:tab/>
            </w:r>
            <w:r w:rsidR="006F2C0D">
              <w:rPr>
                <w:webHidden/>
              </w:rPr>
              <w:fldChar w:fldCharType="begin"/>
            </w:r>
            <w:r w:rsidR="006F2C0D">
              <w:rPr>
                <w:webHidden/>
              </w:rPr>
              <w:instrText xml:space="preserve"> PAGEREF _Toc526763306 \h </w:instrText>
            </w:r>
            <w:r w:rsidR="006F2C0D">
              <w:rPr>
                <w:webHidden/>
              </w:rPr>
            </w:r>
            <w:r w:rsidR="006F2C0D">
              <w:rPr>
                <w:webHidden/>
              </w:rPr>
              <w:fldChar w:fldCharType="separate"/>
            </w:r>
            <w:r w:rsidR="00F03B42">
              <w:rPr>
                <w:webHidden/>
              </w:rPr>
              <w:t>85</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07" w:history="1">
            <w:r w:rsidR="006F2C0D" w:rsidRPr="00A57683">
              <w:rPr>
                <w:rStyle w:val="Hyperlink"/>
              </w:rPr>
              <w:t>6.2.1</w:t>
            </w:r>
            <w:r w:rsidR="006F2C0D">
              <w:rPr>
                <w:rFonts w:asciiTheme="minorHAnsi" w:eastAsiaTheme="minorEastAsia" w:hAnsiTheme="minorHAnsi" w:cstheme="minorBidi"/>
                <w:sz w:val="22"/>
                <w:szCs w:val="22"/>
                <w:lang w:val="da-DK" w:eastAsia="da-DK"/>
              </w:rPr>
              <w:tab/>
            </w:r>
            <w:r w:rsidR="006F2C0D" w:rsidRPr="00A57683">
              <w:rPr>
                <w:rStyle w:val="Hyperlink"/>
              </w:rPr>
              <w:t>LTE BS impact on DTT</w:t>
            </w:r>
            <w:r w:rsidR="006F2C0D">
              <w:rPr>
                <w:webHidden/>
              </w:rPr>
              <w:tab/>
            </w:r>
            <w:r w:rsidR="006F2C0D">
              <w:rPr>
                <w:webHidden/>
              </w:rPr>
              <w:fldChar w:fldCharType="begin"/>
            </w:r>
            <w:r w:rsidR="006F2C0D">
              <w:rPr>
                <w:webHidden/>
              </w:rPr>
              <w:instrText xml:space="preserve"> PAGEREF _Toc526763307 \h </w:instrText>
            </w:r>
            <w:r w:rsidR="006F2C0D">
              <w:rPr>
                <w:webHidden/>
              </w:rPr>
            </w:r>
            <w:r w:rsidR="006F2C0D">
              <w:rPr>
                <w:webHidden/>
              </w:rPr>
              <w:fldChar w:fldCharType="separate"/>
            </w:r>
            <w:r w:rsidR="00F03B42">
              <w:rPr>
                <w:webHidden/>
              </w:rPr>
              <w:t>85</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08" w:history="1">
            <w:r w:rsidR="006F2C0D" w:rsidRPr="00A57683">
              <w:rPr>
                <w:rStyle w:val="Hyperlink"/>
                <w14:scene3d>
                  <w14:camera w14:prst="orthographicFront"/>
                  <w14:lightRig w14:rig="threePt" w14:dir="t">
                    <w14:rot w14:lat="0" w14:lon="0" w14:rev="0"/>
                  </w14:lightRig>
                </w14:scene3d>
              </w:rPr>
              <w:t>6.2.1.1</w:t>
            </w:r>
            <w:r w:rsidR="006F2C0D">
              <w:rPr>
                <w:rFonts w:asciiTheme="minorHAnsi" w:eastAsiaTheme="minorEastAsia" w:hAnsiTheme="minorHAnsi" w:cstheme="minorBidi"/>
                <w:sz w:val="22"/>
                <w:szCs w:val="22"/>
                <w:lang w:val="da-DK" w:eastAsia="da-DK"/>
              </w:rPr>
              <w:tab/>
            </w:r>
            <w:r w:rsidR="006F2C0D" w:rsidRPr="00A57683">
              <w:rPr>
                <w:rStyle w:val="Hyperlink"/>
              </w:rPr>
              <w:t>Fixed DTT Reception</w:t>
            </w:r>
            <w:r w:rsidR="006F2C0D">
              <w:rPr>
                <w:webHidden/>
              </w:rPr>
              <w:tab/>
            </w:r>
            <w:r w:rsidR="006F2C0D">
              <w:rPr>
                <w:webHidden/>
              </w:rPr>
              <w:fldChar w:fldCharType="begin"/>
            </w:r>
            <w:r w:rsidR="006F2C0D">
              <w:rPr>
                <w:webHidden/>
              </w:rPr>
              <w:instrText xml:space="preserve"> PAGEREF _Toc526763308 \h </w:instrText>
            </w:r>
            <w:r w:rsidR="006F2C0D">
              <w:rPr>
                <w:webHidden/>
              </w:rPr>
            </w:r>
            <w:r w:rsidR="006F2C0D">
              <w:rPr>
                <w:webHidden/>
              </w:rPr>
              <w:fldChar w:fldCharType="separate"/>
            </w:r>
            <w:r w:rsidR="00F03B42">
              <w:rPr>
                <w:webHidden/>
              </w:rPr>
              <w:t>85</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09" w:history="1">
            <w:r w:rsidR="006F2C0D" w:rsidRPr="00A57683">
              <w:rPr>
                <w:rStyle w:val="Hyperlink"/>
                <w14:scene3d>
                  <w14:camera w14:prst="orthographicFront"/>
                  <w14:lightRig w14:rig="threePt" w14:dir="t">
                    <w14:rot w14:lat="0" w14:lon="0" w14:rev="0"/>
                  </w14:lightRig>
                </w14:scene3d>
              </w:rPr>
              <w:t>6.2.1.2</w:t>
            </w:r>
            <w:r w:rsidR="006F2C0D">
              <w:rPr>
                <w:rFonts w:asciiTheme="minorHAnsi" w:eastAsiaTheme="minorEastAsia" w:hAnsiTheme="minorHAnsi" w:cstheme="minorBidi"/>
                <w:sz w:val="22"/>
                <w:szCs w:val="22"/>
                <w:lang w:val="da-DK" w:eastAsia="da-DK"/>
              </w:rPr>
              <w:tab/>
            </w:r>
            <w:r w:rsidR="006F2C0D" w:rsidRPr="00A57683">
              <w:rPr>
                <w:rStyle w:val="Hyperlink"/>
              </w:rPr>
              <w:t>Portable DTT Reception</w:t>
            </w:r>
            <w:r w:rsidR="006F2C0D">
              <w:rPr>
                <w:webHidden/>
              </w:rPr>
              <w:tab/>
            </w:r>
            <w:r w:rsidR="006F2C0D">
              <w:rPr>
                <w:webHidden/>
              </w:rPr>
              <w:fldChar w:fldCharType="begin"/>
            </w:r>
            <w:r w:rsidR="006F2C0D">
              <w:rPr>
                <w:webHidden/>
              </w:rPr>
              <w:instrText xml:space="preserve"> PAGEREF _Toc526763309 \h </w:instrText>
            </w:r>
            <w:r w:rsidR="006F2C0D">
              <w:rPr>
                <w:webHidden/>
              </w:rPr>
            </w:r>
            <w:r w:rsidR="006F2C0D">
              <w:rPr>
                <w:webHidden/>
              </w:rPr>
              <w:fldChar w:fldCharType="separate"/>
            </w:r>
            <w:r w:rsidR="00F03B42">
              <w:rPr>
                <w:webHidden/>
              </w:rPr>
              <w:t>85</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10" w:history="1">
            <w:r w:rsidR="006F2C0D" w:rsidRPr="00A57683">
              <w:rPr>
                <w:rStyle w:val="Hyperlink"/>
              </w:rPr>
              <w:t>6.2.2</w:t>
            </w:r>
            <w:r w:rsidR="006F2C0D">
              <w:rPr>
                <w:rFonts w:asciiTheme="minorHAnsi" w:eastAsiaTheme="minorEastAsia" w:hAnsiTheme="minorHAnsi" w:cstheme="minorBidi"/>
                <w:sz w:val="22"/>
                <w:szCs w:val="22"/>
                <w:lang w:val="da-DK" w:eastAsia="da-DK"/>
              </w:rPr>
              <w:tab/>
            </w:r>
            <w:r w:rsidR="006F2C0D" w:rsidRPr="00A57683">
              <w:rPr>
                <w:rStyle w:val="Hyperlink"/>
              </w:rPr>
              <w:t>LTE UE impact on DTT</w:t>
            </w:r>
            <w:r w:rsidR="006F2C0D">
              <w:rPr>
                <w:webHidden/>
              </w:rPr>
              <w:tab/>
            </w:r>
            <w:r w:rsidR="006F2C0D">
              <w:rPr>
                <w:webHidden/>
              </w:rPr>
              <w:fldChar w:fldCharType="begin"/>
            </w:r>
            <w:r w:rsidR="006F2C0D">
              <w:rPr>
                <w:webHidden/>
              </w:rPr>
              <w:instrText xml:space="preserve"> PAGEREF _Toc526763310 \h </w:instrText>
            </w:r>
            <w:r w:rsidR="006F2C0D">
              <w:rPr>
                <w:webHidden/>
              </w:rPr>
            </w:r>
            <w:r w:rsidR="006F2C0D">
              <w:rPr>
                <w:webHidden/>
              </w:rPr>
              <w:fldChar w:fldCharType="separate"/>
            </w:r>
            <w:r w:rsidR="00F03B42">
              <w:rPr>
                <w:webHidden/>
              </w:rPr>
              <w:t>85</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11" w:history="1">
            <w:r w:rsidR="006F2C0D" w:rsidRPr="00A57683">
              <w:rPr>
                <w:rStyle w:val="Hyperlink"/>
                <w14:scene3d>
                  <w14:camera w14:prst="orthographicFront"/>
                  <w14:lightRig w14:rig="threePt" w14:dir="t">
                    <w14:rot w14:lat="0" w14:lon="0" w14:rev="0"/>
                  </w14:lightRig>
                </w14:scene3d>
              </w:rPr>
              <w:t>6.3</w:t>
            </w:r>
            <w:r w:rsidR="006F2C0D">
              <w:rPr>
                <w:rFonts w:asciiTheme="minorHAnsi" w:eastAsiaTheme="minorEastAsia" w:hAnsiTheme="minorHAnsi" w:cstheme="minorBidi"/>
                <w:bCs w:val="0"/>
                <w:sz w:val="22"/>
                <w:szCs w:val="22"/>
                <w:lang w:val="da-DK" w:eastAsia="da-DK"/>
              </w:rPr>
              <w:tab/>
            </w:r>
            <w:r w:rsidR="006F2C0D" w:rsidRPr="00A57683">
              <w:rPr>
                <w:rStyle w:val="Hyperlink"/>
              </w:rPr>
              <w:t>MCL analysis on the impact of LTE UE OOBE level to fixed and portable DTT reception</w:t>
            </w:r>
            <w:r w:rsidR="006F2C0D">
              <w:rPr>
                <w:webHidden/>
              </w:rPr>
              <w:tab/>
            </w:r>
            <w:r w:rsidR="006F2C0D">
              <w:rPr>
                <w:webHidden/>
              </w:rPr>
              <w:fldChar w:fldCharType="begin"/>
            </w:r>
            <w:r w:rsidR="006F2C0D">
              <w:rPr>
                <w:webHidden/>
              </w:rPr>
              <w:instrText xml:space="preserve"> PAGEREF _Toc526763311 \h </w:instrText>
            </w:r>
            <w:r w:rsidR="006F2C0D">
              <w:rPr>
                <w:webHidden/>
              </w:rPr>
            </w:r>
            <w:r w:rsidR="006F2C0D">
              <w:rPr>
                <w:webHidden/>
              </w:rPr>
              <w:fldChar w:fldCharType="separate"/>
            </w:r>
            <w:r w:rsidR="00F03B42">
              <w:rPr>
                <w:webHidden/>
              </w:rPr>
              <w:t>86</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12" w:history="1">
            <w:r w:rsidR="006F2C0D" w:rsidRPr="00A57683">
              <w:rPr>
                <w:rStyle w:val="Hyperlink"/>
              </w:rPr>
              <w:t>6.3.1</w:t>
            </w:r>
            <w:r w:rsidR="006F2C0D">
              <w:rPr>
                <w:rFonts w:asciiTheme="minorHAnsi" w:eastAsiaTheme="minorEastAsia" w:hAnsiTheme="minorHAnsi" w:cstheme="minorBidi"/>
                <w:sz w:val="22"/>
                <w:szCs w:val="22"/>
                <w:lang w:val="da-DK" w:eastAsia="da-DK"/>
              </w:rPr>
              <w:tab/>
            </w:r>
            <w:r w:rsidR="006F2C0D" w:rsidRPr="00A57683">
              <w:rPr>
                <w:rStyle w:val="Hyperlink"/>
              </w:rPr>
              <w:t>Out-of-Band Emissions (OOBE) limits (fixed DTT reception)</w:t>
            </w:r>
            <w:r w:rsidR="006F2C0D">
              <w:rPr>
                <w:webHidden/>
              </w:rPr>
              <w:tab/>
            </w:r>
            <w:r w:rsidR="006F2C0D">
              <w:rPr>
                <w:webHidden/>
              </w:rPr>
              <w:fldChar w:fldCharType="begin"/>
            </w:r>
            <w:r w:rsidR="006F2C0D">
              <w:rPr>
                <w:webHidden/>
              </w:rPr>
              <w:instrText xml:space="preserve"> PAGEREF _Toc526763312 \h </w:instrText>
            </w:r>
            <w:r w:rsidR="006F2C0D">
              <w:rPr>
                <w:webHidden/>
              </w:rPr>
            </w:r>
            <w:r w:rsidR="006F2C0D">
              <w:rPr>
                <w:webHidden/>
              </w:rPr>
              <w:fldChar w:fldCharType="separate"/>
            </w:r>
            <w:r w:rsidR="00F03B42">
              <w:rPr>
                <w:webHidden/>
              </w:rPr>
              <w:t>86</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13" w:history="1">
            <w:r w:rsidR="006F2C0D" w:rsidRPr="00A57683">
              <w:rPr>
                <w:rStyle w:val="Hyperlink"/>
                <w14:scene3d>
                  <w14:camera w14:prst="orthographicFront"/>
                  <w14:lightRig w14:rig="threePt" w14:dir="t">
                    <w14:rot w14:lat="0" w14:lon="0" w14:rev="0"/>
                  </w14:lightRig>
                </w14:scene3d>
              </w:rPr>
              <w:t>6.3.1.1</w:t>
            </w:r>
            <w:r w:rsidR="006F2C0D">
              <w:rPr>
                <w:rFonts w:asciiTheme="minorHAnsi" w:eastAsiaTheme="minorEastAsia" w:hAnsiTheme="minorHAnsi" w:cstheme="minorBidi"/>
                <w:sz w:val="22"/>
                <w:szCs w:val="22"/>
                <w:lang w:val="da-DK" w:eastAsia="da-DK"/>
              </w:rPr>
              <w:tab/>
            </w:r>
            <w:r w:rsidR="006F2C0D" w:rsidRPr="00A57683">
              <w:rPr>
                <w:rStyle w:val="Hyperlink"/>
              </w:rPr>
              <w:t>Assumptions (fixed DTT reception)</w:t>
            </w:r>
            <w:r w:rsidR="006F2C0D">
              <w:rPr>
                <w:webHidden/>
              </w:rPr>
              <w:tab/>
            </w:r>
            <w:r w:rsidR="006F2C0D">
              <w:rPr>
                <w:webHidden/>
              </w:rPr>
              <w:fldChar w:fldCharType="begin"/>
            </w:r>
            <w:r w:rsidR="006F2C0D">
              <w:rPr>
                <w:webHidden/>
              </w:rPr>
              <w:instrText xml:space="preserve"> PAGEREF _Toc526763313 \h </w:instrText>
            </w:r>
            <w:r w:rsidR="006F2C0D">
              <w:rPr>
                <w:webHidden/>
              </w:rPr>
            </w:r>
            <w:r w:rsidR="006F2C0D">
              <w:rPr>
                <w:webHidden/>
              </w:rPr>
              <w:fldChar w:fldCharType="separate"/>
            </w:r>
            <w:r w:rsidR="00F03B42">
              <w:rPr>
                <w:webHidden/>
              </w:rPr>
              <w:t>86</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14" w:history="1">
            <w:r w:rsidR="006F2C0D" w:rsidRPr="00A57683">
              <w:rPr>
                <w:rStyle w:val="Hyperlink"/>
                <w14:scene3d>
                  <w14:camera w14:prst="orthographicFront"/>
                  <w14:lightRig w14:rig="threePt" w14:dir="t">
                    <w14:rot w14:lat="0" w14:lon="0" w14:rev="0"/>
                  </w14:lightRig>
                </w14:scene3d>
              </w:rPr>
              <w:t>6.3.1.2</w:t>
            </w:r>
            <w:r w:rsidR="006F2C0D">
              <w:rPr>
                <w:rFonts w:asciiTheme="minorHAnsi" w:eastAsiaTheme="minorEastAsia" w:hAnsiTheme="minorHAnsi" w:cstheme="minorBidi"/>
                <w:sz w:val="22"/>
                <w:szCs w:val="22"/>
                <w:lang w:val="da-DK" w:eastAsia="da-DK"/>
              </w:rPr>
              <w:tab/>
            </w:r>
            <w:r w:rsidR="006F2C0D" w:rsidRPr="00A57683">
              <w:rPr>
                <w:rStyle w:val="Hyperlink"/>
              </w:rPr>
              <w:t>Methodology</w:t>
            </w:r>
            <w:r w:rsidR="006F2C0D">
              <w:rPr>
                <w:webHidden/>
              </w:rPr>
              <w:tab/>
            </w:r>
            <w:r w:rsidR="006F2C0D">
              <w:rPr>
                <w:webHidden/>
              </w:rPr>
              <w:fldChar w:fldCharType="begin"/>
            </w:r>
            <w:r w:rsidR="006F2C0D">
              <w:rPr>
                <w:webHidden/>
              </w:rPr>
              <w:instrText xml:space="preserve"> PAGEREF _Toc526763314 \h </w:instrText>
            </w:r>
            <w:r w:rsidR="006F2C0D">
              <w:rPr>
                <w:webHidden/>
              </w:rPr>
            </w:r>
            <w:r w:rsidR="006F2C0D">
              <w:rPr>
                <w:webHidden/>
              </w:rPr>
              <w:fldChar w:fldCharType="separate"/>
            </w:r>
            <w:r w:rsidR="00F03B42">
              <w:rPr>
                <w:webHidden/>
              </w:rPr>
              <w:t>87</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15" w:history="1">
            <w:r w:rsidR="006F2C0D" w:rsidRPr="00A57683">
              <w:rPr>
                <w:rStyle w:val="Hyperlink"/>
                <w14:scene3d>
                  <w14:camera w14:prst="orthographicFront"/>
                  <w14:lightRig w14:rig="threePt" w14:dir="t">
                    <w14:rot w14:lat="0" w14:lon="0" w14:rev="0"/>
                  </w14:lightRig>
                </w14:scene3d>
              </w:rPr>
              <w:t>6.3.1.3</w:t>
            </w:r>
            <w:r w:rsidR="006F2C0D">
              <w:rPr>
                <w:rFonts w:asciiTheme="minorHAnsi" w:eastAsiaTheme="minorEastAsia" w:hAnsiTheme="minorHAnsi" w:cstheme="minorBidi"/>
                <w:sz w:val="22"/>
                <w:szCs w:val="22"/>
                <w:lang w:val="da-DK" w:eastAsia="da-DK"/>
              </w:rPr>
              <w:tab/>
            </w:r>
            <w:r w:rsidR="006F2C0D" w:rsidRPr="00A57683">
              <w:rPr>
                <w:rStyle w:val="Hyperlink"/>
              </w:rPr>
              <w:t>Worst-case UE to TV antenna horizontal separation distance</w:t>
            </w:r>
            <w:r w:rsidR="006F2C0D">
              <w:rPr>
                <w:webHidden/>
              </w:rPr>
              <w:tab/>
            </w:r>
            <w:r w:rsidR="006F2C0D">
              <w:rPr>
                <w:webHidden/>
              </w:rPr>
              <w:fldChar w:fldCharType="begin"/>
            </w:r>
            <w:r w:rsidR="006F2C0D">
              <w:rPr>
                <w:webHidden/>
              </w:rPr>
              <w:instrText xml:space="preserve"> PAGEREF _Toc526763315 \h </w:instrText>
            </w:r>
            <w:r w:rsidR="006F2C0D">
              <w:rPr>
                <w:webHidden/>
              </w:rPr>
            </w:r>
            <w:r w:rsidR="006F2C0D">
              <w:rPr>
                <w:webHidden/>
              </w:rPr>
              <w:fldChar w:fldCharType="separate"/>
            </w:r>
            <w:r w:rsidR="00F03B42">
              <w:rPr>
                <w:webHidden/>
              </w:rPr>
              <w:t>87</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16" w:history="1">
            <w:r w:rsidR="006F2C0D" w:rsidRPr="00A57683">
              <w:rPr>
                <w:rStyle w:val="Hyperlink"/>
                <w14:scene3d>
                  <w14:camera w14:prst="orthographicFront"/>
                  <w14:lightRig w14:rig="threePt" w14:dir="t">
                    <w14:rot w14:lat="0" w14:lon="0" w14:rev="0"/>
                  </w14:lightRig>
                </w14:scene3d>
              </w:rPr>
              <w:t>6.3.1.4</w:t>
            </w:r>
            <w:r w:rsidR="006F2C0D">
              <w:rPr>
                <w:rFonts w:asciiTheme="minorHAnsi" w:eastAsiaTheme="minorEastAsia" w:hAnsiTheme="minorHAnsi" w:cstheme="minorBidi"/>
                <w:sz w:val="22"/>
                <w:szCs w:val="22"/>
                <w:lang w:val="da-DK" w:eastAsia="da-DK"/>
              </w:rPr>
              <w:tab/>
            </w:r>
            <w:r w:rsidR="006F2C0D" w:rsidRPr="00A57683">
              <w:rPr>
                <w:rStyle w:val="Hyperlink"/>
              </w:rPr>
              <w:t>OOBE calculations</w:t>
            </w:r>
            <w:r w:rsidR="006F2C0D">
              <w:rPr>
                <w:webHidden/>
              </w:rPr>
              <w:tab/>
            </w:r>
            <w:r w:rsidR="006F2C0D">
              <w:rPr>
                <w:webHidden/>
              </w:rPr>
              <w:fldChar w:fldCharType="begin"/>
            </w:r>
            <w:r w:rsidR="006F2C0D">
              <w:rPr>
                <w:webHidden/>
              </w:rPr>
              <w:instrText xml:space="preserve"> PAGEREF _Toc526763316 \h </w:instrText>
            </w:r>
            <w:r w:rsidR="006F2C0D">
              <w:rPr>
                <w:webHidden/>
              </w:rPr>
            </w:r>
            <w:r w:rsidR="006F2C0D">
              <w:rPr>
                <w:webHidden/>
              </w:rPr>
              <w:fldChar w:fldCharType="separate"/>
            </w:r>
            <w:r w:rsidR="00F03B42">
              <w:rPr>
                <w:webHidden/>
              </w:rPr>
              <w:t>88</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17" w:history="1">
            <w:r w:rsidR="006F2C0D" w:rsidRPr="00A57683">
              <w:rPr>
                <w:rStyle w:val="Hyperlink"/>
              </w:rPr>
              <w:t>6.3.2</w:t>
            </w:r>
            <w:r w:rsidR="006F2C0D">
              <w:rPr>
                <w:rFonts w:asciiTheme="minorHAnsi" w:eastAsiaTheme="minorEastAsia" w:hAnsiTheme="minorHAnsi" w:cstheme="minorBidi"/>
                <w:sz w:val="22"/>
                <w:szCs w:val="22"/>
                <w:lang w:val="da-DK" w:eastAsia="da-DK"/>
              </w:rPr>
              <w:tab/>
            </w:r>
            <w:r w:rsidR="006F2C0D" w:rsidRPr="00A57683">
              <w:rPr>
                <w:rStyle w:val="Hyperlink"/>
              </w:rPr>
              <w:t>OOBE limits (portable DTT reception)</w:t>
            </w:r>
            <w:r w:rsidR="006F2C0D">
              <w:rPr>
                <w:webHidden/>
              </w:rPr>
              <w:tab/>
            </w:r>
            <w:r w:rsidR="006F2C0D">
              <w:rPr>
                <w:webHidden/>
              </w:rPr>
              <w:fldChar w:fldCharType="begin"/>
            </w:r>
            <w:r w:rsidR="006F2C0D">
              <w:rPr>
                <w:webHidden/>
              </w:rPr>
              <w:instrText xml:space="preserve"> PAGEREF _Toc526763317 \h </w:instrText>
            </w:r>
            <w:r w:rsidR="006F2C0D">
              <w:rPr>
                <w:webHidden/>
              </w:rPr>
            </w:r>
            <w:r w:rsidR="006F2C0D">
              <w:rPr>
                <w:webHidden/>
              </w:rPr>
              <w:fldChar w:fldCharType="separate"/>
            </w:r>
            <w:r w:rsidR="00F03B42">
              <w:rPr>
                <w:webHidden/>
              </w:rPr>
              <w:t>90</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18" w:history="1">
            <w:r w:rsidR="006F2C0D" w:rsidRPr="00A57683">
              <w:rPr>
                <w:rStyle w:val="Hyperlink"/>
                <w14:scene3d>
                  <w14:camera w14:prst="orthographicFront"/>
                  <w14:lightRig w14:rig="threePt" w14:dir="t">
                    <w14:rot w14:lat="0" w14:lon="0" w14:rev="0"/>
                  </w14:lightRig>
                </w14:scene3d>
              </w:rPr>
              <w:t>6.3.2.1</w:t>
            </w:r>
            <w:r w:rsidR="006F2C0D">
              <w:rPr>
                <w:rFonts w:asciiTheme="minorHAnsi" w:eastAsiaTheme="minorEastAsia" w:hAnsiTheme="minorHAnsi" w:cstheme="minorBidi"/>
                <w:sz w:val="22"/>
                <w:szCs w:val="22"/>
                <w:lang w:val="da-DK" w:eastAsia="da-DK"/>
              </w:rPr>
              <w:tab/>
            </w:r>
            <w:r w:rsidR="006F2C0D" w:rsidRPr="00A57683">
              <w:rPr>
                <w:rStyle w:val="Hyperlink"/>
              </w:rPr>
              <w:t>Assumptions (portable DTT reception)</w:t>
            </w:r>
            <w:r w:rsidR="006F2C0D">
              <w:rPr>
                <w:webHidden/>
              </w:rPr>
              <w:tab/>
            </w:r>
            <w:r w:rsidR="006F2C0D">
              <w:rPr>
                <w:webHidden/>
              </w:rPr>
              <w:fldChar w:fldCharType="begin"/>
            </w:r>
            <w:r w:rsidR="006F2C0D">
              <w:rPr>
                <w:webHidden/>
              </w:rPr>
              <w:instrText xml:space="preserve"> PAGEREF _Toc526763318 \h </w:instrText>
            </w:r>
            <w:r w:rsidR="006F2C0D">
              <w:rPr>
                <w:webHidden/>
              </w:rPr>
            </w:r>
            <w:r w:rsidR="006F2C0D">
              <w:rPr>
                <w:webHidden/>
              </w:rPr>
              <w:fldChar w:fldCharType="separate"/>
            </w:r>
            <w:r w:rsidR="00F03B42">
              <w:rPr>
                <w:webHidden/>
              </w:rPr>
              <w:t>90</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19" w:history="1">
            <w:r w:rsidR="006F2C0D" w:rsidRPr="00A57683">
              <w:rPr>
                <w:rStyle w:val="Hyperlink"/>
                <w14:scene3d>
                  <w14:camera w14:prst="orthographicFront"/>
                  <w14:lightRig w14:rig="threePt" w14:dir="t">
                    <w14:rot w14:lat="0" w14:lon="0" w14:rev="0"/>
                  </w14:lightRig>
                </w14:scene3d>
              </w:rPr>
              <w:t>6.3.2.2</w:t>
            </w:r>
            <w:r w:rsidR="006F2C0D">
              <w:rPr>
                <w:rFonts w:asciiTheme="minorHAnsi" w:eastAsiaTheme="minorEastAsia" w:hAnsiTheme="minorHAnsi" w:cstheme="minorBidi"/>
                <w:sz w:val="22"/>
                <w:szCs w:val="22"/>
                <w:lang w:val="da-DK" w:eastAsia="da-DK"/>
              </w:rPr>
              <w:tab/>
            </w:r>
            <w:r w:rsidR="006F2C0D" w:rsidRPr="00A57683">
              <w:rPr>
                <w:rStyle w:val="Hyperlink"/>
              </w:rPr>
              <w:t>Methodology</w:t>
            </w:r>
            <w:r w:rsidR="006F2C0D">
              <w:rPr>
                <w:webHidden/>
              </w:rPr>
              <w:tab/>
            </w:r>
            <w:r w:rsidR="006F2C0D">
              <w:rPr>
                <w:webHidden/>
              </w:rPr>
              <w:fldChar w:fldCharType="begin"/>
            </w:r>
            <w:r w:rsidR="006F2C0D">
              <w:rPr>
                <w:webHidden/>
              </w:rPr>
              <w:instrText xml:space="preserve"> PAGEREF _Toc526763319 \h </w:instrText>
            </w:r>
            <w:r w:rsidR="006F2C0D">
              <w:rPr>
                <w:webHidden/>
              </w:rPr>
            </w:r>
            <w:r w:rsidR="006F2C0D">
              <w:rPr>
                <w:webHidden/>
              </w:rPr>
              <w:fldChar w:fldCharType="separate"/>
            </w:r>
            <w:r w:rsidR="00F03B42">
              <w:rPr>
                <w:webHidden/>
              </w:rPr>
              <w:t>91</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20" w:history="1">
            <w:r w:rsidR="006F2C0D" w:rsidRPr="00A57683">
              <w:rPr>
                <w:rStyle w:val="Hyperlink"/>
                <w14:scene3d>
                  <w14:camera w14:prst="orthographicFront"/>
                  <w14:lightRig w14:rig="threePt" w14:dir="t">
                    <w14:rot w14:lat="0" w14:lon="0" w14:rev="0"/>
                  </w14:lightRig>
                </w14:scene3d>
              </w:rPr>
              <w:t>6.3.2.3</w:t>
            </w:r>
            <w:r w:rsidR="006F2C0D">
              <w:rPr>
                <w:rFonts w:asciiTheme="minorHAnsi" w:eastAsiaTheme="minorEastAsia" w:hAnsiTheme="minorHAnsi" w:cstheme="minorBidi"/>
                <w:sz w:val="22"/>
                <w:szCs w:val="22"/>
                <w:lang w:val="da-DK" w:eastAsia="da-DK"/>
              </w:rPr>
              <w:tab/>
            </w:r>
            <w:r w:rsidR="006F2C0D" w:rsidRPr="00A57683">
              <w:rPr>
                <w:rStyle w:val="Hyperlink"/>
              </w:rPr>
              <w:t>OOBE calculations</w:t>
            </w:r>
            <w:r w:rsidR="006F2C0D">
              <w:rPr>
                <w:webHidden/>
              </w:rPr>
              <w:tab/>
            </w:r>
            <w:r w:rsidR="006F2C0D">
              <w:rPr>
                <w:webHidden/>
              </w:rPr>
              <w:fldChar w:fldCharType="begin"/>
            </w:r>
            <w:r w:rsidR="006F2C0D">
              <w:rPr>
                <w:webHidden/>
              </w:rPr>
              <w:instrText xml:space="preserve"> PAGEREF _Toc526763320 \h </w:instrText>
            </w:r>
            <w:r w:rsidR="006F2C0D">
              <w:rPr>
                <w:webHidden/>
              </w:rPr>
            </w:r>
            <w:r w:rsidR="006F2C0D">
              <w:rPr>
                <w:webHidden/>
              </w:rPr>
              <w:fldChar w:fldCharType="separate"/>
            </w:r>
            <w:r w:rsidR="00F03B42">
              <w:rPr>
                <w:webHidden/>
              </w:rPr>
              <w:t>91</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21" w:history="1">
            <w:r w:rsidR="006F2C0D" w:rsidRPr="00A57683">
              <w:rPr>
                <w:rStyle w:val="Hyperlink"/>
                <w14:scene3d>
                  <w14:camera w14:prst="orthographicFront"/>
                  <w14:lightRig w14:rig="threePt" w14:dir="t">
                    <w14:rot w14:lat="0" w14:lon="0" w14:rev="0"/>
                  </w14:lightRig>
                </w14:scene3d>
              </w:rPr>
              <w:t>6.3.2.4</w:t>
            </w:r>
            <w:r w:rsidR="006F2C0D">
              <w:rPr>
                <w:rFonts w:asciiTheme="minorHAnsi" w:eastAsiaTheme="minorEastAsia" w:hAnsiTheme="minorHAnsi" w:cstheme="minorBidi"/>
                <w:sz w:val="22"/>
                <w:szCs w:val="22"/>
                <w:lang w:val="da-DK" w:eastAsia="da-DK"/>
              </w:rPr>
              <w:tab/>
            </w:r>
            <w:r w:rsidR="006F2C0D" w:rsidRPr="00A57683">
              <w:rPr>
                <w:rStyle w:val="Hyperlink"/>
              </w:rPr>
              <w:t>Results</w:t>
            </w:r>
            <w:r w:rsidR="006F2C0D">
              <w:rPr>
                <w:webHidden/>
              </w:rPr>
              <w:tab/>
            </w:r>
            <w:r w:rsidR="006F2C0D">
              <w:rPr>
                <w:webHidden/>
              </w:rPr>
              <w:fldChar w:fldCharType="begin"/>
            </w:r>
            <w:r w:rsidR="006F2C0D">
              <w:rPr>
                <w:webHidden/>
              </w:rPr>
              <w:instrText xml:space="preserve"> PAGEREF _Toc526763321 \h </w:instrText>
            </w:r>
            <w:r w:rsidR="006F2C0D">
              <w:rPr>
                <w:webHidden/>
              </w:rPr>
            </w:r>
            <w:r w:rsidR="006F2C0D">
              <w:rPr>
                <w:webHidden/>
              </w:rPr>
              <w:fldChar w:fldCharType="separate"/>
            </w:r>
            <w:r w:rsidR="00F03B42">
              <w:rPr>
                <w:webHidden/>
              </w:rPr>
              <w:t>92</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22" w:history="1">
            <w:r w:rsidR="006F2C0D" w:rsidRPr="00A57683">
              <w:rPr>
                <w:rStyle w:val="Hyperlink"/>
              </w:rPr>
              <w:t>6.3.3</w:t>
            </w:r>
            <w:r w:rsidR="006F2C0D">
              <w:rPr>
                <w:rFonts w:asciiTheme="minorHAnsi" w:eastAsiaTheme="minorEastAsia" w:hAnsiTheme="minorHAnsi" w:cstheme="minorBidi"/>
                <w:sz w:val="22"/>
                <w:szCs w:val="22"/>
                <w:lang w:val="da-DK" w:eastAsia="da-DK"/>
              </w:rPr>
              <w:tab/>
            </w:r>
            <w:r w:rsidR="006F2C0D" w:rsidRPr="00A57683">
              <w:rPr>
                <w:rStyle w:val="Hyperlink"/>
              </w:rPr>
              <w:t>Summary of the MCL analysis</w:t>
            </w:r>
            <w:r w:rsidR="006F2C0D">
              <w:rPr>
                <w:webHidden/>
              </w:rPr>
              <w:tab/>
            </w:r>
            <w:r w:rsidR="006F2C0D">
              <w:rPr>
                <w:webHidden/>
              </w:rPr>
              <w:fldChar w:fldCharType="begin"/>
            </w:r>
            <w:r w:rsidR="006F2C0D">
              <w:rPr>
                <w:webHidden/>
              </w:rPr>
              <w:instrText xml:space="preserve"> PAGEREF _Toc526763322 \h </w:instrText>
            </w:r>
            <w:r w:rsidR="006F2C0D">
              <w:rPr>
                <w:webHidden/>
              </w:rPr>
            </w:r>
            <w:r w:rsidR="006F2C0D">
              <w:rPr>
                <w:webHidden/>
              </w:rPr>
              <w:fldChar w:fldCharType="separate"/>
            </w:r>
            <w:r w:rsidR="00F03B42">
              <w:rPr>
                <w:webHidden/>
              </w:rPr>
              <w:t>97</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23" w:history="1">
            <w:r w:rsidR="006F2C0D" w:rsidRPr="00A57683">
              <w:rPr>
                <w:rStyle w:val="Hyperlink"/>
                <w14:scene3d>
                  <w14:camera w14:prst="orthographicFront"/>
                  <w14:lightRig w14:rig="threePt" w14:dir="t">
                    <w14:rot w14:lat="0" w14:lon="0" w14:rev="0"/>
                  </w14:lightRig>
                </w14:scene3d>
              </w:rPr>
              <w:t>6.4</w:t>
            </w:r>
            <w:r w:rsidR="006F2C0D">
              <w:rPr>
                <w:rFonts w:asciiTheme="minorHAnsi" w:eastAsiaTheme="minorEastAsia" w:hAnsiTheme="minorHAnsi" w:cstheme="minorBidi"/>
                <w:bCs w:val="0"/>
                <w:sz w:val="22"/>
                <w:szCs w:val="22"/>
                <w:lang w:val="da-DK" w:eastAsia="da-DK"/>
              </w:rPr>
              <w:tab/>
            </w:r>
            <w:r w:rsidR="006F2C0D" w:rsidRPr="00A57683">
              <w:rPr>
                <w:rStyle w:val="Hyperlink"/>
              </w:rPr>
              <w:t>Monte Carlo (SEAMCAT) Analysis</w:t>
            </w:r>
            <w:r w:rsidR="006F2C0D">
              <w:rPr>
                <w:webHidden/>
              </w:rPr>
              <w:tab/>
            </w:r>
            <w:r w:rsidR="006F2C0D">
              <w:rPr>
                <w:webHidden/>
              </w:rPr>
              <w:fldChar w:fldCharType="begin"/>
            </w:r>
            <w:r w:rsidR="006F2C0D">
              <w:rPr>
                <w:webHidden/>
              </w:rPr>
              <w:instrText xml:space="preserve"> PAGEREF _Toc526763323 \h </w:instrText>
            </w:r>
            <w:r w:rsidR="006F2C0D">
              <w:rPr>
                <w:webHidden/>
              </w:rPr>
            </w:r>
            <w:r w:rsidR="006F2C0D">
              <w:rPr>
                <w:webHidden/>
              </w:rPr>
              <w:fldChar w:fldCharType="separate"/>
            </w:r>
            <w:r w:rsidR="00F03B42">
              <w:rPr>
                <w:webHidden/>
              </w:rPr>
              <w:t>97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24" w:history="1">
            <w:r w:rsidR="006F2C0D" w:rsidRPr="00A57683">
              <w:rPr>
                <w:rStyle w:val="Hyperlink"/>
              </w:rPr>
              <w:t>6.4.1</w:t>
            </w:r>
            <w:r w:rsidR="006F2C0D">
              <w:rPr>
                <w:rFonts w:asciiTheme="minorHAnsi" w:eastAsiaTheme="minorEastAsia" w:hAnsiTheme="minorHAnsi" w:cstheme="minorBidi"/>
                <w:sz w:val="22"/>
                <w:szCs w:val="22"/>
                <w:lang w:val="da-DK" w:eastAsia="da-DK"/>
              </w:rPr>
              <w:tab/>
            </w:r>
            <w:r w:rsidR="006F2C0D" w:rsidRPr="00A57683">
              <w:rPr>
                <w:rStyle w:val="Hyperlink"/>
              </w:rPr>
              <w:t>Basic geometry and simulation steps</w:t>
            </w:r>
            <w:r w:rsidR="006F2C0D">
              <w:rPr>
                <w:webHidden/>
              </w:rPr>
              <w:tab/>
            </w:r>
            <w:r w:rsidR="006F2C0D">
              <w:rPr>
                <w:webHidden/>
              </w:rPr>
              <w:fldChar w:fldCharType="begin"/>
            </w:r>
            <w:r w:rsidR="006F2C0D">
              <w:rPr>
                <w:webHidden/>
              </w:rPr>
              <w:instrText xml:space="preserve"> PAGEREF _Toc526763324 \h </w:instrText>
            </w:r>
            <w:r w:rsidR="006F2C0D">
              <w:rPr>
                <w:webHidden/>
              </w:rPr>
            </w:r>
            <w:r w:rsidR="006F2C0D">
              <w:rPr>
                <w:webHidden/>
              </w:rPr>
              <w:fldChar w:fldCharType="separate"/>
            </w:r>
            <w:r w:rsidR="00F03B42">
              <w:rPr>
                <w:webHidden/>
              </w:rPr>
              <w:t>97</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25" w:history="1">
            <w:r w:rsidR="006F2C0D" w:rsidRPr="00A57683">
              <w:rPr>
                <w:rStyle w:val="Hyperlink"/>
                <w14:scene3d>
                  <w14:camera w14:prst="orthographicFront"/>
                  <w14:lightRig w14:rig="threePt" w14:dir="t">
                    <w14:rot w14:lat="0" w14:lon="0" w14:rev="0"/>
                  </w14:lightRig>
                </w14:scene3d>
              </w:rPr>
              <w:t>6.4.1.1</w:t>
            </w:r>
            <w:r w:rsidR="006F2C0D">
              <w:rPr>
                <w:rFonts w:asciiTheme="minorHAnsi" w:eastAsiaTheme="minorEastAsia" w:hAnsiTheme="minorHAnsi" w:cstheme="minorBidi"/>
                <w:sz w:val="22"/>
                <w:szCs w:val="22"/>
                <w:lang w:val="da-DK" w:eastAsia="da-DK"/>
              </w:rPr>
              <w:tab/>
            </w:r>
            <w:r w:rsidR="006F2C0D" w:rsidRPr="00A57683">
              <w:rPr>
                <w:rStyle w:val="Hyperlink"/>
              </w:rPr>
              <w:t>Geometry of the systems</w:t>
            </w:r>
            <w:r w:rsidR="006F2C0D">
              <w:rPr>
                <w:webHidden/>
              </w:rPr>
              <w:tab/>
            </w:r>
            <w:r w:rsidR="006F2C0D">
              <w:rPr>
                <w:webHidden/>
              </w:rPr>
              <w:fldChar w:fldCharType="begin"/>
            </w:r>
            <w:r w:rsidR="006F2C0D">
              <w:rPr>
                <w:webHidden/>
              </w:rPr>
              <w:instrText xml:space="preserve"> PAGEREF _Toc526763325 \h </w:instrText>
            </w:r>
            <w:r w:rsidR="006F2C0D">
              <w:rPr>
                <w:webHidden/>
              </w:rPr>
            </w:r>
            <w:r w:rsidR="006F2C0D">
              <w:rPr>
                <w:webHidden/>
              </w:rPr>
              <w:fldChar w:fldCharType="separate"/>
            </w:r>
            <w:r w:rsidR="00F03B42">
              <w:rPr>
                <w:webHidden/>
              </w:rPr>
              <w:t>97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26" w:history="1">
            <w:r w:rsidR="006F2C0D" w:rsidRPr="00A57683">
              <w:rPr>
                <w:rStyle w:val="Hyperlink"/>
              </w:rPr>
              <w:t>6.4.2</w:t>
            </w:r>
            <w:r w:rsidR="006F2C0D">
              <w:rPr>
                <w:rFonts w:asciiTheme="minorHAnsi" w:eastAsiaTheme="minorEastAsia" w:hAnsiTheme="minorHAnsi" w:cstheme="minorBidi"/>
                <w:sz w:val="22"/>
                <w:szCs w:val="22"/>
                <w:lang w:val="da-DK" w:eastAsia="da-DK"/>
              </w:rPr>
              <w:tab/>
            </w:r>
            <w:r w:rsidR="006F2C0D" w:rsidRPr="00A57683">
              <w:rPr>
                <w:rStyle w:val="Hyperlink"/>
              </w:rPr>
              <w:t>Coexistence Scenario</w:t>
            </w:r>
            <w:r w:rsidR="006F2C0D">
              <w:rPr>
                <w:webHidden/>
              </w:rPr>
              <w:tab/>
            </w:r>
            <w:r w:rsidR="006F2C0D">
              <w:rPr>
                <w:webHidden/>
              </w:rPr>
              <w:fldChar w:fldCharType="begin"/>
            </w:r>
            <w:r w:rsidR="006F2C0D">
              <w:rPr>
                <w:webHidden/>
              </w:rPr>
              <w:instrText xml:space="preserve"> PAGEREF _Toc526763326 \h </w:instrText>
            </w:r>
            <w:r w:rsidR="006F2C0D">
              <w:rPr>
                <w:webHidden/>
              </w:rPr>
            </w:r>
            <w:r w:rsidR="006F2C0D">
              <w:rPr>
                <w:webHidden/>
              </w:rPr>
              <w:fldChar w:fldCharType="separate"/>
            </w:r>
            <w:r w:rsidR="00F03B42">
              <w:rPr>
                <w:webHidden/>
              </w:rPr>
              <w:t>100</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27" w:history="1">
            <w:r w:rsidR="006F2C0D" w:rsidRPr="00A57683">
              <w:rPr>
                <w:rStyle w:val="Hyperlink"/>
              </w:rPr>
              <w:t>6.4.3</w:t>
            </w:r>
            <w:r w:rsidR="006F2C0D">
              <w:rPr>
                <w:rFonts w:asciiTheme="minorHAnsi" w:eastAsiaTheme="minorEastAsia" w:hAnsiTheme="minorHAnsi" w:cstheme="minorBidi"/>
                <w:sz w:val="22"/>
                <w:szCs w:val="22"/>
                <w:lang w:val="da-DK" w:eastAsia="da-DK"/>
              </w:rPr>
              <w:tab/>
            </w:r>
            <w:r w:rsidR="006F2C0D" w:rsidRPr="00A57683">
              <w:rPr>
                <w:rStyle w:val="Hyperlink"/>
              </w:rPr>
              <w:t>Simulation configuration</w:t>
            </w:r>
            <w:r w:rsidR="006F2C0D">
              <w:rPr>
                <w:webHidden/>
              </w:rPr>
              <w:tab/>
            </w:r>
            <w:r w:rsidR="006F2C0D">
              <w:rPr>
                <w:webHidden/>
              </w:rPr>
              <w:fldChar w:fldCharType="begin"/>
            </w:r>
            <w:r w:rsidR="006F2C0D">
              <w:rPr>
                <w:webHidden/>
              </w:rPr>
              <w:instrText xml:space="preserve"> PAGEREF _Toc526763327 \h </w:instrText>
            </w:r>
            <w:r w:rsidR="006F2C0D">
              <w:rPr>
                <w:webHidden/>
              </w:rPr>
            </w:r>
            <w:r w:rsidR="006F2C0D">
              <w:rPr>
                <w:webHidden/>
              </w:rPr>
              <w:fldChar w:fldCharType="separate"/>
            </w:r>
            <w:r w:rsidR="00F03B42">
              <w:rPr>
                <w:webHidden/>
              </w:rPr>
              <w:t>101</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28" w:history="1">
            <w:r w:rsidR="006F2C0D" w:rsidRPr="00A57683">
              <w:rPr>
                <w:rStyle w:val="Hyperlink"/>
                <w14:scene3d>
                  <w14:camera w14:prst="orthographicFront"/>
                  <w14:lightRig w14:rig="threePt" w14:dir="t">
                    <w14:rot w14:lat="0" w14:lon="0" w14:rev="0"/>
                  </w14:lightRig>
                </w14:scene3d>
              </w:rPr>
              <w:t>6.4.3.1</w:t>
            </w:r>
            <w:r w:rsidR="006F2C0D">
              <w:rPr>
                <w:rFonts w:asciiTheme="minorHAnsi" w:eastAsiaTheme="minorEastAsia" w:hAnsiTheme="minorHAnsi" w:cstheme="minorBidi"/>
                <w:sz w:val="22"/>
                <w:szCs w:val="22"/>
                <w:lang w:val="da-DK" w:eastAsia="da-DK"/>
              </w:rPr>
              <w:tab/>
            </w:r>
            <w:r w:rsidR="006F2C0D" w:rsidRPr="00A57683">
              <w:rPr>
                <w:rStyle w:val="Hyperlink"/>
              </w:rPr>
              <w:t>Simulation setup</w:t>
            </w:r>
            <w:r w:rsidR="006F2C0D">
              <w:rPr>
                <w:webHidden/>
              </w:rPr>
              <w:tab/>
            </w:r>
            <w:r w:rsidR="006F2C0D">
              <w:rPr>
                <w:webHidden/>
              </w:rPr>
              <w:fldChar w:fldCharType="begin"/>
            </w:r>
            <w:r w:rsidR="006F2C0D">
              <w:rPr>
                <w:webHidden/>
              </w:rPr>
              <w:instrText xml:space="preserve"> PAGEREF _Toc526763328 \h </w:instrText>
            </w:r>
            <w:r w:rsidR="006F2C0D">
              <w:rPr>
                <w:webHidden/>
              </w:rPr>
            </w:r>
            <w:r w:rsidR="006F2C0D">
              <w:rPr>
                <w:webHidden/>
              </w:rPr>
              <w:fldChar w:fldCharType="separate"/>
            </w:r>
            <w:r w:rsidR="00F03B42">
              <w:rPr>
                <w:webHidden/>
              </w:rPr>
              <w:t>101</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29" w:history="1">
            <w:r w:rsidR="006F2C0D" w:rsidRPr="00A57683">
              <w:rPr>
                <w:rStyle w:val="Hyperlink"/>
                <w14:scene3d>
                  <w14:camera w14:prst="orthographicFront"/>
                  <w14:lightRig w14:rig="threePt" w14:dir="t">
                    <w14:rot w14:lat="0" w14:lon="0" w14:rev="0"/>
                  </w14:lightRig>
                </w14:scene3d>
              </w:rPr>
              <w:t>6.4.3.2</w:t>
            </w:r>
            <w:r w:rsidR="006F2C0D">
              <w:rPr>
                <w:rFonts w:asciiTheme="minorHAnsi" w:eastAsiaTheme="minorEastAsia" w:hAnsiTheme="minorHAnsi" w:cstheme="minorBidi"/>
                <w:sz w:val="22"/>
                <w:szCs w:val="22"/>
                <w:lang w:val="da-DK" w:eastAsia="da-DK"/>
              </w:rPr>
              <w:tab/>
            </w:r>
            <w:r w:rsidR="006F2C0D" w:rsidRPr="00A57683">
              <w:rPr>
                <w:rStyle w:val="Hyperlink"/>
              </w:rPr>
              <w:t>Simulation steps</w:t>
            </w:r>
            <w:r w:rsidR="006F2C0D">
              <w:rPr>
                <w:webHidden/>
              </w:rPr>
              <w:tab/>
            </w:r>
            <w:r w:rsidR="006F2C0D">
              <w:rPr>
                <w:webHidden/>
              </w:rPr>
              <w:fldChar w:fldCharType="begin"/>
            </w:r>
            <w:r w:rsidR="006F2C0D">
              <w:rPr>
                <w:webHidden/>
              </w:rPr>
              <w:instrText xml:space="preserve"> PAGEREF _Toc526763329 \h </w:instrText>
            </w:r>
            <w:r w:rsidR="006F2C0D">
              <w:rPr>
                <w:webHidden/>
              </w:rPr>
            </w:r>
            <w:r w:rsidR="006F2C0D">
              <w:rPr>
                <w:webHidden/>
              </w:rPr>
              <w:fldChar w:fldCharType="separate"/>
            </w:r>
            <w:r w:rsidR="00F03B42">
              <w:rPr>
                <w:webHidden/>
              </w:rPr>
              <w:t>102</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30" w:history="1">
            <w:r w:rsidR="006F2C0D" w:rsidRPr="00A57683">
              <w:rPr>
                <w:rStyle w:val="Hyperlink"/>
              </w:rPr>
              <w:t>6.4.4</w:t>
            </w:r>
            <w:r w:rsidR="006F2C0D">
              <w:rPr>
                <w:rFonts w:asciiTheme="minorHAnsi" w:eastAsiaTheme="minorEastAsia" w:hAnsiTheme="minorHAnsi" w:cstheme="minorBidi"/>
                <w:sz w:val="22"/>
                <w:szCs w:val="22"/>
                <w:lang w:val="da-DK" w:eastAsia="da-DK"/>
              </w:rPr>
              <w:tab/>
            </w:r>
            <w:r w:rsidR="006F2C0D" w:rsidRPr="00A57683">
              <w:rPr>
                <w:rStyle w:val="Hyperlink"/>
              </w:rPr>
              <w:t>LTE BS impact on DTT reception</w:t>
            </w:r>
            <w:r w:rsidR="006F2C0D">
              <w:rPr>
                <w:webHidden/>
              </w:rPr>
              <w:tab/>
            </w:r>
            <w:r w:rsidR="006F2C0D">
              <w:rPr>
                <w:webHidden/>
              </w:rPr>
              <w:fldChar w:fldCharType="begin"/>
            </w:r>
            <w:r w:rsidR="006F2C0D">
              <w:rPr>
                <w:webHidden/>
              </w:rPr>
              <w:instrText xml:space="preserve"> PAGEREF _Toc526763330 \h </w:instrText>
            </w:r>
            <w:r w:rsidR="006F2C0D">
              <w:rPr>
                <w:webHidden/>
              </w:rPr>
            </w:r>
            <w:r w:rsidR="006F2C0D">
              <w:rPr>
                <w:webHidden/>
              </w:rPr>
              <w:fldChar w:fldCharType="separate"/>
            </w:r>
            <w:r w:rsidR="00F03B42">
              <w:rPr>
                <w:webHidden/>
              </w:rPr>
              <w:t>104</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31" w:history="1">
            <w:r w:rsidR="006F2C0D" w:rsidRPr="00A57683">
              <w:rPr>
                <w:rStyle w:val="Hyperlink"/>
                <w14:scene3d>
                  <w14:camera w14:prst="orthographicFront"/>
                  <w14:lightRig w14:rig="threePt" w14:dir="t">
                    <w14:rot w14:lat="0" w14:lon="0" w14:rev="0"/>
                  </w14:lightRig>
                </w14:scene3d>
              </w:rPr>
              <w:t>6.4.4.1</w:t>
            </w:r>
            <w:r w:rsidR="006F2C0D">
              <w:rPr>
                <w:rFonts w:asciiTheme="minorHAnsi" w:eastAsiaTheme="minorEastAsia" w:hAnsiTheme="minorHAnsi" w:cstheme="minorBidi"/>
                <w:sz w:val="22"/>
                <w:szCs w:val="22"/>
                <w:lang w:val="da-DK" w:eastAsia="da-DK"/>
              </w:rPr>
              <w:tab/>
            </w:r>
            <w:r w:rsidR="006F2C0D" w:rsidRPr="00A57683">
              <w:rPr>
                <w:rStyle w:val="Hyperlink"/>
              </w:rPr>
              <w:t>Assessment of compatibility between DTT and LTE PMR.</w:t>
            </w:r>
            <w:r w:rsidR="006F2C0D">
              <w:rPr>
                <w:webHidden/>
              </w:rPr>
              <w:tab/>
            </w:r>
            <w:r w:rsidR="006F2C0D">
              <w:rPr>
                <w:webHidden/>
              </w:rPr>
              <w:fldChar w:fldCharType="begin"/>
            </w:r>
            <w:r w:rsidR="006F2C0D">
              <w:rPr>
                <w:webHidden/>
              </w:rPr>
              <w:instrText xml:space="preserve"> PAGEREF _Toc526763331 \h </w:instrText>
            </w:r>
            <w:r w:rsidR="006F2C0D">
              <w:rPr>
                <w:webHidden/>
              </w:rPr>
            </w:r>
            <w:r w:rsidR="006F2C0D">
              <w:rPr>
                <w:webHidden/>
              </w:rPr>
              <w:fldChar w:fldCharType="separate"/>
            </w:r>
            <w:r w:rsidR="00F03B42">
              <w:rPr>
                <w:webHidden/>
              </w:rPr>
              <w:t>104</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32" w:history="1">
            <w:r w:rsidR="006F2C0D" w:rsidRPr="00A57683">
              <w:rPr>
                <w:rStyle w:val="Hyperlink"/>
                <w14:scene3d>
                  <w14:camera w14:prst="orthographicFront"/>
                  <w14:lightRig w14:rig="threePt" w14:dir="t">
                    <w14:rot w14:lat="0" w14:lon="0" w14:rev="0"/>
                  </w14:lightRig>
                </w14:scene3d>
              </w:rPr>
              <w:t>6.4.4.2</w:t>
            </w:r>
            <w:r w:rsidR="006F2C0D">
              <w:rPr>
                <w:rFonts w:asciiTheme="minorHAnsi" w:eastAsiaTheme="minorEastAsia" w:hAnsiTheme="minorHAnsi" w:cstheme="minorBidi"/>
                <w:sz w:val="22"/>
                <w:szCs w:val="22"/>
                <w:lang w:val="da-DK" w:eastAsia="da-DK"/>
              </w:rPr>
              <w:tab/>
            </w:r>
            <w:r w:rsidR="006F2C0D" w:rsidRPr="00A57683">
              <w:rPr>
                <w:rStyle w:val="Hyperlink"/>
              </w:rPr>
              <w:t>Results of the simulations</w:t>
            </w:r>
            <w:r w:rsidR="006F2C0D">
              <w:rPr>
                <w:webHidden/>
              </w:rPr>
              <w:tab/>
            </w:r>
            <w:r w:rsidR="006F2C0D">
              <w:rPr>
                <w:webHidden/>
              </w:rPr>
              <w:fldChar w:fldCharType="begin"/>
            </w:r>
            <w:r w:rsidR="006F2C0D">
              <w:rPr>
                <w:webHidden/>
              </w:rPr>
              <w:instrText xml:space="preserve"> PAGEREF _Toc526763332 \h </w:instrText>
            </w:r>
            <w:r w:rsidR="006F2C0D">
              <w:rPr>
                <w:webHidden/>
              </w:rPr>
            </w:r>
            <w:r w:rsidR="006F2C0D">
              <w:rPr>
                <w:webHidden/>
              </w:rPr>
              <w:fldChar w:fldCharType="separate"/>
            </w:r>
            <w:r w:rsidR="00F03B42">
              <w:rPr>
                <w:webHidden/>
              </w:rPr>
              <w:t>105</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33" w:history="1">
            <w:r w:rsidR="006F2C0D" w:rsidRPr="00A57683">
              <w:rPr>
                <w:rStyle w:val="Hyperlink"/>
                <w14:scene3d>
                  <w14:camera w14:prst="orthographicFront"/>
                  <w14:lightRig w14:rig="threePt" w14:dir="t">
                    <w14:rot w14:lat="0" w14:lon="0" w14:rev="0"/>
                  </w14:lightRig>
                </w14:scene3d>
              </w:rPr>
              <w:t>6.4.4.3</w:t>
            </w:r>
            <w:r w:rsidR="006F2C0D">
              <w:rPr>
                <w:rFonts w:asciiTheme="minorHAnsi" w:eastAsiaTheme="minorEastAsia" w:hAnsiTheme="minorHAnsi" w:cstheme="minorBidi"/>
                <w:sz w:val="22"/>
                <w:szCs w:val="22"/>
                <w:lang w:val="da-DK" w:eastAsia="da-DK"/>
              </w:rPr>
              <w:tab/>
            </w:r>
            <w:r w:rsidR="006F2C0D" w:rsidRPr="00A57683">
              <w:rPr>
                <w:rStyle w:val="Hyperlink"/>
              </w:rPr>
              <w:t>Conclusions</w:t>
            </w:r>
            <w:r w:rsidR="006F2C0D">
              <w:rPr>
                <w:webHidden/>
              </w:rPr>
              <w:tab/>
            </w:r>
            <w:r w:rsidR="006F2C0D">
              <w:rPr>
                <w:webHidden/>
              </w:rPr>
              <w:fldChar w:fldCharType="begin"/>
            </w:r>
            <w:r w:rsidR="006F2C0D">
              <w:rPr>
                <w:webHidden/>
              </w:rPr>
              <w:instrText xml:space="preserve"> PAGEREF _Toc526763333 \h </w:instrText>
            </w:r>
            <w:r w:rsidR="006F2C0D">
              <w:rPr>
                <w:webHidden/>
              </w:rPr>
            </w:r>
            <w:r w:rsidR="006F2C0D">
              <w:rPr>
                <w:webHidden/>
              </w:rPr>
              <w:fldChar w:fldCharType="separate"/>
            </w:r>
            <w:r w:rsidR="00F03B42">
              <w:rPr>
                <w:webHidden/>
              </w:rPr>
              <w:t>119</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34" w:history="1">
            <w:r w:rsidR="006F2C0D" w:rsidRPr="00A57683">
              <w:rPr>
                <w:rStyle w:val="Hyperlink"/>
              </w:rPr>
              <w:t>6.4.5</w:t>
            </w:r>
            <w:r w:rsidR="006F2C0D">
              <w:rPr>
                <w:rFonts w:asciiTheme="minorHAnsi" w:eastAsiaTheme="minorEastAsia" w:hAnsiTheme="minorHAnsi" w:cstheme="minorBidi"/>
                <w:sz w:val="22"/>
                <w:szCs w:val="22"/>
                <w:lang w:val="da-DK" w:eastAsia="da-DK"/>
              </w:rPr>
              <w:tab/>
            </w:r>
            <w:r w:rsidR="006F2C0D" w:rsidRPr="00A57683">
              <w:rPr>
                <w:rStyle w:val="Hyperlink"/>
              </w:rPr>
              <w:t>LTE eMTC and NB-IoT impact on DTT reception</w:t>
            </w:r>
            <w:r w:rsidR="006F2C0D">
              <w:rPr>
                <w:webHidden/>
              </w:rPr>
              <w:tab/>
            </w:r>
            <w:r w:rsidR="006F2C0D">
              <w:rPr>
                <w:webHidden/>
              </w:rPr>
              <w:fldChar w:fldCharType="begin"/>
            </w:r>
            <w:r w:rsidR="006F2C0D">
              <w:rPr>
                <w:webHidden/>
              </w:rPr>
              <w:instrText xml:space="preserve"> PAGEREF _Toc526763334 \h </w:instrText>
            </w:r>
            <w:r w:rsidR="006F2C0D">
              <w:rPr>
                <w:webHidden/>
              </w:rPr>
            </w:r>
            <w:r w:rsidR="006F2C0D">
              <w:rPr>
                <w:webHidden/>
              </w:rPr>
              <w:fldChar w:fldCharType="separate"/>
            </w:r>
            <w:r w:rsidR="00F03B42">
              <w:rPr>
                <w:webHidden/>
              </w:rPr>
              <w:t>120</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35" w:history="1">
            <w:r w:rsidR="006F2C0D" w:rsidRPr="00A57683">
              <w:rPr>
                <w:rStyle w:val="Hyperlink"/>
                <w14:scene3d>
                  <w14:camera w14:prst="orthographicFront"/>
                  <w14:lightRig w14:rig="threePt" w14:dir="t">
                    <w14:rot w14:lat="0" w14:lon="0" w14:rev="0"/>
                  </w14:lightRig>
                </w14:scene3d>
              </w:rPr>
              <w:t>6.4.5.1</w:t>
            </w:r>
            <w:r w:rsidR="006F2C0D">
              <w:rPr>
                <w:rFonts w:asciiTheme="minorHAnsi" w:eastAsiaTheme="minorEastAsia" w:hAnsiTheme="minorHAnsi" w:cstheme="minorBidi"/>
                <w:sz w:val="22"/>
                <w:szCs w:val="22"/>
                <w:lang w:val="da-DK" w:eastAsia="da-DK"/>
              </w:rPr>
              <w:tab/>
            </w:r>
            <w:r w:rsidR="006F2C0D" w:rsidRPr="00A57683">
              <w:rPr>
                <w:rStyle w:val="Hyperlink"/>
              </w:rPr>
              <w:t>Analysis</w:t>
            </w:r>
            <w:r w:rsidR="006F2C0D">
              <w:rPr>
                <w:webHidden/>
              </w:rPr>
              <w:tab/>
            </w:r>
            <w:r w:rsidR="006F2C0D">
              <w:rPr>
                <w:webHidden/>
              </w:rPr>
              <w:fldChar w:fldCharType="begin"/>
            </w:r>
            <w:r w:rsidR="006F2C0D">
              <w:rPr>
                <w:webHidden/>
              </w:rPr>
              <w:instrText xml:space="preserve"> PAGEREF _Toc526763335 \h </w:instrText>
            </w:r>
            <w:r w:rsidR="006F2C0D">
              <w:rPr>
                <w:webHidden/>
              </w:rPr>
            </w:r>
            <w:r w:rsidR="006F2C0D">
              <w:rPr>
                <w:webHidden/>
              </w:rPr>
              <w:fldChar w:fldCharType="separate"/>
            </w:r>
            <w:r w:rsidR="00F03B42">
              <w:rPr>
                <w:webHidden/>
              </w:rPr>
              <w:t>120</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36" w:history="1">
            <w:r w:rsidR="006F2C0D" w:rsidRPr="00A57683">
              <w:rPr>
                <w:rStyle w:val="Hyperlink"/>
                <w14:scene3d>
                  <w14:camera w14:prst="orthographicFront"/>
                  <w14:lightRig w14:rig="threePt" w14:dir="t">
                    <w14:rot w14:lat="0" w14:lon="0" w14:rev="0"/>
                  </w14:lightRig>
                </w14:scene3d>
              </w:rPr>
              <w:t>6.4.5.2</w:t>
            </w:r>
            <w:r w:rsidR="006F2C0D">
              <w:rPr>
                <w:rFonts w:asciiTheme="minorHAnsi" w:eastAsiaTheme="minorEastAsia" w:hAnsiTheme="minorHAnsi" w:cstheme="minorBidi"/>
                <w:sz w:val="22"/>
                <w:szCs w:val="22"/>
                <w:lang w:val="da-DK" w:eastAsia="da-DK"/>
              </w:rPr>
              <w:tab/>
            </w:r>
            <w:r w:rsidR="006F2C0D" w:rsidRPr="00A57683">
              <w:rPr>
                <w:rStyle w:val="Hyperlink"/>
              </w:rPr>
              <w:t>Conclusion</w:t>
            </w:r>
            <w:r w:rsidR="006F2C0D">
              <w:rPr>
                <w:webHidden/>
              </w:rPr>
              <w:tab/>
            </w:r>
            <w:r w:rsidR="006F2C0D">
              <w:rPr>
                <w:webHidden/>
              </w:rPr>
              <w:fldChar w:fldCharType="begin"/>
            </w:r>
            <w:r w:rsidR="006F2C0D">
              <w:rPr>
                <w:webHidden/>
              </w:rPr>
              <w:instrText xml:space="preserve"> PAGEREF _Toc526763336 \h </w:instrText>
            </w:r>
            <w:r w:rsidR="006F2C0D">
              <w:rPr>
                <w:webHidden/>
              </w:rPr>
            </w:r>
            <w:r w:rsidR="006F2C0D">
              <w:rPr>
                <w:webHidden/>
              </w:rPr>
              <w:fldChar w:fldCharType="separate"/>
            </w:r>
            <w:r w:rsidR="00F03B42">
              <w:rPr>
                <w:webHidden/>
              </w:rPr>
              <w:t>121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37" w:history="1">
            <w:r w:rsidR="006F2C0D" w:rsidRPr="00A57683">
              <w:rPr>
                <w:rStyle w:val="Hyperlink"/>
              </w:rPr>
              <w:t>6.4.6</w:t>
            </w:r>
            <w:r w:rsidR="006F2C0D">
              <w:rPr>
                <w:rFonts w:asciiTheme="minorHAnsi" w:eastAsiaTheme="minorEastAsia" w:hAnsiTheme="minorHAnsi" w:cstheme="minorBidi"/>
                <w:sz w:val="22"/>
                <w:szCs w:val="22"/>
                <w:lang w:val="da-DK" w:eastAsia="da-DK"/>
              </w:rPr>
              <w:tab/>
            </w:r>
            <w:r w:rsidR="006F2C0D" w:rsidRPr="00A57683">
              <w:rPr>
                <w:rStyle w:val="Hyperlink"/>
              </w:rPr>
              <w:t>LTE UE impact on DTT reception</w:t>
            </w:r>
            <w:r w:rsidR="006F2C0D">
              <w:rPr>
                <w:webHidden/>
              </w:rPr>
              <w:tab/>
            </w:r>
            <w:r w:rsidR="006F2C0D">
              <w:rPr>
                <w:webHidden/>
              </w:rPr>
              <w:fldChar w:fldCharType="begin"/>
            </w:r>
            <w:r w:rsidR="006F2C0D">
              <w:rPr>
                <w:webHidden/>
              </w:rPr>
              <w:instrText xml:space="preserve"> PAGEREF _Toc526763337 \h </w:instrText>
            </w:r>
            <w:r w:rsidR="006F2C0D">
              <w:rPr>
                <w:webHidden/>
              </w:rPr>
            </w:r>
            <w:r w:rsidR="006F2C0D">
              <w:rPr>
                <w:webHidden/>
              </w:rPr>
              <w:fldChar w:fldCharType="separate"/>
            </w:r>
            <w:r w:rsidR="00F03B42">
              <w:rPr>
                <w:webHidden/>
              </w:rPr>
              <w:t>121</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38" w:history="1">
            <w:r w:rsidR="006F2C0D" w:rsidRPr="00A57683">
              <w:rPr>
                <w:rStyle w:val="Hyperlink"/>
                <w14:scene3d>
                  <w14:camera w14:prst="orthographicFront"/>
                  <w14:lightRig w14:rig="threePt" w14:dir="t">
                    <w14:rot w14:lat="0" w14:lon="0" w14:rev="0"/>
                  </w14:lightRig>
                </w14:scene3d>
              </w:rPr>
              <w:t>6.4.6.1</w:t>
            </w:r>
            <w:r w:rsidR="006F2C0D">
              <w:rPr>
                <w:rFonts w:asciiTheme="minorHAnsi" w:eastAsiaTheme="minorEastAsia" w:hAnsiTheme="minorHAnsi" w:cstheme="minorBidi"/>
                <w:sz w:val="22"/>
                <w:szCs w:val="22"/>
                <w:lang w:val="da-DK" w:eastAsia="da-DK"/>
              </w:rPr>
              <w:tab/>
            </w:r>
            <w:r w:rsidR="006F2C0D" w:rsidRPr="00A57683">
              <w:rPr>
                <w:rStyle w:val="Hyperlink"/>
              </w:rPr>
              <w:t>Principle of the analysis</w:t>
            </w:r>
            <w:r w:rsidR="006F2C0D">
              <w:rPr>
                <w:webHidden/>
              </w:rPr>
              <w:tab/>
            </w:r>
            <w:r w:rsidR="006F2C0D">
              <w:rPr>
                <w:webHidden/>
              </w:rPr>
              <w:fldChar w:fldCharType="begin"/>
            </w:r>
            <w:r w:rsidR="006F2C0D">
              <w:rPr>
                <w:webHidden/>
              </w:rPr>
              <w:instrText xml:space="preserve"> PAGEREF _Toc526763338 \h </w:instrText>
            </w:r>
            <w:r w:rsidR="006F2C0D">
              <w:rPr>
                <w:webHidden/>
              </w:rPr>
            </w:r>
            <w:r w:rsidR="006F2C0D">
              <w:rPr>
                <w:webHidden/>
              </w:rPr>
              <w:fldChar w:fldCharType="separate"/>
            </w:r>
            <w:r w:rsidR="00F03B42">
              <w:rPr>
                <w:webHidden/>
              </w:rPr>
              <w:t>121</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39" w:history="1">
            <w:r w:rsidR="006F2C0D" w:rsidRPr="00A57683">
              <w:rPr>
                <w:rStyle w:val="Hyperlink"/>
                <w14:scene3d>
                  <w14:camera w14:prst="orthographicFront"/>
                  <w14:lightRig w14:rig="threePt" w14:dir="t">
                    <w14:rot w14:lat="0" w14:lon="0" w14:rev="0"/>
                  </w14:lightRig>
                </w14:scene3d>
              </w:rPr>
              <w:t>6.4.6.2</w:t>
            </w:r>
            <w:r w:rsidR="006F2C0D">
              <w:rPr>
                <w:rFonts w:asciiTheme="minorHAnsi" w:eastAsiaTheme="minorEastAsia" w:hAnsiTheme="minorHAnsi" w:cstheme="minorBidi"/>
                <w:sz w:val="22"/>
                <w:szCs w:val="22"/>
                <w:lang w:val="da-DK" w:eastAsia="da-DK"/>
              </w:rPr>
              <w:tab/>
            </w:r>
            <w:r w:rsidR="006F2C0D" w:rsidRPr="00A57683">
              <w:rPr>
                <w:rStyle w:val="Hyperlink"/>
              </w:rPr>
              <w:t>Considerations on the time aspect in the assessment of interference</w:t>
            </w:r>
            <w:r w:rsidR="006F2C0D">
              <w:rPr>
                <w:webHidden/>
              </w:rPr>
              <w:tab/>
            </w:r>
            <w:r w:rsidR="006F2C0D">
              <w:rPr>
                <w:webHidden/>
              </w:rPr>
              <w:fldChar w:fldCharType="begin"/>
            </w:r>
            <w:r w:rsidR="006F2C0D">
              <w:rPr>
                <w:webHidden/>
              </w:rPr>
              <w:instrText xml:space="preserve"> PAGEREF _Toc526763339 \h </w:instrText>
            </w:r>
            <w:r w:rsidR="006F2C0D">
              <w:rPr>
                <w:webHidden/>
              </w:rPr>
            </w:r>
            <w:r w:rsidR="006F2C0D">
              <w:rPr>
                <w:webHidden/>
              </w:rPr>
              <w:fldChar w:fldCharType="separate"/>
            </w:r>
            <w:r w:rsidR="00F03B42">
              <w:rPr>
                <w:webHidden/>
              </w:rPr>
              <w:t>122</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40" w:history="1">
            <w:r w:rsidR="006F2C0D" w:rsidRPr="00A57683">
              <w:rPr>
                <w:rStyle w:val="Hyperlink"/>
              </w:rPr>
              <w:t>6.4.7</w:t>
            </w:r>
            <w:r w:rsidR="006F2C0D">
              <w:rPr>
                <w:rFonts w:asciiTheme="minorHAnsi" w:eastAsiaTheme="minorEastAsia" w:hAnsiTheme="minorHAnsi" w:cstheme="minorBidi"/>
                <w:sz w:val="22"/>
                <w:szCs w:val="22"/>
                <w:lang w:val="da-DK" w:eastAsia="da-DK"/>
              </w:rPr>
              <w:tab/>
            </w:r>
            <w:r w:rsidR="006F2C0D" w:rsidRPr="00A57683">
              <w:rPr>
                <w:rStyle w:val="Hyperlink"/>
              </w:rPr>
              <w:t>LTE NB-IoT UE impact on DTT reception</w:t>
            </w:r>
            <w:r w:rsidR="006F2C0D">
              <w:rPr>
                <w:webHidden/>
              </w:rPr>
              <w:tab/>
            </w:r>
            <w:r w:rsidR="006F2C0D">
              <w:rPr>
                <w:webHidden/>
              </w:rPr>
              <w:fldChar w:fldCharType="begin"/>
            </w:r>
            <w:r w:rsidR="006F2C0D">
              <w:rPr>
                <w:webHidden/>
              </w:rPr>
              <w:instrText xml:space="preserve"> PAGEREF _Toc526763340 \h </w:instrText>
            </w:r>
            <w:r w:rsidR="006F2C0D">
              <w:rPr>
                <w:webHidden/>
              </w:rPr>
            </w:r>
            <w:r w:rsidR="006F2C0D">
              <w:rPr>
                <w:webHidden/>
              </w:rPr>
              <w:fldChar w:fldCharType="separate"/>
            </w:r>
            <w:r w:rsidR="00F03B42">
              <w:rPr>
                <w:webHidden/>
              </w:rPr>
              <w:t>126</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41" w:history="1">
            <w:r w:rsidR="006F2C0D" w:rsidRPr="00A57683">
              <w:rPr>
                <w:rStyle w:val="Hyperlink"/>
                <w14:scene3d>
                  <w14:camera w14:prst="orthographicFront"/>
                  <w14:lightRig w14:rig="threePt" w14:dir="t">
                    <w14:rot w14:lat="0" w14:lon="0" w14:rev="0"/>
                  </w14:lightRig>
                </w14:scene3d>
              </w:rPr>
              <w:t>6.5</w:t>
            </w:r>
            <w:r w:rsidR="006F2C0D">
              <w:rPr>
                <w:rFonts w:asciiTheme="minorHAnsi" w:eastAsiaTheme="minorEastAsia" w:hAnsiTheme="minorHAnsi" w:cstheme="minorBidi"/>
                <w:bCs w:val="0"/>
                <w:sz w:val="22"/>
                <w:szCs w:val="22"/>
                <w:lang w:val="da-DK" w:eastAsia="da-DK"/>
              </w:rPr>
              <w:tab/>
            </w:r>
            <w:r w:rsidR="006F2C0D" w:rsidRPr="00A57683">
              <w:rPr>
                <w:rStyle w:val="Hyperlink"/>
              </w:rPr>
              <w:t>Overall conclusions on the LTE impact on DTT above 470 MHz</w:t>
            </w:r>
            <w:r w:rsidR="006F2C0D">
              <w:rPr>
                <w:webHidden/>
              </w:rPr>
              <w:tab/>
            </w:r>
            <w:r w:rsidR="006F2C0D">
              <w:rPr>
                <w:webHidden/>
              </w:rPr>
              <w:fldChar w:fldCharType="begin"/>
            </w:r>
            <w:r w:rsidR="006F2C0D">
              <w:rPr>
                <w:webHidden/>
              </w:rPr>
              <w:instrText xml:space="preserve"> PAGEREF _Toc526763341 \h </w:instrText>
            </w:r>
            <w:r w:rsidR="006F2C0D">
              <w:rPr>
                <w:webHidden/>
              </w:rPr>
            </w:r>
            <w:r w:rsidR="006F2C0D">
              <w:rPr>
                <w:webHidden/>
              </w:rPr>
              <w:fldChar w:fldCharType="separate"/>
            </w:r>
            <w:r w:rsidR="00F03B42">
              <w:rPr>
                <w:webHidden/>
              </w:rPr>
              <w:t>126</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42" w:history="1">
            <w:r w:rsidR="006F2C0D" w:rsidRPr="00A57683">
              <w:rPr>
                <w:rStyle w:val="Hyperlink"/>
              </w:rPr>
              <w:t>6.5.1</w:t>
            </w:r>
            <w:r w:rsidR="006F2C0D">
              <w:rPr>
                <w:rFonts w:asciiTheme="minorHAnsi" w:eastAsiaTheme="minorEastAsia" w:hAnsiTheme="minorHAnsi" w:cstheme="minorBidi"/>
                <w:sz w:val="22"/>
                <w:szCs w:val="22"/>
                <w:lang w:val="da-DK" w:eastAsia="da-DK"/>
              </w:rPr>
              <w:tab/>
            </w:r>
            <w:r w:rsidR="006F2C0D" w:rsidRPr="00A57683">
              <w:rPr>
                <w:rStyle w:val="Hyperlink"/>
              </w:rPr>
              <w:t>Conclusion on the LTE BS impact on DTT</w:t>
            </w:r>
            <w:r w:rsidR="006F2C0D">
              <w:rPr>
                <w:webHidden/>
              </w:rPr>
              <w:tab/>
            </w:r>
            <w:r w:rsidR="006F2C0D">
              <w:rPr>
                <w:webHidden/>
              </w:rPr>
              <w:fldChar w:fldCharType="begin"/>
            </w:r>
            <w:r w:rsidR="006F2C0D">
              <w:rPr>
                <w:webHidden/>
              </w:rPr>
              <w:instrText xml:space="preserve"> PAGEREF _Toc526763342 \h </w:instrText>
            </w:r>
            <w:r w:rsidR="006F2C0D">
              <w:rPr>
                <w:webHidden/>
              </w:rPr>
            </w:r>
            <w:r w:rsidR="006F2C0D">
              <w:rPr>
                <w:webHidden/>
              </w:rPr>
              <w:fldChar w:fldCharType="separate"/>
            </w:r>
            <w:r w:rsidR="00F03B42">
              <w:rPr>
                <w:webHidden/>
              </w:rPr>
              <w:t>126</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43" w:history="1">
            <w:r w:rsidR="006F2C0D" w:rsidRPr="00A57683">
              <w:rPr>
                <w:rStyle w:val="Hyperlink"/>
              </w:rPr>
              <w:t>6.5.2</w:t>
            </w:r>
            <w:r w:rsidR="006F2C0D">
              <w:rPr>
                <w:rFonts w:asciiTheme="minorHAnsi" w:eastAsiaTheme="minorEastAsia" w:hAnsiTheme="minorHAnsi" w:cstheme="minorBidi"/>
                <w:sz w:val="22"/>
                <w:szCs w:val="22"/>
                <w:lang w:val="da-DK" w:eastAsia="da-DK"/>
              </w:rPr>
              <w:tab/>
            </w:r>
            <w:r w:rsidR="006F2C0D" w:rsidRPr="00A57683">
              <w:rPr>
                <w:rStyle w:val="Hyperlink"/>
              </w:rPr>
              <w:t>Conclusion on the LTE UE impact on DTT</w:t>
            </w:r>
            <w:r w:rsidR="006F2C0D">
              <w:rPr>
                <w:webHidden/>
              </w:rPr>
              <w:tab/>
            </w:r>
            <w:r w:rsidR="006F2C0D">
              <w:rPr>
                <w:webHidden/>
              </w:rPr>
              <w:fldChar w:fldCharType="begin"/>
            </w:r>
            <w:r w:rsidR="006F2C0D">
              <w:rPr>
                <w:webHidden/>
              </w:rPr>
              <w:instrText xml:space="preserve"> PAGEREF _Toc526763343 \h </w:instrText>
            </w:r>
            <w:r w:rsidR="006F2C0D">
              <w:rPr>
                <w:webHidden/>
              </w:rPr>
            </w:r>
            <w:r w:rsidR="006F2C0D">
              <w:rPr>
                <w:webHidden/>
              </w:rPr>
              <w:fldChar w:fldCharType="separate"/>
            </w:r>
            <w:r w:rsidR="00F03B42">
              <w:rPr>
                <w:webHidden/>
              </w:rPr>
              <w:t>127</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344" w:history="1">
            <w:r w:rsidR="006F2C0D" w:rsidRPr="00A57683">
              <w:rPr>
                <w:rStyle w:val="Hyperlink"/>
                <w:noProof/>
              </w:rPr>
              <w:t>7</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impact of LTE at 410-430 MHz on Radars</w:t>
            </w:r>
            <w:r w:rsidR="006F2C0D">
              <w:rPr>
                <w:noProof/>
                <w:webHidden/>
              </w:rPr>
              <w:tab/>
            </w:r>
            <w:r w:rsidR="006F2C0D">
              <w:rPr>
                <w:noProof/>
                <w:webHidden/>
              </w:rPr>
              <w:fldChar w:fldCharType="begin"/>
            </w:r>
            <w:r w:rsidR="006F2C0D">
              <w:rPr>
                <w:noProof/>
                <w:webHidden/>
              </w:rPr>
              <w:instrText xml:space="preserve"> PAGEREF _Toc526763344 \h </w:instrText>
            </w:r>
            <w:r w:rsidR="006F2C0D">
              <w:rPr>
                <w:noProof/>
                <w:webHidden/>
              </w:rPr>
            </w:r>
            <w:r w:rsidR="006F2C0D">
              <w:rPr>
                <w:noProof/>
                <w:webHidden/>
              </w:rPr>
              <w:fldChar w:fldCharType="separate"/>
            </w:r>
            <w:r w:rsidR="00F03B42">
              <w:rPr>
                <w:noProof/>
                <w:webHidden/>
              </w:rPr>
              <w:t>129</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45" w:history="1">
            <w:r w:rsidR="006F2C0D" w:rsidRPr="00A57683">
              <w:rPr>
                <w:rStyle w:val="Hyperlink"/>
                <w14:scene3d>
                  <w14:camera w14:prst="orthographicFront"/>
                  <w14:lightRig w14:rig="threePt" w14:dir="t">
                    <w14:rot w14:lat="0" w14:lon="0" w14:rev="0"/>
                  </w14:lightRig>
                </w14:scene3d>
              </w:rPr>
              <w:t>7.1</w:t>
            </w:r>
            <w:r w:rsidR="006F2C0D">
              <w:rPr>
                <w:rFonts w:asciiTheme="minorHAnsi" w:eastAsiaTheme="minorEastAsia" w:hAnsiTheme="minorHAnsi" w:cstheme="minorBidi"/>
                <w:bCs w:val="0"/>
                <w:sz w:val="22"/>
                <w:szCs w:val="22"/>
                <w:lang w:val="da-DK" w:eastAsia="da-DK"/>
              </w:rPr>
              <w:tab/>
            </w:r>
            <w:r w:rsidR="006F2C0D" w:rsidRPr="00A57683">
              <w:rPr>
                <w:rStyle w:val="Hyperlink"/>
              </w:rPr>
              <w:t>Introduction</w:t>
            </w:r>
            <w:r w:rsidR="006F2C0D">
              <w:rPr>
                <w:webHidden/>
              </w:rPr>
              <w:tab/>
            </w:r>
            <w:r w:rsidR="006F2C0D">
              <w:rPr>
                <w:webHidden/>
              </w:rPr>
              <w:fldChar w:fldCharType="begin"/>
            </w:r>
            <w:r w:rsidR="006F2C0D">
              <w:rPr>
                <w:webHidden/>
              </w:rPr>
              <w:instrText xml:space="preserve"> PAGEREF _Toc526763345 \h </w:instrText>
            </w:r>
            <w:r w:rsidR="006F2C0D">
              <w:rPr>
                <w:webHidden/>
              </w:rPr>
            </w:r>
            <w:r w:rsidR="006F2C0D">
              <w:rPr>
                <w:webHidden/>
              </w:rPr>
              <w:fldChar w:fldCharType="separate"/>
            </w:r>
            <w:r w:rsidR="00F03B42">
              <w:rPr>
                <w:webHidden/>
              </w:rPr>
              <w:t>129</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46" w:history="1">
            <w:r w:rsidR="006F2C0D" w:rsidRPr="00A57683">
              <w:rPr>
                <w:rStyle w:val="Hyperlink"/>
                <w14:scene3d>
                  <w14:camera w14:prst="orthographicFront"/>
                  <w14:lightRig w14:rig="threePt" w14:dir="t">
                    <w14:rot w14:lat="0" w14:lon="0" w14:rev="0"/>
                  </w14:lightRig>
                </w14:scene3d>
              </w:rPr>
              <w:t>7.2</w:t>
            </w:r>
            <w:r w:rsidR="006F2C0D">
              <w:rPr>
                <w:rFonts w:asciiTheme="minorHAnsi" w:eastAsiaTheme="minorEastAsia" w:hAnsiTheme="minorHAnsi" w:cstheme="minorBidi"/>
                <w:bCs w:val="0"/>
                <w:sz w:val="22"/>
                <w:szCs w:val="22"/>
                <w:lang w:val="da-DK" w:eastAsia="da-DK"/>
              </w:rPr>
              <w:tab/>
            </w:r>
            <w:r w:rsidR="006F2C0D" w:rsidRPr="00A57683">
              <w:rPr>
                <w:rStyle w:val="Hyperlink"/>
              </w:rPr>
              <w:t>Assumptions and calculation method</w:t>
            </w:r>
            <w:r w:rsidR="006F2C0D">
              <w:rPr>
                <w:webHidden/>
              </w:rPr>
              <w:tab/>
            </w:r>
            <w:r w:rsidR="006F2C0D">
              <w:rPr>
                <w:webHidden/>
              </w:rPr>
              <w:fldChar w:fldCharType="begin"/>
            </w:r>
            <w:r w:rsidR="006F2C0D">
              <w:rPr>
                <w:webHidden/>
              </w:rPr>
              <w:instrText xml:space="preserve"> PAGEREF _Toc526763346 \h </w:instrText>
            </w:r>
            <w:r w:rsidR="006F2C0D">
              <w:rPr>
                <w:webHidden/>
              </w:rPr>
            </w:r>
            <w:r w:rsidR="006F2C0D">
              <w:rPr>
                <w:webHidden/>
              </w:rPr>
              <w:fldChar w:fldCharType="separate"/>
            </w:r>
            <w:r w:rsidR="00F03B42">
              <w:rPr>
                <w:webHidden/>
              </w:rPr>
              <w:t>129</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47" w:history="1">
            <w:r w:rsidR="006F2C0D" w:rsidRPr="00A57683">
              <w:rPr>
                <w:rStyle w:val="Hyperlink"/>
              </w:rPr>
              <w:t>7.2.1</w:t>
            </w:r>
            <w:r w:rsidR="006F2C0D">
              <w:rPr>
                <w:rFonts w:asciiTheme="minorHAnsi" w:eastAsiaTheme="minorEastAsia" w:hAnsiTheme="minorHAnsi" w:cstheme="minorBidi"/>
                <w:sz w:val="22"/>
                <w:szCs w:val="22"/>
                <w:lang w:val="da-DK" w:eastAsia="da-DK"/>
              </w:rPr>
              <w:tab/>
            </w:r>
            <w:r w:rsidR="006F2C0D" w:rsidRPr="00A57683">
              <w:rPr>
                <w:rStyle w:val="Hyperlink"/>
              </w:rPr>
              <w:t>General assumptions</w:t>
            </w:r>
            <w:r w:rsidR="006F2C0D">
              <w:rPr>
                <w:webHidden/>
              </w:rPr>
              <w:tab/>
            </w:r>
            <w:r w:rsidR="006F2C0D">
              <w:rPr>
                <w:webHidden/>
              </w:rPr>
              <w:fldChar w:fldCharType="begin"/>
            </w:r>
            <w:r w:rsidR="006F2C0D">
              <w:rPr>
                <w:webHidden/>
              </w:rPr>
              <w:instrText xml:space="preserve"> PAGEREF _Toc526763347 \h </w:instrText>
            </w:r>
            <w:r w:rsidR="006F2C0D">
              <w:rPr>
                <w:webHidden/>
              </w:rPr>
            </w:r>
            <w:r w:rsidR="006F2C0D">
              <w:rPr>
                <w:webHidden/>
              </w:rPr>
              <w:fldChar w:fldCharType="separate"/>
            </w:r>
            <w:r w:rsidR="00F03B42">
              <w:rPr>
                <w:webHidden/>
              </w:rPr>
              <w:t>129</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48" w:history="1">
            <w:r w:rsidR="006F2C0D" w:rsidRPr="00A57683">
              <w:rPr>
                <w:rStyle w:val="Hyperlink"/>
              </w:rPr>
              <w:t>7.2.2</w:t>
            </w:r>
            <w:r w:rsidR="006F2C0D">
              <w:rPr>
                <w:rFonts w:asciiTheme="minorHAnsi" w:eastAsiaTheme="minorEastAsia" w:hAnsiTheme="minorHAnsi" w:cstheme="minorBidi"/>
                <w:sz w:val="22"/>
                <w:szCs w:val="22"/>
                <w:lang w:val="da-DK" w:eastAsia="da-DK"/>
              </w:rPr>
              <w:tab/>
            </w:r>
            <w:r w:rsidR="006F2C0D" w:rsidRPr="00A57683">
              <w:rPr>
                <w:rStyle w:val="Hyperlink"/>
              </w:rPr>
              <w:t>Assumptions for radiolocation</w:t>
            </w:r>
            <w:r w:rsidR="006F2C0D">
              <w:rPr>
                <w:webHidden/>
              </w:rPr>
              <w:tab/>
            </w:r>
            <w:r w:rsidR="006F2C0D">
              <w:rPr>
                <w:webHidden/>
              </w:rPr>
              <w:fldChar w:fldCharType="begin"/>
            </w:r>
            <w:r w:rsidR="006F2C0D">
              <w:rPr>
                <w:webHidden/>
              </w:rPr>
              <w:instrText xml:space="preserve"> PAGEREF _Toc526763348 \h </w:instrText>
            </w:r>
            <w:r w:rsidR="006F2C0D">
              <w:rPr>
                <w:webHidden/>
              </w:rPr>
            </w:r>
            <w:r w:rsidR="006F2C0D">
              <w:rPr>
                <w:webHidden/>
              </w:rPr>
              <w:fldChar w:fldCharType="separate"/>
            </w:r>
            <w:r w:rsidR="00F03B42">
              <w:rPr>
                <w:webHidden/>
              </w:rPr>
              <w:t>130</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49" w:history="1">
            <w:r w:rsidR="006F2C0D" w:rsidRPr="00A57683">
              <w:rPr>
                <w:rStyle w:val="Hyperlink"/>
              </w:rPr>
              <w:t>7.2.3</w:t>
            </w:r>
            <w:r w:rsidR="006F2C0D">
              <w:rPr>
                <w:rFonts w:asciiTheme="minorHAnsi" w:eastAsiaTheme="minorEastAsia" w:hAnsiTheme="minorHAnsi" w:cstheme="minorBidi"/>
                <w:sz w:val="22"/>
                <w:szCs w:val="22"/>
                <w:lang w:val="da-DK" w:eastAsia="da-DK"/>
              </w:rPr>
              <w:tab/>
            </w:r>
            <w:r w:rsidR="006F2C0D" w:rsidRPr="00A57683">
              <w:rPr>
                <w:rStyle w:val="Hyperlink"/>
              </w:rPr>
              <w:t>Assumptions for LTE based BB-PPDR</w:t>
            </w:r>
            <w:r w:rsidR="006F2C0D">
              <w:rPr>
                <w:webHidden/>
              </w:rPr>
              <w:tab/>
            </w:r>
            <w:r w:rsidR="006F2C0D">
              <w:rPr>
                <w:webHidden/>
              </w:rPr>
              <w:fldChar w:fldCharType="begin"/>
            </w:r>
            <w:r w:rsidR="006F2C0D">
              <w:rPr>
                <w:webHidden/>
              </w:rPr>
              <w:instrText xml:space="preserve"> PAGEREF _Toc526763349 \h </w:instrText>
            </w:r>
            <w:r w:rsidR="006F2C0D">
              <w:rPr>
                <w:webHidden/>
              </w:rPr>
            </w:r>
            <w:r w:rsidR="006F2C0D">
              <w:rPr>
                <w:webHidden/>
              </w:rPr>
              <w:fldChar w:fldCharType="separate"/>
            </w:r>
            <w:r w:rsidR="00F03B42">
              <w:rPr>
                <w:webHidden/>
              </w:rPr>
              <w:t>130</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50" w:history="1">
            <w:r w:rsidR="006F2C0D" w:rsidRPr="00A57683">
              <w:rPr>
                <w:rStyle w:val="Hyperlink"/>
              </w:rPr>
              <w:t>7.2.4</w:t>
            </w:r>
            <w:r w:rsidR="006F2C0D">
              <w:rPr>
                <w:rFonts w:asciiTheme="minorHAnsi" w:eastAsiaTheme="minorEastAsia" w:hAnsiTheme="minorHAnsi" w:cstheme="minorBidi"/>
                <w:sz w:val="22"/>
                <w:szCs w:val="22"/>
                <w:lang w:val="da-DK" w:eastAsia="da-DK"/>
              </w:rPr>
              <w:tab/>
            </w:r>
            <w:r w:rsidR="006F2C0D" w:rsidRPr="00A57683">
              <w:rPr>
                <w:rStyle w:val="Hyperlink"/>
              </w:rPr>
              <w:t>Basic parameters for LTE based BB-PPDR and radars</w:t>
            </w:r>
            <w:r w:rsidR="006F2C0D">
              <w:rPr>
                <w:webHidden/>
              </w:rPr>
              <w:tab/>
            </w:r>
            <w:r w:rsidR="006F2C0D">
              <w:rPr>
                <w:webHidden/>
              </w:rPr>
              <w:fldChar w:fldCharType="begin"/>
            </w:r>
            <w:r w:rsidR="006F2C0D">
              <w:rPr>
                <w:webHidden/>
              </w:rPr>
              <w:instrText xml:space="preserve"> PAGEREF _Toc526763350 \h </w:instrText>
            </w:r>
            <w:r w:rsidR="006F2C0D">
              <w:rPr>
                <w:webHidden/>
              </w:rPr>
            </w:r>
            <w:r w:rsidR="006F2C0D">
              <w:rPr>
                <w:webHidden/>
              </w:rPr>
              <w:fldChar w:fldCharType="separate"/>
            </w:r>
            <w:r w:rsidR="00F03B42">
              <w:rPr>
                <w:webHidden/>
              </w:rPr>
              <w:t>131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51" w:history="1">
            <w:r w:rsidR="006F2C0D" w:rsidRPr="00A57683">
              <w:rPr>
                <w:rStyle w:val="Hyperlink"/>
              </w:rPr>
              <w:t>7.2.5</w:t>
            </w:r>
            <w:r w:rsidR="006F2C0D">
              <w:rPr>
                <w:rFonts w:asciiTheme="minorHAnsi" w:eastAsiaTheme="minorEastAsia" w:hAnsiTheme="minorHAnsi" w:cstheme="minorBidi"/>
                <w:sz w:val="22"/>
                <w:szCs w:val="22"/>
                <w:lang w:val="da-DK" w:eastAsia="da-DK"/>
              </w:rPr>
              <w:tab/>
            </w:r>
            <w:r w:rsidR="006F2C0D" w:rsidRPr="00A57683">
              <w:rPr>
                <w:rStyle w:val="Hyperlink"/>
              </w:rPr>
              <w:t>Calculation method</w:t>
            </w:r>
            <w:r w:rsidR="006F2C0D">
              <w:rPr>
                <w:webHidden/>
              </w:rPr>
              <w:tab/>
            </w:r>
            <w:r w:rsidR="006F2C0D">
              <w:rPr>
                <w:webHidden/>
              </w:rPr>
              <w:fldChar w:fldCharType="begin"/>
            </w:r>
            <w:r w:rsidR="006F2C0D">
              <w:rPr>
                <w:webHidden/>
              </w:rPr>
              <w:instrText xml:space="preserve"> PAGEREF _Toc526763351 \h </w:instrText>
            </w:r>
            <w:r w:rsidR="006F2C0D">
              <w:rPr>
                <w:webHidden/>
              </w:rPr>
            </w:r>
            <w:r w:rsidR="006F2C0D">
              <w:rPr>
                <w:webHidden/>
              </w:rPr>
              <w:fldChar w:fldCharType="separate"/>
            </w:r>
            <w:r w:rsidR="00F03B42">
              <w:rPr>
                <w:webHidden/>
              </w:rPr>
              <w:t>131</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52" w:history="1">
            <w:r w:rsidR="006F2C0D" w:rsidRPr="00A57683">
              <w:rPr>
                <w:rStyle w:val="Hyperlink"/>
                <w14:scene3d>
                  <w14:camera w14:prst="orthographicFront"/>
                  <w14:lightRig w14:rig="threePt" w14:dir="t">
                    <w14:rot w14:lat="0" w14:lon="0" w14:rev="0"/>
                  </w14:lightRig>
                </w14:scene3d>
              </w:rPr>
              <w:t>7.2.5.1</w:t>
            </w:r>
            <w:r w:rsidR="006F2C0D">
              <w:rPr>
                <w:rFonts w:asciiTheme="minorHAnsi" w:eastAsiaTheme="minorEastAsia" w:hAnsiTheme="minorHAnsi" w:cstheme="minorBidi"/>
                <w:sz w:val="22"/>
                <w:szCs w:val="22"/>
                <w:lang w:val="da-DK" w:eastAsia="da-DK"/>
              </w:rPr>
              <w:tab/>
            </w:r>
            <w:r w:rsidR="006F2C0D" w:rsidRPr="00A57683">
              <w:rPr>
                <w:rStyle w:val="Hyperlink"/>
              </w:rPr>
              <w:t>Method for ground radars in co-channel scenario</w:t>
            </w:r>
            <w:r w:rsidR="006F2C0D">
              <w:rPr>
                <w:webHidden/>
              </w:rPr>
              <w:tab/>
            </w:r>
            <w:r w:rsidR="006F2C0D">
              <w:rPr>
                <w:webHidden/>
              </w:rPr>
              <w:fldChar w:fldCharType="begin"/>
            </w:r>
            <w:r w:rsidR="006F2C0D">
              <w:rPr>
                <w:webHidden/>
              </w:rPr>
              <w:instrText xml:space="preserve"> PAGEREF _Toc526763352 \h </w:instrText>
            </w:r>
            <w:r w:rsidR="006F2C0D">
              <w:rPr>
                <w:webHidden/>
              </w:rPr>
            </w:r>
            <w:r w:rsidR="006F2C0D">
              <w:rPr>
                <w:webHidden/>
              </w:rPr>
              <w:fldChar w:fldCharType="separate"/>
            </w:r>
            <w:r w:rsidR="00F03B42">
              <w:rPr>
                <w:webHidden/>
              </w:rPr>
              <w:t>131</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53" w:history="1">
            <w:r w:rsidR="006F2C0D" w:rsidRPr="00A57683">
              <w:rPr>
                <w:rStyle w:val="Hyperlink"/>
                <w14:scene3d>
                  <w14:camera w14:prst="orthographicFront"/>
                  <w14:lightRig w14:rig="threePt" w14:dir="t">
                    <w14:rot w14:lat="0" w14:lon="0" w14:rev="0"/>
                  </w14:lightRig>
                </w14:scene3d>
              </w:rPr>
              <w:t>7.2.5.2</w:t>
            </w:r>
            <w:r w:rsidR="006F2C0D">
              <w:rPr>
                <w:rFonts w:asciiTheme="minorHAnsi" w:eastAsiaTheme="minorEastAsia" w:hAnsiTheme="minorHAnsi" w:cstheme="minorBidi"/>
                <w:sz w:val="22"/>
                <w:szCs w:val="22"/>
                <w:lang w:val="da-DK" w:eastAsia="da-DK"/>
              </w:rPr>
              <w:tab/>
            </w:r>
            <w:r w:rsidR="006F2C0D" w:rsidRPr="00A57683">
              <w:rPr>
                <w:rStyle w:val="Hyperlink"/>
              </w:rPr>
              <w:t>Method for ground radars in adjacent channel scenario</w:t>
            </w:r>
            <w:r w:rsidR="006F2C0D">
              <w:rPr>
                <w:webHidden/>
              </w:rPr>
              <w:tab/>
            </w:r>
            <w:r w:rsidR="006F2C0D">
              <w:rPr>
                <w:webHidden/>
              </w:rPr>
              <w:fldChar w:fldCharType="begin"/>
            </w:r>
            <w:r w:rsidR="006F2C0D">
              <w:rPr>
                <w:webHidden/>
              </w:rPr>
              <w:instrText xml:space="preserve"> PAGEREF _Toc526763353 \h </w:instrText>
            </w:r>
            <w:r w:rsidR="006F2C0D">
              <w:rPr>
                <w:webHidden/>
              </w:rPr>
            </w:r>
            <w:r w:rsidR="006F2C0D">
              <w:rPr>
                <w:webHidden/>
              </w:rPr>
              <w:fldChar w:fldCharType="separate"/>
            </w:r>
            <w:r w:rsidR="00F03B42">
              <w:rPr>
                <w:webHidden/>
              </w:rPr>
              <w:t>132</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54" w:history="1">
            <w:r w:rsidR="006F2C0D" w:rsidRPr="00A57683">
              <w:rPr>
                <w:rStyle w:val="Hyperlink"/>
                <w14:scene3d>
                  <w14:camera w14:prst="orthographicFront"/>
                  <w14:lightRig w14:rig="threePt" w14:dir="t">
                    <w14:rot w14:lat="0" w14:lon="0" w14:rev="0"/>
                  </w14:lightRig>
                </w14:scene3d>
              </w:rPr>
              <w:t>7.2.5.3</w:t>
            </w:r>
            <w:r w:rsidR="006F2C0D">
              <w:rPr>
                <w:rFonts w:asciiTheme="minorHAnsi" w:eastAsiaTheme="minorEastAsia" w:hAnsiTheme="minorHAnsi" w:cstheme="minorBidi"/>
                <w:sz w:val="22"/>
                <w:szCs w:val="22"/>
                <w:lang w:val="da-DK" w:eastAsia="da-DK"/>
              </w:rPr>
              <w:tab/>
            </w:r>
            <w:r w:rsidR="006F2C0D" w:rsidRPr="00A57683">
              <w:rPr>
                <w:rStyle w:val="Hyperlink"/>
              </w:rPr>
              <w:t>Method for airborne radars in co-channel scenario</w:t>
            </w:r>
            <w:r w:rsidR="006F2C0D">
              <w:rPr>
                <w:webHidden/>
              </w:rPr>
              <w:tab/>
            </w:r>
            <w:r w:rsidR="006F2C0D">
              <w:rPr>
                <w:webHidden/>
              </w:rPr>
              <w:fldChar w:fldCharType="begin"/>
            </w:r>
            <w:r w:rsidR="006F2C0D">
              <w:rPr>
                <w:webHidden/>
              </w:rPr>
              <w:instrText xml:space="preserve"> PAGEREF _Toc526763354 \h </w:instrText>
            </w:r>
            <w:r w:rsidR="006F2C0D">
              <w:rPr>
                <w:webHidden/>
              </w:rPr>
            </w:r>
            <w:r w:rsidR="006F2C0D">
              <w:rPr>
                <w:webHidden/>
              </w:rPr>
              <w:fldChar w:fldCharType="separate"/>
            </w:r>
            <w:r w:rsidR="00F03B42">
              <w:rPr>
                <w:webHidden/>
              </w:rPr>
              <w:t>133</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355" w:history="1">
            <w:r w:rsidR="006F2C0D" w:rsidRPr="00A57683">
              <w:rPr>
                <w:rStyle w:val="Hyperlink"/>
                <w14:scene3d>
                  <w14:camera w14:prst="orthographicFront"/>
                  <w14:lightRig w14:rig="threePt" w14:dir="t">
                    <w14:rot w14:lat="0" w14:lon="0" w14:rev="0"/>
                  </w14:lightRig>
                </w14:scene3d>
              </w:rPr>
              <w:t>7.2.5.4</w:t>
            </w:r>
            <w:r w:rsidR="006F2C0D">
              <w:rPr>
                <w:rFonts w:asciiTheme="minorHAnsi" w:eastAsiaTheme="minorEastAsia" w:hAnsiTheme="minorHAnsi" w:cstheme="minorBidi"/>
                <w:sz w:val="22"/>
                <w:szCs w:val="22"/>
                <w:lang w:val="da-DK" w:eastAsia="da-DK"/>
              </w:rPr>
              <w:tab/>
            </w:r>
            <w:r w:rsidR="006F2C0D" w:rsidRPr="00A57683">
              <w:rPr>
                <w:rStyle w:val="Hyperlink"/>
              </w:rPr>
              <w:t>Method for airborne radars in adjacent channel scenario</w:t>
            </w:r>
            <w:r w:rsidR="006F2C0D">
              <w:rPr>
                <w:webHidden/>
              </w:rPr>
              <w:tab/>
            </w:r>
            <w:r w:rsidR="006F2C0D">
              <w:rPr>
                <w:webHidden/>
              </w:rPr>
              <w:fldChar w:fldCharType="begin"/>
            </w:r>
            <w:r w:rsidR="006F2C0D">
              <w:rPr>
                <w:webHidden/>
              </w:rPr>
              <w:instrText xml:space="preserve"> PAGEREF _Toc526763355 \h </w:instrText>
            </w:r>
            <w:r w:rsidR="006F2C0D">
              <w:rPr>
                <w:webHidden/>
              </w:rPr>
            </w:r>
            <w:r w:rsidR="006F2C0D">
              <w:rPr>
                <w:webHidden/>
              </w:rPr>
              <w:fldChar w:fldCharType="separate"/>
            </w:r>
            <w:r w:rsidR="00F03B42">
              <w:rPr>
                <w:webHidden/>
              </w:rPr>
              <w:t>133</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56" w:history="1">
            <w:r w:rsidR="006F2C0D" w:rsidRPr="00A57683">
              <w:rPr>
                <w:rStyle w:val="Hyperlink"/>
              </w:rPr>
              <w:t>7.2.6</w:t>
            </w:r>
            <w:r w:rsidR="006F2C0D">
              <w:rPr>
                <w:rFonts w:asciiTheme="minorHAnsi" w:eastAsiaTheme="minorEastAsia" w:hAnsiTheme="minorHAnsi" w:cstheme="minorBidi"/>
                <w:sz w:val="22"/>
                <w:szCs w:val="22"/>
                <w:lang w:val="da-DK" w:eastAsia="da-DK"/>
              </w:rPr>
              <w:tab/>
            </w:r>
            <w:r w:rsidR="006F2C0D" w:rsidRPr="00A57683">
              <w:rPr>
                <w:rStyle w:val="Hyperlink"/>
              </w:rPr>
              <w:t>Propagation models</w:t>
            </w:r>
            <w:r w:rsidR="006F2C0D">
              <w:rPr>
                <w:webHidden/>
              </w:rPr>
              <w:tab/>
            </w:r>
            <w:r w:rsidR="006F2C0D">
              <w:rPr>
                <w:webHidden/>
              </w:rPr>
              <w:fldChar w:fldCharType="begin"/>
            </w:r>
            <w:r w:rsidR="006F2C0D">
              <w:rPr>
                <w:webHidden/>
              </w:rPr>
              <w:instrText xml:space="preserve"> PAGEREF _Toc526763356 \h </w:instrText>
            </w:r>
            <w:r w:rsidR="006F2C0D">
              <w:rPr>
                <w:webHidden/>
              </w:rPr>
            </w:r>
            <w:r w:rsidR="006F2C0D">
              <w:rPr>
                <w:webHidden/>
              </w:rPr>
              <w:fldChar w:fldCharType="separate"/>
            </w:r>
            <w:r w:rsidR="00F03B42">
              <w:rPr>
                <w:webHidden/>
              </w:rPr>
              <w:t>133</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57" w:history="1">
            <w:r w:rsidR="006F2C0D" w:rsidRPr="00A57683">
              <w:rPr>
                <w:rStyle w:val="Hyperlink"/>
              </w:rPr>
              <w:t>7.2.7</w:t>
            </w:r>
            <w:r w:rsidR="006F2C0D">
              <w:rPr>
                <w:rFonts w:asciiTheme="minorHAnsi" w:eastAsiaTheme="minorEastAsia" w:hAnsiTheme="minorHAnsi" w:cstheme="minorBidi"/>
                <w:sz w:val="22"/>
                <w:szCs w:val="22"/>
                <w:lang w:val="da-DK" w:eastAsia="da-DK"/>
              </w:rPr>
              <w:tab/>
            </w:r>
            <w:r w:rsidR="006F2C0D" w:rsidRPr="00A57683">
              <w:rPr>
                <w:rStyle w:val="Hyperlink"/>
              </w:rPr>
              <w:t>Decoupling factors</w:t>
            </w:r>
            <w:r w:rsidR="006F2C0D">
              <w:rPr>
                <w:webHidden/>
              </w:rPr>
              <w:tab/>
            </w:r>
            <w:r w:rsidR="006F2C0D">
              <w:rPr>
                <w:webHidden/>
              </w:rPr>
              <w:fldChar w:fldCharType="begin"/>
            </w:r>
            <w:r w:rsidR="006F2C0D">
              <w:rPr>
                <w:webHidden/>
              </w:rPr>
              <w:instrText xml:space="preserve"> PAGEREF _Toc526763357 \h </w:instrText>
            </w:r>
            <w:r w:rsidR="006F2C0D">
              <w:rPr>
                <w:webHidden/>
              </w:rPr>
            </w:r>
            <w:r w:rsidR="006F2C0D">
              <w:rPr>
                <w:webHidden/>
              </w:rPr>
              <w:fldChar w:fldCharType="separate"/>
            </w:r>
            <w:r w:rsidR="00F03B42">
              <w:rPr>
                <w:webHidden/>
              </w:rPr>
              <w:t>134</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58" w:history="1">
            <w:r w:rsidR="006F2C0D" w:rsidRPr="00A57683">
              <w:rPr>
                <w:rStyle w:val="Hyperlink"/>
                <w14:scene3d>
                  <w14:camera w14:prst="orthographicFront"/>
                  <w14:lightRig w14:rig="threePt" w14:dir="t">
                    <w14:rot w14:lat="0" w14:lon="0" w14:rev="0"/>
                  </w14:lightRig>
                </w14:scene3d>
              </w:rPr>
              <w:t>7.3</w:t>
            </w:r>
            <w:r w:rsidR="006F2C0D">
              <w:rPr>
                <w:rFonts w:asciiTheme="minorHAnsi" w:eastAsiaTheme="minorEastAsia" w:hAnsiTheme="minorHAnsi" w:cstheme="minorBidi"/>
                <w:bCs w:val="0"/>
                <w:sz w:val="22"/>
                <w:szCs w:val="22"/>
                <w:lang w:val="da-DK" w:eastAsia="da-DK"/>
              </w:rPr>
              <w:tab/>
            </w:r>
            <w:r w:rsidR="006F2C0D" w:rsidRPr="00A57683">
              <w:rPr>
                <w:rStyle w:val="Hyperlink"/>
              </w:rPr>
              <w:t>Mitigation techniques</w:t>
            </w:r>
            <w:r w:rsidR="006F2C0D">
              <w:rPr>
                <w:webHidden/>
              </w:rPr>
              <w:tab/>
            </w:r>
            <w:r w:rsidR="006F2C0D">
              <w:rPr>
                <w:webHidden/>
              </w:rPr>
              <w:fldChar w:fldCharType="begin"/>
            </w:r>
            <w:r w:rsidR="006F2C0D">
              <w:rPr>
                <w:webHidden/>
              </w:rPr>
              <w:instrText xml:space="preserve"> PAGEREF _Toc526763358 \h </w:instrText>
            </w:r>
            <w:r w:rsidR="006F2C0D">
              <w:rPr>
                <w:webHidden/>
              </w:rPr>
            </w:r>
            <w:r w:rsidR="006F2C0D">
              <w:rPr>
                <w:webHidden/>
              </w:rPr>
              <w:fldChar w:fldCharType="separate"/>
            </w:r>
            <w:r w:rsidR="00F03B42">
              <w:rPr>
                <w:webHidden/>
              </w:rPr>
              <w:t>135</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59" w:history="1">
            <w:r w:rsidR="006F2C0D" w:rsidRPr="00A57683">
              <w:rPr>
                <w:rStyle w:val="Hyperlink"/>
              </w:rPr>
              <w:t>7.3.1</w:t>
            </w:r>
            <w:r w:rsidR="006F2C0D">
              <w:rPr>
                <w:rFonts w:asciiTheme="minorHAnsi" w:eastAsiaTheme="minorEastAsia" w:hAnsiTheme="minorHAnsi" w:cstheme="minorBidi"/>
                <w:sz w:val="22"/>
                <w:szCs w:val="22"/>
                <w:lang w:val="da-DK" w:eastAsia="da-DK"/>
              </w:rPr>
              <w:tab/>
            </w:r>
            <w:r w:rsidR="006F2C0D" w:rsidRPr="00A57683">
              <w:rPr>
                <w:rStyle w:val="Hyperlink"/>
              </w:rPr>
              <w:t>Power reduction</w:t>
            </w:r>
            <w:r w:rsidR="006F2C0D">
              <w:rPr>
                <w:webHidden/>
              </w:rPr>
              <w:tab/>
            </w:r>
            <w:r w:rsidR="006F2C0D">
              <w:rPr>
                <w:webHidden/>
              </w:rPr>
              <w:fldChar w:fldCharType="begin"/>
            </w:r>
            <w:r w:rsidR="006F2C0D">
              <w:rPr>
                <w:webHidden/>
              </w:rPr>
              <w:instrText xml:space="preserve"> PAGEREF _Toc526763359 \h </w:instrText>
            </w:r>
            <w:r w:rsidR="006F2C0D">
              <w:rPr>
                <w:webHidden/>
              </w:rPr>
            </w:r>
            <w:r w:rsidR="006F2C0D">
              <w:rPr>
                <w:webHidden/>
              </w:rPr>
              <w:fldChar w:fldCharType="separate"/>
            </w:r>
            <w:r w:rsidR="00F03B42">
              <w:rPr>
                <w:webHidden/>
              </w:rPr>
              <w:t>135</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60" w:history="1">
            <w:r w:rsidR="006F2C0D" w:rsidRPr="00A57683">
              <w:rPr>
                <w:rStyle w:val="Hyperlink"/>
              </w:rPr>
              <w:t>7.3.2</w:t>
            </w:r>
            <w:r w:rsidR="006F2C0D">
              <w:rPr>
                <w:rFonts w:asciiTheme="minorHAnsi" w:eastAsiaTheme="minorEastAsia" w:hAnsiTheme="minorHAnsi" w:cstheme="minorBidi"/>
                <w:sz w:val="22"/>
                <w:szCs w:val="22"/>
                <w:lang w:val="da-DK" w:eastAsia="da-DK"/>
              </w:rPr>
              <w:tab/>
            </w:r>
            <w:r w:rsidR="006F2C0D" w:rsidRPr="00A57683">
              <w:rPr>
                <w:rStyle w:val="Hyperlink"/>
              </w:rPr>
              <w:t>Antenna height</w:t>
            </w:r>
            <w:r w:rsidR="006F2C0D">
              <w:rPr>
                <w:webHidden/>
              </w:rPr>
              <w:tab/>
            </w:r>
            <w:r w:rsidR="006F2C0D">
              <w:rPr>
                <w:webHidden/>
              </w:rPr>
              <w:fldChar w:fldCharType="begin"/>
            </w:r>
            <w:r w:rsidR="006F2C0D">
              <w:rPr>
                <w:webHidden/>
              </w:rPr>
              <w:instrText xml:space="preserve"> PAGEREF _Toc526763360 \h </w:instrText>
            </w:r>
            <w:r w:rsidR="006F2C0D">
              <w:rPr>
                <w:webHidden/>
              </w:rPr>
            </w:r>
            <w:r w:rsidR="006F2C0D">
              <w:rPr>
                <w:webHidden/>
              </w:rPr>
              <w:fldChar w:fldCharType="separate"/>
            </w:r>
            <w:r w:rsidR="00F03B42">
              <w:rPr>
                <w:webHidden/>
              </w:rPr>
              <w:t>135</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61" w:history="1">
            <w:r w:rsidR="006F2C0D" w:rsidRPr="00A57683">
              <w:rPr>
                <w:rStyle w:val="Hyperlink"/>
              </w:rPr>
              <w:t>7.3.3</w:t>
            </w:r>
            <w:r w:rsidR="006F2C0D">
              <w:rPr>
                <w:rFonts w:asciiTheme="minorHAnsi" w:eastAsiaTheme="minorEastAsia" w:hAnsiTheme="minorHAnsi" w:cstheme="minorBidi"/>
                <w:sz w:val="22"/>
                <w:szCs w:val="22"/>
                <w:lang w:val="da-DK" w:eastAsia="da-DK"/>
              </w:rPr>
              <w:tab/>
            </w:r>
            <w:r w:rsidR="006F2C0D" w:rsidRPr="00A57683">
              <w:rPr>
                <w:rStyle w:val="Hyperlink"/>
              </w:rPr>
              <w:t>Antenna tilt and direction</w:t>
            </w:r>
            <w:r w:rsidR="006F2C0D">
              <w:rPr>
                <w:webHidden/>
              </w:rPr>
              <w:tab/>
            </w:r>
            <w:r w:rsidR="006F2C0D">
              <w:rPr>
                <w:webHidden/>
              </w:rPr>
              <w:fldChar w:fldCharType="begin"/>
            </w:r>
            <w:r w:rsidR="006F2C0D">
              <w:rPr>
                <w:webHidden/>
              </w:rPr>
              <w:instrText xml:space="preserve"> PAGEREF _Toc526763361 \h </w:instrText>
            </w:r>
            <w:r w:rsidR="006F2C0D">
              <w:rPr>
                <w:webHidden/>
              </w:rPr>
            </w:r>
            <w:r w:rsidR="006F2C0D">
              <w:rPr>
                <w:webHidden/>
              </w:rPr>
              <w:fldChar w:fldCharType="separate"/>
            </w:r>
            <w:r w:rsidR="00F03B42">
              <w:rPr>
                <w:webHidden/>
              </w:rPr>
              <w:t>135</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62" w:history="1">
            <w:r w:rsidR="006F2C0D" w:rsidRPr="00A57683">
              <w:rPr>
                <w:rStyle w:val="Hyperlink"/>
              </w:rPr>
              <w:t>7.3.4</w:t>
            </w:r>
            <w:r w:rsidR="006F2C0D">
              <w:rPr>
                <w:rFonts w:asciiTheme="minorHAnsi" w:eastAsiaTheme="minorEastAsia" w:hAnsiTheme="minorHAnsi" w:cstheme="minorBidi"/>
                <w:sz w:val="22"/>
                <w:szCs w:val="22"/>
                <w:lang w:val="da-DK" w:eastAsia="da-DK"/>
              </w:rPr>
              <w:tab/>
            </w:r>
            <w:r w:rsidR="006F2C0D" w:rsidRPr="00A57683">
              <w:rPr>
                <w:rStyle w:val="Hyperlink"/>
              </w:rPr>
              <w:t>Filtering</w:t>
            </w:r>
            <w:r w:rsidR="006F2C0D">
              <w:rPr>
                <w:webHidden/>
              </w:rPr>
              <w:tab/>
            </w:r>
            <w:r w:rsidR="006F2C0D">
              <w:rPr>
                <w:webHidden/>
              </w:rPr>
              <w:fldChar w:fldCharType="begin"/>
            </w:r>
            <w:r w:rsidR="006F2C0D">
              <w:rPr>
                <w:webHidden/>
              </w:rPr>
              <w:instrText xml:space="preserve"> PAGEREF _Toc526763362 \h </w:instrText>
            </w:r>
            <w:r w:rsidR="006F2C0D">
              <w:rPr>
                <w:webHidden/>
              </w:rPr>
            </w:r>
            <w:r w:rsidR="006F2C0D">
              <w:rPr>
                <w:webHidden/>
              </w:rPr>
              <w:fldChar w:fldCharType="separate"/>
            </w:r>
            <w:r w:rsidR="00F03B42">
              <w:rPr>
                <w:webHidden/>
              </w:rPr>
              <w:t>137</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63" w:history="1">
            <w:r w:rsidR="006F2C0D" w:rsidRPr="00A57683">
              <w:rPr>
                <w:rStyle w:val="Hyperlink"/>
                <w14:scene3d>
                  <w14:camera w14:prst="orthographicFront"/>
                  <w14:lightRig w14:rig="threePt" w14:dir="t">
                    <w14:rot w14:lat="0" w14:lon="0" w14:rev="0"/>
                  </w14:lightRig>
                </w14:scene3d>
              </w:rPr>
              <w:t>7.4</w:t>
            </w:r>
            <w:r w:rsidR="006F2C0D">
              <w:rPr>
                <w:rFonts w:asciiTheme="minorHAnsi" w:eastAsiaTheme="minorEastAsia" w:hAnsiTheme="minorHAnsi" w:cstheme="minorBidi"/>
                <w:bCs w:val="0"/>
                <w:sz w:val="22"/>
                <w:szCs w:val="22"/>
                <w:lang w:val="da-DK" w:eastAsia="da-DK"/>
              </w:rPr>
              <w:tab/>
            </w:r>
            <w:r w:rsidR="006F2C0D" w:rsidRPr="00A57683">
              <w:rPr>
                <w:rStyle w:val="Hyperlink"/>
              </w:rPr>
              <w:t>Results and analysis</w:t>
            </w:r>
            <w:r w:rsidR="006F2C0D">
              <w:rPr>
                <w:webHidden/>
              </w:rPr>
              <w:tab/>
            </w:r>
            <w:r w:rsidR="006F2C0D">
              <w:rPr>
                <w:webHidden/>
              </w:rPr>
              <w:fldChar w:fldCharType="begin"/>
            </w:r>
            <w:r w:rsidR="006F2C0D">
              <w:rPr>
                <w:webHidden/>
              </w:rPr>
              <w:instrText xml:space="preserve"> PAGEREF _Toc526763363 \h </w:instrText>
            </w:r>
            <w:r w:rsidR="006F2C0D">
              <w:rPr>
                <w:webHidden/>
              </w:rPr>
            </w:r>
            <w:r w:rsidR="006F2C0D">
              <w:rPr>
                <w:webHidden/>
              </w:rPr>
              <w:fldChar w:fldCharType="separate"/>
            </w:r>
            <w:r w:rsidR="00F03B42">
              <w:rPr>
                <w:webHidden/>
              </w:rPr>
              <w:t>137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64" w:history="1">
            <w:r w:rsidR="006F2C0D" w:rsidRPr="00A57683">
              <w:rPr>
                <w:rStyle w:val="Hyperlink"/>
              </w:rPr>
              <w:t>7.4.1</w:t>
            </w:r>
            <w:r w:rsidR="006F2C0D">
              <w:rPr>
                <w:rFonts w:asciiTheme="minorHAnsi" w:eastAsiaTheme="minorEastAsia" w:hAnsiTheme="minorHAnsi" w:cstheme="minorBidi"/>
                <w:sz w:val="22"/>
                <w:szCs w:val="22"/>
                <w:lang w:val="da-DK" w:eastAsia="da-DK"/>
              </w:rPr>
              <w:tab/>
            </w:r>
            <w:r w:rsidR="006F2C0D" w:rsidRPr="00A57683">
              <w:rPr>
                <w:rStyle w:val="Hyperlink"/>
              </w:rPr>
              <w:t>Ground radars</w:t>
            </w:r>
            <w:r w:rsidR="006F2C0D">
              <w:rPr>
                <w:webHidden/>
              </w:rPr>
              <w:tab/>
            </w:r>
            <w:r w:rsidR="006F2C0D">
              <w:rPr>
                <w:webHidden/>
              </w:rPr>
              <w:fldChar w:fldCharType="begin"/>
            </w:r>
            <w:r w:rsidR="006F2C0D">
              <w:rPr>
                <w:webHidden/>
              </w:rPr>
              <w:instrText xml:space="preserve"> PAGEREF _Toc526763364 \h </w:instrText>
            </w:r>
            <w:r w:rsidR="006F2C0D">
              <w:rPr>
                <w:webHidden/>
              </w:rPr>
            </w:r>
            <w:r w:rsidR="006F2C0D">
              <w:rPr>
                <w:webHidden/>
              </w:rPr>
              <w:fldChar w:fldCharType="separate"/>
            </w:r>
            <w:r w:rsidR="00F03B42">
              <w:rPr>
                <w:webHidden/>
              </w:rPr>
              <w:t>137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65" w:history="1">
            <w:r w:rsidR="006F2C0D" w:rsidRPr="00A57683">
              <w:rPr>
                <w:rStyle w:val="Hyperlink"/>
              </w:rPr>
              <w:t>7.4.2</w:t>
            </w:r>
            <w:r w:rsidR="006F2C0D">
              <w:rPr>
                <w:rFonts w:asciiTheme="minorHAnsi" w:eastAsiaTheme="minorEastAsia" w:hAnsiTheme="minorHAnsi" w:cstheme="minorBidi"/>
                <w:sz w:val="22"/>
                <w:szCs w:val="22"/>
                <w:lang w:val="da-DK" w:eastAsia="da-DK"/>
              </w:rPr>
              <w:tab/>
            </w:r>
            <w:r w:rsidR="006F2C0D" w:rsidRPr="00A57683">
              <w:rPr>
                <w:rStyle w:val="Hyperlink"/>
              </w:rPr>
              <w:t>Airborne radars</w:t>
            </w:r>
            <w:r w:rsidR="006F2C0D">
              <w:rPr>
                <w:webHidden/>
              </w:rPr>
              <w:tab/>
            </w:r>
            <w:r w:rsidR="006F2C0D">
              <w:rPr>
                <w:webHidden/>
              </w:rPr>
              <w:fldChar w:fldCharType="begin"/>
            </w:r>
            <w:r w:rsidR="006F2C0D">
              <w:rPr>
                <w:webHidden/>
              </w:rPr>
              <w:instrText xml:space="preserve"> PAGEREF _Toc526763365 \h </w:instrText>
            </w:r>
            <w:r w:rsidR="006F2C0D">
              <w:rPr>
                <w:webHidden/>
              </w:rPr>
            </w:r>
            <w:r w:rsidR="006F2C0D">
              <w:rPr>
                <w:webHidden/>
              </w:rPr>
              <w:fldChar w:fldCharType="separate"/>
            </w:r>
            <w:r w:rsidR="00F03B42">
              <w:rPr>
                <w:webHidden/>
              </w:rPr>
              <w:t>137</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66" w:history="1">
            <w:r w:rsidR="006F2C0D" w:rsidRPr="00A57683">
              <w:rPr>
                <w:rStyle w:val="Hyperlink"/>
                <w14:scene3d>
                  <w14:camera w14:prst="orthographicFront"/>
                  <w14:lightRig w14:rig="threePt" w14:dir="t">
                    <w14:rot w14:lat="0" w14:lon="0" w14:rev="0"/>
                  </w14:lightRig>
                </w14:scene3d>
              </w:rPr>
              <w:t>7.5</w:t>
            </w:r>
            <w:r w:rsidR="006F2C0D">
              <w:rPr>
                <w:rFonts w:asciiTheme="minorHAnsi" w:eastAsiaTheme="minorEastAsia" w:hAnsiTheme="minorHAnsi" w:cstheme="minorBidi"/>
                <w:bCs w:val="0"/>
                <w:sz w:val="22"/>
                <w:szCs w:val="22"/>
                <w:lang w:val="da-DK" w:eastAsia="da-DK"/>
              </w:rPr>
              <w:tab/>
            </w:r>
            <w:r w:rsidR="006F2C0D" w:rsidRPr="00A57683">
              <w:rPr>
                <w:rStyle w:val="Hyperlink"/>
              </w:rPr>
              <w:t>Conclusions</w:t>
            </w:r>
            <w:r w:rsidR="006F2C0D">
              <w:rPr>
                <w:webHidden/>
              </w:rPr>
              <w:tab/>
            </w:r>
            <w:r w:rsidR="006F2C0D">
              <w:rPr>
                <w:webHidden/>
              </w:rPr>
              <w:fldChar w:fldCharType="begin"/>
            </w:r>
            <w:r w:rsidR="006F2C0D">
              <w:rPr>
                <w:webHidden/>
              </w:rPr>
              <w:instrText xml:space="preserve"> PAGEREF _Toc526763366 \h </w:instrText>
            </w:r>
            <w:r w:rsidR="006F2C0D">
              <w:rPr>
                <w:webHidden/>
              </w:rPr>
            </w:r>
            <w:r w:rsidR="006F2C0D">
              <w:rPr>
                <w:webHidden/>
              </w:rPr>
              <w:fldChar w:fldCharType="separate"/>
            </w:r>
            <w:r w:rsidR="00F03B42">
              <w:rPr>
                <w:webHidden/>
              </w:rPr>
              <w:t>140</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67" w:history="1">
            <w:r w:rsidR="006F2C0D" w:rsidRPr="00A57683">
              <w:rPr>
                <w:rStyle w:val="Hyperlink"/>
              </w:rPr>
              <w:t>7.5.1</w:t>
            </w:r>
            <w:r w:rsidR="006F2C0D">
              <w:rPr>
                <w:rFonts w:asciiTheme="minorHAnsi" w:eastAsiaTheme="minorEastAsia" w:hAnsiTheme="minorHAnsi" w:cstheme="minorBidi"/>
                <w:sz w:val="22"/>
                <w:szCs w:val="22"/>
                <w:lang w:val="da-DK" w:eastAsia="da-DK"/>
              </w:rPr>
              <w:tab/>
            </w:r>
            <w:r w:rsidR="006F2C0D" w:rsidRPr="00A57683">
              <w:rPr>
                <w:rStyle w:val="Hyperlink"/>
              </w:rPr>
              <w:t>Conclusions in co-channel scenario</w:t>
            </w:r>
            <w:r w:rsidR="006F2C0D">
              <w:rPr>
                <w:webHidden/>
              </w:rPr>
              <w:tab/>
            </w:r>
            <w:r w:rsidR="006F2C0D">
              <w:rPr>
                <w:webHidden/>
              </w:rPr>
              <w:fldChar w:fldCharType="begin"/>
            </w:r>
            <w:r w:rsidR="006F2C0D">
              <w:rPr>
                <w:webHidden/>
              </w:rPr>
              <w:instrText xml:space="preserve"> PAGEREF _Toc526763367 \h </w:instrText>
            </w:r>
            <w:r w:rsidR="006F2C0D">
              <w:rPr>
                <w:webHidden/>
              </w:rPr>
            </w:r>
            <w:r w:rsidR="006F2C0D">
              <w:rPr>
                <w:webHidden/>
              </w:rPr>
              <w:fldChar w:fldCharType="separate"/>
            </w:r>
            <w:r w:rsidR="00F03B42">
              <w:rPr>
                <w:webHidden/>
              </w:rPr>
              <w:t>140</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68" w:history="1">
            <w:r w:rsidR="006F2C0D" w:rsidRPr="00A57683">
              <w:rPr>
                <w:rStyle w:val="Hyperlink"/>
              </w:rPr>
              <w:t>7.5.2</w:t>
            </w:r>
            <w:r w:rsidR="006F2C0D">
              <w:rPr>
                <w:rFonts w:asciiTheme="minorHAnsi" w:eastAsiaTheme="minorEastAsia" w:hAnsiTheme="minorHAnsi" w:cstheme="minorBidi"/>
                <w:sz w:val="22"/>
                <w:szCs w:val="22"/>
                <w:lang w:val="da-DK" w:eastAsia="da-DK"/>
              </w:rPr>
              <w:tab/>
            </w:r>
            <w:r w:rsidR="006F2C0D" w:rsidRPr="00A57683">
              <w:rPr>
                <w:rStyle w:val="Hyperlink"/>
              </w:rPr>
              <w:t>Conclusions in adjacent channel scenario</w:t>
            </w:r>
            <w:r w:rsidR="006F2C0D">
              <w:rPr>
                <w:webHidden/>
              </w:rPr>
              <w:tab/>
            </w:r>
            <w:r w:rsidR="006F2C0D">
              <w:rPr>
                <w:webHidden/>
              </w:rPr>
              <w:fldChar w:fldCharType="begin"/>
            </w:r>
            <w:r w:rsidR="006F2C0D">
              <w:rPr>
                <w:webHidden/>
              </w:rPr>
              <w:instrText xml:space="preserve"> PAGEREF _Toc526763368 \h </w:instrText>
            </w:r>
            <w:r w:rsidR="006F2C0D">
              <w:rPr>
                <w:webHidden/>
              </w:rPr>
            </w:r>
            <w:r w:rsidR="006F2C0D">
              <w:rPr>
                <w:webHidden/>
              </w:rPr>
              <w:fldChar w:fldCharType="separate"/>
            </w:r>
            <w:r w:rsidR="00F03B42">
              <w:rPr>
                <w:webHidden/>
              </w:rPr>
              <w:t>140</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69" w:history="1">
            <w:r w:rsidR="006F2C0D" w:rsidRPr="00A57683">
              <w:rPr>
                <w:rStyle w:val="Hyperlink"/>
                <w14:scene3d>
                  <w14:camera w14:prst="orthographicFront"/>
                  <w14:lightRig w14:rig="threePt" w14:dir="t">
                    <w14:rot w14:lat="0" w14:lon="0" w14:rev="0"/>
                  </w14:lightRig>
                </w14:scene3d>
              </w:rPr>
              <w:t>7.6</w:t>
            </w:r>
            <w:r w:rsidR="006F2C0D">
              <w:rPr>
                <w:rFonts w:asciiTheme="minorHAnsi" w:eastAsiaTheme="minorEastAsia" w:hAnsiTheme="minorHAnsi" w:cstheme="minorBidi"/>
                <w:bCs w:val="0"/>
                <w:sz w:val="22"/>
                <w:szCs w:val="22"/>
                <w:lang w:val="da-DK" w:eastAsia="da-DK"/>
              </w:rPr>
              <w:tab/>
            </w:r>
            <w:r w:rsidR="006F2C0D" w:rsidRPr="00A57683">
              <w:rPr>
                <w:rStyle w:val="Hyperlink"/>
              </w:rPr>
              <w:t>Suggested solution</w:t>
            </w:r>
            <w:r w:rsidR="006F2C0D">
              <w:rPr>
                <w:webHidden/>
              </w:rPr>
              <w:tab/>
            </w:r>
            <w:r w:rsidR="006F2C0D">
              <w:rPr>
                <w:webHidden/>
              </w:rPr>
              <w:fldChar w:fldCharType="begin"/>
            </w:r>
            <w:r w:rsidR="006F2C0D">
              <w:rPr>
                <w:webHidden/>
              </w:rPr>
              <w:instrText xml:space="preserve"> PAGEREF _Toc526763369 \h </w:instrText>
            </w:r>
            <w:r w:rsidR="006F2C0D">
              <w:rPr>
                <w:webHidden/>
              </w:rPr>
            </w:r>
            <w:r w:rsidR="006F2C0D">
              <w:rPr>
                <w:webHidden/>
              </w:rPr>
              <w:fldChar w:fldCharType="separate"/>
            </w:r>
            <w:r w:rsidR="00F03B42">
              <w:rPr>
                <w:webHidden/>
              </w:rPr>
              <w:t>141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70" w:history="1">
            <w:r w:rsidR="006F2C0D" w:rsidRPr="00A57683">
              <w:rPr>
                <w:rStyle w:val="Hyperlink"/>
              </w:rPr>
              <w:t>7.6.1</w:t>
            </w:r>
            <w:r w:rsidR="006F2C0D">
              <w:rPr>
                <w:rFonts w:asciiTheme="minorHAnsi" w:eastAsiaTheme="minorEastAsia" w:hAnsiTheme="minorHAnsi" w:cstheme="minorBidi"/>
                <w:sz w:val="22"/>
                <w:szCs w:val="22"/>
                <w:lang w:val="da-DK" w:eastAsia="da-DK"/>
              </w:rPr>
              <w:tab/>
            </w:r>
            <w:r w:rsidR="006F2C0D" w:rsidRPr="00A57683">
              <w:rPr>
                <w:rStyle w:val="Hyperlink"/>
              </w:rPr>
              <w:t>Considerations</w:t>
            </w:r>
            <w:r w:rsidR="006F2C0D">
              <w:rPr>
                <w:webHidden/>
              </w:rPr>
              <w:tab/>
            </w:r>
            <w:r w:rsidR="006F2C0D">
              <w:rPr>
                <w:webHidden/>
              </w:rPr>
              <w:fldChar w:fldCharType="begin"/>
            </w:r>
            <w:r w:rsidR="006F2C0D">
              <w:rPr>
                <w:webHidden/>
              </w:rPr>
              <w:instrText xml:space="preserve"> PAGEREF _Toc526763370 \h </w:instrText>
            </w:r>
            <w:r w:rsidR="006F2C0D">
              <w:rPr>
                <w:webHidden/>
              </w:rPr>
            </w:r>
            <w:r w:rsidR="006F2C0D">
              <w:rPr>
                <w:webHidden/>
              </w:rPr>
              <w:fldChar w:fldCharType="separate"/>
            </w:r>
            <w:r w:rsidR="00F03B42">
              <w:rPr>
                <w:webHidden/>
              </w:rPr>
              <w:t>141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71" w:history="1">
            <w:r w:rsidR="006F2C0D" w:rsidRPr="00A57683">
              <w:rPr>
                <w:rStyle w:val="Hyperlink"/>
              </w:rPr>
              <w:t>7.6.2</w:t>
            </w:r>
            <w:r w:rsidR="006F2C0D">
              <w:rPr>
                <w:rFonts w:asciiTheme="minorHAnsi" w:eastAsiaTheme="minorEastAsia" w:hAnsiTheme="minorHAnsi" w:cstheme="minorBidi"/>
                <w:sz w:val="22"/>
                <w:szCs w:val="22"/>
                <w:lang w:val="da-DK" w:eastAsia="da-DK"/>
              </w:rPr>
              <w:tab/>
            </w:r>
            <w:r w:rsidR="006F2C0D" w:rsidRPr="00A57683">
              <w:rPr>
                <w:rStyle w:val="Hyperlink"/>
              </w:rPr>
              <w:t>Proposed solutions</w:t>
            </w:r>
            <w:r w:rsidR="006F2C0D">
              <w:rPr>
                <w:webHidden/>
              </w:rPr>
              <w:tab/>
            </w:r>
            <w:r w:rsidR="006F2C0D">
              <w:rPr>
                <w:webHidden/>
              </w:rPr>
              <w:fldChar w:fldCharType="begin"/>
            </w:r>
            <w:r w:rsidR="006F2C0D">
              <w:rPr>
                <w:webHidden/>
              </w:rPr>
              <w:instrText xml:space="preserve"> PAGEREF _Toc526763371 \h </w:instrText>
            </w:r>
            <w:r w:rsidR="006F2C0D">
              <w:rPr>
                <w:webHidden/>
              </w:rPr>
            </w:r>
            <w:r w:rsidR="006F2C0D">
              <w:rPr>
                <w:webHidden/>
              </w:rPr>
              <w:fldChar w:fldCharType="separate"/>
            </w:r>
            <w:r w:rsidR="00F03B42">
              <w:rPr>
                <w:webHidden/>
              </w:rPr>
              <w:t>141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72" w:history="1">
            <w:r w:rsidR="006F2C0D" w:rsidRPr="00A57683">
              <w:rPr>
                <w:rStyle w:val="Hyperlink"/>
              </w:rPr>
              <w:t>7.6.3</w:t>
            </w:r>
            <w:r w:rsidR="006F2C0D">
              <w:rPr>
                <w:rFonts w:asciiTheme="minorHAnsi" w:eastAsiaTheme="minorEastAsia" w:hAnsiTheme="minorHAnsi" w:cstheme="minorBidi"/>
                <w:sz w:val="22"/>
                <w:szCs w:val="22"/>
                <w:lang w:val="da-DK" w:eastAsia="da-DK"/>
              </w:rPr>
              <w:tab/>
            </w:r>
            <w:r w:rsidR="006F2C0D" w:rsidRPr="00A57683">
              <w:rPr>
                <w:rStyle w:val="Hyperlink"/>
              </w:rPr>
              <w:t>Suggested frequency arrangement</w:t>
            </w:r>
            <w:r w:rsidR="006F2C0D">
              <w:rPr>
                <w:webHidden/>
              </w:rPr>
              <w:tab/>
            </w:r>
            <w:r w:rsidR="006F2C0D">
              <w:rPr>
                <w:webHidden/>
              </w:rPr>
              <w:fldChar w:fldCharType="begin"/>
            </w:r>
            <w:r w:rsidR="006F2C0D">
              <w:rPr>
                <w:webHidden/>
              </w:rPr>
              <w:instrText xml:space="preserve"> PAGEREF _Toc526763372 \h </w:instrText>
            </w:r>
            <w:r w:rsidR="006F2C0D">
              <w:rPr>
                <w:webHidden/>
              </w:rPr>
            </w:r>
            <w:r w:rsidR="006F2C0D">
              <w:rPr>
                <w:webHidden/>
              </w:rPr>
              <w:fldChar w:fldCharType="separate"/>
            </w:r>
            <w:r w:rsidR="00F03B42">
              <w:rPr>
                <w:webHidden/>
              </w:rPr>
              <w:t>142</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373" w:history="1">
            <w:r w:rsidR="006F2C0D" w:rsidRPr="00A57683">
              <w:rPr>
                <w:rStyle w:val="Hyperlink"/>
                <w:noProof/>
              </w:rPr>
              <w:t>8</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LTE Impact on Radio Astronomy at 406.1-410 MHz</w:t>
            </w:r>
            <w:r w:rsidR="006F2C0D">
              <w:rPr>
                <w:noProof/>
                <w:webHidden/>
              </w:rPr>
              <w:tab/>
            </w:r>
            <w:r w:rsidR="006F2C0D">
              <w:rPr>
                <w:noProof/>
                <w:webHidden/>
              </w:rPr>
              <w:fldChar w:fldCharType="begin"/>
            </w:r>
            <w:r w:rsidR="006F2C0D">
              <w:rPr>
                <w:noProof/>
                <w:webHidden/>
              </w:rPr>
              <w:instrText xml:space="preserve"> PAGEREF _Toc526763373 \h </w:instrText>
            </w:r>
            <w:r w:rsidR="006F2C0D">
              <w:rPr>
                <w:noProof/>
                <w:webHidden/>
              </w:rPr>
            </w:r>
            <w:r w:rsidR="006F2C0D">
              <w:rPr>
                <w:noProof/>
                <w:webHidden/>
              </w:rPr>
              <w:fldChar w:fldCharType="separate"/>
            </w:r>
            <w:r w:rsidR="00F03B42">
              <w:rPr>
                <w:noProof/>
                <w:webHidden/>
              </w:rPr>
              <w:t>143</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74" w:history="1">
            <w:r w:rsidR="006F2C0D" w:rsidRPr="00A57683">
              <w:rPr>
                <w:rStyle w:val="Hyperlink"/>
                <w14:scene3d>
                  <w14:camera w14:prst="orthographicFront"/>
                  <w14:lightRig w14:rig="threePt" w14:dir="t">
                    <w14:rot w14:lat="0" w14:lon="0" w14:rev="0"/>
                  </w14:lightRig>
                </w14:scene3d>
              </w:rPr>
              <w:t>8.1</w:t>
            </w:r>
            <w:r w:rsidR="006F2C0D">
              <w:rPr>
                <w:rFonts w:asciiTheme="minorHAnsi" w:eastAsiaTheme="minorEastAsia" w:hAnsiTheme="minorHAnsi" w:cstheme="minorBidi"/>
                <w:bCs w:val="0"/>
                <w:sz w:val="22"/>
                <w:szCs w:val="22"/>
                <w:lang w:val="da-DK" w:eastAsia="da-DK"/>
              </w:rPr>
              <w:tab/>
            </w:r>
            <w:r w:rsidR="006F2C0D" w:rsidRPr="00A57683">
              <w:rPr>
                <w:rStyle w:val="Hyperlink"/>
              </w:rPr>
              <w:t>Study parameters</w:t>
            </w:r>
            <w:r w:rsidR="006F2C0D">
              <w:rPr>
                <w:webHidden/>
              </w:rPr>
              <w:tab/>
            </w:r>
            <w:r w:rsidR="006F2C0D">
              <w:rPr>
                <w:webHidden/>
              </w:rPr>
              <w:fldChar w:fldCharType="begin"/>
            </w:r>
            <w:r w:rsidR="006F2C0D">
              <w:rPr>
                <w:webHidden/>
              </w:rPr>
              <w:instrText xml:space="preserve"> PAGEREF _Toc526763374 \h </w:instrText>
            </w:r>
            <w:r w:rsidR="006F2C0D">
              <w:rPr>
                <w:webHidden/>
              </w:rPr>
            </w:r>
            <w:r w:rsidR="006F2C0D">
              <w:rPr>
                <w:webHidden/>
              </w:rPr>
              <w:fldChar w:fldCharType="separate"/>
            </w:r>
            <w:r w:rsidR="00F03B42">
              <w:rPr>
                <w:webHidden/>
              </w:rPr>
              <w:t>143</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75" w:history="1">
            <w:r w:rsidR="006F2C0D" w:rsidRPr="00A57683">
              <w:rPr>
                <w:rStyle w:val="Hyperlink"/>
                <w14:scene3d>
                  <w14:camera w14:prst="orthographicFront"/>
                  <w14:lightRig w14:rig="threePt" w14:dir="t">
                    <w14:rot w14:lat="0" w14:lon="0" w14:rev="0"/>
                  </w14:lightRig>
                </w14:scene3d>
              </w:rPr>
              <w:t>8.2</w:t>
            </w:r>
            <w:r w:rsidR="006F2C0D">
              <w:rPr>
                <w:rFonts w:asciiTheme="minorHAnsi" w:eastAsiaTheme="minorEastAsia" w:hAnsiTheme="minorHAnsi" w:cstheme="minorBidi"/>
                <w:bCs w:val="0"/>
                <w:sz w:val="22"/>
                <w:szCs w:val="22"/>
                <w:lang w:val="da-DK" w:eastAsia="da-DK"/>
              </w:rPr>
              <w:tab/>
            </w:r>
            <w:r w:rsidR="006F2C0D" w:rsidRPr="00A57683">
              <w:rPr>
                <w:rStyle w:val="Hyperlink"/>
              </w:rPr>
              <w:t>Matrix Laboratory software (MATLAB) analysis</w:t>
            </w:r>
            <w:r w:rsidR="006F2C0D">
              <w:rPr>
                <w:webHidden/>
              </w:rPr>
              <w:tab/>
            </w:r>
            <w:r w:rsidR="006F2C0D">
              <w:rPr>
                <w:webHidden/>
              </w:rPr>
              <w:fldChar w:fldCharType="begin"/>
            </w:r>
            <w:r w:rsidR="006F2C0D">
              <w:rPr>
                <w:webHidden/>
              </w:rPr>
              <w:instrText xml:space="preserve"> PAGEREF _Toc526763375 \h </w:instrText>
            </w:r>
            <w:r w:rsidR="006F2C0D">
              <w:rPr>
                <w:webHidden/>
              </w:rPr>
            </w:r>
            <w:r w:rsidR="006F2C0D">
              <w:rPr>
                <w:webHidden/>
              </w:rPr>
              <w:fldChar w:fldCharType="separate"/>
            </w:r>
            <w:r w:rsidR="00F03B42">
              <w:rPr>
                <w:webHidden/>
              </w:rPr>
              <w:t>143</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76" w:history="1">
            <w:r w:rsidR="006F2C0D" w:rsidRPr="00A57683">
              <w:rPr>
                <w:rStyle w:val="Hyperlink"/>
              </w:rPr>
              <w:t>8.2.1</w:t>
            </w:r>
            <w:r w:rsidR="006F2C0D">
              <w:rPr>
                <w:rFonts w:asciiTheme="minorHAnsi" w:eastAsiaTheme="minorEastAsia" w:hAnsiTheme="minorHAnsi" w:cstheme="minorBidi"/>
                <w:sz w:val="22"/>
                <w:szCs w:val="22"/>
                <w:lang w:val="da-DK" w:eastAsia="da-DK"/>
              </w:rPr>
              <w:tab/>
            </w:r>
            <w:r w:rsidR="006F2C0D" w:rsidRPr="00A57683">
              <w:rPr>
                <w:rStyle w:val="Hyperlink"/>
              </w:rPr>
              <w:t>Compatibility studies with 1 MHz guard band</w:t>
            </w:r>
            <w:r w:rsidR="006F2C0D">
              <w:rPr>
                <w:webHidden/>
              </w:rPr>
              <w:tab/>
            </w:r>
            <w:r w:rsidR="006F2C0D">
              <w:rPr>
                <w:webHidden/>
              </w:rPr>
              <w:fldChar w:fldCharType="begin"/>
            </w:r>
            <w:r w:rsidR="006F2C0D">
              <w:rPr>
                <w:webHidden/>
              </w:rPr>
              <w:instrText xml:space="preserve"> PAGEREF _Toc526763376 \h </w:instrText>
            </w:r>
            <w:r w:rsidR="006F2C0D">
              <w:rPr>
                <w:webHidden/>
              </w:rPr>
            </w:r>
            <w:r w:rsidR="006F2C0D">
              <w:rPr>
                <w:webHidden/>
              </w:rPr>
              <w:fldChar w:fldCharType="separate"/>
            </w:r>
            <w:r w:rsidR="00F03B42">
              <w:rPr>
                <w:webHidden/>
              </w:rPr>
              <w:t>144</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77" w:history="1">
            <w:r w:rsidR="006F2C0D" w:rsidRPr="00A57683">
              <w:rPr>
                <w:rStyle w:val="Hyperlink"/>
              </w:rPr>
              <w:t>8.2.2</w:t>
            </w:r>
            <w:r w:rsidR="006F2C0D">
              <w:rPr>
                <w:rFonts w:asciiTheme="minorHAnsi" w:eastAsiaTheme="minorEastAsia" w:hAnsiTheme="minorHAnsi" w:cstheme="minorBidi"/>
                <w:sz w:val="22"/>
                <w:szCs w:val="22"/>
                <w:lang w:val="da-DK" w:eastAsia="da-DK"/>
              </w:rPr>
              <w:tab/>
            </w:r>
            <w:r w:rsidR="006F2C0D" w:rsidRPr="00A57683">
              <w:rPr>
                <w:rStyle w:val="Hyperlink"/>
              </w:rPr>
              <w:t>Effect of the guard band between LTE and RAS</w:t>
            </w:r>
            <w:r w:rsidR="006F2C0D">
              <w:rPr>
                <w:webHidden/>
              </w:rPr>
              <w:tab/>
            </w:r>
            <w:r w:rsidR="006F2C0D">
              <w:rPr>
                <w:webHidden/>
              </w:rPr>
              <w:fldChar w:fldCharType="begin"/>
            </w:r>
            <w:r w:rsidR="006F2C0D">
              <w:rPr>
                <w:webHidden/>
              </w:rPr>
              <w:instrText xml:space="preserve"> PAGEREF _Toc526763377 \h </w:instrText>
            </w:r>
            <w:r w:rsidR="006F2C0D">
              <w:rPr>
                <w:webHidden/>
              </w:rPr>
            </w:r>
            <w:r w:rsidR="006F2C0D">
              <w:rPr>
                <w:webHidden/>
              </w:rPr>
              <w:fldChar w:fldCharType="separate"/>
            </w:r>
            <w:r w:rsidR="00F03B42">
              <w:rPr>
                <w:webHidden/>
              </w:rPr>
              <w:t>145</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78" w:history="1">
            <w:r w:rsidR="006F2C0D" w:rsidRPr="00A57683">
              <w:rPr>
                <w:rStyle w:val="Hyperlink"/>
                <w14:scene3d>
                  <w14:camera w14:prst="orthographicFront"/>
                  <w14:lightRig w14:rig="threePt" w14:dir="t">
                    <w14:rot w14:lat="0" w14:lon="0" w14:rev="0"/>
                  </w14:lightRig>
                </w14:scene3d>
              </w:rPr>
              <w:t>8.3</w:t>
            </w:r>
            <w:r w:rsidR="006F2C0D">
              <w:rPr>
                <w:rFonts w:asciiTheme="minorHAnsi" w:eastAsiaTheme="minorEastAsia" w:hAnsiTheme="minorHAnsi" w:cstheme="minorBidi"/>
                <w:bCs w:val="0"/>
                <w:sz w:val="22"/>
                <w:szCs w:val="22"/>
                <w:lang w:val="da-DK" w:eastAsia="da-DK"/>
              </w:rPr>
              <w:tab/>
            </w:r>
            <w:r w:rsidR="006F2C0D" w:rsidRPr="00A57683">
              <w:rPr>
                <w:rStyle w:val="Hyperlink"/>
              </w:rPr>
              <w:t>SEAMCAT analysis</w:t>
            </w:r>
            <w:r w:rsidR="006F2C0D">
              <w:rPr>
                <w:webHidden/>
              </w:rPr>
              <w:tab/>
            </w:r>
            <w:r w:rsidR="006F2C0D">
              <w:rPr>
                <w:webHidden/>
              </w:rPr>
              <w:fldChar w:fldCharType="begin"/>
            </w:r>
            <w:r w:rsidR="006F2C0D">
              <w:rPr>
                <w:webHidden/>
              </w:rPr>
              <w:instrText xml:space="preserve"> PAGEREF _Toc526763378 \h </w:instrText>
            </w:r>
            <w:r w:rsidR="006F2C0D">
              <w:rPr>
                <w:webHidden/>
              </w:rPr>
            </w:r>
            <w:r w:rsidR="006F2C0D">
              <w:rPr>
                <w:webHidden/>
              </w:rPr>
              <w:fldChar w:fldCharType="separate"/>
            </w:r>
            <w:r w:rsidR="00F03B42">
              <w:rPr>
                <w:webHidden/>
              </w:rPr>
              <w:t>145</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79" w:history="1">
            <w:r w:rsidR="006F2C0D" w:rsidRPr="00A57683">
              <w:rPr>
                <w:rStyle w:val="Hyperlink"/>
              </w:rPr>
              <w:t>8.3.1</w:t>
            </w:r>
            <w:r w:rsidR="006F2C0D">
              <w:rPr>
                <w:rFonts w:asciiTheme="minorHAnsi" w:eastAsiaTheme="minorEastAsia" w:hAnsiTheme="minorHAnsi" w:cstheme="minorBidi"/>
                <w:sz w:val="22"/>
                <w:szCs w:val="22"/>
                <w:lang w:val="da-DK" w:eastAsia="da-DK"/>
              </w:rPr>
              <w:tab/>
            </w:r>
            <w:r w:rsidR="006F2C0D" w:rsidRPr="00A57683">
              <w:rPr>
                <w:rStyle w:val="Hyperlink"/>
              </w:rPr>
              <w:t>Introduction</w:t>
            </w:r>
            <w:r w:rsidR="006F2C0D">
              <w:rPr>
                <w:webHidden/>
              </w:rPr>
              <w:tab/>
            </w:r>
            <w:r w:rsidR="006F2C0D">
              <w:rPr>
                <w:webHidden/>
              </w:rPr>
              <w:fldChar w:fldCharType="begin"/>
            </w:r>
            <w:r w:rsidR="006F2C0D">
              <w:rPr>
                <w:webHidden/>
              </w:rPr>
              <w:instrText xml:space="preserve"> PAGEREF _Toc526763379 \h </w:instrText>
            </w:r>
            <w:r w:rsidR="006F2C0D">
              <w:rPr>
                <w:webHidden/>
              </w:rPr>
            </w:r>
            <w:r w:rsidR="006F2C0D">
              <w:rPr>
                <w:webHidden/>
              </w:rPr>
              <w:fldChar w:fldCharType="separate"/>
            </w:r>
            <w:r w:rsidR="00F03B42">
              <w:rPr>
                <w:webHidden/>
              </w:rPr>
              <w:t>145</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80" w:history="1">
            <w:r w:rsidR="006F2C0D" w:rsidRPr="00A57683">
              <w:rPr>
                <w:rStyle w:val="Hyperlink"/>
              </w:rPr>
              <w:t>8.3.2</w:t>
            </w:r>
            <w:r w:rsidR="006F2C0D">
              <w:rPr>
                <w:rFonts w:asciiTheme="minorHAnsi" w:eastAsiaTheme="minorEastAsia" w:hAnsiTheme="minorHAnsi" w:cstheme="minorBidi"/>
                <w:sz w:val="22"/>
                <w:szCs w:val="22"/>
                <w:lang w:val="da-DK" w:eastAsia="da-DK"/>
              </w:rPr>
              <w:tab/>
            </w:r>
            <w:r w:rsidR="006F2C0D" w:rsidRPr="00A57683">
              <w:rPr>
                <w:rStyle w:val="Hyperlink"/>
              </w:rPr>
              <w:t>Study parameters</w:t>
            </w:r>
            <w:r w:rsidR="006F2C0D">
              <w:rPr>
                <w:webHidden/>
              </w:rPr>
              <w:tab/>
            </w:r>
            <w:r w:rsidR="006F2C0D">
              <w:rPr>
                <w:webHidden/>
              </w:rPr>
              <w:fldChar w:fldCharType="begin"/>
            </w:r>
            <w:r w:rsidR="006F2C0D">
              <w:rPr>
                <w:webHidden/>
              </w:rPr>
              <w:instrText xml:space="preserve"> PAGEREF _Toc526763380 \h </w:instrText>
            </w:r>
            <w:r w:rsidR="006F2C0D">
              <w:rPr>
                <w:webHidden/>
              </w:rPr>
            </w:r>
            <w:r w:rsidR="006F2C0D">
              <w:rPr>
                <w:webHidden/>
              </w:rPr>
              <w:fldChar w:fldCharType="separate"/>
            </w:r>
            <w:r w:rsidR="00F03B42">
              <w:rPr>
                <w:webHidden/>
              </w:rPr>
              <w:t>146</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81" w:history="1">
            <w:r w:rsidR="006F2C0D" w:rsidRPr="00A57683">
              <w:rPr>
                <w:rStyle w:val="Hyperlink"/>
              </w:rPr>
              <w:t>8.3.3</w:t>
            </w:r>
            <w:r w:rsidR="006F2C0D">
              <w:rPr>
                <w:rFonts w:asciiTheme="minorHAnsi" w:eastAsiaTheme="minorEastAsia" w:hAnsiTheme="minorHAnsi" w:cstheme="minorBidi"/>
                <w:sz w:val="22"/>
                <w:szCs w:val="22"/>
                <w:lang w:val="da-DK" w:eastAsia="da-DK"/>
              </w:rPr>
              <w:tab/>
            </w:r>
            <w:r w:rsidR="006F2C0D" w:rsidRPr="00A57683">
              <w:rPr>
                <w:rStyle w:val="Hyperlink"/>
              </w:rPr>
              <w:t>Simulation Method</w:t>
            </w:r>
            <w:r w:rsidR="006F2C0D">
              <w:rPr>
                <w:webHidden/>
              </w:rPr>
              <w:tab/>
            </w:r>
            <w:r w:rsidR="006F2C0D">
              <w:rPr>
                <w:webHidden/>
              </w:rPr>
              <w:fldChar w:fldCharType="begin"/>
            </w:r>
            <w:r w:rsidR="006F2C0D">
              <w:rPr>
                <w:webHidden/>
              </w:rPr>
              <w:instrText xml:space="preserve"> PAGEREF _Toc526763381 \h </w:instrText>
            </w:r>
            <w:r w:rsidR="006F2C0D">
              <w:rPr>
                <w:webHidden/>
              </w:rPr>
            </w:r>
            <w:r w:rsidR="006F2C0D">
              <w:rPr>
                <w:webHidden/>
              </w:rPr>
              <w:fldChar w:fldCharType="separate"/>
            </w:r>
            <w:r w:rsidR="00F03B42">
              <w:rPr>
                <w:webHidden/>
              </w:rPr>
              <w:t>147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82" w:history="1">
            <w:r w:rsidR="006F2C0D" w:rsidRPr="00A57683">
              <w:rPr>
                <w:rStyle w:val="Hyperlink"/>
              </w:rPr>
              <w:t>8.3.4</w:t>
            </w:r>
            <w:r w:rsidR="006F2C0D">
              <w:rPr>
                <w:rFonts w:asciiTheme="minorHAnsi" w:eastAsiaTheme="minorEastAsia" w:hAnsiTheme="minorHAnsi" w:cstheme="minorBidi"/>
                <w:sz w:val="22"/>
                <w:szCs w:val="22"/>
                <w:lang w:val="da-DK" w:eastAsia="da-DK"/>
              </w:rPr>
              <w:tab/>
            </w:r>
            <w:r w:rsidR="006F2C0D" w:rsidRPr="00A57683">
              <w:rPr>
                <w:rStyle w:val="Hyperlink"/>
              </w:rPr>
              <w:t>SEAMCAT results using different guard bands</w:t>
            </w:r>
            <w:r w:rsidR="006F2C0D">
              <w:rPr>
                <w:webHidden/>
              </w:rPr>
              <w:tab/>
            </w:r>
            <w:r w:rsidR="006F2C0D">
              <w:rPr>
                <w:webHidden/>
              </w:rPr>
              <w:fldChar w:fldCharType="begin"/>
            </w:r>
            <w:r w:rsidR="006F2C0D">
              <w:rPr>
                <w:webHidden/>
              </w:rPr>
              <w:instrText xml:space="preserve"> PAGEREF _Toc526763382 \h </w:instrText>
            </w:r>
            <w:r w:rsidR="006F2C0D">
              <w:rPr>
                <w:webHidden/>
              </w:rPr>
            </w:r>
            <w:r w:rsidR="006F2C0D">
              <w:rPr>
                <w:webHidden/>
              </w:rPr>
              <w:fldChar w:fldCharType="separate"/>
            </w:r>
            <w:r w:rsidR="00F03B42">
              <w:rPr>
                <w:webHidden/>
              </w:rPr>
              <w:t>152</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83" w:history="1">
            <w:r w:rsidR="006F2C0D" w:rsidRPr="00A57683">
              <w:rPr>
                <w:rStyle w:val="Hyperlink"/>
              </w:rPr>
              <w:t>8.3.5</w:t>
            </w:r>
            <w:r w:rsidR="006F2C0D">
              <w:rPr>
                <w:rFonts w:asciiTheme="minorHAnsi" w:eastAsiaTheme="minorEastAsia" w:hAnsiTheme="minorHAnsi" w:cstheme="minorBidi"/>
                <w:sz w:val="22"/>
                <w:szCs w:val="22"/>
                <w:lang w:val="da-DK" w:eastAsia="da-DK"/>
              </w:rPr>
              <w:tab/>
            </w:r>
            <w:r w:rsidR="006F2C0D" w:rsidRPr="00A57683">
              <w:rPr>
                <w:rStyle w:val="Hyperlink"/>
              </w:rPr>
              <w:t>Conclusion on SEAMCAT analysis</w:t>
            </w:r>
            <w:r w:rsidR="006F2C0D">
              <w:rPr>
                <w:webHidden/>
              </w:rPr>
              <w:tab/>
            </w:r>
            <w:r w:rsidR="006F2C0D">
              <w:rPr>
                <w:webHidden/>
              </w:rPr>
              <w:fldChar w:fldCharType="begin"/>
            </w:r>
            <w:r w:rsidR="006F2C0D">
              <w:rPr>
                <w:webHidden/>
              </w:rPr>
              <w:instrText xml:space="preserve"> PAGEREF _Toc526763383 \h </w:instrText>
            </w:r>
            <w:r w:rsidR="006F2C0D">
              <w:rPr>
                <w:webHidden/>
              </w:rPr>
            </w:r>
            <w:r w:rsidR="006F2C0D">
              <w:rPr>
                <w:webHidden/>
              </w:rPr>
              <w:fldChar w:fldCharType="separate"/>
            </w:r>
            <w:r w:rsidR="00F03B42">
              <w:rPr>
                <w:webHidden/>
              </w:rPr>
              <w:t>153</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84" w:history="1">
            <w:r w:rsidR="006F2C0D" w:rsidRPr="00A57683">
              <w:rPr>
                <w:rStyle w:val="Hyperlink"/>
              </w:rPr>
              <w:t>8.3.6</w:t>
            </w:r>
            <w:r w:rsidR="006F2C0D">
              <w:rPr>
                <w:rFonts w:asciiTheme="minorHAnsi" w:eastAsiaTheme="minorEastAsia" w:hAnsiTheme="minorHAnsi" w:cstheme="minorBidi"/>
                <w:sz w:val="22"/>
                <w:szCs w:val="22"/>
                <w:lang w:val="da-DK" w:eastAsia="da-DK"/>
              </w:rPr>
              <w:tab/>
            </w:r>
            <w:r w:rsidR="006F2C0D" w:rsidRPr="00A57683">
              <w:rPr>
                <w:rStyle w:val="Hyperlink"/>
              </w:rPr>
              <w:t>Comparison of propagation models on real terrain</w:t>
            </w:r>
            <w:r w:rsidR="006F2C0D">
              <w:rPr>
                <w:webHidden/>
              </w:rPr>
              <w:tab/>
            </w:r>
            <w:r w:rsidR="006F2C0D">
              <w:rPr>
                <w:webHidden/>
              </w:rPr>
              <w:fldChar w:fldCharType="begin"/>
            </w:r>
            <w:r w:rsidR="006F2C0D">
              <w:rPr>
                <w:webHidden/>
              </w:rPr>
              <w:instrText xml:space="preserve"> PAGEREF _Toc526763384 \h </w:instrText>
            </w:r>
            <w:r w:rsidR="006F2C0D">
              <w:rPr>
                <w:webHidden/>
              </w:rPr>
            </w:r>
            <w:r w:rsidR="006F2C0D">
              <w:rPr>
                <w:webHidden/>
              </w:rPr>
              <w:fldChar w:fldCharType="separate"/>
            </w:r>
            <w:r w:rsidR="00F03B42">
              <w:rPr>
                <w:webHidden/>
              </w:rPr>
              <w:t>153</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85" w:history="1">
            <w:r w:rsidR="006F2C0D" w:rsidRPr="00A57683">
              <w:rPr>
                <w:rStyle w:val="Hyperlink"/>
                <w14:scene3d>
                  <w14:camera w14:prst="orthographicFront"/>
                  <w14:lightRig w14:rig="threePt" w14:dir="t">
                    <w14:rot w14:lat="0" w14:lon="0" w14:rev="0"/>
                  </w14:lightRig>
                </w14:scene3d>
              </w:rPr>
              <w:t>8.4</w:t>
            </w:r>
            <w:r w:rsidR="006F2C0D">
              <w:rPr>
                <w:rFonts w:asciiTheme="minorHAnsi" w:eastAsiaTheme="minorEastAsia" w:hAnsiTheme="minorHAnsi" w:cstheme="minorBidi"/>
                <w:bCs w:val="0"/>
                <w:sz w:val="22"/>
                <w:szCs w:val="22"/>
                <w:lang w:val="da-DK" w:eastAsia="da-DK"/>
              </w:rPr>
              <w:tab/>
            </w:r>
            <w:r w:rsidR="006F2C0D" w:rsidRPr="00A57683">
              <w:rPr>
                <w:rStyle w:val="Hyperlink"/>
              </w:rPr>
              <w:t>Conclusions</w:t>
            </w:r>
            <w:r w:rsidR="006F2C0D">
              <w:rPr>
                <w:webHidden/>
              </w:rPr>
              <w:tab/>
            </w:r>
            <w:r w:rsidR="006F2C0D">
              <w:rPr>
                <w:webHidden/>
              </w:rPr>
              <w:fldChar w:fldCharType="begin"/>
            </w:r>
            <w:r w:rsidR="006F2C0D">
              <w:rPr>
                <w:webHidden/>
              </w:rPr>
              <w:instrText xml:space="preserve"> PAGEREF _Toc526763385 \h </w:instrText>
            </w:r>
            <w:r w:rsidR="006F2C0D">
              <w:rPr>
                <w:webHidden/>
              </w:rPr>
            </w:r>
            <w:r w:rsidR="006F2C0D">
              <w:rPr>
                <w:webHidden/>
              </w:rPr>
              <w:fldChar w:fldCharType="separate"/>
            </w:r>
            <w:r w:rsidR="00F03B42">
              <w:rPr>
                <w:webHidden/>
              </w:rPr>
              <w:t>154</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86" w:history="1">
            <w:r w:rsidR="006F2C0D" w:rsidRPr="00A57683">
              <w:rPr>
                <w:rStyle w:val="Hyperlink"/>
                <w14:scene3d>
                  <w14:camera w14:prst="orthographicFront"/>
                  <w14:lightRig w14:rig="threePt" w14:dir="t">
                    <w14:rot w14:lat="0" w14:lon="0" w14:rev="0"/>
                  </w14:lightRig>
                </w14:scene3d>
              </w:rPr>
              <w:t>8.5</w:t>
            </w:r>
            <w:r w:rsidR="006F2C0D">
              <w:rPr>
                <w:rFonts w:asciiTheme="minorHAnsi" w:eastAsiaTheme="minorEastAsia" w:hAnsiTheme="minorHAnsi" w:cstheme="minorBidi"/>
                <w:bCs w:val="0"/>
                <w:sz w:val="22"/>
                <w:szCs w:val="22"/>
                <w:lang w:val="da-DK" w:eastAsia="da-DK"/>
              </w:rPr>
              <w:tab/>
            </w:r>
            <w:r w:rsidR="006F2C0D" w:rsidRPr="00A57683">
              <w:rPr>
                <w:rStyle w:val="Hyperlink"/>
              </w:rPr>
              <w:t>List of RAS stations in Europe operating in the 400 MHz band</w:t>
            </w:r>
            <w:r w:rsidR="006F2C0D">
              <w:rPr>
                <w:webHidden/>
              </w:rPr>
              <w:tab/>
            </w:r>
            <w:r w:rsidR="006F2C0D">
              <w:rPr>
                <w:webHidden/>
              </w:rPr>
              <w:fldChar w:fldCharType="begin"/>
            </w:r>
            <w:r w:rsidR="006F2C0D">
              <w:rPr>
                <w:webHidden/>
              </w:rPr>
              <w:instrText xml:space="preserve"> PAGEREF _Toc526763386 \h </w:instrText>
            </w:r>
            <w:r w:rsidR="006F2C0D">
              <w:rPr>
                <w:webHidden/>
              </w:rPr>
            </w:r>
            <w:r w:rsidR="006F2C0D">
              <w:rPr>
                <w:webHidden/>
              </w:rPr>
              <w:fldChar w:fldCharType="separate"/>
            </w:r>
            <w:r w:rsidR="00F03B42">
              <w:rPr>
                <w:webHidden/>
              </w:rPr>
              <w:t>155</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387" w:history="1">
            <w:r w:rsidR="006F2C0D" w:rsidRPr="00A57683">
              <w:rPr>
                <w:rStyle w:val="Hyperlink"/>
                <w:noProof/>
              </w:rPr>
              <w:t>9</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LTE impact on Fixed Service</w:t>
            </w:r>
            <w:r w:rsidR="006F2C0D">
              <w:rPr>
                <w:noProof/>
                <w:webHidden/>
              </w:rPr>
              <w:tab/>
            </w:r>
            <w:r w:rsidR="006F2C0D">
              <w:rPr>
                <w:noProof/>
                <w:webHidden/>
              </w:rPr>
              <w:fldChar w:fldCharType="begin"/>
            </w:r>
            <w:r w:rsidR="006F2C0D">
              <w:rPr>
                <w:noProof/>
                <w:webHidden/>
              </w:rPr>
              <w:instrText xml:space="preserve"> PAGEREF _Toc526763387 \h </w:instrText>
            </w:r>
            <w:r w:rsidR="006F2C0D">
              <w:rPr>
                <w:noProof/>
                <w:webHidden/>
              </w:rPr>
            </w:r>
            <w:r w:rsidR="006F2C0D">
              <w:rPr>
                <w:noProof/>
                <w:webHidden/>
              </w:rPr>
              <w:fldChar w:fldCharType="separate"/>
            </w:r>
            <w:r w:rsidR="00F03B42">
              <w:rPr>
                <w:noProof/>
                <w:webHidden/>
              </w:rPr>
              <w:t>156</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88" w:history="1">
            <w:r w:rsidR="006F2C0D" w:rsidRPr="00A57683">
              <w:rPr>
                <w:rStyle w:val="Hyperlink"/>
                <w14:scene3d>
                  <w14:camera w14:prst="orthographicFront"/>
                  <w14:lightRig w14:rig="threePt" w14:dir="t">
                    <w14:rot w14:lat="0" w14:lon="0" w14:rev="0"/>
                  </w14:lightRig>
                </w14:scene3d>
              </w:rPr>
              <w:t>9.1</w:t>
            </w:r>
            <w:r w:rsidR="006F2C0D">
              <w:rPr>
                <w:rFonts w:asciiTheme="minorHAnsi" w:eastAsiaTheme="minorEastAsia" w:hAnsiTheme="minorHAnsi" w:cstheme="minorBidi"/>
                <w:bCs w:val="0"/>
                <w:sz w:val="22"/>
                <w:szCs w:val="22"/>
                <w:lang w:val="da-DK" w:eastAsia="da-DK"/>
              </w:rPr>
              <w:tab/>
            </w:r>
            <w:r w:rsidR="006F2C0D" w:rsidRPr="00A57683">
              <w:rPr>
                <w:rStyle w:val="Hyperlink"/>
              </w:rPr>
              <w:t>Introduction</w:t>
            </w:r>
            <w:r w:rsidR="006F2C0D">
              <w:rPr>
                <w:webHidden/>
              </w:rPr>
              <w:tab/>
            </w:r>
            <w:r w:rsidR="006F2C0D">
              <w:rPr>
                <w:webHidden/>
              </w:rPr>
              <w:fldChar w:fldCharType="begin"/>
            </w:r>
            <w:r w:rsidR="006F2C0D">
              <w:rPr>
                <w:webHidden/>
              </w:rPr>
              <w:instrText xml:space="preserve"> PAGEREF _Toc526763388 \h </w:instrText>
            </w:r>
            <w:r w:rsidR="006F2C0D">
              <w:rPr>
                <w:webHidden/>
              </w:rPr>
            </w:r>
            <w:r w:rsidR="006F2C0D">
              <w:rPr>
                <w:webHidden/>
              </w:rPr>
              <w:fldChar w:fldCharType="separate"/>
            </w:r>
            <w:r w:rsidR="00F03B42">
              <w:rPr>
                <w:webHidden/>
              </w:rPr>
              <w:t>156</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89" w:history="1">
            <w:r w:rsidR="006F2C0D" w:rsidRPr="00A57683">
              <w:rPr>
                <w:rStyle w:val="Hyperlink"/>
                <w14:scene3d>
                  <w14:camera w14:prst="orthographicFront"/>
                  <w14:lightRig w14:rig="threePt" w14:dir="t">
                    <w14:rot w14:lat="0" w14:lon="0" w14:rev="0"/>
                  </w14:lightRig>
                </w14:scene3d>
              </w:rPr>
              <w:t>9.2</w:t>
            </w:r>
            <w:r w:rsidR="006F2C0D">
              <w:rPr>
                <w:rFonts w:asciiTheme="minorHAnsi" w:eastAsiaTheme="minorEastAsia" w:hAnsiTheme="minorHAnsi" w:cstheme="minorBidi"/>
                <w:bCs w:val="0"/>
                <w:sz w:val="22"/>
                <w:szCs w:val="22"/>
                <w:lang w:val="da-DK" w:eastAsia="da-DK"/>
              </w:rPr>
              <w:tab/>
            </w:r>
            <w:r w:rsidR="006F2C0D" w:rsidRPr="00A57683">
              <w:rPr>
                <w:rStyle w:val="Hyperlink"/>
              </w:rPr>
              <w:t>Investigation method</w:t>
            </w:r>
            <w:r w:rsidR="006F2C0D">
              <w:rPr>
                <w:webHidden/>
              </w:rPr>
              <w:tab/>
            </w:r>
            <w:r w:rsidR="006F2C0D">
              <w:rPr>
                <w:webHidden/>
              </w:rPr>
              <w:fldChar w:fldCharType="begin"/>
            </w:r>
            <w:r w:rsidR="006F2C0D">
              <w:rPr>
                <w:webHidden/>
              </w:rPr>
              <w:instrText xml:space="preserve"> PAGEREF _Toc526763389 \h </w:instrText>
            </w:r>
            <w:r w:rsidR="006F2C0D">
              <w:rPr>
                <w:webHidden/>
              </w:rPr>
            </w:r>
            <w:r w:rsidR="006F2C0D">
              <w:rPr>
                <w:webHidden/>
              </w:rPr>
              <w:fldChar w:fldCharType="separate"/>
            </w:r>
            <w:r w:rsidR="00F03B42">
              <w:rPr>
                <w:webHidden/>
              </w:rPr>
              <w:t>156</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390" w:history="1">
            <w:r w:rsidR="006F2C0D" w:rsidRPr="00A57683">
              <w:rPr>
                <w:rStyle w:val="Hyperlink"/>
                <w14:scene3d>
                  <w14:camera w14:prst="orthographicFront"/>
                  <w14:lightRig w14:rig="threePt" w14:dir="t">
                    <w14:rot w14:lat="0" w14:lon="0" w14:rev="0"/>
                  </w14:lightRig>
                </w14:scene3d>
              </w:rPr>
              <w:t>9.3</w:t>
            </w:r>
            <w:r w:rsidR="006F2C0D">
              <w:rPr>
                <w:rFonts w:asciiTheme="minorHAnsi" w:eastAsiaTheme="minorEastAsia" w:hAnsiTheme="minorHAnsi" w:cstheme="minorBidi"/>
                <w:bCs w:val="0"/>
                <w:sz w:val="22"/>
                <w:szCs w:val="22"/>
                <w:lang w:val="da-DK" w:eastAsia="da-DK"/>
              </w:rPr>
              <w:tab/>
            </w:r>
            <w:r w:rsidR="006F2C0D" w:rsidRPr="00A57683">
              <w:rPr>
                <w:rStyle w:val="Hyperlink"/>
              </w:rPr>
              <w:t>Investigation options</w:t>
            </w:r>
            <w:r w:rsidR="006F2C0D">
              <w:rPr>
                <w:webHidden/>
              </w:rPr>
              <w:tab/>
            </w:r>
            <w:r w:rsidR="006F2C0D">
              <w:rPr>
                <w:webHidden/>
              </w:rPr>
              <w:fldChar w:fldCharType="begin"/>
            </w:r>
            <w:r w:rsidR="006F2C0D">
              <w:rPr>
                <w:webHidden/>
              </w:rPr>
              <w:instrText xml:space="preserve"> PAGEREF _Toc526763390 \h </w:instrText>
            </w:r>
            <w:r w:rsidR="006F2C0D">
              <w:rPr>
                <w:webHidden/>
              </w:rPr>
            </w:r>
            <w:r w:rsidR="006F2C0D">
              <w:rPr>
                <w:webHidden/>
              </w:rPr>
              <w:fldChar w:fldCharType="separate"/>
            </w:r>
            <w:r w:rsidR="00F03B42">
              <w:rPr>
                <w:webHidden/>
              </w:rPr>
              <w:t>157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91" w:history="1">
            <w:r w:rsidR="006F2C0D" w:rsidRPr="00A57683">
              <w:rPr>
                <w:rStyle w:val="Hyperlink"/>
              </w:rPr>
              <w:t>9.3.1</w:t>
            </w:r>
            <w:r w:rsidR="006F2C0D">
              <w:rPr>
                <w:rFonts w:asciiTheme="minorHAnsi" w:eastAsiaTheme="minorEastAsia" w:hAnsiTheme="minorHAnsi" w:cstheme="minorBidi"/>
                <w:sz w:val="22"/>
                <w:szCs w:val="22"/>
                <w:lang w:val="da-DK" w:eastAsia="da-DK"/>
              </w:rPr>
              <w:tab/>
            </w:r>
            <w:r w:rsidR="006F2C0D" w:rsidRPr="00A57683">
              <w:rPr>
                <w:rStyle w:val="Hyperlink"/>
              </w:rPr>
              <w:t>Output power of the FS transmitter</w:t>
            </w:r>
            <w:r w:rsidR="006F2C0D">
              <w:rPr>
                <w:webHidden/>
              </w:rPr>
              <w:tab/>
            </w:r>
            <w:r w:rsidR="006F2C0D">
              <w:rPr>
                <w:webHidden/>
              </w:rPr>
              <w:fldChar w:fldCharType="begin"/>
            </w:r>
            <w:r w:rsidR="006F2C0D">
              <w:rPr>
                <w:webHidden/>
              </w:rPr>
              <w:instrText xml:space="preserve"> PAGEREF _Toc526763391 \h </w:instrText>
            </w:r>
            <w:r w:rsidR="006F2C0D">
              <w:rPr>
                <w:webHidden/>
              </w:rPr>
            </w:r>
            <w:r w:rsidR="006F2C0D">
              <w:rPr>
                <w:webHidden/>
              </w:rPr>
              <w:fldChar w:fldCharType="separate"/>
            </w:r>
            <w:r w:rsidR="00F03B42">
              <w:rPr>
                <w:webHidden/>
              </w:rPr>
              <w:t>157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92" w:history="1">
            <w:r w:rsidR="006F2C0D" w:rsidRPr="00A57683">
              <w:rPr>
                <w:rStyle w:val="Hyperlink"/>
              </w:rPr>
              <w:t>9.3.2</w:t>
            </w:r>
            <w:r w:rsidR="006F2C0D">
              <w:rPr>
                <w:rFonts w:asciiTheme="minorHAnsi" w:eastAsiaTheme="minorEastAsia" w:hAnsiTheme="minorHAnsi" w:cstheme="minorBidi"/>
                <w:sz w:val="22"/>
                <w:szCs w:val="22"/>
                <w:lang w:val="da-DK" w:eastAsia="da-DK"/>
              </w:rPr>
              <w:tab/>
            </w:r>
            <w:r w:rsidR="006F2C0D" w:rsidRPr="00A57683">
              <w:rPr>
                <w:rStyle w:val="Hyperlink"/>
              </w:rPr>
              <w:t>Antenna performance</w:t>
            </w:r>
            <w:r w:rsidR="006F2C0D">
              <w:rPr>
                <w:webHidden/>
              </w:rPr>
              <w:tab/>
            </w:r>
            <w:r w:rsidR="006F2C0D">
              <w:rPr>
                <w:webHidden/>
              </w:rPr>
              <w:fldChar w:fldCharType="begin"/>
            </w:r>
            <w:r w:rsidR="006F2C0D">
              <w:rPr>
                <w:webHidden/>
              </w:rPr>
              <w:instrText xml:space="preserve"> PAGEREF _Toc526763392 \h </w:instrText>
            </w:r>
            <w:r w:rsidR="006F2C0D">
              <w:rPr>
                <w:webHidden/>
              </w:rPr>
            </w:r>
            <w:r w:rsidR="006F2C0D">
              <w:rPr>
                <w:webHidden/>
              </w:rPr>
              <w:fldChar w:fldCharType="separate"/>
            </w:r>
            <w:r w:rsidR="00F03B42">
              <w:rPr>
                <w:webHidden/>
              </w:rPr>
              <w:t>157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93" w:history="1">
            <w:r w:rsidR="006F2C0D" w:rsidRPr="00A57683">
              <w:rPr>
                <w:rStyle w:val="Hyperlink"/>
              </w:rPr>
              <w:t>9.3.3</w:t>
            </w:r>
            <w:r w:rsidR="006F2C0D">
              <w:rPr>
                <w:rFonts w:asciiTheme="minorHAnsi" w:eastAsiaTheme="minorEastAsia" w:hAnsiTheme="minorHAnsi" w:cstheme="minorBidi"/>
                <w:sz w:val="22"/>
                <w:szCs w:val="22"/>
                <w:lang w:val="da-DK" w:eastAsia="da-DK"/>
              </w:rPr>
              <w:tab/>
            </w:r>
            <w:r w:rsidR="006F2C0D" w:rsidRPr="00A57683">
              <w:rPr>
                <w:rStyle w:val="Hyperlink"/>
              </w:rPr>
              <w:t>Antenna mode: Main beam coupling</w:t>
            </w:r>
            <w:r w:rsidR="006F2C0D">
              <w:rPr>
                <w:webHidden/>
              </w:rPr>
              <w:tab/>
            </w:r>
            <w:r w:rsidR="006F2C0D">
              <w:rPr>
                <w:webHidden/>
              </w:rPr>
              <w:fldChar w:fldCharType="begin"/>
            </w:r>
            <w:r w:rsidR="006F2C0D">
              <w:rPr>
                <w:webHidden/>
              </w:rPr>
              <w:instrText xml:space="preserve"> PAGEREF _Toc526763393 \h </w:instrText>
            </w:r>
            <w:r w:rsidR="006F2C0D">
              <w:rPr>
                <w:webHidden/>
              </w:rPr>
            </w:r>
            <w:r w:rsidR="006F2C0D">
              <w:rPr>
                <w:webHidden/>
              </w:rPr>
              <w:fldChar w:fldCharType="separate"/>
            </w:r>
            <w:r w:rsidR="00F03B42">
              <w:rPr>
                <w:webHidden/>
              </w:rPr>
              <w:t>157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94" w:history="1">
            <w:r w:rsidR="006F2C0D" w:rsidRPr="00A57683">
              <w:rPr>
                <w:rStyle w:val="Hyperlink"/>
              </w:rPr>
              <w:t>9.3.4</w:t>
            </w:r>
            <w:r w:rsidR="006F2C0D">
              <w:rPr>
                <w:rFonts w:asciiTheme="minorHAnsi" w:eastAsiaTheme="minorEastAsia" w:hAnsiTheme="minorHAnsi" w:cstheme="minorBidi"/>
                <w:sz w:val="22"/>
                <w:szCs w:val="22"/>
                <w:lang w:val="da-DK" w:eastAsia="da-DK"/>
              </w:rPr>
              <w:tab/>
            </w:r>
            <w:r w:rsidR="006F2C0D" w:rsidRPr="00A57683">
              <w:rPr>
                <w:rStyle w:val="Hyperlink"/>
              </w:rPr>
              <w:t>Antenna mode: Antenna discrimination</w:t>
            </w:r>
            <w:r w:rsidR="006F2C0D">
              <w:rPr>
                <w:webHidden/>
              </w:rPr>
              <w:tab/>
            </w:r>
            <w:r w:rsidR="006F2C0D">
              <w:rPr>
                <w:webHidden/>
              </w:rPr>
              <w:fldChar w:fldCharType="begin"/>
            </w:r>
            <w:r w:rsidR="006F2C0D">
              <w:rPr>
                <w:webHidden/>
              </w:rPr>
              <w:instrText xml:space="preserve"> PAGEREF _Toc526763394 \h </w:instrText>
            </w:r>
            <w:r w:rsidR="006F2C0D">
              <w:rPr>
                <w:webHidden/>
              </w:rPr>
            </w:r>
            <w:r w:rsidR="006F2C0D">
              <w:rPr>
                <w:webHidden/>
              </w:rPr>
              <w:fldChar w:fldCharType="separate"/>
            </w:r>
            <w:r w:rsidR="00F03B42">
              <w:rPr>
                <w:webHidden/>
              </w:rPr>
              <w:t>157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95" w:history="1">
            <w:r w:rsidR="006F2C0D" w:rsidRPr="00A57683">
              <w:rPr>
                <w:rStyle w:val="Hyperlink"/>
              </w:rPr>
              <w:t>9.3.5</w:t>
            </w:r>
            <w:r w:rsidR="006F2C0D">
              <w:rPr>
                <w:rFonts w:asciiTheme="minorHAnsi" w:eastAsiaTheme="minorEastAsia" w:hAnsiTheme="minorHAnsi" w:cstheme="minorBidi"/>
                <w:sz w:val="22"/>
                <w:szCs w:val="22"/>
                <w:lang w:val="da-DK" w:eastAsia="da-DK"/>
              </w:rPr>
              <w:tab/>
            </w:r>
            <w:r w:rsidR="006F2C0D" w:rsidRPr="00A57683">
              <w:rPr>
                <w:rStyle w:val="Hyperlink"/>
              </w:rPr>
              <w:t>Influence of the bandwidth of the LTE system</w:t>
            </w:r>
            <w:r w:rsidR="006F2C0D">
              <w:rPr>
                <w:webHidden/>
              </w:rPr>
              <w:tab/>
            </w:r>
            <w:r w:rsidR="006F2C0D">
              <w:rPr>
                <w:webHidden/>
              </w:rPr>
              <w:fldChar w:fldCharType="begin"/>
            </w:r>
            <w:r w:rsidR="006F2C0D">
              <w:rPr>
                <w:webHidden/>
              </w:rPr>
              <w:instrText xml:space="preserve"> PAGEREF _Toc526763395 \h </w:instrText>
            </w:r>
            <w:r w:rsidR="006F2C0D">
              <w:rPr>
                <w:webHidden/>
              </w:rPr>
            </w:r>
            <w:r w:rsidR="006F2C0D">
              <w:rPr>
                <w:webHidden/>
              </w:rPr>
              <w:fldChar w:fldCharType="separate"/>
            </w:r>
            <w:r w:rsidR="00F03B42">
              <w:rPr>
                <w:webHidden/>
              </w:rPr>
              <w:t>158</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96" w:history="1">
            <w:r w:rsidR="006F2C0D" w:rsidRPr="00A57683">
              <w:rPr>
                <w:rStyle w:val="Hyperlink"/>
              </w:rPr>
              <w:t>9.3.6</w:t>
            </w:r>
            <w:r w:rsidR="006F2C0D">
              <w:rPr>
                <w:rFonts w:asciiTheme="minorHAnsi" w:eastAsiaTheme="minorEastAsia" w:hAnsiTheme="minorHAnsi" w:cstheme="minorBidi"/>
                <w:sz w:val="22"/>
                <w:szCs w:val="22"/>
                <w:lang w:val="da-DK" w:eastAsia="da-DK"/>
              </w:rPr>
              <w:tab/>
            </w:r>
            <w:r w:rsidR="006F2C0D" w:rsidRPr="00A57683">
              <w:rPr>
                <w:rStyle w:val="Hyperlink"/>
              </w:rPr>
              <w:t>Influence of the antenna performance</w:t>
            </w:r>
            <w:r w:rsidR="006F2C0D">
              <w:rPr>
                <w:webHidden/>
              </w:rPr>
              <w:tab/>
            </w:r>
            <w:r w:rsidR="006F2C0D">
              <w:rPr>
                <w:webHidden/>
              </w:rPr>
              <w:fldChar w:fldCharType="begin"/>
            </w:r>
            <w:r w:rsidR="006F2C0D">
              <w:rPr>
                <w:webHidden/>
              </w:rPr>
              <w:instrText xml:space="preserve"> PAGEREF _Toc526763396 \h </w:instrText>
            </w:r>
            <w:r w:rsidR="006F2C0D">
              <w:rPr>
                <w:webHidden/>
              </w:rPr>
            </w:r>
            <w:r w:rsidR="006F2C0D">
              <w:rPr>
                <w:webHidden/>
              </w:rPr>
              <w:fldChar w:fldCharType="separate"/>
            </w:r>
            <w:r w:rsidR="00F03B42">
              <w:rPr>
                <w:webHidden/>
              </w:rPr>
              <w:t>159</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97" w:history="1">
            <w:r w:rsidR="006F2C0D" w:rsidRPr="00A57683">
              <w:rPr>
                <w:rStyle w:val="Hyperlink"/>
              </w:rPr>
              <w:t>9.3.7</w:t>
            </w:r>
            <w:r w:rsidR="006F2C0D">
              <w:rPr>
                <w:rFonts w:asciiTheme="minorHAnsi" w:eastAsiaTheme="minorEastAsia" w:hAnsiTheme="minorHAnsi" w:cstheme="minorBidi"/>
                <w:sz w:val="22"/>
                <w:szCs w:val="22"/>
                <w:lang w:val="da-DK" w:eastAsia="da-DK"/>
              </w:rPr>
              <w:tab/>
            </w:r>
            <w:r w:rsidR="006F2C0D" w:rsidRPr="00A57683">
              <w:rPr>
                <w:rStyle w:val="Hyperlink"/>
              </w:rPr>
              <w:t>Influence of the antenna mode</w:t>
            </w:r>
            <w:r w:rsidR="006F2C0D">
              <w:rPr>
                <w:webHidden/>
              </w:rPr>
              <w:tab/>
            </w:r>
            <w:r w:rsidR="006F2C0D">
              <w:rPr>
                <w:webHidden/>
              </w:rPr>
              <w:fldChar w:fldCharType="begin"/>
            </w:r>
            <w:r w:rsidR="006F2C0D">
              <w:rPr>
                <w:webHidden/>
              </w:rPr>
              <w:instrText xml:space="preserve"> PAGEREF _Toc526763397 \h </w:instrText>
            </w:r>
            <w:r w:rsidR="006F2C0D">
              <w:rPr>
                <w:webHidden/>
              </w:rPr>
            </w:r>
            <w:r w:rsidR="006F2C0D">
              <w:rPr>
                <w:webHidden/>
              </w:rPr>
              <w:fldChar w:fldCharType="separate"/>
            </w:r>
            <w:r w:rsidR="00F03B42">
              <w:rPr>
                <w:webHidden/>
              </w:rPr>
              <w:t>160</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98" w:history="1">
            <w:r w:rsidR="006F2C0D" w:rsidRPr="00A57683">
              <w:rPr>
                <w:rStyle w:val="Hyperlink"/>
              </w:rPr>
              <w:t>9.3.8</w:t>
            </w:r>
            <w:r w:rsidR="006F2C0D">
              <w:rPr>
                <w:rFonts w:asciiTheme="minorHAnsi" w:eastAsiaTheme="minorEastAsia" w:hAnsiTheme="minorHAnsi" w:cstheme="minorBidi"/>
                <w:sz w:val="22"/>
                <w:szCs w:val="22"/>
                <w:lang w:val="da-DK" w:eastAsia="da-DK"/>
              </w:rPr>
              <w:tab/>
            </w:r>
            <w:r w:rsidR="006F2C0D" w:rsidRPr="00A57683">
              <w:rPr>
                <w:rStyle w:val="Hyperlink"/>
              </w:rPr>
              <w:t>Influence of the propagation model used</w:t>
            </w:r>
            <w:r w:rsidR="006F2C0D">
              <w:rPr>
                <w:webHidden/>
              </w:rPr>
              <w:tab/>
            </w:r>
            <w:r w:rsidR="006F2C0D">
              <w:rPr>
                <w:webHidden/>
              </w:rPr>
              <w:fldChar w:fldCharType="begin"/>
            </w:r>
            <w:r w:rsidR="006F2C0D">
              <w:rPr>
                <w:webHidden/>
              </w:rPr>
              <w:instrText xml:space="preserve"> PAGEREF _Toc526763398 \h </w:instrText>
            </w:r>
            <w:r w:rsidR="006F2C0D">
              <w:rPr>
                <w:webHidden/>
              </w:rPr>
            </w:r>
            <w:r w:rsidR="006F2C0D">
              <w:rPr>
                <w:webHidden/>
              </w:rPr>
              <w:fldChar w:fldCharType="separate"/>
            </w:r>
            <w:r w:rsidR="00F03B42">
              <w:rPr>
                <w:webHidden/>
              </w:rPr>
              <w:t>161</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399" w:history="1">
            <w:r w:rsidR="006F2C0D" w:rsidRPr="00A57683">
              <w:rPr>
                <w:rStyle w:val="Hyperlink"/>
              </w:rPr>
              <w:t>9.3.9</w:t>
            </w:r>
            <w:r w:rsidR="006F2C0D">
              <w:rPr>
                <w:rFonts w:asciiTheme="minorHAnsi" w:eastAsiaTheme="minorEastAsia" w:hAnsiTheme="minorHAnsi" w:cstheme="minorBidi"/>
                <w:sz w:val="22"/>
                <w:szCs w:val="22"/>
                <w:lang w:val="da-DK" w:eastAsia="da-DK"/>
              </w:rPr>
              <w:tab/>
            </w:r>
            <w:r w:rsidR="006F2C0D" w:rsidRPr="00A57683">
              <w:rPr>
                <w:rStyle w:val="Hyperlink"/>
              </w:rPr>
              <w:t>Propagation models used</w:t>
            </w:r>
            <w:r w:rsidR="006F2C0D">
              <w:rPr>
                <w:webHidden/>
              </w:rPr>
              <w:tab/>
            </w:r>
            <w:r w:rsidR="006F2C0D">
              <w:rPr>
                <w:webHidden/>
              </w:rPr>
              <w:fldChar w:fldCharType="begin"/>
            </w:r>
            <w:r w:rsidR="006F2C0D">
              <w:rPr>
                <w:webHidden/>
              </w:rPr>
              <w:instrText xml:space="preserve"> PAGEREF _Toc526763399 \h </w:instrText>
            </w:r>
            <w:r w:rsidR="006F2C0D">
              <w:rPr>
                <w:webHidden/>
              </w:rPr>
            </w:r>
            <w:r w:rsidR="006F2C0D">
              <w:rPr>
                <w:webHidden/>
              </w:rPr>
              <w:fldChar w:fldCharType="separate"/>
            </w:r>
            <w:r w:rsidR="00F03B42">
              <w:rPr>
                <w:webHidden/>
              </w:rPr>
              <w:t>162</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00" w:history="1">
            <w:r w:rsidR="006F2C0D" w:rsidRPr="00A57683">
              <w:rPr>
                <w:rStyle w:val="Hyperlink"/>
              </w:rPr>
              <w:t>9.3.10</w:t>
            </w:r>
            <w:r w:rsidR="006F2C0D">
              <w:rPr>
                <w:rFonts w:asciiTheme="minorHAnsi" w:eastAsiaTheme="minorEastAsia" w:hAnsiTheme="minorHAnsi" w:cstheme="minorBidi"/>
                <w:sz w:val="22"/>
                <w:szCs w:val="22"/>
                <w:lang w:val="da-DK" w:eastAsia="da-DK"/>
              </w:rPr>
              <w:tab/>
            </w:r>
            <w:r w:rsidR="006F2C0D" w:rsidRPr="00A57683">
              <w:rPr>
                <w:rStyle w:val="Hyperlink"/>
              </w:rPr>
              <w:t>Propagation model: Free Space (Recommendation ITU-R P.525 [32])</w:t>
            </w:r>
            <w:r w:rsidR="006F2C0D">
              <w:rPr>
                <w:webHidden/>
              </w:rPr>
              <w:tab/>
            </w:r>
            <w:r w:rsidR="006F2C0D">
              <w:rPr>
                <w:webHidden/>
              </w:rPr>
              <w:fldChar w:fldCharType="begin"/>
            </w:r>
            <w:r w:rsidR="006F2C0D">
              <w:rPr>
                <w:webHidden/>
              </w:rPr>
              <w:instrText xml:space="preserve"> PAGEREF _Toc526763400 \h </w:instrText>
            </w:r>
            <w:r w:rsidR="006F2C0D">
              <w:rPr>
                <w:webHidden/>
              </w:rPr>
            </w:r>
            <w:r w:rsidR="006F2C0D">
              <w:rPr>
                <w:webHidden/>
              </w:rPr>
              <w:fldChar w:fldCharType="separate"/>
            </w:r>
            <w:r w:rsidR="00F03B42">
              <w:rPr>
                <w:webHidden/>
              </w:rPr>
              <w:t>162</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01" w:history="1">
            <w:r w:rsidR="006F2C0D" w:rsidRPr="00A57683">
              <w:rPr>
                <w:rStyle w:val="Hyperlink"/>
              </w:rPr>
              <w:t>9.3.11</w:t>
            </w:r>
            <w:r w:rsidR="006F2C0D">
              <w:rPr>
                <w:rFonts w:asciiTheme="minorHAnsi" w:eastAsiaTheme="minorEastAsia" w:hAnsiTheme="minorHAnsi" w:cstheme="minorBidi"/>
                <w:sz w:val="22"/>
                <w:szCs w:val="22"/>
                <w:lang w:val="da-DK" w:eastAsia="da-DK"/>
              </w:rPr>
              <w:tab/>
            </w:r>
            <w:r w:rsidR="006F2C0D" w:rsidRPr="00A57683">
              <w:rPr>
                <w:rStyle w:val="Hyperlink"/>
              </w:rPr>
              <w:t>Propagation model: extended HATA</w:t>
            </w:r>
            <w:r w:rsidR="006F2C0D">
              <w:rPr>
                <w:webHidden/>
              </w:rPr>
              <w:tab/>
            </w:r>
            <w:r w:rsidR="006F2C0D">
              <w:rPr>
                <w:webHidden/>
              </w:rPr>
              <w:fldChar w:fldCharType="begin"/>
            </w:r>
            <w:r w:rsidR="006F2C0D">
              <w:rPr>
                <w:webHidden/>
              </w:rPr>
              <w:instrText xml:space="preserve"> PAGEREF _Toc526763401 \h </w:instrText>
            </w:r>
            <w:r w:rsidR="006F2C0D">
              <w:rPr>
                <w:webHidden/>
              </w:rPr>
            </w:r>
            <w:r w:rsidR="006F2C0D">
              <w:rPr>
                <w:webHidden/>
              </w:rPr>
              <w:fldChar w:fldCharType="separate"/>
            </w:r>
            <w:r w:rsidR="00F03B42">
              <w:rPr>
                <w:webHidden/>
              </w:rPr>
              <w:t>162</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02" w:history="1">
            <w:r w:rsidR="006F2C0D" w:rsidRPr="00A57683">
              <w:rPr>
                <w:rStyle w:val="Hyperlink"/>
              </w:rPr>
              <w:t>9.3.12</w:t>
            </w:r>
            <w:r w:rsidR="006F2C0D">
              <w:rPr>
                <w:rFonts w:asciiTheme="minorHAnsi" w:eastAsiaTheme="minorEastAsia" w:hAnsiTheme="minorHAnsi" w:cstheme="minorBidi"/>
                <w:sz w:val="22"/>
                <w:szCs w:val="22"/>
                <w:lang w:val="da-DK" w:eastAsia="da-DK"/>
              </w:rPr>
              <w:tab/>
            </w:r>
            <w:r w:rsidR="006F2C0D" w:rsidRPr="00A57683">
              <w:rPr>
                <w:rStyle w:val="Hyperlink"/>
              </w:rPr>
              <w:t>Propagation model: Recommendation ITU-R P.452-16</w:t>
            </w:r>
            <w:r w:rsidR="006F2C0D">
              <w:rPr>
                <w:webHidden/>
              </w:rPr>
              <w:tab/>
            </w:r>
            <w:r w:rsidR="006F2C0D">
              <w:rPr>
                <w:webHidden/>
              </w:rPr>
              <w:fldChar w:fldCharType="begin"/>
            </w:r>
            <w:r w:rsidR="006F2C0D">
              <w:rPr>
                <w:webHidden/>
              </w:rPr>
              <w:instrText xml:space="preserve"> PAGEREF _Toc526763402 \h </w:instrText>
            </w:r>
            <w:r w:rsidR="006F2C0D">
              <w:rPr>
                <w:webHidden/>
              </w:rPr>
            </w:r>
            <w:r w:rsidR="006F2C0D">
              <w:rPr>
                <w:webHidden/>
              </w:rPr>
              <w:fldChar w:fldCharType="separate"/>
            </w:r>
            <w:r w:rsidR="00F03B42">
              <w:rPr>
                <w:webHidden/>
              </w:rPr>
              <w:t>162</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03" w:history="1">
            <w:r w:rsidR="006F2C0D" w:rsidRPr="00A57683">
              <w:rPr>
                <w:rStyle w:val="Hyperlink"/>
              </w:rPr>
              <w:t>9.3.13</w:t>
            </w:r>
            <w:r w:rsidR="006F2C0D">
              <w:rPr>
                <w:rFonts w:asciiTheme="minorHAnsi" w:eastAsiaTheme="minorEastAsia" w:hAnsiTheme="minorHAnsi" w:cstheme="minorBidi"/>
                <w:sz w:val="22"/>
                <w:szCs w:val="22"/>
                <w:lang w:val="da-DK" w:eastAsia="da-DK"/>
              </w:rPr>
              <w:tab/>
            </w:r>
            <w:r w:rsidR="006F2C0D" w:rsidRPr="00A57683">
              <w:rPr>
                <w:rStyle w:val="Hyperlink"/>
              </w:rPr>
              <w:t>System decoupling due to frequency separation</w:t>
            </w:r>
            <w:r w:rsidR="006F2C0D">
              <w:rPr>
                <w:webHidden/>
              </w:rPr>
              <w:tab/>
            </w:r>
            <w:r w:rsidR="006F2C0D">
              <w:rPr>
                <w:webHidden/>
              </w:rPr>
              <w:fldChar w:fldCharType="begin"/>
            </w:r>
            <w:r w:rsidR="006F2C0D">
              <w:rPr>
                <w:webHidden/>
              </w:rPr>
              <w:instrText xml:space="preserve"> PAGEREF _Toc526763403 \h </w:instrText>
            </w:r>
            <w:r w:rsidR="006F2C0D">
              <w:rPr>
                <w:webHidden/>
              </w:rPr>
            </w:r>
            <w:r w:rsidR="006F2C0D">
              <w:rPr>
                <w:webHidden/>
              </w:rPr>
              <w:fldChar w:fldCharType="separate"/>
            </w:r>
            <w:r w:rsidR="00F03B42">
              <w:rPr>
                <w:webHidden/>
              </w:rPr>
              <w:t>162</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04" w:history="1">
            <w:r w:rsidR="006F2C0D" w:rsidRPr="00A57683">
              <w:rPr>
                <w:rStyle w:val="Hyperlink"/>
                <w14:scene3d>
                  <w14:camera w14:prst="orthographicFront"/>
                  <w14:lightRig w14:rig="threePt" w14:dir="t">
                    <w14:rot w14:lat="0" w14:lon="0" w14:rev="0"/>
                  </w14:lightRig>
                </w14:scene3d>
              </w:rPr>
              <w:t>9.4</w:t>
            </w:r>
            <w:r w:rsidR="006F2C0D">
              <w:rPr>
                <w:rFonts w:asciiTheme="minorHAnsi" w:eastAsiaTheme="minorEastAsia" w:hAnsiTheme="minorHAnsi" w:cstheme="minorBidi"/>
                <w:bCs w:val="0"/>
                <w:sz w:val="22"/>
                <w:szCs w:val="22"/>
                <w:lang w:val="da-DK" w:eastAsia="da-DK"/>
              </w:rPr>
              <w:tab/>
            </w:r>
            <w:r w:rsidR="006F2C0D" w:rsidRPr="00A57683">
              <w:rPr>
                <w:rStyle w:val="Hyperlink"/>
              </w:rPr>
              <w:t>Assessment</w:t>
            </w:r>
            <w:r w:rsidR="006F2C0D">
              <w:rPr>
                <w:webHidden/>
              </w:rPr>
              <w:tab/>
            </w:r>
            <w:r w:rsidR="006F2C0D">
              <w:rPr>
                <w:webHidden/>
              </w:rPr>
              <w:fldChar w:fldCharType="begin"/>
            </w:r>
            <w:r w:rsidR="006F2C0D">
              <w:rPr>
                <w:webHidden/>
              </w:rPr>
              <w:instrText xml:space="preserve"> PAGEREF _Toc526763404 \h </w:instrText>
            </w:r>
            <w:r w:rsidR="006F2C0D">
              <w:rPr>
                <w:webHidden/>
              </w:rPr>
            </w:r>
            <w:r w:rsidR="006F2C0D">
              <w:rPr>
                <w:webHidden/>
              </w:rPr>
              <w:fldChar w:fldCharType="separate"/>
            </w:r>
            <w:r w:rsidR="00F03B42">
              <w:rPr>
                <w:webHidden/>
              </w:rPr>
              <w:t>163</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05" w:history="1">
            <w:r w:rsidR="006F2C0D" w:rsidRPr="00A57683">
              <w:rPr>
                <w:rStyle w:val="Hyperlink"/>
              </w:rPr>
              <w:t>9.4.1</w:t>
            </w:r>
            <w:r w:rsidR="006F2C0D">
              <w:rPr>
                <w:rFonts w:asciiTheme="minorHAnsi" w:eastAsiaTheme="minorEastAsia" w:hAnsiTheme="minorHAnsi" w:cstheme="minorBidi"/>
                <w:sz w:val="22"/>
                <w:szCs w:val="22"/>
                <w:lang w:val="da-DK" w:eastAsia="da-DK"/>
              </w:rPr>
              <w:tab/>
            </w:r>
            <w:r w:rsidR="006F2C0D" w:rsidRPr="00A57683">
              <w:rPr>
                <w:rStyle w:val="Hyperlink"/>
              </w:rPr>
              <w:t>Worst-case estimation</w:t>
            </w:r>
            <w:r w:rsidR="006F2C0D">
              <w:rPr>
                <w:webHidden/>
              </w:rPr>
              <w:tab/>
            </w:r>
            <w:r w:rsidR="006F2C0D">
              <w:rPr>
                <w:webHidden/>
              </w:rPr>
              <w:fldChar w:fldCharType="begin"/>
            </w:r>
            <w:r w:rsidR="006F2C0D">
              <w:rPr>
                <w:webHidden/>
              </w:rPr>
              <w:instrText xml:space="preserve"> PAGEREF _Toc526763405 \h </w:instrText>
            </w:r>
            <w:r w:rsidR="006F2C0D">
              <w:rPr>
                <w:webHidden/>
              </w:rPr>
            </w:r>
            <w:r w:rsidR="006F2C0D">
              <w:rPr>
                <w:webHidden/>
              </w:rPr>
              <w:fldChar w:fldCharType="separate"/>
            </w:r>
            <w:r w:rsidR="00F03B42">
              <w:rPr>
                <w:webHidden/>
              </w:rPr>
              <w:t>164</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06" w:history="1">
            <w:r w:rsidR="006F2C0D" w:rsidRPr="00A57683">
              <w:rPr>
                <w:rStyle w:val="Hyperlink"/>
              </w:rPr>
              <w:t>9.4.2</w:t>
            </w:r>
            <w:r w:rsidR="006F2C0D">
              <w:rPr>
                <w:rFonts w:asciiTheme="minorHAnsi" w:eastAsiaTheme="minorEastAsia" w:hAnsiTheme="minorHAnsi" w:cstheme="minorBidi"/>
                <w:sz w:val="22"/>
                <w:szCs w:val="22"/>
                <w:lang w:val="da-DK" w:eastAsia="da-DK"/>
              </w:rPr>
              <w:tab/>
            </w:r>
            <w:r w:rsidR="006F2C0D" w:rsidRPr="00A57683">
              <w:rPr>
                <w:rStyle w:val="Hyperlink"/>
              </w:rPr>
              <w:t>More realistic estimation</w:t>
            </w:r>
            <w:r w:rsidR="006F2C0D">
              <w:rPr>
                <w:webHidden/>
              </w:rPr>
              <w:tab/>
            </w:r>
            <w:r w:rsidR="006F2C0D">
              <w:rPr>
                <w:webHidden/>
              </w:rPr>
              <w:fldChar w:fldCharType="begin"/>
            </w:r>
            <w:r w:rsidR="006F2C0D">
              <w:rPr>
                <w:webHidden/>
              </w:rPr>
              <w:instrText xml:space="preserve"> PAGEREF _Toc526763406 \h </w:instrText>
            </w:r>
            <w:r w:rsidR="006F2C0D">
              <w:rPr>
                <w:webHidden/>
              </w:rPr>
            </w:r>
            <w:r w:rsidR="006F2C0D">
              <w:rPr>
                <w:webHidden/>
              </w:rPr>
              <w:fldChar w:fldCharType="separate"/>
            </w:r>
            <w:r w:rsidR="00F03B42">
              <w:rPr>
                <w:webHidden/>
              </w:rPr>
              <w:t>166</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07" w:history="1">
            <w:r w:rsidR="006F2C0D" w:rsidRPr="00A57683">
              <w:rPr>
                <w:rStyle w:val="Hyperlink"/>
                <w14:scene3d>
                  <w14:camera w14:prst="orthographicFront"/>
                  <w14:lightRig w14:rig="threePt" w14:dir="t">
                    <w14:rot w14:lat="0" w14:lon="0" w14:rev="0"/>
                  </w14:lightRig>
                </w14:scene3d>
              </w:rPr>
              <w:t>9.5</w:t>
            </w:r>
            <w:r w:rsidR="006F2C0D">
              <w:rPr>
                <w:rFonts w:asciiTheme="minorHAnsi" w:eastAsiaTheme="minorEastAsia" w:hAnsiTheme="minorHAnsi" w:cstheme="minorBidi"/>
                <w:bCs w:val="0"/>
                <w:sz w:val="22"/>
                <w:szCs w:val="22"/>
                <w:lang w:val="da-DK" w:eastAsia="da-DK"/>
              </w:rPr>
              <w:tab/>
            </w:r>
            <w:r w:rsidR="006F2C0D" w:rsidRPr="00A57683">
              <w:rPr>
                <w:rStyle w:val="Hyperlink"/>
              </w:rPr>
              <w:t>Results of the investigation</w:t>
            </w:r>
            <w:r w:rsidR="006F2C0D">
              <w:rPr>
                <w:webHidden/>
              </w:rPr>
              <w:tab/>
            </w:r>
            <w:r w:rsidR="006F2C0D">
              <w:rPr>
                <w:webHidden/>
              </w:rPr>
              <w:fldChar w:fldCharType="begin"/>
            </w:r>
            <w:r w:rsidR="006F2C0D">
              <w:rPr>
                <w:webHidden/>
              </w:rPr>
              <w:instrText xml:space="preserve"> PAGEREF _Toc526763407 \h </w:instrText>
            </w:r>
            <w:r w:rsidR="006F2C0D">
              <w:rPr>
                <w:webHidden/>
              </w:rPr>
            </w:r>
            <w:r w:rsidR="006F2C0D">
              <w:rPr>
                <w:webHidden/>
              </w:rPr>
              <w:fldChar w:fldCharType="separate"/>
            </w:r>
            <w:r w:rsidR="00F03B42">
              <w:rPr>
                <w:webHidden/>
              </w:rPr>
              <w:t>169</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08" w:history="1">
            <w:r w:rsidR="006F2C0D" w:rsidRPr="00A57683">
              <w:rPr>
                <w:rStyle w:val="Hyperlink"/>
              </w:rPr>
              <w:t>9.5.1</w:t>
            </w:r>
            <w:r w:rsidR="006F2C0D">
              <w:rPr>
                <w:rFonts w:asciiTheme="minorHAnsi" w:eastAsiaTheme="minorEastAsia" w:hAnsiTheme="minorHAnsi" w:cstheme="minorBidi"/>
                <w:sz w:val="22"/>
                <w:szCs w:val="22"/>
                <w:lang w:val="da-DK" w:eastAsia="da-DK"/>
              </w:rPr>
              <w:tab/>
            </w:r>
            <w:r w:rsidR="006F2C0D" w:rsidRPr="00A57683">
              <w:rPr>
                <w:rStyle w:val="Hyperlink"/>
              </w:rPr>
              <w:t>Worst-case estimation</w:t>
            </w:r>
            <w:r w:rsidR="006F2C0D">
              <w:rPr>
                <w:webHidden/>
              </w:rPr>
              <w:tab/>
            </w:r>
            <w:r w:rsidR="006F2C0D">
              <w:rPr>
                <w:webHidden/>
              </w:rPr>
              <w:fldChar w:fldCharType="begin"/>
            </w:r>
            <w:r w:rsidR="006F2C0D">
              <w:rPr>
                <w:webHidden/>
              </w:rPr>
              <w:instrText xml:space="preserve"> PAGEREF _Toc526763408 \h </w:instrText>
            </w:r>
            <w:r w:rsidR="006F2C0D">
              <w:rPr>
                <w:webHidden/>
              </w:rPr>
            </w:r>
            <w:r w:rsidR="006F2C0D">
              <w:rPr>
                <w:webHidden/>
              </w:rPr>
              <w:fldChar w:fldCharType="separate"/>
            </w:r>
            <w:r w:rsidR="00F03B42">
              <w:rPr>
                <w:webHidden/>
              </w:rPr>
              <w:t>169</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09" w:history="1">
            <w:r w:rsidR="006F2C0D" w:rsidRPr="00A57683">
              <w:rPr>
                <w:rStyle w:val="Hyperlink"/>
              </w:rPr>
              <w:t>9.5.2</w:t>
            </w:r>
            <w:r w:rsidR="006F2C0D">
              <w:rPr>
                <w:rFonts w:asciiTheme="minorHAnsi" w:eastAsiaTheme="minorEastAsia" w:hAnsiTheme="minorHAnsi" w:cstheme="minorBidi"/>
                <w:sz w:val="22"/>
                <w:szCs w:val="22"/>
                <w:lang w:val="da-DK" w:eastAsia="da-DK"/>
              </w:rPr>
              <w:tab/>
            </w:r>
            <w:r w:rsidR="006F2C0D" w:rsidRPr="00A57683">
              <w:rPr>
                <w:rStyle w:val="Hyperlink"/>
              </w:rPr>
              <w:t>More realistic estimation</w:t>
            </w:r>
            <w:r w:rsidR="006F2C0D">
              <w:rPr>
                <w:webHidden/>
              </w:rPr>
              <w:tab/>
            </w:r>
            <w:r w:rsidR="006F2C0D">
              <w:rPr>
                <w:webHidden/>
              </w:rPr>
              <w:fldChar w:fldCharType="begin"/>
            </w:r>
            <w:r w:rsidR="006F2C0D">
              <w:rPr>
                <w:webHidden/>
              </w:rPr>
              <w:instrText xml:space="preserve"> PAGEREF _Toc526763409 \h </w:instrText>
            </w:r>
            <w:r w:rsidR="006F2C0D">
              <w:rPr>
                <w:webHidden/>
              </w:rPr>
            </w:r>
            <w:r w:rsidR="006F2C0D">
              <w:rPr>
                <w:webHidden/>
              </w:rPr>
              <w:fldChar w:fldCharType="separate"/>
            </w:r>
            <w:r w:rsidR="00F03B42">
              <w:rPr>
                <w:webHidden/>
              </w:rPr>
              <w:t>170</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10" w:history="1">
            <w:r w:rsidR="006F2C0D" w:rsidRPr="00A57683">
              <w:rPr>
                <w:rStyle w:val="Hyperlink"/>
                <w:noProof/>
              </w:rPr>
              <w:t>10</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LTE impact on PMR links in audio-visual production</w:t>
            </w:r>
            <w:r w:rsidR="006F2C0D">
              <w:rPr>
                <w:noProof/>
                <w:webHidden/>
              </w:rPr>
              <w:tab/>
            </w:r>
            <w:r w:rsidR="006F2C0D">
              <w:rPr>
                <w:noProof/>
                <w:webHidden/>
              </w:rPr>
              <w:fldChar w:fldCharType="begin"/>
            </w:r>
            <w:r w:rsidR="006F2C0D">
              <w:rPr>
                <w:noProof/>
                <w:webHidden/>
              </w:rPr>
              <w:instrText xml:space="preserve"> PAGEREF _Toc526763410 \h </w:instrText>
            </w:r>
            <w:r w:rsidR="006F2C0D">
              <w:rPr>
                <w:noProof/>
                <w:webHidden/>
              </w:rPr>
            </w:r>
            <w:r w:rsidR="006F2C0D">
              <w:rPr>
                <w:noProof/>
                <w:webHidden/>
              </w:rPr>
              <w:fldChar w:fldCharType="separate"/>
            </w:r>
            <w:r w:rsidR="00F03B42">
              <w:rPr>
                <w:noProof/>
                <w:webHidden/>
              </w:rPr>
              <w:t>171</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11" w:history="1">
            <w:r w:rsidR="006F2C0D" w:rsidRPr="00A57683">
              <w:rPr>
                <w:rStyle w:val="Hyperlink"/>
                <w14:scene3d>
                  <w14:camera w14:prst="orthographicFront"/>
                  <w14:lightRig w14:rig="threePt" w14:dir="t">
                    <w14:rot w14:lat="0" w14:lon="0" w14:rev="0"/>
                  </w14:lightRig>
                </w14:scene3d>
              </w:rPr>
              <w:t>10.1</w:t>
            </w:r>
            <w:r w:rsidR="006F2C0D">
              <w:rPr>
                <w:rFonts w:asciiTheme="minorHAnsi" w:eastAsiaTheme="minorEastAsia" w:hAnsiTheme="minorHAnsi" w:cstheme="minorBidi"/>
                <w:bCs w:val="0"/>
                <w:sz w:val="22"/>
                <w:szCs w:val="22"/>
                <w:lang w:val="da-DK" w:eastAsia="da-DK"/>
              </w:rPr>
              <w:tab/>
            </w:r>
            <w:r w:rsidR="006F2C0D" w:rsidRPr="00A57683">
              <w:rPr>
                <w:rStyle w:val="Hyperlink"/>
              </w:rPr>
              <w:t>Co-location scenarios</w:t>
            </w:r>
            <w:r w:rsidR="006F2C0D">
              <w:rPr>
                <w:webHidden/>
              </w:rPr>
              <w:tab/>
            </w:r>
            <w:r w:rsidR="006F2C0D">
              <w:rPr>
                <w:webHidden/>
              </w:rPr>
              <w:fldChar w:fldCharType="begin"/>
            </w:r>
            <w:r w:rsidR="006F2C0D">
              <w:rPr>
                <w:webHidden/>
              </w:rPr>
              <w:instrText xml:space="preserve"> PAGEREF _Toc526763411 \h </w:instrText>
            </w:r>
            <w:r w:rsidR="006F2C0D">
              <w:rPr>
                <w:webHidden/>
              </w:rPr>
            </w:r>
            <w:r w:rsidR="006F2C0D">
              <w:rPr>
                <w:webHidden/>
              </w:rPr>
              <w:fldChar w:fldCharType="separate"/>
            </w:r>
            <w:r w:rsidR="00F03B42">
              <w:rPr>
                <w:webHidden/>
              </w:rPr>
              <w:t>171</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12" w:history="1">
            <w:r w:rsidR="006F2C0D" w:rsidRPr="00A57683">
              <w:rPr>
                <w:rStyle w:val="Hyperlink"/>
                <w14:scene3d>
                  <w14:camera w14:prst="orthographicFront"/>
                  <w14:lightRig w14:rig="threePt" w14:dir="t">
                    <w14:rot w14:lat="0" w14:lon="0" w14:rev="0"/>
                  </w14:lightRig>
                </w14:scene3d>
              </w:rPr>
              <w:t>10.2</w:t>
            </w:r>
            <w:r w:rsidR="006F2C0D">
              <w:rPr>
                <w:rFonts w:asciiTheme="minorHAnsi" w:eastAsiaTheme="minorEastAsia" w:hAnsiTheme="minorHAnsi" w:cstheme="minorBidi"/>
                <w:bCs w:val="0"/>
                <w:sz w:val="22"/>
                <w:szCs w:val="22"/>
                <w:lang w:val="da-DK" w:eastAsia="da-DK"/>
              </w:rPr>
              <w:tab/>
            </w:r>
            <w:r w:rsidR="006F2C0D" w:rsidRPr="00A57683">
              <w:rPr>
                <w:rStyle w:val="Hyperlink"/>
              </w:rPr>
              <w:t>Airborne scenarios</w:t>
            </w:r>
            <w:r w:rsidR="006F2C0D">
              <w:rPr>
                <w:webHidden/>
              </w:rPr>
              <w:tab/>
            </w:r>
            <w:r w:rsidR="006F2C0D">
              <w:rPr>
                <w:webHidden/>
              </w:rPr>
              <w:fldChar w:fldCharType="begin"/>
            </w:r>
            <w:r w:rsidR="006F2C0D">
              <w:rPr>
                <w:webHidden/>
              </w:rPr>
              <w:instrText xml:space="preserve"> PAGEREF _Toc526763412 \h </w:instrText>
            </w:r>
            <w:r w:rsidR="006F2C0D">
              <w:rPr>
                <w:webHidden/>
              </w:rPr>
            </w:r>
            <w:r w:rsidR="006F2C0D">
              <w:rPr>
                <w:webHidden/>
              </w:rPr>
              <w:fldChar w:fldCharType="separate"/>
            </w:r>
            <w:r w:rsidR="00F03B42">
              <w:rPr>
                <w:webHidden/>
              </w:rPr>
              <w:t>171</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13" w:history="1">
            <w:r w:rsidR="006F2C0D" w:rsidRPr="00A57683">
              <w:rPr>
                <w:rStyle w:val="Hyperlink"/>
                <w14:scene3d>
                  <w14:camera w14:prst="orthographicFront"/>
                  <w14:lightRig w14:rig="threePt" w14:dir="t">
                    <w14:rot w14:lat="0" w14:lon="0" w14:rev="0"/>
                  </w14:lightRig>
                </w14:scene3d>
              </w:rPr>
              <w:t>10.3</w:t>
            </w:r>
            <w:r w:rsidR="006F2C0D">
              <w:rPr>
                <w:rFonts w:asciiTheme="minorHAnsi" w:eastAsiaTheme="minorEastAsia" w:hAnsiTheme="minorHAnsi" w:cstheme="minorBidi"/>
                <w:bCs w:val="0"/>
                <w:sz w:val="22"/>
                <w:szCs w:val="22"/>
                <w:lang w:val="da-DK" w:eastAsia="da-DK"/>
              </w:rPr>
              <w:tab/>
            </w:r>
            <w:r w:rsidR="006F2C0D" w:rsidRPr="00A57683">
              <w:rPr>
                <w:rStyle w:val="Hyperlink"/>
              </w:rPr>
              <w:t>TDD scenarios</w:t>
            </w:r>
            <w:r w:rsidR="006F2C0D">
              <w:rPr>
                <w:webHidden/>
              </w:rPr>
              <w:tab/>
            </w:r>
            <w:r w:rsidR="006F2C0D">
              <w:rPr>
                <w:webHidden/>
              </w:rPr>
              <w:fldChar w:fldCharType="begin"/>
            </w:r>
            <w:r w:rsidR="006F2C0D">
              <w:rPr>
                <w:webHidden/>
              </w:rPr>
              <w:instrText xml:space="preserve"> PAGEREF _Toc526763413 \h </w:instrText>
            </w:r>
            <w:r w:rsidR="006F2C0D">
              <w:rPr>
                <w:webHidden/>
              </w:rPr>
            </w:r>
            <w:r w:rsidR="006F2C0D">
              <w:rPr>
                <w:webHidden/>
              </w:rPr>
              <w:fldChar w:fldCharType="separate"/>
            </w:r>
            <w:r w:rsidR="00F03B42">
              <w:rPr>
                <w:webHidden/>
              </w:rPr>
              <w:t>171</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14" w:history="1">
            <w:r w:rsidR="006F2C0D" w:rsidRPr="00A57683">
              <w:rPr>
                <w:rStyle w:val="Hyperlink"/>
                <w14:scene3d>
                  <w14:camera w14:prst="orthographicFront"/>
                  <w14:lightRig w14:rig="threePt" w14:dir="t">
                    <w14:rot w14:lat="0" w14:lon="0" w14:rev="0"/>
                  </w14:lightRig>
                </w14:scene3d>
              </w:rPr>
              <w:t>10.4</w:t>
            </w:r>
            <w:r w:rsidR="006F2C0D">
              <w:rPr>
                <w:rFonts w:asciiTheme="minorHAnsi" w:eastAsiaTheme="minorEastAsia" w:hAnsiTheme="minorHAnsi" w:cstheme="minorBidi"/>
                <w:bCs w:val="0"/>
                <w:sz w:val="22"/>
                <w:szCs w:val="22"/>
                <w:lang w:val="da-DK" w:eastAsia="da-DK"/>
              </w:rPr>
              <w:tab/>
            </w:r>
            <w:r w:rsidR="006F2C0D" w:rsidRPr="00A57683">
              <w:rPr>
                <w:rStyle w:val="Hyperlink"/>
              </w:rPr>
              <w:t>Parameters for PMSE used in audio-visual production</w:t>
            </w:r>
            <w:r w:rsidR="006F2C0D">
              <w:rPr>
                <w:webHidden/>
              </w:rPr>
              <w:tab/>
            </w:r>
            <w:r w:rsidR="006F2C0D">
              <w:rPr>
                <w:webHidden/>
              </w:rPr>
              <w:fldChar w:fldCharType="begin"/>
            </w:r>
            <w:r w:rsidR="006F2C0D">
              <w:rPr>
                <w:webHidden/>
              </w:rPr>
              <w:instrText xml:space="preserve"> PAGEREF _Toc526763414 \h </w:instrText>
            </w:r>
            <w:r w:rsidR="006F2C0D">
              <w:rPr>
                <w:webHidden/>
              </w:rPr>
            </w:r>
            <w:r w:rsidR="006F2C0D">
              <w:rPr>
                <w:webHidden/>
              </w:rPr>
              <w:fldChar w:fldCharType="separate"/>
            </w:r>
            <w:r w:rsidR="00F03B42">
              <w:rPr>
                <w:webHidden/>
              </w:rPr>
              <w:t>172</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15" w:history="1">
            <w:r w:rsidR="006F2C0D" w:rsidRPr="00A57683">
              <w:rPr>
                <w:rStyle w:val="Hyperlink"/>
                <w14:scene3d>
                  <w14:camera w14:prst="orthographicFront"/>
                  <w14:lightRig w14:rig="threePt" w14:dir="t">
                    <w14:rot w14:lat="0" w14:lon="0" w14:rev="0"/>
                  </w14:lightRig>
                </w14:scene3d>
              </w:rPr>
              <w:t>10.5</w:t>
            </w:r>
            <w:r w:rsidR="006F2C0D">
              <w:rPr>
                <w:rFonts w:asciiTheme="minorHAnsi" w:eastAsiaTheme="minorEastAsia" w:hAnsiTheme="minorHAnsi" w:cstheme="minorBidi"/>
                <w:bCs w:val="0"/>
                <w:sz w:val="22"/>
                <w:szCs w:val="22"/>
                <w:lang w:val="da-DK" w:eastAsia="da-DK"/>
              </w:rPr>
              <w:tab/>
            </w:r>
            <w:r w:rsidR="006F2C0D" w:rsidRPr="00A57683">
              <w:rPr>
                <w:rStyle w:val="Hyperlink"/>
              </w:rPr>
              <w:t>Minimum Coupling Loss (MCL) calculations</w:t>
            </w:r>
            <w:r w:rsidR="006F2C0D">
              <w:rPr>
                <w:webHidden/>
              </w:rPr>
              <w:tab/>
            </w:r>
            <w:r w:rsidR="006F2C0D">
              <w:rPr>
                <w:webHidden/>
              </w:rPr>
              <w:fldChar w:fldCharType="begin"/>
            </w:r>
            <w:r w:rsidR="006F2C0D">
              <w:rPr>
                <w:webHidden/>
              </w:rPr>
              <w:instrText xml:space="preserve"> PAGEREF _Toc526763415 \h </w:instrText>
            </w:r>
            <w:r w:rsidR="006F2C0D">
              <w:rPr>
                <w:webHidden/>
              </w:rPr>
            </w:r>
            <w:r w:rsidR="006F2C0D">
              <w:rPr>
                <w:webHidden/>
              </w:rPr>
              <w:fldChar w:fldCharType="separate"/>
            </w:r>
            <w:r w:rsidR="00F03B42">
              <w:rPr>
                <w:webHidden/>
              </w:rPr>
              <w:t>172</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16" w:history="1">
            <w:r w:rsidR="006F2C0D" w:rsidRPr="00A57683">
              <w:rPr>
                <w:rStyle w:val="Hyperlink"/>
              </w:rPr>
              <w:t>10.5.1</w:t>
            </w:r>
            <w:r w:rsidR="006F2C0D">
              <w:rPr>
                <w:rFonts w:asciiTheme="minorHAnsi" w:eastAsiaTheme="minorEastAsia" w:hAnsiTheme="minorHAnsi" w:cstheme="minorBidi"/>
                <w:sz w:val="22"/>
                <w:szCs w:val="22"/>
                <w:lang w:val="da-DK" w:eastAsia="da-DK"/>
              </w:rPr>
              <w:tab/>
            </w:r>
            <w:r w:rsidR="006F2C0D" w:rsidRPr="00A57683">
              <w:rPr>
                <w:rStyle w:val="Hyperlink"/>
              </w:rPr>
              <w:t>LTE UE impact on PMSE</w:t>
            </w:r>
            <w:r w:rsidR="006F2C0D">
              <w:rPr>
                <w:webHidden/>
              </w:rPr>
              <w:tab/>
            </w:r>
            <w:r w:rsidR="006F2C0D">
              <w:rPr>
                <w:webHidden/>
              </w:rPr>
              <w:fldChar w:fldCharType="begin"/>
            </w:r>
            <w:r w:rsidR="006F2C0D">
              <w:rPr>
                <w:webHidden/>
              </w:rPr>
              <w:instrText xml:space="preserve"> PAGEREF _Toc526763416 \h </w:instrText>
            </w:r>
            <w:r w:rsidR="006F2C0D">
              <w:rPr>
                <w:webHidden/>
              </w:rPr>
            </w:r>
            <w:r w:rsidR="006F2C0D">
              <w:rPr>
                <w:webHidden/>
              </w:rPr>
              <w:fldChar w:fldCharType="separate"/>
            </w:r>
            <w:r w:rsidR="00F03B42">
              <w:rPr>
                <w:webHidden/>
              </w:rPr>
              <w:t>173</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417" w:history="1">
            <w:r w:rsidR="006F2C0D" w:rsidRPr="00A57683">
              <w:rPr>
                <w:rStyle w:val="Hyperlink"/>
                <w14:scene3d>
                  <w14:camera w14:prst="orthographicFront"/>
                  <w14:lightRig w14:rig="threePt" w14:dir="t">
                    <w14:rot w14:lat="0" w14:lon="0" w14:rev="0"/>
                  </w14:lightRig>
                </w14:scene3d>
              </w:rPr>
              <w:t>10.5.1.1</w:t>
            </w:r>
            <w:r w:rsidR="006F2C0D">
              <w:rPr>
                <w:rFonts w:asciiTheme="minorHAnsi" w:eastAsiaTheme="minorEastAsia" w:hAnsiTheme="minorHAnsi" w:cstheme="minorBidi"/>
                <w:sz w:val="22"/>
                <w:szCs w:val="22"/>
                <w:lang w:val="da-DK" w:eastAsia="da-DK"/>
              </w:rPr>
              <w:tab/>
            </w:r>
            <w:r w:rsidR="006F2C0D" w:rsidRPr="00A57683">
              <w:rPr>
                <w:rStyle w:val="Hyperlink"/>
              </w:rPr>
              <w:t>LTE UE impact on PMSE MS</w:t>
            </w:r>
            <w:r w:rsidR="006F2C0D">
              <w:rPr>
                <w:webHidden/>
              </w:rPr>
              <w:tab/>
            </w:r>
            <w:r w:rsidR="006F2C0D">
              <w:rPr>
                <w:webHidden/>
              </w:rPr>
              <w:fldChar w:fldCharType="begin"/>
            </w:r>
            <w:r w:rsidR="006F2C0D">
              <w:rPr>
                <w:webHidden/>
              </w:rPr>
              <w:instrText xml:space="preserve"> PAGEREF _Toc526763417 \h </w:instrText>
            </w:r>
            <w:r w:rsidR="006F2C0D">
              <w:rPr>
                <w:webHidden/>
              </w:rPr>
            </w:r>
            <w:r w:rsidR="006F2C0D">
              <w:rPr>
                <w:webHidden/>
              </w:rPr>
              <w:fldChar w:fldCharType="separate"/>
            </w:r>
            <w:r w:rsidR="00F03B42">
              <w:rPr>
                <w:webHidden/>
              </w:rPr>
              <w:t>173</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418" w:history="1">
            <w:r w:rsidR="006F2C0D" w:rsidRPr="00A57683">
              <w:rPr>
                <w:rStyle w:val="Hyperlink"/>
                <w14:scene3d>
                  <w14:camera w14:prst="orthographicFront"/>
                  <w14:lightRig w14:rig="threePt" w14:dir="t">
                    <w14:rot w14:lat="0" w14:lon="0" w14:rev="0"/>
                  </w14:lightRig>
                </w14:scene3d>
              </w:rPr>
              <w:t>10.5.1.2</w:t>
            </w:r>
            <w:r w:rsidR="006F2C0D">
              <w:rPr>
                <w:rFonts w:asciiTheme="minorHAnsi" w:eastAsiaTheme="minorEastAsia" w:hAnsiTheme="minorHAnsi" w:cstheme="minorBidi"/>
                <w:sz w:val="22"/>
                <w:szCs w:val="22"/>
                <w:lang w:val="da-DK" w:eastAsia="da-DK"/>
              </w:rPr>
              <w:tab/>
            </w:r>
            <w:r w:rsidR="006F2C0D" w:rsidRPr="00A57683">
              <w:rPr>
                <w:rStyle w:val="Hyperlink"/>
              </w:rPr>
              <w:t>LTE UE impact on PMSE BS</w:t>
            </w:r>
            <w:r w:rsidR="006F2C0D">
              <w:rPr>
                <w:webHidden/>
              </w:rPr>
              <w:tab/>
            </w:r>
            <w:r w:rsidR="006F2C0D">
              <w:rPr>
                <w:webHidden/>
              </w:rPr>
              <w:fldChar w:fldCharType="begin"/>
            </w:r>
            <w:r w:rsidR="006F2C0D">
              <w:rPr>
                <w:webHidden/>
              </w:rPr>
              <w:instrText xml:space="preserve"> PAGEREF _Toc526763418 \h </w:instrText>
            </w:r>
            <w:r w:rsidR="006F2C0D">
              <w:rPr>
                <w:webHidden/>
              </w:rPr>
            </w:r>
            <w:r w:rsidR="006F2C0D">
              <w:rPr>
                <w:webHidden/>
              </w:rPr>
              <w:fldChar w:fldCharType="separate"/>
            </w:r>
            <w:r w:rsidR="00F03B42">
              <w:rPr>
                <w:webHidden/>
              </w:rPr>
              <w:t>174</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19" w:history="1">
            <w:r w:rsidR="006F2C0D" w:rsidRPr="00A57683">
              <w:rPr>
                <w:rStyle w:val="Hyperlink"/>
              </w:rPr>
              <w:t>10.5.2</w:t>
            </w:r>
            <w:r w:rsidR="006F2C0D">
              <w:rPr>
                <w:rFonts w:asciiTheme="minorHAnsi" w:eastAsiaTheme="minorEastAsia" w:hAnsiTheme="minorHAnsi" w:cstheme="minorBidi"/>
                <w:sz w:val="22"/>
                <w:szCs w:val="22"/>
                <w:lang w:val="da-DK" w:eastAsia="da-DK"/>
              </w:rPr>
              <w:tab/>
            </w:r>
            <w:r w:rsidR="006F2C0D" w:rsidRPr="00A57683">
              <w:rPr>
                <w:rStyle w:val="Hyperlink"/>
              </w:rPr>
              <w:t>LTE BS impact on PMSE</w:t>
            </w:r>
            <w:r w:rsidR="006F2C0D">
              <w:rPr>
                <w:webHidden/>
              </w:rPr>
              <w:tab/>
            </w:r>
            <w:r w:rsidR="006F2C0D">
              <w:rPr>
                <w:webHidden/>
              </w:rPr>
              <w:fldChar w:fldCharType="begin"/>
            </w:r>
            <w:r w:rsidR="006F2C0D">
              <w:rPr>
                <w:webHidden/>
              </w:rPr>
              <w:instrText xml:space="preserve"> PAGEREF _Toc526763419 \h </w:instrText>
            </w:r>
            <w:r w:rsidR="006F2C0D">
              <w:rPr>
                <w:webHidden/>
              </w:rPr>
            </w:r>
            <w:r w:rsidR="006F2C0D">
              <w:rPr>
                <w:webHidden/>
              </w:rPr>
              <w:fldChar w:fldCharType="separate"/>
            </w:r>
            <w:r w:rsidR="00F03B42">
              <w:rPr>
                <w:webHidden/>
              </w:rPr>
              <w:t>174</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420" w:history="1">
            <w:r w:rsidR="006F2C0D" w:rsidRPr="00A57683">
              <w:rPr>
                <w:rStyle w:val="Hyperlink"/>
                <w14:scene3d>
                  <w14:camera w14:prst="orthographicFront"/>
                  <w14:lightRig w14:rig="threePt" w14:dir="t">
                    <w14:rot w14:lat="0" w14:lon="0" w14:rev="0"/>
                  </w14:lightRig>
                </w14:scene3d>
              </w:rPr>
              <w:t>10.5.2.1</w:t>
            </w:r>
            <w:r w:rsidR="006F2C0D">
              <w:rPr>
                <w:rFonts w:asciiTheme="minorHAnsi" w:eastAsiaTheme="minorEastAsia" w:hAnsiTheme="minorHAnsi" w:cstheme="minorBidi"/>
                <w:sz w:val="22"/>
                <w:szCs w:val="22"/>
                <w:lang w:val="da-DK" w:eastAsia="da-DK"/>
              </w:rPr>
              <w:tab/>
            </w:r>
            <w:r w:rsidR="006F2C0D" w:rsidRPr="00A57683">
              <w:rPr>
                <w:rStyle w:val="Hyperlink"/>
              </w:rPr>
              <w:t>LTE BS impact on PMSE MS</w:t>
            </w:r>
            <w:r w:rsidR="006F2C0D">
              <w:rPr>
                <w:webHidden/>
              </w:rPr>
              <w:tab/>
            </w:r>
            <w:r w:rsidR="006F2C0D">
              <w:rPr>
                <w:webHidden/>
              </w:rPr>
              <w:fldChar w:fldCharType="begin"/>
            </w:r>
            <w:r w:rsidR="006F2C0D">
              <w:rPr>
                <w:webHidden/>
              </w:rPr>
              <w:instrText xml:space="preserve"> PAGEREF _Toc526763420 \h </w:instrText>
            </w:r>
            <w:r w:rsidR="006F2C0D">
              <w:rPr>
                <w:webHidden/>
              </w:rPr>
            </w:r>
            <w:r w:rsidR="006F2C0D">
              <w:rPr>
                <w:webHidden/>
              </w:rPr>
              <w:fldChar w:fldCharType="separate"/>
            </w:r>
            <w:r w:rsidR="00F03B42">
              <w:rPr>
                <w:webHidden/>
              </w:rPr>
              <w:t>174</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421" w:history="1">
            <w:r w:rsidR="006F2C0D" w:rsidRPr="00A57683">
              <w:rPr>
                <w:rStyle w:val="Hyperlink"/>
                <w14:scene3d>
                  <w14:camera w14:prst="orthographicFront"/>
                  <w14:lightRig w14:rig="threePt" w14:dir="t">
                    <w14:rot w14:lat="0" w14:lon="0" w14:rev="0"/>
                  </w14:lightRig>
                </w14:scene3d>
              </w:rPr>
              <w:t>10.5.2.2</w:t>
            </w:r>
            <w:r w:rsidR="006F2C0D">
              <w:rPr>
                <w:rFonts w:asciiTheme="minorHAnsi" w:eastAsiaTheme="minorEastAsia" w:hAnsiTheme="minorHAnsi" w:cstheme="minorBidi"/>
                <w:sz w:val="22"/>
                <w:szCs w:val="22"/>
                <w:lang w:val="da-DK" w:eastAsia="da-DK"/>
              </w:rPr>
              <w:tab/>
            </w:r>
            <w:r w:rsidR="006F2C0D" w:rsidRPr="00A57683">
              <w:rPr>
                <w:rStyle w:val="Hyperlink"/>
              </w:rPr>
              <w:t>LTE BS impact on PMSE BS</w:t>
            </w:r>
            <w:r w:rsidR="006F2C0D">
              <w:rPr>
                <w:webHidden/>
              </w:rPr>
              <w:tab/>
            </w:r>
            <w:r w:rsidR="006F2C0D">
              <w:rPr>
                <w:webHidden/>
              </w:rPr>
              <w:fldChar w:fldCharType="begin"/>
            </w:r>
            <w:r w:rsidR="006F2C0D">
              <w:rPr>
                <w:webHidden/>
              </w:rPr>
              <w:instrText xml:space="preserve"> PAGEREF _Toc526763421 \h </w:instrText>
            </w:r>
            <w:r w:rsidR="006F2C0D">
              <w:rPr>
                <w:webHidden/>
              </w:rPr>
            </w:r>
            <w:r w:rsidR="006F2C0D">
              <w:rPr>
                <w:webHidden/>
              </w:rPr>
              <w:fldChar w:fldCharType="separate"/>
            </w:r>
            <w:r w:rsidR="00F03B42">
              <w:rPr>
                <w:webHidden/>
              </w:rPr>
              <w:t>176</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22" w:history="1">
            <w:r w:rsidR="006F2C0D" w:rsidRPr="00A57683">
              <w:rPr>
                <w:rStyle w:val="Hyperlink"/>
              </w:rPr>
              <w:t>10.5.3</w:t>
            </w:r>
            <w:r w:rsidR="006F2C0D">
              <w:rPr>
                <w:rFonts w:asciiTheme="minorHAnsi" w:eastAsiaTheme="minorEastAsia" w:hAnsiTheme="minorHAnsi" w:cstheme="minorBidi"/>
                <w:sz w:val="22"/>
                <w:szCs w:val="22"/>
                <w:lang w:val="da-DK" w:eastAsia="da-DK"/>
              </w:rPr>
              <w:tab/>
            </w:r>
            <w:r w:rsidR="006F2C0D" w:rsidRPr="00A57683">
              <w:rPr>
                <w:rStyle w:val="Hyperlink"/>
              </w:rPr>
              <w:t>Additional scenario’s compared to ECC Report 240</w:t>
            </w:r>
            <w:r w:rsidR="006F2C0D">
              <w:rPr>
                <w:webHidden/>
              </w:rPr>
              <w:tab/>
            </w:r>
            <w:r w:rsidR="006F2C0D">
              <w:rPr>
                <w:webHidden/>
              </w:rPr>
              <w:fldChar w:fldCharType="begin"/>
            </w:r>
            <w:r w:rsidR="006F2C0D">
              <w:rPr>
                <w:webHidden/>
              </w:rPr>
              <w:instrText xml:space="preserve"> PAGEREF _Toc526763422 \h </w:instrText>
            </w:r>
            <w:r w:rsidR="006F2C0D">
              <w:rPr>
                <w:webHidden/>
              </w:rPr>
            </w:r>
            <w:r w:rsidR="006F2C0D">
              <w:rPr>
                <w:webHidden/>
              </w:rPr>
              <w:fldChar w:fldCharType="separate"/>
            </w:r>
            <w:r w:rsidR="00F03B42">
              <w:rPr>
                <w:webHidden/>
              </w:rPr>
              <w:t>176</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423" w:history="1">
            <w:r w:rsidR="006F2C0D" w:rsidRPr="00A57683">
              <w:rPr>
                <w:rStyle w:val="Hyperlink"/>
                <w14:scene3d>
                  <w14:camera w14:prst="orthographicFront"/>
                  <w14:lightRig w14:rig="threePt" w14:dir="t">
                    <w14:rot w14:lat="0" w14:lon="0" w14:rev="0"/>
                  </w14:lightRig>
                </w14:scene3d>
              </w:rPr>
              <w:t>10.5.3.1</w:t>
            </w:r>
            <w:r w:rsidR="006F2C0D">
              <w:rPr>
                <w:rFonts w:asciiTheme="minorHAnsi" w:eastAsiaTheme="minorEastAsia" w:hAnsiTheme="minorHAnsi" w:cstheme="minorBidi"/>
                <w:sz w:val="22"/>
                <w:szCs w:val="22"/>
                <w:lang w:val="da-DK" w:eastAsia="da-DK"/>
              </w:rPr>
              <w:tab/>
            </w:r>
            <w:r w:rsidR="006F2C0D" w:rsidRPr="00A57683">
              <w:rPr>
                <w:rStyle w:val="Hyperlink"/>
              </w:rPr>
              <w:t>LTE UE impact on PMSE MS</w:t>
            </w:r>
            <w:r w:rsidR="006F2C0D">
              <w:rPr>
                <w:webHidden/>
              </w:rPr>
              <w:tab/>
            </w:r>
            <w:r w:rsidR="006F2C0D">
              <w:rPr>
                <w:webHidden/>
              </w:rPr>
              <w:fldChar w:fldCharType="begin"/>
            </w:r>
            <w:r w:rsidR="006F2C0D">
              <w:rPr>
                <w:webHidden/>
              </w:rPr>
              <w:instrText xml:space="preserve"> PAGEREF _Toc526763423 \h </w:instrText>
            </w:r>
            <w:r w:rsidR="006F2C0D">
              <w:rPr>
                <w:webHidden/>
              </w:rPr>
            </w:r>
            <w:r w:rsidR="006F2C0D">
              <w:rPr>
                <w:webHidden/>
              </w:rPr>
              <w:fldChar w:fldCharType="separate"/>
            </w:r>
            <w:r w:rsidR="00F03B42">
              <w:rPr>
                <w:webHidden/>
              </w:rPr>
              <w:t>176</w:t>
            </w:r>
            <w:r w:rsidR="006F2C0D">
              <w:rPr>
                <w:webHidden/>
              </w:rPr>
              <w:fldChar w:fldCharType="end"/>
            </w:r>
          </w:hyperlink>
        </w:p>
        <w:p w:rsidR="006F2C0D" w:rsidRDefault="004810A5">
          <w:pPr>
            <w:pStyle w:val="TOC4"/>
            <w:rPr>
              <w:rFonts w:asciiTheme="minorHAnsi" w:eastAsiaTheme="minorEastAsia" w:hAnsiTheme="minorHAnsi" w:cstheme="minorBidi"/>
              <w:sz w:val="22"/>
              <w:szCs w:val="22"/>
              <w:lang w:val="da-DK" w:eastAsia="da-DK"/>
            </w:rPr>
          </w:pPr>
          <w:hyperlink w:anchor="_Toc526763424" w:history="1">
            <w:r w:rsidR="006F2C0D" w:rsidRPr="00A57683">
              <w:rPr>
                <w:rStyle w:val="Hyperlink"/>
                <w14:scene3d>
                  <w14:camera w14:prst="orthographicFront"/>
                  <w14:lightRig w14:rig="threePt" w14:dir="t">
                    <w14:rot w14:lat="0" w14:lon="0" w14:rev="0"/>
                  </w14:lightRig>
                </w14:scene3d>
              </w:rPr>
              <w:t>10.5.3.2</w:t>
            </w:r>
            <w:r w:rsidR="006F2C0D">
              <w:rPr>
                <w:rFonts w:asciiTheme="minorHAnsi" w:eastAsiaTheme="minorEastAsia" w:hAnsiTheme="minorHAnsi" w:cstheme="minorBidi"/>
                <w:sz w:val="22"/>
                <w:szCs w:val="22"/>
                <w:lang w:val="da-DK" w:eastAsia="da-DK"/>
              </w:rPr>
              <w:tab/>
            </w:r>
            <w:r w:rsidR="006F2C0D" w:rsidRPr="00A57683">
              <w:rPr>
                <w:rStyle w:val="Hyperlink"/>
              </w:rPr>
              <w:t>LTE BS impact on PMSE BS</w:t>
            </w:r>
            <w:r w:rsidR="006F2C0D">
              <w:rPr>
                <w:webHidden/>
              </w:rPr>
              <w:tab/>
            </w:r>
            <w:r w:rsidR="006F2C0D">
              <w:rPr>
                <w:webHidden/>
              </w:rPr>
              <w:fldChar w:fldCharType="begin"/>
            </w:r>
            <w:r w:rsidR="006F2C0D">
              <w:rPr>
                <w:webHidden/>
              </w:rPr>
              <w:instrText xml:space="preserve"> PAGEREF _Toc526763424 \h </w:instrText>
            </w:r>
            <w:r w:rsidR="006F2C0D">
              <w:rPr>
                <w:webHidden/>
              </w:rPr>
            </w:r>
            <w:r w:rsidR="006F2C0D">
              <w:rPr>
                <w:webHidden/>
              </w:rPr>
              <w:fldChar w:fldCharType="separate"/>
            </w:r>
            <w:r w:rsidR="00F03B42">
              <w:rPr>
                <w:webHidden/>
              </w:rPr>
              <w:t>177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25" w:history="1">
            <w:r w:rsidR="006F2C0D" w:rsidRPr="00A57683">
              <w:rPr>
                <w:rStyle w:val="Hyperlink"/>
              </w:rPr>
              <w:t>10.5.4</w:t>
            </w:r>
            <w:r w:rsidR="006F2C0D">
              <w:rPr>
                <w:rFonts w:asciiTheme="minorHAnsi" w:eastAsiaTheme="minorEastAsia" w:hAnsiTheme="minorHAnsi" w:cstheme="minorBidi"/>
                <w:sz w:val="22"/>
                <w:szCs w:val="22"/>
                <w:lang w:val="da-DK" w:eastAsia="da-DK"/>
              </w:rPr>
              <w:tab/>
            </w:r>
            <w:r w:rsidR="006F2C0D" w:rsidRPr="00A57683">
              <w:rPr>
                <w:rStyle w:val="Hyperlink"/>
              </w:rPr>
              <w:t>Conclusions for the MCL calculations</w:t>
            </w:r>
            <w:r w:rsidR="006F2C0D">
              <w:rPr>
                <w:webHidden/>
              </w:rPr>
              <w:tab/>
            </w:r>
            <w:r w:rsidR="006F2C0D">
              <w:rPr>
                <w:webHidden/>
              </w:rPr>
              <w:fldChar w:fldCharType="begin"/>
            </w:r>
            <w:r w:rsidR="006F2C0D">
              <w:rPr>
                <w:webHidden/>
              </w:rPr>
              <w:instrText xml:space="preserve"> PAGEREF _Toc526763425 \h </w:instrText>
            </w:r>
            <w:r w:rsidR="006F2C0D">
              <w:rPr>
                <w:webHidden/>
              </w:rPr>
            </w:r>
            <w:r w:rsidR="006F2C0D">
              <w:rPr>
                <w:webHidden/>
              </w:rPr>
              <w:fldChar w:fldCharType="separate"/>
            </w:r>
            <w:r w:rsidR="00F03B42">
              <w:rPr>
                <w:webHidden/>
              </w:rPr>
              <w:t>177</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26" w:history="1">
            <w:r w:rsidR="006F2C0D" w:rsidRPr="00A57683">
              <w:rPr>
                <w:rStyle w:val="Hyperlink"/>
                <w14:scene3d>
                  <w14:camera w14:prst="orthographicFront"/>
                  <w14:lightRig w14:rig="threePt" w14:dir="t">
                    <w14:rot w14:lat="0" w14:lon="0" w14:rev="0"/>
                  </w14:lightRig>
                </w14:scene3d>
              </w:rPr>
              <w:t>10.6</w:t>
            </w:r>
            <w:r w:rsidR="006F2C0D">
              <w:rPr>
                <w:rFonts w:asciiTheme="minorHAnsi" w:eastAsiaTheme="minorEastAsia" w:hAnsiTheme="minorHAnsi" w:cstheme="minorBidi"/>
                <w:bCs w:val="0"/>
                <w:sz w:val="22"/>
                <w:szCs w:val="22"/>
                <w:lang w:val="da-DK" w:eastAsia="da-DK"/>
              </w:rPr>
              <w:tab/>
            </w:r>
            <w:r w:rsidR="006F2C0D" w:rsidRPr="00A57683">
              <w:rPr>
                <w:rStyle w:val="Hyperlink"/>
              </w:rPr>
              <w:t>SEAMCAT calculations</w:t>
            </w:r>
            <w:r w:rsidR="006F2C0D">
              <w:rPr>
                <w:webHidden/>
              </w:rPr>
              <w:tab/>
            </w:r>
            <w:r w:rsidR="006F2C0D">
              <w:rPr>
                <w:webHidden/>
              </w:rPr>
              <w:fldChar w:fldCharType="begin"/>
            </w:r>
            <w:r w:rsidR="006F2C0D">
              <w:rPr>
                <w:webHidden/>
              </w:rPr>
              <w:instrText xml:space="preserve"> PAGEREF _Toc526763426 \h </w:instrText>
            </w:r>
            <w:r w:rsidR="006F2C0D">
              <w:rPr>
                <w:webHidden/>
              </w:rPr>
            </w:r>
            <w:r w:rsidR="006F2C0D">
              <w:rPr>
                <w:webHidden/>
              </w:rPr>
              <w:fldChar w:fldCharType="separate"/>
            </w:r>
            <w:r w:rsidR="00F03B42">
              <w:rPr>
                <w:webHidden/>
              </w:rPr>
              <w:t>178</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27" w:history="1">
            <w:r w:rsidR="006F2C0D" w:rsidRPr="00A57683">
              <w:rPr>
                <w:rStyle w:val="Hyperlink"/>
              </w:rPr>
              <w:t>10.6.1</w:t>
            </w:r>
            <w:r w:rsidR="006F2C0D">
              <w:rPr>
                <w:rFonts w:asciiTheme="minorHAnsi" w:eastAsiaTheme="minorEastAsia" w:hAnsiTheme="minorHAnsi" w:cstheme="minorBidi"/>
                <w:sz w:val="22"/>
                <w:szCs w:val="22"/>
                <w:lang w:val="da-DK" w:eastAsia="da-DK"/>
              </w:rPr>
              <w:tab/>
            </w:r>
            <w:r w:rsidR="006F2C0D" w:rsidRPr="00A57683">
              <w:rPr>
                <w:rStyle w:val="Hyperlink"/>
              </w:rPr>
              <w:t>LTE BS impact on PMSE MS (12.5 kHz and 25 kHz)</w:t>
            </w:r>
            <w:r w:rsidR="006F2C0D">
              <w:rPr>
                <w:webHidden/>
              </w:rPr>
              <w:tab/>
            </w:r>
            <w:r w:rsidR="006F2C0D">
              <w:rPr>
                <w:webHidden/>
              </w:rPr>
              <w:fldChar w:fldCharType="begin"/>
            </w:r>
            <w:r w:rsidR="006F2C0D">
              <w:rPr>
                <w:webHidden/>
              </w:rPr>
              <w:instrText xml:space="preserve"> PAGEREF _Toc526763427 \h </w:instrText>
            </w:r>
            <w:r w:rsidR="006F2C0D">
              <w:rPr>
                <w:webHidden/>
              </w:rPr>
            </w:r>
            <w:r w:rsidR="006F2C0D">
              <w:rPr>
                <w:webHidden/>
              </w:rPr>
              <w:fldChar w:fldCharType="separate"/>
            </w:r>
            <w:r w:rsidR="00F03B42">
              <w:rPr>
                <w:webHidden/>
              </w:rPr>
              <w:t>178</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28" w:history="1">
            <w:r w:rsidR="006F2C0D" w:rsidRPr="00A57683">
              <w:rPr>
                <w:rStyle w:val="Hyperlink"/>
              </w:rPr>
              <w:t>10.6.2</w:t>
            </w:r>
            <w:r w:rsidR="006F2C0D">
              <w:rPr>
                <w:rFonts w:asciiTheme="minorHAnsi" w:eastAsiaTheme="minorEastAsia" w:hAnsiTheme="minorHAnsi" w:cstheme="minorBidi"/>
                <w:sz w:val="22"/>
                <w:szCs w:val="22"/>
                <w:lang w:val="da-DK" w:eastAsia="da-DK"/>
              </w:rPr>
              <w:tab/>
            </w:r>
            <w:r w:rsidR="006F2C0D" w:rsidRPr="00A57683">
              <w:rPr>
                <w:rStyle w:val="Hyperlink"/>
              </w:rPr>
              <w:t>LTE BS impact on PMSE BS (12.5 kHz and 25 kHz)</w:t>
            </w:r>
            <w:r w:rsidR="006F2C0D">
              <w:rPr>
                <w:webHidden/>
              </w:rPr>
              <w:tab/>
            </w:r>
            <w:r w:rsidR="006F2C0D">
              <w:rPr>
                <w:webHidden/>
              </w:rPr>
              <w:fldChar w:fldCharType="begin"/>
            </w:r>
            <w:r w:rsidR="006F2C0D">
              <w:rPr>
                <w:webHidden/>
              </w:rPr>
              <w:instrText xml:space="preserve"> PAGEREF _Toc526763428 \h </w:instrText>
            </w:r>
            <w:r w:rsidR="006F2C0D">
              <w:rPr>
                <w:webHidden/>
              </w:rPr>
            </w:r>
            <w:r w:rsidR="006F2C0D">
              <w:rPr>
                <w:webHidden/>
              </w:rPr>
              <w:fldChar w:fldCharType="separate"/>
            </w:r>
            <w:r w:rsidR="00F03B42">
              <w:rPr>
                <w:webHidden/>
              </w:rPr>
              <w:t>179</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29" w:history="1">
            <w:r w:rsidR="006F2C0D" w:rsidRPr="00A57683">
              <w:rPr>
                <w:rStyle w:val="Hyperlink"/>
                <w14:scene3d>
                  <w14:camera w14:prst="orthographicFront"/>
                  <w14:lightRig w14:rig="threePt" w14:dir="t">
                    <w14:rot w14:lat="0" w14:lon="0" w14:rev="0"/>
                  </w14:lightRig>
                </w14:scene3d>
              </w:rPr>
              <w:t>10.7</w:t>
            </w:r>
            <w:r w:rsidR="006F2C0D">
              <w:rPr>
                <w:rFonts w:asciiTheme="minorHAnsi" w:eastAsiaTheme="minorEastAsia" w:hAnsiTheme="minorHAnsi" w:cstheme="minorBidi"/>
                <w:bCs w:val="0"/>
                <w:sz w:val="22"/>
                <w:szCs w:val="22"/>
                <w:lang w:val="da-DK" w:eastAsia="da-DK"/>
              </w:rPr>
              <w:tab/>
            </w:r>
            <w:r w:rsidR="006F2C0D" w:rsidRPr="00A57683">
              <w:rPr>
                <w:rStyle w:val="Hyperlink"/>
              </w:rPr>
              <w:t>Conclusions</w:t>
            </w:r>
            <w:r w:rsidR="006F2C0D">
              <w:rPr>
                <w:webHidden/>
              </w:rPr>
              <w:tab/>
            </w:r>
            <w:r w:rsidR="006F2C0D">
              <w:rPr>
                <w:webHidden/>
              </w:rPr>
              <w:fldChar w:fldCharType="begin"/>
            </w:r>
            <w:r w:rsidR="006F2C0D">
              <w:rPr>
                <w:webHidden/>
              </w:rPr>
              <w:instrText xml:space="preserve"> PAGEREF _Toc526763429 \h </w:instrText>
            </w:r>
            <w:r w:rsidR="006F2C0D">
              <w:rPr>
                <w:webHidden/>
              </w:rPr>
            </w:r>
            <w:r w:rsidR="006F2C0D">
              <w:rPr>
                <w:webHidden/>
              </w:rPr>
              <w:fldChar w:fldCharType="separate"/>
            </w:r>
            <w:r w:rsidR="00F03B42">
              <w:rPr>
                <w:webHidden/>
              </w:rPr>
              <w:t>181</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30" w:history="1">
            <w:r w:rsidR="006F2C0D" w:rsidRPr="00A57683">
              <w:rPr>
                <w:rStyle w:val="Hyperlink"/>
                <w:noProof/>
              </w:rPr>
              <w:t>11</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LTE impact on paging</w:t>
            </w:r>
            <w:r w:rsidR="006F2C0D">
              <w:rPr>
                <w:noProof/>
                <w:webHidden/>
              </w:rPr>
              <w:tab/>
            </w:r>
            <w:r w:rsidR="006F2C0D">
              <w:rPr>
                <w:noProof/>
                <w:webHidden/>
              </w:rPr>
              <w:fldChar w:fldCharType="begin"/>
            </w:r>
            <w:r w:rsidR="006F2C0D">
              <w:rPr>
                <w:noProof/>
                <w:webHidden/>
              </w:rPr>
              <w:instrText xml:space="preserve"> PAGEREF _Toc526763430 \h </w:instrText>
            </w:r>
            <w:r w:rsidR="006F2C0D">
              <w:rPr>
                <w:noProof/>
                <w:webHidden/>
              </w:rPr>
            </w:r>
            <w:r w:rsidR="006F2C0D">
              <w:rPr>
                <w:noProof/>
                <w:webHidden/>
              </w:rPr>
              <w:fldChar w:fldCharType="separate"/>
            </w:r>
            <w:r w:rsidR="00F03B42">
              <w:rPr>
                <w:noProof/>
                <w:webHidden/>
              </w:rPr>
              <w:t>182</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31" w:history="1">
            <w:r w:rsidR="006F2C0D" w:rsidRPr="00A57683">
              <w:rPr>
                <w:rStyle w:val="Hyperlink"/>
                <w14:scene3d>
                  <w14:camera w14:prst="orthographicFront"/>
                  <w14:lightRig w14:rig="threePt" w14:dir="t">
                    <w14:rot w14:lat="0" w14:lon="0" w14:rev="0"/>
                  </w14:lightRig>
                </w14:scene3d>
              </w:rPr>
              <w:t>11.1</w:t>
            </w:r>
            <w:r w:rsidR="006F2C0D">
              <w:rPr>
                <w:rFonts w:asciiTheme="minorHAnsi" w:eastAsiaTheme="minorEastAsia" w:hAnsiTheme="minorHAnsi" w:cstheme="minorBidi"/>
                <w:bCs w:val="0"/>
                <w:sz w:val="22"/>
                <w:szCs w:val="22"/>
                <w:lang w:val="da-DK" w:eastAsia="da-DK"/>
              </w:rPr>
              <w:tab/>
            </w:r>
            <w:r w:rsidR="006F2C0D" w:rsidRPr="00A57683">
              <w:rPr>
                <w:rStyle w:val="Hyperlink"/>
              </w:rPr>
              <w:t>Paging applications</w:t>
            </w:r>
            <w:r w:rsidR="006F2C0D">
              <w:rPr>
                <w:webHidden/>
              </w:rPr>
              <w:tab/>
            </w:r>
            <w:r w:rsidR="006F2C0D">
              <w:rPr>
                <w:webHidden/>
              </w:rPr>
              <w:fldChar w:fldCharType="begin"/>
            </w:r>
            <w:r w:rsidR="006F2C0D">
              <w:rPr>
                <w:webHidden/>
              </w:rPr>
              <w:instrText xml:space="preserve"> PAGEREF _Toc526763431 \h </w:instrText>
            </w:r>
            <w:r w:rsidR="006F2C0D">
              <w:rPr>
                <w:webHidden/>
              </w:rPr>
            </w:r>
            <w:r w:rsidR="006F2C0D">
              <w:rPr>
                <w:webHidden/>
              </w:rPr>
              <w:fldChar w:fldCharType="separate"/>
            </w:r>
            <w:r w:rsidR="00F03B42">
              <w:rPr>
                <w:webHidden/>
              </w:rPr>
              <w:t>182</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32" w:history="1">
            <w:r w:rsidR="006F2C0D" w:rsidRPr="00A57683">
              <w:rPr>
                <w:rStyle w:val="Hyperlink"/>
                <w14:scene3d>
                  <w14:camera w14:prst="orthographicFront"/>
                  <w14:lightRig w14:rig="threePt" w14:dir="t">
                    <w14:rot w14:lat="0" w14:lon="0" w14:rev="0"/>
                  </w14:lightRig>
                </w14:scene3d>
              </w:rPr>
              <w:t>11.2</w:t>
            </w:r>
            <w:r w:rsidR="006F2C0D">
              <w:rPr>
                <w:rFonts w:asciiTheme="minorHAnsi" w:eastAsiaTheme="minorEastAsia" w:hAnsiTheme="minorHAnsi" w:cstheme="minorBidi"/>
                <w:bCs w:val="0"/>
                <w:sz w:val="22"/>
                <w:szCs w:val="22"/>
                <w:lang w:val="da-DK" w:eastAsia="da-DK"/>
              </w:rPr>
              <w:tab/>
            </w:r>
            <w:r w:rsidR="006F2C0D" w:rsidRPr="00A57683">
              <w:rPr>
                <w:rStyle w:val="Hyperlink"/>
              </w:rPr>
              <w:t>Technical parameters of Paging System</w:t>
            </w:r>
            <w:r w:rsidR="006F2C0D">
              <w:rPr>
                <w:webHidden/>
              </w:rPr>
              <w:tab/>
            </w:r>
            <w:r w:rsidR="006F2C0D">
              <w:rPr>
                <w:webHidden/>
              </w:rPr>
              <w:fldChar w:fldCharType="begin"/>
            </w:r>
            <w:r w:rsidR="006F2C0D">
              <w:rPr>
                <w:webHidden/>
              </w:rPr>
              <w:instrText xml:space="preserve"> PAGEREF _Toc526763432 \h </w:instrText>
            </w:r>
            <w:r w:rsidR="006F2C0D">
              <w:rPr>
                <w:webHidden/>
              </w:rPr>
            </w:r>
            <w:r w:rsidR="006F2C0D">
              <w:rPr>
                <w:webHidden/>
              </w:rPr>
              <w:fldChar w:fldCharType="separate"/>
            </w:r>
            <w:r w:rsidR="00F03B42">
              <w:rPr>
                <w:webHidden/>
              </w:rPr>
              <w:t>183</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33" w:history="1">
            <w:r w:rsidR="006F2C0D" w:rsidRPr="00A57683">
              <w:rPr>
                <w:rStyle w:val="Hyperlink"/>
                <w14:scene3d>
                  <w14:camera w14:prst="orthographicFront"/>
                  <w14:lightRig w14:rig="threePt" w14:dir="t">
                    <w14:rot w14:lat="0" w14:lon="0" w14:rev="0"/>
                  </w14:lightRig>
                </w14:scene3d>
              </w:rPr>
              <w:t>11.3</w:t>
            </w:r>
            <w:r w:rsidR="006F2C0D">
              <w:rPr>
                <w:rFonts w:asciiTheme="minorHAnsi" w:eastAsiaTheme="minorEastAsia" w:hAnsiTheme="minorHAnsi" w:cstheme="minorBidi"/>
                <w:bCs w:val="0"/>
                <w:sz w:val="22"/>
                <w:szCs w:val="22"/>
                <w:lang w:val="da-DK" w:eastAsia="da-DK"/>
              </w:rPr>
              <w:tab/>
            </w:r>
            <w:r w:rsidR="006F2C0D" w:rsidRPr="00A57683">
              <w:rPr>
                <w:rStyle w:val="Hyperlink"/>
              </w:rPr>
              <w:t>SEAMCAT simulations</w:t>
            </w:r>
            <w:r w:rsidR="006F2C0D">
              <w:rPr>
                <w:webHidden/>
              </w:rPr>
              <w:tab/>
            </w:r>
            <w:r w:rsidR="006F2C0D">
              <w:rPr>
                <w:webHidden/>
              </w:rPr>
              <w:fldChar w:fldCharType="begin"/>
            </w:r>
            <w:r w:rsidR="006F2C0D">
              <w:rPr>
                <w:webHidden/>
              </w:rPr>
              <w:instrText xml:space="preserve"> PAGEREF _Toc526763433 \h </w:instrText>
            </w:r>
            <w:r w:rsidR="006F2C0D">
              <w:rPr>
                <w:webHidden/>
              </w:rPr>
            </w:r>
            <w:r w:rsidR="006F2C0D">
              <w:rPr>
                <w:webHidden/>
              </w:rPr>
              <w:fldChar w:fldCharType="separate"/>
            </w:r>
            <w:r w:rsidR="00F03B42">
              <w:rPr>
                <w:webHidden/>
              </w:rPr>
              <w:t>183</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34" w:history="1">
            <w:r w:rsidR="006F2C0D" w:rsidRPr="00A57683">
              <w:rPr>
                <w:rStyle w:val="Hyperlink"/>
              </w:rPr>
              <w:t>11.3.1</w:t>
            </w:r>
            <w:r w:rsidR="006F2C0D">
              <w:rPr>
                <w:rFonts w:asciiTheme="minorHAnsi" w:eastAsiaTheme="minorEastAsia" w:hAnsiTheme="minorHAnsi" w:cstheme="minorBidi"/>
                <w:sz w:val="22"/>
                <w:szCs w:val="22"/>
                <w:lang w:val="da-DK" w:eastAsia="da-DK"/>
              </w:rPr>
              <w:tab/>
            </w:r>
            <w:r w:rsidR="006F2C0D" w:rsidRPr="00A57683">
              <w:rPr>
                <w:rStyle w:val="Hyperlink"/>
              </w:rPr>
              <w:t>Basic parameters</w:t>
            </w:r>
            <w:r w:rsidR="006F2C0D">
              <w:rPr>
                <w:webHidden/>
              </w:rPr>
              <w:tab/>
            </w:r>
            <w:r w:rsidR="006F2C0D">
              <w:rPr>
                <w:webHidden/>
              </w:rPr>
              <w:fldChar w:fldCharType="begin"/>
            </w:r>
            <w:r w:rsidR="006F2C0D">
              <w:rPr>
                <w:webHidden/>
              </w:rPr>
              <w:instrText xml:space="preserve"> PAGEREF _Toc526763434 \h </w:instrText>
            </w:r>
            <w:r w:rsidR="006F2C0D">
              <w:rPr>
                <w:webHidden/>
              </w:rPr>
            </w:r>
            <w:r w:rsidR="006F2C0D">
              <w:rPr>
                <w:webHidden/>
              </w:rPr>
              <w:fldChar w:fldCharType="separate"/>
            </w:r>
            <w:r w:rsidR="00F03B42">
              <w:rPr>
                <w:webHidden/>
              </w:rPr>
              <w:t>183</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35" w:history="1">
            <w:r w:rsidR="006F2C0D" w:rsidRPr="00A57683">
              <w:rPr>
                <w:rStyle w:val="Hyperlink"/>
              </w:rPr>
              <w:t>11.3.2</w:t>
            </w:r>
            <w:r w:rsidR="006F2C0D">
              <w:rPr>
                <w:rFonts w:asciiTheme="minorHAnsi" w:eastAsiaTheme="minorEastAsia" w:hAnsiTheme="minorHAnsi" w:cstheme="minorBidi"/>
                <w:sz w:val="22"/>
                <w:szCs w:val="22"/>
                <w:lang w:val="da-DK" w:eastAsia="da-DK"/>
              </w:rPr>
              <w:tab/>
            </w:r>
            <w:r w:rsidR="006F2C0D" w:rsidRPr="00A57683">
              <w:rPr>
                <w:rStyle w:val="Hyperlink"/>
              </w:rPr>
              <w:t>LTE BS impact on paging system receivers</w:t>
            </w:r>
            <w:r w:rsidR="006F2C0D">
              <w:rPr>
                <w:webHidden/>
              </w:rPr>
              <w:tab/>
            </w:r>
            <w:r w:rsidR="006F2C0D">
              <w:rPr>
                <w:webHidden/>
              </w:rPr>
              <w:fldChar w:fldCharType="begin"/>
            </w:r>
            <w:r w:rsidR="006F2C0D">
              <w:rPr>
                <w:webHidden/>
              </w:rPr>
              <w:instrText xml:space="preserve"> PAGEREF _Toc526763435 \h </w:instrText>
            </w:r>
            <w:r w:rsidR="006F2C0D">
              <w:rPr>
                <w:webHidden/>
              </w:rPr>
            </w:r>
            <w:r w:rsidR="006F2C0D">
              <w:rPr>
                <w:webHidden/>
              </w:rPr>
              <w:fldChar w:fldCharType="separate"/>
            </w:r>
            <w:r w:rsidR="00F03B42">
              <w:rPr>
                <w:webHidden/>
              </w:rPr>
              <w:t>184</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36" w:history="1">
            <w:r w:rsidR="006F2C0D" w:rsidRPr="00A57683">
              <w:rPr>
                <w:rStyle w:val="Hyperlink"/>
              </w:rPr>
              <w:t>11.3.3</w:t>
            </w:r>
            <w:r w:rsidR="006F2C0D">
              <w:rPr>
                <w:rFonts w:asciiTheme="minorHAnsi" w:eastAsiaTheme="minorEastAsia" w:hAnsiTheme="minorHAnsi" w:cstheme="minorBidi"/>
                <w:sz w:val="22"/>
                <w:szCs w:val="22"/>
                <w:lang w:val="da-DK" w:eastAsia="da-DK"/>
              </w:rPr>
              <w:tab/>
            </w:r>
            <w:r w:rsidR="006F2C0D" w:rsidRPr="00A57683">
              <w:rPr>
                <w:rStyle w:val="Hyperlink"/>
              </w:rPr>
              <w:t>LTE UE impact on paging system receivers</w:t>
            </w:r>
            <w:r w:rsidR="006F2C0D">
              <w:rPr>
                <w:webHidden/>
              </w:rPr>
              <w:tab/>
            </w:r>
            <w:r w:rsidR="006F2C0D">
              <w:rPr>
                <w:webHidden/>
              </w:rPr>
              <w:fldChar w:fldCharType="begin"/>
            </w:r>
            <w:r w:rsidR="006F2C0D">
              <w:rPr>
                <w:webHidden/>
              </w:rPr>
              <w:instrText xml:space="preserve"> PAGEREF _Toc526763436 \h </w:instrText>
            </w:r>
            <w:r w:rsidR="006F2C0D">
              <w:rPr>
                <w:webHidden/>
              </w:rPr>
            </w:r>
            <w:r w:rsidR="006F2C0D">
              <w:rPr>
                <w:webHidden/>
              </w:rPr>
              <w:fldChar w:fldCharType="separate"/>
            </w:r>
            <w:r w:rsidR="00F03B42">
              <w:rPr>
                <w:webHidden/>
              </w:rPr>
              <w:t>185</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37" w:history="1">
            <w:r w:rsidR="006F2C0D" w:rsidRPr="00A57683">
              <w:rPr>
                <w:rStyle w:val="Hyperlink"/>
                <w14:scene3d>
                  <w14:camera w14:prst="orthographicFront"/>
                  <w14:lightRig w14:rig="threePt" w14:dir="t">
                    <w14:rot w14:lat="0" w14:lon="0" w14:rev="0"/>
                  </w14:lightRig>
                </w14:scene3d>
              </w:rPr>
              <w:t>11.4</w:t>
            </w:r>
            <w:r w:rsidR="006F2C0D">
              <w:rPr>
                <w:rFonts w:asciiTheme="minorHAnsi" w:eastAsiaTheme="minorEastAsia" w:hAnsiTheme="minorHAnsi" w:cstheme="minorBidi"/>
                <w:bCs w:val="0"/>
                <w:sz w:val="22"/>
                <w:szCs w:val="22"/>
                <w:lang w:val="da-DK" w:eastAsia="da-DK"/>
              </w:rPr>
              <w:tab/>
            </w:r>
            <w:r w:rsidR="006F2C0D" w:rsidRPr="00A57683">
              <w:rPr>
                <w:rStyle w:val="Hyperlink"/>
              </w:rPr>
              <w:t>Conclusions</w:t>
            </w:r>
            <w:r w:rsidR="006F2C0D">
              <w:rPr>
                <w:webHidden/>
              </w:rPr>
              <w:tab/>
            </w:r>
            <w:r w:rsidR="006F2C0D">
              <w:rPr>
                <w:webHidden/>
              </w:rPr>
              <w:fldChar w:fldCharType="begin"/>
            </w:r>
            <w:r w:rsidR="006F2C0D">
              <w:rPr>
                <w:webHidden/>
              </w:rPr>
              <w:instrText xml:space="preserve"> PAGEREF _Toc526763437 \h </w:instrText>
            </w:r>
            <w:r w:rsidR="006F2C0D">
              <w:rPr>
                <w:webHidden/>
              </w:rPr>
            </w:r>
            <w:r w:rsidR="006F2C0D">
              <w:rPr>
                <w:webHidden/>
              </w:rPr>
              <w:fldChar w:fldCharType="separate"/>
            </w:r>
            <w:r w:rsidR="00F03B42">
              <w:rPr>
                <w:webHidden/>
              </w:rPr>
              <w:t>186</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38" w:history="1">
            <w:r w:rsidR="006F2C0D" w:rsidRPr="00A57683">
              <w:rPr>
                <w:rStyle w:val="Hyperlink"/>
                <w:noProof/>
              </w:rPr>
              <w:t>12</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LTE impact on SRD systems</w:t>
            </w:r>
            <w:r w:rsidR="006F2C0D">
              <w:rPr>
                <w:noProof/>
                <w:webHidden/>
              </w:rPr>
              <w:tab/>
            </w:r>
            <w:r w:rsidR="006F2C0D">
              <w:rPr>
                <w:noProof/>
                <w:webHidden/>
              </w:rPr>
              <w:fldChar w:fldCharType="begin"/>
            </w:r>
            <w:r w:rsidR="006F2C0D">
              <w:rPr>
                <w:noProof/>
                <w:webHidden/>
              </w:rPr>
              <w:instrText xml:space="preserve"> PAGEREF _Toc526763438 \h </w:instrText>
            </w:r>
            <w:r w:rsidR="006F2C0D">
              <w:rPr>
                <w:noProof/>
                <w:webHidden/>
              </w:rPr>
            </w:r>
            <w:r w:rsidR="006F2C0D">
              <w:rPr>
                <w:noProof/>
                <w:webHidden/>
              </w:rPr>
              <w:fldChar w:fldCharType="separate"/>
            </w:r>
            <w:r w:rsidR="00F03B42">
              <w:rPr>
                <w:noProof/>
                <w:webHidden/>
              </w:rPr>
              <w:t>187</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39" w:history="1">
            <w:r w:rsidR="006F2C0D" w:rsidRPr="00A57683">
              <w:rPr>
                <w:rStyle w:val="Hyperlink"/>
                <w14:scene3d>
                  <w14:camera w14:prst="orthographicFront"/>
                  <w14:lightRig w14:rig="threePt" w14:dir="t">
                    <w14:rot w14:lat="0" w14:lon="0" w14:rev="0"/>
                  </w14:lightRig>
                </w14:scene3d>
              </w:rPr>
              <w:t>12.1</w:t>
            </w:r>
            <w:r w:rsidR="006F2C0D">
              <w:rPr>
                <w:rFonts w:asciiTheme="minorHAnsi" w:eastAsiaTheme="minorEastAsia" w:hAnsiTheme="minorHAnsi" w:cstheme="minorBidi"/>
                <w:bCs w:val="0"/>
                <w:sz w:val="22"/>
                <w:szCs w:val="22"/>
                <w:lang w:val="da-DK" w:eastAsia="da-DK"/>
              </w:rPr>
              <w:tab/>
            </w:r>
            <w:r w:rsidR="006F2C0D" w:rsidRPr="00A57683">
              <w:rPr>
                <w:rStyle w:val="Hyperlink"/>
              </w:rPr>
              <w:t>Scenario: Blocking (calculation without the effects of spurious emissions)</w:t>
            </w:r>
            <w:r w:rsidR="006F2C0D">
              <w:rPr>
                <w:webHidden/>
              </w:rPr>
              <w:tab/>
            </w:r>
            <w:r w:rsidR="006F2C0D">
              <w:rPr>
                <w:webHidden/>
              </w:rPr>
              <w:fldChar w:fldCharType="begin"/>
            </w:r>
            <w:r w:rsidR="006F2C0D">
              <w:rPr>
                <w:webHidden/>
              </w:rPr>
              <w:instrText xml:space="preserve"> PAGEREF _Toc526763439 \h </w:instrText>
            </w:r>
            <w:r w:rsidR="006F2C0D">
              <w:rPr>
                <w:webHidden/>
              </w:rPr>
            </w:r>
            <w:r w:rsidR="006F2C0D">
              <w:rPr>
                <w:webHidden/>
              </w:rPr>
              <w:fldChar w:fldCharType="separate"/>
            </w:r>
            <w:r w:rsidR="00F03B42">
              <w:rPr>
                <w:webHidden/>
              </w:rPr>
              <w:t>187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40" w:history="1">
            <w:r w:rsidR="006F2C0D" w:rsidRPr="00A57683">
              <w:rPr>
                <w:rStyle w:val="Hyperlink"/>
              </w:rPr>
              <w:t>12.1.1</w:t>
            </w:r>
            <w:r w:rsidR="006F2C0D">
              <w:rPr>
                <w:rFonts w:asciiTheme="minorHAnsi" w:eastAsiaTheme="minorEastAsia" w:hAnsiTheme="minorHAnsi" w:cstheme="minorBidi"/>
                <w:sz w:val="22"/>
                <w:szCs w:val="22"/>
                <w:lang w:val="da-DK" w:eastAsia="da-DK"/>
              </w:rPr>
              <w:tab/>
            </w:r>
            <w:r w:rsidR="006F2C0D" w:rsidRPr="00A57683">
              <w:rPr>
                <w:rStyle w:val="Hyperlink"/>
              </w:rPr>
              <w:t>User equipment</w:t>
            </w:r>
            <w:r w:rsidR="006F2C0D">
              <w:rPr>
                <w:webHidden/>
              </w:rPr>
              <w:tab/>
            </w:r>
            <w:r w:rsidR="006F2C0D">
              <w:rPr>
                <w:webHidden/>
              </w:rPr>
              <w:fldChar w:fldCharType="begin"/>
            </w:r>
            <w:r w:rsidR="006F2C0D">
              <w:rPr>
                <w:webHidden/>
              </w:rPr>
              <w:instrText xml:space="preserve"> PAGEREF _Toc526763440 \h </w:instrText>
            </w:r>
            <w:r w:rsidR="006F2C0D">
              <w:rPr>
                <w:webHidden/>
              </w:rPr>
            </w:r>
            <w:r w:rsidR="006F2C0D">
              <w:rPr>
                <w:webHidden/>
              </w:rPr>
              <w:fldChar w:fldCharType="separate"/>
            </w:r>
            <w:r w:rsidR="00F03B42">
              <w:rPr>
                <w:webHidden/>
              </w:rPr>
              <w:t>187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41" w:history="1">
            <w:r w:rsidR="006F2C0D" w:rsidRPr="00A57683">
              <w:rPr>
                <w:rStyle w:val="Hyperlink"/>
              </w:rPr>
              <w:t>12.1.2</w:t>
            </w:r>
            <w:r w:rsidR="006F2C0D">
              <w:rPr>
                <w:rFonts w:asciiTheme="minorHAnsi" w:eastAsiaTheme="minorEastAsia" w:hAnsiTheme="minorHAnsi" w:cstheme="minorBidi"/>
                <w:sz w:val="22"/>
                <w:szCs w:val="22"/>
                <w:lang w:val="da-DK" w:eastAsia="da-DK"/>
              </w:rPr>
              <w:tab/>
            </w:r>
            <w:r w:rsidR="006F2C0D" w:rsidRPr="00A57683">
              <w:rPr>
                <w:rStyle w:val="Hyperlink"/>
              </w:rPr>
              <w:t>Base station</w:t>
            </w:r>
            <w:r w:rsidR="006F2C0D">
              <w:rPr>
                <w:webHidden/>
              </w:rPr>
              <w:tab/>
            </w:r>
            <w:r w:rsidR="006F2C0D">
              <w:rPr>
                <w:webHidden/>
              </w:rPr>
              <w:fldChar w:fldCharType="begin"/>
            </w:r>
            <w:r w:rsidR="006F2C0D">
              <w:rPr>
                <w:webHidden/>
              </w:rPr>
              <w:instrText xml:space="preserve"> PAGEREF _Toc526763441 \h </w:instrText>
            </w:r>
            <w:r w:rsidR="006F2C0D">
              <w:rPr>
                <w:webHidden/>
              </w:rPr>
            </w:r>
            <w:r w:rsidR="006F2C0D">
              <w:rPr>
                <w:webHidden/>
              </w:rPr>
              <w:fldChar w:fldCharType="separate"/>
            </w:r>
            <w:r w:rsidR="00F03B42">
              <w:rPr>
                <w:webHidden/>
              </w:rPr>
              <w:t>187</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42" w:history="1">
            <w:r w:rsidR="006F2C0D" w:rsidRPr="00A57683">
              <w:rPr>
                <w:rStyle w:val="Hyperlink"/>
                <w14:scene3d>
                  <w14:camera w14:prst="orthographicFront"/>
                  <w14:lightRig w14:rig="threePt" w14:dir="t">
                    <w14:rot w14:lat="0" w14:lon="0" w14:rev="0"/>
                  </w14:lightRig>
                </w14:scene3d>
              </w:rPr>
              <w:t>12.2</w:t>
            </w:r>
            <w:r w:rsidR="006F2C0D">
              <w:rPr>
                <w:rFonts w:asciiTheme="minorHAnsi" w:eastAsiaTheme="minorEastAsia" w:hAnsiTheme="minorHAnsi" w:cstheme="minorBidi"/>
                <w:bCs w:val="0"/>
                <w:sz w:val="22"/>
                <w:szCs w:val="22"/>
                <w:lang w:val="da-DK" w:eastAsia="da-DK"/>
              </w:rPr>
              <w:tab/>
            </w:r>
            <w:r w:rsidR="006F2C0D" w:rsidRPr="00A57683">
              <w:rPr>
                <w:rStyle w:val="Hyperlink"/>
              </w:rPr>
              <w:t>Scenario: Spurious emissions in band (without the effects of sensor saturation)</w:t>
            </w:r>
            <w:r w:rsidR="006F2C0D">
              <w:rPr>
                <w:webHidden/>
              </w:rPr>
              <w:tab/>
            </w:r>
            <w:r w:rsidR="006F2C0D">
              <w:rPr>
                <w:webHidden/>
              </w:rPr>
              <w:fldChar w:fldCharType="begin"/>
            </w:r>
            <w:r w:rsidR="006F2C0D">
              <w:rPr>
                <w:webHidden/>
              </w:rPr>
              <w:instrText xml:space="preserve"> PAGEREF _Toc526763442 \h </w:instrText>
            </w:r>
            <w:r w:rsidR="006F2C0D">
              <w:rPr>
                <w:webHidden/>
              </w:rPr>
            </w:r>
            <w:r w:rsidR="006F2C0D">
              <w:rPr>
                <w:webHidden/>
              </w:rPr>
              <w:fldChar w:fldCharType="separate"/>
            </w:r>
            <w:r w:rsidR="00F03B42">
              <w:rPr>
                <w:webHidden/>
              </w:rPr>
              <w:t>188</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43" w:history="1">
            <w:r w:rsidR="006F2C0D" w:rsidRPr="00A57683">
              <w:rPr>
                <w:rStyle w:val="Hyperlink"/>
              </w:rPr>
              <w:t>12.2.1</w:t>
            </w:r>
            <w:r w:rsidR="006F2C0D">
              <w:rPr>
                <w:rFonts w:asciiTheme="minorHAnsi" w:eastAsiaTheme="minorEastAsia" w:hAnsiTheme="minorHAnsi" w:cstheme="minorBidi"/>
                <w:sz w:val="22"/>
                <w:szCs w:val="22"/>
                <w:lang w:val="da-DK" w:eastAsia="da-DK"/>
              </w:rPr>
              <w:tab/>
            </w:r>
            <w:r w:rsidR="006F2C0D" w:rsidRPr="00A57683">
              <w:rPr>
                <w:rStyle w:val="Hyperlink"/>
              </w:rPr>
              <w:t>User equipment</w:t>
            </w:r>
            <w:r w:rsidR="006F2C0D">
              <w:rPr>
                <w:webHidden/>
              </w:rPr>
              <w:tab/>
            </w:r>
            <w:r w:rsidR="006F2C0D">
              <w:rPr>
                <w:webHidden/>
              </w:rPr>
              <w:fldChar w:fldCharType="begin"/>
            </w:r>
            <w:r w:rsidR="006F2C0D">
              <w:rPr>
                <w:webHidden/>
              </w:rPr>
              <w:instrText xml:space="preserve"> PAGEREF _Toc526763443 \h </w:instrText>
            </w:r>
            <w:r w:rsidR="006F2C0D">
              <w:rPr>
                <w:webHidden/>
              </w:rPr>
            </w:r>
            <w:r w:rsidR="006F2C0D">
              <w:rPr>
                <w:webHidden/>
              </w:rPr>
              <w:fldChar w:fldCharType="separate"/>
            </w:r>
            <w:r w:rsidR="00F03B42">
              <w:rPr>
                <w:webHidden/>
              </w:rPr>
              <w:t>188</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44" w:history="1">
            <w:r w:rsidR="006F2C0D" w:rsidRPr="00A57683">
              <w:rPr>
                <w:rStyle w:val="Hyperlink"/>
                <w14:scene3d>
                  <w14:camera w14:prst="orthographicFront"/>
                  <w14:lightRig w14:rig="threePt" w14:dir="t">
                    <w14:rot w14:lat="0" w14:lon="0" w14:rev="0"/>
                  </w14:lightRig>
                </w14:scene3d>
              </w:rPr>
              <w:t>12.3</w:t>
            </w:r>
            <w:r w:rsidR="006F2C0D">
              <w:rPr>
                <w:rFonts w:asciiTheme="minorHAnsi" w:eastAsiaTheme="minorEastAsia" w:hAnsiTheme="minorHAnsi" w:cstheme="minorBidi"/>
                <w:bCs w:val="0"/>
                <w:sz w:val="22"/>
                <w:szCs w:val="22"/>
                <w:lang w:val="da-DK" w:eastAsia="da-DK"/>
              </w:rPr>
              <w:tab/>
            </w:r>
            <w:r w:rsidR="006F2C0D" w:rsidRPr="00A57683">
              <w:rPr>
                <w:rStyle w:val="Hyperlink"/>
              </w:rPr>
              <w:t>Interference influence static distribution into account</w:t>
            </w:r>
            <w:r w:rsidR="006F2C0D">
              <w:rPr>
                <w:webHidden/>
              </w:rPr>
              <w:tab/>
            </w:r>
            <w:r w:rsidR="006F2C0D">
              <w:rPr>
                <w:webHidden/>
              </w:rPr>
              <w:fldChar w:fldCharType="begin"/>
            </w:r>
            <w:r w:rsidR="006F2C0D">
              <w:rPr>
                <w:webHidden/>
              </w:rPr>
              <w:instrText xml:space="preserve"> PAGEREF _Toc526763444 \h </w:instrText>
            </w:r>
            <w:r w:rsidR="006F2C0D">
              <w:rPr>
                <w:webHidden/>
              </w:rPr>
            </w:r>
            <w:r w:rsidR="006F2C0D">
              <w:rPr>
                <w:webHidden/>
              </w:rPr>
              <w:fldChar w:fldCharType="separate"/>
            </w:r>
            <w:r w:rsidR="00F03B42">
              <w:rPr>
                <w:webHidden/>
              </w:rPr>
              <w:t>189</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45" w:history="1">
            <w:r w:rsidR="006F2C0D" w:rsidRPr="00A57683">
              <w:rPr>
                <w:rStyle w:val="Hyperlink"/>
              </w:rPr>
              <w:t>12.3.1</w:t>
            </w:r>
            <w:r w:rsidR="006F2C0D">
              <w:rPr>
                <w:rFonts w:asciiTheme="minorHAnsi" w:eastAsiaTheme="minorEastAsia" w:hAnsiTheme="minorHAnsi" w:cstheme="minorBidi"/>
                <w:sz w:val="22"/>
                <w:szCs w:val="22"/>
                <w:lang w:val="da-DK" w:eastAsia="da-DK"/>
              </w:rPr>
              <w:tab/>
            </w:r>
            <w:r w:rsidR="006F2C0D" w:rsidRPr="00A57683">
              <w:rPr>
                <w:rStyle w:val="Hyperlink"/>
              </w:rPr>
              <w:t>Example: Key (e.g. -20 dBm) and interferer (e.g. -36 dBm)</w:t>
            </w:r>
            <w:r w:rsidR="006F2C0D">
              <w:rPr>
                <w:webHidden/>
              </w:rPr>
              <w:tab/>
            </w:r>
            <w:r w:rsidR="006F2C0D">
              <w:rPr>
                <w:webHidden/>
              </w:rPr>
              <w:fldChar w:fldCharType="begin"/>
            </w:r>
            <w:r w:rsidR="006F2C0D">
              <w:rPr>
                <w:webHidden/>
              </w:rPr>
              <w:instrText xml:space="preserve"> PAGEREF _Toc526763445 \h </w:instrText>
            </w:r>
            <w:r w:rsidR="006F2C0D">
              <w:rPr>
                <w:webHidden/>
              </w:rPr>
            </w:r>
            <w:r w:rsidR="006F2C0D">
              <w:rPr>
                <w:webHidden/>
              </w:rPr>
              <w:fldChar w:fldCharType="separate"/>
            </w:r>
            <w:r w:rsidR="00F03B42">
              <w:rPr>
                <w:webHidden/>
              </w:rPr>
              <w:t>193</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46" w:history="1">
            <w:r w:rsidR="006F2C0D" w:rsidRPr="00A57683">
              <w:rPr>
                <w:rStyle w:val="Hyperlink"/>
              </w:rPr>
              <w:t>12.3.2</w:t>
            </w:r>
            <w:r w:rsidR="006F2C0D">
              <w:rPr>
                <w:rFonts w:asciiTheme="minorHAnsi" w:eastAsiaTheme="minorEastAsia" w:hAnsiTheme="minorHAnsi" w:cstheme="minorBidi"/>
                <w:sz w:val="22"/>
                <w:szCs w:val="22"/>
                <w:lang w:val="da-DK" w:eastAsia="da-DK"/>
              </w:rPr>
              <w:tab/>
            </w:r>
            <w:r w:rsidR="006F2C0D" w:rsidRPr="00A57683">
              <w:rPr>
                <w:rStyle w:val="Hyperlink"/>
              </w:rPr>
              <w:t>Consideration of density distribution</w:t>
            </w:r>
            <w:r w:rsidR="006F2C0D">
              <w:rPr>
                <w:webHidden/>
              </w:rPr>
              <w:tab/>
            </w:r>
            <w:r w:rsidR="006F2C0D">
              <w:rPr>
                <w:webHidden/>
              </w:rPr>
              <w:fldChar w:fldCharType="begin"/>
            </w:r>
            <w:r w:rsidR="006F2C0D">
              <w:rPr>
                <w:webHidden/>
              </w:rPr>
              <w:instrText xml:space="preserve"> PAGEREF _Toc526763446 \h </w:instrText>
            </w:r>
            <w:r w:rsidR="006F2C0D">
              <w:rPr>
                <w:webHidden/>
              </w:rPr>
            </w:r>
            <w:r w:rsidR="006F2C0D">
              <w:rPr>
                <w:webHidden/>
              </w:rPr>
              <w:fldChar w:fldCharType="separate"/>
            </w:r>
            <w:r w:rsidR="00F03B42">
              <w:rPr>
                <w:webHidden/>
              </w:rPr>
              <w:t>195</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47" w:history="1">
            <w:r w:rsidR="006F2C0D" w:rsidRPr="00A57683">
              <w:rPr>
                <w:rStyle w:val="Hyperlink"/>
                <w14:scene3d>
                  <w14:camera w14:prst="orthographicFront"/>
                  <w14:lightRig w14:rig="threePt" w14:dir="t">
                    <w14:rot w14:lat="0" w14:lon="0" w14:rev="0"/>
                  </w14:lightRig>
                </w14:scene3d>
              </w:rPr>
              <w:t>12.4</w:t>
            </w:r>
            <w:r w:rsidR="006F2C0D">
              <w:rPr>
                <w:rFonts w:asciiTheme="minorHAnsi" w:eastAsiaTheme="minorEastAsia" w:hAnsiTheme="minorHAnsi" w:cstheme="minorBidi"/>
                <w:bCs w:val="0"/>
                <w:sz w:val="22"/>
                <w:szCs w:val="22"/>
                <w:lang w:val="da-DK" w:eastAsia="da-DK"/>
              </w:rPr>
              <w:tab/>
            </w:r>
            <w:r w:rsidR="006F2C0D" w:rsidRPr="00A57683">
              <w:rPr>
                <w:rStyle w:val="Hyperlink"/>
              </w:rPr>
              <w:t>Failure probabilities (= share of attempts during which an engine start is not possible)</w:t>
            </w:r>
            <w:r w:rsidR="006F2C0D">
              <w:rPr>
                <w:webHidden/>
              </w:rPr>
              <w:tab/>
            </w:r>
            <w:r w:rsidR="006F2C0D">
              <w:rPr>
                <w:webHidden/>
              </w:rPr>
              <w:fldChar w:fldCharType="begin"/>
            </w:r>
            <w:r w:rsidR="006F2C0D">
              <w:rPr>
                <w:webHidden/>
              </w:rPr>
              <w:instrText xml:space="preserve"> PAGEREF _Toc526763447 \h </w:instrText>
            </w:r>
            <w:r w:rsidR="006F2C0D">
              <w:rPr>
                <w:webHidden/>
              </w:rPr>
            </w:r>
            <w:r w:rsidR="006F2C0D">
              <w:rPr>
                <w:webHidden/>
              </w:rPr>
              <w:fldChar w:fldCharType="separate"/>
            </w:r>
            <w:r w:rsidR="00F03B42">
              <w:rPr>
                <w:webHidden/>
              </w:rPr>
              <w:t>196</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48" w:history="1">
            <w:r w:rsidR="006F2C0D" w:rsidRPr="00A57683">
              <w:rPr>
                <w:rStyle w:val="Hyperlink"/>
              </w:rPr>
              <w:t>12.4.1</w:t>
            </w:r>
            <w:r w:rsidR="006F2C0D">
              <w:rPr>
                <w:rFonts w:asciiTheme="minorHAnsi" w:eastAsiaTheme="minorEastAsia" w:hAnsiTheme="minorHAnsi" w:cstheme="minorBidi"/>
                <w:sz w:val="22"/>
                <w:szCs w:val="22"/>
                <w:lang w:val="da-DK" w:eastAsia="da-DK"/>
              </w:rPr>
              <w:tab/>
            </w:r>
            <w:r w:rsidR="006F2C0D" w:rsidRPr="00A57683">
              <w:rPr>
                <w:rStyle w:val="Hyperlink"/>
              </w:rPr>
              <w:t>Worst case (minimum permissible useful signal, maximum permissible interference signal)</w:t>
            </w:r>
            <w:r w:rsidR="006F2C0D">
              <w:rPr>
                <w:webHidden/>
              </w:rPr>
              <w:tab/>
            </w:r>
            <w:r w:rsidR="006F2C0D">
              <w:rPr>
                <w:webHidden/>
              </w:rPr>
              <w:fldChar w:fldCharType="begin"/>
            </w:r>
            <w:r w:rsidR="006F2C0D">
              <w:rPr>
                <w:webHidden/>
              </w:rPr>
              <w:instrText xml:space="preserve"> PAGEREF _Toc526763448 \h </w:instrText>
            </w:r>
            <w:r w:rsidR="006F2C0D">
              <w:rPr>
                <w:webHidden/>
              </w:rPr>
            </w:r>
            <w:r w:rsidR="006F2C0D">
              <w:rPr>
                <w:webHidden/>
              </w:rPr>
              <w:fldChar w:fldCharType="separate"/>
            </w:r>
            <w:r w:rsidR="00F03B42">
              <w:rPr>
                <w:webHidden/>
              </w:rPr>
              <w:t>196</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49" w:history="1">
            <w:r w:rsidR="006F2C0D" w:rsidRPr="00A57683">
              <w:rPr>
                <w:rStyle w:val="Hyperlink"/>
              </w:rPr>
              <w:t>12.4.2</w:t>
            </w:r>
            <w:r w:rsidR="006F2C0D">
              <w:rPr>
                <w:rFonts w:asciiTheme="minorHAnsi" w:eastAsiaTheme="minorEastAsia" w:hAnsiTheme="minorHAnsi" w:cstheme="minorBidi"/>
                <w:sz w:val="22"/>
                <w:szCs w:val="22"/>
                <w:lang w:val="da-DK" w:eastAsia="da-DK"/>
              </w:rPr>
              <w:tab/>
            </w:r>
            <w:r w:rsidR="006F2C0D" w:rsidRPr="00A57683">
              <w:rPr>
                <w:rStyle w:val="Hyperlink"/>
              </w:rPr>
              <w:t>Typical useful signal, maximum permissible interference signal</w:t>
            </w:r>
            <w:r w:rsidR="006F2C0D">
              <w:rPr>
                <w:webHidden/>
              </w:rPr>
              <w:tab/>
            </w:r>
            <w:r w:rsidR="006F2C0D">
              <w:rPr>
                <w:webHidden/>
              </w:rPr>
              <w:fldChar w:fldCharType="begin"/>
            </w:r>
            <w:r w:rsidR="006F2C0D">
              <w:rPr>
                <w:webHidden/>
              </w:rPr>
              <w:instrText xml:space="preserve"> PAGEREF _Toc526763449 \h </w:instrText>
            </w:r>
            <w:r w:rsidR="006F2C0D">
              <w:rPr>
                <w:webHidden/>
              </w:rPr>
            </w:r>
            <w:r w:rsidR="006F2C0D">
              <w:rPr>
                <w:webHidden/>
              </w:rPr>
              <w:fldChar w:fldCharType="separate"/>
            </w:r>
            <w:r w:rsidR="00F03B42">
              <w:rPr>
                <w:webHidden/>
              </w:rPr>
              <w:t>196</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50" w:history="1">
            <w:r w:rsidR="006F2C0D" w:rsidRPr="00A57683">
              <w:rPr>
                <w:rStyle w:val="Hyperlink"/>
              </w:rPr>
              <w:t>12.4.3</w:t>
            </w:r>
            <w:r w:rsidR="006F2C0D">
              <w:rPr>
                <w:rFonts w:asciiTheme="minorHAnsi" w:eastAsiaTheme="minorEastAsia" w:hAnsiTheme="minorHAnsi" w:cstheme="minorBidi"/>
                <w:sz w:val="22"/>
                <w:szCs w:val="22"/>
                <w:lang w:val="da-DK" w:eastAsia="da-DK"/>
              </w:rPr>
              <w:tab/>
            </w:r>
            <w:r w:rsidR="006F2C0D" w:rsidRPr="00A57683">
              <w:rPr>
                <w:rStyle w:val="Hyperlink"/>
              </w:rPr>
              <w:t>Useful signal best case, maximum permissible interference signal</w:t>
            </w:r>
            <w:r w:rsidR="006F2C0D">
              <w:rPr>
                <w:webHidden/>
              </w:rPr>
              <w:tab/>
            </w:r>
            <w:r w:rsidR="006F2C0D">
              <w:rPr>
                <w:webHidden/>
              </w:rPr>
              <w:fldChar w:fldCharType="begin"/>
            </w:r>
            <w:r w:rsidR="006F2C0D">
              <w:rPr>
                <w:webHidden/>
              </w:rPr>
              <w:instrText xml:space="preserve"> PAGEREF _Toc526763450 \h </w:instrText>
            </w:r>
            <w:r w:rsidR="006F2C0D">
              <w:rPr>
                <w:webHidden/>
              </w:rPr>
            </w:r>
            <w:r w:rsidR="006F2C0D">
              <w:rPr>
                <w:webHidden/>
              </w:rPr>
              <w:fldChar w:fldCharType="separate"/>
            </w:r>
            <w:r w:rsidR="00F03B42">
              <w:rPr>
                <w:webHidden/>
              </w:rPr>
              <w:t>197</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51" w:history="1">
            <w:r w:rsidR="006F2C0D" w:rsidRPr="00A57683">
              <w:rPr>
                <w:rStyle w:val="Hyperlink"/>
              </w:rPr>
              <w:t>12.4.4</w:t>
            </w:r>
            <w:r w:rsidR="006F2C0D">
              <w:rPr>
                <w:rFonts w:asciiTheme="minorHAnsi" w:eastAsiaTheme="minorEastAsia" w:hAnsiTheme="minorHAnsi" w:cstheme="minorBidi"/>
                <w:sz w:val="22"/>
                <w:szCs w:val="22"/>
                <w:lang w:val="da-DK" w:eastAsia="da-DK"/>
              </w:rPr>
              <w:tab/>
            </w:r>
            <w:r w:rsidR="006F2C0D" w:rsidRPr="00A57683">
              <w:rPr>
                <w:rStyle w:val="Hyperlink"/>
              </w:rPr>
              <w:t>Typical useful signal, interference signal 10 dB below limit</w:t>
            </w:r>
            <w:r w:rsidR="006F2C0D">
              <w:rPr>
                <w:webHidden/>
              </w:rPr>
              <w:tab/>
            </w:r>
            <w:r w:rsidR="006F2C0D">
              <w:rPr>
                <w:webHidden/>
              </w:rPr>
              <w:fldChar w:fldCharType="begin"/>
            </w:r>
            <w:r w:rsidR="006F2C0D">
              <w:rPr>
                <w:webHidden/>
              </w:rPr>
              <w:instrText xml:space="preserve"> PAGEREF _Toc526763451 \h </w:instrText>
            </w:r>
            <w:r w:rsidR="006F2C0D">
              <w:rPr>
                <w:webHidden/>
              </w:rPr>
            </w:r>
            <w:r w:rsidR="006F2C0D">
              <w:rPr>
                <w:webHidden/>
              </w:rPr>
              <w:fldChar w:fldCharType="separate"/>
            </w:r>
            <w:r w:rsidR="00F03B42">
              <w:rPr>
                <w:webHidden/>
              </w:rPr>
              <w:t>198</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52" w:history="1">
            <w:r w:rsidR="006F2C0D" w:rsidRPr="00A57683">
              <w:rPr>
                <w:rStyle w:val="Hyperlink"/>
              </w:rPr>
              <w:t>12.4.5</w:t>
            </w:r>
            <w:r w:rsidR="006F2C0D">
              <w:rPr>
                <w:rFonts w:asciiTheme="minorHAnsi" w:eastAsiaTheme="minorEastAsia" w:hAnsiTheme="minorHAnsi" w:cstheme="minorBidi"/>
                <w:sz w:val="22"/>
                <w:szCs w:val="22"/>
                <w:lang w:val="da-DK" w:eastAsia="da-DK"/>
              </w:rPr>
              <w:tab/>
            </w:r>
            <w:r w:rsidR="006F2C0D" w:rsidRPr="00A57683">
              <w:rPr>
                <w:rStyle w:val="Hyperlink"/>
              </w:rPr>
              <w:t>Typical useful signal, maximum permissible interference signal</w:t>
            </w:r>
            <w:r w:rsidR="006F2C0D">
              <w:rPr>
                <w:webHidden/>
              </w:rPr>
              <w:tab/>
            </w:r>
            <w:r w:rsidR="006F2C0D">
              <w:rPr>
                <w:webHidden/>
              </w:rPr>
              <w:fldChar w:fldCharType="begin"/>
            </w:r>
            <w:r w:rsidR="006F2C0D">
              <w:rPr>
                <w:webHidden/>
              </w:rPr>
              <w:instrText xml:space="preserve"> PAGEREF _Toc526763452 \h </w:instrText>
            </w:r>
            <w:r w:rsidR="006F2C0D">
              <w:rPr>
                <w:webHidden/>
              </w:rPr>
            </w:r>
            <w:r w:rsidR="006F2C0D">
              <w:rPr>
                <w:webHidden/>
              </w:rPr>
              <w:fldChar w:fldCharType="separate"/>
            </w:r>
            <w:r w:rsidR="00F03B42">
              <w:rPr>
                <w:webHidden/>
              </w:rPr>
              <w:t>198</w:t>
            </w:r>
            <w:r w:rsidR="006F2C0D">
              <w:rPr>
                <w:webHidden/>
              </w:rPr>
              <w:fldChar w:fldCharType="end"/>
            </w:r>
          </w:hyperlink>
        </w:p>
        <w:p w:rsidR="006F2C0D" w:rsidRDefault="004810A5">
          <w:pPr>
            <w:pStyle w:val="TOC3"/>
            <w:rPr>
              <w:rFonts w:asciiTheme="minorHAnsi" w:eastAsiaTheme="minorEastAsia" w:hAnsiTheme="minorHAnsi" w:cstheme="minorBidi"/>
              <w:sz w:val="22"/>
              <w:szCs w:val="22"/>
              <w:lang w:val="da-DK" w:eastAsia="da-DK"/>
            </w:rPr>
          </w:pPr>
          <w:hyperlink w:anchor="_Toc526763453" w:history="1">
            <w:r w:rsidR="006F2C0D" w:rsidRPr="00A57683">
              <w:rPr>
                <w:rStyle w:val="Hyperlink"/>
              </w:rPr>
              <w:t>12.4.6</w:t>
            </w:r>
            <w:r w:rsidR="006F2C0D">
              <w:rPr>
                <w:rFonts w:asciiTheme="minorHAnsi" w:eastAsiaTheme="minorEastAsia" w:hAnsiTheme="minorHAnsi" w:cstheme="minorBidi"/>
                <w:sz w:val="22"/>
                <w:szCs w:val="22"/>
                <w:lang w:val="da-DK" w:eastAsia="da-DK"/>
              </w:rPr>
              <w:tab/>
            </w:r>
            <w:r w:rsidR="006F2C0D" w:rsidRPr="00A57683">
              <w:rPr>
                <w:rStyle w:val="Hyperlink"/>
              </w:rPr>
              <w:t>Typical useful signal, spurious emission interference signal: -96 dBm</w:t>
            </w:r>
            <w:r w:rsidR="006F2C0D">
              <w:rPr>
                <w:webHidden/>
              </w:rPr>
              <w:tab/>
            </w:r>
            <w:r w:rsidR="006F2C0D">
              <w:rPr>
                <w:webHidden/>
              </w:rPr>
              <w:fldChar w:fldCharType="begin"/>
            </w:r>
            <w:r w:rsidR="006F2C0D">
              <w:rPr>
                <w:webHidden/>
              </w:rPr>
              <w:instrText xml:space="preserve"> PAGEREF _Toc526763453 \h </w:instrText>
            </w:r>
            <w:r w:rsidR="006F2C0D">
              <w:rPr>
                <w:webHidden/>
              </w:rPr>
            </w:r>
            <w:r w:rsidR="006F2C0D">
              <w:rPr>
                <w:webHidden/>
              </w:rPr>
              <w:fldChar w:fldCharType="separate"/>
            </w:r>
            <w:r w:rsidR="00F03B42">
              <w:rPr>
                <w:webHidden/>
              </w:rPr>
              <w:t>199</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54" w:history="1">
            <w:r w:rsidR="006F2C0D" w:rsidRPr="00A57683">
              <w:rPr>
                <w:rStyle w:val="Hyperlink"/>
                <w:noProof/>
              </w:rPr>
              <w:t>13</w:t>
            </w:r>
            <w:r w:rsidR="006F2C0D">
              <w:rPr>
                <w:rFonts w:asciiTheme="minorHAnsi" w:eastAsiaTheme="minorEastAsia" w:hAnsiTheme="minorHAnsi" w:cstheme="minorBidi"/>
                <w:b w:val="0"/>
                <w:noProof/>
                <w:sz w:val="22"/>
                <w:szCs w:val="22"/>
                <w:lang w:val="da-DK" w:eastAsia="da-DK"/>
              </w:rPr>
              <w:tab/>
            </w:r>
            <w:r w:rsidR="006F2C0D" w:rsidRPr="00A57683">
              <w:rPr>
                <w:rStyle w:val="Hyperlink"/>
                <w:noProof/>
              </w:rPr>
              <w:t>Conclusion</w:t>
            </w:r>
            <w:r w:rsidR="006F2C0D">
              <w:rPr>
                <w:noProof/>
                <w:webHidden/>
              </w:rPr>
              <w:tab/>
            </w:r>
            <w:r w:rsidR="006F2C0D">
              <w:rPr>
                <w:noProof/>
                <w:webHidden/>
              </w:rPr>
              <w:fldChar w:fldCharType="begin"/>
            </w:r>
            <w:r w:rsidR="006F2C0D">
              <w:rPr>
                <w:noProof/>
                <w:webHidden/>
              </w:rPr>
              <w:instrText xml:space="preserve"> PAGEREF _Toc526763454 \h </w:instrText>
            </w:r>
            <w:r w:rsidR="006F2C0D">
              <w:rPr>
                <w:noProof/>
                <w:webHidden/>
              </w:rPr>
            </w:r>
            <w:r w:rsidR="006F2C0D">
              <w:rPr>
                <w:noProof/>
                <w:webHidden/>
              </w:rPr>
              <w:fldChar w:fldCharType="separate"/>
            </w:r>
            <w:r w:rsidR="00F03B42">
              <w:rPr>
                <w:noProof/>
                <w:webHidden/>
              </w:rPr>
              <w:t>200</w:t>
            </w:r>
            <w:r w:rsidR="006F2C0D">
              <w:rPr>
                <w:noProof/>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55" w:history="1">
            <w:r w:rsidR="006F2C0D" w:rsidRPr="00A57683">
              <w:rPr>
                <w:rStyle w:val="Hyperlink"/>
                <w14:scene3d>
                  <w14:camera w14:prst="orthographicFront"/>
                  <w14:lightRig w14:rig="threePt" w14:dir="t">
                    <w14:rot w14:lat="0" w14:lon="0" w14:rev="0"/>
                  </w14:lightRig>
                </w14:scene3d>
              </w:rPr>
              <w:t>13.1</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narrowband PMR</w:t>
            </w:r>
            <w:r w:rsidR="006F2C0D">
              <w:rPr>
                <w:webHidden/>
              </w:rPr>
              <w:tab/>
            </w:r>
            <w:r w:rsidR="006F2C0D">
              <w:rPr>
                <w:webHidden/>
              </w:rPr>
              <w:fldChar w:fldCharType="begin"/>
            </w:r>
            <w:r w:rsidR="006F2C0D">
              <w:rPr>
                <w:webHidden/>
              </w:rPr>
              <w:instrText xml:space="preserve"> PAGEREF _Toc526763455 \h </w:instrText>
            </w:r>
            <w:r w:rsidR="006F2C0D">
              <w:rPr>
                <w:webHidden/>
              </w:rPr>
            </w:r>
            <w:r w:rsidR="006F2C0D">
              <w:rPr>
                <w:webHidden/>
              </w:rPr>
              <w:fldChar w:fldCharType="separate"/>
            </w:r>
            <w:r w:rsidR="00F03B42">
              <w:rPr>
                <w:webHidden/>
              </w:rPr>
              <w:t>200</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56" w:history="1">
            <w:r w:rsidR="006F2C0D" w:rsidRPr="00A57683">
              <w:rPr>
                <w:rStyle w:val="Hyperlink"/>
                <w14:scene3d>
                  <w14:camera w14:prst="orthographicFront"/>
                  <w14:lightRig w14:rig="threePt" w14:dir="t">
                    <w14:rot w14:lat="0" w14:lon="0" w14:rev="0"/>
                  </w14:lightRig>
                </w14:scene3d>
              </w:rPr>
              <w:t>13.2</w:t>
            </w:r>
            <w:r w:rsidR="006F2C0D">
              <w:rPr>
                <w:rFonts w:asciiTheme="minorHAnsi" w:eastAsiaTheme="minorEastAsia" w:hAnsiTheme="minorHAnsi" w:cstheme="minorBidi"/>
                <w:bCs w:val="0"/>
                <w:sz w:val="22"/>
                <w:szCs w:val="22"/>
                <w:lang w:val="da-DK" w:eastAsia="da-DK"/>
              </w:rPr>
              <w:tab/>
            </w:r>
            <w:r w:rsidR="006F2C0D" w:rsidRPr="00A57683">
              <w:rPr>
                <w:rStyle w:val="Hyperlink"/>
              </w:rPr>
              <w:t>LPWAN compatibility with TETRA</w:t>
            </w:r>
            <w:r w:rsidR="006F2C0D">
              <w:rPr>
                <w:webHidden/>
              </w:rPr>
              <w:tab/>
            </w:r>
            <w:r w:rsidR="006F2C0D">
              <w:rPr>
                <w:webHidden/>
              </w:rPr>
              <w:fldChar w:fldCharType="begin"/>
            </w:r>
            <w:r w:rsidR="006F2C0D">
              <w:rPr>
                <w:webHidden/>
              </w:rPr>
              <w:instrText xml:space="preserve"> PAGEREF _Toc526763456 \h </w:instrText>
            </w:r>
            <w:r w:rsidR="006F2C0D">
              <w:rPr>
                <w:webHidden/>
              </w:rPr>
            </w:r>
            <w:r w:rsidR="006F2C0D">
              <w:rPr>
                <w:webHidden/>
              </w:rPr>
              <w:fldChar w:fldCharType="separate"/>
            </w:r>
            <w:r w:rsidR="00F03B42">
              <w:rPr>
                <w:webHidden/>
              </w:rPr>
              <w:t>200</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57" w:history="1">
            <w:r w:rsidR="006F2C0D" w:rsidRPr="00A57683">
              <w:rPr>
                <w:rStyle w:val="Hyperlink"/>
                <w14:scene3d>
                  <w14:camera w14:prst="orthographicFront"/>
                  <w14:lightRig w14:rig="threePt" w14:dir="t">
                    <w14:rot w14:lat="0" w14:lon="0" w14:rev="0"/>
                  </w14:lightRig>
                </w14:scene3d>
              </w:rPr>
              <w:t>13.3</w:t>
            </w:r>
            <w:r w:rsidR="006F2C0D">
              <w:rPr>
                <w:rFonts w:asciiTheme="minorHAnsi" w:eastAsiaTheme="minorEastAsia" w:hAnsiTheme="minorHAnsi" w:cstheme="minorBidi"/>
                <w:bCs w:val="0"/>
                <w:sz w:val="22"/>
                <w:szCs w:val="22"/>
                <w:lang w:val="da-DK" w:eastAsia="da-DK"/>
              </w:rPr>
              <w:tab/>
            </w:r>
            <w:r w:rsidR="006F2C0D" w:rsidRPr="00A57683">
              <w:rPr>
                <w:rStyle w:val="Hyperlink"/>
              </w:rPr>
              <w:t>LPWAN compatibility with RLOC</w:t>
            </w:r>
            <w:r w:rsidR="006F2C0D">
              <w:rPr>
                <w:webHidden/>
              </w:rPr>
              <w:tab/>
            </w:r>
            <w:r w:rsidR="006F2C0D">
              <w:rPr>
                <w:webHidden/>
              </w:rPr>
              <w:fldChar w:fldCharType="begin"/>
            </w:r>
            <w:r w:rsidR="006F2C0D">
              <w:rPr>
                <w:webHidden/>
              </w:rPr>
              <w:instrText xml:space="preserve"> PAGEREF _Toc526763457 \h </w:instrText>
            </w:r>
            <w:r w:rsidR="006F2C0D">
              <w:rPr>
                <w:webHidden/>
              </w:rPr>
            </w:r>
            <w:r w:rsidR="006F2C0D">
              <w:rPr>
                <w:webHidden/>
              </w:rPr>
              <w:fldChar w:fldCharType="separate"/>
            </w:r>
            <w:r w:rsidR="00F03B42">
              <w:rPr>
                <w:webHidden/>
              </w:rPr>
              <w:t>201</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58" w:history="1">
            <w:r w:rsidR="006F2C0D" w:rsidRPr="00A57683">
              <w:rPr>
                <w:rStyle w:val="Hyperlink"/>
                <w14:scene3d>
                  <w14:camera w14:prst="orthographicFront"/>
                  <w14:lightRig w14:rig="threePt" w14:dir="t">
                    <w14:rot w14:lat="0" w14:lon="0" w14:rev="0"/>
                  </w14:lightRig>
                </w14:scene3d>
              </w:rPr>
              <w:t>13.4</w:t>
            </w:r>
            <w:r w:rsidR="006F2C0D">
              <w:rPr>
                <w:rFonts w:asciiTheme="minorHAnsi" w:eastAsiaTheme="minorEastAsia" w:hAnsiTheme="minorHAnsi" w:cstheme="minorBidi"/>
                <w:bCs w:val="0"/>
                <w:sz w:val="22"/>
                <w:szCs w:val="22"/>
                <w:lang w:val="da-DK" w:eastAsia="da-DK"/>
              </w:rPr>
              <w:tab/>
            </w:r>
            <w:r w:rsidR="006F2C0D" w:rsidRPr="00A57683">
              <w:rPr>
                <w:rStyle w:val="Hyperlink"/>
              </w:rPr>
              <w:t>LPWAN compatibility with RAS</w:t>
            </w:r>
            <w:r w:rsidR="006F2C0D">
              <w:rPr>
                <w:webHidden/>
              </w:rPr>
              <w:tab/>
            </w:r>
            <w:r w:rsidR="006F2C0D">
              <w:rPr>
                <w:webHidden/>
              </w:rPr>
              <w:fldChar w:fldCharType="begin"/>
            </w:r>
            <w:r w:rsidR="006F2C0D">
              <w:rPr>
                <w:webHidden/>
              </w:rPr>
              <w:instrText xml:space="preserve"> PAGEREF _Toc526763458 \h </w:instrText>
            </w:r>
            <w:r w:rsidR="006F2C0D">
              <w:rPr>
                <w:webHidden/>
              </w:rPr>
            </w:r>
            <w:r w:rsidR="006F2C0D">
              <w:rPr>
                <w:webHidden/>
              </w:rPr>
              <w:fldChar w:fldCharType="separate"/>
            </w:r>
            <w:r w:rsidR="00F03B42">
              <w:rPr>
                <w:webHidden/>
              </w:rPr>
              <w:t>201</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59" w:history="1">
            <w:r w:rsidR="006F2C0D" w:rsidRPr="00A57683">
              <w:rPr>
                <w:rStyle w:val="Hyperlink"/>
                <w14:scene3d>
                  <w14:camera w14:prst="orthographicFront"/>
                  <w14:lightRig w14:rig="threePt" w14:dir="t">
                    <w14:rot w14:lat="0" w14:lon="0" w14:rev="0"/>
                  </w14:lightRig>
                </w14:scene3d>
              </w:rPr>
              <w:t>13.5</w:t>
            </w:r>
            <w:r w:rsidR="006F2C0D">
              <w:rPr>
                <w:rFonts w:asciiTheme="minorHAnsi" w:eastAsiaTheme="minorEastAsia" w:hAnsiTheme="minorHAnsi" w:cstheme="minorBidi"/>
                <w:bCs w:val="0"/>
                <w:sz w:val="22"/>
                <w:szCs w:val="22"/>
                <w:lang w:val="da-DK" w:eastAsia="da-DK"/>
              </w:rPr>
              <w:tab/>
            </w:r>
            <w:r w:rsidR="006F2C0D" w:rsidRPr="00A57683">
              <w:rPr>
                <w:rStyle w:val="Hyperlink"/>
              </w:rPr>
              <w:t>LPWAN compatibility with LTE</w:t>
            </w:r>
            <w:r w:rsidR="006F2C0D">
              <w:rPr>
                <w:webHidden/>
              </w:rPr>
              <w:tab/>
            </w:r>
            <w:r w:rsidR="006F2C0D">
              <w:rPr>
                <w:webHidden/>
              </w:rPr>
              <w:fldChar w:fldCharType="begin"/>
            </w:r>
            <w:r w:rsidR="006F2C0D">
              <w:rPr>
                <w:webHidden/>
              </w:rPr>
              <w:instrText xml:space="preserve"> PAGEREF _Toc526763459 \h </w:instrText>
            </w:r>
            <w:r w:rsidR="006F2C0D">
              <w:rPr>
                <w:webHidden/>
              </w:rPr>
            </w:r>
            <w:r w:rsidR="006F2C0D">
              <w:rPr>
                <w:webHidden/>
              </w:rPr>
              <w:fldChar w:fldCharType="separate"/>
            </w:r>
            <w:r w:rsidR="00F03B42">
              <w:rPr>
                <w:webHidden/>
              </w:rPr>
              <w:t>201</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60" w:history="1">
            <w:r w:rsidR="006F2C0D" w:rsidRPr="00A57683">
              <w:rPr>
                <w:rStyle w:val="Hyperlink"/>
                <w14:scene3d>
                  <w14:camera w14:prst="orthographicFront"/>
                  <w14:lightRig w14:rig="threePt" w14:dir="t">
                    <w14:rot w14:lat="0" w14:lon="0" w14:rev="0"/>
                  </w14:lightRig>
                </w14:scene3d>
              </w:rPr>
              <w:t>13.6</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DTT above 470 MHz</w:t>
            </w:r>
            <w:r w:rsidR="006F2C0D">
              <w:rPr>
                <w:webHidden/>
              </w:rPr>
              <w:tab/>
            </w:r>
            <w:r w:rsidR="006F2C0D">
              <w:rPr>
                <w:webHidden/>
              </w:rPr>
              <w:fldChar w:fldCharType="begin"/>
            </w:r>
            <w:r w:rsidR="006F2C0D">
              <w:rPr>
                <w:webHidden/>
              </w:rPr>
              <w:instrText xml:space="preserve"> PAGEREF _Toc526763460 \h </w:instrText>
            </w:r>
            <w:r w:rsidR="006F2C0D">
              <w:rPr>
                <w:webHidden/>
              </w:rPr>
            </w:r>
            <w:r w:rsidR="006F2C0D">
              <w:rPr>
                <w:webHidden/>
              </w:rPr>
              <w:fldChar w:fldCharType="separate"/>
            </w:r>
            <w:r w:rsidR="00F03B42">
              <w:rPr>
                <w:webHidden/>
              </w:rPr>
              <w:t>202</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61" w:history="1">
            <w:r w:rsidR="006F2C0D" w:rsidRPr="00A57683">
              <w:rPr>
                <w:rStyle w:val="Hyperlink"/>
                <w14:scene3d>
                  <w14:camera w14:prst="orthographicFront"/>
                  <w14:lightRig w14:rig="threePt" w14:dir="t">
                    <w14:rot w14:lat="0" w14:lon="0" w14:rev="0"/>
                  </w14:lightRig>
                </w14:scene3d>
              </w:rPr>
              <w:t>13.7</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radars</w:t>
            </w:r>
            <w:r w:rsidR="006F2C0D">
              <w:rPr>
                <w:webHidden/>
              </w:rPr>
              <w:tab/>
            </w:r>
            <w:r w:rsidR="006F2C0D">
              <w:rPr>
                <w:webHidden/>
              </w:rPr>
              <w:fldChar w:fldCharType="begin"/>
            </w:r>
            <w:r w:rsidR="006F2C0D">
              <w:rPr>
                <w:webHidden/>
              </w:rPr>
              <w:instrText xml:space="preserve"> PAGEREF _Toc526763461 \h </w:instrText>
            </w:r>
            <w:r w:rsidR="006F2C0D">
              <w:rPr>
                <w:webHidden/>
              </w:rPr>
            </w:r>
            <w:r w:rsidR="006F2C0D">
              <w:rPr>
                <w:webHidden/>
              </w:rPr>
              <w:fldChar w:fldCharType="separate"/>
            </w:r>
            <w:r w:rsidR="00F03B42">
              <w:rPr>
                <w:webHidden/>
              </w:rPr>
              <w:t>203</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62" w:history="1">
            <w:r w:rsidR="006F2C0D" w:rsidRPr="00A57683">
              <w:rPr>
                <w:rStyle w:val="Hyperlink"/>
                <w14:scene3d>
                  <w14:camera w14:prst="orthographicFront"/>
                  <w14:lightRig w14:rig="threePt" w14:dir="t">
                    <w14:rot w14:lat="0" w14:lon="0" w14:rev="0"/>
                  </w14:lightRig>
                </w14:scene3d>
              </w:rPr>
              <w:t>13.8</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radio astronomy</w:t>
            </w:r>
            <w:r w:rsidR="006F2C0D">
              <w:rPr>
                <w:webHidden/>
              </w:rPr>
              <w:tab/>
            </w:r>
            <w:r w:rsidR="006F2C0D">
              <w:rPr>
                <w:webHidden/>
              </w:rPr>
              <w:fldChar w:fldCharType="begin"/>
            </w:r>
            <w:r w:rsidR="006F2C0D">
              <w:rPr>
                <w:webHidden/>
              </w:rPr>
              <w:instrText xml:space="preserve"> PAGEREF _Toc526763462 \h </w:instrText>
            </w:r>
            <w:r w:rsidR="006F2C0D">
              <w:rPr>
                <w:webHidden/>
              </w:rPr>
            </w:r>
            <w:r w:rsidR="006F2C0D">
              <w:rPr>
                <w:webHidden/>
              </w:rPr>
              <w:fldChar w:fldCharType="separate"/>
            </w:r>
            <w:r w:rsidR="00F03B42">
              <w:rPr>
                <w:webHidden/>
              </w:rPr>
              <w:t>204</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63" w:history="1">
            <w:r w:rsidR="006F2C0D" w:rsidRPr="00A57683">
              <w:rPr>
                <w:rStyle w:val="Hyperlink"/>
                <w14:scene3d>
                  <w14:camera w14:prst="orthographicFront"/>
                  <w14:lightRig w14:rig="threePt" w14:dir="t">
                    <w14:rot w14:lat="0" w14:lon="0" w14:rev="0"/>
                  </w14:lightRig>
                </w14:scene3d>
              </w:rPr>
              <w:t>13.9</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Fixed service</w:t>
            </w:r>
            <w:r w:rsidR="006F2C0D">
              <w:rPr>
                <w:webHidden/>
              </w:rPr>
              <w:tab/>
            </w:r>
            <w:r w:rsidR="006F2C0D">
              <w:rPr>
                <w:webHidden/>
              </w:rPr>
              <w:fldChar w:fldCharType="begin"/>
            </w:r>
            <w:r w:rsidR="006F2C0D">
              <w:rPr>
                <w:webHidden/>
              </w:rPr>
              <w:instrText xml:space="preserve"> PAGEREF _Toc526763463 \h </w:instrText>
            </w:r>
            <w:r w:rsidR="006F2C0D">
              <w:rPr>
                <w:webHidden/>
              </w:rPr>
            </w:r>
            <w:r w:rsidR="006F2C0D">
              <w:rPr>
                <w:webHidden/>
              </w:rPr>
              <w:fldChar w:fldCharType="separate"/>
            </w:r>
            <w:r w:rsidR="00F03B42">
              <w:rPr>
                <w:webHidden/>
              </w:rPr>
              <w:t>205</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64" w:history="1">
            <w:r w:rsidR="006F2C0D" w:rsidRPr="00A57683">
              <w:rPr>
                <w:rStyle w:val="Hyperlink"/>
                <w14:scene3d>
                  <w14:camera w14:prst="orthographicFront"/>
                  <w14:lightRig w14:rig="threePt" w14:dir="t">
                    <w14:rot w14:lat="0" w14:lon="0" w14:rev="0"/>
                  </w14:lightRig>
                </w14:scene3d>
              </w:rPr>
              <w:t>13.10</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PMR links in audio-visual production</w:t>
            </w:r>
            <w:r w:rsidR="006F2C0D">
              <w:rPr>
                <w:webHidden/>
              </w:rPr>
              <w:tab/>
            </w:r>
            <w:r w:rsidR="006F2C0D">
              <w:rPr>
                <w:webHidden/>
              </w:rPr>
              <w:fldChar w:fldCharType="begin"/>
            </w:r>
            <w:r w:rsidR="006F2C0D">
              <w:rPr>
                <w:webHidden/>
              </w:rPr>
              <w:instrText xml:space="preserve"> PAGEREF _Toc526763464 \h </w:instrText>
            </w:r>
            <w:r w:rsidR="006F2C0D">
              <w:rPr>
                <w:webHidden/>
              </w:rPr>
            </w:r>
            <w:r w:rsidR="006F2C0D">
              <w:rPr>
                <w:webHidden/>
              </w:rPr>
              <w:fldChar w:fldCharType="separate"/>
            </w:r>
            <w:r w:rsidR="00F03B42">
              <w:rPr>
                <w:webHidden/>
              </w:rPr>
              <w:t>205</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65" w:history="1">
            <w:r w:rsidR="006F2C0D" w:rsidRPr="00A57683">
              <w:rPr>
                <w:rStyle w:val="Hyperlink"/>
                <w14:scene3d>
                  <w14:camera w14:prst="orthographicFront"/>
                  <w14:lightRig w14:rig="threePt" w14:dir="t">
                    <w14:rot w14:lat="0" w14:lon="0" w14:rev="0"/>
                  </w14:lightRig>
                </w14:scene3d>
              </w:rPr>
              <w:t>13.11</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paging</w:t>
            </w:r>
            <w:r w:rsidR="006F2C0D">
              <w:rPr>
                <w:webHidden/>
              </w:rPr>
              <w:tab/>
            </w:r>
            <w:r w:rsidR="006F2C0D">
              <w:rPr>
                <w:webHidden/>
              </w:rPr>
              <w:fldChar w:fldCharType="begin"/>
            </w:r>
            <w:r w:rsidR="006F2C0D">
              <w:rPr>
                <w:webHidden/>
              </w:rPr>
              <w:instrText xml:space="preserve"> PAGEREF _Toc526763465 \h </w:instrText>
            </w:r>
            <w:r w:rsidR="006F2C0D">
              <w:rPr>
                <w:webHidden/>
              </w:rPr>
            </w:r>
            <w:r w:rsidR="006F2C0D">
              <w:rPr>
                <w:webHidden/>
              </w:rPr>
              <w:fldChar w:fldCharType="separate"/>
            </w:r>
            <w:r w:rsidR="00F03B42">
              <w:rPr>
                <w:webHidden/>
              </w:rPr>
              <w:t>205</w:t>
            </w:r>
            <w:r w:rsidR="006F2C0D">
              <w:rPr>
                <w:webHidden/>
              </w:rPr>
              <w:fldChar w:fldCharType="end"/>
            </w:r>
          </w:hyperlink>
        </w:p>
        <w:p w:rsidR="006F2C0D" w:rsidRDefault="004810A5">
          <w:pPr>
            <w:pStyle w:val="TOC2"/>
            <w:rPr>
              <w:rFonts w:asciiTheme="minorHAnsi" w:eastAsiaTheme="minorEastAsia" w:hAnsiTheme="minorHAnsi" w:cstheme="minorBidi"/>
              <w:bCs w:val="0"/>
              <w:sz w:val="22"/>
              <w:szCs w:val="22"/>
              <w:lang w:val="da-DK" w:eastAsia="da-DK"/>
            </w:rPr>
          </w:pPr>
          <w:hyperlink w:anchor="_Toc526763466" w:history="1">
            <w:r w:rsidR="006F2C0D" w:rsidRPr="00A57683">
              <w:rPr>
                <w:rStyle w:val="Hyperlink"/>
                <w14:scene3d>
                  <w14:camera w14:prst="orthographicFront"/>
                  <w14:lightRig w14:rig="threePt" w14:dir="t">
                    <w14:rot w14:lat="0" w14:lon="0" w14:rev="0"/>
                  </w14:lightRig>
                </w14:scene3d>
              </w:rPr>
              <w:t>13.12</w:t>
            </w:r>
            <w:r w:rsidR="006F2C0D">
              <w:rPr>
                <w:rFonts w:asciiTheme="minorHAnsi" w:eastAsiaTheme="minorEastAsia" w:hAnsiTheme="minorHAnsi" w:cstheme="minorBidi"/>
                <w:bCs w:val="0"/>
                <w:sz w:val="22"/>
                <w:szCs w:val="22"/>
                <w:lang w:val="da-DK" w:eastAsia="da-DK"/>
              </w:rPr>
              <w:tab/>
            </w:r>
            <w:r w:rsidR="006F2C0D" w:rsidRPr="00A57683">
              <w:rPr>
                <w:rStyle w:val="Hyperlink"/>
              </w:rPr>
              <w:t>LTE impact on SRD systems</w:t>
            </w:r>
            <w:r w:rsidR="006F2C0D">
              <w:rPr>
                <w:webHidden/>
              </w:rPr>
              <w:tab/>
            </w:r>
            <w:r w:rsidR="006F2C0D">
              <w:rPr>
                <w:webHidden/>
              </w:rPr>
              <w:fldChar w:fldCharType="begin"/>
            </w:r>
            <w:r w:rsidR="006F2C0D">
              <w:rPr>
                <w:webHidden/>
              </w:rPr>
              <w:instrText xml:space="preserve"> PAGEREF _Toc526763466 \h </w:instrText>
            </w:r>
            <w:r w:rsidR="006F2C0D">
              <w:rPr>
                <w:webHidden/>
              </w:rPr>
            </w:r>
            <w:r w:rsidR="006F2C0D">
              <w:rPr>
                <w:webHidden/>
              </w:rPr>
              <w:fldChar w:fldCharType="separate"/>
            </w:r>
            <w:r w:rsidR="00F03B42">
              <w:rPr>
                <w:webHidden/>
              </w:rPr>
              <w:t>206</w:t>
            </w:r>
            <w:r w:rsidR="006F2C0D">
              <w:rPr>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67" w:history="1">
            <w:r w:rsidR="006F2C0D" w:rsidRPr="00A57683">
              <w:rPr>
                <w:rStyle w:val="Hyperlink"/>
                <w:noProof/>
              </w:rPr>
              <w:t>ANNEX 1: Technical parameters</w:t>
            </w:r>
            <w:r w:rsidR="006F2C0D">
              <w:rPr>
                <w:noProof/>
                <w:webHidden/>
              </w:rPr>
              <w:tab/>
            </w:r>
            <w:r w:rsidR="006F2C0D">
              <w:rPr>
                <w:noProof/>
                <w:webHidden/>
              </w:rPr>
              <w:fldChar w:fldCharType="begin"/>
            </w:r>
            <w:r w:rsidR="006F2C0D">
              <w:rPr>
                <w:noProof/>
                <w:webHidden/>
              </w:rPr>
              <w:instrText xml:space="preserve"> PAGEREF _Toc526763467 \h </w:instrText>
            </w:r>
            <w:r w:rsidR="006F2C0D">
              <w:rPr>
                <w:noProof/>
                <w:webHidden/>
              </w:rPr>
            </w:r>
            <w:r w:rsidR="006F2C0D">
              <w:rPr>
                <w:noProof/>
                <w:webHidden/>
              </w:rPr>
              <w:fldChar w:fldCharType="separate"/>
            </w:r>
            <w:r w:rsidR="00F03B42">
              <w:rPr>
                <w:noProof/>
                <w:webHidden/>
              </w:rPr>
              <w:t>207</w:t>
            </w:r>
            <w:r w:rsidR="006F2C0D">
              <w:rPr>
                <w:noProof/>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68" w:history="1">
            <w:r w:rsidR="006F2C0D" w:rsidRPr="00A57683">
              <w:rPr>
                <w:rStyle w:val="Hyperlink"/>
                <w:noProof/>
              </w:rPr>
              <w:t>ANNEX 2: LTE BS Activity factor AND IMPACT ON DTT</w:t>
            </w:r>
            <w:r w:rsidR="006F2C0D">
              <w:rPr>
                <w:noProof/>
                <w:webHidden/>
              </w:rPr>
              <w:tab/>
            </w:r>
            <w:r w:rsidR="006F2C0D">
              <w:rPr>
                <w:noProof/>
                <w:webHidden/>
              </w:rPr>
              <w:fldChar w:fldCharType="begin"/>
            </w:r>
            <w:r w:rsidR="006F2C0D">
              <w:rPr>
                <w:noProof/>
                <w:webHidden/>
              </w:rPr>
              <w:instrText xml:space="preserve"> PAGEREF _Toc526763468 \h </w:instrText>
            </w:r>
            <w:r w:rsidR="006F2C0D">
              <w:rPr>
                <w:noProof/>
                <w:webHidden/>
              </w:rPr>
            </w:r>
            <w:r w:rsidR="006F2C0D">
              <w:rPr>
                <w:noProof/>
                <w:webHidden/>
              </w:rPr>
              <w:fldChar w:fldCharType="separate"/>
            </w:r>
            <w:r w:rsidR="00F03B42">
              <w:rPr>
                <w:noProof/>
                <w:webHidden/>
              </w:rPr>
              <w:t>239</w:t>
            </w:r>
            <w:r w:rsidR="006F2C0D">
              <w:rPr>
                <w:noProof/>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69" w:history="1">
            <w:r w:rsidR="006F2C0D" w:rsidRPr="00A57683">
              <w:rPr>
                <w:rStyle w:val="Hyperlink"/>
                <w:noProof/>
              </w:rPr>
              <w:t>ANNEX 3: Intermodulation distortion in TETRA Mobile station (MS)  Receivers</w:t>
            </w:r>
            <w:r w:rsidR="006F2C0D">
              <w:rPr>
                <w:noProof/>
                <w:webHidden/>
              </w:rPr>
              <w:tab/>
            </w:r>
            <w:r w:rsidR="006F2C0D">
              <w:rPr>
                <w:noProof/>
                <w:webHidden/>
              </w:rPr>
              <w:fldChar w:fldCharType="begin"/>
            </w:r>
            <w:r w:rsidR="006F2C0D">
              <w:rPr>
                <w:noProof/>
                <w:webHidden/>
              </w:rPr>
              <w:instrText xml:space="preserve"> PAGEREF _Toc526763469 \h </w:instrText>
            </w:r>
            <w:r w:rsidR="006F2C0D">
              <w:rPr>
                <w:noProof/>
                <w:webHidden/>
              </w:rPr>
            </w:r>
            <w:r w:rsidR="006F2C0D">
              <w:rPr>
                <w:noProof/>
                <w:webHidden/>
              </w:rPr>
              <w:fldChar w:fldCharType="separate"/>
            </w:r>
            <w:r w:rsidR="00F03B42">
              <w:rPr>
                <w:noProof/>
                <w:webHidden/>
              </w:rPr>
              <w:t>243</w:t>
            </w:r>
            <w:r w:rsidR="006F2C0D">
              <w:rPr>
                <w:noProof/>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70" w:history="1">
            <w:r w:rsidR="006F2C0D" w:rsidRPr="00A57683">
              <w:rPr>
                <w:rStyle w:val="Hyperlink"/>
                <w:noProof/>
              </w:rPr>
              <w:t>ANNEX 4: Interference from LTEBS in the 400 MHz band to PMR narrowband  Mobile station (MS)</w:t>
            </w:r>
            <w:r w:rsidR="006F2C0D">
              <w:rPr>
                <w:noProof/>
                <w:webHidden/>
              </w:rPr>
              <w:tab/>
            </w:r>
            <w:r w:rsidR="006F2C0D">
              <w:rPr>
                <w:noProof/>
                <w:webHidden/>
              </w:rPr>
              <w:fldChar w:fldCharType="begin"/>
            </w:r>
            <w:r w:rsidR="006F2C0D">
              <w:rPr>
                <w:noProof/>
                <w:webHidden/>
              </w:rPr>
              <w:instrText xml:space="preserve"> PAGEREF _Toc526763470 \h </w:instrText>
            </w:r>
            <w:r w:rsidR="006F2C0D">
              <w:rPr>
                <w:noProof/>
                <w:webHidden/>
              </w:rPr>
            </w:r>
            <w:r w:rsidR="006F2C0D">
              <w:rPr>
                <w:noProof/>
                <w:webHidden/>
              </w:rPr>
              <w:fldChar w:fldCharType="separate"/>
            </w:r>
            <w:r w:rsidR="00F03B42">
              <w:rPr>
                <w:noProof/>
                <w:webHidden/>
              </w:rPr>
              <w:t>256</w:t>
            </w:r>
            <w:r w:rsidR="006F2C0D">
              <w:rPr>
                <w:noProof/>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71" w:history="1">
            <w:r w:rsidR="006F2C0D" w:rsidRPr="00A57683">
              <w:rPr>
                <w:rStyle w:val="Hyperlink"/>
                <w:noProof/>
              </w:rPr>
              <w:t>ANNEX 5: LTE impact on narrowband PMR</w:t>
            </w:r>
            <w:r w:rsidR="006F2C0D">
              <w:rPr>
                <w:noProof/>
                <w:webHidden/>
              </w:rPr>
              <w:tab/>
            </w:r>
            <w:r w:rsidR="006F2C0D">
              <w:rPr>
                <w:noProof/>
                <w:webHidden/>
              </w:rPr>
              <w:fldChar w:fldCharType="begin"/>
            </w:r>
            <w:r w:rsidR="006F2C0D">
              <w:rPr>
                <w:noProof/>
                <w:webHidden/>
              </w:rPr>
              <w:instrText xml:space="preserve"> PAGEREF _Toc526763471 \h </w:instrText>
            </w:r>
            <w:r w:rsidR="006F2C0D">
              <w:rPr>
                <w:noProof/>
                <w:webHidden/>
              </w:rPr>
            </w:r>
            <w:r w:rsidR="006F2C0D">
              <w:rPr>
                <w:noProof/>
                <w:webHidden/>
              </w:rPr>
              <w:fldChar w:fldCharType="separate"/>
            </w:r>
            <w:r w:rsidR="00F03B42">
              <w:rPr>
                <w:noProof/>
                <w:webHidden/>
              </w:rPr>
              <w:t>265</w:t>
            </w:r>
            <w:r w:rsidR="006F2C0D">
              <w:rPr>
                <w:noProof/>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72" w:history="1">
            <w:r w:rsidR="006F2C0D" w:rsidRPr="00A57683">
              <w:rPr>
                <w:rStyle w:val="Hyperlink"/>
                <w:noProof/>
              </w:rPr>
              <w:t>ANNEX 6: LTE impact on TETRA</w:t>
            </w:r>
            <w:r w:rsidR="006F2C0D">
              <w:rPr>
                <w:noProof/>
                <w:webHidden/>
              </w:rPr>
              <w:tab/>
            </w:r>
            <w:r w:rsidR="006F2C0D">
              <w:rPr>
                <w:noProof/>
                <w:webHidden/>
              </w:rPr>
              <w:fldChar w:fldCharType="begin"/>
            </w:r>
            <w:r w:rsidR="006F2C0D">
              <w:rPr>
                <w:noProof/>
                <w:webHidden/>
              </w:rPr>
              <w:instrText xml:space="preserve"> PAGEREF _Toc526763472 \h </w:instrText>
            </w:r>
            <w:r w:rsidR="006F2C0D">
              <w:rPr>
                <w:noProof/>
                <w:webHidden/>
              </w:rPr>
            </w:r>
            <w:r w:rsidR="006F2C0D">
              <w:rPr>
                <w:noProof/>
                <w:webHidden/>
              </w:rPr>
              <w:fldChar w:fldCharType="separate"/>
            </w:r>
            <w:r w:rsidR="00F03B42">
              <w:rPr>
                <w:noProof/>
                <w:webHidden/>
              </w:rPr>
              <w:t>274</w:t>
            </w:r>
            <w:r w:rsidR="006F2C0D">
              <w:rPr>
                <w:noProof/>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73" w:history="1">
            <w:r w:rsidR="006F2C0D" w:rsidRPr="00A57683">
              <w:rPr>
                <w:rStyle w:val="Hyperlink"/>
                <w:noProof/>
              </w:rPr>
              <w:t>ANNEX 7: LTE impact on TETRAPOL</w:t>
            </w:r>
            <w:r w:rsidR="006F2C0D">
              <w:rPr>
                <w:noProof/>
                <w:webHidden/>
              </w:rPr>
              <w:tab/>
            </w:r>
            <w:r w:rsidR="006F2C0D">
              <w:rPr>
                <w:noProof/>
                <w:webHidden/>
              </w:rPr>
              <w:fldChar w:fldCharType="begin"/>
            </w:r>
            <w:r w:rsidR="006F2C0D">
              <w:rPr>
                <w:noProof/>
                <w:webHidden/>
              </w:rPr>
              <w:instrText xml:space="preserve"> PAGEREF _Toc526763473 \h </w:instrText>
            </w:r>
            <w:r w:rsidR="006F2C0D">
              <w:rPr>
                <w:noProof/>
                <w:webHidden/>
              </w:rPr>
            </w:r>
            <w:r w:rsidR="006F2C0D">
              <w:rPr>
                <w:noProof/>
                <w:webHidden/>
              </w:rPr>
              <w:fldChar w:fldCharType="separate"/>
            </w:r>
            <w:r w:rsidR="00F03B42">
              <w:rPr>
                <w:noProof/>
                <w:webHidden/>
              </w:rPr>
              <w:t>288</w:t>
            </w:r>
            <w:r w:rsidR="006F2C0D">
              <w:rPr>
                <w:noProof/>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74" w:history="1">
            <w:r w:rsidR="006F2C0D" w:rsidRPr="00A57683">
              <w:rPr>
                <w:rStyle w:val="Hyperlink"/>
                <w:noProof/>
              </w:rPr>
              <w:t>ANNEX 8: Effect of the LTE Tx duplexer attenuation</w:t>
            </w:r>
            <w:r w:rsidR="006F2C0D">
              <w:rPr>
                <w:noProof/>
                <w:webHidden/>
              </w:rPr>
              <w:tab/>
            </w:r>
            <w:r w:rsidR="006F2C0D">
              <w:rPr>
                <w:noProof/>
                <w:webHidden/>
              </w:rPr>
              <w:fldChar w:fldCharType="begin"/>
            </w:r>
            <w:r w:rsidR="006F2C0D">
              <w:rPr>
                <w:noProof/>
                <w:webHidden/>
              </w:rPr>
              <w:instrText xml:space="preserve"> PAGEREF _Toc526763474 \h </w:instrText>
            </w:r>
            <w:r w:rsidR="006F2C0D">
              <w:rPr>
                <w:noProof/>
                <w:webHidden/>
              </w:rPr>
            </w:r>
            <w:r w:rsidR="006F2C0D">
              <w:rPr>
                <w:noProof/>
                <w:webHidden/>
              </w:rPr>
              <w:fldChar w:fldCharType="separate"/>
            </w:r>
            <w:r w:rsidR="00F03B42">
              <w:rPr>
                <w:noProof/>
                <w:webHidden/>
              </w:rPr>
              <w:t>292</w:t>
            </w:r>
            <w:r w:rsidR="006F2C0D">
              <w:rPr>
                <w:noProof/>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75" w:history="1">
            <w:r w:rsidR="006F2C0D" w:rsidRPr="00A57683">
              <w:rPr>
                <w:rStyle w:val="Hyperlink"/>
                <w:noProof/>
              </w:rPr>
              <w:t>ANNEX 9: Guidance on means to solve interference cases between LTE and DTT</w:t>
            </w:r>
            <w:r w:rsidR="006F2C0D">
              <w:rPr>
                <w:noProof/>
                <w:webHidden/>
              </w:rPr>
              <w:tab/>
            </w:r>
            <w:r w:rsidR="006F2C0D">
              <w:rPr>
                <w:noProof/>
                <w:webHidden/>
              </w:rPr>
              <w:fldChar w:fldCharType="begin"/>
            </w:r>
            <w:r w:rsidR="006F2C0D">
              <w:rPr>
                <w:noProof/>
                <w:webHidden/>
              </w:rPr>
              <w:instrText xml:space="preserve"> PAGEREF _Toc526763475 \h </w:instrText>
            </w:r>
            <w:r w:rsidR="006F2C0D">
              <w:rPr>
                <w:noProof/>
                <w:webHidden/>
              </w:rPr>
            </w:r>
            <w:r w:rsidR="006F2C0D">
              <w:rPr>
                <w:noProof/>
                <w:webHidden/>
              </w:rPr>
              <w:fldChar w:fldCharType="separate"/>
            </w:r>
            <w:r w:rsidR="00F03B42">
              <w:rPr>
                <w:noProof/>
                <w:webHidden/>
              </w:rPr>
              <w:t>296</w:t>
            </w:r>
            <w:r w:rsidR="006F2C0D">
              <w:rPr>
                <w:noProof/>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76" w:history="1">
            <w:r w:rsidR="006F2C0D" w:rsidRPr="00A57683">
              <w:rPr>
                <w:rStyle w:val="Hyperlink"/>
                <w:noProof/>
              </w:rPr>
              <w:t>ANNEX 10: LTE impact on radars at 410-430 MHz</w:t>
            </w:r>
            <w:r w:rsidR="006F2C0D">
              <w:rPr>
                <w:noProof/>
                <w:webHidden/>
              </w:rPr>
              <w:tab/>
            </w:r>
            <w:r w:rsidR="006F2C0D">
              <w:rPr>
                <w:noProof/>
                <w:webHidden/>
              </w:rPr>
              <w:fldChar w:fldCharType="begin"/>
            </w:r>
            <w:r w:rsidR="006F2C0D">
              <w:rPr>
                <w:noProof/>
                <w:webHidden/>
              </w:rPr>
              <w:instrText xml:space="preserve"> PAGEREF _Toc526763476 \h </w:instrText>
            </w:r>
            <w:r w:rsidR="006F2C0D">
              <w:rPr>
                <w:noProof/>
                <w:webHidden/>
              </w:rPr>
            </w:r>
            <w:r w:rsidR="006F2C0D">
              <w:rPr>
                <w:noProof/>
                <w:webHidden/>
              </w:rPr>
              <w:fldChar w:fldCharType="separate"/>
            </w:r>
            <w:r w:rsidR="00F03B42">
              <w:rPr>
                <w:noProof/>
                <w:webHidden/>
              </w:rPr>
              <w:t>305</w:t>
            </w:r>
            <w:r w:rsidR="006F2C0D">
              <w:rPr>
                <w:noProof/>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77" w:history="1">
            <w:r w:rsidR="006F2C0D" w:rsidRPr="00A57683">
              <w:rPr>
                <w:rStyle w:val="Hyperlink"/>
                <w:noProof/>
              </w:rPr>
              <w:t>ANNEX 11: Minimum Coupling Loss (MCL)calculations for PMSE – 25 kHz</w:t>
            </w:r>
            <w:r w:rsidR="006F2C0D">
              <w:rPr>
                <w:noProof/>
                <w:webHidden/>
              </w:rPr>
              <w:tab/>
            </w:r>
            <w:r w:rsidR="006F2C0D">
              <w:rPr>
                <w:noProof/>
                <w:webHidden/>
              </w:rPr>
              <w:fldChar w:fldCharType="begin"/>
            </w:r>
            <w:r w:rsidR="006F2C0D">
              <w:rPr>
                <w:noProof/>
                <w:webHidden/>
              </w:rPr>
              <w:instrText xml:space="preserve"> PAGEREF _Toc526763477 \h </w:instrText>
            </w:r>
            <w:r w:rsidR="006F2C0D">
              <w:rPr>
                <w:noProof/>
                <w:webHidden/>
              </w:rPr>
            </w:r>
            <w:r w:rsidR="006F2C0D">
              <w:rPr>
                <w:noProof/>
                <w:webHidden/>
              </w:rPr>
              <w:fldChar w:fldCharType="separate"/>
            </w:r>
            <w:r w:rsidR="00F03B42">
              <w:rPr>
                <w:noProof/>
                <w:webHidden/>
              </w:rPr>
              <w:t>327</w:t>
            </w:r>
            <w:r w:rsidR="006F2C0D">
              <w:rPr>
                <w:noProof/>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78" w:history="1">
            <w:r w:rsidR="006F2C0D" w:rsidRPr="00A57683">
              <w:rPr>
                <w:rStyle w:val="Hyperlink"/>
                <w:noProof/>
              </w:rPr>
              <w:t>ANNEX 12: LTE impact on SRD</w:t>
            </w:r>
            <w:r w:rsidR="006F2C0D">
              <w:rPr>
                <w:noProof/>
                <w:webHidden/>
              </w:rPr>
              <w:tab/>
            </w:r>
            <w:r w:rsidR="006F2C0D">
              <w:rPr>
                <w:noProof/>
                <w:webHidden/>
              </w:rPr>
              <w:fldChar w:fldCharType="begin"/>
            </w:r>
            <w:r w:rsidR="006F2C0D">
              <w:rPr>
                <w:noProof/>
                <w:webHidden/>
              </w:rPr>
              <w:instrText xml:space="preserve"> PAGEREF _Toc526763478 \h </w:instrText>
            </w:r>
            <w:r w:rsidR="006F2C0D">
              <w:rPr>
                <w:noProof/>
                <w:webHidden/>
              </w:rPr>
            </w:r>
            <w:r w:rsidR="006F2C0D">
              <w:rPr>
                <w:noProof/>
                <w:webHidden/>
              </w:rPr>
              <w:fldChar w:fldCharType="separate"/>
            </w:r>
            <w:r w:rsidR="00F03B42">
              <w:rPr>
                <w:noProof/>
                <w:webHidden/>
              </w:rPr>
              <w:t>333</w:t>
            </w:r>
            <w:r w:rsidR="006F2C0D">
              <w:rPr>
                <w:noProof/>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79" w:history="1">
            <w:r w:rsidR="006F2C0D" w:rsidRPr="00A57683">
              <w:rPr>
                <w:rStyle w:val="Hyperlink"/>
                <w:noProof/>
              </w:rPr>
              <w:t>ANNEX 13: Link budgets</w:t>
            </w:r>
            <w:r w:rsidR="006F2C0D">
              <w:rPr>
                <w:noProof/>
                <w:webHidden/>
              </w:rPr>
              <w:tab/>
            </w:r>
            <w:r w:rsidR="006F2C0D">
              <w:rPr>
                <w:noProof/>
                <w:webHidden/>
              </w:rPr>
              <w:fldChar w:fldCharType="begin"/>
            </w:r>
            <w:r w:rsidR="006F2C0D">
              <w:rPr>
                <w:noProof/>
                <w:webHidden/>
              </w:rPr>
              <w:instrText xml:space="preserve"> PAGEREF _Toc526763479 \h </w:instrText>
            </w:r>
            <w:r w:rsidR="006F2C0D">
              <w:rPr>
                <w:noProof/>
                <w:webHidden/>
              </w:rPr>
            </w:r>
            <w:r w:rsidR="006F2C0D">
              <w:rPr>
                <w:noProof/>
                <w:webHidden/>
              </w:rPr>
              <w:fldChar w:fldCharType="separate"/>
            </w:r>
            <w:r w:rsidR="00F03B42">
              <w:rPr>
                <w:noProof/>
                <w:webHidden/>
              </w:rPr>
              <w:t>352</w:t>
            </w:r>
            <w:r w:rsidR="006F2C0D">
              <w:rPr>
                <w:noProof/>
                <w:webHidden/>
              </w:rPr>
              <w:fldChar w:fldCharType="end"/>
            </w:r>
          </w:hyperlink>
        </w:p>
        <w:p w:rsidR="006F2C0D" w:rsidRDefault="004810A5">
          <w:pPr>
            <w:pStyle w:val="TOC1"/>
            <w:rPr>
              <w:rFonts w:asciiTheme="minorHAnsi" w:eastAsiaTheme="minorEastAsia" w:hAnsiTheme="minorHAnsi" w:cstheme="minorBidi"/>
              <w:b w:val="0"/>
              <w:noProof/>
              <w:sz w:val="22"/>
              <w:szCs w:val="22"/>
              <w:lang w:val="da-DK" w:eastAsia="da-DK"/>
            </w:rPr>
          </w:pPr>
          <w:hyperlink w:anchor="_Toc526763480" w:history="1">
            <w:r w:rsidR="006F2C0D" w:rsidRPr="00A57683">
              <w:rPr>
                <w:rStyle w:val="Hyperlink"/>
                <w:noProof/>
              </w:rPr>
              <w:t>ANNEX 14: List of References</w:t>
            </w:r>
            <w:r w:rsidR="006F2C0D">
              <w:rPr>
                <w:noProof/>
                <w:webHidden/>
              </w:rPr>
              <w:tab/>
            </w:r>
            <w:r w:rsidR="006F2C0D">
              <w:rPr>
                <w:noProof/>
                <w:webHidden/>
              </w:rPr>
              <w:fldChar w:fldCharType="begin"/>
            </w:r>
            <w:r w:rsidR="006F2C0D">
              <w:rPr>
                <w:noProof/>
                <w:webHidden/>
              </w:rPr>
              <w:instrText xml:space="preserve"> PAGEREF _Toc526763480 \h </w:instrText>
            </w:r>
            <w:r w:rsidR="006F2C0D">
              <w:rPr>
                <w:noProof/>
                <w:webHidden/>
              </w:rPr>
            </w:r>
            <w:r w:rsidR="006F2C0D">
              <w:rPr>
                <w:noProof/>
                <w:webHidden/>
              </w:rPr>
              <w:fldChar w:fldCharType="separate"/>
            </w:r>
            <w:r w:rsidR="00F03B42">
              <w:rPr>
                <w:noProof/>
                <w:webHidden/>
              </w:rPr>
              <w:t>362</w:t>
            </w:r>
            <w:r w:rsidR="006F2C0D">
              <w:rPr>
                <w:noProof/>
                <w:webHidden/>
              </w:rPr>
              <w:fldChar w:fldCharType="end"/>
            </w:r>
          </w:hyperlink>
        </w:p>
        <w:p w:rsidR="00120A17" w:rsidRPr="0040167B" w:rsidRDefault="00A90997" w:rsidP="00264464">
          <w:pPr>
            <w:rPr>
              <w:rStyle w:val="ECCParagraph"/>
            </w:rPr>
          </w:pPr>
          <w:r w:rsidRPr="0040167B">
            <w:rPr>
              <w:rStyle w:val="ECCParagraph"/>
              <w:b/>
              <w:szCs w:val="20"/>
            </w:rPr>
            <w:fldChar w:fldCharType="end"/>
          </w:r>
        </w:p>
      </w:sdtContent>
    </w:sdt>
    <w:p w:rsidR="00791AAC" w:rsidRPr="0040167B" w:rsidRDefault="00791AAC" w:rsidP="00264464">
      <w:pPr>
        <w:rPr>
          <w:rStyle w:val="ECCParagraph"/>
        </w:rPr>
      </w:pPr>
      <w:r w:rsidRPr="0040167B">
        <w:rPr>
          <w:rStyle w:val="ECCParagraph"/>
        </w:rPr>
        <w:br w:type="page"/>
      </w:r>
    </w:p>
    <w:p w:rsidR="008A54FC" w:rsidRPr="0040167B" w:rsidRDefault="008A54FC" w:rsidP="00AC2686">
      <w:pPr>
        <w:pStyle w:val="coverpageTableofContent"/>
        <w:rPr>
          <w:noProof w:val="0"/>
          <w:lang w:val="en-GB"/>
        </w:rPr>
      </w:pPr>
    </w:p>
    <w:p w:rsidR="008A54FC" w:rsidRPr="0040167B" w:rsidRDefault="00DF2C67" w:rsidP="00E2303A">
      <w:pPr>
        <w:pStyle w:val="coverpageTableofContent"/>
        <w:rPr>
          <w:noProof w:val="0"/>
          <w:lang w:val="en-GB"/>
        </w:rPr>
      </w:pPr>
      <w:r w:rsidRPr="0040167B">
        <w:rPr>
          <w:lang w:val="da-DK" w:eastAsia="da-DK"/>
        </w:rPr>
        <mc:AlternateContent>
          <mc:Choice Requires="wps">
            <w:drawing>
              <wp:anchor distT="0" distB="0" distL="114300" distR="114300" simplePos="0" relativeHeight="251646976" behindDoc="1" locked="1" layoutInCell="1" allowOverlap="1" wp14:anchorId="6872A7D1" wp14:editId="119CFA0F">
                <wp:simplePos x="0" y="0"/>
                <wp:positionH relativeFrom="page">
                  <wp:posOffset>-8890</wp:posOffset>
                </wp:positionH>
                <wp:positionV relativeFrom="page">
                  <wp:posOffset>900430</wp:posOffset>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7pt;margin-top:70.9pt;width:595.25pt;height:56.6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" fillcolor="#b0a696" stroked="f">
                <w10:wrap anchorx="page" anchory="page"/>
                <w10:anchorlock/>
              </v:rect>
            </w:pict>
          </mc:Fallback>
        </mc:AlternateContent>
      </w:r>
      <w:r w:rsidR="008A54FC" w:rsidRPr="0040167B">
        <w:rPr>
          <w:noProof w:val="0"/>
          <w:lang w:val="en-GB"/>
        </w:rPr>
        <w:t>LIST OF ABBREVIATIONS</w:t>
      </w:r>
    </w:p>
    <w:p w:rsidR="008A54FC" w:rsidRPr="0040167B"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88"/>
        <w:gridCol w:w="7659"/>
      </w:tblGrid>
      <w:tr w:rsidR="00CE6FF5" w:rsidRPr="0040167B" w:rsidTr="009465E0">
        <w:trPr>
          <w:cnfStyle w:val="100000000000" w:firstRow="1" w:lastRow="0" w:firstColumn="0" w:lastColumn="0" w:oddVBand="0" w:evenVBand="0" w:oddHBand="0" w:evenHBand="0" w:firstRowFirstColumn="0" w:firstRowLastColumn="0" w:lastRowFirstColumn="0" w:lastRowLastColumn="0"/>
          <w:trHeight w:val="76"/>
        </w:trPr>
        <w:tc>
          <w:tcPr>
            <w:tcW w:w="2088" w:type="dxa"/>
          </w:tcPr>
          <w:p w:rsidR="00F610D2" w:rsidRPr="0040167B" w:rsidRDefault="00F610D2" w:rsidP="00854314">
            <w:pPr>
              <w:pStyle w:val="ECCTableHeaderredfont"/>
            </w:pPr>
            <w:r w:rsidRPr="0040167B">
              <w:t>Abbreviation</w:t>
            </w:r>
          </w:p>
        </w:tc>
        <w:tc>
          <w:tcPr>
            <w:tcW w:w="7659" w:type="dxa"/>
          </w:tcPr>
          <w:p w:rsidR="00930439" w:rsidRPr="0040167B" w:rsidRDefault="00930439" w:rsidP="0030356D">
            <w:pPr>
              <w:pStyle w:val="ECCTableHeaderredfont"/>
            </w:pPr>
            <w:r w:rsidRPr="0040167B">
              <w:t xml:space="preserve">Explanation </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ACCP</w:t>
            </w:r>
          </w:p>
        </w:tc>
        <w:tc>
          <w:tcPr>
            <w:tcW w:w="7659" w:type="dxa"/>
          </w:tcPr>
          <w:p w:rsidR="00C02024" w:rsidRPr="0040167B" w:rsidRDefault="00C02024" w:rsidP="00AA53F3">
            <w:pPr>
              <w:pStyle w:val="ECCTabletext"/>
            </w:pPr>
            <w:r w:rsidRPr="0040167B">
              <w:rPr>
                <w:rStyle w:val="ECCParagraph"/>
                <w:lang w:bidi="he-IL"/>
              </w:rPr>
              <w:t xml:space="preserve">Adjacent </w:t>
            </w:r>
            <w:r w:rsidR="00AA53F3" w:rsidRPr="0040167B">
              <w:rPr>
                <w:rStyle w:val="ECCParagraph"/>
              </w:rPr>
              <w:t>C</w:t>
            </w:r>
            <w:r w:rsidRPr="0040167B">
              <w:rPr>
                <w:rStyle w:val="ECCParagraph"/>
                <w:lang w:bidi="he-IL"/>
              </w:rPr>
              <w:t>hannel co-polarized</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ACIR</w:t>
            </w:r>
          </w:p>
        </w:tc>
        <w:tc>
          <w:tcPr>
            <w:tcW w:w="7659" w:type="dxa"/>
          </w:tcPr>
          <w:p w:rsidR="00C02024" w:rsidRPr="0040167B" w:rsidRDefault="00C02024" w:rsidP="00C02024">
            <w:pPr>
              <w:pStyle w:val="ECCTabletext"/>
            </w:pPr>
            <w:r w:rsidRPr="0040167B">
              <w:rPr>
                <w:rStyle w:val="ECCParagraph"/>
                <w:lang w:bidi="he-IL"/>
              </w:rPr>
              <w:t>Adjacent Channel Interference Ratio</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ACLR</w:t>
            </w:r>
          </w:p>
        </w:tc>
        <w:tc>
          <w:tcPr>
            <w:tcW w:w="7659" w:type="dxa"/>
          </w:tcPr>
          <w:p w:rsidR="00C02024" w:rsidRPr="0040167B" w:rsidRDefault="00C02024" w:rsidP="00C02024">
            <w:pPr>
              <w:pStyle w:val="ECCTabletext"/>
            </w:pPr>
            <w:r w:rsidRPr="0040167B">
              <w:rPr>
                <w:rStyle w:val="ECCParagraph"/>
              </w:rPr>
              <w:t>Adjacent Channel Leakage Ratio</w:t>
            </w:r>
            <w:r w:rsidRPr="0040167B">
              <w:rPr>
                <w:rStyle w:val="FootnoteReference"/>
              </w:rPr>
              <w:footnoteReference w:id="2"/>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ACPR</w:t>
            </w:r>
          </w:p>
        </w:tc>
        <w:tc>
          <w:tcPr>
            <w:tcW w:w="7659" w:type="dxa"/>
          </w:tcPr>
          <w:p w:rsidR="00C02024" w:rsidRPr="0040167B" w:rsidRDefault="00C02024" w:rsidP="00C02024">
            <w:pPr>
              <w:pStyle w:val="ECCTabletext"/>
            </w:pPr>
            <w:r w:rsidRPr="0040167B">
              <w:rPr>
                <w:rStyle w:val="ECCParagraph"/>
              </w:rPr>
              <w:t>Adjacent Channel Power Ratio</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ACS</w:t>
            </w:r>
          </w:p>
        </w:tc>
        <w:tc>
          <w:tcPr>
            <w:tcW w:w="7659" w:type="dxa"/>
          </w:tcPr>
          <w:p w:rsidR="00C02024" w:rsidRPr="0040167B" w:rsidRDefault="00C02024" w:rsidP="00C02024">
            <w:pPr>
              <w:pStyle w:val="ECCTabletext"/>
            </w:pPr>
            <w:r w:rsidRPr="0040167B">
              <w:rPr>
                <w:rStyle w:val="ECCParagraph"/>
              </w:rPr>
              <w:t>Adjacent Channel Selectivity</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AF</w:t>
            </w:r>
          </w:p>
        </w:tc>
        <w:tc>
          <w:tcPr>
            <w:tcW w:w="7659" w:type="dxa"/>
          </w:tcPr>
          <w:p w:rsidR="00C02024" w:rsidRPr="0040167B" w:rsidRDefault="00C02024" w:rsidP="00C02024">
            <w:pPr>
              <w:pStyle w:val="ECCTabletext"/>
            </w:pPr>
            <w:r w:rsidRPr="0040167B">
              <w:rPr>
                <w:rStyle w:val="ECCParagraph"/>
              </w:rPr>
              <w:t>Activity factor</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AMSL</w:t>
            </w:r>
          </w:p>
        </w:tc>
        <w:tc>
          <w:tcPr>
            <w:tcW w:w="7659" w:type="dxa"/>
          </w:tcPr>
          <w:p w:rsidR="00C02024" w:rsidRPr="0040167B" w:rsidRDefault="00C02024" w:rsidP="00C02024">
            <w:pPr>
              <w:pStyle w:val="ECCTabletext"/>
            </w:pPr>
            <w:r w:rsidRPr="0040167B">
              <w:rPr>
                <w:rStyle w:val="ECCParagraph"/>
              </w:rPr>
              <w:t>Above Mean Sea Level</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BB</w:t>
            </w:r>
          </w:p>
        </w:tc>
        <w:tc>
          <w:tcPr>
            <w:tcW w:w="7659" w:type="dxa"/>
          </w:tcPr>
          <w:p w:rsidR="00C02024" w:rsidRPr="0040167B" w:rsidRDefault="00C02024" w:rsidP="00C02024">
            <w:pPr>
              <w:pStyle w:val="ECCTabletext"/>
            </w:pPr>
            <w:r w:rsidRPr="0040167B">
              <w:rPr>
                <w:rStyle w:val="ECCParagraph"/>
              </w:rPr>
              <w:t>Broadband</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BEM</w:t>
            </w:r>
          </w:p>
        </w:tc>
        <w:tc>
          <w:tcPr>
            <w:tcW w:w="7659" w:type="dxa"/>
          </w:tcPr>
          <w:p w:rsidR="00C02024" w:rsidRPr="0040167B" w:rsidRDefault="00C02024" w:rsidP="00C02024">
            <w:pPr>
              <w:pStyle w:val="ECCTabletext"/>
            </w:pPr>
            <w:r w:rsidRPr="0040167B">
              <w:rPr>
                <w:rStyle w:val="ECCParagraph"/>
              </w:rPr>
              <w:t>Block Edge Mask</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BP</w:t>
            </w:r>
          </w:p>
        </w:tc>
        <w:tc>
          <w:tcPr>
            <w:tcW w:w="7659" w:type="dxa"/>
          </w:tcPr>
          <w:p w:rsidR="00C02024" w:rsidRPr="0040167B" w:rsidRDefault="00C02024" w:rsidP="00C02024">
            <w:pPr>
              <w:pStyle w:val="ECCTabletext"/>
            </w:pPr>
            <w:r w:rsidRPr="0040167B">
              <w:rPr>
                <w:rStyle w:val="ECCParagraph"/>
              </w:rPr>
              <w:t>Break Point</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BS</w:t>
            </w:r>
          </w:p>
        </w:tc>
        <w:tc>
          <w:tcPr>
            <w:tcW w:w="7659" w:type="dxa"/>
          </w:tcPr>
          <w:p w:rsidR="00C02024" w:rsidRPr="0040167B" w:rsidRDefault="00C02024" w:rsidP="00C02024">
            <w:pPr>
              <w:pStyle w:val="ECCTabletext"/>
            </w:pPr>
            <w:r w:rsidRPr="0040167B">
              <w:rPr>
                <w:rStyle w:val="ECCParagraph"/>
              </w:rPr>
              <w:t>Base station</w:t>
            </w:r>
          </w:p>
        </w:tc>
      </w:tr>
      <w:tr w:rsidR="00CA5221" w:rsidRPr="0040167B" w:rsidTr="009465E0">
        <w:trPr>
          <w:trHeight w:val="317"/>
        </w:trPr>
        <w:tc>
          <w:tcPr>
            <w:tcW w:w="2088" w:type="dxa"/>
          </w:tcPr>
          <w:p w:rsidR="00CA5221" w:rsidRPr="0040167B" w:rsidRDefault="00215B4B" w:rsidP="00667ED6">
            <w:pPr>
              <w:rPr>
                <w:rStyle w:val="ECCHLbold"/>
              </w:rPr>
            </w:pPr>
            <w:r w:rsidRPr="0040167B">
              <w:rPr>
                <w:rStyle w:val="ECCHLbold"/>
              </w:rPr>
              <w:t>Bth</w:t>
            </w:r>
          </w:p>
        </w:tc>
        <w:tc>
          <w:tcPr>
            <w:tcW w:w="7659" w:type="dxa"/>
          </w:tcPr>
          <w:p w:rsidR="00CA5221" w:rsidRPr="0040167B" w:rsidRDefault="00215B4B" w:rsidP="00C02024">
            <w:pPr>
              <w:pStyle w:val="ECCTabletext"/>
              <w:rPr>
                <w:rStyle w:val="ECCParagraph"/>
                <w:lang w:bidi="he-IL"/>
              </w:rPr>
            </w:pPr>
            <w:r w:rsidRPr="0040167B">
              <w:rPr>
                <w:rStyle w:val="ECCParagraph"/>
                <w:lang w:bidi="he-IL"/>
              </w:rPr>
              <w:t>Blanking threshold (for radars)</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BW</w:t>
            </w:r>
          </w:p>
        </w:tc>
        <w:tc>
          <w:tcPr>
            <w:tcW w:w="7659" w:type="dxa"/>
          </w:tcPr>
          <w:p w:rsidR="00C02024" w:rsidRPr="0040167B" w:rsidRDefault="00C02024" w:rsidP="00C02024">
            <w:pPr>
              <w:pStyle w:val="ECCTabletext"/>
            </w:pPr>
            <w:r w:rsidRPr="0040167B">
              <w:rPr>
                <w:rStyle w:val="ECCParagraph"/>
                <w:lang w:bidi="he-IL"/>
              </w:rPr>
              <w:t>Band</w:t>
            </w:r>
            <w:r w:rsidRPr="0040167B">
              <w:rPr>
                <w:rStyle w:val="ECCParagraph"/>
              </w:rPr>
              <w:t>width</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CCR</w:t>
            </w:r>
          </w:p>
        </w:tc>
        <w:tc>
          <w:tcPr>
            <w:tcW w:w="7659" w:type="dxa"/>
          </w:tcPr>
          <w:p w:rsidR="00C02024" w:rsidRPr="0040167B" w:rsidRDefault="00C02024" w:rsidP="00C02024">
            <w:pPr>
              <w:pStyle w:val="ECCTabletext"/>
            </w:pPr>
            <w:r w:rsidRPr="0040167B">
              <w:rPr>
                <w:rStyle w:val="ECCParagraph"/>
                <w:lang w:bidi="he-IL"/>
              </w:rPr>
              <w:t>Co-channel Rejection</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CDMA</w:t>
            </w:r>
          </w:p>
        </w:tc>
        <w:tc>
          <w:tcPr>
            <w:tcW w:w="7659" w:type="dxa"/>
          </w:tcPr>
          <w:p w:rsidR="00C02024" w:rsidRPr="0040167B" w:rsidRDefault="00C02024" w:rsidP="00C02024">
            <w:pPr>
              <w:pStyle w:val="ECCTabletext"/>
            </w:pPr>
            <w:r w:rsidRPr="0040167B">
              <w:rPr>
                <w:rStyle w:val="ECCParagraph"/>
                <w:lang w:bidi="he-IL"/>
              </w:rPr>
              <w:t>Code Division Multiple Access</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CEPT</w:t>
            </w:r>
          </w:p>
        </w:tc>
        <w:tc>
          <w:tcPr>
            <w:tcW w:w="7659" w:type="dxa"/>
          </w:tcPr>
          <w:p w:rsidR="00C02024" w:rsidRPr="0040167B" w:rsidRDefault="00C02024" w:rsidP="00C02024">
            <w:pPr>
              <w:pStyle w:val="ECCTabletext"/>
            </w:pPr>
            <w:r w:rsidRPr="0040167B">
              <w:rPr>
                <w:rStyle w:val="ECCParagraph"/>
                <w:lang w:bidi="he-IL"/>
              </w:rPr>
              <w:t>European Conference of Postal and Telecommunications Administrations</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CNR</w:t>
            </w:r>
          </w:p>
        </w:tc>
        <w:tc>
          <w:tcPr>
            <w:tcW w:w="7659" w:type="dxa"/>
          </w:tcPr>
          <w:p w:rsidR="00C02024" w:rsidRPr="0040167B" w:rsidRDefault="00C02024" w:rsidP="00C02024">
            <w:pPr>
              <w:pStyle w:val="ECCTabletext"/>
            </w:pPr>
            <w:r w:rsidRPr="0040167B">
              <w:t>Carrier to Noise Ratio</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CPC</w:t>
            </w:r>
          </w:p>
        </w:tc>
        <w:tc>
          <w:tcPr>
            <w:tcW w:w="7659" w:type="dxa"/>
          </w:tcPr>
          <w:p w:rsidR="00C02024" w:rsidRPr="0040167B" w:rsidRDefault="00C02024" w:rsidP="00C02024">
            <w:pPr>
              <w:pStyle w:val="ECCTabletext"/>
            </w:pPr>
            <w:r w:rsidRPr="0040167B">
              <w:t>Channel Performance Criterion</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CSS</w:t>
            </w:r>
          </w:p>
        </w:tc>
        <w:tc>
          <w:tcPr>
            <w:tcW w:w="7659" w:type="dxa"/>
          </w:tcPr>
          <w:p w:rsidR="00C02024" w:rsidRPr="0040167B" w:rsidRDefault="00C02024" w:rsidP="00C02024">
            <w:pPr>
              <w:pStyle w:val="ECCTabletext"/>
            </w:pPr>
            <w:r w:rsidRPr="0040167B">
              <w:t>Chirp Spread Spectrum</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DGNA</w:t>
            </w:r>
          </w:p>
        </w:tc>
        <w:tc>
          <w:tcPr>
            <w:tcW w:w="7659" w:type="dxa"/>
          </w:tcPr>
          <w:p w:rsidR="00C02024" w:rsidRPr="0040167B" w:rsidRDefault="00C02024" w:rsidP="00C02024">
            <w:pPr>
              <w:pStyle w:val="ECCTabletext"/>
            </w:pPr>
            <w:r w:rsidRPr="0040167B">
              <w:t>Dynamic Group Number Assignment</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DL</w:t>
            </w:r>
          </w:p>
        </w:tc>
        <w:tc>
          <w:tcPr>
            <w:tcW w:w="7659" w:type="dxa"/>
          </w:tcPr>
          <w:p w:rsidR="00C02024" w:rsidRPr="0040167B" w:rsidRDefault="00C02024" w:rsidP="00C02024">
            <w:pPr>
              <w:pStyle w:val="ECCTabletext"/>
            </w:pPr>
            <w:r w:rsidRPr="0040167B">
              <w:rPr>
                <w:rStyle w:val="ECCParagraph"/>
                <w:lang w:bidi="he-IL"/>
              </w:rPr>
              <w:t>Downlink</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DNO</w:t>
            </w:r>
          </w:p>
        </w:tc>
        <w:tc>
          <w:tcPr>
            <w:tcW w:w="7659" w:type="dxa"/>
          </w:tcPr>
          <w:p w:rsidR="00C02024" w:rsidRPr="0040167B" w:rsidRDefault="00C02024" w:rsidP="00C02024">
            <w:pPr>
              <w:pStyle w:val="ECCTabletext"/>
            </w:pPr>
            <w:r w:rsidRPr="0040167B">
              <w:rPr>
                <w:rStyle w:val="ECCParagraph"/>
              </w:rPr>
              <w:t>Distribution Network Operator</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dRSS</w:t>
            </w:r>
          </w:p>
        </w:tc>
        <w:tc>
          <w:tcPr>
            <w:tcW w:w="7659" w:type="dxa"/>
          </w:tcPr>
          <w:p w:rsidR="00C02024" w:rsidRPr="0040167B" w:rsidRDefault="00C02024" w:rsidP="00C02024">
            <w:pPr>
              <w:pStyle w:val="ECCTabletext"/>
            </w:pPr>
            <w:r w:rsidRPr="0040167B">
              <w:rPr>
                <w:rStyle w:val="ECCParagraph"/>
              </w:rPr>
              <w:t>Desired Received Signal Strength</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DT</w:t>
            </w:r>
          </w:p>
        </w:tc>
        <w:tc>
          <w:tcPr>
            <w:tcW w:w="7659" w:type="dxa"/>
          </w:tcPr>
          <w:p w:rsidR="00C02024" w:rsidRPr="0040167B" w:rsidRDefault="00C02024" w:rsidP="00C02024">
            <w:pPr>
              <w:pStyle w:val="ECCTabletext"/>
            </w:pPr>
            <w:r w:rsidRPr="0040167B">
              <w:rPr>
                <w:rStyle w:val="ECCParagraph"/>
              </w:rPr>
              <w:t>Decorrelation Time</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DTT</w:t>
            </w:r>
          </w:p>
        </w:tc>
        <w:tc>
          <w:tcPr>
            <w:tcW w:w="7659" w:type="dxa"/>
          </w:tcPr>
          <w:p w:rsidR="00C02024" w:rsidRPr="0040167B" w:rsidRDefault="00C02024" w:rsidP="00C02024">
            <w:pPr>
              <w:pStyle w:val="ECCTabletext"/>
            </w:pPr>
            <w:r w:rsidRPr="0040167B">
              <w:rPr>
                <w:rStyle w:val="ECCParagraph"/>
              </w:rPr>
              <w:t>Digital Terrestrial Television</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DVB</w:t>
            </w:r>
          </w:p>
        </w:tc>
        <w:tc>
          <w:tcPr>
            <w:tcW w:w="7659" w:type="dxa"/>
          </w:tcPr>
          <w:p w:rsidR="00C02024" w:rsidRPr="0040167B" w:rsidRDefault="00C02024" w:rsidP="00C02024">
            <w:pPr>
              <w:pStyle w:val="ECCTabletext"/>
            </w:pPr>
            <w:r w:rsidRPr="0040167B">
              <w:rPr>
                <w:rStyle w:val="ECCParagraph"/>
              </w:rPr>
              <w:t>Digital Video Broadcasting</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ECC</w:t>
            </w:r>
          </w:p>
        </w:tc>
        <w:tc>
          <w:tcPr>
            <w:tcW w:w="7659" w:type="dxa"/>
          </w:tcPr>
          <w:p w:rsidR="00C02024" w:rsidRPr="0040167B" w:rsidRDefault="00C02024" w:rsidP="00C02024">
            <w:pPr>
              <w:pStyle w:val="ECCTabletext"/>
            </w:pPr>
            <w:r w:rsidRPr="0040167B">
              <w:rPr>
                <w:rStyle w:val="ECCParagraph"/>
                <w:lang w:bidi="he-IL"/>
              </w:rPr>
              <w:t>Electronic Communications Committee</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lastRenderedPageBreak/>
              <w:t>ECO</w:t>
            </w:r>
          </w:p>
        </w:tc>
        <w:tc>
          <w:tcPr>
            <w:tcW w:w="7659" w:type="dxa"/>
          </w:tcPr>
          <w:p w:rsidR="00C02024" w:rsidRPr="0040167B" w:rsidRDefault="00C02024" w:rsidP="00C02024">
            <w:pPr>
              <w:pStyle w:val="ECCTabletext"/>
            </w:pPr>
            <w:r w:rsidRPr="0040167B">
              <w:rPr>
                <w:rStyle w:val="ECCParagraph"/>
              </w:rPr>
              <w:t>European Communications Office</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ECU</w:t>
            </w:r>
          </w:p>
        </w:tc>
        <w:tc>
          <w:tcPr>
            <w:tcW w:w="7659" w:type="dxa"/>
          </w:tcPr>
          <w:p w:rsidR="00C02024" w:rsidRPr="0040167B" w:rsidRDefault="00C02024" w:rsidP="00C02024">
            <w:pPr>
              <w:pStyle w:val="ECCTabletext"/>
            </w:pPr>
            <w:r w:rsidRPr="0040167B">
              <w:rPr>
                <w:rStyle w:val="ECCParagraph"/>
              </w:rPr>
              <w:t>Electronic Control Unit</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ED</w:t>
            </w:r>
          </w:p>
        </w:tc>
        <w:tc>
          <w:tcPr>
            <w:tcW w:w="7659" w:type="dxa"/>
          </w:tcPr>
          <w:p w:rsidR="00C02024" w:rsidRPr="0040167B" w:rsidRDefault="00C02024" w:rsidP="00C02024">
            <w:pPr>
              <w:pStyle w:val="ECCTabletext"/>
            </w:pPr>
            <w:r w:rsidRPr="0040167B">
              <w:rPr>
                <w:rStyle w:val="ECCParagraph"/>
              </w:rPr>
              <w:t>End Device</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EFIS</w:t>
            </w:r>
          </w:p>
        </w:tc>
        <w:tc>
          <w:tcPr>
            <w:tcW w:w="7659" w:type="dxa"/>
          </w:tcPr>
          <w:p w:rsidR="00C02024" w:rsidRPr="0040167B" w:rsidRDefault="00C02024" w:rsidP="00C02024">
            <w:pPr>
              <w:pStyle w:val="ECCTabletext"/>
            </w:pPr>
            <w:r w:rsidRPr="0040167B">
              <w:rPr>
                <w:rStyle w:val="ECCParagraph"/>
              </w:rPr>
              <w:t>ECO Frequency Information System</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e.i.r.p.</w:t>
            </w:r>
          </w:p>
        </w:tc>
        <w:tc>
          <w:tcPr>
            <w:tcW w:w="7659" w:type="dxa"/>
          </w:tcPr>
          <w:p w:rsidR="00C02024" w:rsidRPr="0040167B" w:rsidRDefault="00C02024" w:rsidP="00C02024">
            <w:pPr>
              <w:pStyle w:val="ECCTabletext"/>
            </w:pPr>
            <w:r w:rsidRPr="0040167B">
              <w:rPr>
                <w:rStyle w:val="ECCParagraph"/>
              </w:rPr>
              <w:t>equivalent isotropically radiated power</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ENG/OB</w:t>
            </w:r>
          </w:p>
        </w:tc>
        <w:tc>
          <w:tcPr>
            <w:tcW w:w="7659" w:type="dxa"/>
          </w:tcPr>
          <w:p w:rsidR="00C02024" w:rsidRPr="0040167B" w:rsidRDefault="00C02024" w:rsidP="00C02024">
            <w:pPr>
              <w:pStyle w:val="ECCTabletext"/>
            </w:pPr>
            <w:r w:rsidRPr="0040167B">
              <w:rPr>
                <w:rStyle w:val="ECCParagraph"/>
              </w:rPr>
              <w:t>Electronic News Gathering/Outside Broadcasting</w:t>
            </w:r>
          </w:p>
        </w:tc>
      </w:tr>
      <w:tr w:rsidR="00C02024" w:rsidRPr="0040167B" w:rsidTr="00F806C1">
        <w:trPr>
          <w:trHeight w:val="317"/>
        </w:trPr>
        <w:tc>
          <w:tcPr>
            <w:tcW w:w="2088" w:type="dxa"/>
            <w:vAlign w:val="top"/>
          </w:tcPr>
          <w:p w:rsidR="00C02024" w:rsidRPr="0040167B" w:rsidRDefault="00C02024" w:rsidP="00C02024">
            <w:pPr>
              <w:pStyle w:val="ECCTabletext"/>
            </w:pPr>
            <w:r w:rsidRPr="0040167B">
              <w:rPr>
                <w:rStyle w:val="ECCHLbold"/>
              </w:rPr>
              <w:t>eMTC</w:t>
            </w:r>
          </w:p>
        </w:tc>
        <w:tc>
          <w:tcPr>
            <w:tcW w:w="7659" w:type="dxa"/>
            <w:vAlign w:val="top"/>
          </w:tcPr>
          <w:p w:rsidR="00C02024" w:rsidRPr="0040167B" w:rsidRDefault="00C02024" w:rsidP="00C02024">
            <w:pPr>
              <w:pStyle w:val="ECCTabletext"/>
            </w:pPr>
            <w:r w:rsidRPr="0040167B">
              <w:t>enhanced Machine Type Communication</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ETSI</w:t>
            </w:r>
          </w:p>
        </w:tc>
        <w:tc>
          <w:tcPr>
            <w:tcW w:w="7659" w:type="dxa"/>
          </w:tcPr>
          <w:p w:rsidR="00C02024" w:rsidRPr="0040167B" w:rsidRDefault="00C02024" w:rsidP="00C02024">
            <w:pPr>
              <w:pStyle w:val="ECCTabletext"/>
            </w:pPr>
            <w:r w:rsidRPr="0040167B">
              <w:rPr>
                <w:rStyle w:val="ECCParagraph"/>
                <w:lang w:bidi="he-IL"/>
              </w:rPr>
              <w:t>European Telecommunications Standards Institute</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FER</w:t>
            </w:r>
          </w:p>
        </w:tc>
        <w:tc>
          <w:tcPr>
            <w:tcW w:w="7659" w:type="dxa"/>
          </w:tcPr>
          <w:p w:rsidR="00C02024" w:rsidRPr="0040167B" w:rsidRDefault="00C02024" w:rsidP="00C02024">
            <w:pPr>
              <w:pStyle w:val="ECCTabletext"/>
            </w:pPr>
            <w:r w:rsidRPr="0040167B">
              <w:rPr>
                <w:rStyle w:val="ECCParagraph"/>
              </w:rPr>
              <w:t>Frame Error Rate</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FM</w:t>
            </w:r>
          </w:p>
        </w:tc>
        <w:tc>
          <w:tcPr>
            <w:tcW w:w="7659" w:type="dxa"/>
          </w:tcPr>
          <w:p w:rsidR="00C02024" w:rsidRPr="0040167B" w:rsidRDefault="00C02024" w:rsidP="00C02024">
            <w:pPr>
              <w:pStyle w:val="ECCTabletext"/>
            </w:pPr>
            <w:r w:rsidRPr="0040167B">
              <w:rPr>
                <w:rStyle w:val="ECCParagraph"/>
                <w:lang w:bidi="he-IL"/>
              </w:rPr>
              <w:t>Frequency Modulation</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FS</w:t>
            </w:r>
          </w:p>
        </w:tc>
        <w:tc>
          <w:tcPr>
            <w:tcW w:w="7659" w:type="dxa"/>
          </w:tcPr>
          <w:p w:rsidR="00C02024" w:rsidRPr="0040167B" w:rsidRDefault="00C02024" w:rsidP="00C02024">
            <w:pPr>
              <w:pStyle w:val="ECCTabletext"/>
            </w:pPr>
            <w:r w:rsidRPr="0040167B">
              <w:rPr>
                <w:rStyle w:val="ECCParagraph"/>
              </w:rPr>
              <w:t>Fixed Service</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FSK</w:t>
            </w:r>
          </w:p>
        </w:tc>
        <w:tc>
          <w:tcPr>
            <w:tcW w:w="7659" w:type="dxa"/>
          </w:tcPr>
          <w:p w:rsidR="00C02024" w:rsidRPr="0040167B" w:rsidRDefault="00C02024" w:rsidP="00C02024">
            <w:pPr>
              <w:pStyle w:val="ECCTabletext"/>
            </w:pPr>
            <w:r w:rsidRPr="0040167B">
              <w:rPr>
                <w:rStyle w:val="ECCParagraph"/>
              </w:rPr>
              <w:t>Frequency Shift Keying</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GB</w:t>
            </w:r>
          </w:p>
        </w:tc>
        <w:tc>
          <w:tcPr>
            <w:tcW w:w="7659" w:type="dxa"/>
          </w:tcPr>
          <w:p w:rsidR="00C02024" w:rsidRPr="0040167B" w:rsidRDefault="00153C06" w:rsidP="00C02024">
            <w:pPr>
              <w:pStyle w:val="ECCTabletext"/>
            </w:pPr>
            <w:r w:rsidRPr="0040167B">
              <w:rPr>
                <w:rStyle w:val="ECCParagraph"/>
                <w:lang w:bidi="he-IL"/>
              </w:rPr>
              <w:t>Guard band</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GDO</w:t>
            </w:r>
          </w:p>
        </w:tc>
        <w:tc>
          <w:tcPr>
            <w:tcW w:w="7659" w:type="dxa"/>
          </w:tcPr>
          <w:p w:rsidR="00C02024" w:rsidRPr="0040167B" w:rsidRDefault="00C02024" w:rsidP="00C02024">
            <w:pPr>
              <w:pStyle w:val="ECCTabletext"/>
            </w:pPr>
            <w:r w:rsidRPr="0040167B">
              <w:rPr>
                <w:rStyle w:val="ECCParagraph"/>
                <w:lang w:bidi="he-IL"/>
              </w:rPr>
              <w:t>Garage Door Openers</w:t>
            </w:r>
          </w:p>
        </w:tc>
      </w:tr>
      <w:tr w:rsidR="00C02024" w:rsidRPr="0040167B" w:rsidTr="009465E0">
        <w:trPr>
          <w:trHeight w:val="317"/>
        </w:trPr>
        <w:tc>
          <w:tcPr>
            <w:tcW w:w="2088" w:type="dxa"/>
          </w:tcPr>
          <w:p w:rsidR="00C02024" w:rsidRPr="0040167B" w:rsidRDefault="00123BE8" w:rsidP="00C02024">
            <w:pPr>
              <w:pStyle w:val="ECCTabletext"/>
            </w:pPr>
            <w:r w:rsidRPr="0040167B">
              <w:rPr>
                <w:rStyle w:val="ECCHLbold"/>
              </w:rPr>
              <w:t>ILT</w:t>
            </w:r>
          </w:p>
        </w:tc>
        <w:tc>
          <w:tcPr>
            <w:tcW w:w="7659" w:type="dxa"/>
          </w:tcPr>
          <w:p w:rsidR="00C02024" w:rsidRPr="0040167B" w:rsidRDefault="00123BE8" w:rsidP="00C02024">
            <w:pPr>
              <w:pStyle w:val="ECCTabletext"/>
            </w:pPr>
            <w:r w:rsidRPr="0040167B">
              <w:rPr>
                <w:rStyle w:val="ECCParagraph"/>
              </w:rPr>
              <w:t>Interfering Link Transmitter (SEAMCAT)</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IM</w:t>
            </w:r>
          </w:p>
        </w:tc>
        <w:tc>
          <w:tcPr>
            <w:tcW w:w="7659" w:type="dxa"/>
          </w:tcPr>
          <w:p w:rsidR="00C02024" w:rsidRPr="0040167B" w:rsidRDefault="00C02024" w:rsidP="00C02024">
            <w:pPr>
              <w:pStyle w:val="ECCTabletext"/>
            </w:pPr>
            <w:r w:rsidRPr="0040167B">
              <w:rPr>
                <w:rStyle w:val="ECCParagraph"/>
                <w:lang w:bidi="he-IL"/>
              </w:rPr>
              <w:t>Inter</w:t>
            </w:r>
            <w:r w:rsidRPr="0040167B">
              <w:rPr>
                <w:rStyle w:val="ECCParagraph"/>
              </w:rPr>
              <w:t>m</w:t>
            </w:r>
            <w:r w:rsidRPr="0040167B">
              <w:rPr>
                <w:rStyle w:val="ECCParagraph"/>
                <w:lang w:bidi="he-IL"/>
              </w:rPr>
              <w:t>odulation</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IM3</w:t>
            </w:r>
          </w:p>
        </w:tc>
        <w:tc>
          <w:tcPr>
            <w:tcW w:w="7659" w:type="dxa"/>
          </w:tcPr>
          <w:p w:rsidR="00C02024" w:rsidRPr="0040167B" w:rsidRDefault="00C02024" w:rsidP="00C02024">
            <w:pPr>
              <w:pStyle w:val="ECCTabletext"/>
            </w:pPr>
            <w:r w:rsidRPr="0040167B">
              <w:rPr>
                <w:rStyle w:val="ECCParagraph"/>
              </w:rPr>
              <w:t>Third Order Intermodulation</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IMD</w:t>
            </w:r>
          </w:p>
        </w:tc>
        <w:tc>
          <w:tcPr>
            <w:tcW w:w="7659" w:type="dxa"/>
          </w:tcPr>
          <w:p w:rsidR="00C02024" w:rsidRPr="0040167B" w:rsidRDefault="00C02024" w:rsidP="00C02024">
            <w:pPr>
              <w:pStyle w:val="ECCTabletext"/>
            </w:pPr>
            <w:r w:rsidRPr="0040167B">
              <w:rPr>
                <w:rStyle w:val="ECCParagraph"/>
              </w:rPr>
              <w:t>Intermodulation Distortion</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IMT</w:t>
            </w:r>
          </w:p>
        </w:tc>
        <w:tc>
          <w:tcPr>
            <w:tcW w:w="7659" w:type="dxa"/>
          </w:tcPr>
          <w:p w:rsidR="00C02024" w:rsidRPr="0040167B" w:rsidRDefault="00C02024" w:rsidP="00C02024">
            <w:pPr>
              <w:pStyle w:val="ECCTabletext"/>
            </w:pPr>
            <w:r w:rsidRPr="0040167B">
              <w:rPr>
                <w:rStyle w:val="ECCParagraph"/>
              </w:rPr>
              <w:t>International Mobile Telecommunications</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INR</w:t>
            </w:r>
          </w:p>
        </w:tc>
        <w:tc>
          <w:tcPr>
            <w:tcW w:w="7659" w:type="dxa"/>
          </w:tcPr>
          <w:p w:rsidR="00C02024" w:rsidRPr="0040167B" w:rsidRDefault="00C02024" w:rsidP="00C02024">
            <w:pPr>
              <w:pStyle w:val="ECCTabletext"/>
            </w:pPr>
            <w:r w:rsidRPr="0040167B">
              <w:rPr>
                <w:rStyle w:val="ECCParagraph"/>
              </w:rPr>
              <w:t>Interference-to-Noise Ratio</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IoT</w:t>
            </w:r>
          </w:p>
        </w:tc>
        <w:tc>
          <w:tcPr>
            <w:tcW w:w="7659" w:type="dxa"/>
          </w:tcPr>
          <w:p w:rsidR="00C02024" w:rsidRPr="0040167B" w:rsidRDefault="00C02024" w:rsidP="00C02024">
            <w:pPr>
              <w:pStyle w:val="ECCTabletext"/>
            </w:pPr>
            <w:r w:rsidRPr="0040167B">
              <w:rPr>
                <w:rStyle w:val="ECCParagraph"/>
              </w:rPr>
              <w:t>Internet of Things</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IP</w:t>
            </w:r>
          </w:p>
        </w:tc>
        <w:tc>
          <w:tcPr>
            <w:tcW w:w="7659" w:type="dxa"/>
          </w:tcPr>
          <w:p w:rsidR="00C02024" w:rsidRPr="0040167B" w:rsidRDefault="00C02024" w:rsidP="00C02024">
            <w:pPr>
              <w:pStyle w:val="ECCTabletext"/>
            </w:pPr>
            <w:r w:rsidRPr="0040167B">
              <w:rPr>
                <w:rStyle w:val="ECCParagraph"/>
              </w:rPr>
              <w:t>Interference Probability</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iRSS</w:t>
            </w:r>
          </w:p>
        </w:tc>
        <w:tc>
          <w:tcPr>
            <w:tcW w:w="7659" w:type="dxa"/>
          </w:tcPr>
          <w:p w:rsidR="00C02024" w:rsidRPr="0040167B" w:rsidRDefault="00C02024" w:rsidP="00C02024">
            <w:pPr>
              <w:pStyle w:val="ECCTabletext"/>
            </w:pPr>
            <w:r w:rsidRPr="0040167B">
              <w:rPr>
                <w:rStyle w:val="ECCParagraph"/>
              </w:rPr>
              <w:t>Interfering Received Signal Strength</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ITU-R</w:t>
            </w:r>
          </w:p>
        </w:tc>
        <w:tc>
          <w:tcPr>
            <w:tcW w:w="7659" w:type="dxa"/>
          </w:tcPr>
          <w:p w:rsidR="00C02024" w:rsidRPr="0040167B" w:rsidRDefault="00C02024" w:rsidP="00C02024">
            <w:pPr>
              <w:pStyle w:val="ECCTabletext"/>
            </w:pPr>
            <w:r w:rsidRPr="0040167B">
              <w:rPr>
                <w:rStyle w:val="ECCParagraph"/>
                <w:lang w:bidi="he-IL"/>
              </w:rPr>
              <w:t>International Telecommunication Union - Radiocommunication Sector</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LPWAN</w:t>
            </w:r>
          </w:p>
        </w:tc>
        <w:tc>
          <w:tcPr>
            <w:tcW w:w="7659" w:type="dxa"/>
          </w:tcPr>
          <w:p w:rsidR="00C02024" w:rsidRPr="0040167B" w:rsidRDefault="00C02024" w:rsidP="00C02024">
            <w:pPr>
              <w:pStyle w:val="ECCTabletext"/>
            </w:pPr>
            <w:r w:rsidRPr="0040167B">
              <w:rPr>
                <w:rStyle w:val="ECCParagraph"/>
              </w:rPr>
              <w:t>Low Power Wide Area Network</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LTE</w:t>
            </w:r>
          </w:p>
        </w:tc>
        <w:tc>
          <w:tcPr>
            <w:tcW w:w="7659" w:type="dxa"/>
          </w:tcPr>
          <w:p w:rsidR="00C02024" w:rsidRPr="0040167B" w:rsidRDefault="00C02024" w:rsidP="00C02024">
            <w:pPr>
              <w:pStyle w:val="ECCTabletext"/>
            </w:pPr>
            <w:r w:rsidRPr="0040167B">
              <w:rPr>
                <w:rStyle w:val="ECCParagraph"/>
              </w:rPr>
              <w:t>Long-Term Evolution</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M2M</w:t>
            </w:r>
          </w:p>
        </w:tc>
        <w:tc>
          <w:tcPr>
            <w:tcW w:w="7659" w:type="dxa"/>
          </w:tcPr>
          <w:p w:rsidR="00C02024" w:rsidRPr="0040167B" w:rsidRDefault="00C02024" w:rsidP="00C02024">
            <w:pPr>
              <w:pStyle w:val="ECCTabletext"/>
            </w:pPr>
            <w:r w:rsidRPr="0040167B">
              <w:rPr>
                <w:rStyle w:val="ECCParagraph"/>
              </w:rPr>
              <w:t>Machine-to-Machine</w:t>
            </w:r>
          </w:p>
        </w:tc>
      </w:tr>
      <w:tr w:rsidR="003D0B7E" w:rsidRPr="0040167B" w:rsidTr="009465E0">
        <w:trPr>
          <w:trHeight w:val="317"/>
        </w:trPr>
        <w:tc>
          <w:tcPr>
            <w:tcW w:w="2088" w:type="dxa"/>
          </w:tcPr>
          <w:p w:rsidR="003D0B7E" w:rsidRPr="0040167B" w:rsidRDefault="003D0B7E" w:rsidP="00C02024">
            <w:pPr>
              <w:pStyle w:val="ECCTabletext"/>
              <w:rPr>
                <w:rStyle w:val="ECCHLbold"/>
              </w:rPr>
            </w:pPr>
            <w:r w:rsidRPr="0040167B">
              <w:rPr>
                <w:rStyle w:val="ECCHLbold"/>
              </w:rPr>
              <w:t>MAPL</w:t>
            </w:r>
          </w:p>
        </w:tc>
        <w:tc>
          <w:tcPr>
            <w:tcW w:w="7659" w:type="dxa"/>
          </w:tcPr>
          <w:p w:rsidR="003D0B7E" w:rsidRPr="0040167B" w:rsidRDefault="00723A7D" w:rsidP="00C02024">
            <w:pPr>
              <w:pStyle w:val="ECCTabletext"/>
              <w:rPr>
                <w:rStyle w:val="ECCParagraph"/>
              </w:rPr>
            </w:pPr>
            <w:r w:rsidRPr="0040167B">
              <w:rPr>
                <w:rStyle w:val="ECCParagraph"/>
              </w:rPr>
              <w:t>Maximum Allowable Path Loss</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MATLAB</w:t>
            </w:r>
          </w:p>
        </w:tc>
        <w:tc>
          <w:tcPr>
            <w:tcW w:w="7659" w:type="dxa"/>
          </w:tcPr>
          <w:p w:rsidR="00C02024" w:rsidRPr="0040167B" w:rsidRDefault="00C02024" w:rsidP="00C02024">
            <w:pPr>
              <w:pStyle w:val="ECCTabletext"/>
            </w:pPr>
            <w:r w:rsidRPr="0040167B">
              <w:rPr>
                <w:rStyle w:val="ECCParagraph"/>
              </w:rPr>
              <w:t>Matrix Laboratory software</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MCL</w:t>
            </w:r>
          </w:p>
        </w:tc>
        <w:tc>
          <w:tcPr>
            <w:tcW w:w="7659" w:type="dxa"/>
          </w:tcPr>
          <w:p w:rsidR="00C02024" w:rsidRPr="0040167B" w:rsidRDefault="00C02024" w:rsidP="00C02024">
            <w:pPr>
              <w:pStyle w:val="ECCTabletext"/>
            </w:pPr>
            <w:r w:rsidRPr="0040167B">
              <w:rPr>
                <w:rStyle w:val="ECCParagraph"/>
              </w:rPr>
              <w:t>Minimum Coupling Loss</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MFCN</w:t>
            </w:r>
          </w:p>
        </w:tc>
        <w:tc>
          <w:tcPr>
            <w:tcW w:w="7659" w:type="dxa"/>
          </w:tcPr>
          <w:p w:rsidR="00C02024" w:rsidRPr="0040167B" w:rsidRDefault="000A563D" w:rsidP="00C02024">
            <w:pPr>
              <w:pStyle w:val="ECCTabletext"/>
            </w:pPr>
            <w:r w:rsidRPr="0040167B">
              <w:rPr>
                <w:rStyle w:val="ECCParagraph"/>
              </w:rPr>
              <w:t>Mobile/Fixed Communication Network</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MIMO</w:t>
            </w:r>
          </w:p>
        </w:tc>
        <w:tc>
          <w:tcPr>
            <w:tcW w:w="7659" w:type="dxa"/>
          </w:tcPr>
          <w:p w:rsidR="00C02024" w:rsidRPr="0040167B" w:rsidRDefault="00C02024" w:rsidP="00C02024">
            <w:pPr>
              <w:pStyle w:val="ECCTabletext"/>
            </w:pPr>
            <w:r w:rsidRPr="0040167B">
              <w:rPr>
                <w:rStyle w:val="ECCParagraph"/>
              </w:rPr>
              <w:t>Multiple Input Multiple Output</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MS</w:t>
            </w:r>
          </w:p>
        </w:tc>
        <w:tc>
          <w:tcPr>
            <w:tcW w:w="7659" w:type="dxa"/>
          </w:tcPr>
          <w:p w:rsidR="00C02024" w:rsidRPr="0040167B" w:rsidRDefault="00C02024" w:rsidP="00C02024">
            <w:pPr>
              <w:pStyle w:val="ECCTabletext"/>
            </w:pPr>
            <w:r w:rsidRPr="0040167B">
              <w:rPr>
                <w:rStyle w:val="ECCParagraph"/>
                <w:lang w:bidi="he-IL"/>
              </w:rPr>
              <w:t>Mobile Station</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NB</w:t>
            </w:r>
          </w:p>
        </w:tc>
        <w:tc>
          <w:tcPr>
            <w:tcW w:w="7659" w:type="dxa"/>
          </w:tcPr>
          <w:p w:rsidR="00C02024" w:rsidRPr="0040167B" w:rsidRDefault="00C02024" w:rsidP="00C02024">
            <w:pPr>
              <w:pStyle w:val="ECCTabletext"/>
            </w:pPr>
            <w:r w:rsidRPr="0040167B">
              <w:rPr>
                <w:rStyle w:val="ECCParagraph"/>
                <w:lang w:bidi="he-IL"/>
              </w:rPr>
              <w:t>Narrowband</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NB-PMP</w:t>
            </w:r>
          </w:p>
        </w:tc>
        <w:tc>
          <w:tcPr>
            <w:tcW w:w="7659" w:type="dxa"/>
          </w:tcPr>
          <w:p w:rsidR="00C02024" w:rsidRPr="0040167B" w:rsidRDefault="00C02024" w:rsidP="00C02024">
            <w:pPr>
              <w:pStyle w:val="ECCTabletext"/>
            </w:pPr>
            <w:r w:rsidRPr="0040167B">
              <w:rPr>
                <w:rStyle w:val="ECCParagraph"/>
              </w:rPr>
              <w:t>Narrowband Point-to-Multipoint</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lastRenderedPageBreak/>
              <w:t>NER</w:t>
            </w:r>
          </w:p>
        </w:tc>
        <w:tc>
          <w:tcPr>
            <w:tcW w:w="7659" w:type="dxa"/>
          </w:tcPr>
          <w:p w:rsidR="00C02024" w:rsidRPr="0040167B" w:rsidRDefault="00C02024" w:rsidP="00C02024">
            <w:pPr>
              <w:pStyle w:val="ECCTabletext"/>
            </w:pPr>
            <w:r w:rsidRPr="0040167B">
              <w:rPr>
                <w:rStyle w:val="ECCParagraph"/>
              </w:rPr>
              <w:t>Nominal Error Rate</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NF</w:t>
            </w:r>
          </w:p>
        </w:tc>
        <w:tc>
          <w:tcPr>
            <w:tcW w:w="7659" w:type="dxa"/>
          </w:tcPr>
          <w:p w:rsidR="00C02024" w:rsidRPr="0040167B" w:rsidRDefault="00C02024" w:rsidP="00C02024">
            <w:pPr>
              <w:pStyle w:val="ECCTabletext"/>
            </w:pPr>
            <w:r w:rsidRPr="0040167B">
              <w:rPr>
                <w:rStyle w:val="ECCParagraph"/>
              </w:rPr>
              <w:t>Noise Figure</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NFD</w:t>
            </w:r>
          </w:p>
        </w:tc>
        <w:tc>
          <w:tcPr>
            <w:tcW w:w="7659" w:type="dxa"/>
          </w:tcPr>
          <w:p w:rsidR="00C02024" w:rsidRPr="0040167B" w:rsidRDefault="00C02024" w:rsidP="00C02024">
            <w:pPr>
              <w:pStyle w:val="ECCTabletext"/>
            </w:pPr>
            <w:r w:rsidRPr="0040167B">
              <w:rPr>
                <w:rStyle w:val="ECCParagraph"/>
              </w:rPr>
              <w:t>Net Filter Discrimination</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NJFA</w:t>
            </w:r>
          </w:p>
        </w:tc>
        <w:tc>
          <w:tcPr>
            <w:tcW w:w="7659" w:type="dxa"/>
          </w:tcPr>
          <w:p w:rsidR="00C02024" w:rsidRPr="0040167B" w:rsidRDefault="00C02024" w:rsidP="00C02024">
            <w:pPr>
              <w:pStyle w:val="ECCTabletext"/>
            </w:pPr>
            <w:r w:rsidRPr="0040167B">
              <w:rPr>
                <w:rStyle w:val="ECCParagraph"/>
              </w:rPr>
              <w:t>NATO Joint Civil/Military Frequency Agreement</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NM</w:t>
            </w:r>
          </w:p>
        </w:tc>
        <w:tc>
          <w:tcPr>
            <w:tcW w:w="7659" w:type="dxa"/>
          </w:tcPr>
          <w:p w:rsidR="00C02024" w:rsidRPr="0040167B" w:rsidRDefault="00C02024" w:rsidP="00C02024">
            <w:pPr>
              <w:pStyle w:val="ECCTabletext"/>
            </w:pPr>
            <w:r w:rsidRPr="0040167B">
              <w:rPr>
                <w:rStyle w:val="ECCParagraph"/>
              </w:rPr>
              <w:t>Nautical Mile</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NM</w:t>
            </w:r>
          </w:p>
        </w:tc>
        <w:tc>
          <w:tcPr>
            <w:tcW w:w="7659" w:type="dxa"/>
          </w:tcPr>
          <w:p w:rsidR="00C02024" w:rsidRPr="0040167B" w:rsidRDefault="00C02024" w:rsidP="00C02024">
            <w:pPr>
              <w:pStyle w:val="ECCTabletext"/>
            </w:pPr>
            <w:r w:rsidRPr="0040167B">
              <w:rPr>
                <w:rStyle w:val="ECCParagraph"/>
              </w:rPr>
              <w:t>Nautical Mile</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OFDM</w:t>
            </w:r>
          </w:p>
        </w:tc>
        <w:tc>
          <w:tcPr>
            <w:tcW w:w="7659" w:type="dxa"/>
          </w:tcPr>
          <w:p w:rsidR="00C02024" w:rsidRPr="0040167B" w:rsidRDefault="00C02024" w:rsidP="00C02024">
            <w:pPr>
              <w:pStyle w:val="ECCTabletext"/>
            </w:pPr>
            <w:r w:rsidRPr="0040167B">
              <w:rPr>
                <w:rStyle w:val="ECCParagraph"/>
              </w:rPr>
              <w:t>Orthogonal Frequency Division Multiplex</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OOB</w:t>
            </w:r>
          </w:p>
        </w:tc>
        <w:tc>
          <w:tcPr>
            <w:tcW w:w="7659" w:type="dxa"/>
          </w:tcPr>
          <w:p w:rsidR="00C02024" w:rsidRPr="0040167B" w:rsidRDefault="00C02024" w:rsidP="00C02024">
            <w:pPr>
              <w:pStyle w:val="ECCTabletext"/>
            </w:pPr>
            <w:r w:rsidRPr="0040167B">
              <w:rPr>
                <w:rStyle w:val="ECCParagraph"/>
                <w:lang w:bidi="he-IL"/>
              </w:rPr>
              <w:t>Out-of-Band</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OOBE</w:t>
            </w:r>
          </w:p>
        </w:tc>
        <w:tc>
          <w:tcPr>
            <w:tcW w:w="7659" w:type="dxa"/>
          </w:tcPr>
          <w:p w:rsidR="00C02024" w:rsidRPr="0040167B" w:rsidRDefault="00C02024" w:rsidP="00C02024">
            <w:pPr>
              <w:pStyle w:val="ECCTabletext"/>
            </w:pPr>
            <w:r w:rsidRPr="0040167B">
              <w:rPr>
                <w:rStyle w:val="ECCParagraph"/>
                <w:lang w:bidi="he-IL"/>
              </w:rPr>
              <w:t>Out-of-Band Emission</w:t>
            </w:r>
            <w:r w:rsidRPr="0040167B">
              <w:rPr>
                <w:rStyle w:val="ECCParagraph"/>
              </w:rPr>
              <w:t>s</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PAMR</w:t>
            </w:r>
          </w:p>
        </w:tc>
        <w:tc>
          <w:tcPr>
            <w:tcW w:w="7659" w:type="dxa"/>
          </w:tcPr>
          <w:p w:rsidR="00C02024" w:rsidRPr="0040167B" w:rsidRDefault="00C02024" w:rsidP="00C02024">
            <w:pPr>
              <w:pStyle w:val="ECCTabletext"/>
            </w:pPr>
            <w:r w:rsidRPr="0040167B">
              <w:rPr>
                <w:rStyle w:val="ECCParagraph"/>
                <w:lang w:bidi="he-IL"/>
              </w:rPr>
              <w:t>Public Access Mobile Radio</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PMR</w:t>
            </w:r>
          </w:p>
        </w:tc>
        <w:tc>
          <w:tcPr>
            <w:tcW w:w="7659" w:type="dxa"/>
          </w:tcPr>
          <w:p w:rsidR="00C02024" w:rsidRPr="0040167B" w:rsidRDefault="00C02024" w:rsidP="00C02024">
            <w:pPr>
              <w:pStyle w:val="ECCTabletext"/>
            </w:pPr>
            <w:r w:rsidRPr="0040167B">
              <w:rPr>
                <w:rStyle w:val="ECCParagraph"/>
              </w:rPr>
              <w:t>Private Mobile Radio</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PMSE</w:t>
            </w:r>
          </w:p>
        </w:tc>
        <w:tc>
          <w:tcPr>
            <w:tcW w:w="7659" w:type="dxa"/>
          </w:tcPr>
          <w:p w:rsidR="00C02024" w:rsidRPr="0040167B" w:rsidRDefault="00C02024" w:rsidP="00C02024">
            <w:pPr>
              <w:pStyle w:val="ECCTabletext"/>
            </w:pPr>
            <w:r w:rsidRPr="0040167B">
              <w:rPr>
                <w:rStyle w:val="ECCParagraph"/>
              </w:rPr>
              <w:t>Programme Making and Special Events</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PPDR</w:t>
            </w:r>
          </w:p>
        </w:tc>
        <w:tc>
          <w:tcPr>
            <w:tcW w:w="7659" w:type="dxa"/>
          </w:tcPr>
          <w:p w:rsidR="00C02024" w:rsidRPr="0040167B" w:rsidRDefault="00C02024" w:rsidP="00C02024">
            <w:pPr>
              <w:pStyle w:val="ECCTabletext"/>
            </w:pPr>
            <w:r w:rsidRPr="0040167B">
              <w:rPr>
                <w:rStyle w:val="ECCParagraph"/>
                <w:lang w:bidi="he-IL"/>
              </w:rPr>
              <w:t>Public Protection and Disaster Relief</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PRB</w:t>
            </w:r>
          </w:p>
        </w:tc>
        <w:tc>
          <w:tcPr>
            <w:tcW w:w="7659" w:type="dxa"/>
          </w:tcPr>
          <w:p w:rsidR="00C02024" w:rsidRPr="0040167B" w:rsidRDefault="00C02024" w:rsidP="00C02024">
            <w:pPr>
              <w:pStyle w:val="ECCTabletext"/>
            </w:pPr>
            <w:r w:rsidRPr="0040167B">
              <w:rPr>
                <w:rStyle w:val="ECCParagraph"/>
                <w:lang w:bidi="he-IL"/>
              </w:rPr>
              <w:t>Physical Resource Block</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QPSK</w:t>
            </w:r>
          </w:p>
        </w:tc>
        <w:tc>
          <w:tcPr>
            <w:tcW w:w="7659" w:type="dxa"/>
          </w:tcPr>
          <w:p w:rsidR="00C02024" w:rsidRPr="0040167B" w:rsidRDefault="00C02024" w:rsidP="00C02024">
            <w:pPr>
              <w:pStyle w:val="ECCTabletext"/>
            </w:pPr>
            <w:r w:rsidRPr="0040167B">
              <w:rPr>
                <w:rStyle w:val="ECCParagraph"/>
                <w:lang w:bidi="he-IL"/>
              </w:rPr>
              <w:t>Quarterly Phase Shift Keying</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RAS</w:t>
            </w:r>
          </w:p>
        </w:tc>
        <w:tc>
          <w:tcPr>
            <w:tcW w:w="7659" w:type="dxa"/>
          </w:tcPr>
          <w:p w:rsidR="00C02024" w:rsidRPr="0040167B" w:rsidRDefault="00C02024" w:rsidP="00C02024">
            <w:pPr>
              <w:pStyle w:val="ECCTabletext"/>
            </w:pPr>
            <w:r w:rsidRPr="0040167B">
              <w:rPr>
                <w:rStyle w:val="ECCParagraph"/>
              </w:rPr>
              <w:t>Radio Astronomy Service</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RB</w:t>
            </w:r>
          </w:p>
        </w:tc>
        <w:tc>
          <w:tcPr>
            <w:tcW w:w="7659" w:type="dxa"/>
          </w:tcPr>
          <w:p w:rsidR="00C02024" w:rsidRPr="0040167B" w:rsidRDefault="00C02024" w:rsidP="00C02024">
            <w:pPr>
              <w:pStyle w:val="ECCTabletext"/>
            </w:pPr>
            <w:r w:rsidRPr="0040167B">
              <w:rPr>
                <w:rStyle w:val="ECCParagraph"/>
              </w:rPr>
              <w:t>Resource Block</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RCL</w:t>
            </w:r>
          </w:p>
        </w:tc>
        <w:tc>
          <w:tcPr>
            <w:tcW w:w="7659" w:type="dxa"/>
          </w:tcPr>
          <w:p w:rsidR="00C02024" w:rsidRPr="0040167B" w:rsidRDefault="00AB7B0A" w:rsidP="00C02024">
            <w:pPr>
              <w:pStyle w:val="ECCTabletext"/>
            </w:pPr>
            <w:r w:rsidRPr="0040167B">
              <w:rPr>
                <w:rStyle w:val="ECCParagraph"/>
              </w:rPr>
              <w:t>Realised</w:t>
            </w:r>
            <w:r w:rsidR="00C02024" w:rsidRPr="0040167B">
              <w:rPr>
                <w:rStyle w:val="ECCParagraph"/>
              </w:rPr>
              <w:t xml:space="preserve"> Coupling Loss</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lang w:bidi="he-IL"/>
              </w:rPr>
              <w:t>RES</w:t>
            </w:r>
          </w:p>
        </w:tc>
        <w:tc>
          <w:tcPr>
            <w:tcW w:w="7659" w:type="dxa"/>
          </w:tcPr>
          <w:p w:rsidR="00C02024" w:rsidRPr="0040167B" w:rsidRDefault="00C02024" w:rsidP="00C02024">
            <w:pPr>
              <w:pStyle w:val="ECCTabletext"/>
            </w:pPr>
            <w:r w:rsidRPr="0040167B">
              <w:rPr>
                <w:rStyle w:val="ECCParagraph"/>
                <w:lang w:bidi="he-IL"/>
              </w:rPr>
              <w:t>Radio Equipment and Systems</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lang w:bidi="he-IL"/>
              </w:rPr>
              <w:t>RF</w:t>
            </w:r>
          </w:p>
        </w:tc>
        <w:tc>
          <w:tcPr>
            <w:tcW w:w="7659" w:type="dxa"/>
          </w:tcPr>
          <w:p w:rsidR="00C02024" w:rsidRPr="0040167B" w:rsidRDefault="00C02024" w:rsidP="00C02024">
            <w:pPr>
              <w:pStyle w:val="ECCTabletext"/>
            </w:pPr>
            <w:r w:rsidRPr="0040167B">
              <w:rPr>
                <w:rStyle w:val="ECCParagraph"/>
                <w:lang w:bidi="he-IL"/>
              </w:rPr>
              <w:t>Radio Frequency</w:t>
            </w:r>
          </w:p>
        </w:tc>
      </w:tr>
      <w:tr w:rsidR="00C02024" w:rsidRPr="0040167B" w:rsidTr="009465E0">
        <w:trPr>
          <w:trHeight w:val="317"/>
        </w:trPr>
        <w:tc>
          <w:tcPr>
            <w:tcW w:w="2088" w:type="dxa"/>
          </w:tcPr>
          <w:p w:rsidR="00C02024" w:rsidRPr="0040167B" w:rsidRDefault="00C02024" w:rsidP="00C02024">
            <w:pPr>
              <w:pStyle w:val="ECCTabletext"/>
            </w:pPr>
            <w:r w:rsidRPr="0040167B">
              <w:rPr>
                <w:rStyle w:val="ECCHLbold"/>
              </w:rPr>
              <w:t>RKE</w:t>
            </w:r>
          </w:p>
        </w:tc>
        <w:tc>
          <w:tcPr>
            <w:tcW w:w="7659" w:type="dxa"/>
          </w:tcPr>
          <w:p w:rsidR="00C02024" w:rsidRPr="0040167B" w:rsidRDefault="00C02024" w:rsidP="00C02024">
            <w:pPr>
              <w:pStyle w:val="ECCTabletext"/>
            </w:pPr>
            <w:r w:rsidRPr="0040167B">
              <w:rPr>
                <w:rStyle w:val="ECCParagraph"/>
              </w:rPr>
              <w:t>Remote Keyless Entry</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rPr>
              <w:t>RLOC</w:t>
            </w:r>
          </w:p>
        </w:tc>
        <w:tc>
          <w:tcPr>
            <w:tcW w:w="7659" w:type="dxa"/>
          </w:tcPr>
          <w:p w:rsidR="00C02024" w:rsidRPr="0040167B" w:rsidRDefault="00C02024" w:rsidP="00C02024">
            <w:pPr>
              <w:pStyle w:val="ECCTabletext"/>
              <w:rPr>
                <w:rStyle w:val="ECCHLunderlined"/>
              </w:rPr>
            </w:pPr>
            <w:r w:rsidRPr="0040167B">
              <w:rPr>
                <w:rStyle w:val="ECCParagraph"/>
              </w:rPr>
              <w:t>Radiolocation</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lang w:bidi="he-IL"/>
              </w:rPr>
              <w:t>RR</w:t>
            </w:r>
          </w:p>
        </w:tc>
        <w:tc>
          <w:tcPr>
            <w:tcW w:w="7659" w:type="dxa"/>
          </w:tcPr>
          <w:p w:rsidR="00C02024" w:rsidRPr="0040167B" w:rsidRDefault="00C02024" w:rsidP="00C02024">
            <w:pPr>
              <w:pStyle w:val="ECCTabletext"/>
              <w:rPr>
                <w:rStyle w:val="ECCHLunderlined"/>
              </w:rPr>
            </w:pPr>
            <w:r w:rsidRPr="0040167B">
              <w:rPr>
                <w:rStyle w:val="ECCParagraph"/>
                <w:lang w:bidi="he-IL"/>
              </w:rPr>
              <w:t>Radio Regulations</w:t>
            </w:r>
          </w:p>
        </w:tc>
      </w:tr>
      <w:tr w:rsidR="00C02024" w:rsidRPr="0040167B" w:rsidTr="009465E0">
        <w:trPr>
          <w:trHeight w:val="317"/>
        </w:trPr>
        <w:tc>
          <w:tcPr>
            <w:tcW w:w="2088" w:type="dxa"/>
          </w:tcPr>
          <w:p w:rsidR="00C02024" w:rsidRPr="0040167B" w:rsidRDefault="00C02024" w:rsidP="00C02024">
            <w:pPr>
              <w:pStyle w:val="ECCTabletext"/>
              <w:rPr>
                <w:rStyle w:val="ECCHLbold"/>
                <w:lang w:bidi="he-IL"/>
              </w:rPr>
            </w:pPr>
            <w:r w:rsidRPr="0040167B">
              <w:rPr>
                <w:rStyle w:val="ECCHLbold"/>
              </w:rPr>
              <w:t>Rx</w:t>
            </w:r>
          </w:p>
        </w:tc>
        <w:tc>
          <w:tcPr>
            <w:tcW w:w="7659" w:type="dxa"/>
          </w:tcPr>
          <w:p w:rsidR="00C02024" w:rsidRPr="0040167B" w:rsidRDefault="00C02024" w:rsidP="00C02024">
            <w:pPr>
              <w:pStyle w:val="ECCTabletext"/>
              <w:rPr>
                <w:rStyle w:val="ECCHLunderlined"/>
                <w:lang w:bidi="he-IL"/>
              </w:rPr>
            </w:pPr>
            <w:r w:rsidRPr="0040167B">
              <w:rPr>
                <w:rStyle w:val="ECCParagraph"/>
              </w:rPr>
              <w:t>Receiver</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rPr>
              <w:t>SAP/SAB</w:t>
            </w:r>
          </w:p>
        </w:tc>
        <w:tc>
          <w:tcPr>
            <w:tcW w:w="7659" w:type="dxa"/>
          </w:tcPr>
          <w:p w:rsidR="00C02024" w:rsidRPr="0040167B" w:rsidRDefault="00C02024" w:rsidP="00C02024">
            <w:pPr>
              <w:pStyle w:val="ECCTabletext"/>
              <w:rPr>
                <w:rStyle w:val="ECCHLunderlined"/>
              </w:rPr>
            </w:pPr>
            <w:r w:rsidRPr="0040167B">
              <w:rPr>
                <w:rStyle w:val="ECCParagraph"/>
              </w:rPr>
              <w:t>Services Ancillaty to Programme Making/Services Ancillary to Broadcasting</w:t>
            </w:r>
          </w:p>
        </w:tc>
      </w:tr>
      <w:tr w:rsidR="00C02024" w:rsidRPr="0040167B" w:rsidTr="009465E0">
        <w:trPr>
          <w:trHeight w:val="317"/>
        </w:trPr>
        <w:tc>
          <w:tcPr>
            <w:tcW w:w="2088" w:type="dxa"/>
          </w:tcPr>
          <w:p w:rsidR="00C02024" w:rsidRPr="0040167B" w:rsidRDefault="00C02024" w:rsidP="00C02024">
            <w:pPr>
              <w:pStyle w:val="ECCTabletext"/>
              <w:rPr>
                <w:rStyle w:val="ECCHLbold"/>
                <w:lang w:bidi="he-IL"/>
              </w:rPr>
            </w:pPr>
            <w:r w:rsidRPr="0040167B">
              <w:rPr>
                <w:rStyle w:val="ECCHLbold"/>
              </w:rPr>
              <w:t>SEAMCAT</w:t>
            </w:r>
          </w:p>
        </w:tc>
        <w:tc>
          <w:tcPr>
            <w:tcW w:w="7659" w:type="dxa"/>
          </w:tcPr>
          <w:p w:rsidR="00C02024" w:rsidRPr="0040167B" w:rsidRDefault="00C02024" w:rsidP="00C02024">
            <w:pPr>
              <w:pStyle w:val="ECCTabletext"/>
              <w:rPr>
                <w:rStyle w:val="ECCHLunderlined"/>
                <w:lang w:bidi="he-IL"/>
              </w:rPr>
            </w:pPr>
            <w:r w:rsidRPr="0040167B">
              <w:rPr>
                <w:rStyle w:val="ECCParagraph"/>
              </w:rPr>
              <w:t>Spectrum Engineering Advanced Monte Carlo Analysis Tool</w:t>
            </w:r>
          </w:p>
        </w:tc>
      </w:tr>
      <w:tr w:rsidR="002F4A3C" w:rsidRPr="0040167B" w:rsidTr="009465E0">
        <w:trPr>
          <w:trHeight w:val="317"/>
        </w:trPr>
        <w:tc>
          <w:tcPr>
            <w:tcW w:w="2088" w:type="dxa"/>
          </w:tcPr>
          <w:p w:rsidR="002F4A3C" w:rsidRPr="0040167B" w:rsidRDefault="002F4A3C" w:rsidP="00C02024">
            <w:pPr>
              <w:pStyle w:val="ECCTabletext"/>
              <w:rPr>
                <w:rStyle w:val="ECCHLbold"/>
              </w:rPr>
            </w:pPr>
            <w:r w:rsidRPr="0040167B">
              <w:rPr>
                <w:rStyle w:val="ECCHLbold"/>
              </w:rPr>
              <w:t>SEM</w:t>
            </w:r>
          </w:p>
        </w:tc>
        <w:tc>
          <w:tcPr>
            <w:tcW w:w="7659" w:type="dxa"/>
          </w:tcPr>
          <w:p w:rsidR="002F4A3C" w:rsidRPr="0040167B" w:rsidRDefault="002F4A3C" w:rsidP="002F4A3C">
            <w:pPr>
              <w:pStyle w:val="ECCTabletext"/>
              <w:rPr>
                <w:rStyle w:val="ECCParagraph"/>
              </w:rPr>
            </w:pPr>
            <w:r w:rsidRPr="0040167B">
              <w:t>Spectrum Emission Mask</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rPr>
              <w:t>SF</w:t>
            </w:r>
          </w:p>
        </w:tc>
        <w:tc>
          <w:tcPr>
            <w:tcW w:w="7659" w:type="dxa"/>
          </w:tcPr>
          <w:p w:rsidR="00C02024" w:rsidRPr="0040167B" w:rsidRDefault="00C02024" w:rsidP="00C02024">
            <w:pPr>
              <w:pStyle w:val="ECCTabletext"/>
              <w:rPr>
                <w:rStyle w:val="ECCHLunderlined"/>
              </w:rPr>
            </w:pPr>
            <w:r w:rsidRPr="0040167B">
              <w:rPr>
                <w:rStyle w:val="ECCParagraph"/>
              </w:rPr>
              <w:t>Spreading Factor</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rPr>
              <w:t>SINR</w:t>
            </w:r>
          </w:p>
        </w:tc>
        <w:tc>
          <w:tcPr>
            <w:tcW w:w="7659" w:type="dxa"/>
          </w:tcPr>
          <w:p w:rsidR="00C02024" w:rsidRPr="0040167B" w:rsidRDefault="00C02024" w:rsidP="00C02024">
            <w:pPr>
              <w:pStyle w:val="ECCTabletext"/>
              <w:rPr>
                <w:rStyle w:val="ECCHLunderlined"/>
              </w:rPr>
            </w:pPr>
            <w:r w:rsidRPr="0040167B">
              <w:rPr>
                <w:rStyle w:val="ECCParagraph"/>
              </w:rPr>
              <w:t>Signal to Interference and Noise Ratio</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lang w:bidi="he-IL"/>
              </w:rPr>
              <w:t>S/N</w:t>
            </w:r>
          </w:p>
        </w:tc>
        <w:tc>
          <w:tcPr>
            <w:tcW w:w="7659" w:type="dxa"/>
          </w:tcPr>
          <w:p w:rsidR="00C02024" w:rsidRPr="0040167B" w:rsidRDefault="00C02024" w:rsidP="00C02024">
            <w:pPr>
              <w:pStyle w:val="ECCTabletext"/>
              <w:rPr>
                <w:rStyle w:val="ECCHLunderlined"/>
              </w:rPr>
            </w:pPr>
            <w:r w:rsidRPr="0040167B">
              <w:rPr>
                <w:rStyle w:val="ECCParagraph"/>
              </w:rPr>
              <w:t>Signal to Noise</w:t>
            </w:r>
          </w:p>
        </w:tc>
      </w:tr>
      <w:tr w:rsidR="00C02024" w:rsidRPr="0040167B" w:rsidTr="009465E0">
        <w:trPr>
          <w:trHeight w:val="317"/>
        </w:trPr>
        <w:tc>
          <w:tcPr>
            <w:tcW w:w="2088" w:type="dxa"/>
          </w:tcPr>
          <w:p w:rsidR="00C02024" w:rsidRPr="0040167B" w:rsidRDefault="00C02024" w:rsidP="00C02024">
            <w:pPr>
              <w:pStyle w:val="ECCTabletext"/>
              <w:rPr>
                <w:rStyle w:val="ECCHLbold"/>
                <w:lang w:bidi="he-IL"/>
              </w:rPr>
            </w:pPr>
            <w:r w:rsidRPr="0040167B">
              <w:rPr>
                <w:rStyle w:val="ECCHLbold"/>
              </w:rPr>
              <w:t>SNR</w:t>
            </w:r>
          </w:p>
        </w:tc>
        <w:tc>
          <w:tcPr>
            <w:tcW w:w="7659" w:type="dxa"/>
          </w:tcPr>
          <w:p w:rsidR="00C02024" w:rsidRPr="0040167B" w:rsidRDefault="00C02024" w:rsidP="00C02024">
            <w:pPr>
              <w:pStyle w:val="ECCTabletext"/>
              <w:rPr>
                <w:rStyle w:val="ECCHLunderlined"/>
              </w:rPr>
            </w:pPr>
            <w:r w:rsidRPr="0040167B">
              <w:t>Signal-to-Noise Ratio</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rPr>
              <w:t>SRD</w:t>
            </w:r>
          </w:p>
        </w:tc>
        <w:tc>
          <w:tcPr>
            <w:tcW w:w="7659" w:type="dxa"/>
          </w:tcPr>
          <w:p w:rsidR="00C02024" w:rsidRPr="0040167B" w:rsidRDefault="00C02024" w:rsidP="00C02024">
            <w:pPr>
              <w:pStyle w:val="ECCTabletext"/>
            </w:pPr>
            <w:r w:rsidRPr="0040167B">
              <w:rPr>
                <w:rStyle w:val="ECCParagraph"/>
              </w:rPr>
              <w:t>Short Range Device</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lang w:bidi="he-IL"/>
              </w:rPr>
              <w:t>TETRA</w:t>
            </w:r>
          </w:p>
        </w:tc>
        <w:tc>
          <w:tcPr>
            <w:tcW w:w="7659" w:type="dxa"/>
          </w:tcPr>
          <w:p w:rsidR="00C02024" w:rsidRPr="0040167B" w:rsidRDefault="00C02024" w:rsidP="00C02024">
            <w:pPr>
              <w:pStyle w:val="ECCTabletext"/>
              <w:rPr>
                <w:rStyle w:val="ECCHLunderlined"/>
              </w:rPr>
            </w:pPr>
            <w:r w:rsidRPr="0040167B">
              <w:rPr>
                <w:lang w:bidi="he-IL"/>
              </w:rPr>
              <w:t xml:space="preserve">Terrestrial </w:t>
            </w:r>
            <w:r w:rsidRPr="0040167B">
              <w:rPr>
                <w:rStyle w:val="ECCParagraph"/>
                <w:lang w:bidi="he-IL"/>
              </w:rPr>
              <w:t>Trunked Radio</w:t>
            </w:r>
          </w:p>
        </w:tc>
      </w:tr>
      <w:tr w:rsidR="00C02024" w:rsidRPr="0040167B" w:rsidTr="009465E0">
        <w:trPr>
          <w:trHeight w:val="317"/>
        </w:trPr>
        <w:tc>
          <w:tcPr>
            <w:tcW w:w="2088" w:type="dxa"/>
          </w:tcPr>
          <w:p w:rsidR="00C02024" w:rsidRPr="0040167B" w:rsidRDefault="00C02024" w:rsidP="00C02024">
            <w:pPr>
              <w:pStyle w:val="ECCTabletext"/>
              <w:rPr>
                <w:rStyle w:val="ECCHLbold"/>
                <w:lang w:bidi="he-IL"/>
              </w:rPr>
            </w:pPr>
            <w:r w:rsidRPr="0040167B">
              <w:rPr>
                <w:rStyle w:val="ECCHLbold"/>
              </w:rPr>
              <w:t>Tetrapol</w:t>
            </w:r>
          </w:p>
        </w:tc>
        <w:tc>
          <w:tcPr>
            <w:tcW w:w="7659" w:type="dxa"/>
          </w:tcPr>
          <w:p w:rsidR="00C02024" w:rsidRPr="0040167B" w:rsidRDefault="00C02024" w:rsidP="00C02024">
            <w:pPr>
              <w:pStyle w:val="ECCTabletext"/>
              <w:rPr>
                <w:lang w:bidi="he-IL"/>
              </w:rPr>
            </w:pPr>
            <w:r w:rsidRPr="0040167B">
              <w:rPr>
                <w:lang w:bidi="he-IL"/>
              </w:rPr>
              <w:t>TETRA for police</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lang w:bidi="he-IL"/>
              </w:rPr>
              <w:t>T</w:t>
            </w:r>
          </w:p>
        </w:tc>
        <w:tc>
          <w:tcPr>
            <w:tcW w:w="7659" w:type="dxa"/>
          </w:tcPr>
          <w:p w:rsidR="00C02024" w:rsidRPr="0040167B" w:rsidRDefault="00C02024" w:rsidP="00C02024">
            <w:pPr>
              <w:pStyle w:val="ECCTabletext"/>
              <w:rPr>
                <w:lang w:bidi="he-IL"/>
              </w:rPr>
            </w:pPr>
            <w:r w:rsidRPr="0040167B">
              <w:rPr>
                <w:rStyle w:val="ECCParagraph"/>
                <w:lang w:bidi="he-IL"/>
              </w:rPr>
              <w:t xml:space="preserve">Threshold </w:t>
            </w:r>
            <w:r w:rsidRPr="0040167B" w:rsidDel="00F4695E">
              <w:rPr>
                <w:rStyle w:val="ECCParagraph"/>
              </w:rPr>
              <w:t xml:space="preserve"> </w:t>
            </w:r>
          </w:p>
        </w:tc>
      </w:tr>
      <w:tr w:rsidR="00C02024" w:rsidRPr="0040167B" w:rsidTr="009465E0">
        <w:trPr>
          <w:trHeight w:val="317"/>
        </w:trPr>
        <w:tc>
          <w:tcPr>
            <w:tcW w:w="2088" w:type="dxa"/>
          </w:tcPr>
          <w:p w:rsidR="00C02024" w:rsidRPr="0040167B" w:rsidRDefault="00C02024" w:rsidP="00C02024">
            <w:pPr>
              <w:pStyle w:val="ECCTabletext"/>
              <w:rPr>
                <w:rStyle w:val="ECCHLbold"/>
                <w:lang w:bidi="he-IL"/>
              </w:rPr>
            </w:pPr>
            <w:r w:rsidRPr="0040167B">
              <w:rPr>
                <w:rStyle w:val="ECCHLbold"/>
              </w:rPr>
              <w:lastRenderedPageBreak/>
              <w:t>TPC</w:t>
            </w:r>
          </w:p>
        </w:tc>
        <w:tc>
          <w:tcPr>
            <w:tcW w:w="7659" w:type="dxa"/>
          </w:tcPr>
          <w:p w:rsidR="00C02024" w:rsidRPr="0040167B" w:rsidRDefault="00C02024" w:rsidP="00C02024">
            <w:pPr>
              <w:pStyle w:val="ECCTabletext"/>
              <w:rPr>
                <w:rStyle w:val="ECCHLunderlined"/>
                <w:lang w:bidi="he-IL"/>
              </w:rPr>
            </w:pPr>
            <w:r w:rsidRPr="0040167B">
              <w:rPr>
                <w:rStyle w:val="ECCParagraph"/>
              </w:rPr>
              <w:t>Transmit Power Control</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rPr>
              <w:t>TPM</w:t>
            </w:r>
          </w:p>
        </w:tc>
        <w:tc>
          <w:tcPr>
            <w:tcW w:w="7659" w:type="dxa"/>
          </w:tcPr>
          <w:p w:rsidR="00C02024" w:rsidRPr="0040167B" w:rsidRDefault="00C02024" w:rsidP="00C02024">
            <w:pPr>
              <w:pStyle w:val="ECCTabletext"/>
              <w:rPr>
                <w:rStyle w:val="ECCHLunderlined"/>
              </w:rPr>
            </w:pPr>
            <w:r w:rsidRPr="0040167B">
              <w:rPr>
                <w:rStyle w:val="ECCParagraph"/>
              </w:rPr>
              <w:t>Tyre Pressure Monitoring</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rPr>
              <w:t>TV</w:t>
            </w:r>
          </w:p>
        </w:tc>
        <w:tc>
          <w:tcPr>
            <w:tcW w:w="7659" w:type="dxa"/>
          </w:tcPr>
          <w:p w:rsidR="00C02024" w:rsidRPr="0040167B" w:rsidRDefault="00C02024" w:rsidP="00C02024">
            <w:pPr>
              <w:pStyle w:val="ECCTabletext"/>
              <w:rPr>
                <w:rStyle w:val="ECCHLunderlined"/>
              </w:rPr>
            </w:pPr>
            <w:r w:rsidRPr="0040167B">
              <w:rPr>
                <w:rStyle w:val="ECCParagraph"/>
              </w:rPr>
              <w:t>Television</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rPr>
              <w:t>TW</w:t>
            </w:r>
          </w:p>
        </w:tc>
        <w:tc>
          <w:tcPr>
            <w:tcW w:w="7659" w:type="dxa"/>
          </w:tcPr>
          <w:p w:rsidR="00C02024" w:rsidRPr="0040167B" w:rsidRDefault="00C02024" w:rsidP="00C02024">
            <w:pPr>
              <w:pStyle w:val="ECCTabletext"/>
              <w:rPr>
                <w:rStyle w:val="ECCHLunderlined"/>
              </w:rPr>
            </w:pPr>
            <w:r w:rsidRPr="0040167B">
              <w:rPr>
                <w:rStyle w:val="ECCParagraph"/>
              </w:rPr>
              <w:t>Time Window</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lang w:bidi="he-IL"/>
              </w:rPr>
              <w:t>Tx</w:t>
            </w:r>
          </w:p>
        </w:tc>
        <w:tc>
          <w:tcPr>
            <w:tcW w:w="7659" w:type="dxa"/>
          </w:tcPr>
          <w:p w:rsidR="00C02024" w:rsidRPr="0040167B" w:rsidRDefault="00C02024" w:rsidP="00C02024">
            <w:pPr>
              <w:pStyle w:val="ECCTabletext"/>
              <w:rPr>
                <w:rStyle w:val="ECCHLunderlined"/>
              </w:rPr>
            </w:pPr>
            <w:r w:rsidRPr="0040167B">
              <w:rPr>
                <w:rStyle w:val="ECCParagraph"/>
                <w:lang w:bidi="he-IL"/>
              </w:rPr>
              <w:t>Transmitter</w:t>
            </w:r>
          </w:p>
        </w:tc>
      </w:tr>
      <w:tr w:rsidR="00C02024" w:rsidRPr="0040167B" w:rsidTr="009465E0">
        <w:trPr>
          <w:trHeight w:val="317"/>
        </w:trPr>
        <w:tc>
          <w:tcPr>
            <w:tcW w:w="2088" w:type="dxa"/>
          </w:tcPr>
          <w:p w:rsidR="00C02024" w:rsidRPr="0040167B" w:rsidRDefault="00C02024" w:rsidP="00C02024">
            <w:pPr>
              <w:pStyle w:val="ECCTabletext"/>
              <w:rPr>
                <w:rStyle w:val="ECCHLbold"/>
                <w:lang w:bidi="he-IL"/>
              </w:rPr>
            </w:pPr>
            <w:r w:rsidRPr="0040167B">
              <w:rPr>
                <w:rStyle w:val="ECCHLbold"/>
                <w:lang w:bidi="he-IL"/>
              </w:rPr>
              <w:t>UE</w:t>
            </w:r>
          </w:p>
        </w:tc>
        <w:tc>
          <w:tcPr>
            <w:tcW w:w="7659" w:type="dxa"/>
          </w:tcPr>
          <w:p w:rsidR="00C02024" w:rsidRPr="0040167B" w:rsidRDefault="00C02024" w:rsidP="00C02024">
            <w:pPr>
              <w:pStyle w:val="ECCTabletext"/>
              <w:rPr>
                <w:rStyle w:val="ECCHLunderlined"/>
                <w:lang w:bidi="he-IL"/>
              </w:rPr>
            </w:pPr>
            <w:r w:rsidRPr="0040167B">
              <w:rPr>
                <w:rStyle w:val="ECCParagraph"/>
              </w:rPr>
              <w:t>User equipment</w:t>
            </w:r>
          </w:p>
        </w:tc>
      </w:tr>
      <w:tr w:rsidR="00C02024" w:rsidRPr="0040167B" w:rsidTr="009465E0">
        <w:trPr>
          <w:trHeight w:val="317"/>
        </w:trPr>
        <w:tc>
          <w:tcPr>
            <w:tcW w:w="2088" w:type="dxa"/>
          </w:tcPr>
          <w:p w:rsidR="00C02024" w:rsidRPr="0040167B" w:rsidRDefault="00C02024" w:rsidP="00C02024">
            <w:pPr>
              <w:pStyle w:val="ECCTabletext"/>
              <w:rPr>
                <w:rStyle w:val="ECCHLbold"/>
                <w:lang w:bidi="he-IL"/>
              </w:rPr>
            </w:pPr>
            <w:r w:rsidRPr="0040167B">
              <w:rPr>
                <w:rStyle w:val="ECCHLbold"/>
                <w:lang w:bidi="he-IL"/>
              </w:rPr>
              <w:t>UHF</w:t>
            </w:r>
          </w:p>
        </w:tc>
        <w:tc>
          <w:tcPr>
            <w:tcW w:w="7659" w:type="dxa"/>
          </w:tcPr>
          <w:p w:rsidR="00C02024" w:rsidRPr="0040167B" w:rsidRDefault="00C02024" w:rsidP="00C02024">
            <w:pPr>
              <w:pStyle w:val="ECCTabletext"/>
              <w:rPr>
                <w:rStyle w:val="ECCHLunderlined"/>
              </w:rPr>
            </w:pPr>
            <w:r w:rsidRPr="0040167B">
              <w:rPr>
                <w:rStyle w:val="ECCParagraph"/>
                <w:lang w:bidi="he-IL"/>
              </w:rPr>
              <w:t>Ultra High Frequency</w:t>
            </w:r>
          </w:p>
        </w:tc>
      </w:tr>
      <w:tr w:rsidR="00C02024" w:rsidRPr="0040167B" w:rsidTr="009465E0">
        <w:trPr>
          <w:trHeight w:val="317"/>
        </w:trPr>
        <w:tc>
          <w:tcPr>
            <w:tcW w:w="2088" w:type="dxa"/>
          </w:tcPr>
          <w:p w:rsidR="00C02024" w:rsidRPr="0040167B" w:rsidRDefault="00C02024" w:rsidP="00C02024">
            <w:pPr>
              <w:pStyle w:val="ECCTabletext"/>
              <w:rPr>
                <w:rStyle w:val="ECCHLbold"/>
                <w:lang w:bidi="he-IL"/>
              </w:rPr>
            </w:pPr>
            <w:r w:rsidRPr="0040167B">
              <w:rPr>
                <w:rStyle w:val="ECCHLbold"/>
              </w:rPr>
              <w:t>UL</w:t>
            </w:r>
          </w:p>
        </w:tc>
        <w:tc>
          <w:tcPr>
            <w:tcW w:w="7659" w:type="dxa"/>
          </w:tcPr>
          <w:p w:rsidR="00C02024" w:rsidRPr="0040167B" w:rsidRDefault="00C02024" w:rsidP="00C02024">
            <w:pPr>
              <w:pStyle w:val="ECCTabletext"/>
              <w:rPr>
                <w:rStyle w:val="ECCHLunderlined"/>
                <w:lang w:bidi="he-IL"/>
              </w:rPr>
            </w:pPr>
            <w:r w:rsidRPr="0040167B">
              <w:rPr>
                <w:rStyle w:val="ECCParagraph"/>
              </w:rPr>
              <w:t>Uplink</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rPr>
              <w:t>WB</w:t>
            </w:r>
          </w:p>
        </w:tc>
        <w:tc>
          <w:tcPr>
            <w:tcW w:w="7659" w:type="dxa"/>
          </w:tcPr>
          <w:p w:rsidR="00C02024" w:rsidRPr="0040167B" w:rsidRDefault="00C02024" w:rsidP="00C02024">
            <w:pPr>
              <w:pStyle w:val="ECCTabletext"/>
              <w:rPr>
                <w:rStyle w:val="ECCHLunderlined"/>
              </w:rPr>
            </w:pPr>
            <w:r w:rsidRPr="0040167B">
              <w:rPr>
                <w:rStyle w:val="ECCParagraph"/>
              </w:rPr>
              <w:t>Wideband</w:t>
            </w:r>
          </w:p>
        </w:tc>
      </w:tr>
      <w:tr w:rsidR="00C02024" w:rsidRPr="0040167B" w:rsidTr="009465E0">
        <w:trPr>
          <w:trHeight w:val="317"/>
        </w:trPr>
        <w:tc>
          <w:tcPr>
            <w:tcW w:w="2088" w:type="dxa"/>
          </w:tcPr>
          <w:p w:rsidR="00C02024" w:rsidRPr="0040167B" w:rsidRDefault="00C02024" w:rsidP="00C02024">
            <w:pPr>
              <w:pStyle w:val="ECCTabletext"/>
              <w:rPr>
                <w:rStyle w:val="ECCHLbold"/>
              </w:rPr>
            </w:pPr>
            <w:r w:rsidRPr="0040167B">
              <w:rPr>
                <w:rStyle w:val="ECCHLbold"/>
                <w:lang w:bidi="he-IL"/>
              </w:rPr>
              <w:t>WRC</w:t>
            </w:r>
          </w:p>
        </w:tc>
        <w:tc>
          <w:tcPr>
            <w:tcW w:w="7659" w:type="dxa"/>
          </w:tcPr>
          <w:p w:rsidR="00C02024" w:rsidRPr="0040167B" w:rsidRDefault="00C02024" w:rsidP="00C02024">
            <w:pPr>
              <w:pStyle w:val="ECCTabletext"/>
              <w:rPr>
                <w:rStyle w:val="ECCHLunderlined"/>
              </w:rPr>
            </w:pPr>
            <w:r w:rsidRPr="0040167B">
              <w:rPr>
                <w:rStyle w:val="ECCParagraph"/>
                <w:lang w:bidi="he-IL"/>
              </w:rPr>
              <w:t>World Radiocommunication Conference</w:t>
            </w:r>
          </w:p>
        </w:tc>
      </w:tr>
    </w:tbl>
    <w:p w:rsidR="00797D4C" w:rsidRPr="0040167B" w:rsidRDefault="00797D4C" w:rsidP="009465E0">
      <w:pPr>
        <w:pStyle w:val="Heading1"/>
        <w:rPr>
          <w:lang w:val="en-GB"/>
        </w:rPr>
      </w:pPr>
      <w:bookmarkStart w:id="32" w:name="_Toc380056497"/>
      <w:bookmarkStart w:id="33" w:name="_Toc380059748"/>
      <w:bookmarkStart w:id="34" w:name="_Toc380059785"/>
      <w:bookmarkStart w:id="35" w:name="_Toc396153636"/>
      <w:bookmarkStart w:id="36" w:name="_Toc396383863"/>
      <w:bookmarkStart w:id="37" w:name="_Toc396917296"/>
      <w:bookmarkStart w:id="38" w:name="_Toc396917345"/>
      <w:bookmarkStart w:id="39" w:name="_Toc396917407"/>
      <w:bookmarkStart w:id="40" w:name="_Toc396917460"/>
      <w:bookmarkStart w:id="41" w:name="_Toc396917627"/>
      <w:bookmarkStart w:id="42" w:name="_Toc396917642"/>
      <w:bookmarkStart w:id="43" w:name="_Toc396917747"/>
      <w:bookmarkStart w:id="44" w:name="_Toc526763226"/>
      <w:r w:rsidRPr="0040167B">
        <w:rPr>
          <w:rStyle w:val="ECCParagraph"/>
        </w:rPr>
        <w:lastRenderedPageBreak/>
        <w:t>Introduction</w:t>
      </w:r>
      <w:bookmarkEnd w:id="32"/>
      <w:bookmarkEnd w:id="33"/>
      <w:bookmarkEnd w:id="34"/>
      <w:bookmarkEnd w:id="35"/>
      <w:bookmarkEnd w:id="36"/>
      <w:bookmarkEnd w:id="37"/>
      <w:bookmarkEnd w:id="38"/>
      <w:bookmarkEnd w:id="39"/>
      <w:bookmarkEnd w:id="40"/>
      <w:bookmarkEnd w:id="41"/>
      <w:bookmarkEnd w:id="42"/>
      <w:bookmarkEnd w:id="43"/>
      <w:bookmarkEnd w:id="44"/>
    </w:p>
    <w:p w:rsidR="00481D1C" w:rsidRPr="0040167B" w:rsidRDefault="00481D1C" w:rsidP="00E07C3F">
      <w:pPr>
        <w:rPr>
          <w:rStyle w:val="ECCParagraph"/>
        </w:rPr>
      </w:pPr>
      <w:r w:rsidRPr="0040167B">
        <w:rPr>
          <w:rStyle w:val="ECCParagraph"/>
        </w:rPr>
        <w:t>This Report considers the impact that broadband and narrowband systems may have on systems that currently are operated in the 400 MHz band</w:t>
      </w:r>
      <w:r w:rsidR="00523581" w:rsidRPr="0040167B">
        <w:rPr>
          <w:rStyle w:val="ECCParagraph"/>
        </w:rPr>
        <w:t xml:space="preserve"> and in adjacent bands</w:t>
      </w:r>
      <w:r w:rsidRPr="0040167B">
        <w:rPr>
          <w:rStyle w:val="ECCParagraph"/>
        </w:rPr>
        <w:t>. For practical reasons, the broadband system’s radio characteristics (such as channel bandwidth, centre frequency, spectrum mask, e.i.r.p.) are derived throughout the report from the LTE standards and typical usage of current and future LTE systems. Although the systems are referred to as LTE systems, the findings in the report are equally valid for any other technology with comparable radio characteristics</w:t>
      </w:r>
      <w:r w:rsidR="00523581" w:rsidRPr="0040167B">
        <w:rPr>
          <w:rStyle w:val="ECCParagraph"/>
        </w:rPr>
        <w:t>.</w:t>
      </w:r>
    </w:p>
    <w:p w:rsidR="00E07C3F" w:rsidRPr="0040167B" w:rsidRDefault="00E07C3F" w:rsidP="00E07C3F">
      <w:pPr>
        <w:rPr>
          <w:rStyle w:val="ECCParagraph"/>
        </w:rPr>
      </w:pPr>
      <w:r w:rsidRPr="0040167B">
        <w:rPr>
          <w:rStyle w:val="ECCParagraph"/>
        </w:rPr>
        <w:t>This Report analyses the impact of introducing:</w:t>
      </w:r>
    </w:p>
    <w:p w:rsidR="00E07C3F" w:rsidRPr="0040167B" w:rsidRDefault="00E07C3F" w:rsidP="00667ED6">
      <w:pPr>
        <w:pStyle w:val="ECCBulletsLv1"/>
      </w:pPr>
      <w:r w:rsidRPr="0040167B">
        <w:rPr>
          <w:rStyle w:val="ECCParagraph"/>
        </w:rPr>
        <w:t xml:space="preserve">Long-term Evolution (LTE)  technology for professional mobile radio (PMR), public access mobile radio (PAMR), mobile/fixed communication network (MFCN) </w:t>
      </w:r>
      <w:r w:rsidRPr="0040167B">
        <w:t>(</w:t>
      </w:r>
      <w:r w:rsidRPr="0040167B">
        <w:rPr>
          <w:rStyle w:val="ECCParagraph"/>
        </w:rPr>
        <w:t>with channel bandwidth of 1.4 MHz, 3 MHz and 5 MHz)</w:t>
      </w:r>
      <w:r w:rsidRPr="0040167B">
        <w:t xml:space="preserve"> </w:t>
      </w:r>
      <w:r w:rsidRPr="0040167B">
        <w:rPr>
          <w:rStyle w:val="ECCParagraph"/>
        </w:rPr>
        <w:t>and machine to machine/internet of things (M2M/IoT)</w:t>
      </w:r>
      <w:r w:rsidRPr="0040167B">
        <w:t xml:space="preserve"> (including MTC/eMTC, NB-IoT) </w:t>
      </w:r>
      <w:r w:rsidR="00641EDA" w:rsidRPr="0040167B">
        <w:rPr>
          <w:rStyle w:val="ECCParagraph"/>
        </w:rPr>
        <w:t>based on 3GPP specifications</w:t>
      </w:r>
      <w:r w:rsidR="00641EDA" w:rsidRPr="0040167B">
        <w:t xml:space="preserve"> </w:t>
      </w:r>
      <w:r w:rsidRPr="0040167B">
        <w:t>and,</w:t>
      </w:r>
    </w:p>
    <w:p w:rsidR="001B4CB6" w:rsidRPr="0040167B" w:rsidRDefault="00B84F8A" w:rsidP="00B84F8A">
      <w:pPr>
        <w:pStyle w:val="ECCBulletsLv1"/>
      </w:pPr>
      <w:r w:rsidRPr="0040167B">
        <w:t>F</w:t>
      </w:r>
      <w:r w:rsidR="00E07C3F" w:rsidRPr="0040167B">
        <w:t>or low power wide area network (LPWAN) technology for M2M/IoT</w:t>
      </w:r>
      <w:r w:rsidR="001B4CB6" w:rsidRPr="0040167B">
        <w:t xml:space="preserve"> </w:t>
      </w:r>
      <w:r w:rsidR="00E07C3F" w:rsidRPr="0040167B">
        <w:t>in the bands 410-430 MHz and 450-470 MHz.</w:t>
      </w:r>
    </w:p>
    <w:p w:rsidR="00E07C3F" w:rsidRPr="0040167B" w:rsidRDefault="00E07C3F" w:rsidP="00E07C3F">
      <w:pPr>
        <w:rPr>
          <w:rStyle w:val="ECCParagraph"/>
        </w:rPr>
      </w:pPr>
      <w:r w:rsidRPr="0040167B">
        <w:rPr>
          <w:rStyle w:val="ECCParagraph"/>
        </w:rPr>
        <w:t>It also analyses the impact of the introduction of Broadband (BB) PPDR in the band 410-430 MHz with a view to give protection to radiolocation and radio astronomy services. Compatibility studies between LTE based BB-PPDR systems at 410-430 MHz and 450-470 MHz and other services were carried out in ECC Report 240</w:t>
      </w:r>
      <w:r w:rsidRPr="0040167B">
        <w:rPr>
          <w:rStyle w:val="ECCParagraph"/>
        </w:rPr>
        <w:fldChar w:fldCharType="begin"/>
      </w:r>
      <w:r w:rsidRPr="0040167B">
        <w:rPr>
          <w:rStyle w:val="ECCParagraph"/>
        </w:rPr>
        <w:instrText xml:space="preserve"> REF _Ref464481170 \n \h </w:instrText>
      </w:r>
      <w:r w:rsidR="00545039" w:rsidRPr="0040167B">
        <w:rPr>
          <w:rStyle w:val="ECCParagraph"/>
        </w:rPr>
        <w:instrText xml:space="preserve"> \* MERGEFORMAT </w:instrText>
      </w:r>
      <w:r w:rsidRPr="0040167B">
        <w:rPr>
          <w:rStyle w:val="ECCParagraph"/>
        </w:rPr>
      </w:r>
      <w:r w:rsidRPr="0040167B">
        <w:rPr>
          <w:rStyle w:val="ECCParagraph"/>
        </w:rPr>
        <w:fldChar w:fldCharType="separate"/>
      </w:r>
      <w:r w:rsidR="00F03B42">
        <w:rPr>
          <w:rStyle w:val="ECCParagraph"/>
        </w:rPr>
        <w:t>[1]</w:t>
      </w:r>
      <w:r w:rsidRPr="0040167B">
        <w:rPr>
          <w:rStyle w:val="ECCParagraph"/>
        </w:rPr>
        <w:fldChar w:fldCharType="end"/>
      </w:r>
      <w:r w:rsidRPr="0040167B">
        <w:rPr>
          <w:rStyle w:val="ECCParagraph"/>
        </w:rPr>
        <w:t xml:space="preserve">. </w:t>
      </w:r>
    </w:p>
    <w:p w:rsidR="00E07C3F" w:rsidRPr="0040167B" w:rsidRDefault="00E07C3F" w:rsidP="00E07C3F">
      <w:pPr>
        <w:rPr>
          <w:rStyle w:val="ECCParagraph"/>
        </w:rPr>
      </w:pPr>
      <w:r w:rsidRPr="0040167B">
        <w:rPr>
          <w:rStyle w:val="ECCParagraph"/>
        </w:rPr>
        <w:t>The present Report expands the analysis of the use of LTE based BB-PPDR in 410-430 MHz and LTE/LPWAN introduction considering different usage scenarios for PMR, PAMR, MFCN, and M2M/IoT in 410-430 MHz and 450-470 MHz.</w:t>
      </w:r>
      <w:r w:rsidR="004810A5">
        <w:rPr>
          <w:rStyle w:val="ECCParagraph"/>
        </w:rPr>
        <w:t xml:space="preserve"> </w:t>
      </w:r>
      <w:r w:rsidRPr="0040167B">
        <w:rPr>
          <w:rStyle w:val="ECCParagraph"/>
        </w:rPr>
        <w:t xml:space="preserve">Introducing LTE into the band 450-470 MHz for BB-PPDR was considered in ECC Report 240 </w:t>
      </w:r>
      <w:r w:rsidRPr="0040167B">
        <w:rPr>
          <w:rStyle w:val="ECCParagraph"/>
        </w:rPr>
        <w:fldChar w:fldCharType="begin"/>
      </w:r>
      <w:r w:rsidRPr="0040167B">
        <w:rPr>
          <w:rStyle w:val="ECCParagraph"/>
        </w:rPr>
        <w:instrText xml:space="preserve"> REF _Ref464481170 \n \h </w:instrText>
      </w:r>
      <w:r w:rsidR="00545039" w:rsidRPr="0040167B">
        <w:rPr>
          <w:rStyle w:val="ECCParagraph"/>
        </w:rPr>
        <w:instrText xml:space="preserve"> \* MERGEFORMAT </w:instrText>
      </w:r>
      <w:r w:rsidRPr="0040167B">
        <w:rPr>
          <w:rStyle w:val="ECCParagraph"/>
        </w:rPr>
      </w:r>
      <w:r w:rsidRPr="0040167B">
        <w:rPr>
          <w:rStyle w:val="ECCParagraph"/>
        </w:rPr>
        <w:fldChar w:fldCharType="separate"/>
      </w:r>
      <w:r w:rsidR="00F03B42">
        <w:rPr>
          <w:rStyle w:val="ECCParagraph"/>
        </w:rPr>
        <w:t>[1]</w:t>
      </w:r>
      <w:r w:rsidRPr="0040167B">
        <w:rPr>
          <w:rStyle w:val="ECCParagraph"/>
        </w:rPr>
        <w:fldChar w:fldCharType="end"/>
      </w:r>
      <w:r w:rsidRPr="0040167B">
        <w:rPr>
          <w:rStyle w:val="ECCParagraph"/>
        </w:rPr>
        <w:t>. This Report expands the analysis of the use of LTE based BB-PPDR in 410-430 MHz and LTE introduction considering different usage scenarios in 410-430 MHz and 450-470 MHz.</w:t>
      </w:r>
    </w:p>
    <w:p w:rsidR="00C02024" w:rsidRPr="0040167B" w:rsidRDefault="00C02024" w:rsidP="006868ED">
      <w:pPr>
        <w:pStyle w:val="Heading2"/>
        <w:rPr>
          <w:lang w:val="en-GB"/>
        </w:rPr>
      </w:pPr>
      <w:bookmarkStart w:id="45" w:name="_Toc490810484"/>
      <w:bookmarkStart w:id="46" w:name="_Toc510955363"/>
      <w:bookmarkStart w:id="47" w:name="_Toc526763227"/>
      <w:r w:rsidRPr="0040167B">
        <w:rPr>
          <w:lang w:val="en-GB"/>
        </w:rPr>
        <w:t>The band 410-430 MHz</w:t>
      </w:r>
      <w:bookmarkEnd w:id="45"/>
      <w:bookmarkEnd w:id="46"/>
      <w:bookmarkEnd w:id="47"/>
    </w:p>
    <w:p w:rsidR="00E07C3F" w:rsidRPr="0040167B" w:rsidRDefault="00E07C3F" w:rsidP="00E07C3F">
      <w:r w:rsidRPr="0040167B">
        <w:rPr>
          <w:rStyle w:val="ECCParagraph"/>
        </w:rPr>
        <w:t xml:space="preserve">This Report analyses the impact of introducing LTE technology </w:t>
      </w:r>
      <w:r w:rsidRPr="0040167B">
        <w:t>(</w:t>
      </w:r>
      <w:r w:rsidRPr="0040167B">
        <w:rPr>
          <w:rStyle w:val="ECCParagraph"/>
        </w:rPr>
        <w:t>with a channel bandwidths of 1.4 MHz, 3 MHz and 5 MHz)</w:t>
      </w:r>
      <w:r w:rsidRPr="0040167B">
        <w:t xml:space="preserve"> and cellular </w:t>
      </w:r>
      <w:r w:rsidRPr="0040167B">
        <w:rPr>
          <w:rStyle w:val="ECCParagraph"/>
        </w:rPr>
        <w:t>M2M/IoT</w:t>
      </w:r>
      <w:r w:rsidRPr="0040167B">
        <w:t xml:space="preserve"> (including LTE MTC/eMTC, NB-IoT) and LPWAN technology for M2M/IoT</w:t>
      </w:r>
      <w:r w:rsidRPr="0040167B">
        <w:rPr>
          <w:rStyle w:val="ECCParagraph"/>
        </w:rPr>
        <w:t xml:space="preserve"> </w:t>
      </w:r>
      <w:r w:rsidRPr="0040167B">
        <w:t>in the band 410-430 MHz.</w:t>
      </w:r>
    </w:p>
    <w:p w:rsidR="00E07C3F" w:rsidRPr="0040167B" w:rsidRDefault="00E07C3F" w:rsidP="00E07C3F">
      <w:r w:rsidRPr="0040167B">
        <w:t xml:space="preserve">Since the band 410-430 MHz is not covered in the ECC Decision (16)02 on “Harmonised technical conditions and frequency bands for the implementation of Broadband Public Protection and Disaster Relief (BB-PPDR) system” </w:t>
      </w:r>
      <w:r w:rsidRPr="0040167B">
        <w:fldChar w:fldCharType="begin"/>
      </w:r>
      <w:r w:rsidRPr="0040167B">
        <w:instrText xml:space="preserve"> REF _Ref492907274 \n \h </w:instrText>
      </w:r>
      <w:r w:rsidRPr="0040167B">
        <w:fldChar w:fldCharType="separate"/>
      </w:r>
      <w:r w:rsidR="00F03B42">
        <w:t>[3]</w:t>
      </w:r>
      <w:r w:rsidRPr="0040167B">
        <w:fldChar w:fldCharType="end"/>
      </w:r>
      <w:r w:rsidRPr="0040167B">
        <w:t>, this Report also includes compatibility and sharing studies complementary to ECC Report 240 for BB-PPDR systems operating in the band 410-430 MHz.</w:t>
      </w:r>
    </w:p>
    <w:p w:rsidR="00E07C3F" w:rsidRPr="0040167B" w:rsidRDefault="00E07C3F" w:rsidP="00E07C3F">
      <w:r w:rsidRPr="0040167B">
        <w:t>The studies in ECC Report 240 showed that there could be compatibility difficulties between LTE based BB-PPDR systems and existing systems (radars and radio astronomy) leading to wide exclusions zones. Additional studies were conducted with the aim to determine the technical and operational conditions (including possible mitigating factors) of LTE-based BB-PPDR network in order to provide co-existence with RAS and radars. These studies take into account statistical models and/or different propagation models than in ECC Report 240.</w:t>
      </w:r>
    </w:p>
    <w:p w:rsidR="00C02024" w:rsidRPr="0040167B" w:rsidRDefault="00C02024" w:rsidP="006868ED">
      <w:pPr>
        <w:pStyle w:val="Heading2"/>
        <w:rPr>
          <w:lang w:val="en-GB"/>
        </w:rPr>
      </w:pPr>
      <w:bookmarkStart w:id="48" w:name="_Toc490810485"/>
      <w:bookmarkStart w:id="49" w:name="_Toc510955364"/>
      <w:bookmarkStart w:id="50" w:name="_Toc526763228"/>
      <w:r w:rsidRPr="0040167B">
        <w:rPr>
          <w:lang w:val="en-GB"/>
        </w:rPr>
        <w:t>The band 450-470 MHz</w:t>
      </w:r>
      <w:bookmarkEnd w:id="48"/>
      <w:bookmarkEnd w:id="49"/>
      <w:bookmarkEnd w:id="50"/>
    </w:p>
    <w:p w:rsidR="00E07C3F" w:rsidRPr="0040167B" w:rsidRDefault="00E07C3F" w:rsidP="00E07C3F">
      <w:pPr>
        <w:rPr>
          <w:rStyle w:val="ECCParagraph"/>
        </w:rPr>
      </w:pPr>
      <w:r w:rsidRPr="0040167B">
        <w:rPr>
          <w:rStyle w:val="ECCParagraph"/>
        </w:rPr>
        <w:t xml:space="preserve">This Report analyses the impact of introducing LTE technology </w:t>
      </w:r>
      <w:r w:rsidRPr="0040167B">
        <w:t>(</w:t>
      </w:r>
      <w:r w:rsidRPr="0040167B">
        <w:rPr>
          <w:rStyle w:val="ECCParagraph"/>
        </w:rPr>
        <w:t>with channel bandwidth of 1.4 MHz, 3 MHz and 5 MHz)</w:t>
      </w:r>
      <w:r w:rsidRPr="0040167B">
        <w:t xml:space="preserve"> and cellular </w:t>
      </w:r>
      <w:r w:rsidRPr="0040167B">
        <w:rPr>
          <w:rStyle w:val="ECCParagraph"/>
        </w:rPr>
        <w:t>M2M/IoT</w:t>
      </w:r>
      <w:r w:rsidRPr="0040167B">
        <w:t xml:space="preserve"> (including LTE MTC/eMTC, NB-IoT) and LPWAN technology for M2M/IoT</w:t>
      </w:r>
      <w:r w:rsidRPr="0040167B">
        <w:rPr>
          <w:rStyle w:val="ECCParagraph"/>
        </w:rPr>
        <w:t xml:space="preserve"> </w:t>
      </w:r>
      <w:r w:rsidRPr="0040167B">
        <w:t>in the band 450-470 MHz</w:t>
      </w:r>
    </w:p>
    <w:p w:rsidR="00E07C3F" w:rsidRPr="0040167B" w:rsidRDefault="00E07C3F" w:rsidP="00E07C3F">
      <w:pPr>
        <w:rPr>
          <w:rStyle w:val="ECCParagraph"/>
        </w:rPr>
      </w:pPr>
      <w:r w:rsidRPr="0040167B">
        <w:rPr>
          <w:rStyle w:val="ECCParagraph"/>
        </w:rPr>
        <w:t>New studies were performed to complete the analysis for BB-PPDR in ECC Report 240 to take into account some differences in the usage scenarios as well as different user equipment densities and resource block usage (for reference, see Table 3 "LTE400 UE Densities" in ECC Report 240).</w:t>
      </w:r>
    </w:p>
    <w:p w:rsidR="00E07C3F" w:rsidRPr="0040167B" w:rsidRDefault="00E07C3F" w:rsidP="00E07C3F">
      <w:pPr>
        <w:rPr>
          <w:rStyle w:val="ECCParagraph"/>
        </w:rPr>
      </w:pPr>
      <w:bookmarkStart w:id="51" w:name="_Toc510955365"/>
      <w:bookmarkStart w:id="52" w:name="_Toc380056499"/>
      <w:bookmarkStart w:id="53" w:name="_Toc380059750"/>
      <w:bookmarkStart w:id="54" w:name="_Toc380059787"/>
      <w:bookmarkStart w:id="55" w:name="_Toc396153638"/>
      <w:bookmarkStart w:id="56" w:name="_Toc396383865"/>
      <w:bookmarkStart w:id="57" w:name="_Toc396917298"/>
      <w:bookmarkStart w:id="58" w:name="_Toc396917347"/>
      <w:bookmarkStart w:id="59" w:name="_Toc396917409"/>
      <w:bookmarkStart w:id="60" w:name="_Toc396917462"/>
      <w:bookmarkStart w:id="61" w:name="_Toc396917629"/>
      <w:bookmarkStart w:id="62" w:name="_Toc396917644"/>
      <w:bookmarkStart w:id="63" w:name="_Toc396917749"/>
      <w:r w:rsidRPr="0040167B">
        <w:rPr>
          <w:rStyle w:val="ECCParagraph"/>
        </w:rPr>
        <w:lastRenderedPageBreak/>
        <w:t>Typical new usage scenarios include the introduction of:</w:t>
      </w:r>
    </w:p>
    <w:p w:rsidR="00E07C3F" w:rsidRPr="0040167B" w:rsidRDefault="00E07C3F" w:rsidP="00E07C3F">
      <w:pPr>
        <w:pStyle w:val="ECCBulletsLv1"/>
        <w:rPr>
          <w:rStyle w:val="ECCParagraph"/>
        </w:rPr>
      </w:pPr>
      <w:r w:rsidRPr="0040167B">
        <w:rPr>
          <w:rStyle w:val="ECCParagraph"/>
        </w:rPr>
        <w:t>MFCN-like use in a PMR/PAMR environment,</w:t>
      </w:r>
    </w:p>
    <w:p w:rsidR="00E07C3F" w:rsidRPr="0040167B" w:rsidRDefault="00E07C3F" w:rsidP="00E07C3F">
      <w:pPr>
        <w:pStyle w:val="ECCBulletsLv1"/>
        <w:rPr>
          <w:rStyle w:val="ECCParagraph"/>
        </w:rPr>
      </w:pPr>
      <w:r w:rsidRPr="0040167B">
        <w:rPr>
          <w:rStyle w:val="ECCParagraph"/>
        </w:rPr>
        <w:t>broadband PMR/PAMR using LTE technology,</w:t>
      </w:r>
    </w:p>
    <w:p w:rsidR="00E07C3F" w:rsidRPr="0040167B" w:rsidRDefault="00E07C3F" w:rsidP="00E07C3F">
      <w:pPr>
        <w:pStyle w:val="ECCBulletsLv1"/>
      </w:pPr>
      <w:r w:rsidRPr="0040167B">
        <w:rPr>
          <w:rStyle w:val="ECCParagraph"/>
        </w:rPr>
        <w:t xml:space="preserve">LTE based M2M/IoT used for PMR/PAMR mission critical wide-area networks </w:t>
      </w:r>
    </w:p>
    <w:p w:rsidR="00E07C3F" w:rsidRPr="0040167B" w:rsidRDefault="00E07C3F" w:rsidP="00E07C3F">
      <w:pPr>
        <w:rPr>
          <w:rStyle w:val="ECCParagraph"/>
        </w:rPr>
      </w:pPr>
      <w:r w:rsidRPr="0040167B">
        <w:rPr>
          <w:rStyle w:val="ECCParagraph"/>
        </w:rPr>
        <w:t xml:space="preserve">ETSI TR 103 401 </w:t>
      </w:r>
      <w:r w:rsidRPr="0040167B">
        <w:rPr>
          <w:rStyle w:val="ECCParagraph"/>
        </w:rPr>
        <w:fldChar w:fldCharType="begin"/>
      </w:r>
      <w:r w:rsidRPr="0040167B">
        <w:rPr>
          <w:rStyle w:val="ECCParagraph"/>
        </w:rPr>
        <w:instrText xml:space="preserve"> REF _Ref478976442 \n \h </w:instrText>
      </w:r>
      <w:r w:rsidRPr="0040167B">
        <w:rPr>
          <w:rStyle w:val="ECCParagraph"/>
        </w:rPr>
      </w:r>
      <w:r w:rsidRPr="0040167B">
        <w:rPr>
          <w:rStyle w:val="ECCParagraph"/>
        </w:rPr>
        <w:fldChar w:fldCharType="separate"/>
      </w:r>
      <w:r w:rsidR="00F03B42">
        <w:rPr>
          <w:rStyle w:val="ECCParagraph"/>
        </w:rPr>
        <w:t>[2]</w:t>
      </w:r>
      <w:r w:rsidRPr="0040167B">
        <w:rPr>
          <w:rStyle w:val="ECCParagraph"/>
        </w:rPr>
        <w:fldChar w:fldCharType="end"/>
      </w:r>
      <w:r w:rsidRPr="0040167B">
        <w:rPr>
          <w:rStyle w:val="ECCParagraph"/>
        </w:rPr>
        <w:t xml:space="preserve"> for smart grid systems and other radio systems suitable for utility operations, and their long-term spectrum requirement, also covering the 400 MHz band was used in these studies. Smart grids/smart metering applications have their terminals dominantly not portable but fixed installations in either local, metropolitan or regional networks with cell ranges of up to 20-35 km.</w:t>
      </w:r>
    </w:p>
    <w:p w:rsidR="00A27C87" w:rsidRPr="0040167B" w:rsidRDefault="00A27C87" w:rsidP="0054741A">
      <w:pPr>
        <w:pStyle w:val="Heading1"/>
        <w:rPr>
          <w:lang w:val="en-GB"/>
        </w:rPr>
      </w:pPr>
      <w:bookmarkStart w:id="64" w:name="_Ref518644149"/>
      <w:bookmarkStart w:id="65" w:name="_Toc526763229"/>
      <w:r w:rsidRPr="0040167B">
        <w:rPr>
          <w:lang w:val="en-GB"/>
        </w:rPr>
        <w:lastRenderedPageBreak/>
        <w:t>General considerations</w:t>
      </w:r>
      <w:bookmarkEnd w:id="51"/>
      <w:bookmarkEnd w:id="64"/>
      <w:bookmarkEnd w:id="65"/>
      <w:r w:rsidRPr="0040167B" w:rsidDel="00A27C87">
        <w:rPr>
          <w:lang w:val="en-GB"/>
        </w:rPr>
        <w:t xml:space="preserve"> </w:t>
      </w:r>
      <w:bookmarkStart w:id="66" w:name="_Ref478976844"/>
      <w:bookmarkStart w:id="67" w:name="_Toc490810486"/>
      <w:bookmarkStart w:id="68" w:name="_Toc510955366"/>
      <w:bookmarkStart w:id="69" w:name="_Toc137460034"/>
      <w:bookmarkStart w:id="70" w:name="_Toc137464687"/>
      <w:bookmarkStart w:id="71" w:name="_Toc137495155"/>
      <w:bookmarkStart w:id="72" w:name="_Toc159666699"/>
      <w:bookmarkEnd w:id="52"/>
      <w:bookmarkEnd w:id="53"/>
      <w:bookmarkEnd w:id="54"/>
      <w:bookmarkEnd w:id="55"/>
      <w:bookmarkEnd w:id="56"/>
      <w:bookmarkEnd w:id="57"/>
      <w:bookmarkEnd w:id="58"/>
      <w:bookmarkEnd w:id="59"/>
      <w:bookmarkEnd w:id="60"/>
      <w:bookmarkEnd w:id="61"/>
      <w:bookmarkEnd w:id="62"/>
      <w:bookmarkEnd w:id="63"/>
    </w:p>
    <w:p w:rsidR="00A27C87" w:rsidRPr="0040167B" w:rsidRDefault="005543A5" w:rsidP="006868ED">
      <w:pPr>
        <w:pStyle w:val="Heading2"/>
        <w:rPr>
          <w:lang w:val="en-GB"/>
        </w:rPr>
      </w:pPr>
      <w:bookmarkStart w:id="73" w:name="_Toc526763230"/>
      <w:r w:rsidRPr="0040167B">
        <w:rPr>
          <w:lang w:val="en-GB"/>
        </w:rPr>
        <w:t xml:space="preserve">Assumed </w:t>
      </w:r>
      <w:r w:rsidR="00A27C87" w:rsidRPr="0040167B">
        <w:rPr>
          <w:lang w:val="en-GB"/>
        </w:rPr>
        <w:t>roll-out of LTE systems</w:t>
      </w:r>
      <w:bookmarkEnd w:id="66"/>
      <w:bookmarkEnd w:id="67"/>
      <w:bookmarkEnd w:id="68"/>
      <w:bookmarkEnd w:id="73"/>
    </w:p>
    <w:p w:rsidR="00A27C87" w:rsidRPr="0040167B" w:rsidRDefault="00A27C87" w:rsidP="00A27C87">
      <w:pPr>
        <w:rPr>
          <w:rStyle w:val="ECCParagraph"/>
        </w:rPr>
      </w:pPr>
      <w:r w:rsidRPr="0040167B">
        <w:rPr>
          <w:rStyle w:val="ECCParagraph"/>
        </w:rPr>
        <w:t xml:space="preserve">This </w:t>
      </w:r>
      <w:r w:rsidR="0056718E" w:rsidRPr="0040167B">
        <w:rPr>
          <w:rStyle w:val="ECCParagraph"/>
        </w:rPr>
        <w:t>R</w:t>
      </w:r>
      <w:r w:rsidRPr="0040167B">
        <w:rPr>
          <w:rStyle w:val="ECCParagraph"/>
        </w:rPr>
        <w:t xml:space="preserve">eport is based on an </w:t>
      </w:r>
      <w:r w:rsidR="005543A5" w:rsidRPr="0040167B">
        <w:rPr>
          <w:rStyle w:val="ECCParagraph"/>
        </w:rPr>
        <w:t>assumed</w:t>
      </w:r>
      <w:r w:rsidRPr="0040167B">
        <w:rPr>
          <w:rStyle w:val="ECCParagraph"/>
        </w:rPr>
        <w:t xml:space="preserve"> roll-out for </w:t>
      </w:r>
      <w:r w:rsidR="00C535D5" w:rsidRPr="0040167B">
        <w:rPr>
          <w:rStyle w:val="ECCParagraph"/>
        </w:rPr>
        <w:t xml:space="preserve">Long-term Evolution (LTE) </w:t>
      </w:r>
      <w:r w:rsidRPr="0040167B">
        <w:rPr>
          <w:rStyle w:val="ECCParagraph"/>
        </w:rPr>
        <w:t xml:space="preserve"> systems using single site, multiple sites and large wide area networks. </w:t>
      </w:r>
    </w:p>
    <w:p w:rsidR="00A27C87" w:rsidRPr="0040167B" w:rsidRDefault="00A27C87" w:rsidP="00A27C87">
      <w:pPr>
        <w:rPr>
          <w:rStyle w:val="ECCParagraph"/>
        </w:rPr>
      </w:pPr>
      <w:r w:rsidRPr="0040167B">
        <w:rPr>
          <w:rStyle w:val="ECCParagraph"/>
        </w:rPr>
        <w:t xml:space="preserve">The baseline scenario under study is designed to offer coverage from fixed base stations that support the operation of PMR/PAMR services. Both radio parameters and inter-site distance are set to meet a desired level of service availability and protection ratio at the cell edge (see </w:t>
      </w:r>
      <w:r w:rsidR="006F2C0D">
        <w:rPr>
          <w:rStyle w:val="ECCParagraph"/>
        </w:rPr>
        <w:fldChar w:fldCharType="begin"/>
      </w:r>
      <w:r w:rsidR="006F2C0D">
        <w:rPr>
          <w:rStyle w:val="ECCParagraph"/>
        </w:rPr>
        <w:instrText xml:space="preserve"> REF _Ref526763481 \r \h </w:instrText>
      </w:r>
      <w:r w:rsidR="006F2C0D">
        <w:rPr>
          <w:rStyle w:val="ECCParagraph"/>
        </w:rPr>
      </w:r>
      <w:r w:rsidR="006F2C0D">
        <w:rPr>
          <w:rStyle w:val="ECCParagraph"/>
        </w:rPr>
        <w:fldChar w:fldCharType="separate"/>
      </w:r>
      <w:r w:rsidR="00F03B42">
        <w:rPr>
          <w:rStyle w:val="ECCParagraph"/>
        </w:rPr>
        <w:t>ANNEX 13:</w:t>
      </w:r>
      <w:r w:rsidR="006F2C0D">
        <w:rPr>
          <w:rStyle w:val="ECCParagraph"/>
        </w:rPr>
        <w:fldChar w:fldCharType="end"/>
      </w:r>
      <w:r w:rsidR="005543A5" w:rsidRPr="0040167B">
        <w:rPr>
          <w:rStyle w:val="ECCParagraph"/>
        </w:rPr>
        <w:t xml:space="preserve"> link budgets</w:t>
      </w:r>
      <w:r w:rsidRPr="0040167B">
        <w:rPr>
          <w:rStyle w:val="ECCParagraph"/>
        </w:rPr>
        <w:t>).</w:t>
      </w:r>
    </w:p>
    <w:p w:rsidR="00A27C87" w:rsidRPr="0040167B" w:rsidRDefault="00A27C87" w:rsidP="00A27C87">
      <w:pPr>
        <w:rPr>
          <w:rStyle w:val="ECCParagraph"/>
        </w:rPr>
      </w:pPr>
      <w:r w:rsidRPr="0040167B">
        <w:rPr>
          <w:rStyle w:val="ECCParagraph"/>
        </w:rPr>
        <w:t>It is foreseen that such LTE networks will be deployed primarily for critical M2M/IoT type of services. Typical characteristics of such networks are:</w:t>
      </w:r>
    </w:p>
    <w:p w:rsidR="00A27C87" w:rsidRPr="0040167B" w:rsidRDefault="00A27C87" w:rsidP="00667ED6">
      <w:pPr>
        <w:pStyle w:val="ECCBulletsLv1"/>
        <w:rPr>
          <w:rStyle w:val="ECCParagraph"/>
        </w:rPr>
      </w:pPr>
      <w:r w:rsidRPr="0040167B">
        <w:rPr>
          <w:rStyle w:val="ECCParagraph"/>
        </w:rPr>
        <w:t>LTE networks and devices are MTC/eMTC compatible (according to the 3GPP defined Cat-M1) and/or NB-IoT, which implies that they are designed with higher fade margins and, as a consequence, larger radio cells;</w:t>
      </w:r>
    </w:p>
    <w:p w:rsidR="00A27C87" w:rsidRPr="0040167B" w:rsidRDefault="00A27C87" w:rsidP="00667ED6">
      <w:pPr>
        <w:pStyle w:val="ECCBulletsLv1"/>
        <w:rPr>
          <w:rStyle w:val="ECCParagraph"/>
        </w:rPr>
      </w:pPr>
      <w:r w:rsidRPr="0040167B">
        <w:rPr>
          <w:rStyle w:val="ECCParagraph"/>
        </w:rPr>
        <w:t>Most devices are indoor and at fixed locations;</w:t>
      </w:r>
    </w:p>
    <w:p w:rsidR="00A27C87" w:rsidRPr="0040167B" w:rsidRDefault="00A27C87" w:rsidP="00667ED6">
      <w:pPr>
        <w:pStyle w:val="ECCBulletsLv1"/>
        <w:rPr>
          <w:rStyle w:val="ECCParagraph"/>
        </w:rPr>
      </w:pPr>
      <w:r w:rsidRPr="0040167B">
        <w:rPr>
          <w:rStyle w:val="ECCParagraph"/>
        </w:rPr>
        <w:t xml:space="preserve">There are a large number of devices each sending or receiving only very small amounts of data at a time; </w:t>
      </w:r>
    </w:p>
    <w:p w:rsidR="00A27C87" w:rsidRPr="0040167B" w:rsidRDefault="00A27C87" w:rsidP="000A55F5">
      <w:pPr>
        <w:pStyle w:val="ECCBulletsLv1"/>
        <w:rPr>
          <w:rStyle w:val="ECCParagraph"/>
        </w:rPr>
      </w:pPr>
      <w:r w:rsidRPr="0040167B">
        <w:rPr>
          <w:rStyle w:val="ECCParagraph"/>
        </w:rPr>
        <w:t xml:space="preserve">Devices transmit powers that are generally lower than those used for common MFCN terminals or PPDR devices (see </w:t>
      </w:r>
      <w:r w:rsidR="006F2C0D">
        <w:rPr>
          <w:rStyle w:val="ECCParagraph"/>
        </w:rPr>
        <w:fldChar w:fldCharType="begin"/>
      </w:r>
      <w:r w:rsidR="006F2C0D">
        <w:rPr>
          <w:rStyle w:val="ECCParagraph"/>
        </w:rPr>
        <w:instrText xml:space="preserve"> REF _Ref526763481 \r \h </w:instrText>
      </w:r>
      <w:r w:rsidR="006F2C0D">
        <w:rPr>
          <w:rStyle w:val="ECCParagraph"/>
        </w:rPr>
      </w:r>
      <w:r w:rsidR="006F2C0D">
        <w:rPr>
          <w:rStyle w:val="ECCParagraph"/>
        </w:rPr>
        <w:fldChar w:fldCharType="separate"/>
      </w:r>
      <w:r w:rsidR="00F03B42">
        <w:rPr>
          <w:rStyle w:val="ECCParagraph"/>
        </w:rPr>
        <w:t>ANNEX 13:</w:t>
      </w:r>
      <w:r w:rsidR="006F2C0D">
        <w:rPr>
          <w:rStyle w:val="ECCParagraph"/>
        </w:rPr>
        <w:fldChar w:fldCharType="end"/>
      </w:r>
      <w:r w:rsidRPr="0040167B">
        <w:rPr>
          <w:rStyle w:val="ECCParagraph"/>
        </w:rPr>
        <w:t>).</w:t>
      </w:r>
    </w:p>
    <w:p w:rsidR="00A27C87" w:rsidRPr="0040167B" w:rsidRDefault="00A27C87" w:rsidP="00A27C87">
      <w:pPr>
        <w:rPr>
          <w:rStyle w:val="ECCParagraph"/>
        </w:rPr>
      </w:pPr>
      <w:r w:rsidRPr="0040167B">
        <w:rPr>
          <w:rStyle w:val="ECCParagraph"/>
        </w:rPr>
        <w:t>In comparison with LTE networks built for PPDR services, these types of networks will have significantly less impact on other systems in the 400 MHz band. The number of active devices is anyway limited due to the capacity of the radio cell. Hence, the conclusions from ECC Report 240</w:t>
      </w:r>
      <w:r w:rsidRPr="0040167B">
        <w:rPr>
          <w:rStyle w:val="ECCParagraph"/>
        </w:rPr>
        <w:fldChar w:fldCharType="begin"/>
      </w:r>
      <w:r w:rsidRPr="0040167B">
        <w:rPr>
          <w:rStyle w:val="ECCParagraph"/>
        </w:rPr>
        <w:instrText xml:space="preserve"> REF _Ref464481170 \r \h </w:instrText>
      </w:r>
      <w:r w:rsidRPr="0040167B">
        <w:rPr>
          <w:rStyle w:val="ECCParagraph"/>
        </w:rPr>
      </w:r>
      <w:r w:rsidRPr="0040167B">
        <w:rPr>
          <w:rStyle w:val="ECCParagraph"/>
        </w:rPr>
        <w:fldChar w:fldCharType="separate"/>
      </w:r>
      <w:r w:rsidR="00F03B42">
        <w:rPr>
          <w:rStyle w:val="ECCParagraph"/>
        </w:rPr>
        <w:t>[1]</w:t>
      </w:r>
      <w:r w:rsidRPr="0040167B">
        <w:rPr>
          <w:rStyle w:val="ECCParagraph"/>
        </w:rPr>
        <w:fldChar w:fldCharType="end"/>
      </w:r>
      <w:r w:rsidRPr="0040167B">
        <w:rPr>
          <w:rStyle w:val="ECCParagraph"/>
        </w:rPr>
        <w:t>, which considers the impact of LTE based BB-PPDR networks in the 400 MHz band, may be considered as the worst case in most scenarios.</w:t>
      </w:r>
    </w:p>
    <w:p w:rsidR="005543A5" w:rsidRPr="0040167B" w:rsidRDefault="005543A5" w:rsidP="005543A5">
      <w:pPr>
        <w:pStyle w:val="Heading2"/>
        <w:rPr>
          <w:lang w:val="en-GB"/>
        </w:rPr>
      </w:pPr>
      <w:bookmarkStart w:id="74" w:name="_Ref401582006"/>
      <w:bookmarkStart w:id="75" w:name="_Toc490810487"/>
      <w:bookmarkStart w:id="76" w:name="_Toc510955368"/>
      <w:bookmarkStart w:id="77" w:name="_Toc526763231"/>
      <w:bookmarkEnd w:id="69"/>
      <w:bookmarkEnd w:id="70"/>
      <w:bookmarkEnd w:id="71"/>
      <w:bookmarkEnd w:id="72"/>
      <w:r w:rsidRPr="0040167B">
        <w:rPr>
          <w:lang w:val="en-GB"/>
        </w:rPr>
        <w:t>services allocation</w:t>
      </w:r>
      <w:bookmarkEnd w:id="74"/>
      <w:bookmarkEnd w:id="75"/>
      <w:bookmarkEnd w:id="76"/>
      <w:r w:rsidRPr="0040167B">
        <w:rPr>
          <w:lang w:val="en-GB"/>
        </w:rPr>
        <w:t>s in Frequency bands 406.1-430MHz and 450-470MHz</w:t>
      </w:r>
      <w:bookmarkEnd w:id="77"/>
    </w:p>
    <w:p w:rsidR="00A27C87" w:rsidRPr="0040167B" w:rsidRDefault="00A27C87" w:rsidP="00A27C87">
      <w:pPr>
        <w:rPr>
          <w:rStyle w:val="ECCParagraph"/>
        </w:rPr>
      </w:pPr>
      <w:r w:rsidRPr="0040167B">
        <w:rPr>
          <w:rStyle w:val="ECCParagraph"/>
        </w:rPr>
        <w:t xml:space="preserve">ECC Decision (04)06 </w:t>
      </w:r>
      <w:r w:rsidRPr="0040167B">
        <w:fldChar w:fldCharType="begin"/>
      </w:r>
      <w:r w:rsidRPr="0040167B">
        <w:instrText xml:space="preserve"> REF _Ref479062722 \n \h  \* MERGEFORMAT </w:instrText>
      </w:r>
      <w:r w:rsidRPr="0040167B">
        <w:fldChar w:fldCharType="separate"/>
      </w:r>
      <w:r w:rsidR="00F03B42" w:rsidRPr="00F03B42">
        <w:rPr>
          <w:rStyle w:val="ECCParagraph"/>
        </w:rPr>
        <w:t>[5]</w:t>
      </w:r>
      <w:r w:rsidRPr="0040167B">
        <w:fldChar w:fldCharType="end"/>
      </w:r>
      <w:r w:rsidRPr="0040167B">
        <w:rPr>
          <w:rStyle w:val="ECCParagraph"/>
        </w:rPr>
        <w:t xml:space="preserve"> decides that Wide Band Digital Land Mobile PMR/PAMR systems in the bands </w:t>
      </w:r>
      <w:r w:rsidRPr="0040167B">
        <w:t>410-430 MHz and/or 450-470 MHz shall be with 10</w:t>
      </w:r>
      <w:r w:rsidR="005543A5" w:rsidRPr="0040167B">
        <w:t>?</w:t>
      </w:r>
      <w:r w:rsidRPr="0040167B">
        <w:t xml:space="preserve"> MHz duplex spacing between the transmit frequencies of mobile stations (410-420 MHz and 450-460 MHz) and the transmit frequencies of base stations (420-430 MHz and 460-470 MHz) as shown in </w:t>
      </w:r>
      <w:r w:rsidR="00545039" w:rsidRPr="0040167B">
        <w:fldChar w:fldCharType="begin"/>
      </w:r>
      <w:r w:rsidR="00545039" w:rsidRPr="0040167B">
        <w:instrText xml:space="preserve"> REF _Ref479068218 \h </w:instrText>
      </w:r>
      <w:r w:rsidR="00545039" w:rsidRPr="0040167B">
        <w:fldChar w:fldCharType="separate"/>
      </w:r>
      <w:r w:rsidR="00F03B42" w:rsidRPr="0040167B">
        <w:t xml:space="preserve">Figure </w:t>
      </w:r>
      <w:r w:rsidR="00F03B42">
        <w:rPr>
          <w:noProof/>
        </w:rPr>
        <w:t>1</w:t>
      </w:r>
      <w:r w:rsidR="00545039" w:rsidRPr="0040167B">
        <w:fldChar w:fldCharType="end"/>
      </w:r>
      <w:r w:rsidRPr="0040167B">
        <w:t>.</w:t>
      </w:r>
      <w:r w:rsidRPr="0040167B">
        <w:rPr>
          <w:rStyle w:val="ECCParagraph"/>
        </w:rPr>
        <w:t xml:space="preserve"> </w:t>
      </w:r>
    </w:p>
    <w:p w:rsidR="00A27C87" w:rsidRPr="0040167B" w:rsidRDefault="00A27C87" w:rsidP="00A27C87">
      <w:pPr>
        <w:pStyle w:val="ECCFiguregraphcentered"/>
        <w:jc w:val="left"/>
        <w:rPr>
          <w:szCs w:val="22"/>
          <w:lang w:val="en-GB"/>
        </w:rPr>
      </w:pPr>
      <w:r w:rsidRPr="0040167B">
        <w:rPr>
          <w:lang w:val="da-DK" w:eastAsia="da-DK"/>
        </w:rPr>
        <w:drawing>
          <wp:anchor distT="0" distB="0" distL="114300" distR="114300" simplePos="0" relativeHeight="251652096" behindDoc="0" locked="0" layoutInCell="1" allowOverlap="1" wp14:anchorId="4E31D1F6" wp14:editId="6850B344">
            <wp:simplePos x="0" y="0"/>
            <wp:positionH relativeFrom="column">
              <wp:posOffset>630555</wp:posOffset>
            </wp:positionH>
            <wp:positionV relativeFrom="paragraph">
              <wp:align>top</wp:align>
            </wp:positionV>
            <wp:extent cx="4873625" cy="1256030"/>
            <wp:effectExtent l="0" t="0" r="3175" b="1270"/>
            <wp:wrapSquare wrapText="bothSides"/>
            <wp:docPr id="17" name="Picture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7"/>
                    <pic:cNvPicPr>
                      <a:picLocks noChangeAspect="1" noChangeArrowheads="1"/>
                    </pic:cNvPicPr>
                  </pic:nvPicPr>
                  <pic:blipFill rotWithShape="1">
                    <a:blip r:embed="rId9">
                      <a:extLst>
                        <a:ext uri="{28A0092B-C50C-407E-A947-70E740481C1C}">
                          <a14:useLocalDpi xmlns:a14="http://schemas.microsoft.com/office/drawing/2010/main" val="0"/>
                        </a:ext>
                      </a:extLst>
                    </a:blip>
                    <a:srcRect/>
                    <a:stretch/>
                  </pic:blipFill>
                  <pic:spPr bwMode="auto">
                    <a:xfrm>
                      <a:off x="0" y="0"/>
                      <a:ext cx="4873625" cy="1256030"/>
                    </a:xfrm>
                    <a:prstGeom prst="rect">
                      <a:avLst/>
                    </a:prstGeom>
                    <a:noFill/>
                    <a:ln>
                      <a:noFill/>
                    </a:ln>
                    <a:extLst>
                      <a:ext uri="{53640926-AAD7-44D8-BBD7-CCE9431645EC}">
                        <a14:shadowObscured xmlns:a14="http://schemas.microsoft.com/office/drawing/2010/main"/>
                      </a:ext>
                    </a:extLst>
                  </pic:spPr>
                </pic:pic>
              </a:graphicData>
            </a:graphic>
          </wp:anchor>
        </w:drawing>
      </w:r>
      <w:r w:rsidRPr="0040167B">
        <w:rPr>
          <w:szCs w:val="22"/>
          <w:lang w:val="en-GB"/>
        </w:rPr>
        <w:br w:type="textWrapping" w:clear="all"/>
      </w:r>
    </w:p>
    <w:p w:rsidR="00A27C87" w:rsidRPr="0040167B" w:rsidRDefault="00A27C87" w:rsidP="00A27C87">
      <w:pPr>
        <w:pStyle w:val="Caption"/>
        <w:rPr>
          <w:lang w:val="en-GB"/>
        </w:rPr>
      </w:pPr>
      <w:bookmarkStart w:id="78" w:name="_Ref479068218"/>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w:t>
      </w:r>
      <w:r w:rsidRPr="0040167B">
        <w:rPr>
          <w:lang w:val="en-GB"/>
        </w:rPr>
        <w:fldChar w:fldCharType="end"/>
      </w:r>
      <w:bookmarkEnd w:id="78"/>
      <w:r w:rsidRPr="0040167B">
        <w:rPr>
          <w:lang w:val="en-GB"/>
        </w:rPr>
        <w:t xml:space="preserve">: Illustrative mobile service allocations in the 400 MHz range: Simplex (SI) and paired </w:t>
      </w:r>
      <w:r w:rsidR="000A563D" w:rsidRPr="0040167B">
        <w:rPr>
          <w:lang w:val="en-GB"/>
        </w:rPr>
        <w:t>Mobile station (</w:t>
      </w:r>
      <w:r w:rsidRPr="0040167B">
        <w:rPr>
          <w:lang w:val="en-GB"/>
        </w:rPr>
        <w:t>MS</w:t>
      </w:r>
      <w:r w:rsidR="000A563D" w:rsidRPr="0040167B">
        <w:rPr>
          <w:lang w:val="en-GB"/>
        </w:rPr>
        <w:t>) Base station (</w:t>
      </w:r>
      <w:r w:rsidRPr="0040167B">
        <w:rPr>
          <w:lang w:val="en-GB"/>
        </w:rPr>
        <w:t xml:space="preserve">BS) use </w:t>
      </w:r>
    </w:p>
    <w:p w:rsidR="00A27C87" w:rsidRPr="0040167B" w:rsidRDefault="00A27C87" w:rsidP="00A27C87">
      <w:pPr>
        <w:rPr>
          <w:rStyle w:val="ECCParagraph"/>
        </w:rPr>
      </w:pPr>
      <w:r w:rsidRPr="0040167B">
        <w:rPr>
          <w:rStyle w:val="ECCParagraph"/>
        </w:rPr>
        <w:t xml:space="preserve">The band 406.1-410 MHz is allocated to fixed, mobile (except aeronautical) and radio astronomy services on a primary basis. According to RR footnote No. 5.149 </w:t>
      </w:r>
      <w:r w:rsidRPr="0040167B">
        <w:rPr>
          <w:rStyle w:val="ECCParagraph"/>
        </w:rPr>
        <w:fldChar w:fldCharType="begin"/>
      </w:r>
      <w:r w:rsidRPr="0040167B">
        <w:rPr>
          <w:rStyle w:val="ECCParagraph"/>
        </w:rPr>
        <w:instrText xml:space="preserve"> REF _Ref501101492 \r \h </w:instrText>
      </w:r>
      <w:r w:rsidRPr="0040167B">
        <w:rPr>
          <w:rStyle w:val="ECCParagraph"/>
        </w:rPr>
      </w:r>
      <w:r w:rsidRPr="0040167B">
        <w:rPr>
          <w:rStyle w:val="ECCParagraph"/>
        </w:rPr>
        <w:fldChar w:fldCharType="separate"/>
      </w:r>
      <w:r w:rsidR="00F03B42">
        <w:rPr>
          <w:rStyle w:val="ECCParagraph"/>
        </w:rPr>
        <w:t>[3]</w:t>
      </w:r>
      <w:r w:rsidRPr="0040167B">
        <w:rPr>
          <w:rStyle w:val="ECCParagraph"/>
        </w:rPr>
        <w:fldChar w:fldCharType="end"/>
      </w:r>
      <w:r w:rsidRPr="0040167B">
        <w:rPr>
          <w:rStyle w:val="ECCParagraph"/>
        </w:rPr>
        <w:t xml:space="preserve">, administrations are urged to take all practicable steps to protect the radio astronomy service from harmful interference. It should be noted that 14 CEPT countries registered RAS in Europe (see </w:t>
      </w:r>
      <w:r w:rsidRPr="0040167B">
        <w:fldChar w:fldCharType="begin"/>
      </w:r>
      <w:r w:rsidRPr="0040167B">
        <w:instrText xml:space="preserve"> REF _Ref478976020 \h  \* MERGEFORMAT </w:instrText>
      </w:r>
      <w:r w:rsidRPr="0040167B">
        <w:fldChar w:fldCharType="separate"/>
      </w:r>
      <w:r w:rsidR="00F03B42" w:rsidRPr="00F03B42">
        <w:rPr>
          <w:rStyle w:val="ECCParagraph"/>
        </w:rPr>
        <w:t>Table 86</w:t>
      </w:r>
      <w:r w:rsidRPr="0040167B">
        <w:fldChar w:fldCharType="end"/>
      </w:r>
      <w:r w:rsidRPr="0040167B">
        <w:rPr>
          <w:rStyle w:val="ECCParagraph"/>
        </w:rPr>
        <w:t xml:space="preserve">). </w:t>
      </w:r>
    </w:p>
    <w:p w:rsidR="00A27C87" w:rsidRPr="0040167B" w:rsidRDefault="00A27C87" w:rsidP="00A27C87">
      <w:pPr>
        <w:rPr>
          <w:rStyle w:val="ECCParagraph"/>
        </w:rPr>
      </w:pPr>
      <w:r w:rsidRPr="0040167B">
        <w:rPr>
          <w:rStyle w:val="ECCParagraph"/>
        </w:rPr>
        <w:lastRenderedPageBreak/>
        <w:t>In the band 420-430 MHz, there is a secondary allocation to the radiolocation service for 29 CEPT countries out of 48 and the only exception is the UK where it is allocated on a primary basis based on RR footnote No. 5.269. It should be noted that only the UK and France reported real radar usage in part of the band 420-430 MHz, according to the EFIS (ECO Frequency Information System) database</w:t>
      </w:r>
      <w:r w:rsidRPr="0040167B">
        <w:rPr>
          <w:rStyle w:val="FootnoteReference"/>
        </w:rPr>
        <w:footnoteReference w:id="3"/>
      </w:r>
      <w:r w:rsidRPr="0040167B">
        <w:rPr>
          <w:rStyle w:val="ECCParagraph"/>
        </w:rPr>
        <w:t xml:space="preserve">. </w:t>
      </w:r>
    </w:p>
    <w:p w:rsidR="00A27C87" w:rsidRPr="0040167B" w:rsidRDefault="00A27C87" w:rsidP="00A27C87">
      <w:pPr>
        <w:rPr>
          <w:rStyle w:val="ECCParagraph"/>
        </w:rPr>
      </w:pPr>
      <w:r w:rsidRPr="0040167B">
        <w:rPr>
          <w:rStyle w:val="ECCParagraph"/>
        </w:rPr>
        <w:t xml:space="preserve">The allocation of the band 420-430 MHz for the radiolocation service in Europe according to EFIS (in 2016) is in </w:t>
      </w:r>
      <w:r w:rsidRPr="0040167B">
        <w:fldChar w:fldCharType="begin"/>
      </w:r>
      <w:r w:rsidRPr="0040167B">
        <w:instrText xml:space="preserve"> REF _Ref453676022 \h  \* MERGEFORMAT </w:instrText>
      </w:r>
      <w:r w:rsidRPr="0040167B">
        <w:fldChar w:fldCharType="separate"/>
      </w:r>
      <w:r w:rsidR="00F03B42" w:rsidRPr="00F03B42">
        <w:rPr>
          <w:rStyle w:val="ECCParagraph"/>
        </w:rPr>
        <w:t>Figure 2</w:t>
      </w:r>
      <w:r w:rsidRPr="0040167B">
        <w:fldChar w:fldCharType="end"/>
      </w:r>
      <w:r w:rsidRPr="0040167B">
        <w:rPr>
          <w:rStyle w:val="ECCParagraph"/>
        </w:rPr>
        <w:t xml:space="preserve">. </w:t>
      </w:r>
    </w:p>
    <w:p w:rsidR="00A27C87" w:rsidRPr="0040167B" w:rsidRDefault="00A27C87" w:rsidP="00A27C87">
      <w:pPr>
        <w:pStyle w:val="ECCFiguregraphcentered"/>
        <w:rPr>
          <w:lang w:val="en-GB"/>
        </w:rPr>
      </w:pPr>
      <w:r w:rsidRPr="0040167B">
        <w:rPr>
          <w:lang w:val="da-DK" w:eastAsia="da-DK"/>
        </w:rPr>
        <w:drawing>
          <wp:inline distT="0" distB="0" distL="0" distR="0" wp14:anchorId="7AFA1CEE" wp14:editId="6834BF82">
            <wp:extent cx="3210339" cy="2826596"/>
            <wp:effectExtent l="0" t="0" r="9525" b="0"/>
            <wp:docPr id="254799" name="Picture 25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14968" cy="2830672"/>
                    </a:xfrm>
                    <a:prstGeom prst="rect">
                      <a:avLst/>
                    </a:prstGeom>
                    <a:noFill/>
                    <a:ln>
                      <a:noFill/>
                    </a:ln>
                  </pic:spPr>
                </pic:pic>
              </a:graphicData>
            </a:graphic>
          </wp:inline>
        </w:drawing>
      </w:r>
    </w:p>
    <w:p w:rsidR="00A27C87" w:rsidRPr="0040167B" w:rsidRDefault="00A27C87" w:rsidP="00A27C87">
      <w:pPr>
        <w:pStyle w:val="Caption"/>
        <w:rPr>
          <w:lang w:val="en-GB"/>
        </w:rPr>
      </w:pPr>
      <w:bookmarkStart w:id="79" w:name="_Ref453676022"/>
      <w:bookmarkStart w:id="80" w:name="_Ref453676015"/>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w:t>
      </w:r>
      <w:r w:rsidRPr="0040167B">
        <w:rPr>
          <w:lang w:val="en-GB"/>
        </w:rPr>
        <w:fldChar w:fldCharType="end"/>
      </w:r>
      <w:bookmarkEnd w:id="79"/>
      <w:r w:rsidRPr="0040167B">
        <w:rPr>
          <w:lang w:val="en-GB"/>
        </w:rPr>
        <w:t>: Radiolocation allocations in the band 420-430 MHz according to EFIS</w:t>
      </w:r>
      <w:bookmarkEnd w:id="80"/>
      <w:r w:rsidRPr="0040167B">
        <w:rPr>
          <w:lang w:val="en-GB"/>
        </w:rPr>
        <w:t xml:space="preserve"> in 2016</w:t>
      </w:r>
    </w:p>
    <w:p w:rsidR="00A27C87" w:rsidRPr="0040167B" w:rsidRDefault="00A27C87" w:rsidP="00A27C87">
      <w:pPr>
        <w:rPr>
          <w:rStyle w:val="ECCParagraph"/>
        </w:rPr>
      </w:pPr>
      <w:r w:rsidRPr="0040167B">
        <w:rPr>
          <w:rStyle w:val="ECCParagraph"/>
        </w:rPr>
        <w:t xml:space="preserve">The allocation of the band 406.1-410 MHz for the radio astronomy service in Europe according to EFIS (in 2016) is in </w:t>
      </w:r>
      <w:r w:rsidRPr="0040167B">
        <w:fldChar w:fldCharType="begin"/>
      </w:r>
      <w:r w:rsidRPr="0040167B">
        <w:instrText xml:space="preserve"> REF _Ref453676146 \h  \* MERGEFORMAT </w:instrText>
      </w:r>
      <w:r w:rsidRPr="0040167B">
        <w:fldChar w:fldCharType="separate"/>
      </w:r>
      <w:r w:rsidR="00F03B42" w:rsidRPr="00F03B42">
        <w:rPr>
          <w:rStyle w:val="ECCParagraph"/>
        </w:rPr>
        <w:t>Figure 3</w:t>
      </w:r>
      <w:r w:rsidRPr="0040167B">
        <w:fldChar w:fldCharType="end"/>
      </w:r>
      <w:r w:rsidRPr="0040167B">
        <w:rPr>
          <w:rStyle w:val="FootnoteReference"/>
        </w:rPr>
        <w:footnoteReference w:id="4"/>
      </w:r>
      <w:r w:rsidRPr="0040167B">
        <w:rPr>
          <w:rStyle w:val="ECCParagraph"/>
        </w:rPr>
        <w:t>.</w:t>
      </w:r>
    </w:p>
    <w:p w:rsidR="00A27C87" w:rsidRPr="0040167B" w:rsidRDefault="00A27C87" w:rsidP="00A27C87">
      <w:pPr>
        <w:pStyle w:val="ECCFiguregraphcentered"/>
        <w:rPr>
          <w:lang w:val="en-GB"/>
        </w:rPr>
      </w:pPr>
      <w:r w:rsidRPr="0040167B">
        <w:rPr>
          <w:lang w:val="da-DK" w:eastAsia="da-DK"/>
        </w:rPr>
        <w:drawing>
          <wp:inline distT="0" distB="0" distL="0" distR="0" wp14:anchorId="4AA3D164" wp14:editId="09A4CA24">
            <wp:extent cx="3350938" cy="2872408"/>
            <wp:effectExtent l="0" t="0" r="1905" b="4445"/>
            <wp:docPr id="1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54858" cy="2875768"/>
                    </a:xfrm>
                    <a:prstGeom prst="rect">
                      <a:avLst/>
                    </a:prstGeom>
                    <a:noFill/>
                    <a:ln>
                      <a:noFill/>
                    </a:ln>
                  </pic:spPr>
                </pic:pic>
              </a:graphicData>
            </a:graphic>
          </wp:inline>
        </w:drawing>
      </w:r>
    </w:p>
    <w:p w:rsidR="00A27C87" w:rsidRPr="0040167B" w:rsidRDefault="00A27C87" w:rsidP="00A27C87">
      <w:pPr>
        <w:pStyle w:val="Caption"/>
        <w:rPr>
          <w:lang w:val="en-GB"/>
        </w:rPr>
      </w:pPr>
      <w:bookmarkStart w:id="81" w:name="_Ref453676146"/>
      <w:r w:rsidRPr="0040167B">
        <w:rPr>
          <w:lang w:val="en-GB"/>
        </w:rPr>
        <w:lastRenderedPageBreak/>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3</w:t>
      </w:r>
      <w:r w:rsidRPr="0040167B">
        <w:rPr>
          <w:lang w:val="en-GB"/>
        </w:rPr>
        <w:fldChar w:fldCharType="end"/>
      </w:r>
      <w:bookmarkEnd w:id="81"/>
      <w:r w:rsidRPr="0040167B">
        <w:rPr>
          <w:lang w:val="en-GB"/>
        </w:rPr>
        <w:t>: Radio astronomy allocations in the band 406.1-410 MHz according to EFIS in 2016</w:t>
      </w:r>
    </w:p>
    <w:p w:rsidR="00A27C87" w:rsidRPr="0040167B" w:rsidRDefault="00A27C87" w:rsidP="006868ED">
      <w:pPr>
        <w:pStyle w:val="Heading2"/>
        <w:rPr>
          <w:lang w:val="en-GB"/>
        </w:rPr>
      </w:pPr>
      <w:bookmarkStart w:id="82" w:name="_Toc490810488"/>
      <w:bookmarkStart w:id="83" w:name="_Toc510955369"/>
      <w:bookmarkStart w:id="84" w:name="_Toc526763232"/>
      <w:r w:rsidRPr="0040167B">
        <w:rPr>
          <w:lang w:val="en-GB"/>
        </w:rPr>
        <w:t>Channel arrangement options</w:t>
      </w:r>
      <w:bookmarkEnd w:id="82"/>
      <w:bookmarkEnd w:id="83"/>
      <w:bookmarkEnd w:id="84"/>
    </w:p>
    <w:p w:rsidR="00A27C87" w:rsidRPr="0040167B" w:rsidRDefault="00A27C87" w:rsidP="00A27C87">
      <w:pPr>
        <w:rPr>
          <w:rStyle w:val="ECCParagraph"/>
        </w:rPr>
      </w:pPr>
      <w:r w:rsidRPr="0040167B">
        <w:rPr>
          <w:rStyle w:val="ECCParagraph"/>
        </w:rPr>
        <w:t>ECC Decision (16)02</w:t>
      </w:r>
      <w:r w:rsidR="000806A5" w:rsidRPr="0040167B">
        <w:rPr>
          <w:rStyle w:val="ECCParagraph"/>
        </w:rPr>
        <w:t xml:space="preserve"> </w:t>
      </w:r>
      <w:r w:rsidR="000806A5" w:rsidRPr="0040167B">
        <w:rPr>
          <w:rStyle w:val="ECCParagraph"/>
        </w:rPr>
        <w:fldChar w:fldCharType="begin"/>
      </w:r>
      <w:r w:rsidR="000806A5" w:rsidRPr="0040167B">
        <w:rPr>
          <w:rStyle w:val="ECCParagraph"/>
        </w:rPr>
        <w:instrText xml:space="preserve"> REF _Ref507764319 \r \h </w:instrText>
      </w:r>
      <w:r w:rsidR="000806A5" w:rsidRPr="0040167B">
        <w:rPr>
          <w:rStyle w:val="ECCParagraph"/>
        </w:rPr>
      </w:r>
      <w:r w:rsidR="000806A5" w:rsidRPr="0040167B">
        <w:rPr>
          <w:rStyle w:val="ECCParagraph"/>
        </w:rPr>
        <w:fldChar w:fldCharType="separate"/>
      </w:r>
      <w:r w:rsidR="00F03B42">
        <w:rPr>
          <w:rStyle w:val="ECCParagraph"/>
        </w:rPr>
        <w:t>[4]</w:t>
      </w:r>
      <w:r w:rsidR="000806A5" w:rsidRPr="0040167B">
        <w:rPr>
          <w:rStyle w:val="ECCParagraph"/>
        </w:rPr>
        <w:fldChar w:fldCharType="end"/>
      </w:r>
      <w:r w:rsidRPr="0040167B">
        <w:rPr>
          <w:rStyle w:val="ECCParagraph"/>
        </w:rPr>
        <w:t xml:space="preserve"> addresses the harmonised conditions for the implementation of BB-PPDR radio systems. In this decision, the following harmoni</w:t>
      </w:r>
      <w:r w:rsidR="00656B2C" w:rsidRPr="0040167B">
        <w:rPr>
          <w:rStyle w:val="ECCParagraph"/>
        </w:rPr>
        <w:t>s</w:t>
      </w:r>
      <w:r w:rsidRPr="0040167B">
        <w:rPr>
          <w:rStyle w:val="ECCParagraph"/>
        </w:rPr>
        <w:t xml:space="preserve">ed frequency arrangements for BB-PPDR 450-470 MHz are given: </w:t>
      </w:r>
    </w:p>
    <w:p w:rsidR="00A27C87" w:rsidRPr="0040167B" w:rsidRDefault="00A27C87" w:rsidP="00A27C87">
      <w:pPr>
        <w:pStyle w:val="ECCBulletsLv1"/>
      </w:pPr>
      <w:r w:rsidRPr="0040167B">
        <w:t>450.5-456.0 MHz (uplink) / 460.5-466.0 MHz (downlink);</w:t>
      </w:r>
    </w:p>
    <w:p w:rsidR="00A27C87" w:rsidRPr="0040167B" w:rsidRDefault="00A27C87" w:rsidP="00A27C87">
      <w:pPr>
        <w:pStyle w:val="ECCBulletsLv1"/>
      </w:pPr>
      <w:r w:rsidRPr="0040167B">
        <w:t>452.0-457.5 MHz (uplink) / 462.0-467.5 MHz (downlink)</w:t>
      </w:r>
    </w:p>
    <w:p w:rsidR="00A27C87" w:rsidRPr="0040167B" w:rsidRDefault="00A27C87" w:rsidP="00A27C87">
      <w:pPr>
        <w:widowControl w:val="0"/>
        <w:rPr>
          <w:rStyle w:val="ECCParagraph"/>
        </w:rPr>
      </w:pPr>
      <w:r w:rsidRPr="0040167B">
        <w:rPr>
          <w:rStyle w:val="ECCParagraph"/>
        </w:rPr>
        <w:t xml:space="preserve">A new work item was proposed and approved at the 3GPP plenary meeting in December 2016 to include these frequency arrangements into the 3GPP Release 15 specifications (see work item description for “450MHz E-UTRA FDD Band for LTE PPDR and PMR/PAMR in Europe” in </w:t>
      </w:r>
      <w:hyperlink r:id="rId12" w:history="1">
        <w:r w:rsidRPr="0040167B">
          <w:rPr>
            <w:rStyle w:val="ECCParagraph"/>
          </w:rPr>
          <w:t>RP-162514</w:t>
        </w:r>
      </w:hyperlink>
      <w:r w:rsidRPr="0040167B">
        <w:rPr>
          <w:rStyle w:val="ECCParagraph"/>
        </w:rPr>
        <w:t>).</w:t>
      </w:r>
    </w:p>
    <w:p w:rsidR="00A27C87" w:rsidRPr="0040167B" w:rsidRDefault="00A27C87" w:rsidP="00A27C87">
      <w:pPr>
        <w:widowControl w:val="0"/>
        <w:rPr>
          <w:rStyle w:val="ECCParagraph"/>
        </w:rPr>
      </w:pPr>
      <w:r w:rsidRPr="0040167B">
        <w:rPr>
          <w:rStyle w:val="ECCParagraph"/>
        </w:rPr>
        <w:t xml:space="preserve">The contributions on the band plan are covered in </w:t>
      </w:r>
      <w:hyperlink r:id="rId13" w:history="1">
        <w:r w:rsidRPr="0040167B">
          <w:rPr>
            <w:rStyle w:val="ECCParagraph"/>
          </w:rPr>
          <w:t>R4-1700772</w:t>
        </w:r>
      </w:hyperlink>
      <w:r w:rsidRPr="0040167B">
        <w:rPr>
          <w:rStyle w:val="ECCParagraph"/>
        </w:rPr>
        <w:t xml:space="preserve"> and </w:t>
      </w:r>
      <w:hyperlink r:id="rId14" w:history="1">
        <w:r w:rsidRPr="0040167B">
          <w:rPr>
            <w:rStyle w:val="ECCParagraph"/>
          </w:rPr>
          <w:t>R4-1701015</w:t>
        </w:r>
      </w:hyperlink>
      <w:r w:rsidRPr="0040167B">
        <w:rPr>
          <w:rStyle w:val="ECCParagraph"/>
        </w:rPr>
        <w:t xml:space="preserve"> and propose the reuse of existing Band 31 and the introduction of a new Band 72 in the range 451-456 MHz / 461-466MHz for BB-PPDR and PMR/PAMR operation. It was highlighted that the implementation of 5.5 MHz wide tuning ranges as recommended by ECC Decision (16)02 is not feasible using a single duplexer due to the small duplex gap between uplink and downlink bands. Furthermore Band 31 has been updated to be aligned with the UE emission requirements from ECC Decision (16)02.</w:t>
      </w:r>
    </w:p>
    <w:p w:rsidR="00A27C87" w:rsidRPr="0040167B" w:rsidRDefault="00A27C87" w:rsidP="00A27C87">
      <w:pPr>
        <w:widowControl w:val="0"/>
        <w:rPr>
          <w:rStyle w:val="ECCParagraph"/>
        </w:rPr>
      </w:pPr>
      <w:r w:rsidRPr="0040167B">
        <w:rPr>
          <w:rStyle w:val="ECCParagraph"/>
        </w:rPr>
        <w:t xml:space="preserve">The Technical Report </w:t>
      </w:r>
      <w:hyperlink r:id="rId15" w:history="1">
        <w:r w:rsidRPr="0040167B">
          <w:rPr>
            <w:rStyle w:val="ECCParagraph"/>
          </w:rPr>
          <w:t>TR 36.748</w:t>
        </w:r>
      </w:hyperlink>
      <w:r w:rsidRPr="0040167B">
        <w:rPr>
          <w:rStyle w:val="ECCParagraph"/>
        </w:rPr>
        <w:t xml:space="preserve"> was created to capture the studies of this work item. The completion date of the work item is in June 2018.</w:t>
      </w:r>
    </w:p>
    <w:p w:rsidR="00A27C87" w:rsidRPr="0040167B" w:rsidRDefault="00A27C87" w:rsidP="00A27C87">
      <w:pPr>
        <w:widowControl w:val="0"/>
        <w:rPr>
          <w:rStyle w:val="ECCParagraph"/>
        </w:rPr>
      </w:pPr>
      <w:r w:rsidRPr="0040167B">
        <w:rPr>
          <w:rStyle w:val="ECCParagraph"/>
        </w:rPr>
        <w:t xml:space="preserve">The allocations of Band 31 and Band 72 are illustrated in </w:t>
      </w:r>
      <w:r w:rsidRPr="0040167B">
        <w:fldChar w:fldCharType="begin"/>
      </w:r>
      <w:r w:rsidRPr="0040167B">
        <w:instrText xml:space="preserve"> REF _Ref492905424 \h  \* MERGEFORMAT </w:instrText>
      </w:r>
      <w:r w:rsidRPr="0040167B">
        <w:fldChar w:fldCharType="separate"/>
      </w:r>
      <w:r w:rsidR="00F03B42" w:rsidRPr="00F03B42">
        <w:rPr>
          <w:rStyle w:val="ECCParagraph"/>
        </w:rPr>
        <w:t>Figure 4</w:t>
      </w:r>
      <w:r w:rsidRPr="0040167B">
        <w:fldChar w:fldCharType="end"/>
      </w:r>
      <w:r w:rsidRPr="0040167B">
        <w:rPr>
          <w:rStyle w:val="ECCParagraph"/>
        </w:rPr>
        <w:t xml:space="preserve"> below.</w:t>
      </w:r>
    </w:p>
    <w:p w:rsidR="00A27C87" w:rsidRPr="0040167B" w:rsidRDefault="00A27C87" w:rsidP="00A27C87">
      <w:pPr>
        <w:keepNext/>
      </w:pPr>
      <w:r w:rsidRPr="0040167B">
        <w:rPr>
          <w:noProof/>
          <w:lang w:val="da-DK" w:eastAsia="da-DK"/>
        </w:rPr>
        <mc:AlternateContent>
          <mc:Choice Requires="wpg">
            <w:drawing>
              <wp:anchor distT="0" distB="0" distL="114300" distR="114300" simplePos="0" relativeHeight="251650048" behindDoc="0" locked="0" layoutInCell="1" allowOverlap="1" wp14:anchorId="11EB6E45" wp14:editId="0FF20078">
                <wp:simplePos x="0" y="0"/>
                <wp:positionH relativeFrom="column">
                  <wp:posOffset>-43815</wp:posOffset>
                </wp:positionH>
                <wp:positionV relativeFrom="paragraph">
                  <wp:posOffset>98425</wp:posOffset>
                </wp:positionV>
                <wp:extent cx="5925185" cy="793115"/>
                <wp:effectExtent l="0" t="0" r="0" b="6985"/>
                <wp:wrapNone/>
                <wp:docPr id="255195" name="Group 254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5185" cy="793115"/>
                          <a:chOff x="0" y="0"/>
                          <a:chExt cx="5925185" cy="793247"/>
                        </a:xfrm>
                      </wpg:grpSpPr>
                      <wpg:grpSp>
                        <wpg:cNvPr id="255196" name="Groep 23"/>
                        <wpg:cNvGrpSpPr/>
                        <wpg:grpSpPr>
                          <a:xfrm>
                            <a:off x="0" y="224287"/>
                            <a:ext cx="5925185" cy="568960"/>
                            <a:chOff x="0" y="0"/>
                            <a:chExt cx="5925773" cy="569212"/>
                          </a:xfrm>
                        </wpg:grpSpPr>
                        <wpg:grpSp>
                          <wpg:cNvPr id="255197" name="Groep 21"/>
                          <wpg:cNvGrpSpPr/>
                          <wpg:grpSpPr>
                            <a:xfrm>
                              <a:off x="327804" y="0"/>
                              <a:ext cx="5085428" cy="318770"/>
                              <a:chOff x="0" y="0"/>
                              <a:chExt cx="5085428" cy="318770"/>
                            </a:xfrm>
                          </wpg:grpSpPr>
                          <wpg:grpSp>
                            <wpg:cNvPr id="255198" name="Groep 20"/>
                            <wpg:cNvGrpSpPr/>
                            <wpg:grpSpPr>
                              <a:xfrm>
                                <a:off x="0" y="0"/>
                                <a:ext cx="2540635" cy="318770"/>
                                <a:chOff x="0" y="0"/>
                                <a:chExt cx="2540635" cy="318770"/>
                              </a:xfrm>
                            </wpg:grpSpPr>
                            <wps:wsp>
                              <wps:cNvPr id="255199" name="Rechthoek 10"/>
                              <wps:cNvSpPr/>
                              <wps:spPr>
                                <a:xfrm>
                                  <a:off x="0" y="0"/>
                                  <a:ext cx="2540635" cy="318770"/>
                                </a:xfrm>
                                <a:prstGeom prst="rect">
                                  <a:avLst/>
                                </a:prstGeom>
                                <a:solidFill>
                                  <a:srgbClr val="FFFF00"/>
                                </a:solidFill>
                                <a:ln w="6350"/>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040" name="Rechthoek 13"/>
                              <wps:cNvSpPr/>
                              <wps:spPr>
                                <a:xfrm>
                                  <a:off x="664234" y="0"/>
                                  <a:ext cx="1260000" cy="318770"/>
                                </a:xfrm>
                                <a:prstGeom prst="rect">
                                  <a:avLst/>
                                </a:prstGeom>
                                <a:solidFill>
                                  <a:srgbClr val="FFC000"/>
                                </a:solidFill>
                              </wps:spPr>
                              <wps:style>
                                <a:lnRef idx="1">
                                  <a:schemeClr val="accent1"/>
                                </a:lnRef>
                                <a:fillRef idx="3">
                                  <a:schemeClr val="accent1"/>
                                </a:fillRef>
                                <a:effectRef idx="2">
                                  <a:schemeClr val="accent1"/>
                                </a:effectRef>
                                <a:fontRef idx="minor">
                                  <a:schemeClr val="lt1"/>
                                </a:fontRef>
                              </wps:style>
                              <wps:txbx>
                                <w:txbxContent>
                                  <w:p w:rsidR="00F03B42" w:rsidRPr="00F72A4A" w:rsidRDefault="00F03B42" w:rsidP="00A27C87">
                                    <w:pPr>
                                      <w:spacing w:before="0"/>
                                      <w:jc w:val="center"/>
                                      <w:rPr>
                                        <w:lang w:val="nl-NL"/>
                                      </w:rPr>
                                    </w:pPr>
                                    <w:r w:rsidRPr="00F72A4A">
                                      <w:rPr>
                                        <w:lang w:val="nl-NL"/>
                                      </w:rPr>
                                      <w:t>Band 31</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wpg:grpSp>
                            <wpg:cNvPr id="255041" name="Groep 19"/>
                            <wpg:cNvGrpSpPr/>
                            <wpg:grpSpPr>
                              <a:xfrm>
                                <a:off x="2544793" y="0"/>
                                <a:ext cx="2540635" cy="318770"/>
                                <a:chOff x="0" y="0"/>
                                <a:chExt cx="2540635" cy="318770"/>
                              </a:xfrm>
                            </wpg:grpSpPr>
                            <wps:wsp>
                              <wps:cNvPr id="255042" name="Rechthoek 11"/>
                              <wps:cNvSpPr/>
                              <wps:spPr>
                                <a:xfrm>
                                  <a:off x="0" y="0"/>
                                  <a:ext cx="2540635" cy="318770"/>
                                </a:xfrm>
                                <a:prstGeom prst="rect">
                                  <a:avLst/>
                                </a:prstGeom>
                                <a:solidFill>
                                  <a:srgbClr val="0070C0"/>
                                </a:solidFill>
                                <a:ln w="6350"/>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043" name="Rechthoek 15"/>
                              <wps:cNvSpPr/>
                              <wps:spPr>
                                <a:xfrm>
                                  <a:off x="690113" y="0"/>
                                  <a:ext cx="1259840" cy="318770"/>
                                </a:xfrm>
                                <a:prstGeom prst="rect">
                                  <a:avLst/>
                                </a:prstGeom>
                                <a:solidFill>
                                  <a:schemeClr val="accent5">
                                    <a:lumMod val="60000"/>
                                    <a:lumOff val="40000"/>
                                  </a:schemeClr>
                                </a:solidFill>
                              </wps:spPr>
                              <wps:style>
                                <a:lnRef idx="1">
                                  <a:schemeClr val="accent1"/>
                                </a:lnRef>
                                <a:fillRef idx="3">
                                  <a:schemeClr val="accent1"/>
                                </a:fillRef>
                                <a:effectRef idx="2">
                                  <a:schemeClr val="accent1"/>
                                </a:effectRef>
                                <a:fontRef idx="minor">
                                  <a:schemeClr val="lt1"/>
                                </a:fontRef>
                              </wps:style>
                              <wps:txbx>
                                <w:txbxContent>
                                  <w:p w:rsidR="00F03B42" w:rsidRPr="00187FA9" w:rsidRDefault="00F03B42" w:rsidP="00A27C87">
                                    <w:pPr>
                                      <w:spacing w:before="0"/>
                                      <w:jc w:val="center"/>
                                      <w:rPr>
                                        <w:lang w:val="nl-NL"/>
                                      </w:rPr>
                                    </w:pPr>
                                    <w:r>
                                      <w:rPr>
                                        <w:lang w:val="nl-NL"/>
                                      </w:rPr>
                                      <w:t>Band 31</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wpg:grpSp>
                        <wpg:grpSp>
                          <wpg:cNvPr id="255044" name="Groep 22"/>
                          <wpg:cNvGrpSpPr/>
                          <wpg:grpSpPr>
                            <a:xfrm>
                              <a:off x="0" y="336431"/>
                              <a:ext cx="5925773" cy="232781"/>
                              <a:chOff x="0" y="0"/>
                              <a:chExt cx="5925773" cy="232781"/>
                            </a:xfrm>
                          </wpg:grpSpPr>
                          <wps:wsp>
                            <wps:cNvPr id="255045" name="Tekstvak 16"/>
                            <wps:cNvSpPr txBox="1"/>
                            <wps:spPr>
                              <a:xfrm>
                                <a:off x="0" y="0"/>
                                <a:ext cx="853440" cy="224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lang w:val="nl-NL"/>
                                    </w:rPr>
                                  </w:pPr>
                                  <w:r>
                                    <w:rPr>
                                      <w:lang w:val="nl-NL"/>
                                    </w:rPr>
                                    <w:t>450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046" name="Tekstvak 17"/>
                            <wps:cNvSpPr txBox="1"/>
                            <wps:spPr>
                              <a:xfrm>
                                <a:off x="2562046" y="8626"/>
                                <a:ext cx="853440" cy="224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lang w:val="nl-NL"/>
                                    </w:rPr>
                                  </w:pPr>
                                  <w:r>
                                    <w:rPr>
                                      <w:lang w:val="nl-NL"/>
                                    </w:rPr>
                                    <w:t>460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047" name="Tekstvak 18"/>
                            <wps:cNvSpPr txBox="1"/>
                            <wps:spPr>
                              <a:xfrm>
                                <a:off x="5072333" y="0"/>
                                <a:ext cx="853440" cy="224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lang w:val="nl-NL"/>
                                    </w:rPr>
                                  </w:pPr>
                                  <w:r>
                                    <w:rPr>
                                      <w:lang w:val="nl-NL"/>
                                    </w:rPr>
                                    <w:t>470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55048" name="Groep 42"/>
                        <wpg:cNvGrpSpPr/>
                        <wpg:grpSpPr>
                          <a:xfrm>
                            <a:off x="638355" y="0"/>
                            <a:ext cx="4674307" cy="232147"/>
                            <a:chOff x="0" y="0"/>
                            <a:chExt cx="4674307" cy="232147"/>
                          </a:xfrm>
                        </wpg:grpSpPr>
                        <wps:wsp>
                          <wps:cNvPr id="255049" name="Tekstvak 38"/>
                          <wps:cNvSpPr txBox="1"/>
                          <wps:spPr>
                            <a:xfrm>
                              <a:off x="0" y="0"/>
                              <a:ext cx="852805" cy="223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sz w:val="16"/>
                                    <w:lang w:val="nl-NL"/>
                                  </w:rPr>
                                </w:pPr>
                                <w:r w:rsidRPr="00017D58">
                                  <w:rPr>
                                    <w:sz w:val="16"/>
                                    <w:lang w:val="nl-NL"/>
                                  </w:rPr>
                                  <w:t>45</w:t>
                                </w:r>
                                <w:r>
                                  <w:rPr>
                                    <w:sz w:val="16"/>
                                    <w:lang w:val="nl-NL"/>
                                  </w:rPr>
                                  <w:t>2</w:t>
                                </w:r>
                                <w:r>
                                  <w:t>.</w:t>
                                </w:r>
                                <w:r>
                                  <w:rPr>
                                    <w:sz w:val="16"/>
                                    <w:lang w:val="nl-NL"/>
                                  </w:rPr>
                                  <w:t>5</w:t>
                                </w:r>
                                <w:r w:rsidRPr="00187FA9">
                                  <w:rPr>
                                    <w:sz w:val="16"/>
                                    <w:lang w:val="nl-NL"/>
                                  </w:rPr>
                                  <w:t xml:space="preserve">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050" name="Tekstvak 39"/>
                          <wps:cNvSpPr txBox="1"/>
                          <wps:spPr>
                            <a:xfrm>
                              <a:off x="1250830" y="8627"/>
                              <a:ext cx="852805" cy="223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sz w:val="16"/>
                                    <w:lang w:val="nl-NL"/>
                                  </w:rPr>
                                </w:pPr>
                                <w:r w:rsidRPr="00017D58">
                                  <w:rPr>
                                    <w:sz w:val="16"/>
                                    <w:lang w:val="nl-NL"/>
                                  </w:rPr>
                                  <w:t>45</w:t>
                                </w:r>
                                <w:r>
                                  <w:rPr>
                                    <w:sz w:val="16"/>
                                    <w:lang w:val="nl-NL"/>
                                  </w:rPr>
                                  <w:t>7</w:t>
                                </w:r>
                                <w:r>
                                  <w:t>.</w:t>
                                </w:r>
                                <w:r>
                                  <w:rPr>
                                    <w:sz w:val="16"/>
                                    <w:lang w:val="nl-NL"/>
                                  </w:rPr>
                                  <w:t>5</w:t>
                                </w:r>
                                <w:r w:rsidRPr="00187FA9">
                                  <w:rPr>
                                    <w:sz w:val="16"/>
                                    <w:lang w:val="nl-NL"/>
                                  </w:rPr>
                                  <w:t xml:space="preserve">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051" name="Tekstvak 40"/>
                          <wps:cNvSpPr txBox="1"/>
                          <wps:spPr>
                            <a:xfrm>
                              <a:off x="2605178" y="0"/>
                              <a:ext cx="852805" cy="223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sz w:val="16"/>
                                    <w:lang w:val="nl-NL"/>
                                  </w:rPr>
                                </w:pPr>
                                <w:r w:rsidRPr="00017D58">
                                  <w:rPr>
                                    <w:sz w:val="16"/>
                                    <w:lang w:val="nl-NL"/>
                                  </w:rPr>
                                  <w:t>4</w:t>
                                </w:r>
                                <w:r>
                                  <w:rPr>
                                    <w:sz w:val="16"/>
                                    <w:lang w:val="nl-NL"/>
                                  </w:rPr>
                                  <w:t>62</w:t>
                                </w:r>
                                <w:r>
                                  <w:t>.</w:t>
                                </w:r>
                                <w:r>
                                  <w:rPr>
                                    <w:sz w:val="16"/>
                                    <w:lang w:val="nl-NL"/>
                                  </w:rPr>
                                  <w:t>5</w:t>
                                </w:r>
                                <w:r w:rsidRPr="00187FA9">
                                  <w:rPr>
                                    <w:sz w:val="16"/>
                                    <w:lang w:val="nl-NL"/>
                                  </w:rPr>
                                  <w:t xml:space="preserve">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052" name="Tekstvak 41"/>
                          <wps:cNvSpPr txBox="1"/>
                          <wps:spPr>
                            <a:xfrm>
                              <a:off x="3821502" y="0"/>
                              <a:ext cx="852805" cy="223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sz w:val="16"/>
                                    <w:lang w:val="nl-NL"/>
                                  </w:rPr>
                                </w:pPr>
                                <w:r w:rsidRPr="00017D58">
                                  <w:rPr>
                                    <w:sz w:val="16"/>
                                    <w:lang w:val="nl-NL"/>
                                  </w:rPr>
                                  <w:t>4</w:t>
                                </w:r>
                                <w:r>
                                  <w:rPr>
                                    <w:sz w:val="16"/>
                                    <w:lang w:val="nl-NL"/>
                                  </w:rPr>
                                  <w:t>67</w:t>
                                </w:r>
                                <w:r>
                                  <w:t>.</w:t>
                                </w:r>
                                <w:r>
                                  <w:rPr>
                                    <w:sz w:val="16"/>
                                    <w:lang w:val="nl-NL"/>
                                  </w:rPr>
                                  <w:t>5</w:t>
                                </w:r>
                                <w:r w:rsidRPr="00187FA9">
                                  <w:rPr>
                                    <w:sz w:val="16"/>
                                    <w:lang w:val="nl-NL"/>
                                  </w:rPr>
                                  <w:t xml:space="preserve">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254814" o:spid="_x0000_s1035" style="position:absolute;left:0;text-align:left;margin-left:-3.45pt;margin-top:7.75pt;width:466.55pt;height:62.45pt;z-index:251650048" coordsize="59251,7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">
                <v:group id="Groep 23" o:spid="_x0000_s1036" style="position:absolute;top:2242;width:59251;height:5690" coordsize="59257,5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FZjc3IAAAA&#10;3wAAAA8AAAAAAAAAAAAAAAAAqgIAAGRycy9kb3ducmV2LnhtbFBLBQYAAAAABAAEAPoAAACfAwAA&#10;AAA=&#10;">
                  <v:group id="Groep 21" o:spid="_x0000_s1037" style="position:absolute;left:3278;width:50854;height:3187" coordsize="50854,3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4VKFbIAAAA&#10;3wAAAA8AAAAAAAAAAAAAAAAAqgIAAGRycy9kb3ducmV2LnhtbFBLBQYAAAAABAAEAPoAAACfAwAA&#10;AAA=&#10;">
                    <v:group id="Groep 20" o:spid="_x0000_s1038" style="position:absolute;width:25406;height:3187" coordsize="25406,3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KvCTFAAAA3wAA&#10;AA8AAAAAAAAAAAAAAAAAqgIAAGRycy9kb3ducmV2LnhtbFBLBQYAAAAABAAEAPoAAACcAwAAAAA=&#10;">
                      <v:rect id="Rechthoek 10" o:spid="_x0000_s1039" style="position:absolute;width:25406;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llo8cA&#10;AADfAAAADwAAAGRycy9kb3ducmV2LnhtbESPQWvCQBSE70L/w/IKvdWNWkMTs4pIhXqoUFN6fmRf&#10;NsHs25Ddavrv3ULB4zAz3zDFZrSduNDgW8cKZtMEBHHldMtGwVe5f34F4QOyxs4xKfglD5v1w6TA&#10;XLsrf9LlFIyIEPY5KmhC6HMpfdWQRT91PXH0ajdYDFEORuoBrxFuOzlPklRabDkuNNjTrqHqfPqx&#10;Ctp08V0eyuMLf2Rv+zoYLtEslHp6HLcrEIHGcA//t9+1gvlyOcsy+PsTv4B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JZaPHAAAA3wAAAA8AAAAAAAAAAAAAAAAAmAIAAGRy&#10;cy9kb3ducmV2LnhtbFBLBQYAAAAABAAEAPUAAACMAwAAAAA=&#10;" fillcolor="yellow" strokecolor="#4579b8 [3044]" strokeweight=".5pt">
                        <v:shadow on="t" color="black" opacity="22937f" origin=",.5" offset="0,.63889mm"/>
                      </v:rect>
                      <v:rect id="Rechthoek 13" o:spid="_x0000_s1040" style="position:absolute;left:6642;width:12600;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5yycYA&#10;AADfAAAADwAAAGRycy9kb3ducmV2LnhtbESPy2rCQBSG9wXfYTiF7upMQ1M0OkoUBJEW8bJxd8gc&#10;k2jmTMiMGt++syh0+fPf+Kbz3jbiTp2vHWv4GCoQxIUzNZcajofV+wiED8gGG8ek4Uke5rPByxQz&#10;4x68o/s+lCKOsM9QQxVCm0npi4os+qFriaN3dp3FEGVXStPhI47bRiZKfUmLNceHCltaVlRc9zer&#10;gReXTZKf5DWlRb4qj/3Pt9qOtX577fMJiEB9+A//tddGQ5Km6jMSRJ7I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5yycYAAADfAAAADwAAAAAAAAAAAAAAAACYAgAAZHJz&#10;L2Rvd25yZXYueG1sUEsFBgAAAAAEAAQA9QAAAIsDAAAAAA==&#10;" fillcolor="#ffc000" strokecolor="#4579b8 [3044]">
                        <v:shadow on="t" color="black" opacity="22937f" origin=",.5" offset="0,.63889mm"/>
                        <v:textbox inset=",0,,0">
                          <w:txbxContent>
                            <w:p w:rsidR="00F03B42" w:rsidRPr="00F72A4A" w:rsidRDefault="00F03B42" w:rsidP="00A27C87">
                              <w:pPr>
                                <w:spacing w:before="0"/>
                                <w:jc w:val="center"/>
                                <w:rPr>
                                  <w:lang w:val="nl-NL"/>
                                </w:rPr>
                              </w:pPr>
                              <w:r w:rsidRPr="00F72A4A">
                                <w:rPr>
                                  <w:lang w:val="nl-NL"/>
                                </w:rPr>
                                <w:t>Band 31</w:t>
                              </w:r>
                            </w:p>
                          </w:txbxContent>
                        </v:textbox>
                      </v:rect>
                    </v:group>
                    <v:group id="Groep 19" o:spid="_x0000_s1041" style="position:absolute;left:25447;width:25407;height:3187" coordsize="25406,3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jE2Y8cAAADf&#10;AAAADwAAAAAAAAAAAAAAAACqAgAAZHJzL2Rvd25yZXYueG1sUEsFBgAAAAAEAAQA+gAAAJ4DAAAA&#10;AA==&#10;">
                      <v:rect id="Rechthoek 11" o:spid="_x0000_s1042" style="position:absolute;width:25406;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88skA&#10;AADfAAAADwAAAGRycy9kb3ducmV2LnhtbESPT2vCQBTE7wW/w/IKvdVNYhWNbkQsFgu9+Af0+Mg+&#10;k9Ds25BdY/TTdwuFHoeZ+Q2zWPamFh21rrKsIB5GIIhzqysuFBwPm9cpCOeRNdaWScGdHCyzwdMC&#10;U21vvKNu7wsRIOxSVFB636RSurwkg25oG+LgXWxr0AfZFlK3eAtwU8skiibSYMVhocSG1iXl3/ur&#10;UbCLvz4+m9Hk2s0e9QjPD35fb05KvTz3qzkIT73/D/+1t1pBMh5Hbwn8/glfQGY/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u88skAAADfAAAADwAAAAAAAAAAAAAAAACYAgAA&#10;ZHJzL2Rvd25yZXYueG1sUEsFBgAAAAAEAAQA9QAAAI4DAAAAAA==&#10;" fillcolor="#0070c0" strokecolor="#4579b8 [3044]" strokeweight=".5pt">
                        <v:shadow on="t" color="black" opacity="22937f" origin=",.5" offset="0,.63889mm"/>
                      </v:rect>
                      <v:rect id="Rechthoek 15" o:spid="_x0000_s1043" style="position:absolute;left:6901;width:12598;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zh8McA&#10;AADfAAAADwAAAGRycy9kb3ducmV2LnhtbESPT2sCMRTE74V+h/AEbzXxL7IapRSV3kqtot4em+fu&#10;2s3LmqS6/fZNodDjMDO/YebL1tbiRj5UjjX0ewoEce5MxYWG3cf6aQoiRGSDtWPS8E0BlovHhzlm&#10;xt35nW7bWIgE4ZChhjLGJpMy5CVZDD3XECfv7LzFmKQvpPF4T3Bby4FSE2mx4rRQYkMvJeWf2y+r&#10;ofWH/aV/2FyPo1ydzPBNbZq40rrbaZ9nICK18T/81341GgbjsRoN4fdP+g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c4fDHAAAA3wAAAA8AAAAAAAAAAAAAAAAAmAIAAGRy&#10;cy9kb3ducmV2LnhtbFBLBQYAAAAABAAEAPUAAACMAwAAAAA=&#10;" fillcolor="#92cddc [1944]" strokecolor="#4579b8 [3044]">
                        <v:shadow on="t" color="black" opacity="22937f" origin=",.5" offset="0,.63889mm"/>
                        <v:textbox inset=",0,,0">
                          <w:txbxContent>
                            <w:p w:rsidR="00F03B42" w:rsidRPr="00187FA9" w:rsidRDefault="00F03B42" w:rsidP="00A27C87">
                              <w:pPr>
                                <w:spacing w:before="0"/>
                                <w:jc w:val="center"/>
                                <w:rPr>
                                  <w:lang w:val="nl-NL"/>
                                </w:rPr>
                              </w:pPr>
                              <w:r>
                                <w:rPr>
                                  <w:lang w:val="nl-NL"/>
                                </w:rPr>
                                <w:t>Band 31</w:t>
                              </w:r>
                            </w:p>
                          </w:txbxContent>
                        </v:textbox>
                      </v:rect>
                    </v:group>
                  </v:group>
                  <v:group id="Groep 22" o:spid="_x0000_s1044" style="position:absolute;top:3364;width:59257;height:2328" coordsize="59257,23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ZGlfvIAAAA&#10;3wAAAA8AAAAAAAAAAAAAAAAAqgIAAGRycy9kb3ducmV2LnhtbFBLBQYAAAAABAAEAPoAAACfAwAA&#10;AAA=&#10;">
                    <v:shape id="Tekstvak 16" o:spid="_x0000_s1045" type="#_x0000_t202" style="position:absolute;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NEckA&#10;AADfAAAADwAAAGRycy9kb3ducmV2LnhtbESPT2vCQBTE7wW/w/IKvdVNgykhzSoSEKW0B60Xb8/s&#10;yx+afRuzq6Z+erdQ6HGYmd8w+WI0nbjQ4FrLCl6mEQji0uqWawX7r9VzCsJ5ZI2dZVLwQw4W88lD&#10;jpm2V97SZedrESDsMlTQeN9nUrqyIYNuanvi4FV2MOiDHGqpB7wGuOlkHEWv0mDLYaHBnoqGyu/d&#10;2Sh4L1afuD3GJr11xfqjWvan/SFR6ulxXL6B8DT6//Bfe6MVxEkSzRL4/RO+gJz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FZNEckAAADfAAAADwAAAAAAAAAAAAAAAACYAgAA&#10;ZHJzL2Rvd25yZXYueG1sUEsFBgAAAAAEAAQA9QAAAI4DAAAAAA==&#10;" filled="f" stroked="f" strokeweight=".5pt">
                      <v:textbox>
                        <w:txbxContent>
                          <w:p w:rsidR="00F03B42" w:rsidRPr="00187FA9" w:rsidRDefault="00F03B42" w:rsidP="00A27C87">
                            <w:pPr>
                              <w:spacing w:before="0" w:after="0"/>
                              <w:rPr>
                                <w:lang w:val="nl-NL"/>
                              </w:rPr>
                            </w:pPr>
                            <w:r>
                              <w:rPr>
                                <w:lang w:val="nl-NL"/>
                              </w:rPr>
                              <w:t>450 MHz</w:t>
                            </w:r>
                          </w:p>
                        </w:txbxContent>
                      </v:textbox>
                    </v:shape>
                    <v:shape id="Tekstvak 17" o:spid="_x0000_s1046" type="#_x0000_t202" style="position:absolute;left:25620;top:86;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TZsgA&#10;AADfAAAADwAAAGRycy9kb3ducmV2LnhtbESPT2vCQBTE7wW/w/KE3urG0IhEV5GAKKUe/HPx9sw+&#10;k2D2bcyumvbTu4WCx2FmfsNM552pxZ1aV1lWMBxEIIhzqysuFBz2y48xCOeRNdaWScEPOZjPem9T&#10;TLV98JbuO1+IAGGXooLS+yaV0uUlGXQD2xAH72xbgz7ItpC6xUeAm1rGUTSSBisOCyU2lJWUX3Y3&#10;o+ArW25we4rN+LfOVt/nRXM9HBOl3vvdYgLCU+df4f/2WiuIkyT6HMHfn/AF5OwJ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hNNmyAAAAN8AAAAPAAAAAAAAAAAAAAAAAJgCAABk&#10;cnMvZG93bnJldi54bWxQSwUGAAAAAAQABAD1AAAAjQMAAAAA&#10;" filled="f" stroked="f" strokeweight=".5pt">
                      <v:textbox>
                        <w:txbxContent>
                          <w:p w:rsidR="00F03B42" w:rsidRPr="00187FA9" w:rsidRDefault="00F03B42" w:rsidP="00A27C87">
                            <w:pPr>
                              <w:spacing w:before="0" w:after="0"/>
                              <w:rPr>
                                <w:lang w:val="nl-NL"/>
                              </w:rPr>
                            </w:pPr>
                            <w:r>
                              <w:rPr>
                                <w:lang w:val="nl-NL"/>
                              </w:rPr>
                              <w:t>460 MHz</w:t>
                            </w:r>
                          </w:p>
                        </w:txbxContent>
                      </v:textbox>
                    </v:shape>
                    <v:shape id="Tekstvak 18" o:spid="_x0000_s1047" type="#_x0000_t202" style="position:absolute;left:50723;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h2/cgA&#10;AADfAAAADwAAAGRycy9kb3ducmV2LnhtbESPQWvCQBSE74L/YXmCN90YjJXoKhKQFqkHrZfentln&#10;Esy+TbNbjf313YLQ4zAz3zDLdWdqcaPWVZYVTMYRCOLc6ooLBaeP7WgOwnlkjbVlUvAgB+tVv7fE&#10;VNs7H+h29IUIEHYpKii9b1IpXV6SQTe2DXHwLrY16INsC6lbvAe4qWUcRTNpsOKwUGJDWUn59fht&#10;FOyy7R4P59jMf+rs9f2yab5On4lSw0G3WYDw1Pn/8LP9phXESRJNX+DvT/g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yHb9yAAAAN8AAAAPAAAAAAAAAAAAAAAAAJgCAABk&#10;cnMvZG93bnJldi54bWxQSwUGAAAAAAQABAD1AAAAjQMAAAAA&#10;" filled="f" stroked="f" strokeweight=".5pt">
                      <v:textbox>
                        <w:txbxContent>
                          <w:p w:rsidR="00F03B42" w:rsidRPr="00187FA9" w:rsidRDefault="00F03B42" w:rsidP="00A27C87">
                            <w:pPr>
                              <w:spacing w:before="0" w:after="0"/>
                              <w:rPr>
                                <w:lang w:val="nl-NL"/>
                              </w:rPr>
                            </w:pPr>
                            <w:r>
                              <w:rPr>
                                <w:lang w:val="nl-NL"/>
                              </w:rPr>
                              <w:t>470 MHz</w:t>
                            </w:r>
                          </w:p>
                        </w:txbxContent>
                      </v:textbox>
                    </v:shape>
                  </v:group>
                </v:group>
                <v:group id="Groep 42" o:spid="_x0000_s1048" style="position:absolute;left:6383;width:46743;height:2321" coordsize="46743,2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cLn/7FAAAA3wAA&#10;AA8AAAAAAAAAAAAAAAAAqgIAAGRycy9kb3ducmV2LnhtbFBLBQYAAAAABAAEAPoAAACcAwAAAAA=&#10;">
                  <v:shape id="Tekstvak 38" o:spid="_x0000_s1049" type="#_x0000_t202" style="position:absolute;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tHFMgA&#10;AADfAAAADwAAAGRycy9kb3ducmV2LnhtbESPQWvCQBSE74L/YXmCN90YjNjoKhKQFqkHrZfentln&#10;Esy+TbNbjf313YLQ4zAz3zDLdWdqcaPWVZYVTMYRCOLc6ooLBaeP7WgOwnlkjbVlUvAgB+tVv7fE&#10;VNs7H+h29IUIEHYpKii9b1IpXV6SQTe2DXHwLrY16INsC6lbvAe4qWUcRTNpsOKwUGJDWUn59fht&#10;FOyy7R4P59jMf+rs9f2yab5On4lSw0G3WYDw1Pn/8LP9phXESRJNX+DvT/g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G0cUyAAAAN8AAAAPAAAAAAAAAAAAAAAAAJgCAABk&#10;cnMvZG93bnJldi54bWxQSwUGAAAAAAQABAD1AAAAjQMAAAAA&#10;" filled="f" stroked="f" strokeweight=".5pt">
                    <v:textbox>
                      <w:txbxContent>
                        <w:p w:rsidR="00F03B42" w:rsidRPr="00187FA9" w:rsidRDefault="00F03B42" w:rsidP="00A27C87">
                          <w:pPr>
                            <w:spacing w:before="0" w:after="0"/>
                            <w:rPr>
                              <w:sz w:val="16"/>
                              <w:lang w:val="nl-NL"/>
                            </w:rPr>
                          </w:pPr>
                          <w:r w:rsidRPr="00017D58">
                            <w:rPr>
                              <w:sz w:val="16"/>
                              <w:lang w:val="nl-NL"/>
                            </w:rPr>
                            <w:t>45</w:t>
                          </w:r>
                          <w:r>
                            <w:rPr>
                              <w:sz w:val="16"/>
                              <w:lang w:val="nl-NL"/>
                            </w:rPr>
                            <w:t>2</w:t>
                          </w:r>
                          <w:r>
                            <w:t>.</w:t>
                          </w:r>
                          <w:r>
                            <w:rPr>
                              <w:sz w:val="16"/>
                              <w:lang w:val="nl-NL"/>
                            </w:rPr>
                            <w:t>5</w:t>
                          </w:r>
                          <w:r w:rsidRPr="00187FA9">
                            <w:rPr>
                              <w:sz w:val="16"/>
                              <w:lang w:val="nl-NL"/>
                            </w:rPr>
                            <w:t xml:space="preserve"> MHz</w:t>
                          </w:r>
                        </w:p>
                      </w:txbxContent>
                    </v:textbox>
                  </v:shape>
                  <v:shape id="Tekstvak 39" o:spid="_x0000_s1050" type="#_x0000_t202" style="position:absolute;left:12508;top:86;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h4VMcA&#10;AADfAAAADwAAAGRycy9kb3ducmV2LnhtbESPzWrCQBSF9wXfYbiCu2ZiIEViRpGAWKRdxLrp7pq5&#10;JsHMnZiZmrRP31kUujycP758O5lOPGhwrWUFyygGQVxZ3XKt4Pyxf16BcB5ZY2eZFHyTg+1m9pRj&#10;pu3IJT1OvhZhhF2GChrv+0xKVzVk0EW2Jw7e1Q4GfZBDLfWAYxg3nUzi+EUabDk8NNhT0VB1O30Z&#10;Bcdi/47lJTGrn644vF13/f38mSq1mE+7NQhPk/8P/7VftYIkTeM0EASew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4eFTHAAAA3wAAAA8AAAAAAAAAAAAAAAAAmAIAAGRy&#10;cy9kb3ducmV2LnhtbFBLBQYAAAAABAAEAPUAAACMAwAAAAA=&#10;" filled="f" stroked="f" strokeweight=".5pt">
                    <v:textbox>
                      <w:txbxContent>
                        <w:p w:rsidR="00F03B42" w:rsidRPr="00187FA9" w:rsidRDefault="00F03B42" w:rsidP="00A27C87">
                          <w:pPr>
                            <w:spacing w:before="0" w:after="0"/>
                            <w:rPr>
                              <w:sz w:val="16"/>
                              <w:lang w:val="nl-NL"/>
                            </w:rPr>
                          </w:pPr>
                          <w:r w:rsidRPr="00017D58">
                            <w:rPr>
                              <w:sz w:val="16"/>
                              <w:lang w:val="nl-NL"/>
                            </w:rPr>
                            <w:t>45</w:t>
                          </w:r>
                          <w:r>
                            <w:rPr>
                              <w:sz w:val="16"/>
                              <w:lang w:val="nl-NL"/>
                            </w:rPr>
                            <w:t>7</w:t>
                          </w:r>
                          <w:r>
                            <w:t>.</w:t>
                          </w:r>
                          <w:r>
                            <w:rPr>
                              <w:sz w:val="16"/>
                              <w:lang w:val="nl-NL"/>
                            </w:rPr>
                            <w:t>5</w:t>
                          </w:r>
                          <w:r w:rsidRPr="00187FA9">
                            <w:rPr>
                              <w:sz w:val="16"/>
                              <w:lang w:val="nl-NL"/>
                            </w:rPr>
                            <w:t xml:space="preserve"> MHz</w:t>
                          </w:r>
                        </w:p>
                      </w:txbxContent>
                    </v:textbox>
                  </v:shape>
                  <v:shape id="Tekstvak 40" o:spid="_x0000_s1051" type="#_x0000_t202" style="position:absolute;left:26051;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Tdz8kA&#10;AADfAAAADwAAAGRycy9kb3ducmV2LnhtbESPQWvCQBSE74X+h+UVvDUbAykSXUUCYpH2EJuLt9fs&#10;MwnNvo3ZrUn767uC0OMwM98wq81kOnGlwbWWFcyjGARxZXXLtYLyY/e8AOE8ssbOMin4IQeb9ePD&#10;CjNtRy7oevS1CBB2GSpovO8zKV3VkEEX2Z44eGc7GPRBDrXUA44BbjqZxPGLNNhyWGiwp7yh6uv4&#10;bRQc8t07Fp+JWfx2+f7tvO0v5SlVavY0bZcgPE3+P3xvv2oFSZrG6Rxuf8IXkO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rTdz8kAAADfAAAADwAAAAAAAAAAAAAAAACYAgAA&#10;ZHJzL2Rvd25yZXYueG1sUEsFBgAAAAAEAAQA9QAAAI4DAAAAAA==&#10;" filled="f" stroked="f" strokeweight=".5pt">
                    <v:textbox>
                      <w:txbxContent>
                        <w:p w:rsidR="00F03B42" w:rsidRPr="00187FA9" w:rsidRDefault="00F03B42" w:rsidP="00A27C87">
                          <w:pPr>
                            <w:spacing w:before="0" w:after="0"/>
                            <w:rPr>
                              <w:sz w:val="16"/>
                              <w:lang w:val="nl-NL"/>
                            </w:rPr>
                          </w:pPr>
                          <w:r w:rsidRPr="00017D58">
                            <w:rPr>
                              <w:sz w:val="16"/>
                              <w:lang w:val="nl-NL"/>
                            </w:rPr>
                            <w:t>4</w:t>
                          </w:r>
                          <w:r>
                            <w:rPr>
                              <w:sz w:val="16"/>
                              <w:lang w:val="nl-NL"/>
                            </w:rPr>
                            <w:t>62</w:t>
                          </w:r>
                          <w:r>
                            <w:t>.</w:t>
                          </w:r>
                          <w:r>
                            <w:rPr>
                              <w:sz w:val="16"/>
                              <w:lang w:val="nl-NL"/>
                            </w:rPr>
                            <w:t>5</w:t>
                          </w:r>
                          <w:r w:rsidRPr="00187FA9">
                            <w:rPr>
                              <w:sz w:val="16"/>
                              <w:lang w:val="nl-NL"/>
                            </w:rPr>
                            <w:t xml:space="preserve"> MHz</w:t>
                          </w:r>
                        </w:p>
                      </w:txbxContent>
                    </v:textbox>
                  </v:shape>
                  <v:shape id="Tekstvak 41" o:spid="_x0000_s1052" type="#_x0000_t202" style="position:absolute;left:38215;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DuMkA&#10;AADfAAAADwAAAGRycy9kb3ducmV2LnhtbESPT2vCQBTE70K/w/IK3nTTQIqk2QQJSIvoQeult9fs&#10;yx+afZtmtxr99N1CweMwM79hsmIyvTjT6DrLCp6WEQjiyuqOGwWn981iBcJ5ZI29ZVJwJQdF/jDL&#10;MNX2wgc6H30jAoRdigpa74dUSle1ZNAt7UAcvNqOBn2QYyP1iJcAN72Mo+hZGuw4LLQ4UNlS9XX8&#10;MQq25WaPh8/YrG59+bqr18P36SNRav44rV9AeJr8PfzfftMK4iSJkhj+/oQvI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mZDuMkAAADfAAAADwAAAAAAAAAAAAAAAACYAgAA&#10;ZHJzL2Rvd25yZXYueG1sUEsFBgAAAAAEAAQA9QAAAI4DAAAAAA==&#10;" filled="f" stroked="f" strokeweight=".5pt">
                    <v:textbox>
                      <w:txbxContent>
                        <w:p w:rsidR="00F03B42" w:rsidRPr="00187FA9" w:rsidRDefault="00F03B42" w:rsidP="00A27C87">
                          <w:pPr>
                            <w:spacing w:before="0" w:after="0"/>
                            <w:rPr>
                              <w:sz w:val="16"/>
                              <w:lang w:val="nl-NL"/>
                            </w:rPr>
                          </w:pPr>
                          <w:r w:rsidRPr="00017D58">
                            <w:rPr>
                              <w:sz w:val="16"/>
                              <w:lang w:val="nl-NL"/>
                            </w:rPr>
                            <w:t>4</w:t>
                          </w:r>
                          <w:r>
                            <w:rPr>
                              <w:sz w:val="16"/>
                              <w:lang w:val="nl-NL"/>
                            </w:rPr>
                            <w:t>67</w:t>
                          </w:r>
                          <w:r>
                            <w:t>.</w:t>
                          </w:r>
                          <w:r>
                            <w:rPr>
                              <w:sz w:val="16"/>
                              <w:lang w:val="nl-NL"/>
                            </w:rPr>
                            <w:t>5</w:t>
                          </w:r>
                          <w:r w:rsidRPr="00187FA9">
                            <w:rPr>
                              <w:sz w:val="16"/>
                              <w:lang w:val="nl-NL"/>
                            </w:rPr>
                            <w:t xml:space="preserve"> MHz</w:t>
                          </w:r>
                        </w:p>
                      </w:txbxContent>
                    </v:textbox>
                  </v:shape>
                </v:group>
              </v:group>
            </w:pict>
          </mc:Fallback>
        </mc:AlternateContent>
      </w:r>
    </w:p>
    <w:p w:rsidR="00A27C87" w:rsidRPr="0040167B" w:rsidRDefault="00A27C87" w:rsidP="00A27C87">
      <w:pPr>
        <w:keepNext/>
      </w:pPr>
    </w:p>
    <w:p w:rsidR="00A27C87" w:rsidRPr="0040167B" w:rsidRDefault="00A27C87" w:rsidP="00A27C87">
      <w:pPr>
        <w:keepNext/>
      </w:pPr>
    </w:p>
    <w:p w:rsidR="00A27C87" w:rsidRPr="0040167B" w:rsidRDefault="00A27C87" w:rsidP="00A27C87">
      <w:pPr>
        <w:keepNext/>
      </w:pPr>
      <w:r w:rsidRPr="0040167B">
        <w:rPr>
          <w:noProof/>
          <w:lang w:val="da-DK" w:eastAsia="da-DK"/>
        </w:rPr>
        <mc:AlternateContent>
          <mc:Choice Requires="wpg">
            <w:drawing>
              <wp:anchor distT="0" distB="0" distL="114300" distR="114300" simplePos="0" relativeHeight="251651072" behindDoc="0" locked="0" layoutInCell="1" allowOverlap="1" wp14:anchorId="5208C64C" wp14:editId="35AC2F1F">
                <wp:simplePos x="0" y="0"/>
                <wp:positionH relativeFrom="column">
                  <wp:posOffset>-22225</wp:posOffset>
                </wp:positionH>
                <wp:positionV relativeFrom="paragraph">
                  <wp:posOffset>80645</wp:posOffset>
                </wp:positionV>
                <wp:extent cx="5925185" cy="801370"/>
                <wp:effectExtent l="0" t="0" r="0" b="0"/>
                <wp:wrapNone/>
                <wp:docPr id="25507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5185" cy="801370"/>
                          <a:chOff x="0" y="-8628"/>
                          <a:chExt cx="5925185" cy="801875"/>
                        </a:xfrm>
                      </wpg:grpSpPr>
                      <wpg:grpSp>
                        <wpg:cNvPr id="255071" name="Groep 45"/>
                        <wpg:cNvGrpSpPr/>
                        <wpg:grpSpPr>
                          <a:xfrm>
                            <a:off x="0" y="223519"/>
                            <a:ext cx="5925185" cy="569728"/>
                            <a:chOff x="0" y="-768"/>
                            <a:chExt cx="5925773" cy="569980"/>
                          </a:xfrm>
                        </wpg:grpSpPr>
                        <wpg:grpSp>
                          <wpg:cNvPr id="255179" name="Groep 46"/>
                          <wpg:cNvGrpSpPr/>
                          <wpg:grpSpPr>
                            <a:xfrm>
                              <a:off x="327804" y="-768"/>
                              <a:ext cx="5085428" cy="319538"/>
                              <a:chOff x="0" y="-768"/>
                              <a:chExt cx="5085428" cy="319538"/>
                            </a:xfrm>
                          </wpg:grpSpPr>
                          <wpg:grpSp>
                            <wpg:cNvPr id="255180" name="Groep 47"/>
                            <wpg:cNvGrpSpPr/>
                            <wpg:grpSpPr>
                              <a:xfrm>
                                <a:off x="0" y="0"/>
                                <a:ext cx="2540635" cy="318770"/>
                                <a:chOff x="0" y="0"/>
                                <a:chExt cx="2540635" cy="318770"/>
                              </a:xfrm>
                            </wpg:grpSpPr>
                            <wps:wsp>
                              <wps:cNvPr id="255181" name="Rechthoek 48"/>
                              <wps:cNvSpPr/>
                              <wps:spPr>
                                <a:xfrm>
                                  <a:off x="0" y="0"/>
                                  <a:ext cx="2540635" cy="318770"/>
                                </a:xfrm>
                                <a:prstGeom prst="rect">
                                  <a:avLst/>
                                </a:prstGeom>
                                <a:solidFill>
                                  <a:srgbClr val="FFFF00"/>
                                </a:solidFill>
                                <a:ln w="6350"/>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182" name="Rechthoek 49"/>
                              <wps:cNvSpPr/>
                              <wps:spPr>
                                <a:xfrm>
                                  <a:off x="319143" y="0"/>
                                  <a:ext cx="1260000" cy="318770"/>
                                </a:xfrm>
                                <a:prstGeom prst="rect">
                                  <a:avLst/>
                                </a:prstGeom>
                                <a:solidFill>
                                  <a:srgbClr val="FFC000"/>
                                </a:solidFill>
                              </wps:spPr>
                              <wps:style>
                                <a:lnRef idx="1">
                                  <a:schemeClr val="accent1"/>
                                </a:lnRef>
                                <a:fillRef idx="3">
                                  <a:schemeClr val="accent1"/>
                                </a:fillRef>
                                <a:effectRef idx="2">
                                  <a:schemeClr val="accent1"/>
                                </a:effectRef>
                                <a:fontRef idx="minor">
                                  <a:schemeClr val="lt1"/>
                                </a:fontRef>
                              </wps:style>
                              <wps:txbx>
                                <w:txbxContent>
                                  <w:p w:rsidR="00F03B42" w:rsidRPr="00187FA9" w:rsidRDefault="00F03B42" w:rsidP="00A27C87">
                                    <w:pPr>
                                      <w:spacing w:before="0"/>
                                      <w:jc w:val="center"/>
                                      <w:rPr>
                                        <w:lang w:val="nl-NL"/>
                                      </w:rPr>
                                    </w:pPr>
                                    <w:r w:rsidRPr="00187FA9">
                                      <w:rPr>
                                        <w:lang w:val="nl-NL"/>
                                      </w:rPr>
                                      <w:t>Band 72</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wpg:grpSp>
                            <wpg:cNvPr id="255183" name="Groep 50"/>
                            <wpg:cNvGrpSpPr/>
                            <wpg:grpSpPr>
                              <a:xfrm>
                                <a:off x="2544793" y="-768"/>
                                <a:ext cx="2540635" cy="319538"/>
                                <a:chOff x="0" y="-768"/>
                                <a:chExt cx="2540635" cy="319538"/>
                              </a:xfrm>
                            </wpg:grpSpPr>
                            <wps:wsp>
                              <wps:cNvPr id="255184" name="Rechthoek 51"/>
                              <wps:cNvSpPr/>
                              <wps:spPr>
                                <a:xfrm>
                                  <a:off x="0" y="0"/>
                                  <a:ext cx="2540635" cy="318770"/>
                                </a:xfrm>
                                <a:prstGeom prst="rect">
                                  <a:avLst/>
                                </a:prstGeom>
                                <a:solidFill>
                                  <a:srgbClr val="0070C0"/>
                                </a:solidFill>
                                <a:ln w="6350"/>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185" name="Rechthoek 52"/>
                              <wps:cNvSpPr/>
                              <wps:spPr>
                                <a:xfrm>
                                  <a:off x="336137" y="-768"/>
                                  <a:ext cx="1259840" cy="318770"/>
                                </a:xfrm>
                                <a:prstGeom prst="rect">
                                  <a:avLst/>
                                </a:prstGeom>
                                <a:solidFill>
                                  <a:schemeClr val="accent5">
                                    <a:lumMod val="60000"/>
                                    <a:lumOff val="40000"/>
                                  </a:schemeClr>
                                </a:solidFill>
                              </wps:spPr>
                              <wps:style>
                                <a:lnRef idx="1">
                                  <a:schemeClr val="accent1"/>
                                </a:lnRef>
                                <a:fillRef idx="3">
                                  <a:schemeClr val="accent1"/>
                                </a:fillRef>
                                <a:effectRef idx="2">
                                  <a:schemeClr val="accent1"/>
                                </a:effectRef>
                                <a:fontRef idx="minor">
                                  <a:schemeClr val="lt1"/>
                                </a:fontRef>
                              </wps:style>
                              <wps:txbx>
                                <w:txbxContent>
                                  <w:p w:rsidR="00F03B42" w:rsidRPr="00187FA9" w:rsidRDefault="00F03B42" w:rsidP="00A27C87">
                                    <w:pPr>
                                      <w:spacing w:before="0"/>
                                      <w:jc w:val="center"/>
                                      <w:rPr>
                                        <w:lang w:val="nl-NL"/>
                                      </w:rPr>
                                    </w:pPr>
                                    <w:r w:rsidRPr="00187FA9">
                                      <w:rPr>
                                        <w:lang w:val="nl-NL"/>
                                      </w:rPr>
                                      <w:t>Band 72</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wpg:grpSp>
                        <wpg:grpSp>
                          <wpg:cNvPr id="255186" name="Groep 53"/>
                          <wpg:cNvGrpSpPr/>
                          <wpg:grpSpPr>
                            <a:xfrm>
                              <a:off x="0" y="336431"/>
                              <a:ext cx="5925773" cy="232781"/>
                              <a:chOff x="0" y="0"/>
                              <a:chExt cx="5925773" cy="232781"/>
                            </a:xfrm>
                          </wpg:grpSpPr>
                          <wps:wsp>
                            <wps:cNvPr id="255187" name="Tekstvak 54"/>
                            <wps:cNvSpPr txBox="1"/>
                            <wps:spPr>
                              <a:xfrm>
                                <a:off x="0" y="0"/>
                                <a:ext cx="853440" cy="224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lang w:val="nl-NL"/>
                                    </w:rPr>
                                  </w:pPr>
                                  <w:r>
                                    <w:rPr>
                                      <w:lang w:val="nl-NL"/>
                                    </w:rPr>
                                    <w:t>450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188" name="Tekstvak 55"/>
                            <wps:cNvSpPr txBox="1"/>
                            <wps:spPr>
                              <a:xfrm>
                                <a:off x="2562046" y="8626"/>
                                <a:ext cx="853440" cy="224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lang w:val="nl-NL"/>
                                    </w:rPr>
                                  </w:pPr>
                                  <w:r>
                                    <w:rPr>
                                      <w:lang w:val="nl-NL"/>
                                    </w:rPr>
                                    <w:t>460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189" name="Tekstvak 56"/>
                            <wps:cNvSpPr txBox="1"/>
                            <wps:spPr>
                              <a:xfrm>
                                <a:off x="5072333" y="0"/>
                                <a:ext cx="853440" cy="224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lang w:val="nl-NL"/>
                                    </w:rPr>
                                  </w:pPr>
                                  <w:r>
                                    <w:rPr>
                                      <w:lang w:val="nl-NL"/>
                                    </w:rPr>
                                    <w:t>470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55190" name="Groep 57"/>
                        <wpg:cNvGrpSpPr/>
                        <wpg:grpSpPr>
                          <a:xfrm>
                            <a:off x="414079" y="-8628"/>
                            <a:ext cx="4631776" cy="240775"/>
                            <a:chOff x="-224276" y="-8628"/>
                            <a:chExt cx="4631776" cy="240775"/>
                          </a:xfrm>
                        </wpg:grpSpPr>
                        <wps:wsp>
                          <wps:cNvPr id="255191" name="Tekstvak 58"/>
                          <wps:cNvSpPr txBox="1"/>
                          <wps:spPr>
                            <a:xfrm>
                              <a:off x="-224276" y="0"/>
                              <a:ext cx="852805" cy="223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sz w:val="16"/>
                                    <w:lang w:val="nl-NL"/>
                                  </w:rPr>
                                </w:pPr>
                                <w:r w:rsidRPr="00017D58">
                                  <w:rPr>
                                    <w:sz w:val="16"/>
                                    <w:lang w:val="nl-NL"/>
                                  </w:rPr>
                                  <w:t>45</w:t>
                                </w:r>
                                <w:r>
                                  <w:rPr>
                                    <w:sz w:val="16"/>
                                    <w:lang w:val="nl-NL"/>
                                  </w:rPr>
                                  <w:t>1</w:t>
                                </w:r>
                                <w:r w:rsidRPr="00187FA9">
                                  <w:rPr>
                                    <w:sz w:val="16"/>
                                    <w:lang w:val="nl-NL"/>
                                  </w:rPr>
                                  <w:t xml:space="preserve">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192" name="Tekstvak 59"/>
                          <wps:cNvSpPr txBox="1"/>
                          <wps:spPr>
                            <a:xfrm>
                              <a:off x="965268" y="8627"/>
                              <a:ext cx="852805" cy="223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sz w:val="16"/>
                                    <w:lang w:val="nl-NL"/>
                                  </w:rPr>
                                </w:pPr>
                                <w:r w:rsidRPr="00017D58">
                                  <w:rPr>
                                    <w:sz w:val="16"/>
                                    <w:lang w:val="nl-NL"/>
                                  </w:rPr>
                                  <w:t>45</w:t>
                                </w:r>
                                <w:r>
                                  <w:rPr>
                                    <w:sz w:val="16"/>
                                    <w:lang w:val="nl-NL"/>
                                  </w:rPr>
                                  <w:t>6</w:t>
                                </w:r>
                                <w:r w:rsidRPr="00187FA9">
                                  <w:rPr>
                                    <w:sz w:val="16"/>
                                    <w:lang w:val="nl-NL"/>
                                  </w:rPr>
                                  <w:t xml:space="preserve">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193" name="Tekstvak 60"/>
                          <wps:cNvSpPr txBox="1"/>
                          <wps:spPr>
                            <a:xfrm>
                              <a:off x="2229799" y="0"/>
                              <a:ext cx="852805" cy="223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sz w:val="16"/>
                                    <w:lang w:val="nl-NL"/>
                                  </w:rPr>
                                </w:pPr>
                                <w:r w:rsidRPr="00017D58">
                                  <w:rPr>
                                    <w:sz w:val="16"/>
                                    <w:lang w:val="nl-NL"/>
                                  </w:rPr>
                                  <w:t>4</w:t>
                                </w:r>
                                <w:r>
                                  <w:rPr>
                                    <w:sz w:val="16"/>
                                    <w:lang w:val="nl-NL"/>
                                  </w:rPr>
                                  <w:t>61</w:t>
                                </w:r>
                                <w:r w:rsidRPr="00187FA9">
                                  <w:rPr>
                                    <w:sz w:val="16"/>
                                    <w:lang w:val="nl-NL"/>
                                  </w:rPr>
                                  <w:t xml:space="preserve">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194" name="Tekstvak 61"/>
                          <wps:cNvSpPr txBox="1"/>
                          <wps:spPr>
                            <a:xfrm>
                              <a:off x="3554695" y="-8628"/>
                              <a:ext cx="852805" cy="223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3B42" w:rsidRPr="00187FA9" w:rsidRDefault="00F03B42" w:rsidP="00A27C87">
                                <w:pPr>
                                  <w:spacing w:before="0" w:after="0"/>
                                  <w:rPr>
                                    <w:sz w:val="16"/>
                                    <w:lang w:val="nl-NL"/>
                                  </w:rPr>
                                </w:pPr>
                                <w:r w:rsidRPr="00017D58">
                                  <w:rPr>
                                    <w:sz w:val="16"/>
                                    <w:lang w:val="nl-NL"/>
                                  </w:rPr>
                                  <w:t>4</w:t>
                                </w:r>
                                <w:r>
                                  <w:rPr>
                                    <w:sz w:val="16"/>
                                    <w:lang w:val="nl-NL"/>
                                  </w:rPr>
                                  <w:t>66</w:t>
                                </w:r>
                                <w:r w:rsidRPr="00187FA9">
                                  <w:rPr>
                                    <w:sz w:val="16"/>
                                    <w:lang w:val="nl-NL"/>
                                  </w:rPr>
                                  <w:t xml:space="preserve">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margin">
                  <wp14:pctHeight>0</wp14:pctHeight>
                </wp14:sizeRelV>
              </wp:anchor>
            </w:drawing>
          </mc:Choice>
          <mc:Fallback>
            <w:pict>
              <v:group id="Group 11" o:spid="_x0000_s1053" style="position:absolute;left:0;text-align:left;margin-left:-1.75pt;margin-top:6.35pt;width:466.55pt;height:63.1pt;z-index:251651072;mso-height-relative:margin" coordorigin=",-86" coordsize="59251,8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">
                <v:group id="Groep 45" o:spid="_x0000_s1054" style="position:absolute;top:2235;width:59251;height:5697" coordorigin=",-7" coordsize="59257,56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F383scAAADf&#10;AAAADwAAAAAAAAAAAAAAAACqAgAAZHJzL2Rvd25yZXYueG1sUEsFBgAAAAAEAAQA+gAAAJ4DAAAA&#10;AA==&#10;">
                  <v:group id="Groep 46" o:spid="_x0000_s1055" style="position:absolute;left:3278;top:-7;width:50854;height:3194" coordorigin=",-7" coordsize="50854,3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DK/0XIAAAA&#10;3wAAAA8AAAAAAAAAAAAAAAAAqgIAAGRycy9kb3ducmV2LnhtbFBLBQYAAAAABAAEAPoAAACfAwAA&#10;AAA=&#10;">
                    <v:group id="Groep 47" o:spid="_x0000_s1056" style="position:absolute;width:25406;height:3187" coordsize="25406,3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QlJv/FAAAA3wAA&#10;AA8AAAAAAAAAAAAAAAAAqgIAAGRycy9kb3ducmV2LnhtbFBLBQYAAAAABAAEAPoAAACcAwAAAAA=&#10;">
                      <v:rect id="Rechthoek 48" o:spid="_x0000_s1057" style="position:absolute;width:25406;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b/eMYA&#10;AADfAAAADwAAAGRycy9kb3ducmV2LnhtbESPQWvCQBSE7wX/w/IEb3UTraLRVaQo2EMFjXh+ZJ+b&#10;YPZtyG41/vtuoeBxmJlvmOW6s7W4U+srxwrSYQKCuHC6YqPgnO/eZyB8QNZYOyYFT/KwXvXelphp&#10;9+Aj3U/BiAhhn6GCMoQmk9IXJVn0Q9cQR+/qWoshytZI3eIjwm0tR0kylRYrjgslNvRZUnE7/VgF&#10;1XR8yb/ywwd/z7e7azCcoxkrNeh3mwWIQF14hf/be61gNJmksxT+/sQv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b/eMYAAADfAAAADwAAAAAAAAAAAAAAAACYAgAAZHJz&#10;L2Rvd25yZXYueG1sUEsFBgAAAAAEAAQA9QAAAIsDAAAAAA==&#10;" fillcolor="yellow" strokecolor="#4579b8 [3044]" strokeweight=".5pt">
                        <v:shadow on="t" color="black" opacity="22937f" origin=",.5" offset="0,.63889mm"/>
                      </v:rect>
                      <v:rect id="Rechthoek 49" o:spid="_x0000_s1058" style="position:absolute;left:3191;width:12600;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8IscA&#10;AADfAAAADwAAAGRycy9kb3ducmV2LnhtbESPT4vCMBTE74LfITzB25pa6KLVKFUQRHZZ/HPx9mie&#10;bbV5KU3U+u03Cwseh5n5DTNfdqYWD2pdZVnBeBSBIM6trrhQcDpuPiYgnEfWWFsmBS9ysFz0e3NM&#10;tX3ynh4HX4gAYZeigtL7JpXS5SUZdCPbEAfvYluDPsi2kLrFZ4CbWsZR9CkNVhwWSmxoXVJ+O9yN&#10;Al5dd3F2lreEVtmmOHXfX9HPVKnhoMtmIDx1/h3+b2+1gjhJxpMY/v6EL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Y/CLHAAAA3wAAAA8AAAAAAAAAAAAAAAAAmAIAAGRy&#10;cy9kb3ducmV2LnhtbFBLBQYAAAAABAAEAPUAAACMAwAAAAA=&#10;" fillcolor="#ffc000" strokecolor="#4579b8 [3044]">
                        <v:shadow on="t" color="black" opacity="22937f" origin=",.5" offset="0,.63889mm"/>
                        <v:textbox inset=",0,,0">
                          <w:txbxContent>
                            <w:p w:rsidR="00F03B42" w:rsidRPr="00187FA9" w:rsidRDefault="00F03B42" w:rsidP="00A27C87">
                              <w:pPr>
                                <w:spacing w:before="0"/>
                                <w:jc w:val="center"/>
                                <w:rPr>
                                  <w:lang w:val="nl-NL"/>
                                </w:rPr>
                              </w:pPr>
                              <w:r w:rsidRPr="00187FA9">
                                <w:rPr>
                                  <w:lang w:val="nl-NL"/>
                                </w:rPr>
                                <w:t>Band 72</w:t>
                              </w:r>
                            </w:p>
                          </w:txbxContent>
                        </v:textbox>
                      </v:rect>
                    </v:group>
                    <v:group id="Groep 50" o:spid="_x0000_s1059" style="position:absolute;left:25447;top:-7;width:25407;height:3194" coordorigin=",-7" coordsize="25406,3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Pe4iMcAAADf&#10;AAAADwAAAAAAAAAAAAAAAACqAgAAZHJzL2Rvd25yZXYueG1sUEsFBgAAAAAEAAQA+gAAAJ4DAAAA&#10;AA==&#10;">
                      <v:rect id="Rechthoek 51" o:spid="_x0000_s1060" style="position:absolute;width:25406;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Y0GsgA&#10;AADfAAAADwAAAGRycy9kb3ducmV2LnhtbESPT2vCQBTE7wW/w/KE3uomWkWjq4jFYsGLf0CPj+wz&#10;CWbfhuwao5++Wyh4HGbmN8xs0ZpSNFS7wrKCuBeBIE6tLjhTcDysP8YgnEfWWFomBQ9ysJh33maY&#10;aHvnHTV7n4kAYZeggtz7KpHSpTkZdD1bEQfvYmuDPsg6k7rGe4CbUvajaCQNFhwWcqxolVN63d+M&#10;gl28/f6pBqNbM3mWAzw/+Wu1Pin13m2XUxCeWv8K/7c3WkF/OIzHn/D3J3wB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BjQayAAAAN8AAAAPAAAAAAAAAAAAAAAAAJgCAABk&#10;cnMvZG93bnJldi54bWxQSwUGAAAAAAQABAD1AAAAjQMAAAAA&#10;" fillcolor="#0070c0" strokecolor="#4579b8 [3044]" strokeweight=".5pt">
                        <v:shadow on="t" color="black" opacity="22937f" origin=",.5" offset="0,.63889mm"/>
                      </v:rect>
                      <v:rect id="Rechthoek 52" o:spid="_x0000_s1061" style="position:absolute;left:3361;top:-7;width:12598;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FpGMgA&#10;AADfAAAADwAAAGRycy9kb3ducmV2LnhtbESPQWsCMRSE7wX/Q3hCbzVZ7RbZGqUUld5KbYt6e2xe&#10;d1c3L2uS6vbfN0Khx2FmvmFmi9624kw+NI41ZCMFgrh0puFKw8f76m4KIkRkg61j0vBDARbzwc0M&#10;C+Mu/EbnTaxEgnAoUEMdY1dIGcqaLIaR64iT9+W8xZikr6TxeElw28qxUg/SYsNpocaOnmsqj5tv&#10;q6H3289Dtl2fdvel2pvJq1p3can17bB/egQRqY//4b/2i9EwzvNsmsP1T/o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YWkYyAAAAN8AAAAPAAAAAAAAAAAAAAAAAJgCAABk&#10;cnMvZG93bnJldi54bWxQSwUGAAAAAAQABAD1AAAAjQMAAAAA&#10;" fillcolor="#92cddc [1944]" strokecolor="#4579b8 [3044]">
                        <v:shadow on="t" color="black" opacity="22937f" origin=",.5" offset="0,.63889mm"/>
                        <v:textbox inset=",0,,0">
                          <w:txbxContent>
                            <w:p w:rsidR="00F03B42" w:rsidRPr="00187FA9" w:rsidRDefault="00F03B42" w:rsidP="00A27C87">
                              <w:pPr>
                                <w:spacing w:before="0"/>
                                <w:jc w:val="center"/>
                                <w:rPr>
                                  <w:lang w:val="nl-NL"/>
                                </w:rPr>
                              </w:pPr>
                              <w:r w:rsidRPr="00187FA9">
                                <w:rPr>
                                  <w:lang w:val="nl-NL"/>
                                </w:rPr>
                                <w:t>Band 72</w:t>
                              </w:r>
                            </w:p>
                          </w:txbxContent>
                        </v:textbox>
                      </v:rect>
                    </v:group>
                  </v:group>
                  <v:group id="Groep 53" o:spid="_x0000_s1062" style="position:absolute;top:3364;width:59257;height:2328" coordsize="59257,23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IAbEMcAAADf&#10;AAAADwAAAAAAAAAAAAAAAACqAgAAZHJzL2Rvd25yZXYueG1sUEsFBgAAAAAEAAQA+gAAAJ4DAAAA&#10;AA==&#10;">
                    <v:shape id="Tekstvak 54" o:spid="_x0000_s1063" type="#_x0000_t202" style="position:absolute;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DD+skA&#10;AADfAAAADwAAAGRycy9kb3ducmV2LnhtbESPT2vCQBTE70K/w/KE3nRjIG2IriIBaSn14J+Lt2f2&#10;mQSzb9PsVlM/vSsUPA4z8xtmtuhNIy7Uudqygsk4AkFcWF1zqWC/W41SEM4ja2wsk4I/crCYvwxm&#10;mGl75Q1dtr4UAcIuQwWV920mpSsqMujGtiUO3sl2Bn2QXSl1h9cAN42Mo+hNGqw5LFTYUl5Rcd7+&#10;GgVf+WqNm2Ns0luTf3yflu3P/pAo9Trsl1MQnnr/DP+3P7WCOEkm6Ts8/oQvIO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pDD+skAAADfAAAADwAAAAAAAAAAAAAAAACYAgAA&#10;ZHJzL2Rvd25yZXYueG1sUEsFBgAAAAAEAAQA9QAAAI4DAAAAAA==&#10;" filled="f" stroked="f" strokeweight=".5pt">
                      <v:textbox>
                        <w:txbxContent>
                          <w:p w:rsidR="00F03B42" w:rsidRPr="00187FA9" w:rsidRDefault="00F03B42" w:rsidP="00A27C87">
                            <w:pPr>
                              <w:spacing w:before="0" w:after="0"/>
                              <w:rPr>
                                <w:lang w:val="nl-NL"/>
                              </w:rPr>
                            </w:pPr>
                            <w:r>
                              <w:rPr>
                                <w:lang w:val="nl-NL"/>
                              </w:rPr>
                              <w:t>450 MHz</w:t>
                            </w:r>
                          </w:p>
                        </w:txbxContent>
                      </v:textbox>
                    </v:shape>
                    <v:shape id="Tekstvak 55" o:spid="_x0000_s1064" type="#_x0000_t202" style="position:absolute;left:25620;top:86;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9XiMUA&#10;AADfAAAADwAAAGRycy9kb3ducmV2LnhtbERPy4rCMBTdD/gP4QruxtRCh1KNIgVRxFn42Li7Nte2&#10;2NzUJmqdr58sBmZ5OO/ZojeNeFLnassKJuMIBHFhdc2lgtNx9ZmCcB5ZY2OZFLzJwWI++Jhhpu2L&#10;9/Q8+FKEEHYZKqi8bzMpXVGRQTe2LXHgrrYz6APsSqk7fIVw08g4ir6kwZpDQ4Ut5RUVt8PDKNjm&#10;q2/cX2KT/jT5enddtvfTOVFqNOyXUxCeev8v/nNvtII4SSZpGBz+hC8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D1eIxQAAAN8AAAAPAAAAAAAAAAAAAAAAAJgCAABkcnMv&#10;ZG93bnJldi54bWxQSwUGAAAAAAQABAD1AAAAigMAAAAA&#10;" filled="f" stroked="f" strokeweight=".5pt">
                      <v:textbox>
                        <w:txbxContent>
                          <w:p w:rsidR="00F03B42" w:rsidRPr="00187FA9" w:rsidRDefault="00F03B42" w:rsidP="00A27C87">
                            <w:pPr>
                              <w:spacing w:before="0" w:after="0"/>
                              <w:rPr>
                                <w:lang w:val="nl-NL"/>
                              </w:rPr>
                            </w:pPr>
                            <w:r>
                              <w:rPr>
                                <w:lang w:val="nl-NL"/>
                              </w:rPr>
                              <w:t>460 MHz</w:t>
                            </w:r>
                          </w:p>
                        </w:txbxContent>
                      </v:textbox>
                    </v:shape>
                    <v:shape id="Tekstvak 56" o:spid="_x0000_s1065" type="#_x0000_t202" style="position:absolute;left:50723;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yE8kA&#10;AADfAAAADwAAAGRycy9kb3ducmV2LnhtbESPT2vCQBTE70K/w/IK3nRjICWmriIBsUg9+OfS22v2&#10;mYRm38bsVtN+elcQPA4z8xtmtuhNIy7Uudqygsk4AkFcWF1zqeB4WI1SEM4ja2wsk4I/crCYvwxm&#10;mGl75R1d9r4UAcIuQwWV920mpSsqMujGtiUO3sl2Bn2QXSl1h9cAN42Mo+hNGqw5LFTYUl5R8bP/&#10;NQo2+WqLu+/YpP9Nvv48Ldvz8StRavjaL99BeOr9M/xof2gFcZJM0inc/4QvIO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EPyE8kAAADfAAAADwAAAAAAAAAAAAAAAACYAgAA&#10;ZHJzL2Rvd25yZXYueG1sUEsFBgAAAAAEAAQA9QAAAI4DAAAAAA==&#10;" filled="f" stroked="f" strokeweight=".5pt">
                      <v:textbox>
                        <w:txbxContent>
                          <w:p w:rsidR="00F03B42" w:rsidRPr="00187FA9" w:rsidRDefault="00F03B42" w:rsidP="00A27C87">
                            <w:pPr>
                              <w:spacing w:before="0" w:after="0"/>
                              <w:rPr>
                                <w:lang w:val="nl-NL"/>
                              </w:rPr>
                            </w:pPr>
                            <w:r>
                              <w:rPr>
                                <w:lang w:val="nl-NL"/>
                              </w:rPr>
                              <w:t>470 MHz</w:t>
                            </w:r>
                          </w:p>
                        </w:txbxContent>
                      </v:textbox>
                    </v:shape>
                  </v:group>
                </v:group>
                <v:group id="Groep 57" o:spid="_x0000_s1066" style="position:absolute;left:4140;top:-86;width:46318;height:2407" coordorigin="-2242,-86" coordsize="46317,2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B/LAixgAAAN8A&#10;AAAPAAAAAAAAAAAAAAAAAKoCAABkcnMvZG93bnJldi54bWxQSwUGAAAAAAQABAD6AAAAnQMAAAAA&#10;">
                  <v:shape id="Tekstvak 58" o:spid="_x0000_s1067" type="#_x0000_t202" style="position:absolute;left:-2242;width:8527;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oyMkA&#10;AADfAAAADwAAAGRycy9kb3ducmV2LnhtbESPT2vCQBTE74V+h+UVvNVNAhGNriIBsUg9+OfS22v2&#10;mQSzb2N2q6mf3i0UPA4z8xtmtuhNI67UudqygngYgSAurK65VHA8rN7HIJxH1thYJgW/5GAxf32Z&#10;YabtjXd03ftSBAi7DBVU3reZlK6oyKAb2pY4eCfbGfRBdqXUHd4C3DQyiaKRNFhzWKiwpbyi4rz/&#10;MQo2+WqLu+/EjO9Nvv48LdvL8StVavDWL6cgPPX+Gf5vf2gFSZrGkxj+/oQvIOc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xoyMkAAADfAAAADwAAAAAAAAAAAAAAAACYAgAA&#10;ZHJzL2Rvd25yZXYueG1sUEsFBgAAAAAEAAQA9QAAAI4DAAAAAA==&#10;" filled="f" stroked="f" strokeweight=".5pt">
                    <v:textbox>
                      <w:txbxContent>
                        <w:p w:rsidR="00F03B42" w:rsidRPr="00187FA9" w:rsidRDefault="00F03B42" w:rsidP="00A27C87">
                          <w:pPr>
                            <w:spacing w:before="0" w:after="0"/>
                            <w:rPr>
                              <w:sz w:val="16"/>
                              <w:lang w:val="nl-NL"/>
                            </w:rPr>
                          </w:pPr>
                          <w:r w:rsidRPr="00017D58">
                            <w:rPr>
                              <w:sz w:val="16"/>
                              <w:lang w:val="nl-NL"/>
                            </w:rPr>
                            <w:t>45</w:t>
                          </w:r>
                          <w:r>
                            <w:rPr>
                              <w:sz w:val="16"/>
                              <w:lang w:val="nl-NL"/>
                            </w:rPr>
                            <w:t>1</w:t>
                          </w:r>
                          <w:r w:rsidRPr="00187FA9">
                            <w:rPr>
                              <w:sz w:val="16"/>
                              <w:lang w:val="nl-NL"/>
                            </w:rPr>
                            <w:t xml:space="preserve"> MHz</w:t>
                          </w:r>
                        </w:p>
                      </w:txbxContent>
                    </v:textbox>
                  </v:shape>
                  <v:shape id="Tekstvak 59" o:spid="_x0000_s1068" type="#_x0000_t202" style="position:absolute;left:9652;top:86;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72v8gA&#10;AADfAAAADwAAAGRycy9kb3ducmV2LnhtbESPQWvCQBSE74X+h+UVvNWNgRQbXUUCYhE9aHPp7TX7&#10;TILZtzG71dhf7wqCx2FmvmGm89404kydqy0rGA0jEMSF1TWXCvLv5fsYhPPIGhvLpOBKDuaz15cp&#10;ptpeeEfnvS9FgLBLUUHlfZtK6YqKDLqhbYmDd7CdQR9kV0rd4SXATSPjKPqQBmsOCxW2lFVUHPd/&#10;RsE6W25x9xub8X+TrTaHRXvKfxKlBm/9YgLCU++f4Uf7SyuIk2T0GcP9T/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Pva/yAAAAN8AAAAPAAAAAAAAAAAAAAAAAJgCAABk&#10;cnMvZG93bnJldi54bWxQSwUGAAAAAAQABAD1AAAAjQMAAAAA&#10;" filled="f" stroked="f" strokeweight=".5pt">
                    <v:textbox>
                      <w:txbxContent>
                        <w:p w:rsidR="00F03B42" w:rsidRPr="00187FA9" w:rsidRDefault="00F03B42" w:rsidP="00A27C87">
                          <w:pPr>
                            <w:spacing w:before="0" w:after="0"/>
                            <w:rPr>
                              <w:sz w:val="16"/>
                              <w:lang w:val="nl-NL"/>
                            </w:rPr>
                          </w:pPr>
                          <w:r w:rsidRPr="00017D58">
                            <w:rPr>
                              <w:sz w:val="16"/>
                              <w:lang w:val="nl-NL"/>
                            </w:rPr>
                            <w:t>45</w:t>
                          </w:r>
                          <w:r>
                            <w:rPr>
                              <w:sz w:val="16"/>
                              <w:lang w:val="nl-NL"/>
                            </w:rPr>
                            <w:t>6</w:t>
                          </w:r>
                          <w:r w:rsidRPr="00187FA9">
                            <w:rPr>
                              <w:sz w:val="16"/>
                              <w:lang w:val="nl-NL"/>
                            </w:rPr>
                            <w:t xml:space="preserve"> MHz</w:t>
                          </w:r>
                        </w:p>
                      </w:txbxContent>
                    </v:textbox>
                  </v:shape>
                  <v:shape id="Tekstvak 60" o:spid="_x0000_s1069" type="#_x0000_t202" style="position:absolute;left:22297;width:8529;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JTJMgA&#10;AADfAAAADwAAAGRycy9kb3ducmV2LnhtbESPQWvCQBSE7wX/w/IEb3VjJMWmriIBaRF70Hrx9sw+&#10;k9Ds2zS71eivdwXB4zAz3zDTeWdqcaLWVZYVjIYRCOLc6ooLBbuf5esEhPPIGmvLpOBCDuaz3ssU&#10;U23PvKHT1hciQNilqKD0vkmldHlJBt3QNsTBO9rWoA+yLaRu8RzgppZxFL1JgxWHhRIbykrKf7f/&#10;RsEqW37j5hCbybXOPtfHRfO32ydKDfrd4gOEp84/w4/2l1YQJ8nofQz3P+ELyN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clMkyAAAAN8AAAAPAAAAAAAAAAAAAAAAAJgCAABk&#10;cnMvZG93bnJldi54bWxQSwUGAAAAAAQABAD1AAAAjQMAAAAA&#10;" filled="f" stroked="f" strokeweight=".5pt">
                    <v:textbox>
                      <w:txbxContent>
                        <w:p w:rsidR="00F03B42" w:rsidRPr="00187FA9" w:rsidRDefault="00F03B42" w:rsidP="00A27C87">
                          <w:pPr>
                            <w:spacing w:before="0" w:after="0"/>
                            <w:rPr>
                              <w:sz w:val="16"/>
                              <w:lang w:val="nl-NL"/>
                            </w:rPr>
                          </w:pPr>
                          <w:r w:rsidRPr="00017D58">
                            <w:rPr>
                              <w:sz w:val="16"/>
                              <w:lang w:val="nl-NL"/>
                            </w:rPr>
                            <w:t>4</w:t>
                          </w:r>
                          <w:r>
                            <w:rPr>
                              <w:sz w:val="16"/>
                              <w:lang w:val="nl-NL"/>
                            </w:rPr>
                            <w:t>61</w:t>
                          </w:r>
                          <w:r w:rsidRPr="00187FA9">
                            <w:rPr>
                              <w:sz w:val="16"/>
                              <w:lang w:val="nl-NL"/>
                            </w:rPr>
                            <w:t xml:space="preserve"> MHz</w:t>
                          </w:r>
                        </w:p>
                      </w:txbxContent>
                    </v:textbox>
                  </v:shape>
                  <v:shape id="Tekstvak 61" o:spid="_x0000_s1070" type="#_x0000_t202" style="position:absolute;left:35546;top:-86;width:8529;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vLUMgA&#10;AADfAAAADwAAAGRycy9kb3ducmV2LnhtbESPQWvCQBSE7wX/w/IEb3VjMMWmriIBaRF70Hrx9sw+&#10;k9Ds2zS71eivdwXB4zAz3zDTeWdqcaLWVZYVjIYRCOLc6ooLBbuf5esEhPPIGmvLpOBCDuaz3ssU&#10;U23PvKHT1hciQNilqKD0vkmldHlJBt3QNsTBO9rWoA+yLaRu8RzgppZxFL1JgxWHhRIbykrKf7f/&#10;RsEqW37j5hCbybXOPtfHRfO32ydKDfrd4gOEp84/w4/2l1YQJ8nofQz3P+ELyN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8tQyAAAAN8AAAAPAAAAAAAAAAAAAAAAAJgCAABk&#10;cnMvZG93bnJldi54bWxQSwUGAAAAAAQABAD1AAAAjQMAAAAA&#10;" filled="f" stroked="f" strokeweight=".5pt">
                    <v:textbox>
                      <w:txbxContent>
                        <w:p w:rsidR="00F03B42" w:rsidRPr="00187FA9" w:rsidRDefault="00F03B42" w:rsidP="00A27C87">
                          <w:pPr>
                            <w:spacing w:before="0" w:after="0"/>
                            <w:rPr>
                              <w:sz w:val="16"/>
                              <w:lang w:val="nl-NL"/>
                            </w:rPr>
                          </w:pPr>
                          <w:r w:rsidRPr="00017D58">
                            <w:rPr>
                              <w:sz w:val="16"/>
                              <w:lang w:val="nl-NL"/>
                            </w:rPr>
                            <w:t>4</w:t>
                          </w:r>
                          <w:r>
                            <w:rPr>
                              <w:sz w:val="16"/>
                              <w:lang w:val="nl-NL"/>
                            </w:rPr>
                            <w:t>66</w:t>
                          </w:r>
                          <w:r w:rsidRPr="00187FA9">
                            <w:rPr>
                              <w:sz w:val="16"/>
                              <w:lang w:val="nl-NL"/>
                            </w:rPr>
                            <w:t xml:space="preserve"> MHz</w:t>
                          </w:r>
                        </w:p>
                      </w:txbxContent>
                    </v:textbox>
                  </v:shape>
                </v:group>
              </v:group>
            </w:pict>
          </mc:Fallback>
        </mc:AlternateContent>
      </w:r>
    </w:p>
    <w:p w:rsidR="00A27C87" w:rsidRPr="0040167B" w:rsidRDefault="00A27C87" w:rsidP="00A27C87">
      <w:pPr>
        <w:keepNext/>
      </w:pPr>
    </w:p>
    <w:p w:rsidR="00A27C87" w:rsidRPr="0040167B" w:rsidRDefault="00A27C87" w:rsidP="00A27C87">
      <w:pPr>
        <w:keepNext/>
      </w:pPr>
    </w:p>
    <w:p w:rsidR="00A27C87" w:rsidRPr="0040167B" w:rsidRDefault="00A27C87" w:rsidP="00BE50A7">
      <w:pPr>
        <w:pStyle w:val="Caption"/>
        <w:rPr>
          <w:lang w:val="en-GB"/>
        </w:rPr>
      </w:pPr>
      <w:bookmarkStart w:id="85" w:name="_Ref492905424"/>
      <w:bookmarkStart w:id="86" w:name="_Ref492905402"/>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4</w:t>
      </w:r>
      <w:r w:rsidRPr="0040167B">
        <w:rPr>
          <w:lang w:val="en-GB"/>
        </w:rPr>
        <w:fldChar w:fldCharType="end"/>
      </w:r>
      <w:bookmarkEnd w:id="85"/>
      <w:r w:rsidRPr="0040167B">
        <w:rPr>
          <w:lang w:val="en-GB"/>
        </w:rPr>
        <w:t>: Spectrum arrangement options for the band 450-470 MHz based on 3GPP LTE bands</w:t>
      </w:r>
      <w:bookmarkEnd w:id="86"/>
    </w:p>
    <w:p w:rsidR="00A27C87" w:rsidRPr="0040167B" w:rsidRDefault="00A27C87" w:rsidP="00A27C87">
      <w:pPr>
        <w:rPr>
          <w:rStyle w:val="ECCParagraph"/>
        </w:rPr>
      </w:pPr>
      <w:r w:rsidRPr="0040167B">
        <w:rPr>
          <w:rStyle w:val="ECCParagraph"/>
        </w:rPr>
        <w:t xml:space="preserve">Standardised channel bandwidths that can be applied in Bands 31 and 72 are 1.4 MHz, 3 MHz and 5 MHz. Combinations of these are also possible, for example channels of 1.4 MHz and 3 MHz. </w:t>
      </w:r>
    </w:p>
    <w:p w:rsidR="00A27C87" w:rsidRPr="0040167B" w:rsidRDefault="00A27C87" w:rsidP="00A27C87">
      <w:pPr>
        <w:rPr>
          <w:rStyle w:val="ECCParagraph"/>
        </w:rPr>
      </w:pPr>
      <w:r w:rsidRPr="0040167B">
        <w:rPr>
          <w:rStyle w:val="ECCParagraph"/>
        </w:rPr>
        <w:t>In addition, Band 31 and Band 72 have been designated in 3GPP TS 36.104 also for use with NB-IoT and LTE-MTC/eMTC carriers.</w:t>
      </w:r>
    </w:p>
    <w:p w:rsidR="00A27C87" w:rsidRPr="0040167B" w:rsidRDefault="00A27C87" w:rsidP="00436505">
      <w:r w:rsidRPr="0040167B">
        <w:t xml:space="preserve">In addition to these channel options, the following options for the band 410-430 MHz were considered in the studies in this </w:t>
      </w:r>
      <w:r w:rsidR="0056718E" w:rsidRPr="0040167B">
        <w:t>R</w:t>
      </w:r>
      <w:r w:rsidRPr="0040167B">
        <w:t xml:space="preserve">eport, illustrated in </w:t>
      </w:r>
      <w:r w:rsidR="004810A5">
        <w:fldChar w:fldCharType="begin"/>
      </w:r>
      <w:r w:rsidR="004810A5">
        <w:instrText xml:space="preserve"> REF _Ref529784339 \h </w:instrText>
      </w:r>
      <w:r w:rsidR="004810A5">
        <w:fldChar w:fldCharType="separate"/>
      </w:r>
      <w:r w:rsidR="00F03B42" w:rsidRPr="0040167B">
        <w:t xml:space="preserve">Figure </w:t>
      </w:r>
      <w:r w:rsidR="00F03B42">
        <w:rPr>
          <w:noProof/>
        </w:rPr>
        <w:t>5</w:t>
      </w:r>
      <w:r w:rsidR="004810A5">
        <w:fldChar w:fldCharType="end"/>
      </w:r>
      <w:r w:rsidR="004810A5">
        <w:t xml:space="preserve"> </w:t>
      </w:r>
      <w:r w:rsidRPr="0040167B">
        <w:t>below.</w:t>
      </w:r>
    </w:p>
    <w:p w:rsidR="00A27C87" w:rsidRPr="0040167B" w:rsidRDefault="00A27C87" w:rsidP="00A27C87">
      <w:pPr>
        <w:rPr>
          <w:rStyle w:val="ECCParagraph"/>
        </w:rPr>
      </w:pPr>
    </w:p>
    <w:p w:rsidR="00A27C87" w:rsidRPr="0040167B" w:rsidRDefault="00A27C87" w:rsidP="00A27C87"/>
    <w:p w:rsidR="00A27C87" w:rsidRPr="0040167B" w:rsidRDefault="00A27C87" w:rsidP="00A27C87"/>
    <w:p w:rsidR="00A27C87" w:rsidRPr="0040167B" w:rsidRDefault="00A27C87" w:rsidP="00A27C87"/>
    <w:p w:rsidR="00223D24" w:rsidRPr="0040167B" w:rsidRDefault="00223D24" w:rsidP="00223D24">
      <w:bookmarkStart w:id="87" w:name="_Ref511214494"/>
      <w:r w:rsidRPr="0040167B">
        <w:rPr>
          <w:noProof/>
          <w:lang w:val="da-DK" w:eastAsia="da-DK"/>
        </w:rPr>
        <w:lastRenderedPageBreak/>
        <mc:AlternateContent>
          <mc:Choice Requires="wpg">
            <w:drawing>
              <wp:inline distT="0" distB="0" distL="0" distR="0" wp14:anchorId="49EDD9B2" wp14:editId="44C56E76">
                <wp:extent cx="6356985" cy="801370"/>
                <wp:effectExtent l="0" t="0" r="0" b="0"/>
                <wp:docPr id="255218" name="Csoportba foglalás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6985" cy="801370"/>
                          <a:chOff x="-4318" y="-86"/>
                          <a:chExt cx="63569" cy="8018"/>
                        </a:xfrm>
                      </wpg:grpSpPr>
                      <wpg:grpSp>
                        <wpg:cNvPr id="255219" name="Groep 45"/>
                        <wpg:cNvGrpSpPr>
                          <a:grpSpLocks/>
                        </wpg:cNvGrpSpPr>
                        <wpg:grpSpPr bwMode="auto">
                          <a:xfrm>
                            <a:off x="-4318" y="2235"/>
                            <a:ext cx="63569" cy="5697"/>
                            <a:chOff x="-4318" y="-7"/>
                            <a:chExt cx="63576" cy="5699"/>
                          </a:xfrm>
                        </wpg:grpSpPr>
                        <wpg:grpSp>
                          <wpg:cNvPr id="255220" name="Groep 46"/>
                          <wpg:cNvGrpSpPr>
                            <a:grpSpLocks/>
                          </wpg:cNvGrpSpPr>
                          <wpg:grpSpPr bwMode="auto">
                            <a:xfrm>
                              <a:off x="3278" y="-7"/>
                              <a:ext cx="50854" cy="3194"/>
                              <a:chOff x="0" y="-7"/>
                              <a:chExt cx="50854" cy="3195"/>
                            </a:xfrm>
                          </wpg:grpSpPr>
                          <wpg:grpSp>
                            <wpg:cNvPr id="255221" name="Groep 47"/>
                            <wpg:cNvGrpSpPr>
                              <a:grpSpLocks/>
                            </wpg:cNvGrpSpPr>
                            <wpg:grpSpPr bwMode="auto">
                              <a:xfrm>
                                <a:off x="0" y="0"/>
                                <a:ext cx="25406" cy="3187"/>
                                <a:chOff x="0" y="0"/>
                                <a:chExt cx="25406" cy="3187"/>
                              </a:xfrm>
                            </wpg:grpSpPr>
                            <wps:wsp>
                              <wps:cNvPr id="255222" name="Rechthoek 48"/>
                              <wps:cNvSpPr>
                                <a:spLocks noChangeArrowheads="1"/>
                              </wps:cNvSpPr>
                              <wps:spPr bwMode="auto">
                                <a:xfrm>
                                  <a:off x="0" y="0"/>
                                  <a:ext cx="25406" cy="3187"/>
                                </a:xfrm>
                                <a:prstGeom prst="rect">
                                  <a:avLst/>
                                </a:prstGeom>
                                <a:solidFill>
                                  <a:srgbClr val="FFFF00"/>
                                </a:solidFill>
                                <a:ln w="6350">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55223" name="Rechthoek 49"/>
                              <wps:cNvSpPr>
                                <a:spLocks noChangeArrowheads="1"/>
                              </wps:cNvSpPr>
                              <wps:spPr bwMode="auto">
                                <a:xfrm>
                                  <a:off x="6334" y="0"/>
                                  <a:ext cx="12600" cy="3187"/>
                                </a:xfrm>
                                <a:prstGeom prst="rect">
                                  <a:avLst/>
                                </a:prstGeom>
                                <a:solidFill>
                                  <a:srgbClr val="FFC000"/>
                                </a:solidFill>
                                <a:ln w="9525">
                                  <a:solidFill>
                                    <a:schemeClr val="accent1">
                                      <a:lumMod val="95000"/>
                                      <a:lumOff val="0"/>
                                    </a:schemeClr>
                                  </a:solidFill>
                                  <a:miter lim="800000"/>
                                  <a:headEnd/>
                                  <a:tailEnd/>
                                </a:ln>
                                <a:effectLst>
                                  <a:outerShdw dist="23000" dir="5400000" rotWithShape="0">
                                    <a:srgbClr val="000000">
                                      <a:alpha val="34998"/>
                                    </a:srgbClr>
                                  </a:outerShdw>
                                </a:effectLst>
                              </wps:spPr>
                              <wps:txbx>
                                <w:txbxContent>
                                  <w:p w:rsidR="00F03B42" w:rsidRPr="00471DA0" w:rsidRDefault="00F03B42" w:rsidP="00223D24">
                                    <w:pPr>
                                      <w:spacing w:before="0"/>
                                      <w:jc w:val="center"/>
                                      <w:rPr>
                                        <w:lang w:val="hu-HU"/>
                                      </w:rPr>
                                    </w:pPr>
                                    <w:r>
                                      <w:rPr>
                                        <w:lang w:val="hu-HU"/>
                                      </w:rPr>
                                      <w:t>5</w:t>
                                    </w:r>
                                  </w:p>
                                </w:txbxContent>
                              </wps:txbx>
                              <wps:bodyPr rot="0" vert="horz" wrap="square" lIns="91440" tIns="0" rIns="91440" bIns="0" anchor="ctr" anchorCtr="0" upright="1">
                                <a:noAutofit/>
                              </wps:bodyPr>
                            </wps:wsp>
                          </wpg:grpSp>
                          <wpg:grpSp>
                            <wpg:cNvPr id="255224" name="Groep 50"/>
                            <wpg:cNvGrpSpPr>
                              <a:grpSpLocks/>
                            </wpg:cNvGrpSpPr>
                            <wpg:grpSpPr bwMode="auto">
                              <a:xfrm>
                                <a:off x="25447" y="-7"/>
                                <a:ext cx="25407" cy="3194"/>
                                <a:chOff x="0" y="-7"/>
                                <a:chExt cx="25406" cy="3195"/>
                              </a:xfrm>
                            </wpg:grpSpPr>
                            <wps:wsp>
                              <wps:cNvPr id="255225" name="Rechthoek 51"/>
                              <wps:cNvSpPr>
                                <a:spLocks noChangeArrowheads="1"/>
                              </wps:cNvSpPr>
                              <wps:spPr bwMode="auto">
                                <a:xfrm>
                                  <a:off x="0" y="0"/>
                                  <a:ext cx="25406" cy="3187"/>
                                </a:xfrm>
                                <a:prstGeom prst="rect">
                                  <a:avLst/>
                                </a:prstGeom>
                                <a:solidFill>
                                  <a:srgbClr val="0070C0"/>
                                </a:solidFill>
                                <a:ln w="6350">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55226" name="Rechthoek 52"/>
                              <wps:cNvSpPr>
                                <a:spLocks noChangeArrowheads="1"/>
                              </wps:cNvSpPr>
                              <wps:spPr bwMode="auto">
                                <a:xfrm>
                                  <a:off x="6504" y="-7"/>
                                  <a:ext cx="12599" cy="3187"/>
                                </a:xfrm>
                                <a:prstGeom prst="rect">
                                  <a:avLst/>
                                </a:prstGeom>
                                <a:solidFill>
                                  <a:schemeClr val="accent5">
                                    <a:lumMod val="60000"/>
                                    <a:lumOff val="40000"/>
                                  </a:schemeClr>
                                </a:solidFill>
                                <a:ln w="9525">
                                  <a:solidFill>
                                    <a:schemeClr val="accent1">
                                      <a:lumMod val="95000"/>
                                      <a:lumOff val="0"/>
                                    </a:schemeClr>
                                  </a:solidFill>
                                  <a:miter lim="800000"/>
                                  <a:headEnd/>
                                  <a:tailEnd/>
                                </a:ln>
                                <a:effectLst>
                                  <a:outerShdw dist="23000" dir="5400000" rotWithShape="0">
                                    <a:srgbClr val="000000">
                                      <a:alpha val="34998"/>
                                    </a:srgbClr>
                                  </a:outerShdw>
                                </a:effectLst>
                              </wps:spPr>
                              <wps:txbx>
                                <w:txbxContent>
                                  <w:p w:rsidR="00F03B42" w:rsidRPr="00471DA0" w:rsidRDefault="00F03B42" w:rsidP="00223D24">
                                    <w:pPr>
                                      <w:spacing w:before="0"/>
                                      <w:jc w:val="center"/>
                                      <w:rPr>
                                        <w:lang w:val="hu-HU"/>
                                      </w:rPr>
                                    </w:pPr>
                                    <w:r>
                                      <w:rPr>
                                        <w:lang w:val="hu-HU"/>
                                      </w:rPr>
                                      <w:t>5</w:t>
                                    </w:r>
                                  </w:p>
                                </w:txbxContent>
                              </wps:txbx>
                              <wps:bodyPr rot="0" vert="horz" wrap="square" lIns="91440" tIns="0" rIns="91440" bIns="0" anchor="ctr" anchorCtr="0" upright="1">
                                <a:noAutofit/>
                              </wps:bodyPr>
                            </wps:wsp>
                          </wpg:grpSp>
                        </wpg:grpSp>
                        <wpg:grpSp>
                          <wpg:cNvPr id="255227" name="Groep 53"/>
                          <wpg:cNvGrpSpPr>
                            <a:grpSpLocks/>
                          </wpg:cNvGrpSpPr>
                          <wpg:grpSpPr bwMode="auto">
                            <a:xfrm>
                              <a:off x="-4318" y="783"/>
                              <a:ext cx="63575" cy="4909"/>
                              <a:chOff x="-4318" y="-2580"/>
                              <a:chExt cx="63576" cy="4908"/>
                            </a:xfrm>
                          </wpg:grpSpPr>
                          <wps:wsp>
                            <wps:cNvPr id="255228" name="Tekstvak 54"/>
                            <wps:cNvSpPr txBox="1">
                              <a:spLocks noChangeArrowheads="1"/>
                            </wps:cNvSpPr>
                            <wps:spPr bwMode="auto">
                              <a:xfrm>
                                <a:off x="0" y="0"/>
                                <a:ext cx="8534"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lang w:val="nl-NL"/>
                                    </w:rPr>
                                  </w:pPr>
                                  <w:r>
                                    <w:rPr>
                                      <w:lang w:val="nl-NL"/>
                                    </w:rPr>
                                    <w:t>410 MHz</w:t>
                                  </w:r>
                                </w:p>
                              </w:txbxContent>
                            </wps:txbx>
                            <wps:bodyPr rot="0" vert="horz" wrap="square" lIns="91440" tIns="45720" rIns="91440" bIns="45720" anchor="t" anchorCtr="0" upright="1">
                              <a:noAutofit/>
                            </wps:bodyPr>
                          </wps:wsp>
                          <wps:wsp>
                            <wps:cNvPr id="255229" name="Tekstvak 55"/>
                            <wps:cNvSpPr txBox="1">
                              <a:spLocks noChangeArrowheads="1"/>
                            </wps:cNvSpPr>
                            <wps:spPr bwMode="auto">
                              <a:xfrm>
                                <a:off x="25620" y="86"/>
                                <a:ext cx="8534"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lang w:val="nl-NL"/>
                                    </w:rPr>
                                  </w:pPr>
                                  <w:r>
                                    <w:rPr>
                                      <w:lang w:val="nl-NL"/>
                                    </w:rPr>
                                    <w:t>420 MHz</w:t>
                                  </w:r>
                                </w:p>
                              </w:txbxContent>
                            </wps:txbx>
                            <wps:bodyPr rot="0" vert="horz" wrap="square" lIns="91440" tIns="45720" rIns="91440" bIns="45720" anchor="t" anchorCtr="0" upright="1">
                              <a:noAutofit/>
                            </wps:bodyPr>
                          </wps:wsp>
                          <wps:wsp>
                            <wps:cNvPr id="255230" name="Tekstvak 56"/>
                            <wps:cNvSpPr txBox="1">
                              <a:spLocks noChangeArrowheads="1"/>
                            </wps:cNvSpPr>
                            <wps:spPr bwMode="auto">
                              <a:xfrm>
                                <a:off x="50723" y="0"/>
                                <a:ext cx="8534"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lang w:val="nl-NL"/>
                                    </w:rPr>
                                  </w:pPr>
                                  <w:r>
                                    <w:rPr>
                                      <w:lang w:val="nl-NL"/>
                                    </w:rPr>
                                    <w:t>430 MHz</w:t>
                                  </w:r>
                                </w:p>
                              </w:txbxContent>
                            </wps:txbx>
                            <wps:bodyPr rot="0" vert="horz" wrap="square" lIns="91440" tIns="45720" rIns="91440" bIns="45720" anchor="t" anchorCtr="0" upright="1">
                              <a:noAutofit/>
                            </wps:bodyPr>
                          </wps:wsp>
                          <wps:wsp>
                            <wps:cNvPr id="255231" name="Tekstvak 54"/>
                            <wps:cNvSpPr txBox="1">
                              <a:spLocks noChangeArrowheads="1"/>
                            </wps:cNvSpPr>
                            <wps:spPr bwMode="auto">
                              <a:xfrm>
                                <a:off x="-4318" y="-2580"/>
                                <a:ext cx="6438"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6C3F7E" w:rsidRDefault="00F03B42" w:rsidP="00223D24">
                                  <w:pPr>
                                    <w:spacing w:before="0" w:after="0"/>
                                    <w:jc w:val="left"/>
                                    <w:rPr>
                                      <w:lang w:val="hu-HU"/>
                                    </w:rPr>
                                  </w:pPr>
                                  <w:r>
                                    <w:rPr>
                                      <w:lang w:val="hu-HU"/>
                                    </w:rPr>
                                    <w:t>Option 1</w:t>
                                  </w:r>
                                </w:p>
                              </w:txbxContent>
                            </wps:txbx>
                            <wps:bodyPr rot="0" vert="horz" wrap="square" lIns="36000" tIns="45720" rIns="36000" bIns="45720" anchor="t" anchorCtr="0" upright="1">
                              <a:noAutofit/>
                            </wps:bodyPr>
                          </wps:wsp>
                        </wpg:grpSp>
                      </wpg:grpSp>
                      <wpg:grpSp>
                        <wpg:cNvPr id="255232" name="Groep 57"/>
                        <wpg:cNvGrpSpPr>
                          <a:grpSpLocks/>
                        </wpg:cNvGrpSpPr>
                        <wpg:grpSpPr bwMode="auto">
                          <a:xfrm>
                            <a:off x="6807" y="-86"/>
                            <a:ext cx="46890" cy="2407"/>
                            <a:chOff x="424" y="-86"/>
                            <a:chExt cx="46889" cy="2407"/>
                          </a:xfrm>
                        </wpg:grpSpPr>
                        <wps:wsp>
                          <wps:cNvPr id="255233" name="Tekstvak 58"/>
                          <wps:cNvSpPr txBox="1">
                            <a:spLocks noChangeArrowheads="1"/>
                          </wps:cNvSpPr>
                          <wps:spPr bwMode="auto">
                            <a:xfrm>
                              <a:off x="424" y="0"/>
                              <a:ext cx="8528"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Pr>
                                    <w:sz w:val="16"/>
                                    <w:lang w:val="nl-NL"/>
                                  </w:rPr>
                                  <w:t>412.5</w:t>
                                </w:r>
                                <w:r w:rsidRPr="00187FA9">
                                  <w:rPr>
                                    <w:sz w:val="16"/>
                                    <w:lang w:val="nl-NL"/>
                                  </w:rPr>
                                  <w:t xml:space="preserve"> MHz</w:t>
                                </w:r>
                              </w:p>
                            </w:txbxContent>
                          </wps:txbx>
                          <wps:bodyPr rot="0" vert="horz" wrap="square" lIns="91440" tIns="45720" rIns="91440" bIns="45720" anchor="t" anchorCtr="0" upright="1">
                            <a:noAutofit/>
                          </wps:bodyPr>
                        </wps:wsp>
                        <wps:wsp>
                          <wps:cNvPr id="255234" name="Tekstvak 59"/>
                          <wps:cNvSpPr txBox="1">
                            <a:spLocks noChangeArrowheads="1"/>
                          </wps:cNvSpPr>
                          <wps:spPr bwMode="auto">
                            <a:xfrm>
                              <a:off x="12891" y="86"/>
                              <a:ext cx="8528"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Pr>
                                    <w:sz w:val="16"/>
                                    <w:lang w:val="nl-NL"/>
                                  </w:rPr>
                                  <w:t>417.5</w:t>
                                </w:r>
                                <w:r w:rsidRPr="00187FA9">
                                  <w:rPr>
                                    <w:sz w:val="16"/>
                                    <w:lang w:val="nl-NL"/>
                                  </w:rPr>
                                  <w:t xml:space="preserve"> MHz</w:t>
                                </w:r>
                              </w:p>
                            </w:txbxContent>
                          </wps:txbx>
                          <wps:bodyPr rot="0" vert="horz" wrap="square" lIns="91440" tIns="45720" rIns="91440" bIns="45720" anchor="t" anchorCtr="0" upright="1">
                            <a:noAutofit/>
                          </wps:bodyPr>
                        </wps:wsp>
                        <wps:wsp>
                          <wps:cNvPr id="255235" name="Tekstvak 60"/>
                          <wps:cNvSpPr txBox="1">
                            <a:spLocks noChangeArrowheads="1"/>
                          </wps:cNvSpPr>
                          <wps:spPr bwMode="auto">
                            <a:xfrm>
                              <a:off x="25822" y="0"/>
                              <a:ext cx="8528"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sidRPr="00017D58">
                                  <w:rPr>
                                    <w:sz w:val="16"/>
                                    <w:lang w:val="nl-NL"/>
                                  </w:rPr>
                                  <w:t>4</w:t>
                                </w:r>
                                <w:r>
                                  <w:rPr>
                                    <w:sz w:val="16"/>
                                    <w:lang w:val="nl-NL"/>
                                  </w:rPr>
                                  <w:t>22.5</w:t>
                                </w:r>
                                <w:r w:rsidRPr="00187FA9">
                                  <w:rPr>
                                    <w:sz w:val="16"/>
                                    <w:lang w:val="nl-NL"/>
                                  </w:rPr>
                                  <w:t xml:space="preserve"> MHz</w:t>
                                </w:r>
                              </w:p>
                            </w:txbxContent>
                          </wps:txbx>
                          <wps:bodyPr rot="0" vert="horz" wrap="square" lIns="91440" tIns="45720" rIns="91440" bIns="45720" anchor="t" anchorCtr="0" upright="1">
                            <a:noAutofit/>
                          </wps:bodyPr>
                        </wps:wsp>
                        <wps:wsp>
                          <wps:cNvPr id="255236" name="Tekstvak 61"/>
                          <wps:cNvSpPr txBox="1">
                            <a:spLocks noChangeArrowheads="1"/>
                          </wps:cNvSpPr>
                          <wps:spPr bwMode="auto">
                            <a:xfrm>
                              <a:off x="38785" y="-86"/>
                              <a:ext cx="8528" cy="2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sidRPr="00017D58">
                                  <w:rPr>
                                    <w:sz w:val="16"/>
                                    <w:lang w:val="nl-NL"/>
                                  </w:rPr>
                                  <w:t>4</w:t>
                                </w:r>
                                <w:r>
                                  <w:rPr>
                                    <w:sz w:val="16"/>
                                    <w:lang w:val="nl-NL"/>
                                  </w:rPr>
                                  <w:t>27.5</w:t>
                                </w:r>
                                <w:r w:rsidRPr="00187FA9">
                                  <w:rPr>
                                    <w:sz w:val="16"/>
                                    <w:lang w:val="nl-NL"/>
                                  </w:rPr>
                                  <w:t xml:space="preserve"> MHz</w:t>
                                </w:r>
                              </w:p>
                            </w:txbxContent>
                          </wps:txbx>
                          <wps:bodyPr rot="0" vert="horz" wrap="square" lIns="91440" tIns="45720" rIns="91440" bIns="45720" anchor="t" anchorCtr="0" upright="1">
                            <a:noAutofit/>
                          </wps:bodyPr>
                        </wps:wsp>
                      </wpg:grpSp>
                    </wpg:wgp>
                  </a:graphicData>
                </a:graphic>
              </wp:inline>
            </w:drawing>
          </mc:Choice>
          <mc:Fallback>
            <w:pict>
              <v:group id="Csoportba foglalás 91" o:spid="_x0000_s1071" style="width:500.55pt;height:63.1pt;mso-position-horizontal-relative:char;mso-position-vertical-relative:line" coordorigin="-4318,-86" coordsize="63569,8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">
                <v:group id="Groep 45" o:spid="_x0000_s1072" style="position:absolute;left:-4318;top:2235;width:63569;height:5697" coordorigin="-4318,-7" coordsize="63576,56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Ywe5nIAAAA&#10;3wAAAA8AAAAAAAAAAAAAAAAAqgIAAGRycy9kb3ducmV2LnhtbFBLBQYAAAAABAAEAPoAAACfAwAA&#10;AAA=&#10;">
                  <v:group id="Groep 46" o:spid="_x0000_s1073" style="position:absolute;left:3278;top:-7;width:50854;height:3194" coordorigin=",-7" coordsize="50854,3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Zhi5xgAAAN8A&#10;AAAPAAAAAAAAAAAAAAAAAKoCAABkcnMvZG93bnJldi54bWxQSwUGAAAAAAQABAD6AAAAnQMAAAAA&#10;">
                    <v:group id="Groep 47" o:spid="_x0000_s1074" style="position:absolute;width:25406;height:3187" coordsize="25406,3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iq9IscAAADf&#10;AAAADwAAAAAAAAAAAAAAAACqAgAAZHJzL2Rvd25yZXYueG1sUEsFBgAAAAAEAAQA+gAAAJ4DAAAA&#10;AA==&#10;">
                      <v:rect id="Rechthoek 48" o:spid="_x0000_s1075" style="position:absolute;width:25406;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9nOsQA&#10;AADfAAAADwAAAGRycy9kb3ducmV2LnhtbESPT4vCMBTE74LfITzB25puQFe6RlkEwYsH/yB6ezRv&#10;22LzUpKo9dsbQfA4zMxvmNmis424kQ+1Yw3fowwEceFMzaWGw371NQURIrLBxjFpeFCAxbzfm2Fu&#10;3J23dNvFUiQIhxw1VDG2uZShqMhiGLmWOHn/zluMSfpSGo/3BLeNVFk2kRZrTgsVtrSsqLjsrlZD&#10;drzIerU8/ZiJPHs+leZKcaP1cND9/YKI1MVP+N1eGw1qPFZKwetP+g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fZzrEAAAA3wAAAA8AAAAAAAAAAAAAAAAAmAIAAGRycy9k&#10;b3ducmV2LnhtbFBLBQYAAAAABAAEAPUAAACJAwAAAAA=&#10;" fillcolor="yellow" strokecolor="#4579b8 [3044]" strokeweight=".5pt">
                        <v:shadow on="t" color="black" opacity="22936f" origin=",.5" offset="0,.63889mm"/>
                      </v:rect>
                      <v:rect id="Rechthoek 49" o:spid="_x0000_s1076" style="position:absolute;left:6334;width:12600;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LyDMgA&#10;AADfAAAADwAAAGRycy9kb3ducmV2LnhtbESPQWvCQBSE74X+h+UVvNVNIlqJriIWwdxa9dLbI/vM&#10;pmbfptmtRn99tyB4HGbmG2a+7G0jztT52rGCdJiAIC6drrlScNhvXqcgfEDW2DgmBVfysFw8P80x&#10;1+7Cn3TehUpECPscFZgQ2lxKXxqy6IeuJY7e0XUWQ5RdJXWHlwi3jcySZCIt1hwXDLa0NlSedr9W&#10;wfT7rb7efor303qVpsXGFF+Hj1apwUu/moEI1IdH+N7eagXZeJxlI/j/E7+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kvIMyAAAAN8AAAAPAAAAAAAAAAAAAAAAAJgCAABk&#10;cnMvZG93bnJldi54bWxQSwUGAAAAAAQABAD1AAAAjQMAAAAA&#10;" fillcolor="#ffc000" strokecolor="#4579b8 [3044]">
                        <v:shadow on="t" color="black" opacity="22936f" origin=",.5" offset="0,.63889mm"/>
                        <v:textbox inset=",0,,0">
                          <w:txbxContent>
                            <w:p w:rsidR="00F03B42" w:rsidRPr="00471DA0" w:rsidRDefault="00F03B42" w:rsidP="00223D24">
                              <w:pPr>
                                <w:spacing w:before="0"/>
                                <w:jc w:val="center"/>
                                <w:rPr>
                                  <w:lang w:val="hu-HU"/>
                                </w:rPr>
                              </w:pPr>
                              <w:r>
                                <w:rPr>
                                  <w:lang w:val="hu-HU"/>
                                </w:rPr>
                                <w:t>5</w:t>
                              </w:r>
                            </w:p>
                          </w:txbxContent>
                        </v:textbox>
                      </v:rect>
                    </v:group>
                    <v:group id="Groep 50" o:spid="_x0000_s1077" style="position:absolute;left:25447;top:-7;width:25407;height:3194" coordorigin=",-7" coordsize="25406,3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ZdHrrIAAAA&#10;3wAAAA8AAAAAAAAAAAAAAAAAqgIAAGRycy9kb3ducmV2LnhtbFBLBQYAAAAABAAEAPoAAACfAwAA&#10;AAA=&#10;">
                      <v:rect id="Rechthoek 51" o:spid="_x0000_s1078" style="position:absolute;width:25406;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RACMgA&#10;AADfAAAADwAAAGRycy9kb3ducmV2LnhtbESPT2vCQBTE74LfYXkFb7ppYKNNXUUEi3iqf6D09pp9&#10;JqHZtyG71fjtu4LgcZiZ3zDzZW8bcaHO1441vE4SEMSFMzWXGk7HzXgGwgdkg41j0nAjD8vFcDDH&#10;3Lgr7+lyCKWIEPY5aqhCaHMpfVGRRT9xLXH0zq6zGKLsSmk6vEa4bWSaJJm0WHNcqLCldUXF7+HP&#10;alCzbNd/nr8/Tsfpj3rb1tkX7zKtRy/96h1EoD48w4/21mhIlUpTBfc/8QvIx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NEAIyAAAAN8AAAAPAAAAAAAAAAAAAAAAAJgCAABk&#10;cnMvZG93bnJldi54bWxQSwUGAAAAAAQABAD1AAAAjQMAAAAA&#10;" fillcolor="#0070c0" strokecolor="#4579b8 [3044]" strokeweight=".5pt">
                        <v:shadow on="t" color="black" opacity="22936f" origin=",.5" offset="0,.63889mm"/>
                      </v:rect>
                      <v:rect id="Rechthoek 52" o:spid="_x0000_s1079" style="position:absolute;left:6504;top:-7;width:12599;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2DysUA&#10;AADfAAAADwAAAGRycy9kb3ducmV2LnhtbESPQWvCQBSE7wX/w/KE3urGSIJGV9GCxaPV9v7IPpNg&#10;9m3MbpP4711B6HGYmW+Y1WYwteiodZVlBdNJBII4t7riQsHPef8xB+E8ssbaMim4k4PNevS2wkzb&#10;nr+pO/lCBAi7DBWU3jeZlC4vyaCb2IY4eBfbGvRBtoXULfYBbmoZR1EqDVYcFkps6LOk/Hr6Mwr4&#10;vvg6ynzW74r5r+yS8+0wTW9KvY+H7RKEp8H/h1/tg1YQJ0kcp/D8E7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TYPKxQAAAN8AAAAPAAAAAAAAAAAAAAAAAJgCAABkcnMv&#10;ZG93bnJldi54bWxQSwUGAAAAAAQABAD1AAAAigMAAAAA&#10;" fillcolor="#92cddc [1944]" strokecolor="#4579b8 [3044]">
                        <v:shadow on="t" color="black" opacity="22936f" origin=",.5" offset="0,.63889mm"/>
                        <v:textbox inset=",0,,0">
                          <w:txbxContent>
                            <w:p w:rsidR="00F03B42" w:rsidRPr="00471DA0" w:rsidRDefault="00F03B42" w:rsidP="00223D24">
                              <w:pPr>
                                <w:spacing w:before="0"/>
                                <w:jc w:val="center"/>
                                <w:rPr>
                                  <w:lang w:val="hu-HU"/>
                                </w:rPr>
                              </w:pPr>
                              <w:r>
                                <w:rPr>
                                  <w:lang w:val="hu-HU"/>
                                </w:rPr>
                                <w:t>5</w:t>
                              </w:r>
                            </w:p>
                          </w:txbxContent>
                        </v:textbox>
                      </v:rect>
                    </v:group>
                  </v:group>
                  <v:group id="Groep 53" o:spid="_x0000_s1080" style="position:absolute;left:-4318;top:783;width:63575;height:4909" coordorigin="-4318,-2580" coordsize="63576,4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aPgM3IAAAA&#10;3wAAAA8AAAAAAAAAAAAAAAAAqgIAAGRycy9kb3ducmV2LnhtbFBLBQYAAAAABAAEAPoAAACfAwAA&#10;AAA=&#10;">
                    <v:shape id="Tekstvak 54" o:spid="_x0000_s1081" type="#_x0000_t202" style="position:absolute;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xpzsUA&#10;AADfAAAADwAAAGRycy9kb3ducmV2LnhtbERPz2vCMBS+D/wfwhO8zdRARapRpCCKbAedl92ezbMt&#10;Ni+1idrtrzeHwY4f3+/FqreNeFDna8caJuMEBHHhTM2lhtPX5n0Gwgdkg41j0vBDHlbLwdsCM+Oe&#10;fKDHMZQihrDPUEMVQptJ6YuKLPqxa4kjd3GdxRBhV0rT4TOG20aqJJlKizXHhgpbyisqrse71bDP&#10;N594OCs7+23y7cdl3d5O36nWo2G/noMI1Id/8Z97ZzSoNFUqDo5/4he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TGnOxQAAAN8AAAAPAAAAAAAAAAAAAAAAAJgCAABkcnMv&#10;ZG93bnJldi54bWxQSwUGAAAAAAQABAD1AAAAigMAAAAA&#10;" filled="f" stroked="f" strokeweight=".5pt">
                      <v:textbox>
                        <w:txbxContent>
                          <w:p w:rsidR="00F03B42" w:rsidRPr="00187FA9" w:rsidRDefault="00F03B42" w:rsidP="00223D24">
                            <w:pPr>
                              <w:spacing w:before="0" w:after="0"/>
                              <w:rPr>
                                <w:lang w:val="nl-NL"/>
                              </w:rPr>
                            </w:pPr>
                            <w:r>
                              <w:rPr>
                                <w:lang w:val="nl-NL"/>
                              </w:rPr>
                              <w:t>410 MHz</w:t>
                            </w:r>
                          </w:p>
                        </w:txbxContent>
                      </v:textbox>
                    </v:shape>
                    <v:shape id="Tekstvak 55" o:spid="_x0000_s1082" type="#_x0000_t202" style="position:absolute;left:25620;top:86;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DMVcgA&#10;AADfAAAADwAAAGRycy9kb3ducmV2LnhtbESPQWvCQBSE74L/YXmCN910IcWmriIBsYgetF56e80+&#10;k9Ds25jdauyvdwuFHoeZ+YaZL3vbiCt1vnas4WmagCAunKm51HB6X09mIHxANtg4Jg138rBcDAdz&#10;zIy78YGux1CKCGGfoYYqhDaT0hcVWfRT1xJH7+w6iyHKrpSmw1uE20aqJHmWFmuOCxW2lFdUfB2/&#10;rYZtvt7j4VPZ2U+Tb3bnVXs5faRaj0f96hVEoD78h//ab0aDSlOlXuD3T/wCcvE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AMxVyAAAAN8AAAAPAAAAAAAAAAAAAAAAAJgCAABk&#10;cnMvZG93bnJldi54bWxQSwUGAAAAAAQABAD1AAAAjQMAAAAA&#10;" filled="f" stroked="f" strokeweight=".5pt">
                      <v:textbox>
                        <w:txbxContent>
                          <w:p w:rsidR="00F03B42" w:rsidRPr="00187FA9" w:rsidRDefault="00F03B42" w:rsidP="00223D24">
                            <w:pPr>
                              <w:spacing w:before="0" w:after="0"/>
                              <w:rPr>
                                <w:lang w:val="nl-NL"/>
                              </w:rPr>
                            </w:pPr>
                            <w:r>
                              <w:rPr>
                                <w:lang w:val="nl-NL"/>
                              </w:rPr>
                              <w:t>420 MHz</w:t>
                            </w:r>
                          </w:p>
                        </w:txbxContent>
                      </v:textbox>
                    </v:shape>
                    <v:shape id="Tekstvak 56" o:spid="_x0000_s1083" type="#_x0000_t202" style="position:absolute;left:50723;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zFcgA&#10;AADfAAAADwAAAGRycy9kb3ducmV2LnhtbESPzWrCQBSF94LvMFyhO500JUVSR5FAsJR2YXTj7jZz&#10;TUIzd2JmmqR9+s6i4PJw/vg2u8m0YqDeNZYVPK4iEMSl1Q1XCs6nfLkG4TyyxtYyKfghB7vtfLbB&#10;VNuRjzQUvhJhhF2KCmrvu1RKV9Zk0K1sRxy8q+0N+iD7SuoexzBuWhlH0bM02HB4qLGjrKbyq/g2&#10;Ct6y/AOPn7FZ/7bZ4f26727nS6LUw2Lav4DwNPl7+L/9qhXESRI/BYLAE1hAb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4/MVyAAAAN8AAAAPAAAAAAAAAAAAAAAAAJgCAABk&#10;cnMvZG93bnJldi54bWxQSwUGAAAAAAQABAD1AAAAjQMAAAAA&#10;" filled="f" stroked="f" strokeweight=".5pt">
                      <v:textbox>
                        <w:txbxContent>
                          <w:p w:rsidR="00F03B42" w:rsidRPr="00187FA9" w:rsidRDefault="00F03B42" w:rsidP="00223D24">
                            <w:pPr>
                              <w:spacing w:before="0" w:after="0"/>
                              <w:rPr>
                                <w:lang w:val="nl-NL"/>
                              </w:rPr>
                            </w:pPr>
                            <w:r>
                              <w:rPr>
                                <w:lang w:val="nl-NL"/>
                              </w:rPr>
                              <w:t>430 MHz</w:t>
                            </w:r>
                          </w:p>
                        </w:txbxContent>
                      </v:textbox>
                    </v:shape>
                    <v:shape id="Tekstvak 54" o:spid="_x0000_s1084" type="#_x0000_t202" style="position:absolute;left:-4318;top:-2580;width:6438;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NpSsgA&#10;AADfAAAADwAAAGRycy9kb3ducmV2LnhtbESPT2sCMRTE74LfITyhN826RZHVKCItbS+l/kO8PTfP&#10;zeLmZbuJun77plDocZiZ3zCzRWsrcaPGl44VDAcJCOLc6ZILBbvta38CwgdkjZVjUvAgD4t5tzPD&#10;TLs7r+m2CYWIEPYZKjAh1JmUPjdk0Q9cTRy9s2sshiibQuoG7xFuK5kmyVhaLDkuGKxpZSi/bK5W&#10;wVWf5OO4/izN/nj40i9v3+7jNFbqqdcupyACteE//Nd+1wrS0Sh9HsLvn/gF5P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U2lKyAAAAN8AAAAPAAAAAAAAAAAAAAAAAJgCAABk&#10;cnMvZG93bnJldi54bWxQSwUGAAAAAAQABAD1AAAAjQMAAAAA&#10;" filled="f" stroked="f" strokeweight=".5pt">
                      <v:textbox inset="1mm,,1mm">
                        <w:txbxContent>
                          <w:p w:rsidR="00F03B42" w:rsidRPr="006C3F7E" w:rsidRDefault="00F03B42" w:rsidP="00223D24">
                            <w:pPr>
                              <w:spacing w:before="0" w:after="0"/>
                              <w:jc w:val="left"/>
                              <w:rPr>
                                <w:lang w:val="hu-HU"/>
                              </w:rPr>
                            </w:pPr>
                            <w:r>
                              <w:rPr>
                                <w:lang w:val="hu-HU"/>
                              </w:rPr>
                              <w:t>Option 1</w:t>
                            </w:r>
                          </w:p>
                        </w:txbxContent>
                      </v:textbox>
                    </v:shape>
                  </v:group>
                </v:group>
                <v:group id="Groep 57" o:spid="_x0000_s1085" style="position:absolute;left:6807;top:-86;width:46890;height:2407" coordorigin="424,-86" coordsize="46889,2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MhtYjIAAAA&#10;3wAAAA8AAAAAAAAAAAAAAAAAqgIAAGRycy9kb3ducmV2LnhtbFBLBQYAAAAABAAEAPoAAACfAwAA&#10;AAA=&#10;">
                  <v:shape id="Tekstvak 58" o:spid="_x0000_s1086" type="#_x0000_t202" style="position:absolute;left:424;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FtYsgA&#10;AADfAAAADwAAAGRycy9kb3ducmV2LnhtbESPT2vCQBTE74LfYXmCN90YSZHUVSQgFakH/1y8vWaf&#10;STD7Ns2umvbTd4WCx2FmfsPMl52pxZ1aV1lWMBlHIIhzqysuFJyO69EMhPPIGmvLpOCHHCwX/d4c&#10;U20fvKf7wRciQNilqKD0vkmldHlJBt3YNsTBu9jWoA+yLaRu8RHgppZxFL1JgxWHhRIbykrKr4eb&#10;UbDN1jvcf8Vm9ltnH5+XVfN9OidKDQfd6h2Ep86/wv/tjVYQJ0k8ncLzT/gCcv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MW1iyAAAAN8AAAAPAAAAAAAAAAAAAAAAAJgCAABk&#10;cnMvZG93bnJldi54bWxQSwUGAAAAAAQABAD1AAAAjQMAAAAA&#10;" filled="f" stroked="f" strokeweight=".5pt">
                    <v:textbox>
                      <w:txbxContent>
                        <w:p w:rsidR="00F03B42" w:rsidRPr="00187FA9" w:rsidRDefault="00F03B42" w:rsidP="00223D24">
                          <w:pPr>
                            <w:spacing w:before="0" w:after="0"/>
                            <w:rPr>
                              <w:sz w:val="16"/>
                              <w:lang w:val="nl-NL"/>
                            </w:rPr>
                          </w:pPr>
                          <w:r>
                            <w:rPr>
                              <w:sz w:val="16"/>
                              <w:lang w:val="nl-NL"/>
                            </w:rPr>
                            <w:t>412.5</w:t>
                          </w:r>
                          <w:r w:rsidRPr="00187FA9">
                            <w:rPr>
                              <w:sz w:val="16"/>
                              <w:lang w:val="nl-NL"/>
                            </w:rPr>
                            <w:t xml:space="preserve"> MHz</w:t>
                          </w:r>
                        </w:p>
                      </w:txbxContent>
                    </v:textbox>
                  </v:shape>
                  <v:shape id="Tekstvak 59" o:spid="_x0000_s1087" type="#_x0000_t202" style="position:absolute;left:12891;top:86;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j1FsgA&#10;AADfAAAADwAAAGRycy9kb3ducmV2LnhtbESPQWvCQBSE74L/YXmCN90YmyLRVSQgLUUPWi+9PbPP&#10;JJh9m2a3mvbXu4LQ4zAz3zCLVWdqcaXWVZYVTMYRCOLc6ooLBcfPzWgGwnlkjbVlUvBLDlbLfm+B&#10;qbY33tP14AsRIOxSVFB636RSurwkg25sG+LgnW1r0AfZFlK3eAtwU8s4il6lwYrDQokNZSXll8OP&#10;UfCRbXa4P8Vm9ldnb9vzuvk+fiVKDQfdeg7CU+f/w8/2u1YQJ0k8fYHHn/AF5P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2PUWyAAAAN8AAAAPAAAAAAAAAAAAAAAAAJgCAABk&#10;cnMvZG93bnJldi54bWxQSwUGAAAAAAQABAD1AAAAjQMAAAAA&#10;" filled="f" stroked="f" strokeweight=".5pt">
                    <v:textbox>
                      <w:txbxContent>
                        <w:p w:rsidR="00F03B42" w:rsidRPr="00187FA9" w:rsidRDefault="00F03B42" w:rsidP="00223D24">
                          <w:pPr>
                            <w:spacing w:before="0" w:after="0"/>
                            <w:rPr>
                              <w:sz w:val="16"/>
                              <w:lang w:val="nl-NL"/>
                            </w:rPr>
                          </w:pPr>
                          <w:r>
                            <w:rPr>
                              <w:sz w:val="16"/>
                              <w:lang w:val="nl-NL"/>
                            </w:rPr>
                            <w:t>417.5</w:t>
                          </w:r>
                          <w:r w:rsidRPr="00187FA9">
                            <w:rPr>
                              <w:sz w:val="16"/>
                              <w:lang w:val="nl-NL"/>
                            </w:rPr>
                            <w:t xml:space="preserve"> MHz</w:t>
                          </w:r>
                        </w:p>
                      </w:txbxContent>
                    </v:textbox>
                  </v:shape>
                  <v:shape id="Tekstvak 60" o:spid="_x0000_s1088" type="#_x0000_t202" style="position:absolute;left:25822;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RQjckA&#10;AADfAAAADwAAAGRycy9kb3ducmV2LnhtbESPS2vDMBCE74H+B7GF3BK5Li7GtRKCIaSE9JDHpbet&#10;tX5Qa+VaSuL011eFQo7DzHzD5MvRdOJCg2stK3iaRyCIS6tbrhWcjutZCsJ5ZI2dZVJwIwfLxcMk&#10;x0zbK+/pcvC1CBB2GSpovO8zKV3ZkEE3tz1x8Co7GPRBDrXUA14D3HQyjqIXabDlsNBgT0VD5dfh&#10;bBRsi/U77j9jk/50xWZXrfrv00ei1PRxXL2C8DT6e/i//aYVxEkSPyfw9yd8Ab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ZRQjckAAADfAAAADwAAAAAAAAAAAAAAAACYAgAA&#10;ZHJzL2Rvd25yZXYueG1sUEsFBgAAAAAEAAQA9QAAAI4DAAAAAA==&#10;" filled="f" stroked="f" strokeweight=".5pt">
                    <v:textbox>
                      <w:txbxContent>
                        <w:p w:rsidR="00F03B42" w:rsidRPr="00187FA9" w:rsidRDefault="00F03B42" w:rsidP="00223D24">
                          <w:pPr>
                            <w:spacing w:before="0" w:after="0"/>
                            <w:rPr>
                              <w:sz w:val="16"/>
                              <w:lang w:val="nl-NL"/>
                            </w:rPr>
                          </w:pPr>
                          <w:r w:rsidRPr="00017D58">
                            <w:rPr>
                              <w:sz w:val="16"/>
                              <w:lang w:val="nl-NL"/>
                            </w:rPr>
                            <w:t>4</w:t>
                          </w:r>
                          <w:r>
                            <w:rPr>
                              <w:sz w:val="16"/>
                              <w:lang w:val="nl-NL"/>
                            </w:rPr>
                            <w:t>22.5</w:t>
                          </w:r>
                          <w:r w:rsidRPr="00187FA9">
                            <w:rPr>
                              <w:sz w:val="16"/>
                              <w:lang w:val="nl-NL"/>
                            </w:rPr>
                            <w:t xml:space="preserve"> MHz</w:t>
                          </w:r>
                        </w:p>
                      </w:txbxContent>
                    </v:textbox>
                  </v:shape>
                  <v:shape id="Tekstvak 61" o:spid="_x0000_s1089" type="#_x0000_t202" style="position:absolute;left:38785;top:-86;width:8528;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bO+sgA&#10;AADfAAAADwAAAGRycy9kb3ducmV2LnhtbESPT2vCQBTE7wW/w/KE3urGlIhEV5GAKKUe/HPx9sw+&#10;k2D2bcyumvbTu4WCx2FmfsNM552pxZ1aV1lWMBxEIIhzqysuFBz2y48xCOeRNdaWScEPOZjPem9T&#10;TLV98JbuO1+IAGGXooLS+yaV0uUlGXQD2xAH72xbgz7ItpC6xUeAm1rGUTSSBisOCyU2lJWUX3Y3&#10;o+ArW25we4rN+LfOVt/nRXM9HBOl3vvdYgLCU+df4f/2WiuIkyT+HMHfn/AF5OwJ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Rs76yAAAAN8AAAAPAAAAAAAAAAAAAAAAAJgCAABk&#10;cnMvZG93bnJldi54bWxQSwUGAAAAAAQABAD1AAAAjQMAAAAA&#10;" filled="f" stroked="f" strokeweight=".5pt">
                    <v:textbox>
                      <w:txbxContent>
                        <w:p w:rsidR="00F03B42" w:rsidRPr="00187FA9" w:rsidRDefault="00F03B42" w:rsidP="00223D24">
                          <w:pPr>
                            <w:spacing w:before="0" w:after="0"/>
                            <w:rPr>
                              <w:sz w:val="16"/>
                              <w:lang w:val="nl-NL"/>
                            </w:rPr>
                          </w:pPr>
                          <w:r w:rsidRPr="00017D58">
                            <w:rPr>
                              <w:sz w:val="16"/>
                              <w:lang w:val="nl-NL"/>
                            </w:rPr>
                            <w:t>4</w:t>
                          </w:r>
                          <w:r>
                            <w:rPr>
                              <w:sz w:val="16"/>
                              <w:lang w:val="nl-NL"/>
                            </w:rPr>
                            <w:t>27.5</w:t>
                          </w:r>
                          <w:r w:rsidRPr="00187FA9">
                            <w:rPr>
                              <w:sz w:val="16"/>
                              <w:lang w:val="nl-NL"/>
                            </w:rPr>
                            <w:t xml:space="preserve"> MHz</w:t>
                          </w:r>
                        </w:p>
                      </w:txbxContent>
                    </v:textbox>
                  </v:shape>
                </v:group>
                <w10:anchorlock/>
              </v:group>
            </w:pict>
          </mc:Fallback>
        </mc:AlternateContent>
      </w:r>
      <w:r w:rsidRPr="0040167B">
        <w:rPr>
          <w:noProof/>
          <w:lang w:val="da-DK" w:eastAsia="da-DK"/>
        </w:rPr>
        <mc:AlternateContent>
          <mc:Choice Requires="wpg">
            <w:drawing>
              <wp:inline distT="0" distB="0" distL="0" distR="0" wp14:anchorId="652B74D0" wp14:editId="4F2D487F">
                <wp:extent cx="6356985" cy="801370"/>
                <wp:effectExtent l="0" t="0" r="0" b="0"/>
                <wp:docPr id="255237"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6985" cy="801370"/>
                          <a:chOff x="-4318" y="-86"/>
                          <a:chExt cx="63569" cy="8018"/>
                        </a:xfrm>
                      </wpg:grpSpPr>
                      <wpg:grpSp>
                        <wpg:cNvPr id="255238" name="Groep 45"/>
                        <wpg:cNvGrpSpPr>
                          <a:grpSpLocks/>
                        </wpg:cNvGrpSpPr>
                        <wpg:grpSpPr bwMode="auto">
                          <a:xfrm>
                            <a:off x="-4318" y="2242"/>
                            <a:ext cx="63569" cy="5690"/>
                            <a:chOff x="-4318" y="0"/>
                            <a:chExt cx="63576" cy="5692"/>
                          </a:xfrm>
                        </wpg:grpSpPr>
                        <wpg:grpSp>
                          <wpg:cNvPr id="255239" name="Groep 46"/>
                          <wpg:cNvGrpSpPr>
                            <a:grpSpLocks/>
                          </wpg:cNvGrpSpPr>
                          <wpg:grpSpPr bwMode="auto">
                            <a:xfrm>
                              <a:off x="3278" y="0"/>
                              <a:ext cx="50854" cy="3274"/>
                              <a:chOff x="0" y="0"/>
                              <a:chExt cx="50854" cy="3274"/>
                            </a:xfrm>
                          </wpg:grpSpPr>
                          <wpg:grpSp>
                            <wpg:cNvPr id="255240" name="Groep 47"/>
                            <wpg:cNvGrpSpPr>
                              <a:grpSpLocks/>
                            </wpg:cNvGrpSpPr>
                            <wpg:grpSpPr bwMode="auto">
                              <a:xfrm>
                                <a:off x="0" y="0"/>
                                <a:ext cx="25406" cy="3274"/>
                                <a:chOff x="0" y="0"/>
                                <a:chExt cx="25406" cy="3274"/>
                              </a:xfrm>
                            </wpg:grpSpPr>
                            <wps:wsp>
                              <wps:cNvPr id="255241" name="Rechthoek 48"/>
                              <wps:cNvSpPr>
                                <a:spLocks noChangeArrowheads="1"/>
                              </wps:cNvSpPr>
                              <wps:spPr bwMode="auto">
                                <a:xfrm>
                                  <a:off x="0" y="0"/>
                                  <a:ext cx="25406" cy="3187"/>
                                </a:xfrm>
                                <a:prstGeom prst="rect">
                                  <a:avLst/>
                                </a:prstGeom>
                                <a:solidFill>
                                  <a:srgbClr val="FFFF00"/>
                                </a:solidFill>
                                <a:ln w="6350">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55242" name="Rechthoek 49"/>
                              <wps:cNvSpPr>
                                <a:spLocks noChangeArrowheads="1"/>
                              </wps:cNvSpPr>
                              <wps:spPr bwMode="auto">
                                <a:xfrm>
                                  <a:off x="5398" y="86"/>
                                  <a:ext cx="12600" cy="3188"/>
                                </a:xfrm>
                                <a:prstGeom prst="rect">
                                  <a:avLst/>
                                </a:prstGeom>
                                <a:solidFill>
                                  <a:srgbClr val="FFC000"/>
                                </a:solidFill>
                                <a:ln w="9525">
                                  <a:solidFill>
                                    <a:schemeClr val="accent1">
                                      <a:lumMod val="95000"/>
                                      <a:lumOff val="0"/>
                                    </a:schemeClr>
                                  </a:solidFill>
                                  <a:miter lim="800000"/>
                                  <a:headEnd/>
                                  <a:tailEnd/>
                                </a:ln>
                                <a:effectLst>
                                  <a:outerShdw dist="23000" dir="5400000" rotWithShape="0">
                                    <a:srgbClr val="000000">
                                      <a:alpha val="34998"/>
                                    </a:srgbClr>
                                  </a:outerShdw>
                                </a:effectLst>
                              </wps:spPr>
                              <wps:txbx>
                                <w:txbxContent>
                                  <w:p w:rsidR="00F03B42" w:rsidRPr="00471DA0" w:rsidRDefault="00F03B42" w:rsidP="00223D24">
                                    <w:pPr>
                                      <w:spacing w:before="0"/>
                                      <w:jc w:val="center"/>
                                      <w:rPr>
                                        <w:lang w:val="hu-HU"/>
                                      </w:rPr>
                                    </w:pPr>
                                    <w:r>
                                      <w:rPr>
                                        <w:lang w:val="hu-HU"/>
                                      </w:rPr>
                                      <w:t>5</w:t>
                                    </w:r>
                                  </w:p>
                                </w:txbxContent>
                              </wps:txbx>
                              <wps:bodyPr rot="0" vert="horz" wrap="square" lIns="91440" tIns="0" rIns="91440" bIns="0" anchor="ctr" anchorCtr="0" upright="1">
                                <a:noAutofit/>
                              </wps:bodyPr>
                            </wps:wsp>
                          </wpg:grpSp>
                          <wpg:grpSp>
                            <wpg:cNvPr id="255243" name="Groep 50"/>
                            <wpg:cNvGrpSpPr>
                              <a:grpSpLocks/>
                            </wpg:cNvGrpSpPr>
                            <wpg:grpSpPr bwMode="auto">
                              <a:xfrm>
                                <a:off x="25447" y="0"/>
                                <a:ext cx="25407" cy="3266"/>
                                <a:chOff x="0" y="0"/>
                                <a:chExt cx="25406" cy="3266"/>
                              </a:xfrm>
                            </wpg:grpSpPr>
                            <wps:wsp>
                              <wps:cNvPr id="255244" name="Rechthoek 51"/>
                              <wps:cNvSpPr>
                                <a:spLocks noChangeArrowheads="1"/>
                              </wps:cNvSpPr>
                              <wps:spPr bwMode="auto">
                                <a:xfrm>
                                  <a:off x="0" y="0"/>
                                  <a:ext cx="25406" cy="3187"/>
                                </a:xfrm>
                                <a:prstGeom prst="rect">
                                  <a:avLst/>
                                </a:prstGeom>
                                <a:solidFill>
                                  <a:srgbClr val="0070C0"/>
                                </a:solidFill>
                                <a:ln w="6350">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55245" name="Rechthoek 52"/>
                              <wps:cNvSpPr>
                                <a:spLocks noChangeArrowheads="1"/>
                              </wps:cNvSpPr>
                              <wps:spPr bwMode="auto">
                                <a:xfrm>
                                  <a:off x="5568" y="78"/>
                                  <a:ext cx="12599" cy="3188"/>
                                </a:xfrm>
                                <a:prstGeom prst="rect">
                                  <a:avLst/>
                                </a:prstGeom>
                                <a:solidFill>
                                  <a:schemeClr val="accent5">
                                    <a:lumMod val="60000"/>
                                    <a:lumOff val="40000"/>
                                  </a:schemeClr>
                                </a:solidFill>
                                <a:ln w="9525">
                                  <a:solidFill>
                                    <a:schemeClr val="accent1">
                                      <a:lumMod val="95000"/>
                                      <a:lumOff val="0"/>
                                    </a:schemeClr>
                                  </a:solidFill>
                                  <a:miter lim="800000"/>
                                  <a:headEnd/>
                                  <a:tailEnd/>
                                </a:ln>
                                <a:effectLst>
                                  <a:outerShdw dist="23000" dir="5400000" rotWithShape="0">
                                    <a:srgbClr val="000000">
                                      <a:alpha val="34998"/>
                                    </a:srgbClr>
                                  </a:outerShdw>
                                </a:effectLst>
                              </wps:spPr>
                              <wps:txbx>
                                <w:txbxContent>
                                  <w:p w:rsidR="00F03B42" w:rsidRPr="00471DA0" w:rsidRDefault="00F03B42" w:rsidP="00223D24">
                                    <w:pPr>
                                      <w:spacing w:before="0"/>
                                      <w:jc w:val="center"/>
                                      <w:rPr>
                                        <w:lang w:val="hu-HU"/>
                                      </w:rPr>
                                    </w:pPr>
                                    <w:r>
                                      <w:rPr>
                                        <w:lang w:val="hu-HU"/>
                                      </w:rPr>
                                      <w:t>5</w:t>
                                    </w:r>
                                  </w:p>
                                </w:txbxContent>
                              </wps:txbx>
                              <wps:bodyPr rot="0" vert="horz" wrap="square" lIns="91440" tIns="0" rIns="91440" bIns="0" anchor="ctr" anchorCtr="0" upright="1">
                                <a:noAutofit/>
                              </wps:bodyPr>
                            </wps:wsp>
                          </wpg:grpSp>
                        </wpg:grpSp>
                        <wpg:grpSp>
                          <wpg:cNvPr id="255246" name="Groep 53"/>
                          <wpg:cNvGrpSpPr>
                            <a:grpSpLocks/>
                          </wpg:cNvGrpSpPr>
                          <wpg:grpSpPr bwMode="auto">
                            <a:xfrm>
                              <a:off x="-4318" y="783"/>
                              <a:ext cx="63575" cy="4909"/>
                              <a:chOff x="-4318" y="-2580"/>
                              <a:chExt cx="63576" cy="4908"/>
                            </a:xfrm>
                          </wpg:grpSpPr>
                          <wps:wsp>
                            <wps:cNvPr id="255247" name="Tekstvak 54"/>
                            <wps:cNvSpPr txBox="1">
                              <a:spLocks noChangeArrowheads="1"/>
                            </wps:cNvSpPr>
                            <wps:spPr bwMode="auto">
                              <a:xfrm>
                                <a:off x="0" y="0"/>
                                <a:ext cx="8534"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lang w:val="nl-NL"/>
                                    </w:rPr>
                                  </w:pPr>
                                  <w:r>
                                    <w:rPr>
                                      <w:lang w:val="nl-NL"/>
                                    </w:rPr>
                                    <w:t>410 MHz</w:t>
                                  </w:r>
                                </w:p>
                              </w:txbxContent>
                            </wps:txbx>
                            <wps:bodyPr rot="0" vert="horz" wrap="square" lIns="91440" tIns="45720" rIns="91440" bIns="45720" anchor="t" anchorCtr="0" upright="1">
                              <a:noAutofit/>
                            </wps:bodyPr>
                          </wps:wsp>
                          <wps:wsp>
                            <wps:cNvPr id="255248" name="Tekstvak 55"/>
                            <wps:cNvSpPr txBox="1">
                              <a:spLocks noChangeArrowheads="1"/>
                            </wps:cNvSpPr>
                            <wps:spPr bwMode="auto">
                              <a:xfrm>
                                <a:off x="25620" y="86"/>
                                <a:ext cx="8534"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lang w:val="nl-NL"/>
                                    </w:rPr>
                                  </w:pPr>
                                  <w:r>
                                    <w:rPr>
                                      <w:lang w:val="nl-NL"/>
                                    </w:rPr>
                                    <w:t>420 MHz</w:t>
                                  </w:r>
                                </w:p>
                              </w:txbxContent>
                            </wps:txbx>
                            <wps:bodyPr rot="0" vert="horz" wrap="square" lIns="91440" tIns="45720" rIns="91440" bIns="45720" anchor="t" anchorCtr="0" upright="1">
                              <a:noAutofit/>
                            </wps:bodyPr>
                          </wps:wsp>
                          <wps:wsp>
                            <wps:cNvPr id="255249" name="Tekstvak 56"/>
                            <wps:cNvSpPr txBox="1">
                              <a:spLocks noChangeArrowheads="1"/>
                            </wps:cNvSpPr>
                            <wps:spPr bwMode="auto">
                              <a:xfrm>
                                <a:off x="50723" y="0"/>
                                <a:ext cx="8534"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lang w:val="nl-NL"/>
                                    </w:rPr>
                                  </w:pPr>
                                  <w:r>
                                    <w:rPr>
                                      <w:lang w:val="nl-NL"/>
                                    </w:rPr>
                                    <w:t>430 MHz</w:t>
                                  </w:r>
                                </w:p>
                              </w:txbxContent>
                            </wps:txbx>
                            <wps:bodyPr rot="0" vert="horz" wrap="square" lIns="91440" tIns="45720" rIns="91440" bIns="45720" anchor="t" anchorCtr="0" upright="1">
                              <a:noAutofit/>
                            </wps:bodyPr>
                          </wps:wsp>
                          <wps:wsp>
                            <wps:cNvPr id="255250" name="Tekstvak 54"/>
                            <wps:cNvSpPr txBox="1">
                              <a:spLocks noChangeArrowheads="1"/>
                            </wps:cNvSpPr>
                            <wps:spPr bwMode="auto">
                              <a:xfrm>
                                <a:off x="-4318" y="-2580"/>
                                <a:ext cx="6438"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6C3F7E" w:rsidRDefault="00F03B42" w:rsidP="00223D24">
                                  <w:pPr>
                                    <w:spacing w:before="0" w:after="0"/>
                                    <w:jc w:val="left"/>
                                    <w:rPr>
                                      <w:lang w:val="hu-HU"/>
                                    </w:rPr>
                                  </w:pPr>
                                  <w:r>
                                    <w:rPr>
                                      <w:lang w:val="hu-HU"/>
                                    </w:rPr>
                                    <w:t>Option 2</w:t>
                                  </w:r>
                                </w:p>
                              </w:txbxContent>
                            </wps:txbx>
                            <wps:bodyPr rot="0" vert="horz" wrap="square" lIns="36000" tIns="45720" rIns="36000" bIns="45720" anchor="t" anchorCtr="0" upright="1">
                              <a:noAutofit/>
                            </wps:bodyPr>
                          </wps:wsp>
                        </wpg:grpSp>
                      </wpg:grpSp>
                      <wpg:grpSp>
                        <wpg:cNvPr id="255251" name="Groep 57"/>
                        <wpg:cNvGrpSpPr>
                          <a:grpSpLocks/>
                        </wpg:cNvGrpSpPr>
                        <wpg:grpSpPr bwMode="auto">
                          <a:xfrm>
                            <a:off x="6807" y="-86"/>
                            <a:ext cx="46890" cy="2407"/>
                            <a:chOff x="424" y="-86"/>
                            <a:chExt cx="46889" cy="2407"/>
                          </a:xfrm>
                        </wpg:grpSpPr>
                        <wps:wsp>
                          <wps:cNvPr id="255252" name="Tekstvak 58"/>
                          <wps:cNvSpPr txBox="1">
                            <a:spLocks noChangeArrowheads="1"/>
                          </wps:cNvSpPr>
                          <wps:spPr bwMode="auto">
                            <a:xfrm>
                              <a:off x="424" y="0"/>
                              <a:ext cx="8528"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Pr>
                                    <w:sz w:val="16"/>
                                    <w:lang w:val="nl-NL"/>
                                  </w:rPr>
                                  <w:t>412</w:t>
                                </w:r>
                                <w:r w:rsidRPr="00187FA9">
                                  <w:rPr>
                                    <w:sz w:val="16"/>
                                    <w:lang w:val="nl-NL"/>
                                  </w:rPr>
                                  <w:t xml:space="preserve"> MHz</w:t>
                                </w:r>
                              </w:p>
                            </w:txbxContent>
                          </wps:txbx>
                          <wps:bodyPr rot="0" vert="horz" wrap="square" lIns="91440" tIns="45720" rIns="91440" bIns="45720" anchor="t" anchorCtr="0" upright="1">
                            <a:noAutofit/>
                          </wps:bodyPr>
                        </wps:wsp>
                        <wps:wsp>
                          <wps:cNvPr id="255253" name="Tekstvak 59"/>
                          <wps:cNvSpPr txBox="1">
                            <a:spLocks noChangeArrowheads="1"/>
                          </wps:cNvSpPr>
                          <wps:spPr bwMode="auto">
                            <a:xfrm>
                              <a:off x="12891" y="86"/>
                              <a:ext cx="8528"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Pr>
                                    <w:sz w:val="16"/>
                                    <w:lang w:val="nl-NL"/>
                                  </w:rPr>
                                  <w:t>417</w:t>
                                </w:r>
                                <w:r w:rsidRPr="00187FA9">
                                  <w:rPr>
                                    <w:sz w:val="16"/>
                                    <w:lang w:val="nl-NL"/>
                                  </w:rPr>
                                  <w:t xml:space="preserve"> MHz</w:t>
                                </w:r>
                              </w:p>
                            </w:txbxContent>
                          </wps:txbx>
                          <wps:bodyPr rot="0" vert="horz" wrap="square" lIns="91440" tIns="45720" rIns="91440" bIns="45720" anchor="t" anchorCtr="0" upright="1">
                            <a:noAutofit/>
                          </wps:bodyPr>
                        </wps:wsp>
                        <wps:wsp>
                          <wps:cNvPr id="255254" name="Tekstvak 60"/>
                          <wps:cNvSpPr txBox="1">
                            <a:spLocks noChangeArrowheads="1"/>
                          </wps:cNvSpPr>
                          <wps:spPr bwMode="auto">
                            <a:xfrm>
                              <a:off x="25822" y="0"/>
                              <a:ext cx="8528"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sidRPr="00017D58">
                                  <w:rPr>
                                    <w:sz w:val="16"/>
                                    <w:lang w:val="nl-NL"/>
                                  </w:rPr>
                                  <w:t>4</w:t>
                                </w:r>
                                <w:r>
                                  <w:rPr>
                                    <w:sz w:val="16"/>
                                    <w:lang w:val="nl-NL"/>
                                  </w:rPr>
                                  <w:t>22</w:t>
                                </w:r>
                                <w:r w:rsidRPr="00187FA9">
                                  <w:rPr>
                                    <w:sz w:val="16"/>
                                    <w:lang w:val="nl-NL"/>
                                  </w:rPr>
                                  <w:t xml:space="preserve"> MHz</w:t>
                                </w:r>
                              </w:p>
                            </w:txbxContent>
                          </wps:txbx>
                          <wps:bodyPr rot="0" vert="horz" wrap="square" lIns="91440" tIns="45720" rIns="91440" bIns="45720" anchor="t" anchorCtr="0" upright="1">
                            <a:noAutofit/>
                          </wps:bodyPr>
                        </wps:wsp>
                        <wps:wsp>
                          <wps:cNvPr id="255255" name="Tekstvak 61"/>
                          <wps:cNvSpPr txBox="1">
                            <a:spLocks noChangeArrowheads="1"/>
                          </wps:cNvSpPr>
                          <wps:spPr bwMode="auto">
                            <a:xfrm>
                              <a:off x="38785" y="-86"/>
                              <a:ext cx="8528" cy="2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sidRPr="00017D58">
                                  <w:rPr>
                                    <w:sz w:val="16"/>
                                    <w:lang w:val="nl-NL"/>
                                  </w:rPr>
                                  <w:t>4</w:t>
                                </w:r>
                                <w:r>
                                  <w:rPr>
                                    <w:sz w:val="16"/>
                                    <w:lang w:val="nl-NL"/>
                                  </w:rPr>
                                  <w:t>27</w:t>
                                </w:r>
                                <w:r w:rsidRPr="00187FA9">
                                  <w:rPr>
                                    <w:sz w:val="16"/>
                                    <w:lang w:val="nl-NL"/>
                                  </w:rPr>
                                  <w:t xml:space="preserve"> MHz</w:t>
                                </w:r>
                              </w:p>
                            </w:txbxContent>
                          </wps:txbx>
                          <wps:bodyPr rot="0" vert="horz" wrap="square" lIns="91440" tIns="45720" rIns="91440" bIns="45720" anchor="t" anchorCtr="0" upright="1">
                            <a:noAutofit/>
                          </wps:bodyPr>
                        </wps:wsp>
                      </wpg:grpSp>
                    </wpg:wgp>
                  </a:graphicData>
                </a:graphic>
              </wp:inline>
            </w:drawing>
          </mc:Choice>
          <mc:Fallback>
            <w:pict>
              <v:group id="Group 66" o:spid="_x0000_s1090" style="width:500.55pt;height:63.1pt;mso-position-horizontal-relative:char;mso-position-vertical-relative:line" coordorigin="-4318,-86" coordsize="63569,8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">
                <v:group id="Groep 45" o:spid="_x0000_s1091" style="position:absolute;left:-4318;top:2242;width:63569;height:5690" coordorigin="-4318" coordsize="63576,5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mCYsQAAADfAAAA&#10;DwAAAAAAAAAAAAAAAACqAgAAZHJzL2Rvd25yZXYueG1sUEsFBgAAAAAEAAQA+gAAAJsDAAAAAA==&#10;">
                  <v:group id="Groep 46" o:spid="_x0000_s1092" style="position:absolute;left:3278;width:50854;height:3274" coordsize="50854,3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2FJ/nIAAAA&#10;3wAAAA8AAAAAAAAAAAAAAAAAqgIAAGRycy9kb3ducmV2LnhtbFBLBQYAAAAABAAEAPoAAACfAwAA&#10;AAA=&#10;">
                    <v:group id="Groep 47" o:spid="_x0000_s1093" style="position:absolute;width:25406;height:3274" coordsize="25406,3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Ln9GccAAADf&#10;AAAADwAAAAAAAAAAAAAAAACqAgAAZHJzL2Rvd25yZXYueG1sUEsFBgAAAAAEAAQA+gAAAJ4DAAAA&#10;AA==&#10;">
                      <v:rect id="Rechthoek 48" o:spid="_x0000_s1094" style="position:absolute;width:25406;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Ic7cYA&#10;AADfAAAADwAAAGRycy9kb3ducmV2LnhtbESPQWvCQBSE7wX/w/KE3uomobESXYMIghcPTaXo7ZF9&#10;JsHs27C7avz33UKhx2FmvmFW5Wh6cSfnO8sK0lkCgri2uuNGwfFr97YA4QOyxt4yKXiSh3I9eVlh&#10;oe2DP+lehUZECPsCFbQhDIWUvm7JoJ/ZgTh6F+sMhihdI7XDR4SbXmZJMpcGO44LLQ60bam+Vjej&#10;IPm+ym63PX3ouTw7PjX6RuGg1Ot03CxBBBrDf/ivvdcKsjzP3lP4/RO/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Ic7cYAAADfAAAADwAAAAAAAAAAAAAAAACYAgAAZHJz&#10;L2Rvd25yZXYueG1sUEsFBgAAAAAEAAQA9QAAAIsDAAAAAA==&#10;" fillcolor="yellow" strokecolor="#4579b8 [3044]" strokeweight=".5pt">
                        <v:shadow on="t" color="black" opacity="22936f" origin=",.5" offset="0,.63889mm"/>
                      </v:rect>
                      <v:rect id="Rechthoek 49" o:spid="_x0000_s1095" style="position:absolute;left:5398;top:86;width:12600;height:3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GyN8gA&#10;AADfAAAADwAAAGRycy9kb3ducmV2LnhtbESPQWvCQBSE74X+h+UVvNVNglqJriIWwdxa9dLbI/vM&#10;pmbfptmtRn99tyB4HGbmG2a+7G0jztT52rGCdJiAIC6drrlScNhvXqcgfEDW2DgmBVfysFw8P80x&#10;1+7Cn3TehUpECPscFZgQ2lxKXxqy6IeuJY7e0XUWQ5RdJXWHlwi3jcySZCIt1hwXDLa0NlSedr9W&#10;wfT7rb7efor303qVpsXGFF+Hj1apwUu/moEI1IdH+N7eagXZeJyNMvj/E7+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AbI3yAAAAN8AAAAPAAAAAAAAAAAAAAAAAJgCAABk&#10;cnMvZG93bnJldi54bWxQSwUGAAAAAAQABAD1AAAAjQMAAAAA&#10;" fillcolor="#ffc000" strokecolor="#4579b8 [3044]">
                        <v:shadow on="t" color="black" opacity="22936f" origin=",.5" offset="0,.63889mm"/>
                        <v:textbox inset=",0,,0">
                          <w:txbxContent>
                            <w:p w:rsidR="00F03B42" w:rsidRPr="00471DA0" w:rsidRDefault="00F03B42" w:rsidP="00223D24">
                              <w:pPr>
                                <w:spacing w:before="0"/>
                                <w:jc w:val="center"/>
                                <w:rPr>
                                  <w:lang w:val="hu-HU"/>
                                </w:rPr>
                              </w:pPr>
                              <w:r>
                                <w:rPr>
                                  <w:lang w:val="hu-HU"/>
                                </w:rPr>
                                <w:t>5</w:t>
                              </w:r>
                            </w:p>
                          </w:txbxContent>
                        </v:textbox>
                      </v:rect>
                    </v:group>
                    <v:group id="Groep 50" o:spid="_x0000_s1096" style="position:absolute;left:25447;width:25407;height:3266" coordsize="25406,32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RrY27IAAAA&#10;3wAAAA8AAAAAAAAAAAAAAAAAqgIAAGRycy9kb3ducmV2LnhtbFBLBQYAAAAABAAEAPoAAACfAwAA&#10;AAA=&#10;">
                      <v:rect id="Rechthoek 51" o:spid="_x0000_s1097" style="position:absolute;width:25406;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cAM8gA&#10;AADfAAAADwAAAGRycy9kb3ducmV2LnhtbESPQWvCQBSE74X+h+UVvNVNg0k1ukoRFPHURkG8PbPP&#10;JJh9G7Krxn/fLRQ8DjPzDTNb9KYRN+pcbVnBxzACQVxYXXOpYL9bvY9BOI+ssbFMCh7kYDF/fZlh&#10;pu2df+iW+1IECLsMFVTet5mUrqjIoBvaljh4Z9sZ9EF2pdQd3gPcNDKOolQarDksVNjSsqLikl+N&#10;gmScbvvv83G9332eksmmTg+8TZUavPVfUxCeev8M/7c3WkGcJPFoBH9/whe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pwAzyAAAAN8AAAAPAAAAAAAAAAAAAAAAAJgCAABk&#10;cnMvZG93bnJldi54bWxQSwUGAAAAAAQABAD1AAAAjQMAAAAA&#10;" fillcolor="#0070c0" strokecolor="#4579b8 [3044]" strokeweight=".5pt">
                        <v:shadow on="t" color="black" opacity="22936f" origin=",.5" offset="0,.63889mm"/>
                      </v:rect>
                      <v:rect id="Rechthoek 52" o:spid="_x0000_s1098" style="position:absolute;left:5568;top:78;width:12599;height:3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4HcUA&#10;AADfAAAADwAAAGRycy9kb3ducmV2LnhtbESPQWvCQBSE7wX/w/IK3urGaESjq1hB8Wi13h/ZZxKa&#10;fRuz2yT++25B8DjMzDfMatObSrTUuNKygvEoAkGcWV1yruD7sv+Yg3AeWWNlmRQ8yMFmPXhbYapt&#10;x1/Unn0uAoRdigoK7+tUSpcVZNCNbE0cvJttDPogm1zqBrsAN5WMo2gmDZYcFgqsaVdQ9nP+NQr4&#10;sTicZDbpPvP5VbbJ5X4cz+5KDd/77RKEp96/ws/2USuIkySeJvD/J3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QPgdxQAAAN8AAAAPAAAAAAAAAAAAAAAAAJgCAABkcnMv&#10;ZG93bnJldi54bWxQSwUGAAAAAAQABAD1AAAAigMAAAAA&#10;" fillcolor="#92cddc [1944]" strokecolor="#4579b8 [3044]">
                        <v:shadow on="t" color="black" opacity="22936f" origin=",.5" offset="0,.63889mm"/>
                        <v:textbox inset=",0,,0">
                          <w:txbxContent>
                            <w:p w:rsidR="00F03B42" w:rsidRPr="00471DA0" w:rsidRDefault="00F03B42" w:rsidP="00223D24">
                              <w:pPr>
                                <w:spacing w:before="0"/>
                                <w:jc w:val="center"/>
                                <w:rPr>
                                  <w:lang w:val="hu-HU"/>
                                </w:rPr>
                              </w:pPr>
                              <w:r>
                                <w:rPr>
                                  <w:lang w:val="hu-HU"/>
                                </w:rPr>
                                <w:t>5</w:t>
                              </w:r>
                            </w:p>
                          </w:txbxContent>
                        </v:textbox>
                      </v:rect>
                    </v:group>
                  </v:group>
                  <v:group id="Groep 53" o:spid="_x0000_s1099" style="position:absolute;left:-4318;top:783;width:63575;height:4909" coordorigin="-4318,-2580" coordsize="63576,4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QcwPbIAAAA&#10;3wAAAA8AAAAAAAAAAAAAAAAAqgIAAGRycy9kb3ducmV2LnhtbFBLBQYAAAAABAAEAPoAAACfAwAA&#10;AAA=&#10;">
                    <v:shape id="Tekstvak 54" o:spid="_x0000_s1100" type="#_x0000_t202" style="position:absolute;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wYHMgA&#10;AADfAAAADwAAAGRycy9kb3ducmV2LnhtbESPQWvCQBSE74L/YXmCN90YjJXoKhKQFqkHrZfentln&#10;Esy+TbNbjf313YLQ4zAz3zDLdWdqcaPWVZYVTMYRCOLc6ooLBaeP7WgOwnlkjbVlUvAgB+tVv7fE&#10;VNs7H+h29IUIEHYpKii9b1IpXV6SQTe2DXHwLrY16INsC6lbvAe4qWUcRTNpsOKwUGJDWUn59fht&#10;FOyy7R4P59jMf+rs9f2yab5On4lSw0G3WYDw1Pn/8LP9phXESRJPX+DvT/g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DBgcyAAAAN8AAAAPAAAAAAAAAAAAAAAAAJgCAABk&#10;cnMvZG93bnJldi54bWxQSwUGAAAAAAQABAD1AAAAjQMAAAAA&#10;" filled="f" stroked="f" strokeweight=".5pt">
                      <v:textbox>
                        <w:txbxContent>
                          <w:p w:rsidR="00F03B42" w:rsidRPr="00187FA9" w:rsidRDefault="00F03B42" w:rsidP="00223D24">
                            <w:pPr>
                              <w:spacing w:before="0" w:after="0"/>
                              <w:rPr>
                                <w:lang w:val="nl-NL"/>
                              </w:rPr>
                            </w:pPr>
                            <w:r>
                              <w:rPr>
                                <w:lang w:val="nl-NL"/>
                              </w:rPr>
                              <w:t>410 MHz</w:t>
                            </w:r>
                          </w:p>
                        </w:txbxContent>
                      </v:textbox>
                    </v:shape>
                    <v:shape id="Tekstvak 55" o:spid="_x0000_s1101" type="#_x0000_t202" style="position:absolute;left:25620;top:86;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OMbsYA&#10;AADfAAAADwAAAGRycy9kb3ducmV2LnhtbERPTWvCQBC9C/6HZYTedNPQFEldRQLBUtqD0Yu3aXZM&#10;QrOzMbtN0v767qHg8fG+N7vJtGKg3jWWFTyuIhDEpdUNVwrOp3y5BuE8ssbWMin4IQe77Xy2wVTb&#10;kY80FL4SIYRdigpq77tUSlfWZNCtbEccuKvtDfoA+0rqHscQbloZR9GzNNhwaKixo6ym8qv4Ngre&#10;svwDj5+xWf+22eH9uu9u50ui1MNi2r+A8DT5u/jf/aoVxEkSP4XB4U/4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OMbsYAAADfAAAADwAAAAAAAAAAAAAAAACYAgAAZHJz&#10;L2Rvd25yZXYueG1sUEsFBgAAAAAEAAQA9QAAAIsDAAAAAA==&#10;" filled="f" stroked="f" strokeweight=".5pt">
                      <v:textbox>
                        <w:txbxContent>
                          <w:p w:rsidR="00F03B42" w:rsidRPr="00187FA9" w:rsidRDefault="00F03B42" w:rsidP="00223D24">
                            <w:pPr>
                              <w:spacing w:before="0" w:after="0"/>
                              <w:rPr>
                                <w:lang w:val="nl-NL"/>
                              </w:rPr>
                            </w:pPr>
                            <w:r>
                              <w:rPr>
                                <w:lang w:val="nl-NL"/>
                              </w:rPr>
                              <w:t>420 MHz</w:t>
                            </w:r>
                          </w:p>
                        </w:txbxContent>
                      </v:textbox>
                    </v:shape>
                    <v:shape id="Tekstvak 56" o:spid="_x0000_s1102" type="#_x0000_t202" style="position:absolute;left:50723;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8p9cgA&#10;AADfAAAADwAAAGRycy9kb3ducmV2LnhtbESPQWvCQBSE74L/YXmCN90YjNjoKhKQFqkHrZfentln&#10;Esy+TbNbjf313YLQ4zAz3zDLdWdqcaPWVZYVTMYRCOLc6ooLBaeP7WgOwnlkjbVlUvAgB+tVv7fE&#10;VNs7H+h29IUIEHYpKii9b1IpXV6SQTe2DXHwLrY16INsC6lbvAe4qWUcRTNpsOKwUGJDWUn59fht&#10;FOyy7R4P59jMf+rs9f2yab5On4lSw0G3WYDw1Pn/8LP9phXESRJPX+DvT/g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3yn1yAAAAN8AAAAPAAAAAAAAAAAAAAAAAJgCAABk&#10;cnMvZG93bnJldi54bWxQSwUGAAAAAAQABAD1AAAAjQMAAAAA&#10;" filled="f" stroked="f" strokeweight=".5pt">
                      <v:textbox>
                        <w:txbxContent>
                          <w:p w:rsidR="00F03B42" w:rsidRPr="00187FA9" w:rsidRDefault="00F03B42" w:rsidP="00223D24">
                            <w:pPr>
                              <w:spacing w:before="0" w:after="0"/>
                              <w:rPr>
                                <w:lang w:val="nl-NL"/>
                              </w:rPr>
                            </w:pPr>
                            <w:r>
                              <w:rPr>
                                <w:lang w:val="nl-NL"/>
                              </w:rPr>
                              <w:t>430 MHz</w:t>
                            </w:r>
                          </w:p>
                        </w:txbxContent>
                      </v:textbox>
                    </v:shape>
                    <v:shape id="Tekstvak 54" o:spid="_x0000_s1103" type="#_x0000_t202" style="position:absolute;left:-4318;top:-2580;width:6438;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ApcccA&#10;AADfAAAADwAAAGRycy9kb3ducmV2LnhtbESPy2rCQBSG94LvMByhO50YiJTUUYootptSL0XcHTPH&#10;TGjmTMyMGt++syi4/PlvfNN5Z2txo9ZXjhWMRwkI4sLpiksF+91q+ArCB2SNtWNS8CAP81m/N8Vc&#10;uztv6LYNpYgj7HNUYEJocil9YciiH7mGOHpn11oMUbal1C3e47itZZokE2mx4vhgsKGFoeJ3e7UK&#10;rvokH8fNV2V+jodvvVxf3OdpotTLoHt/AxGoC8/wf/tDK0izLM0iQeSJLC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AKXHHAAAA3wAAAA8AAAAAAAAAAAAAAAAAmAIAAGRy&#10;cy9kb3ducmV2LnhtbFBLBQYAAAAABAAEAPUAAACMAwAAAAA=&#10;" filled="f" stroked="f" strokeweight=".5pt">
                      <v:textbox inset="1mm,,1mm">
                        <w:txbxContent>
                          <w:p w:rsidR="00F03B42" w:rsidRPr="006C3F7E" w:rsidRDefault="00F03B42" w:rsidP="00223D24">
                            <w:pPr>
                              <w:spacing w:before="0" w:after="0"/>
                              <w:jc w:val="left"/>
                              <w:rPr>
                                <w:lang w:val="hu-HU"/>
                              </w:rPr>
                            </w:pPr>
                            <w:r>
                              <w:rPr>
                                <w:lang w:val="hu-HU"/>
                              </w:rPr>
                              <w:t>Option 2</w:t>
                            </w:r>
                          </w:p>
                        </w:txbxContent>
                      </v:textbox>
                    </v:shape>
                  </v:group>
                </v:group>
                <v:group id="Groep 57" o:spid="_x0000_s1104" style="position:absolute;left:6807;top:-86;width:46890;height:2407" coordorigin="424,-86" coordsize="46889,2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izOX8cAAADf&#10;AAAADwAAAAAAAAAAAAAAAACqAgAAZHJzL2Rvd25yZXYueG1sUEsFBgAAAAAEAAQA+gAAAJ4DAAAA&#10;AA==&#10;">
                  <v:shape id="Tekstvak 58" o:spid="_x0000_s1105" type="#_x0000_t202" style="position:absolute;left:424;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ItWcgA&#10;AADfAAAADwAAAGRycy9kb3ducmV2LnhtbESPT2vCQBTE7wW/w/KE3uqmCxFJXUUCopT24J+Lt9fs&#10;MwnNvo3ZVdN+elcQPA4z8xtmOu9tIy7U+dqxhvdRAoK4cKbmUsN+t3ybgPAB2WDjmDT8kYf5bPAy&#10;xcy4K2/osg2liBD2GWqoQmgzKX1RkUU/ci1x9I6usxii7EppOrxGuG2kSpKxtFhzXKiwpbyi4nd7&#10;tho+8+U3bn6Unfw3+erruGhP+0Oq9euwX3yACNSHZ/jRXhsNKk1VquD+J34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i1ZyAAAAN8AAAAPAAAAAAAAAAAAAAAAAJgCAABk&#10;cnMvZG93bnJldi54bWxQSwUGAAAAAAQABAD1AAAAjQMAAAAA&#10;" filled="f" stroked="f" strokeweight=".5pt">
                    <v:textbox>
                      <w:txbxContent>
                        <w:p w:rsidR="00F03B42" w:rsidRPr="00187FA9" w:rsidRDefault="00F03B42" w:rsidP="00223D24">
                          <w:pPr>
                            <w:spacing w:before="0" w:after="0"/>
                            <w:rPr>
                              <w:sz w:val="16"/>
                              <w:lang w:val="nl-NL"/>
                            </w:rPr>
                          </w:pPr>
                          <w:r>
                            <w:rPr>
                              <w:sz w:val="16"/>
                              <w:lang w:val="nl-NL"/>
                            </w:rPr>
                            <w:t>412</w:t>
                          </w:r>
                          <w:r w:rsidRPr="00187FA9">
                            <w:rPr>
                              <w:sz w:val="16"/>
                              <w:lang w:val="nl-NL"/>
                            </w:rPr>
                            <w:t xml:space="preserve"> MHz</w:t>
                          </w:r>
                        </w:p>
                      </w:txbxContent>
                    </v:textbox>
                  </v:shape>
                  <v:shape id="Tekstvak 59" o:spid="_x0000_s1106" type="#_x0000_t202" style="position:absolute;left:12891;top:86;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6IwskA&#10;AADfAAAADwAAAGRycy9kb3ducmV2LnhtbESPS2vDMBCE74H+B7GF3BK5Li7GtRKCIaSE9JDHpbet&#10;tX5Qa+VaSuL011eFQo7DzHzD5MvRdOJCg2stK3iaRyCIS6tbrhWcjutZCsJ5ZI2dZVJwIwfLxcMk&#10;x0zbK+/pcvC1CBB2GSpovO8zKV3ZkEE3tz1x8Co7GPRBDrXUA14D3HQyjqIXabDlsNBgT0VD5dfh&#10;bBRsi/U77j9jk/50xWZXrfrv00ei1PRxXL2C8DT6e/i//aYVxEkSJ8/w9yd8Ab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O6IwskAAADfAAAADwAAAAAAAAAAAAAAAACYAgAA&#10;ZHJzL2Rvd25yZXYueG1sUEsFBgAAAAAEAAQA9QAAAI4DAAAAAA==&#10;" filled="f" stroked="f" strokeweight=".5pt">
                    <v:textbox>
                      <w:txbxContent>
                        <w:p w:rsidR="00F03B42" w:rsidRPr="00187FA9" w:rsidRDefault="00F03B42" w:rsidP="00223D24">
                          <w:pPr>
                            <w:spacing w:before="0" w:after="0"/>
                            <w:rPr>
                              <w:sz w:val="16"/>
                              <w:lang w:val="nl-NL"/>
                            </w:rPr>
                          </w:pPr>
                          <w:r>
                            <w:rPr>
                              <w:sz w:val="16"/>
                              <w:lang w:val="nl-NL"/>
                            </w:rPr>
                            <w:t>417</w:t>
                          </w:r>
                          <w:r w:rsidRPr="00187FA9">
                            <w:rPr>
                              <w:sz w:val="16"/>
                              <w:lang w:val="nl-NL"/>
                            </w:rPr>
                            <w:t xml:space="preserve"> MHz</w:t>
                          </w:r>
                        </w:p>
                      </w:txbxContent>
                    </v:textbox>
                  </v:shape>
                  <v:shape id="Tekstvak 60" o:spid="_x0000_s1107" type="#_x0000_t202" style="position:absolute;left:25822;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cQtskA&#10;AADfAAAADwAAAGRycy9kb3ducmV2LnhtbESPS2vDMBCE74H+B7GF3BK5pi7GtRKCIaSE9JDHpbet&#10;tX5Qa+VaSuL011eFQo7DzHzD5MvRdOJCg2stK3iaRyCIS6tbrhWcjutZCsJ5ZI2dZVJwIwfLxcMk&#10;x0zbK+/pcvC1CBB2GSpovO8zKV3ZkEE3tz1x8Co7GPRBDrXUA14D3HQyjqIXabDlsNBgT0VD5dfh&#10;bBRsi/U77j9jk/50xWZXrfrv00ei1PRxXL2C8DT6e/i//aYVxEkSJ8/w9yd8Ab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wcQtskAAADfAAAADwAAAAAAAAAAAAAAAACYAgAA&#10;ZHJzL2Rvd25yZXYueG1sUEsFBgAAAAAEAAQA9QAAAI4DAAAAAA==&#10;" filled="f" stroked="f" strokeweight=".5pt">
                    <v:textbox>
                      <w:txbxContent>
                        <w:p w:rsidR="00F03B42" w:rsidRPr="00187FA9" w:rsidRDefault="00F03B42" w:rsidP="00223D24">
                          <w:pPr>
                            <w:spacing w:before="0" w:after="0"/>
                            <w:rPr>
                              <w:sz w:val="16"/>
                              <w:lang w:val="nl-NL"/>
                            </w:rPr>
                          </w:pPr>
                          <w:r w:rsidRPr="00017D58">
                            <w:rPr>
                              <w:sz w:val="16"/>
                              <w:lang w:val="nl-NL"/>
                            </w:rPr>
                            <w:t>4</w:t>
                          </w:r>
                          <w:r>
                            <w:rPr>
                              <w:sz w:val="16"/>
                              <w:lang w:val="nl-NL"/>
                            </w:rPr>
                            <w:t>22</w:t>
                          </w:r>
                          <w:r w:rsidRPr="00187FA9">
                            <w:rPr>
                              <w:sz w:val="16"/>
                              <w:lang w:val="nl-NL"/>
                            </w:rPr>
                            <w:t xml:space="preserve"> MHz</w:t>
                          </w:r>
                        </w:p>
                      </w:txbxContent>
                    </v:textbox>
                  </v:shape>
                  <v:shape id="Tekstvak 61" o:spid="_x0000_s1108" type="#_x0000_t202" style="position:absolute;left:38785;top:-86;width:8528;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u1LcYA&#10;AADfAAAADwAAAGRycy9kb3ducmV2LnhtbERPy2rCQBTdF/oPwy10VycGIhIzCRKQSmkXWjfdXTM3&#10;D8zcSTOjpv16p1AQzuZwXpysmEwvLjS6zrKC+SwCQVxZ3XGj4PC5eVmCcB5ZY2+ZFPyQgyJ/fMgw&#10;1fbKO7rsfSNCCbsUFbTeD6mUrmrJoJvZgThotR0N+kDHRuoRr6Hc9DKOooU02HFYaHGgsqXqtD8b&#10;BW/l5gN3x9gsf/vy9b1eD9+Hr0Sp56dpvQLhafJ38396qxXESRIAf3/CF5D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u1LcYAAADfAAAADwAAAAAAAAAAAAAAAACYAgAAZHJz&#10;L2Rvd25yZXYueG1sUEsFBgAAAAAEAAQA9QAAAIsDAAAAAA==&#10;" filled="f" stroked="f" strokeweight=".5pt">
                    <v:textbox>
                      <w:txbxContent>
                        <w:p w:rsidR="00F03B42" w:rsidRPr="00187FA9" w:rsidRDefault="00F03B42" w:rsidP="00223D24">
                          <w:pPr>
                            <w:spacing w:before="0" w:after="0"/>
                            <w:rPr>
                              <w:sz w:val="16"/>
                              <w:lang w:val="nl-NL"/>
                            </w:rPr>
                          </w:pPr>
                          <w:r w:rsidRPr="00017D58">
                            <w:rPr>
                              <w:sz w:val="16"/>
                              <w:lang w:val="nl-NL"/>
                            </w:rPr>
                            <w:t>4</w:t>
                          </w:r>
                          <w:r>
                            <w:rPr>
                              <w:sz w:val="16"/>
                              <w:lang w:val="nl-NL"/>
                            </w:rPr>
                            <w:t>27</w:t>
                          </w:r>
                          <w:r w:rsidRPr="00187FA9">
                            <w:rPr>
                              <w:sz w:val="16"/>
                              <w:lang w:val="nl-NL"/>
                            </w:rPr>
                            <w:t xml:space="preserve"> MHz</w:t>
                          </w:r>
                        </w:p>
                      </w:txbxContent>
                    </v:textbox>
                  </v:shape>
                </v:group>
                <w10:anchorlock/>
              </v:group>
            </w:pict>
          </mc:Fallback>
        </mc:AlternateContent>
      </w:r>
      <w:r w:rsidRPr="0040167B">
        <w:rPr>
          <w:noProof/>
          <w:lang w:val="da-DK" w:eastAsia="da-DK"/>
        </w:rPr>
        <mc:AlternateContent>
          <mc:Choice Requires="wpg">
            <w:drawing>
              <wp:inline distT="0" distB="0" distL="0" distR="0" wp14:anchorId="1743106C" wp14:editId="02D9C260">
                <wp:extent cx="6356985" cy="801370"/>
                <wp:effectExtent l="0" t="0" r="0" b="0"/>
                <wp:docPr id="255256"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6985" cy="801370"/>
                          <a:chOff x="-4318" y="-86"/>
                          <a:chExt cx="63569" cy="8018"/>
                        </a:xfrm>
                      </wpg:grpSpPr>
                      <wpg:grpSp>
                        <wpg:cNvPr id="255257" name="Groep 45"/>
                        <wpg:cNvGrpSpPr>
                          <a:grpSpLocks/>
                        </wpg:cNvGrpSpPr>
                        <wpg:grpSpPr bwMode="auto">
                          <a:xfrm>
                            <a:off x="-4318" y="2235"/>
                            <a:ext cx="63569" cy="5697"/>
                            <a:chOff x="-4318" y="-7"/>
                            <a:chExt cx="63576" cy="5699"/>
                          </a:xfrm>
                        </wpg:grpSpPr>
                        <wpg:grpSp>
                          <wpg:cNvPr id="255258" name="Groep 46"/>
                          <wpg:cNvGrpSpPr>
                            <a:grpSpLocks/>
                          </wpg:cNvGrpSpPr>
                          <wpg:grpSpPr bwMode="auto">
                            <a:xfrm>
                              <a:off x="3278" y="-7"/>
                              <a:ext cx="50854" cy="3194"/>
                              <a:chOff x="0" y="-7"/>
                              <a:chExt cx="50854" cy="3195"/>
                            </a:xfrm>
                          </wpg:grpSpPr>
                          <wpg:grpSp>
                            <wpg:cNvPr id="255259" name="Groep 47"/>
                            <wpg:cNvGrpSpPr>
                              <a:grpSpLocks/>
                            </wpg:cNvGrpSpPr>
                            <wpg:grpSpPr bwMode="auto">
                              <a:xfrm>
                                <a:off x="0" y="0"/>
                                <a:ext cx="25406" cy="3187"/>
                                <a:chOff x="0" y="0"/>
                                <a:chExt cx="25406" cy="3187"/>
                              </a:xfrm>
                            </wpg:grpSpPr>
                            <wps:wsp>
                              <wps:cNvPr id="255260" name="Rechthoek 48"/>
                              <wps:cNvSpPr>
                                <a:spLocks noChangeArrowheads="1"/>
                              </wps:cNvSpPr>
                              <wps:spPr bwMode="auto">
                                <a:xfrm>
                                  <a:off x="0" y="0"/>
                                  <a:ext cx="25406" cy="3187"/>
                                </a:xfrm>
                                <a:prstGeom prst="rect">
                                  <a:avLst/>
                                </a:prstGeom>
                                <a:solidFill>
                                  <a:srgbClr val="FFFF00"/>
                                </a:solidFill>
                                <a:ln w="6350">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55261" name="Rechthoek 49"/>
                              <wps:cNvSpPr>
                                <a:spLocks noChangeArrowheads="1"/>
                              </wps:cNvSpPr>
                              <wps:spPr bwMode="auto">
                                <a:xfrm>
                                  <a:off x="2915" y="0"/>
                                  <a:ext cx="12600" cy="3187"/>
                                </a:xfrm>
                                <a:prstGeom prst="rect">
                                  <a:avLst/>
                                </a:prstGeom>
                                <a:solidFill>
                                  <a:srgbClr val="FFC000"/>
                                </a:solidFill>
                                <a:ln w="9525">
                                  <a:solidFill>
                                    <a:schemeClr val="accent1">
                                      <a:lumMod val="95000"/>
                                      <a:lumOff val="0"/>
                                    </a:schemeClr>
                                  </a:solidFill>
                                  <a:miter lim="800000"/>
                                  <a:headEnd/>
                                  <a:tailEnd/>
                                </a:ln>
                                <a:effectLst>
                                  <a:outerShdw dist="23000" dir="5400000" rotWithShape="0">
                                    <a:srgbClr val="000000">
                                      <a:alpha val="34998"/>
                                    </a:srgbClr>
                                  </a:outerShdw>
                                </a:effectLst>
                              </wps:spPr>
                              <wps:txbx>
                                <w:txbxContent>
                                  <w:p w:rsidR="00F03B42" w:rsidRPr="00471DA0" w:rsidRDefault="00F03B42" w:rsidP="00223D24">
                                    <w:pPr>
                                      <w:spacing w:before="0"/>
                                      <w:jc w:val="center"/>
                                      <w:rPr>
                                        <w:lang w:val="hu-HU"/>
                                      </w:rPr>
                                    </w:pPr>
                                    <w:r>
                                      <w:rPr>
                                        <w:lang w:val="hu-HU"/>
                                      </w:rPr>
                                      <w:t>5</w:t>
                                    </w:r>
                                  </w:p>
                                </w:txbxContent>
                              </wps:txbx>
                              <wps:bodyPr rot="0" vert="horz" wrap="square" lIns="91440" tIns="0" rIns="91440" bIns="0" anchor="ctr" anchorCtr="0" upright="1">
                                <a:noAutofit/>
                              </wps:bodyPr>
                            </wps:wsp>
                          </wpg:grpSp>
                          <wpg:grpSp>
                            <wpg:cNvPr id="255262" name="Groep 50"/>
                            <wpg:cNvGrpSpPr>
                              <a:grpSpLocks/>
                            </wpg:cNvGrpSpPr>
                            <wpg:grpSpPr bwMode="auto">
                              <a:xfrm>
                                <a:off x="25447" y="-7"/>
                                <a:ext cx="25407" cy="3194"/>
                                <a:chOff x="0" y="-7"/>
                                <a:chExt cx="25406" cy="3195"/>
                              </a:xfrm>
                            </wpg:grpSpPr>
                            <wps:wsp>
                              <wps:cNvPr id="255263" name="Rechthoek 51"/>
                              <wps:cNvSpPr>
                                <a:spLocks noChangeArrowheads="1"/>
                              </wps:cNvSpPr>
                              <wps:spPr bwMode="auto">
                                <a:xfrm>
                                  <a:off x="0" y="0"/>
                                  <a:ext cx="25406" cy="3187"/>
                                </a:xfrm>
                                <a:prstGeom prst="rect">
                                  <a:avLst/>
                                </a:prstGeom>
                                <a:solidFill>
                                  <a:srgbClr val="0070C0"/>
                                </a:solidFill>
                                <a:ln w="6350">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55264" name="Rechthoek 52"/>
                              <wps:cNvSpPr>
                                <a:spLocks noChangeArrowheads="1"/>
                              </wps:cNvSpPr>
                              <wps:spPr bwMode="auto">
                                <a:xfrm>
                                  <a:off x="3085" y="-7"/>
                                  <a:ext cx="12598" cy="3187"/>
                                </a:xfrm>
                                <a:prstGeom prst="rect">
                                  <a:avLst/>
                                </a:prstGeom>
                                <a:solidFill>
                                  <a:schemeClr val="accent5">
                                    <a:lumMod val="60000"/>
                                    <a:lumOff val="40000"/>
                                  </a:schemeClr>
                                </a:solidFill>
                                <a:ln w="9525">
                                  <a:solidFill>
                                    <a:schemeClr val="accent1">
                                      <a:lumMod val="95000"/>
                                      <a:lumOff val="0"/>
                                    </a:schemeClr>
                                  </a:solidFill>
                                  <a:miter lim="800000"/>
                                  <a:headEnd/>
                                  <a:tailEnd/>
                                </a:ln>
                                <a:effectLst>
                                  <a:outerShdw dist="23000" dir="5400000" rotWithShape="0">
                                    <a:srgbClr val="000000">
                                      <a:alpha val="34998"/>
                                    </a:srgbClr>
                                  </a:outerShdw>
                                </a:effectLst>
                              </wps:spPr>
                              <wps:txbx>
                                <w:txbxContent>
                                  <w:p w:rsidR="00F03B42" w:rsidRPr="00471DA0" w:rsidRDefault="00F03B42" w:rsidP="00223D24">
                                    <w:pPr>
                                      <w:spacing w:before="0"/>
                                      <w:jc w:val="center"/>
                                      <w:rPr>
                                        <w:lang w:val="hu-HU"/>
                                      </w:rPr>
                                    </w:pPr>
                                    <w:r>
                                      <w:rPr>
                                        <w:lang w:val="hu-HU"/>
                                      </w:rPr>
                                      <w:t>5</w:t>
                                    </w:r>
                                  </w:p>
                                </w:txbxContent>
                              </wps:txbx>
                              <wps:bodyPr rot="0" vert="horz" wrap="square" lIns="91440" tIns="0" rIns="91440" bIns="0" anchor="ctr" anchorCtr="0" upright="1">
                                <a:noAutofit/>
                              </wps:bodyPr>
                            </wps:wsp>
                          </wpg:grpSp>
                        </wpg:grpSp>
                        <wpg:grpSp>
                          <wpg:cNvPr id="255265" name="Groep 53"/>
                          <wpg:cNvGrpSpPr>
                            <a:grpSpLocks/>
                          </wpg:cNvGrpSpPr>
                          <wpg:grpSpPr bwMode="auto">
                            <a:xfrm>
                              <a:off x="-4318" y="783"/>
                              <a:ext cx="63575" cy="4909"/>
                              <a:chOff x="-4318" y="-2580"/>
                              <a:chExt cx="63576" cy="4908"/>
                            </a:xfrm>
                          </wpg:grpSpPr>
                          <wps:wsp>
                            <wps:cNvPr id="255266" name="Tekstvak 54"/>
                            <wps:cNvSpPr txBox="1">
                              <a:spLocks noChangeArrowheads="1"/>
                            </wps:cNvSpPr>
                            <wps:spPr bwMode="auto">
                              <a:xfrm>
                                <a:off x="0" y="0"/>
                                <a:ext cx="8534"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lang w:val="nl-NL"/>
                                    </w:rPr>
                                  </w:pPr>
                                  <w:r>
                                    <w:rPr>
                                      <w:lang w:val="nl-NL"/>
                                    </w:rPr>
                                    <w:t>410 MHz</w:t>
                                  </w:r>
                                </w:p>
                              </w:txbxContent>
                            </wps:txbx>
                            <wps:bodyPr rot="0" vert="horz" wrap="square" lIns="91440" tIns="45720" rIns="91440" bIns="45720" anchor="t" anchorCtr="0" upright="1">
                              <a:noAutofit/>
                            </wps:bodyPr>
                          </wps:wsp>
                          <wps:wsp>
                            <wps:cNvPr id="255267" name="Tekstvak 55"/>
                            <wps:cNvSpPr txBox="1">
                              <a:spLocks noChangeArrowheads="1"/>
                            </wps:cNvSpPr>
                            <wps:spPr bwMode="auto">
                              <a:xfrm>
                                <a:off x="25620" y="86"/>
                                <a:ext cx="8534"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lang w:val="nl-NL"/>
                                    </w:rPr>
                                  </w:pPr>
                                  <w:r>
                                    <w:rPr>
                                      <w:lang w:val="nl-NL"/>
                                    </w:rPr>
                                    <w:t>420 MHz</w:t>
                                  </w:r>
                                </w:p>
                              </w:txbxContent>
                            </wps:txbx>
                            <wps:bodyPr rot="0" vert="horz" wrap="square" lIns="91440" tIns="45720" rIns="91440" bIns="45720" anchor="t" anchorCtr="0" upright="1">
                              <a:noAutofit/>
                            </wps:bodyPr>
                          </wps:wsp>
                          <wps:wsp>
                            <wps:cNvPr id="255268" name="Tekstvak 56"/>
                            <wps:cNvSpPr txBox="1">
                              <a:spLocks noChangeArrowheads="1"/>
                            </wps:cNvSpPr>
                            <wps:spPr bwMode="auto">
                              <a:xfrm>
                                <a:off x="50723" y="0"/>
                                <a:ext cx="8534"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lang w:val="nl-NL"/>
                                    </w:rPr>
                                  </w:pPr>
                                  <w:r>
                                    <w:rPr>
                                      <w:lang w:val="nl-NL"/>
                                    </w:rPr>
                                    <w:t>430 MHz</w:t>
                                  </w:r>
                                </w:p>
                              </w:txbxContent>
                            </wps:txbx>
                            <wps:bodyPr rot="0" vert="horz" wrap="square" lIns="91440" tIns="45720" rIns="91440" bIns="45720" anchor="t" anchorCtr="0" upright="1">
                              <a:noAutofit/>
                            </wps:bodyPr>
                          </wps:wsp>
                          <wps:wsp>
                            <wps:cNvPr id="255269" name="Tekstvak 54"/>
                            <wps:cNvSpPr txBox="1">
                              <a:spLocks noChangeArrowheads="1"/>
                            </wps:cNvSpPr>
                            <wps:spPr bwMode="auto">
                              <a:xfrm>
                                <a:off x="-4318" y="-2580"/>
                                <a:ext cx="6438"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6C3F7E" w:rsidRDefault="00F03B42" w:rsidP="00223D24">
                                  <w:pPr>
                                    <w:spacing w:before="0" w:after="0"/>
                                    <w:jc w:val="left"/>
                                    <w:rPr>
                                      <w:lang w:val="hu-HU"/>
                                    </w:rPr>
                                  </w:pPr>
                                  <w:r>
                                    <w:rPr>
                                      <w:lang w:val="hu-HU"/>
                                    </w:rPr>
                                    <w:t>Option 3</w:t>
                                  </w:r>
                                </w:p>
                              </w:txbxContent>
                            </wps:txbx>
                            <wps:bodyPr rot="0" vert="horz" wrap="square" lIns="36000" tIns="45720" rIns="36000" bIns="45720" anchor="t" anchorCtr="0" upright="1">
                              <a:noAutofit/>
                            </wps:bodyPr>
                          </wps:wsp>
                        </wpg:grpSp>
                      </wpg:grpSp>
                      <wpg:grpSp>
                        <wpg:cNvPr id="255270" name="Groep 57"/>
                        <wpg:cNvGrpSpPr>
                          <a:grpSpLocks/>
                        </wpg:cNvGrpSpPr>
                        <wpg:grpSpPr bwMode="auto">
                          <a:xfrm>
                            <a:off x="4215" y="-86"/>
                            <a:ext cx="46312" cy="2407"/>
                            <a:chOff x="-2168" y="-86"/>
                            <a:chExt cx="46312" cy="2407"/>
                          </a:xfrm>
                        </wpg:grpSpPr>
                        <wps:wsp>
                          <wps:cNvPr id="255271" name="Tekstvak 58"/>
                          <wps:cNvSpPr txBox="1">
                            <a:spLocks noChangeArrowheads="1"/>
                          </wps:cNvSpPr>
                          <wps:spPr bwMode="auto">
                            <a:xfrm>
                              <a:off x="-2168" y="0"/>
                              <a:ext cx="8528"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Pr>
                                    <w:sz w:val="16"/>
                                    <w:lang w:val="nl-NL"/>
                                  </w:rPr>
                                  <w:t>411</w:t>
                                </w:r>
                                <w:r w:rsidRPr="00187FA9">
                                  <w:rPr>
                                    <w:sz w:val="16"/>
                                    <w:lang w:val="nl-NL"/>
                                  </w:rPr>
                                  <w:t xml:space="preserve"> MHz</w:t>
                                </w:r>
                              </w:p>
                            </w:txbxContent>
                          </wps:txbx>
                          <wps:bodyPr rot="0" vert="horz" wrap="square" lIns="91440" tIns="45720" rIns="91440" bIns="45720" anchor="t" anchorCtr="0" upright="1">
                            <a:noAutofit/>
                          </wps:bodyPr>
                        </wps:wsp>
                        <wps:wsp>
                          <wps:cNvPr id="255272" name="Tekstvak 59"/>
                          <wps:cNvSpPr txBox="1">
                            <a:spLocks noChangeArrowheads="1"/>
                          </wps:cNvSpPr>
                          <wps:spPr bwMode="auto">
                            <a:xfrm>
                              <a:off x="9721" y="86"/>
                              <a:ext cx="8528"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Pr>
                                    <w:sz w:val="16"/>
                                    <w:lang w:val="nl-NL"/>
                                  </w:rPr>
                                  <w:t>416</w:t>
                                </w:r>
                                <w:r w:rsidRPr="00187FA9">
                                  <w:rPr>
                                    <w:sz w:val="16"/>
                                    <w:lang w:val="nl-NL"/>
                                  </w:rPr>
                                  <w:t xml:space="preserve"> MHz</w:t>
                                </w:r>
                              </w:p>
                            </w:txbxContent>
                          </wps:txbx>
                          <wps:bodyPr rot="0" vert="horz" wrap="square" lIns="91440" tIns="45720" rIns="91440" bIns="45720" anchor="t" anchorCtr="0" upright="1">
                            <a:noAutofit/>
                          </wps:bodyPr>
                        </wps:wsp>
                        <wps:wsp>
                          <wps:cNvPr id="255273" name="Tekstvak 60"/>
                          <wps:cNvSpPr txBox="1">
                            <a:spLocks noChangeArrowheads="1"/>
                          </wps:cNvSpPr>
                          <wps:spPr bwMode="auto">
                            <a:xfrm>
                              <a:off x="23230" y="0"/>
                              <a:ext cx="8528"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sidRPr="00017D58">
                                  <w:rPr>
                                    <w:sz w:val="16"/>
                                    <w:lang w:val="nl-NL"/>
                                  </w:rPr>
                                  <w:t>4</w:t>
                                </w:r>
                                <w:r>
                                  <w:rPr>
                                    <w:sz w:val="16"/>
                                    <w:lang w:val="nl-NL"/>
                                  </w:rPr>
                                  <w:t>21</w:t>
                                </w:r>
                                <w:r w:rsidRPr="00187FA9">
                                  <w:rPr>
                                    <w:sz w:val="16"/>
                                    <w:lang w:val="nl-NL"/>
                                  </w:rPr>
                                  <w:t xml:space="preserve"> MHz</w:t>
                                </w:r>
                              </w:p>
                            </w:txbxContent>
                          </wps:txbx>
                          <wps:bodyPr rot="0" vert="horz" wrap="square" lIns="91440" tIns="45720" rIns="91440" bIns="45720" anchor="t" anchorCtr="0" upright="1">
                            <a:noAutofit/>
                          </wps:bodyPr>
                        </wps:wsp>
                        <wps:wsp>
                          <wps:cNvPr id="255274" name="Tekstvak 61"/>
                          <wps:cNvSpPr txBox="1">
                            <a:spLocks noChangeArrowheads="1"/>
                          </wps:cNvSpPr>
                          <wps:spPr bwMode="auto">
                            <a:xfrm>
                              <a:off x="35616" y="-86"/>
                              <a:ext cx="8528" cy="2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sidRPr="00017D58">
                                  <w:rPr>
                                    <w:sz w:val="16"/>
                                    <w:lang w:val="nl-NL"/>
                                  </w:rPr>
                                  <w:t>4</w:t>
                                </w:r>
                                <w:r>
                                  <w:rPr>
                                    <w:sz w:val="16"/>
                                    <w:lang w:val="nl-NL"/>
                                  </w:rPr>
                                  <w:t>26</w:t>
                                </w:r>
                                <w:r w:rsidRPr="00187FA9">
                                  <w:rPr>
                                    <w:sz w:val="16"/>
                                    <w:lang w:val="nl-NL"/>
                                  </w:rPr>
                                  <w:t xml:space="preserve"> MHz</w:t>
                                </w:r>
                              </w:p>
                            </w:txbxContent>
                          </wps:txbx>
                          <wps:bodyPr rot="0" vert="horz" wrap="square" lIns="91440" tIns="45720" rIns="91440" bIns="45720" anchor="t" anchorCtr="0" upright="1">
                            <a:noAutofit/>
                          </wps:bodyPr>
                        </wps:wsp>
                      </wpg:grpSp>
                    </wpg:wgp>
                  </a:graphicData>
                </a:graphic>
              </wp:inline>
            </w:drawing>
          </mc:Choice>
          <mc:Fallback>
            <w:pict>
              <v:group id="Group 85" o:spid="_x0000_s1109" style="width:500.55pt;height:63.1pt;mso-position-horizontal-relative:char;mso-position-vertical-relative:line" coordorigin="-4318,-86" coordsize="63569,8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">
                <v:group id="Groep 45" o:spid="_x0000_s1110" style="position:absolute;left:-4318;top:2235;width:63569;height:5697" coordorigin="-4318,-7" coordsize="63576,56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uifOwyQAA&#10;AN8AAAAPAAAAAAAAAAAAAAAAAKoCAABkcnMvZG93bnJldi54bWxQSwUGAAAAAAQABAD6AAAAoAMA&#10;AAAA&#10;">
                  <v:group id="Groep 46" o:spid="_x0000_s1111" style="position:absolute;left:3278;top:-7;width:50854;height:3194" coordorigin=",-7" coordsize="50854,3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xZnwsQAAADfAAAA&#10;DwAAAAAAAAAAAAAAAACqAgAAZHJzL2Rvd25yZXYueG1sUEsFBgAAAAAEAAQA+gAAAJsDAAAAAA==&#10;">
                    <v:group id="Groep 47" o:spid="_x0000_s1112" style="position:absolute;width:25406;height:3187" coordsize="25406,3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wWsJZyQAA&#10;AN8AAAAPAAAAAAAAAAAAAAAAAKoCAABkcnMvZG93bnJldi54bWxQSwUGAAAAAAQABAD6AAAAoAMA&#10;AAAA&#10;">
                      <v:rect id="Rechthoek 48" o:spid="_x0000_s1113" style="position:absolute;width:25406;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vlFsMA&#10;AADfAAAADwAAAGRycy9kb3ducmV2LnhtbESPy4rCMBSG94LvEM7A7DSdglWqaRkEwc0svCC6OzRn&#10;2mJzUpKo9e3NQnD589/4VuVgOnEn51vLCn6mCQjiyuqWawXHw2ayAOEDssbOMil4koeyGI9WmGv7&#10;4B3d96EWcYR9jgqaEPpcSl81ZNBPbU8cvX/rDIYoXS21w0ccN51MkySTBluODw32tG6ouu5vRkFy&#10;usp2sz7PdSYvjs+1vlH4U+r7a/hdggg0hE/43d5qBelslmaRIPJEFpD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vlFsMAAADfAAAADwAAAAAAAAAAAAAAAACYAgAAZHJzL2Rv&#10;d25yZXYueG1sUEsFBgAAAAAEAAQA9QAAAIgDAAAAAA==&#10;" fillcolor="yellow" strokecolor="#4579b8 [3044]" strokeweight=".5pt">
                        <v:shadow on="t" color="black" opacity="22936f" origin=",.5" offset="0,.63889mm"/>
                      </v:rect>
                      <v:rect id="Rechthoek 49" o:spid="_x0000_s1114" style="position:absolute;left:2915;width:12600;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ZwIMgA&#10;AADfAAAADwAAAGRycy9kb3ducmV2LnhtbESPQWvCQBSE74L/YXlCb7pJQCupq4hFaG5WvfT2yD6z&#10;0ezbNLvV2F/vFgoeh5n5hlmsetuIK3W+dqwgnSQgiEuna64UHA/b8RyED8gaG8ek4E4eVsvhYIG5&#10;djf+pOs+VCJC2OeowITQ5lL60pBFP3EtcfROrrMYouwqqTu8RbhtZJYkM2mx5rhgsKWNofKy/7EK&#10;5ufX+v77XbxfNus0Lbam+DruWqVeRv36DUSgPjzD/+0PrSCbTrNZCn9/4heQy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ZnAgyAAAAN8AAAAPAAAAAAAAAAAAAAAAAJgCAABk&#10;cnMvZG93bnJldi54bWxQSwUGAAAAAAQABAD1AAAAjQMAAAAA&#10;" fillcolor="#ffc000" strokecolor="#4579b8 [3044]">
                        <v:shadow on="t" color="black" opacity="22936f" origin=",.5" offset="0,.63889mm"/>
                        <v:textbox inset=",0,,0">
                          <w:txbxContent>
                            <w:p w:rsidR="00F03B42" w:rsidRPr="00471DA0" w:rsidRDefault="00F03B42" w:rsidP="00223D24">
                              <w:pPr>
                                <w:spacing w:before="0"/>
                                <w:jc w:val="center"/>
                                <w:rPr>
                                  <w:lang w:val="hu-HU"/>
                                </w:rPr>
                              </w:pPr>
                              <w:r>
                                <w:rPr>
                                  <w:lang w:val="hu-HU"/>
                                </w:rPr>
                                <w:t>5</w:t>
                              </w:r>
                            </w:p>
                          </w:txbxContent>
                        </v:textbox>
                      </v:rect>
                    </v:group>
                    <v:group id="Groep 50" o:spid="_x0000_s1115" style="position:absolute;left:25447;top:-7;width:25407;height:3194" coordorigin=",-7" coordsize="25406,3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JKalccAAADf&#10;AAAADwAAAAAAAAAAAAAAAACqAgAAZHJzL2Rvd25yZXYueG1sUEsFBgAAAAAEAAQA+gAAAJ4DAAAA&#10;AA==&#10;">
                      <v:rect id="Rechthoek 51" o:spid="_x0000_s1116" style="position:absolute;width:25406;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vEJ8gA&#10;AADfAAAADwAAAGRycy9kb3ducmV2LnhtbESPT2vCQBTE7wW/w/IEb3XTSLY2dRURFPFU/0Dp7TX7&#10;TEKzb0N21fjtu4WCx2FmfsPMFr1txJU6XzvW8DJOQBAXztRcajgd189TED4gG2wck4Y7eVjMB08z&#10;zI278Z6uh1CKCGGfo4YqhDaX0hcVWfRj1xJH7+w6iyHKrpSmw1uE20amSaKkxZrjQoUtrSoqfg4X&#10;qyGbql3/cf7anI6v39nbtlafvFNaj4b98h1EoD48wv/trdGQZlmqJvD3J34B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8QnyAAAAN8AAAAPAAAAAAAAAAAAAAAAAJgCAABk&#10;cnMvZG93bnJldi54bWxQSwUGAAAAAAQABAD1AAAAjQMAAAAA&#10;" fillcolor="#0070c0" strokecolor="#4579b8 [3044]" strokeweight=".5pt">
                        <v:shadow on="t" color="black" opacity="22936f" origin=",.5" offset="0,.63889mm"/>
                      </v:rect>
                      <v:rect id="Rechthoek 52" o:spid="_x0000_s1117" style="position:absolute;left:3085;top:-7;width:12598;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kB5sYA&#10;AADfAAAADwAAAGRycy9kb3ducmV2LnhtbESPQWvCQBSE7wX/w/IEb3WT1ASbZhVbUDy22t4f2dck&#10;mH0bs9sk/vtuoeBxmJlvmGI7mVYM1LvGsoJ4GYEgLq1uuFLwed4/rkE4j6yxtUwKbuRgu5k9FJhr&#10;O/IHDSdfiQBhl6OC2vsul9KVNRl0S9sRB+/b9gZ9kH0ldY9jgJtWJlGUSYMNh4UaO3qrqbycfowC&#10;vj0f3mX5NL5W6y85pOfrMc6uSi3m0+4FhKfJ38P/7aNWkKRpkq3g70/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kB5sYAAADfAAAADwAAAAAAAAAAAAAAAACYAgAAZHJz&#10;L2Rvd25yZXYueG1sUEsFBgAAAAAEAAQA9QAAAIsDAAAAAA==&#10;" fillcolor="#92cddc [1944]" strokecolor="#4579b8 [3044]">
                        <v:shadow on="t" color="black" opacity="22936f" origin=",.5" offset="0,.63889mm"/>
                        <v:textbox inset=",0,,0">
                          <w:txbxContent>
                            <w:p w:rsidR="00F03B42" w:rsidRPr="00471DA0" w:rsidRDefault="00F03B42" w:rsidP="00223D24">
                              <w:pPr>
                                <w:spacing w:before="0"/>
                                <w:jc w:val="center"/>
                                <w:rPr>
                                  <w:lang w:val="hu-HU"/>
                                </w:rPr>
                              </w:pPr>
                              <w:r>
                                <w:rPr>
                                  <w:lang w:val="hu-HU"/>
                                </w:rPr>
                                <w:t>5</w:t>
                              </w:r>
                            </w:p>
                          </w:txbxContent>
                        </v:textbox>
                      </v:rect>
                    </v:group>
                  </v:group>
                  <v:group id="Groep 53" o:spid="_x0000_s1118" style="position:absolute;left:-4318;top:783;width:63575;height:4909" coordorigin="-4318,-2580" coordsize="63576,4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3sC4ccAAADf&#10;AAAADwAAAAAAAAAAAAAAAACqAgAAZHJzL2Rvd25yZXYueG1sUEsFBgAAAAAEAAQA+gAAAJ4DAAAA&#10;AA==&#10;">
                    <v:shape id="Tekstvak 54" o:spid="_x0000_s1119" type="#_x0000_t202" style="position:absolute;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Xh58gA&#10;AADfAAAADwAAAGRycy9kb3ducmV2LnhtbESPQWvCQBSE74L/YXlCb7oxkCDRVSQgLdIetF68PbPP&#10;JJh9G7OrRn99t1DocZiZb5jFqjeNuFPnassKppMIBHFhdc2lgsP3ZjwD4TyyxsYyKXiSg9VyOFhg&#10;pu2Dd3Tf+1IECLsMFVTet5mUrqjIoJvYljh4Z9sZ9EF2pdQdPgLcNDKOolQarDksVNhSXlFx2d+M&#10;gm2++cLdKTazV5O/f57X7fVwTJR6G/XrOQhPvf8P/7U/tII4SeI0hd8/4Qv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9eHnyAAAAN8AAAAPAAAAAAAAAAAAAAAAAJgCAABk&#10;cnMvZG93bnJldi54bWxQSwUGAAAAAAQABAD1AAAAjQMAAAAA&#10;" filled="f" stroked="f" strokeweight=".5pt">
                      <v:textbox>
                        <w:txbxContent>
                          <w:p w:rsidR="00F03B42" w:rsidRPr="00187FA9" w:rsidRDefault="00F03B42" w:rsidP="00223D24">
                            <w:pPr>
                              <w:spacing w:before="0" w:after="0"/>
                              <w:rPr>
                                <w:lang w:val="nl-NL"/>
                              </w:rPr>
                            </w:pPr>
                            <w:r>
                              <w:rPr>
                                <w:lang w:val="nl-NL"/>
                              </w:rPr>
                              <w:t>410 MHz</w:t>
                            </w:r>
                          </w:p>
                        </w:txbxContent>
                      </v:textbox>
                    </v:shape>
                    <v:shape id="Tekstvak 55" o:spid="_x0000_s1120" type="#_x0000_t202" style="position:absolute;left:25620;top:86;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EfMgA&#10;AADfAAAADwAAAGRycy9kb3ducmV2LnhtbESPT2vCQBTE74LfYXmCN90YiJXUVSQgLWIP/rl4e80+&#10;k2D2bZrdavTTu4WCx2FmfsPMl52pxZVaV1lWMBlHIIhzqysuFBwP69EMhPPIGmvLpOBODpaLfm+O&#10;qbY33tF17wsRIOxSVFB636RSurwkg25sG+LgnW1r0AfZFlK3eAtwU8s4iqbSYMVhocSGspLyy/7X&#10;KNhk6y/cfcdm9qizj+151fwcT4lSw0G3egfhqfOv8H/7UyuIkySevsHfn/AF5OIJ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uUR8yAAAAN8AAAAPAAAAAAAAAAAAAAAAAJgCAABk&#10;cnMvZG93bnJldi54bWxQSwUGAAAAAAQABAD1AAAAjQMAAAAA&#10;" filled="f" stroked="f" strokeweight=".5pt">
                      <v:textbox>
                        <w:txbxContent>
                          <w:p w:rsidR="00F03B42" w:rsidRPr="00187FA9" w:rsidRDefault="00F03B42" w:rsidP="00223D24">
                            <w:pPr>
                              <w:spacing w:before="0" w:after="0"/>
                              <w:rPr>
                                <w:lang w:val="nl-NL"/>
                              </w:rPr>
                            </w:pPr>
                            <w:r>
                              <w:rPr>
                                <w:lang w:val="nl-NL"/>
                              </w:rPr>
                              <w:t>420 MHz</w:t>
                            </w:r>
                          </w:p>
                        </w:txbxContent>
                      </v:textbox>
                    </v:shape>
                    <v:shape id="Tekstvak 56" o:spid="_x0000_s1121" type="#_x0000_t202" style="position:absolute;left:50723;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bQDsYA&#10;AADfAAAADwAAAGRycy9kb3ducmV2LnhtbERPu2rDMBTdC/0HcQvdGrkGh+BGNsYQEko7JPHS7da6&#10;flDryrXUxMnXV0Mg4+G81/lsBnGiyfWWFbwuIhDEtdU9twqq4+ZlBcJ5ZI2DZVJwIQd59viwxlTb&#10;M+/pdPCtCCHsUlTQeT+mUrq6I4NuYUfiwDV2MugDnFqpJzyHcDPIOIqW0mDPoaHDkcqO6p/Dn1Hw&#10;Xm4+cf8dm9V1KLcfTTH+Vl+JUs9Pc/EGwtPs7+Kbe6cVxEkSL8Pg8Cd8AZ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bQDsYAAADfAAAADwAAAAAAAAAAAAAAAACYAgAAZHJz&#10;L2Rvd25yZXYueG1sUEsFBgAAAAAEAAQA9QAAAIsDAAAAAA==&#10;" filled="f" stroked="f" strokeweight=".5pt">
                      <v:textbox>
                        <w:txbxContent>
                          <w:p w:rsidR="00F03B42" w:rsidRPr="00187FA9" w:rsidRDefault="00F03B42" w:rsidP="00223D24">
                            <w:pPr>
                              <w:spacing w:before="0" w:after="0"/>
                              <w:rPr>
                                <w:lang w:val="nl-NL"/>
                              </w:rPr>
                            </w:pPr>
                            <w:r>
                              <w:rPr>
                                <w:lang w:val="nl-NL"/>
                              </w:rPr>
                              <w:t>430 MHz</w:t>
                            </w:r>
                          </w:p>
                        </w:txbxContent>
                      </v:textbox>
                    </v:shape>
                    <v:shape id="Tekstvak 54" o:spid="_x0000_s1122" type="#_x0000_t202" style="position:absolute;left:-4318;top:-2580;width:6438;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ZKUckA&#10;AADfAAAADwAAAGRycy9kb3ducmV2LnhtbESPT2vCQBTE74V+h+UVvNWNAUObuooURXsp/ivF2zP7&#10;mg3Nvo3ZVeO3d4VCj8PM/IYZTTpbizO1vnKsYNBPQBAXTldcKtht588vIHxA1lg7JgVX8jAZPz6M&#10;MNfuwms6b0IpIoR9jgpMCE0upS8MWfR91xBH78e1FkOUbSl1i5cIt7VMkySTFiuOCwYbejdU/G5O&#10;VsFJH+R1v/6szNf+e6Vni6P7OGRK9Z666RuIQF34D/+1l1pBOhym2Svc/8QvIM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5ZKUckAAADfAAAADwAAAAAAAAAAAAAAAACYAgAA&#10;ZHJzL2Rvd25yZXYueG1sUEsFBgAAAAAEAAQA9QAAAI4DAAAAAA==&#10;" filled="f" stroked="f" strokeweight=".5pt">
                      <v:textbox inset="1mm,,1mm">
                        <w:txbxContent>
                          <w:p w:rsidR="00F03B42" w:rsidRPr="006C3F7E" w:rsidRDefault="00F03B42" w:rsidP="00223D24">
                            <w:pPr>
                              <w:spacing w:before="0" w:after="0"/>
                              <w:jc w:val="left"/>
                              <w:rPr>
                                <w:lang w:val="hu-HU"/>
                              </w:rPr>
                            </w:pPr>
                            <w:r>
                              <w:rPr>
                                <w:lang w:val="hu-HU"/>
                              </w:rPr>
                              <w:t>Option 3</w:t>
                            </w:r>
                          </w:p>
                        </w:txbxContent>
                      </v:textbox>
                    </v:shape>
                  </v:group>
                </v:group>
                <v:group id="Groep 57" o:spid="_x0000_s1123" style="position:absolute;left:4215;top:-86;width:46312;height:2407" coordorigin="-2168,-86" coordsize="46312,2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tU3pMcAAADf&#10;AAAADwAAAAAAAAAAAAAAAACqAgAAZHJzL2Rvd25yZXYueG1sUEsFBgAAAAAEAAQA+gAAAJ4DAAAA&#10;AA==&#10;">
                  <v:shape id="Tekstvak 58" o:spid="_x0000_s1124" type="#_x0000_t202" style="position:absolute;left:-2168;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XvTsgA&#10;AADfAAAADwAAAGRycy9kb3ducmV2LnhtbESPT2vCQBTE7wW/w/IEb3VjIFWiq0hAKqU9+Ofi7Zl9&#10;JsHs25jdauqndwuCx2FmfsPMFp2pxZVaV1lWMBpGIIhzqysuFOx3q/cJCOeRNdaWScEfOVjMe28z&#10;TLW98YauW1+IAGGXooLS+yaV0uUlGXRD2xAH72Rbgz7ItpC6xVuAm1rGUfQhDVYcFkpsKCspP29/&#10;jYKvbPWDm2NsJvc6+/w+LZvL/pAoNeh3yykIT51/hZ/ttVYQJ0k8HsH/n/AF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xe9OyAAAAN8AAAAPAAAAAAAAAAAAAAAAAJgCAABk&#10;cnMvZG93bnJldi54bWxQSwUGAAAAAAQABAD1AAAAjQMAAAAA&#10;" filled="f" stroked="f" strokeweight=".5pt">
                    <v:textbox>
                      <w:txbxContent>
                        <w:p w:rsidR="00F03B42" w:rsidRPr="00187FA9" w:rsidRDefault="00F03B42" w:rsidP="00223D24">
                          <w:pPr>
                            <w:spacing w:before="0" w:after="0"/>
                            <w:rPr>
                              <w:sz w:val="16"/>
                              <w:lang w:val="nl-NL"/>
                            </w:rPr>
                          </w:pPr>
                          <w:r>
                            <w:rPr>
                              <w:sz w:val="16"/>
                              <w:lang w:val="nl-NL"/>
                            </w:rPr>
                            <w:t>411</w:t>
                          </w:r>
                          <w:r w:rsidRPr="00187FA9">
                            <w:rPr>
                              <w:sz w:val="16"/>
                              <w:lang w:val="nl-NL"/>
                            </w:rPr>
                            <w:t xml:space="preserve"> MHz</w:t>
                          </w:r>
                        </w:p>
                      </w:txbxContent>
                    </v:textbox>
                  </v:shape>
                  <v:shape id="Tekstvak 59" o:spid="_x0000_s1125" type="#_x0000_t202" style="position:absolute;left:9721;top:86;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dxOcgA&#10;AADfAAAADwAAAGRycy9kb3ducmV2LnhtbESPQWvCQBSE7wX/w/IK3uqmC6mSuooEpCLtQevF2zP7&#10;TEKzb2N2q9Ff7xaEHoeZ+YaZznvbiDN1vnas4XWUgCAunKm51LD7Xr5MQPiAbLBxTBqu5GE+GzxN&#10;MTPuwhs6b0MpIoR9hhqqENpMSl9UZNGPXEscvaPrLIYou1KaDi8RbhupkuRNWqw5LlTYUl5R8bP9&#10;tRrW+fILNwdlJ7cm//g8LtrTbp9qPXzuF+8gAvXhP/xor4wGlaZqrODvT/wCcn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F3E5yAAAAN8AAAAPAAAAAAAAAAAAAAAAAJgCAABk&#10;cnMvZG93bnJldi54bWxQSwUGAAAAAAQABAD1AAAAjQMAAAAA&#10;" filled="f" stroked="f" strokeweight=".5pt">
                    <v:textbox>
                      <w:txbxContent>
                        <w:p w:rsidR="00F03B42" w:rsidRPr="00187FA9" w:rsidRDefault="00F03B42" w:rsidP="00223D24">
                          <w:pPr>
                            <w:spacing w:before="0" w:after="0"/>
                            <w:rPr>
                              <w:sz w:val="16"/>
                              <w:lang w:val="nl-NL"/>
                            </w:rPr>
                          </w:pPr>
                          <w:r>
                            <w:rPr>
                              <w:sz w:val="16"/>
                              <w:lang w:val="nl-NL"/>
                            </w:rPr>
                            <w:t>416</w:t>
                          </w:r>
                          <w:r w:rsidRPr="00187FA9">
                            <w:rPr>
                              <w:sz w:val="16"/>
                              <w:lang w:val="nl-NL"/>
                            </w:rPr>
                            <w:t xml:space="preserve"> MHz</w:t>
                          </w:r>
                        </w:p>
                      </w:txbxContent>
                    </v:textbox>
                  </v:shape>
                  <v:shape id="Tekstvak 60" o:spid="_x0000_s1126" type="#_x0000_t202" style="position:absolute;left:23230;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vUosgA&#10;AADfAAAADwAAAGRycy9kb3ducmV2LnhtbESPQWvCQBSE74L/YXmCN90YiZXoKhKQFqkHrZfentln&#10;Esy+TbNbjf313YLQ4zAz3zDLdWdqcaPWVZYVTMYRCOLc6ooLBaeP7WgOwnlkjbVlUvAgB+tVv7fE&#10;VNs7H+h29IUIEHYpKii9b1IpXV6SQTe2DXHwLrY16INsC6lbvAe4qWUcRTNpsOKwUGJDWUn59fht&#10;FOyy7R4P59jMf+rs9f2yab5On4lSw0G3WYDw1Pn/8LP9phXESRK/TOHvT/g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W9SiyAAAAN8AAAAPAAAAAAAAAAAAAAAAAJgCAABk&#10;cnMvZG93bnJldi54bWxQSwUGAAAAAAQABAD1AAAAjQMAAAAA&#10;" filled="f" stroked="f" strokeweight=".5pt">
                    <v:textbox>
                      <w:txbxContent>
                        <w:p w:rsidR="00F03B42" w:rsidRPr="00187FA9" w:rsidRDefault="00F03B42" w:rsidP="00223D24">
                          <w:pPr>
                            <w:spacing w:before="0" w:after="0"/>
                            <w:rPr>
                              <w:sz w:val="16"/>
                              <w:lang w:val="nl-NL"/>
                            </w:rPr>
                          </w:pPr>
                          <w:r w:rsidRPr="00017D58">
                            <w:rPr>
                              <w:sz w:val="16"/>
                              <w:lang w:val="nl-NL"/>
                            </w:rPr>
                            <w:t>4</w:t>
                          </w:r>
                          <w:r>
                            <w:rPr>
                              <w:sz w:val="16"/>
                              <w:lang w:val="nl-NL"/>
                            </w:rPr>
                            <w:t>21</w:t>
                          </w:r>
                          <w:r w:rsidRPr="00187FA9">
                            <w:rPr>
                              <w:sz w:val="16"/>
                              <w:lang w:val="nl-NL"/>
                            </w:rPr>
                            <w:t xml:space="preserve"> MHz</w:t>
                          </w:r>
                        </w:p>
                      </w:txbxContent>
                    </v:textbox>
                  </v:shape>
                  <v:shape id="Tekstvak 61" o:spid="_x0000_s1127" type="#_x0000_t202" style="position:absolute;left:35616;top:-86;width:8528;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M1sgA&#10;AADfAAAADwAAAGRycy9kb3ducmV2LnhtbESPQWvCQBSE74L/YXmCN90YjJXoKhKQFqkHrZfentln&#10;Esy+TbNbjf313YLQ4zAz3zDLdWdqcaPWVZYVTMYRCOLc6ooLBaeP7WgOwnlkjbVlUvAgB+tVv7fE&#10;VNs7H+h29IUIEHYpKii9b1IpXV6SQTe2DXHwLrY16INsC6lbvAe4qWUcRTNpsOKwUGJDWUn59fht&#10;FOyy7R4P59jMf+rs9f2yab5On4lSw0G3WYDw1Pn/8LP9phXESRK/TOHvT/g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skzWyAAAAN8AAAAPAAAAAAAAAAAAAAAAAJgCAABk&#10;cnMvZG93bnJldi54bWxQSwUGAAAAAAQABAD1AAAAjQMAAAAA&#10;" filled="f" stroked="f" strokeweight=".5pt">
                    <v:textbox>
                      <w:txbxContent>
                        <w:p w:rsidR="00F03B42" w:rsidRPr="00187FA9" w:rsidRDefault="00F03B42" w:rsidP="00223D24">
                          <w:pPr>
                            <w:spacing w:before="0" w:after="0"/>
                            <w:rPr>
                              <w:sz w:val="16"/>
                              <w:lang w:val="nl-NL"/>
                            </w:rPr>
                          </w:pPr>
                          <w:r w:rsidRPr="00017D58">
                            <w:rPr>
                              <w:sz w:val="16"/>
                              <w:lang w:val="nl-NL"/>
                            </w:rPr>
                            <w:t>4</w:t>
                          </w:r>
                          <w:r>
                            <w:rPr>
                              <w:sz w:val="16"/>
                              <w:lang w:val="nl-NL"/>
                            </w:rPr>
                            <w:t>26</w:t>
                          </w:r>
                          <w:r w:rsidRPr="00187FA9">
                            <w:rPr>
                              <w:sz w:val="16"/>
                              <w:lang w:val="nl-NL"/>
                            </w:rPr>
                            <w:t xml:space="preserve"> MHz</w:t>
                          </w:r>
                        </w:p>
                      </w:txbxContent>
                    </v:textbox>
                  </v:shape>
                </v:group>
                <w10:anchorlock/>
              </v:group>
            </w:pict>
          </mc:Fallback>
        </mc:AlternateContent>
      </w:r>
      <w:r w:rsidRPr="0040167B">
        <w:rPr>
          <w:noProof/>
          <w:lang w:val="da-DK" w:eastAsia="da-DK"/>
        </w:rPr>
        <mc:AlternateContent>
          <mc:Choice Requires="wpg">
            <w:drawing>
              <wp:inline distT="0" distB="0" distL="0" distR="0" wp14:anchorId="770286C2" wp14:editId="36F8AEED">
                <wp:extent cx="6356985" cy="817245"/>
                <wp:effectExtent l="0" t="0" r="0" b="1905"/>
                <wp:docPr id="255275"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6985" cy="817245"/>
                          <a:chOff x="-4318" y="-246"/>
                          <a:chExt cx="63569" cy="8178"/>
                        </a:xfrm>
                      </wpg:grpSpPr>
                      <wpg:grpSp>
                        <wpg:cNvPr id="255276" name="Groep 45"/>
                        <wpg:cNvGrpSpPr>
                          <a:grpSpLocks/>
                        </wpg:cNvGrpSpPr>
                        <wpg:grpSpPr bwMode="auto">
                          <a:xfrm>
                            <a:off x="-4318" y="2242"/>
                            <a:ext cx="63569" cy="5690"/>
                            <a:chOff x="-4318" y="0"/>
                            <a:chExt cx="63576" cy="5692"/>
                          </a:xfrm>
                        </wpg:grpSpPr>
                        <wpg:grpSp>
                          <wpg:cNvPr id="255277" name="Groep 46"/>
                          <wpg:cNvGrpSpPr>
                            <a:grpSpLocks/>
                          </wpg:cNvGrpSpPr>
                          <wpg:grpSpPr bwMode="auto">
                            <a:xfrm>
                              <a:off x="3262" y="0"/>
                              <a:ext cx="50870" cy="3274"/>
                              <a:chOff x="-15" y="0"/>
                              <a:chExt cx="50869" cy="3274"/>
                            </a:xfrm>
                          </wpg:grpSpPr>
                          <wpg:grpSp>
                            <wpg:cNvPr id="255278" name="Groep 47"/>
                            <wpg:cNvGrpSpPr>
                              <a:grpSpLocks/>
                            </wpg:cNvGrpSpPr>
                            <wpg:grpSpPr bwMode="auto">
                              <a:xfrm>
                                <a:off x="-15" y="0"/>
                                <a:ext cx="25421" cy="3274"/>
                                <a:chOff x="-15" y="0"/>
                                <a:chExt cx="25421" cy="3274"/>
                              </a:xfrm>
                            </wpg:grpSpPr>
                            <wps:wsp>
                              <wps:cNvPr id="255279" name="Rechthoek 48"/>
                              <wps:cNvSpPr>
                                <a:spLocks noChangeArrowheads="1"/>
                              </wps:cNvSpPr>
                              <wps:spPr bwMode="auto">
                                <a:xfrm>
                                  <a:off x="0" y="0"/>
                                  <a:ext cx="25406" cy="3187"/>
                                </a:xfrm>
                                <a:prstGeom prst="rect">
                                  <a:avLst/>
                                </a:prstGeom>
                                <a:solidFill>
                                  <a:srgbClr val="FFFF00"/>
                                </a:solidFill>
                                <a:ln w="6350">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55280" name="Rechthoek 49"/>
                              <wps:cNvSpPr>
                                <a:spLocks noChangeArrowheads="1"/>
                              </wps:cNvSpPr>
                              <wps:spPr bwMode="auto">
                                <a:xfrm>
                                  <a:off x="-15" y="86"/>
                                  <a:ext cx="12599" cy="3188"/>
                                </a:xfrm>
                                <a:prstGeom prst="rect">
                                  <a:avLst/>
                                </a:prstGeom>
                                <a:solidFill>
                                  <a:srgbClr val="FFC000"/>
                                </a:solidFill>
                                <a:ln w="9525">
                                  <a:solidFill>
                                    <a:schemeClr val="accent1">
                                      <a:lumMod val="95000"/>
                                      <a:lumOff val="0"/>
                                    </a:schemeClr>
                                  </a:solidFill>
                                  <a:miter lim="800000"/>
                                  <a:headEnd/>
                                  <a:tailEnd/>
                                </a:ln>
                                <a:effectLst>
                                  <a:outerShdw dist="23000" dir="5400000" rotWithShape="0">
                                    <a:srgbClr val="000000">
                                      <a:alpha val="34998"/>
                                    </a:srgbClr>
                                  </a:outerShdw>
                                </a:effectLst>
                              </wps:spPr>
                              <wps:txbx>
                                <w:txbxContent>
                                  <w:p w:rsidR="00F03B42" w:rsidRPr="00471DA0" w:rsidRDefault="00F03B42" w:rsidP="00223D24">
                                    <w:pPr>
                                      <w:spacing w:before="0"/>
                                      <w:jc w:val="center"/>
                                      <w:rPr>
                                        <w:lang w:val="hu-HU"/>
                                      </w:rPr>
                                    </w:pPr>
                                    <w:r>
                                      <w:rPr>
                                        <w:lang w:val="hu-HU"/>
                                      </w:rPr>
                                      <w:t>5</w:t>
                                    </w:r>
                                  </w:p>
                                </w:txbxContent>
                              </wps:txbx>
                              <wps:bodyPr rot="0" vert="horz" wrap="square" lIns="91440" tIns="0" rIns="91440" bIns="0" anchor="ctr" anchorCtr="0" upright="1">
                                <a:noAutofit/>
                              </wps:bodyPr>
                            </wps:wsp>
                          </wpg:grpSp>
                          <wpg:grpSp>
                            <wpg:cNvPr id="255281" name="Groep 50"/>
                            <wpg:cNvGrpSpPr>
                              <a:grpSpLocks/>
                            </wpg:cNvGrpSpPr>
                            <wpg:grpSpPr bwMode="auto">
                              <a:xfrm>
                                <a:off x="25447" y="0"/>
                                <a:ext cx="25407" cy="3266"/>
                                <a:chOff x="0" y="0"/>
                                <a:chExt cx="25406" cy="3266"/>
                              </a:xfrm>
                            </wpg:grpSpPr>
                            <wps:wsp>
                              <wps:cNvPr id="255282" name="Rechthoek 51"/>
                              <wps:cNvSpPr>
                                <a:spLocks noChangeArrowheads="1"/>
                              </wps:cNvSpPr>
                              <wps:spPr bwMode="auto">
                                <a:xfrm>
                                  <a:off x="0" y="0"/>
                                  <a:ext cx="25406" cy="3187"/>
                                </a:xfrm>
                                <a:prstGeom prst="rect">
                                  <a:avLst/>
                                </a:prstGeom>
                                <a:solidFill>
                                  <a:srgbClr val="0070C0"/>
                                </a:solidFill>
                                <a:ln w="6350">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55283" name="Rechthoek 52"/>
                              <wps:cNvSpPr>
                                <a:spLocks noChangeArrowheads="1"/>
                              </wps:cNvSpPr>
                              <wps:spPr bwMode="auto">
                                <a:xfrm>
                                  <a:off x="154" y="78"/>
                                  <a:ext cx="12599" cy="3188"/>
                                </a:xfrm>
                                <a:prstGeom prst="rect">
                                  <a:avLst/>
                                </a:prstGeom>
                                <a:solidFill>
                                  <a:schemeClr val="accent5">
                                    <a:lumMod val="60000"/>
                                    <a:lumOff val="40000"/>
                                  </a:schemeClr>
                                </a:solidFill>
                                <a:ln w="9525">
                                  <a:solidFill>
                                    <a:schemeClr val="accent1">
                                      <a:lumMod val="95000"/>
                                      <a:lumOff val="0"/>
                                    </a:schemeClr>
                                  </a:solidFill>
                                  <a:miter lim="800000"/>
                                  <a:headEnd/>
                                  <a:tailEnd/>
                                </a:ln>
                                <a:effectLst>
                                  <a:outerShdw dist="23000" dir="5400000" rotWithShape="0">
                                    <a:srgbClr val="000000">
                                      <a:alpha val="34998"/>
                                    </a:srgbClr>
                                  </a:outerShdw>
                                </a:effectLst>
                              </wps:spPr>
                              <wps:txbx>
                                <w:txbxContent>
                                  <w:p w:rsidR="00F03B42" w:rsidRPr="00471DA0" w:rsidRDefault="00F03B42" w:rsidP="00223D24">
                                    <w:pPr>
                                      <w:spacing w:before="0"/>
                                      <w:jc w:val="center"/>
                                      <w:rPr>
                                        <w:lang w:val="hu-HU"/>
                                      </w:rPr>
                                    </w:pPr>
                                    <w:r>
                                      <w:rPr>
                                        <w:lang w:val="hu-HU"/>
                                      </w:rPr>
                                      <w:t>5</w:t>
                                    </w:r>
                                  </w:p>
                                </w:txbxContent>
                              </wps:txbx>
                              <wps:bodyPr rot="0" vert="horz" wrap="square" lIns="91440" tIns="0" rIns="91440" bIns="0" anchor="ctr" anchorCtr="0" upright="1">
                                <a:noAutofit/>
                              </wps:bodyPr>
                            </wps:wsp>
                          </wpg:grpSp>
                        </wpg:grpSp>
                        <wpg:grpSp>
                          <wpg:cNvPr id="255284" name="Groep 53"/>
                          <wpg:cNvGrpSpPr>
                            <a:grpSpLocks/>
                          </wpg:cNvGrpSpPr>
                          <wpg:grpSpPr bwMode="auto">
                            <a:xfrm>
                              <a:off x="-4318" y="783"/>
                              <a:ext cx="63575" cy="4909"/>
                              <a:chOff x="-4318" y="-2580"/>
                              <a:chExt cx="63576" cy="4908"/>
                            </a:xfrm>
                          </wpg:grpSpPr>
                          <wps:wsp>
                            <wps:cNvPr id="255285" name="Tekstvak 54"/>
                            <wps:cNvSpPr txBox="1">
                              <a:spLocks noChangeArrowheads="1"/>
                            </wps:cNvSpPr>
                            <wps:spPr bwMode="auto">
                              <a:xfrm>
                                <a:off x="0" y="0"/>
                                <a:ext cx="8534"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lang w:val="nl-NL"/>
                                    </w:rPr>
                                  </w:pPr>
                                  <w:r>
                                    <w:rPr>
                                      <w:lang w:val="nl-NL"/>
                                    </w:rPr>
                                    <w:t>410 MHz</w:t>
                                  </w:r>
                                </w:p>
                              </w:txbxContent>
                            </wps:txbx>
                            <wps:bodyPr rot="0" vert="horz" wrap="square" lIns="91440" tIns="45720" rIns="91440" bIns="45720" anchor="t" anchorCtr="0" upright="1">
                              <a:noAutofit/>
                            </wps:bodyPr>
                          </wps:wsp>
                          <wps:wsp>
                            <wps:cNvPr id="255286" name="Tekstvak 55"/>
                            <wps:cNvSpPr txBox="1">
                              <a:spLocks noChangeArrowheads="1"/>
                            </wps:cNvSpPr>
                            <wps:spPr bwMode="auto">
                              <a:xfrm>
                                <a:off x="25620" y="86"/>
                                <a:ext cx="8534"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lang w:val="nl-NL"/>
                                    </w:rPr>
                                  </w:pPr>
                                  <w:r>
                                    <w:rPr>
                                      <w:lang w:val="nl-NL"/>
                                    </w:rPr>
                                    <w:t>420 MHz</w:t>
                                  </w:r>
                                </w:p>
                              </w:txbxContent>
                            </wps:txbx>
                            <wps:bodyPr rot="0" vert="horz" wrap="square" lIns="91440" tIns="45720" rIns="91440" bIns="45720" anchor="t" anchorCtr="0" upright="1">
                              <a:noAutofit/>
                            </wps:bodyPr>
                          </wps:wsp>
                          <wps:wsp>
                            <wps:cNvPr id="255287" name="Tekstvak 56"/>
                            <wps:cNvSpPr txBox="1">
                              <a:spLocks noChangeArrowheads="1"/>
                            </wps:cNvSpPr>
                            <wps:spPr bwMode="auto">
                              <a:xfrm>
                                <a:off x="50723" y="0"/>
                                <a:ext cx="8534"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lang w:val="nl-NL"/>
                                    </w:rPr>
                                  </w:pPr>
                                  <w:r>
                                    <w:rPr>
                                      <w:lang w:val="nl-NL"/>
                                    </w:rPr>
                                    <w:t>430 MHz</w:t>
                                  </w:r>
                                </w:p>
                              </w:txbxContent>
                            </wps:txbx>
                            <wps:bodyPr rot="0" vert="horz" wrap="square" lIns="91440" tIns="45720" rIns="91440" bIns="45720" anchor="t" anchorCtr="0" upright="1">
                              <a:noAutofit/>
                            </wps:bodyPr>
                          </wps:wsp>
                          <wps:wsp>
                            <wps:cNvPr id="255288" name="Tekstvak 54"/>
                            <wps:cNvSpPr txBox="1">
                              <a:spLocks noChangeArrowheads="1"/>
                            </wps:cNvSpPr>
                            <wps:spPr bwMode="auto">
                              <a:xfrm>
                                <a:off x="-4318" y="-2580"/>
                                <a:ext cx="6438"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6C3F7E" w:rsidRDefault="00F03B42" w:rsidP="00223D24">
                                  <w:pPr>
                                    <w:spacing w:before="0" w:after="0"/>
                                    <w:jc w:val="left"/>
                                    <w:rPr>
                                      <w:lang w:val="hu-HU"/>
                                    </w:rPr>
                                  </w:pPr>
                                  <w:r>
                                    <w:rPr>
                                      <w:lang w:val="hu-HU"/>
                                    </w:rPr>
                                    <w:t>Option 4</w:t>
                                  </w:r>
                                </w:p>
                              </w:txbxContent>
                            </wps:txbx>
                            <wps:bodyPr rot="0" vert="horz" wrap="square" lIns="36000" tIns="45720" rIns="36000" bIns="45720" anchor="t" anchorCtr="0" upright="1">
                              <a:noAutofit/>
                            </wps:bodyPr>
                          </wps:wsp>
                        </wpg:grpSp>
                      </wpg:grpSp>
                      <wpg:grpSp>
                        <wpg:cNvPr id="255289" name="Groep 57"/>
                        <wpg:cNvGrpSpPr>
                          <a:grpSpLocks/>
                        </wpg:cNvGrpSpPr>
                        <wpg:grpSpPr bwMode="auto">
                          <a:xfrm>
                            <a:off x="304" y="-246"/>
                            <a:ext cx="48092" cy="2481"/>
                            <a:chOff x="-6078" y="-246"/>
                            <a:chExt cx="48091" cy="2481"/>
                          </a:xfrm>
                        </wpg:grpSpPr>
                        <wps:wsp>
                          <wps:cNvPr id="255290" name="Tekstvak 58"/>
                          <wps:cNvSpPr txBox="1">
                            <a:spLocks noChangeArrowheads="1"/>
                          </wps:cNvSpPr>
                          <wps:spPr bwMode="auto">
                            <a:xfrm>
                              <a:off x="-6078" y="-246"/>
                              <a:ext cx="8527"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Pr>
                                    <w:sz w:val="16"/>
                                    <w:lang w:val="nl-NL"/>
                                  </w:rPr>
                                  <w:t>410</w:t>
                                </w:r>
                                <w:r w:rsidRPr="00187FA9">
                                  <w:rPr>
                                    <w:sz w:val="16"/>
                                    <w:lang w:val="nl-NL"/>
                                  </w:rPr>
                                  <w:t xml:space="preserve"> MHz</w:t>
                                </w:r>
                              </w:p>
                            </w:txbxContent>
                          </wps:txbx>
                          <wps:bodyPr rot="0" vert="horz" wrap="square" lIns="91440" tIns="45720" rIns="91440" bIns="45720" anchor="t" anchorCtr="0" upright="1">
                            <a:noAutofit/>
                          </wps:bodyPr>
                        </wps:wsp>
                        <wps:wsp>
                          <wps:cNvPr id="255291" name="Tekstvak 59"/>
                          <wps:cNvSpPr txBox="1">
                            <a:spLocks noChangeArrowheads="1"/>
                          </wps:cNvSpPr>
                          <wps:spPr bwMode="auto">
                            <a:xfrm>
                              <a:off x="6388" y="-159"/>
                              <a:ext cx="8528" cy="2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Pr>
                                    <w:sz w:val="16"/>
                                    <w:lang w:val="nl-NL"/>
                                  </w:rPr>
                                  <w:t>415</w:t>
                                </w:r>
                                <w:r w:rsidRPr="00187FA9">
                                  <w:rPr>
                                    <w:sz w:val="16"/>
                                    <w:lang w:val="nl-NL"/>
                                  </w:rPr>
                                  <w:t xml:space="preserve"> MHz</w:t>
                                </w:r>
                              </w:p>
                            </w:txbxContent>
                          </wps:txbx>
                          <wps:bodyPr rot="0" vert="horz" wrap="square" lIns="91440" tIns="45720" rIns="91440" bIns="45720" anchor="t" anchorCtr="0" upright="1">
                            <a:noAutofit/>
                          </wps:bodyPr>
                        </wps:wsp>
                        <wps:wsp>
                          <wps:cNvPr id="255292" name="Tekstvak 60"/>
                          <wps:cNvSpPr txBox="1">
                            <a:spLocks noChangeArrowheads="1"/>
                          </wps:cNvSpPr>
                          <wps:spPr bwMode="auto">
                            <a:xfrm>
                              <a:off x="20521" y="0"/>
                              <a:ext cx="8528"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sidRPr="00017D58">
                                  <w:rPr>
                                    <w:sz w:val="16"/>
                                    <w:lang w:val="nl-NL"/>
                                  </w:rPr>
                                  <w:t>4</w:t>
                                </w:r>
                                <w:r>
                                  <w:rPr>
                                    <w:sz w:val="16"/>
                                    <w:lang w:val="nl-NL"/>
                                  </w:rPr>
                                  <w:t>20</w:t>
                                </w:r>
                                <w:r w:rsidRPr="00187FA9">
                                  <w:rPr>
                                    <w:sz w:val="16"/>
                                    <w:lang w:val="nl-NL"/>
                                  </w:rPr>
                                  <w:t xml:space="preserve"> MHz</w:t>
                                </w:r>
                              </w:p>
                            </w:txbxContent>
                          </wps:txbx>
                          <wps:bodyPr rot="0" vert="horz" wrap="square" lIns="91440" tIns="45720" rIns="91440" bIns="45720" anchor="t" anchorCtr="0" upright="1">
                            <a:noAutofit/>
                          </wps:bodyPr>
                        </wps:wsp>
                        <wps:wsp>
                          <wps:cNvPr id="255293" name="Tekstvak 61"/>
                          <wps:cNvSpPr txBox="1">
                            <a:spLocks noChangeArrowheads="1"/>
                          </wps:cNvSpPr>
                          <wps:spPr bwMode="auto">
                            <a:xfrm>
                              <a:off x="33484" y="-86"/>
                              <a:ext cx="8528" cy="2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187FA9" w:rsidRDefault="00F03B42" w:rsidP="00223D24">
                                <w:pPr>
                                  <w:spacing w:before="0" w:after="0"/>
                                  <w:rPr>
                                    <w:sz w:val="16"/>
                                    <w:lang w:val="nl-NL"/>
                                  </w:rPr>
                                </w:pPr>
                                <w:r w:rsidRPr="00017D58">
                                  <w:rPr>
                                    <w:sz w:val="16"/>
                                    <w:lang w:val="nl-NL"/>
                                  </w:rPr>
                                  <w:t>4</w:t>
                                </w:r>
                                <w:r>
                                  <w:rPr>
                                    <w:sz w:val="16"/>
                                    <w:lang w:val="nl-NL"/>
                                  </w:rPr>
                                  <w:t>25</w:t>
                                </w:r>
                                <w:r w:rsidRPr="00187FA9">
                                  <w:rPr>
                                    <w:sz w:val="16"/>
                                    <w:lang w:val="nl-NL"/>
                                  </w:rPr>
                                  <w:t xml:space="preserve"> MHz</w:t>
                                </w:r>
                              </w:p>
                            </w:txbxContent>
                          </wps:txbx>
                          <wps:bodyPr rot="0" vert="horz" wrap="square" lIns="91440" tIns="45720" rIns="91440" bIns="45720" anchor="t" anchorCtr="0" upright="1">
                            <a:noAutofit/>
                          </wps:bodyPr>
                        </wps:wsp>
                      </wpg:grpSp>
                    </wpg:wgp>
                  </a:graphicData>
                </a:graphic>
              </wp:inline>
            </w:drawing>
          </mc:Choice>
          <mc:Fallback>
            <w:pict>
              <v:group id="Group 104" o:spid="_x0000_s1128" style="width:500.55pt;height:64.35pt;mso-position-horizontal-relative:char;mso-position-vertical-relative:line" coordorigin="-4318,-246" coordsize="63569,8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">
                <v:group id="Groep 45" o:spid="_x0000_s1129" style="position:absolute;left:-4318;top:2242;width:63569;height:5690" coordorigin="-4318" coordsize="63576,5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pwCkvIAAAA&#10;3wAAAA8AAAAAAAAAAAAAAAAAqgIAAGRycy9kb3ducmV2LnhtbFBLBQYAAAAABAAEAPoAAACfAwAA&#10;AAA=&#10;">
                  <v:group id="Groep 46" o:spid="_x0000_s1130" style="position:absolute;left:3262;width:50870;height:3274" coordorigin="-15" coordsize="50869,3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U8r9DIAAAA&#10;3wAAAA8AAAAAAAAAAAAAAAAAqgIAAGRycy9kb3ducmV2LnhtbFBLBQYAAAAABAAEAPoAAACfAwAA&#10;AAA=&#10;">
                    <v:group id="Groep 47" o:spid="_x0000_s1131" style="position:absolute;left:-15;width:25421;height:3274" coordorigin="-15" coordsize="25421,3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jO6LFAAAA3wAA&#10;AA8AAAAAAAAAAAAAAAAAqgIAAGRycy9kb3ducmV2LnhtbFBLBQYAAAAABAAEAPoAAACcAwAAAAA=&#10;">
                      <v:rect id="Rechthoek 48" o:spid="_x0000_s1132" style="position:absolute;width:25406;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jaVsYA&#10;AADfAAAADwAAAGRycy9kb3ducmV2LnhtbESPQWvCQBSE7wX/w/IKvTWbBqI2ZhURhF481IrY2yP7&#10;TILZt2F3NfHfdwWhx2FmvmHK1Wg6cSPnW8sKPpIUBHFldcu1gsPP9n0OwgdkjZ1lUnAnD6vl5KXE&#10;QtuBv+m2D7WIEPYFKmhC6AspfdWQQZ/Ynjh6Z+sMhihdLbXDIcJNJ7M0nUqDLceFBnvaNFRd9lej&#10;ID1eZLvdnGZ6Kn8dn2p9pbBT6u11XC9ABBrDf/jZ/tIKsjzPZp/w+B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jaVsYAAADfAAAADwAAAAAAAAAAAAAAAACYAgAAZHJz&#10;L2Rvd25yZXYueG1sUEsFBgAAAAAEAAQA9QAAAIsDAAAAAA==&#10;" fillcolor="yellow" strokecolor="#4579b8 [3044]" strokeweight=".5pt">
                        <v:shadow on="t" color="black" opacity="22936f" origin=",.5" offset="0,.63889mm"/>
                      </v:rect>
                      <v:rect id="Rechthoek 49" o:spid="_x0000_s1133" style="position:absolute;left:-15;top:86;width:12599;height:3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QccA&#10;AADfAAAADwAAAGRycy9kb3ducmV2LnhtbESPzWrCQBSF90LfYbhCdzpJwDakjkEsQrNr1Y27S+Y2&#10;E5O5k2amGvv0nUWhy8P541uXk+3FlUbfOlaQLhMQxLXTLTcKTsf9IgfhA7LG3jEpuJOHcvMwW2Oh&#10;3Y0/6HoIjYgj7AtUYEIYCil9bciiX7qBOHqfbrQYohwbqUe8xXHbyyxJnqTFluODwYF2huru8G0V&#10;5Jfn9v7zVb12u22aVntTnU/vg1KP82n7AiLQFP7Df+03rSBbrbI8EkSey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mM0HHAAAA3wAAAA8AAAAAAAAAAAAAAAAAmAIAAGRy&#10;cy9kb3ducmV2LnhtbFBLBQYAAAAABAAEAPUAAACMAwAAAAA=&#10;" fillcolor="#ffc000" strokecolor="#4579b8 [3044]">
                        <v:shadow on="t" color="black" opacity="22936f" origin=",.5" offset="0,.63889mm"/>
                        <v:textbox inset=",0,,0">
                          <w:txbxContent>
                            <w:p w:rsidR="00F03B42" w:rsidRPr="00471DA0" w:rsidRDefault="00F03B42" w:rsidP="00223D24">
                              <w:pPr>
                                <w:spacing w:before="0"/>
                                <w:jc w:val="center"/>
                                <w:rPr>
                                  <w:lang w:val="hu-HU"/>
                                </w:rPr>
                              </w:pPr>
                              <w:r>
                                <w:rPr>
                                  <w:lang w:val="hu-HU"/>
                                </w:rPr>
                                <w:t>5</w:t>
                              </w:r>
                            </w:p>
                          </w:txbxContent>
                        </v:textbox>
                      </v:rect>
                    </v:group>
                    <v:group id="Groep 50" o:spid="_x0000_s1134" style="position:absolute;left:25447;width:25407;height:3266" coordsize="25406,32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EziGMcAAADf&#10;AAAADwAAAAAAAAAAAAAAAACqAgAAZHJzL2Rvd25yZXYueG1sUEsFBgAAAAAEAAQA+gAAAJ4DAAAA&#10;AA==&#10;">
                      <v:rect id="Rechthoek 51" o:spid="_x0000_s1135" style="position:absolute;width:25406;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uHRscA&#10;AADfAAAADwAAAGRycy9kb3ducmV2LnhtbESPT2vCQBTE7wW/w/IK3uqmgcQ0dRURLOLJf1C8PbPP&#10;JDT7NmS3Gr+9Kwgeh5n5DTOZ9aYRF+pcbVnB5ygCQVxYXXOp4LBffmQgnEfW2FgmBTdyMJsO3iaY&#10;a3vlLV12vhQBwi5HBZX3bS6lKyoy6Ea2JQ7e2XYGfZBdKXWH1wA3jYyjKJUGaw4LFba0qKj42/0b&#10;BUmWrvvN+fhz2I9PydeqTn95nSo1fO/n3yA89f4VfrZXWkGcJHEWw+NP+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7h0bHAAAA3wAAAA8AAAAAAAAAAAAAAAAAmAIAAGRy&#10;cy9kb3ducmV2LnhtbFBLBQYAAAAABAAEAPUAAACMAwAAAAA=&#10;" fillcolor="#0070c0" strokecolor="#4579b8 [3044]" strokeweight=".5pt">
                        <v:shadow on="t" color="black" opacity="22936f" origin=",.5" offset="0,.63889mm"/>
                      </v:rect>
                      <v:rect id="Rechthoek 52" o:spid="_x0000_s1136" style="position:absolute;left:154;top:78;width:12599;height:3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x/aMYA&#10;AADfAAAADwAAAGRycy9kb3ducmV2LnhtbESPT2vCQBTE74LfYXmF3nRjJBJTV1HB4tH65/7Iviah&#10;2bcxuybx23cLQo/DzPyGWW0GU4uOWldZVjCbRiCIc6srLhRcL4dJCsJ5ZI21ZVLwJAeb9Xi0wkzb&#10;nr+oO/tCBAi7DBWU3jeZlC4vyaCb2oY4eN+2NeiDbAupW+wD3NQyjqKFNFhxWCixoX1J+c/5YRTw&#10;c/l5kvm83xXpTXbJ5X6cLe5Kvb8N2w8Qngb/H361j1pBnCRxOoe/P+EL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x/aMYAAADfAAAADwAAAAAAAAAAAAAAAACYAgAAZHJz&#10;L2Rvd25yZXYueG1sUEsFBgAAAAAEAAQA9QAAAIsDAAAAAA==&#10;" fillcolor="#92cddc [1944]" strokecolor="#4579b8 [3044]">
                        <v:shadow on="t" color="black" opacity="22936f" origin=",.5" offset="0,.63889mm"/>
                        <v:textbox inset=",0,,0">
                          <w:txbxContent>
                            <w:p w:rsidR="00F03B42" w:rsidRPr="00471DA0" w:rsidRDefault="00F03B42" w:rsidP="00223D24">
                              <w:pPr>
                                <w:spacing w:before="0"/>
                                <w:jc w:val="center"/>
                                <w:rPr>
                                  <w:lang w:val="hu-HU"/>
                                </w:rPr>
                              </w:pPr>
                              <w:r>
                                <w:rPr>
                                  <w:lang w:val="hu-HU"/>
                                </w:rPr>
                                <w:t>5</w:t>
                              </w:r>
                            </w:p>
                          </w:txbxContent>
                        </v:textbox>
                      </v:rect>
                    </v:group>
                  </v:group>
                  <v:group id="Groep 53" o:spid="_x0000_s1137" style="position:absolute;left:-4318;top:783;width:63575;height:4909" coordorigin="-4318,-2580" coordsize="63576,4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A7QYDIAAAA&#10;3wAAAA8AAAAAAAAAAAAAAAAAqgIAAGRycy9kb3ducmV2LnhtbFBLBQYAAAAABAAEAPoAAACfAwAA&#10;AAA=&#10;">
                    <v:shape id="Tekstvak 54" o:spid="_x0000_s1138" type="#_x0000_t202" style="position:absolute;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uZascA&#10;AADfAAAADwAAAGRycy9kb3ducmV2LnhtbESPQWvCQBSE7wX/w/IEb3VjIBJSV5GAKGIPWi+9vWaf&#10;STD7NmZXjf31bqHgcZiZb5jZojeNuFHnassKJuMIBHFhdc2lguPX6j0F4TyyxsYyKXiQg8V88DbD&#10;TNs77+l28KUIEHYZKqi8bzMpXVGRQTe2LXHwTrYz6IPsSqk7vAe4aWQcRVNpsOawUGFLeUXF+XA1&#10;Crb56hP3P7FJf5t8vTst28vxO1FqNOyXHyA89f4V/m9vtII4SeI0gb8/4QvI+R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rmWrHAAAA3wAAAA8AAAAAAAAAAAAAAAAAmAIAAGRy&#10;cy9kb3ducmV2LnhtbFBLBQYAAAAABAAEAPUAAACMAwAAAAA=&#10;" filled="f" stroked="f" strokeweight=".5pt">
                      <v:textbox>
                        <w:txbxContent>
                          <w:p w:rsidR="00F03B42" w:rsidRPr="00187FA9" w:rsidRDefault="00F03B42" w:rsidP="00223D24">
                            <w:pPr>
                              <w:spacing w:before="0" w:after="0"/>
                              <w:rPr>
                                <w:lang w:val="nl-NL"/>
                              </w:rPr>
                            </w:pPr>
                            <w:r>
                              <w:rPr>
                                <w:lang w:val="nl-NL"/>
                              </w:rPr>
                              <w:t>410 MHz</w:t>
                            </w:r>
                          </w:p>
                        </w:txbxContent>
                      </v:textbox>
                    </v:shape>
                    <v:shape id="Tekstvak 55" o:spid="_x0000_s1139" type="#_x0000_t202" style="position:absolute;left:25620;top:86;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kHHcgA&#10;AADfAAAADwAAAGRycy9kb3ducmV2LnhtbESPT2vCQBTE7wW/w/IEb3VjIBKiq0hAWsQe/HPx9sw+&#10;k2D2bcyumvbTdwsFj8PM/IaZL3vTiAd1rrasYDKOQBAXVtdcKjge1u8pCOeRNTaWScE3OVguBm9z&#10;zLR98o4ee1+KAGGXoYLK+zaT0hUVGXRj2xIH72I7gz7IrpS6w2eAm0bGUTSVBmsOCxW2lFdUXPd3&#10;o2CTr79wd45N+tPkH9vLqr0dT4lSo2G/moHw1PtX+L/9qRXESRKnU/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cdyAAAAN8AAAAPAAAAAAAAAAAAAAAAAJgCAABk&#10;cnMvZG93bnJldi54bWxQSwUGAAAAAAQABAD1AAAAjQMAAAAA&#10;" filled="f" stroked="f" strokeweight=".5pt">
                      <v:textbox>
                        <w:txbxContent>
                          <w:p w:rsidR="00F03B42" w:rsidRPr="00187FA9" w:rsidRDefault="00F03B42" w:rsidP="00223D24">
                            <w:pPr>
                              <w:spacing w:before="0" w:after="0"/>
                              <w:rPr>
                                <w:lang w:val="nl-NL"/>
                              </w:rPr>
                            </w:pPr>
                            <w:r>
                              <w:rPr>
                                <w:lang w:val="nl-NL"/>
                              </w:rPr>
                              <w:t>420 MHz</w:t>
                            </w:r>
                          </w:p>
                        </w:txbxContent>
                      </v:textbox>
                    </v:shape>
                    <v:shape id="Tekstvak 56" o:spid="_x0000_s1140" type="#_x0000_t202" style="position:absolute;left:50723;width:853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WihsgA&#10;AADfAAAADwAAAGRycy9kb3ducmV2LnhtbESPQWvCQBSE7wX/w/IEb3VjIDVEV5GAVEp70Hrx9sw+&#10;k2D2bcxuNfXXuwWhx2FmvmHmy9404kqdqy0rmIwjEMSF1TWXCvbf69cUhPPIGhvLpOCXHCwXg5c5&#10;ZtreeEvXnS9FgLDLUEHlfZtJ6YqKDLqxbYmDd7KdQR9kV0rd4S3ATSPjKHqTBmsOCxW2lFdUnHc/&#10;RsFHvv7C7TE26b3J3z9Pq/ayPyRKjYb9agbCU+//w8/2RiuIkyROp/D3J3wBuX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taKGyAAAAN8AAAAPAAAAAAAAAAAAAAAAAJgCAABk&#10;cnMvZG93bnJldi54bWxQSwUGAAAAAAQABAD1AAAAjQMAAAAA&#10;" filled="f" stroked="f" strokeweight=".5pt">
                      <v:textbox>
                        <w:txbxContent>
                          <w:p w:rsidR="00F03B42" w:rsidRPr="00187FA9" w:rsidRDefault="00F03B42" w:rsidP="00223D24">
                            <w:pPr>
                              <w:spacing w:before="0" w:after="0"/>
                              <w:rPr>
                                <w:lang w:val="nl-NL"/>
                              </w:rPr>
                            </w:pPr>
                            <w:r>
                              <w:rPr>
                                <w:lang w:val="nl-NL"/>
                              </w:rPr>
                              <w:t>430 MHz</w:t>
                            </w:r>
                          </w:p>
                        </w:txbxContent>
                      </v:textbox>
                    </v:shape>
                    <v:shape id="Tekstvak 54" o:spid="_x0000_s1141" type="#_x0000_t202" style="position:absolute;left:-4318;top:-2580;width:6438;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YJMMYA&#10;AADfAAAADwAAAGRycy9kb3ducmV2LnhtbERPz2vCMBS+C/sfwhN2s6kFRTpTGWOy7TKmU4a31+at&#10;KWteahO1/vfmIOz48f1ergbbijP1vnGsYJqkIIgrpxuuFey+15MFCB+QNbaOScGVPKyKh9ESc+0u&#10;vKHzNtQihrDPUYEJocul9JUhiz5xHXHkfl1vMUTY11L3eInhtpVZms6lxYZjg8GOXgxVf9uTVXDS&#10;pbweNp+N2R9+vvTr29F9lHOlHsfD8xOIQEP4F9/d71pBNptlizg4/olfQB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YJMMYAAADfAAAADwAAAAAAAAAAAAAAAACYAgAAZHJz&#10;L2Rvd25yZXYueG1sUEsFBgAAAAAEAAQA9QAAAIsDAAAAAA==&#10;" filled="f" stroked="f" strokeweight=".5pt">
                      <v:textbox inset="1mm,,1mm">
                        <w:txbxContent>
                          <w:p w:rsidR="00F03B42" w:rsidRPr="006C3F7E" w:rsidRDefault="00F03B42" w:rsidP="00223D24">
                            <w:pPr>
                              <w:spacing w:before="0" w:after="0"/>
                              <w:jc w:val="left"/>
                              <w:rPr>
                                <w:lang w:val="hu-HU"/>
                              </w:rPr>
                            </w:pPr>
                            <w:r>
                              <w:rPr>
                                <w:lang w:val="hu-HU"/>
                              </w:rPr>
                              <w:t>Option 4</w:t>
                            </w:r>
                          </w:p>
                        </w:txbxContent>
                      </v:textbox>
                    </v:shape>
                  </v:group>
                </v:group>
                <v:group id="Groep 57" o:spid="_x0000_s1142" style="position:absolute;left:304;top:-246;width:48092;height:2481" coordorigin="-6078,-246" coordsize="48091,2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467h7IAAAA&#10;3wAAAA8AAAAAAAAAAAAAAAAAqgIAAGRycy9kb3ducmV2LnhtbFBLBQYAAAAABAAEAPoAAACfAwAA&#10;AAA=&#10;">
                  <v:shape id="Tekstvak 58" o:spid="_x0000_s1143" type="#_x0000_t202" style="position:absolute;left:-6078;top:-246;width:8527;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WsL8cA&#10;AADfAAAADwAAAGRycy9kb3ducmV2LnhtbESPy4rCMBSG9wO+QziCuzG10EGrUaQgIzKz8LJxd2yO&#10;bbE5qU1Gq09vFgMuf/4b32zRmVrcqHWVZQWjYQSCOLe64kLBYb/6HINwHlljbZkUPMjBYt77mGGq&#10;7Z23dNv5QoQRdikqKL1vUildXpJBN7QNcfDOtjXog2wLqVu8h3FTyziKvqTBisNDiQ1lJeWX3Z9R&#10;sMlWv7g9xWb8rLPvn/OyuR6OiVKDfrecgvDU+Xf4v73WCuIkiSeBIPAEFp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FrC/HAAAA3wAAAA8AAAAAAAAAAAAAAAAAmAIAAGRy&#10;cy9kb3ducmV2LnhtbFBLBQYAAAAABAAEAPUAAACMAwAAAAA=&#10;" filled="f" stroked="f" strokeweight=".5pt">
                    <v:textbox>
                      <w:txbxContent>
                        <w:p w:rsidR="00F03B42" w:rsidRPr="00187FA9" w:rsidRDefault="00F03B42" w:rsidP="00223D24">
                          <w:pPr>
                            <w:spacing w:before="0" w:after="0"/>
                            <w:rPr>
                              <w:sz w:val="16"/>
                              <w:lang w:val="nl-NL"/>
                            </w:rPr>
                          </w:pPr>
                          <w:r>
                            <w:rPr>
                              <w:sz w:val="16"/>
                              <w:lang w:val="nl-NL"/>
                            </w:rPr>
                            <w:t>410</w:t>
                          </w:r>
                          <w:r w:rsidRPr="00187FA9">
                            <w:rPr>
                              <w:sz w:val="16"/>
                              <w:lang w:val="nl-NL"/>
                            </w:rPr>
                            <w:t xml:space="preserve"> MHz</w:t>
                          </w:r>
                        </w:p>
                      </w:txbxContent>
                    </v:textbox>
                  </v:shape>
                  <v:shape id="Tekstvak 59" o:spid="_x0000_s1144" type="#_x0000_t202" style="position:absolute;left:6388;top:-159;width:8528;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kJtMgA&#10;AADfAAAADwAAAGRycy9kb3ducmV2LnhtbESPQWvCQBSE74X+h+UVvNWNgRQbXUUCYhE9aHPp7TX7&#10;TILZtzG71dhf7wqCx2FmvmGm89404kydqy0rGA0jEMSF1TWXCvLv5fsYhPPIGhvLpOBKDuaz15cp&#10;ptpeeEfnvS9FgLBLUUHlfZtK6YqKDLqhbYmDd7CdQR9kV0rd4SXATSPjKPqQBmsOCxW2lFVUHPd/&#10;RsE6W25x9xub8X+TrTaHRXvKfxKlBm/9YgLCU++f4Uf7SyuIkyT+HMH9T/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yQm0yAAAAN8AAAAPAAAAAAAAAAAAAAAAAJgCAABk&#10;cnMvZG93bnJldi54bWxQSwUGAAAAAAQABAD1AAAAjQMAAAAA&#10;" filled="f" stroked="f" strokeweight=".5pt">
                    <v:textbox>
                      <w:txbxContent>
                        <w:p w:rsidR="00F03B42" w:rsidRPr="00187FA9" w:rsidRDefault="00F03B42" w:rsidP="00223D24">
                          <w:pPr>
                            <w:spacing w:before="0" w:after="0"/>
                            <w:rPr>
                              <w:sz w:val="16"/>
                              <w:lang w:val="nl-NL"/>
                            </w:rPr>
                          </w:pPr>
                          <w:r>
                            <w:rPr>
                              <w:sz w:val="16"/>
                              <w:lang w:val="nl-NL"/>
                            </w:rPr>
                            <w:t>415</w:t>
                          </w:r>
                          <w:r w:rsidRPr="00187FA9">
                            <w:rPr>
                              <w:sz w:val="16"/>
                              <w:lang w:val="nl-NL"/>
                            </w:rPr>
                            <w:t xml:space="preserve"> MHz</w:t>
                          </w:r>
                        </w:p>
                      </w:txbxContent>
                    </v:textbox>
                  </v:shape>
                  <v:shape id="Tekstvak 60" o:spid="_x0000_s1145" type="#_x0000_t202" style="position:absolute;left:20521;width:8528;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Xw8gA&#10;AADfAAAADwAAAGRycy9kb3ducmV2LnhtbESPQWvCQBSE74L/YXmCN910IcWmriIBsYgetF56e80+&#10;k9Ds25jdauyvdwuFHoeZ+YaZL3vbiCt1vnas4WmagCAunKm51HB6X09mIHxANtg4Jg138rBcDAdz&#10;zIy78YGux1CKCGGfoYYqhDaT0hcVWfRT1xJH7+w6iyHKrpSmw1uE20aqJHmWFmuOCxW2lFdUfB2/&#10;rYZtvt7j4VPZ2U+Tb3bnVXs5faRaj0f96hVEoD78h//ab0aDSlP1ouD3T/wCcvE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G5fDyAAAAN8AAAAPAAAAAAAAAAAAAAAAAJgCAABk&#10;cnMvZG93bnJldi54bWxQSwUGAAAAAAQABAD1AAAAjQMAAAAA&#10;" filled="f" stroked="f" strokeweight=".5pt">
                    <v:textbox>
                      <w:txbxContent>
                        <w:p w:rsidR="00F03B42" w:rsidRPr="00187FA9" w:rsidRDefault="00F03B42" w:rsidP="00223D24">
                          <w:pPr>
                            <w:spacing w:before="0" w:after="0"/>
                            <w:rPr>
                              <w:sz w:val="16"/>
                              <w:lang w:val="nl-NL"/>
                            </w:rPr>
                          </w:pPr>
                          <w:r w:rsidRPr="00017D58">
                            <w:rPr>
                              <w:sz w:val="16"/>
                              <w:lang w:val="nl-NL"/>
                            </w:rPr>
                            <w:t>4</w:t>
                          </w:r>
                          <w:r>
                            <w:rPr>
                              <w:sz w:val="16"/>
                              <w:lang w:val="nl-NL"/>
                            </w:rPr>
                            <w:t>20</w:t>
                          </w:r>
                          <w:r w:rsidRPr="00187FA9">
                            <w:rPr>
                              <w:sz w:val="16"/>
                              <w:lang w:val="nl-NL"/>
                            </w:rPr>
                            <w:t xml:space="preserve"> MHz</w:t>
                          </w:r>
                        </w:p>
                      </w:txbxContent>
                    </v:textbox>
                  </v:shape>
                  <v:shape id="Tekstvak 61" o:spid="_x0000_s1146" type="#_x0000_t202" style="position:absolute;left:33484;top:-86;width:8528;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cyWMgA&#10;AADfAAAADwAAAGRycy9kb3ducmV2LnhtbESPQWvCQBSE74L/YXmCN90YidjoKhKQFqkHrZfentln&#10;Esy+TbNbjf313YLQ4zAz3zDLdWdqcaPWVZYVTMYRCOLc6ooLBaeP7WgOwnlkjbVlUvAgB+tVv7fE&#10;VNs7H+h29IUIEHYpKii9b1IpXV6SQTe2DXHwLrY16INsC6lbvAe4qWUcRTNpsOKwUGJDWUn59fht&#10;FOyy7R4P59jMf+rs9f2yab5On4lSw0G3WYDw1Pn/8LP9phXESRK/TOHvT/g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VzJYyAAAAN8AAAAPAAAAAAAAAAAAAAAAAJgCAABk&#10;cnMvZG93bnJldi54bWxQSwUGAAAAAAQABAD1AAAAjQMAAAAA&#10;" filled="f" stroked="f" strokeweight=".5pt">
                    <v:textbox>
                      <w:txbxContent>
                        <w:p w:rsidR="00F03B42" w:rsidRPr="00187FA9" w:rsidRDefault="00F03B42" w:rsidP="00223D24">
                          <w:pPr>
                            <w:spacing w:before="0" w:after="0"/>
                            <w:rPr>
                              <w:sz w:val="16"/>
                              <w:lang w:val="nl-NL"/>
                            </w:rPr>
                          </w:pPr>
                          <w:r w:rsidRPr="00017D58">
                            <w:rPr>
                              <w:sz w:val="16"/>
                              <w:lang w:val="nl-NL"/>
                            </w:rPr>
                            <w:t>4</w:t>
                          </w:r>
                          <w:r>
                            <w:rPr>
                              <w:sz w:val="16"/>
                              <w:lang w:val="nl-NL"/>
                            </w:rPr>
                            <w:t>25</w:t>
                          </w:r>
                          <w:r w:rsidRPr="00187FA9">
                            <w:rPr>
                              <w:sz w:val="16"/>
                              <w:lang w:val="nl-NL"/>
                            </w:rPr>
                            <w:t xml:space="preserve"> MHz</w:t>
                          </w:r>
                        </w:p>
                      </w:txbxContent>
                    </v:textbox>
                  </v:shape>
                </v:group>
                <w10:anchorlock/>
              </v:group>
            </w:pict>
          </mc:Fallback>
        </mc:AlternateContent>
      </w:r>
    </w:p>
    <w:p w:rsidR="00A27C87" w:rsidRPr="0040167B" w:rsidRDefault="00A27C87" w:rsidP="00A27C87">
      <w:pPr>
        <w:pStyle w:val="Caption"/>
        <w:keepNext/>
        <w:ind w:left="360"/>
        <w:jc w:val="both"/>
        <w:rPr>
          <w:lang w:val="en-GB"/>
        </w:rPr>
      </w:pPr>
      <w:bookmarkStart w:id="88" w:name="_Ref529784335"/>
      <w:bookmarkStart w:id="89" w:name="_Ref529784339"/>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5</w:t>
      </w:r>
      <w:r w:rsidRPr="0040167B">
        <w:rPr>
          <w:lang w:val="en-GB"/>
        </w:rPr>
        <w:fldChar w:fldCharType="end"/>
      </w:r>
      <w:bookmarkEnd w:id="87"/>
      <w:bookmarkEnd w:id="89"/>
      <w:r w:rsidRPr="0040167B">
        <w:rPr>
          <w:lang w:val="en-GB"/>
        </w:rPr>
        <w:t>: Non-exhaustive spectrum arrangement options for the band 410-430 MHz</w:t>
      </w:r>
      <w:bookmarkEnd w:id="88"/>
    </w:p>
    <w:p w:rsidR="00BE24C2" w:rsidRPr="0040167B" w:rsidRDefault="00BE24C2" w:rsidP="00BE24C2">
      <w:pPr>
        <w:pStyle w:val="Heading2"/>
        <w:rPr>
          <w:lang w:val="en-GB"/>
        </w:rPr>
      </w:pPr>
      <w:bookmarkStart w:id="90" w:name="_Toc490810489"/>
      <w:bookmarkStart w:id="91" w:name="_Toc510955370"/>
      <w:bookmarkStart w:id="92" w:name="_Toc526763233"/>
      <w:r w:rsidRPr="0040167B">
        <w:rPr>
          <w:lang w:val="en-GB"/>
        </w:rPr>
        <w:t xml:space="preserve">Comparison between parameters </w:t>
      </w:r>
      <w:r w:rsidR="00362773" w:rsidRPr="0040167B">
        <w:rPr>
          <w:lang w:val="en-GB"/>
        </w:rPr>
        <w:t xml:space="preserve">used </w:t>
      </w:r>
      <w:r w:rsidR="00B16723" w:rsidRPr="0040167B">
        <w:rPr>
          <w:lang w:val="en-GB"/>
        </w:rPr>
        <w:t xml:space="preserve">this report </w:t>
      </w:r>
      <w:r w:rsidRPr="0040167B">
        <w:rPr>
          <w:lang w:val="en-GB"/>
        </w:rPr>
        <w:t>for different type of LTE system</w:t>
      </w:r>
      <w:bookmarkEnd w:id="90"/>
      <w:r w:rsidRPr="0040167B">
        <w:rPr>
          <w:lang w:val="en-GB"/>
        </w:rPr>
        <w:t>s</w:t>
      </w:r>
      <w:bookmarkEnd w:id="91"/>
      <w:bookmarkEnd w:id="92"/>
    </w:p>
    <w:p w:rsidR="00A27C87" w:rsidRPr="0040167B" w:rsidRDefault="00A27C87" w:rsidP="00A27C87">
      <w:pPr>
        <w:rPr>
          <w:rStyle w:val="ECCParagraph"/>
        </w:rPr>
      </w:pPr>
      <w:r w:rsidRPr="0040167B">
        <w:rPr>
          <w:rStyle w:val="ECCParagraph"/>
        </w:rPr>
        <w:t xml:space="preserve">Scenario specific parameters are applied for compatibility studies in this </w:t>
      </w:r>
      <w:r w:rsidR="0056718E" w:rsidRPr="0040167B">
        <w:rPr>
          <w:rStyle w:val="ECCParagraph"/>
        </w:rPr>
        <w:t>R</w:t>
      </w:r>
      <w:r w:rsidRPr="0040167B">
        <w:rPr>
          <w:rStyle w:val="ECCParagraph"/>
        </w:rPr>
        <w:t xml:space="preserve">eport in order to reflect the typical characteristics of LTE networks mentioned above, other than those deployed for PPDR purposes and described in ECC Report 240 </w:t>
      </w:r>
      <w:r w:rsidRPr="0040167B">
        <w:fldChar w:fldCharType="begin"/>
      </w:r>
      <w:r w:rsidRPr="0040167B">
        <w:instrText xml:space="preserve"> REF _Ref464481170 \n \h  \* MERGEFORMAT </w:instrText>
      </w:r>
      <w:r w:rsidRPr="0040167B">
        <w:fldChar w:fldCharType="separate"/>
      </w:r>
      <w:r w:rsidR="00F03B42" w:rsidRPr="00F03B42">
        <w:rPr>
          <w:rStyle w:val="ECCParagraph"/>
        </w:rPr>
        <w:t>[1]</w:t>
      </w:r>
      <w:r w:rsidRPr="0040167B">
        <w:fldChar w:fldCharType="end"/>
      </w:r>
      <w:r w:rsidRPr="0040167B">
        <w:rPr>
          <w:rStyle w:val="ECCParagraph"/>
        </w:rPr>
        <w:t>. The tables below provide a summary of parameters for BS and UE as applied to eMTC LTE (PMR/PAMR)/ Application. To facilitate a clear comparison, the parameters from ECC Report 240 (LTE based BB-PPDR) are also given.</w:t>
      </w:r>
      <w:r w:rsidR="00BE24C2" w:rsidRPr="0040167B">
        <w:rPr>
          <w:rStyle w:val="ECCParagraph"/>
        </w:rPr>
        <w:t xml:space="preserve"> Additional parameters for LTE technology are provided in </w:t>
      </w:r>
      <w:r w:rsidR="004C66B3" w:rsidRPr="0040167B">
        <w:rPr>
          <w:rStyle w:val="ECCParagraph"/>
        </w:rPr>
        <w:fldChar w:fldCharType="begin"/>
      </w:r>
      <w:r w:rsidR="004C66B3" w:rsidRPr="0040167B">
        <w:rPr>
          <w:rStyle w:val="ECCParagraph"/>
        </w:rPr>
        <w:instrText xml:space="preserve"> REF _Ref419123081 \r \h </w:instrText>
      </w:r>
      <w:r w:rsidR="004C66B3" w:rsidRPr="0040167B">
        <w:rPr>
          <w:rStyle w:val="ECCParagraph"/>
        </w:rPr>
      </w:r>
      <w:r w:rsidR="004C66B3" w:rsidRPr="0040167B">
        <w:rPr>
          <w:rStyle w:val="ECCParagraph"/>
        </w:rPr>
        <w:fldChar w:fldCharType="separate"/>
      </w:r>
      <w:r w:rsidR="00F03B42">
        <w:rPr>
          <w:rStyle w:val="ECCParagraph"/>
        </w:rPr>
        <w:t>ANNEX 1:</w:t>
      </w:r>
      <w:r w:rsidR="004C66B3" w:rsidRPr="0040167B">
        <w:rPr>
          <w:rStyle w:val="ECCParagraph"/>
        </w:rPr>
        <w:fldChar w:fldCharType="end"/>
      </w:r>
      <w:r w:rsidR="00BE24C2" w:rsidRPr="0040167B">
        <w:rPr>
          <w:rStyle w:val="ECCParagraph"/>
        </w:rPr>
        <w:t>.</w:t>
      </w:r>
    </w:p>
    <w:p w:rsidR="00A27C87" w:rsidRPr="0040167B" w:rsidRDefault="00A27C87" w:rsidP="00A27C87">
      <w:pPr>
        <w:pStyle w:val="Caption"/>
        <w:keepNext/>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4</w:t>
      </w:r>
      <w:r w:rsidRPr="0040167B">
        <w:rPr>
          <w:lang w:val="en-GB"/>
        </w:rPr>
        <w:fldChar w:fldCharType="end"/>
      </w:r>
      <w:r w:rsidRPr="0040167B">
        <w:rPr>
          <w:lang w:val="en-GB"/>
        </w:rPr>
        <w:t>: LTE BS parameters (including those from ECC Report 240 for comparison)</w:t>
      </w:r>
    </w:p>
    <w:tbl>
      <w:tblPr>
        <w:tblStyle w:val="ECCTable-redheader"/>
        <w:tblW w:w="10763" w:type="dxa"/>
        <w:tblInd w:w="0" w:type="dxa"/>
        <w:tblLook w:val="01E0" w:firstRow="1" w:lastRow="1" w:firstColumn="1" w:lastColumn="1" w:noHBand="0" w:noVBand="0"/>
      </w:tblPr>
      <w:tblGrid>
        <w:gridCol w:w="1960"/>
        <w:gridCol w:w="3251"/>
        <w:gridCol w:w="2937"/>
        <w:gridCol w:w="2615"/>
      </w:tblGrid>
      <w:tr w:rsidR="00A27C87" w:rsidRPr="0040167B" w:rsidTr="00724A15">
        <w:trPr>
          <w:cnfStyle w:val="100000000000" w:firstRow="1" w:lastRow="0" w:firstColumn="0" w:lastColumn="0" w:oddVBand="0" w:evenVBand="0" w:oddHBand="0" w:evenHBand="0" w:firstRowFirstColumn="0" w:firstRowLastColumn="0" w:lastRowFirstColumn="0" w:lastRowLastColumn="0"/>
        </w:trPr>
        <w:tc>
          <w:tcPr>
            <w:tcW w:w="1960" w:type="dxa"/>
          </w:tcPr>
          <w:p w:rsidR="00A27C87" w:rsidRPr="0040167B" w:rsidRDefault="00A27C87" w:rsidP="0030356D">
            <w:pPr>
              <w:pStyle w:val="ECCTableHeaderwhitefont"/>
              <w:rPr>
                <w:b/>
              </w:rPr>
            </w:pPr>
            <w:r w:rsidRPr="0040167B">
              <w:t>LTE BS parameters</w:t>
            </w:r>
          </w:p>
        </w:tc>
        <w:tc>
          <w:tcPr>
            <w:tcW w:w="3251" w:type="dxa"/>
          </w:tcPr>
          <w:p w:rsidR="00A27C87" w:rsidRPr="0040167B" w:rsidRDefault="00A27C87" w:rsidP="0030356D">
            <w:pPr>
              <w:pStyle w:val="ECCTableHeaderwhitefont"/>
              <w:rPr>
                <w:b/>
              </w:rPr>
            </w:pPr>
            <w:r w:rsidRPr="0040167B">
              <w:t>Baseline Value for BS (from ECC Report 240 for comparison)</w:t>
            </w:r>
          </w:p>
        </w:tc>
        <w:tc>
          <w:tcPr>
            <w:tcW w:w="2937" w:type="dxa"/>
          </w:tcPr>
          <w:p w:rsidR="00A27C87" w:rsidRPr="0040167B" w:rsidRDefault="00BE24C2" w:rsidP="0030356D">
            <w:pPr>
              <w:pStyle w:val="ECCTableHeaderwhitefont"/>
              <w:rPr>
                <w:b/>
              </w:rPr>
            </w:pPr>
            <w:r w:rsidRPr="0040167B">
              <w:t>MTC/eMTC (PMR / PAMR) Value for BS</w:t>
            </w:r>
          </w:p>
        </w:tc>
        <w:tc>
          <w:tcPr>
            <w:tcW w:w="2615" w:type="dxa"/>
          </w:tcPr>
          <w:p w:rsidR="00A27C87" w:rsidRPr="0040167B" w:rsidRDefault="00A27C87" w:rsidP="0030356D">
            <w:pPr>
              <w:pStyle w:val="ECCTableHeaderwhitefont"/>
              <w:rPr>
                <w:b/>
              </w:rPr>
            </w:pPr>
            <w:r w:rsidRPr="0040167B">
              <w:t>NB-IoT In</w:t>
            </w:r>
            <w:r w:rsidR="001973A0" w:rsidRPr="0040167B">
              <w:t>-</w:t>
            </w:r>
            <w:r w:rsidRPr="0040167B">
              <w:t xml:space="preserve">band / Guard </w:t>
            </w:r>
            <w:r w:rsidR="001973A0" w:rsidRPr="0040167B">
              <w:t>b</w:t>
            </w:r>
            <w:r w:rsidRPr="0040167B">
              <w:t>and / Standalone</w:t>
            </w:r>
          </w:p>
        </w:tc>
      </w:tr>
      <w:tr w:rsidR="00A27C87" w:rsidRPr="0040167B" w:rsidTr="00724A15">
        <w:tc>
          <w:tcPr>
            <w:tcW w:w="1960" w:type="dxa"/>
          </w:tcPr>
          <w:p w:rsidR="00A27C87" w:rsidRPr="0040167B" w:rsidRDefault="00A27C87" w:rsidP="0030356D">
            <w:pPr>
              <w:pStyle w:val="ECCTabletext"/>
            </w:pPr>
            <w:r w:rsidRPr="0040167B">
              <w:t>e.i.r.p.</w:t>
            </w:r>
          </w:p>
        </w:tc>
        <w:tc>
          <w:tcPr>
            <w:tcW w:w="3251" w:type="dxa"/>
          </w:tcPr>
          <w:p w:rsidR="00A27C87" w:rsidRPr="0040167B" w:rsidRDefault="00A27C87" w:rsidP="0030356D">
            <w:pPr>
              <w:pStyle w:val="ECCTabletext"/>
              <w:rPr>
                <w:rStyle w:val="ECCParagraph"/>
              </w:rPr>
            </w:pPr>
            <w:r w:rsidRPr="0040167B">
              <w:rPr>
                <w:rStyle w:val="ECCParagraph"/>
              </w:rPr>
              <w:t>60 dBm</w:t>
            </w:r>
          </w:p>
        </w:tc>
        <w:tc>
          <w:tcPr>
            <w:tcW w:w="2937" w:type="dxa"/>
          </w:tcPr>
          <w:p w:rsidR="00A27C87" w:rsidRPr="0040167B" w:rsidRDefault="008F2670">
            <w:pPr>
              <w:pStyle w:val="ECCTabletext"/>
              <w:rPr>
                <w:rStyle w:val="ECCParagraph"/>
                <w:b/>
                <w:bCs/>
                <w:color w:val="FFFFFF" w:themeColor="background1"/>
                <w:szCs w:val="20"/>
              </w:rPr>
            </w:pPr>
            <w:r w:rsidRPr="0040167B">
              <w:rPr>
                <w:rStyle w:val="ECCParagraph"/>
              </w:rPr>
              <w:t xml:space="preserve">54 </w:t>
            </w:r>
            <w:r w:rsidR="00A27C87" w:rsidRPr="0040167B">
              <w:rPr>
                <w:rStyle w:val="ECCParagraph"/>
              </w:rPr>
              <w:t>dBm</w:t>
            </w:r>
            <w:r w:rsidRPr="0040167B">
              <w:rPr>
                <w:rStyle w:val="ECCParagraph"/>
              </w:rPr>
              <w:t xml:space="preserve"> (Note 6)</w:t>
            </w:r>
          </w:p>
        </w:tc>
        <w:tc>
          <w:tcPr>
            <w:tcW w:w="2615" w:type="dxa"/>
          </w:tcPr>
          <w:p w:rsidR="00A27C87" w:rsidRPr="0040167B" w:rsidRDefault="008F2670">
            <w:pPr>
              <w:pStyle w:val="ECCTabletext"/>
              <w:rPr>
                <w:rStyle w:val="ECCParagraph"/>
                <w:b/>
                <w:bCs/>
                <w:color w:val="FFFFFF" w:themeColor="background1"/>
                <w:szCs w:val="20"/>
              </w:rPr>
            </w:pPr>
            <w:r w:rsidRPr="0040167B">
              <w:rPr>
                <w:rStyle w:val="ECCParagraph"/>
              </w:rPr>
              <w:t xml:space="preserve">54 </w:t>
            </w:r>
            <w:r w:rsidR="00A27C87" w:rsidRPr="0040167B">
              <w:rPr>
                <w:rStyle w:val="ECCParagraph"/>
              </w:rPr>
              <w:t>dBm</w:t>
            </w:r>
          </w:p>
        </w:tc>
      </w:tr>
      <w:tr w:rsidR="00A27C87" w:rsidRPr="0040167B" w:rsidTr="00724A15">
        <w:tc>
          <w:tcPr>
            <w:tcW w:w="1960" w:type="dxa"/>
          </w:tcPr>
          <w:p w:rsidR="00A27C87" w:rsidRPr="0040167B" w:rsidRDefault="00A27C87" w:rsidP="0030356D">
            <w:pPr>
              <w:pStyle w:val="ECCTabletext"/>
            </w:pPr>
            <w:r w:rsidRPr="0040167B">
              <w:t>Maximum transmit Power (source: Report ITU-R M.2292</w:t>
            </w:r>
            <w:r w:rsidR="00AA7896" w:rsidRPr="0040167B">
              <w:t xml:space="preserve"> </w:t>
            </w:r>
            <w:r w:rsidR="00AA7896" w:rsidRPr="0040167B">
              <w:fldChar w:fldCharType="begin"/>
            </w:r>
            <w:r w:rsidR="00AA7896" w:rsidRPr="0040167B">
              <w:instrText xml:space="preserve"> REF _Ref478977313 \r \h </w:instrText>
            </w:r>
            <w:r w:rsidR="00AA7896" w:rsidRPr="0040167B">
              <w:fldChar w:fldCharType="separate"/>
            </w:r>
            <w:r w:rsidR="00F03B42">
              <w:t>[6]</w:t>
            </w:r>
            <w:r w:rsidR="00AA7896" w:rsidRPr="0040167B">
              <w:fldChar w:fldCharType="end"/>
            </w:r>
            <w:r w:rsidRPr="0040167B">
              <w:t>)</w:t>
            </w:r>
          </w:p>
        </w:tc>
        <w:tc>
          <w:tcPr>
            <w:tcW w:w="3251" w:type="dxa"/>
          </w:tcPr>
          <w:p w:rsidR="00A27C87" w:rsidRPr="0040167B" w:rsidRDefault="00A27C87" w:rsidP="0030356D">
            <w:pPr>
              <w:pStyle w:val="ECCTabletext"/>
            </w:pPr>
            <w:r w:rsidRPr="0040167B">
              <w:rPr>
                <w:rStyle w:val="ECCParagraph"/>
              </w:rPr>
              <w:t>47 dBm / 3 MHz (Note 1)</w:t>
            </w:r>
          </w:p>
        </w:tc>
        <w:tc>
          <w:tcPr>
            <w:tcW w:w="2937" w:type="dxa"/>
          </w:tcPr>
          <w:p w:rsidR="00A27C87" w:rsidRPr="0040167B" w:rsidRDefault="00A27C87" w:rsidP="0030356D">
            <w:pPr>
              <w:pStyle w:val="ECCTabletext"/>
            </w:pPr>
            <w:r w:rsidRPr="0040167B">
              <w:rPr>
                <w:rStyle w:val="ECCParagraph"/>
              </w:rPr>
              <w:t>41 dBm / 3 MHz (Note 6)</w:t>
            </w:r>
          </w:p>
        </w:tc>
        <w:tc>
          <w:tcPr>
            <w:tcW w:w="2615" w:type="dxa"/>
          </w:tcPr>
          <w:p w:rsidR="00A27C87" w:rsidRPr="0040167B" w:rsidRDefault="00A27C87" w:rsidP="0030356D">
            <w:pPr>
              <w:pStyle w:val="ECCTabletext"/>
              <w:rPr>
                <w:rStyle w:val="ECCParagraph"/>
              </w:rPr>
            </w:pPr>
            <w:r w:rsidRPr="0040167B">
              <w:rPr>
                <w:rStyle w:val="ECCParagraph"/>
              </w:rPr>
              <w:t>41 dBm / 3 MHz (Standalone 43 dBm / 200 kHz)</w:t>
            </w:r>
          </w:p>
        </w:tc>
      </w:tr>
      <w:tr w:rsidR="00A27C87" w:rsidRPr="0040167B" w:rsidTr="00724A15">
        <w:tc>
          <w:tcPr>
            <w:tcW w:w="1960" w:type="dxa"/>
          </w:tcPr>
          <w:p w:rsidR="00A27C87" w:rsidRPr="0040167B" w:rsidRDefault="00C8222C" w:rsidP="0030356D">
            <w:pPr>
              <w:pStyle w:val="ECCTabletext"/>
            </w:pPr>
            <w:r w:rsidRPr="0040167B">
              <w:t>Antenna gain</w:t>
            </w:r>
            <w:r w:rsidR="00A27C87" w:rsidRPr="0040167B">
              <w:t xml:space="preserve"> (source: Report ITU-R M.2292)</w:t>
            </w:r>
          </w:p>
          <w:p w:rsidR="00A27C87" w:rsidRPr="0040167B" w:rsidRDefault="00A27C87" w:rsidP="0030356D">
            <w:pPr>
              <w:pStyle w:val="ECCTabletext"/>
            </w:pPr>
            <w:r w:rsidRPr="0040167B">
              <w:t>(Note 2)</w:t>
            </w:r>
          </w:p>
        </w:tc>
        <w:tc>
          <w:tcPr>
            <w:tcW w:w="3251" w:type="dxa"/>
          </w:tcPr>
          <w:p w:rsidR="00A27C87" w:rsidRPr="0040167B" w:rsidRDefault="00A27C87" w:rsidP="0030356D">
            <w:pPr>
              <w:pStyle w:val="ECCTabletext"/>
              <w:rPr>
                <w:rStyle w:val="ECCParagraph"/>
              </w:rPr>
            </w:pPr>
            <w:r w:rsidRPr="0040167B">
              <w:rPr>
                <w:rStyle w:val="ECCParagraph"/>
              </w:rPr>
              <w:t>15 dBi</w:t>
            </w:r>
          </w:p>
        </w:tc>
        <w:tc>
          <w:tcPr>
            <w:tcW w:w="2937" w:type="dxa"/>
          </w:tcPr>
          <w:p w:rsidR="00A27C87" w:rsidRPr="0040167B" w:rsidRDefault="00A27C87" w:rsidP="0030356D">
            <w:pPr>
              <w:pStyle w:val="ECCTabletext"/>
            </w:pPr>
            <w:r w:rsidRPr="0040167B">
              <w:t>15 dBi</w:t>
            </w:r>
          </w:p>
        </w:tc>
        <w:tc>
          <w:tcPr>
            <w:tcW w:w="2615" w:type="dxa"/>
          </w:tcPr>
          <w:p w:rsidR="00A27C87" w:rsidRPr="0040167B" w:rsidRDefault="00A27C87" w:rsidP="0030356D">
            <w:pPr>
              <w:pStyle w:val="ECCTabletext"/>
            </w:pPr>
            <w:r w:rsidRPr="0040167B">
              <w:t>15 dBi</w:t>
            </w:r>
          </w:p>
        </w:tc>
      </w:tr>
      <w:tr w:rsidR="00A27C87" w:rsidRPr="0040167B" w:rsidTr="00724A15">
        <w:tc>
          <w:tcPr>
            <w:tcW w:w="1960" w:type="dxa"/>
          </w:tcPr>
          <w:p w:rsidR="00A27C87" w:rsidRPr="0040167B" w:rsidRDefault="00A27C87" w:rsidP="0030356D">
            <w:pPr>
              <w:pStyle w:val="ECCTabletext"/>
            </w:pPr>
            <w:r w:rsidRPr="0040167B">
              <w:t>Feeder Loss ECC Report 240</w:t>
            </w:r>
          </w:p>
          <w:p w:rsidR="00A27C87" w:rsidRPr="0040167B" w:rsidRDefault="00A27C87" w:rsidP="0030356D">
            <w:pPr>
              <w:pStyle w:val="ECCTabletext"/>
            </w:pPr>
            <w:r w:rsidRPr="0040167B">
              <w:t>(Note 3)</w:t>
            </w:r>
          </w:p>
        </w:tc>
        <w:tc>
          <w:tcPr>
            <w:tcW w:w="3251" w:type="dxa"/>
          </w:tcPr>
          <w:p w:rsidR="00A27C87" w:rsidRPr="0040167B" w:rsidRDefault="00A27C87" w:rsidP="0030356D">
            <w:pPr>
              <w:pStyle w:val="ECCTabletext"/>
              <w:rPr>
                <w:rStyle w:val="ECCParagraph"/>
              </w:rPr>
            </w:pPr>
            <w:r w:rsidRPr="0040167B">
              <w:rPr>
                <w:rStyle w:val="ECCParagraph"/>
              </w:rPr>
              <w:t>2 dB</w:t>
            </w:r>
          </w:p>
        </w:tc>
        <w:tc>
          <w:tcPr>
            <w:tcW w:w="2937" w:type="dxa"/>
          </w:tcPr>
          <w:p w:rsidR="00A27C87" w:rsidRPr="0040167B" w:rsidRDefault="00A27C87" w:rsidP="0030356D">
            <w:pPr>
              <w:pStyle w:val="ECCTabletext"/>
            </w:pPr>
            <w:r w:rsidRPr="0040167B">
              <w:t>2 dB</w:t>
            </w:r>
          </w:p>
        </w:tc>
        <w:tc>
          <w:tcPr>
            <w:tcW w:w="2615" w:type="dxa"/>
          </w:tcPr>
          <w:p w:rsidR="00A27C87" w:rsidRPr="0040167B" w:rsidRDefault="00A27C87" w:rsidP="0030356D">
            <w:pPr>
              <w:pStyle w:val="ECCTabletext"/>
            </w:pPr>
            <w:r w:rsidRPr="0040167B">
              <w:t>2 dB</w:t>
            </w:r>
          </w:p>
        </w:tc>
      </w:tr>
      <w:tr w:rsidR="00A27C87" w:rsidRPr="0040167B" w:rsidTr="00724A15">
        <w:tc>
          <w:tcPr>
            <w:tcW w:w="1960" w:type="dxa"/>
          </w:tcPr>
          <w:p w:rsidR="00A27C87" w:rsidRPr="0040167B" w:rsidRDefault="00AB20F8" w:rsidP="005806C7">
            <w:pPr>
              <w:pStyle w:val="ECCTabletext"/>
            </w:pPr>
            <w:r w:rsidRPr="0040167B">
              <w:t>Centre</w:t>
            </w:r>
            <w:r w:rsidR="00A27C87" w:rsidRPr="0040167B">
              <w:t xml:space="preserve"> </w:t>
            </w:r>
            <w:r w:rsidR="005806C7" w:rsidRPr="0040167B">
              <w:t>f</w:t>
            </w:r>
            <w:r w:rsidR="00A27C87" w:rsidRPr="0040167B">
              <w:t>requency</w:t>
            </w:r>
          </w:p>
        </w:tc>
        <w:tc>
          <w:tcPr>
            <w:tcW w:w="3251" w:type="dxa"/>
          </w:tcPr>
          <w:p w:rsidR="00A27C87" w:rsidRPr="0040167B" w:rsidRDefault="00A27C87" w:rsidP="0030356D">
            <w:pPr>
              <w:pStyle w:val="ECCTabletext"/>
            </w:pPr>
            <w:r w:rsidRPr="0040167B">
              <w:t>468.5 MHz</w:t>
            </w:r>
          </w:p>
        </w:tc>
        <w:tc>
          <w:tcPr>
            <w:tcW w:w="2937" w:type="dxa"/>
          </w:tcPr>
          <w:p w:rsidR="00A27C87" w:rsidRPr="0040167B" w:rsidRDefault="00A27C87" w:rsidP="0030356D">
            <w:pPr>
              <w:pStyle w:val="ECCTabletext"/>
            </w:pPr>
            <w:r w:rsidRPr="0040167B">
              <w:t>463.5 MHz</w:t>
            </w:r>
            <w:r w:rsidRPr="0040167B" w:rsidDel="00691879">
              <w:t xml:space="preserve"> </w:t>
            </w:r>
            <w:r w:rsidR="00351175" w:rsidRPr="0040167B">
              <w:t>(Note 6)</w:t>
            </w:r>
          </w:p>
        </w:tc>
        <w:tc>
          <w:tcPr>
            <w:tcW w:w="2615" w:type="dxa"/>
          </w:tcPr>
          <w:p w:rsidR="00A27C87" w:rsidRPr="0040167B" w:rsidRDefault="00A27C87" w:rsidP="0030356D">
            <w:pPr>
              <w:pStyle w:val="ECCTabletext"/>
            </w:pPr>
            <w:r w:rsidRPr="0040167B">
              <w:t>464 MHz (Standalone 467.3 MHz)</w:t>
            </w:r>
          </w:p>
        </w:tc>
      </w:tr>
      <w:tr w:rsidR="00A27C87" w:rsidRPr="0040167B" w:rsidTr="00724A15">
        <w:tc>
          <w:tcPr>
            <w:tcW w:w="1960" w:type="dxa"/>
          </w:tcPr>
          <w:p w:rsidR="00A27C87" w:rsidRPr="0040167B" w:rsidRDefault="00A27C87" w:rsidP="00D34D10">
            <w:pPr>
              <w:pStyle w:val="ECCTabletext"/>
            </w:pPr>
            <w:r w:rsidRPr="0040167B">
              <w:rPr>
                <w:rStyle w:val="ECCParagraph"/>
              </w:rPr>
              <w:t xml:space="preserve">Channel </w:t>
            </w:r>
            <w:r w:rsidR="004810A5" w:rsidRPr="0040167B">
              <w:rPr>
                <w:rStyle w:val="ECCParagraph"/>
              </w:rPr>
              <w:t>bandwidth</w:t>
            </w:r>
            <w:r w:rsidR="00B16723" w:rsidRPr="0040167B">
              <w:rPr>
                <w:rStyle w:val="ECCParagraph"/>
              </w:rPr>
              <w:t xml:space="preserve"> (Note 6)</w:t>
            </w:r>
          </w:p>
        </w:tc>
        <w:tc>
          <w:tcPr>
            <w:tcW w:w="3251" w:type="dxa"/>
          </w:tcPr>
          <w:p w:rsidR="00A27C87" w:rsidRPr="0040167B" w:rsidRDefault="00A27C87" w:rsidP="0030356D">
            <w:pPr>
              <w:pStyle w:val="ECCTabletext"/>
            </w:pPr>
            <w:r w:rsidRPr="0040167B">
              <w:t>3 MHz</w:t>
            </w:r>
          </w:p>
        </w:tc>
        <w:tc>
          <w:tcPr>
            <w:tcW w:w="2937" w:type="dxa"/>
          </w:tcPr>
          <w:p w:rsidR="00A27C87" w:rsidRPr="0040167B" w:rsidRDefault="00A27C87" w:rsidP="0030356D">
            <w:pPr>
              <w:pStyle w:val="ECCTabletext"/>
            </w:pPr>
            <w:r w:rsidRPr="0040167B">
              <w:t>3 MHz</w:t>
            </w:r>
          </w:p>
        </w:tc>
        <w:tc>
          <w:tcPr>
            <w:tcW w:w="2615" w:type="dxa"/>
          </w:tcPr>
          <w:p w:rsidR="00A27C87" w:rsidRPr="0040167B" w:rsidRDefault="00A27C87" w:rsidP="0030356D">
            <w:pPr>
              <w:pStyle w:val="ECCTabletext"/>
            </w:pPr>
            <w:r w:rsidRPr="0040167B">
              <w:t>3 MHz (Standalone 200 kHz)</w:t>
            </w:r>
          </w:p>
        </w:tc>
      </w:tr>
      <w:tr w:rsidR="00A27C87" w:rsidRPr="0040167B" w:rsidTr="00724A15">
        <w:tc>
          <w:tcPr>
            <w:tcW w:w="1960" w:type="dxa"/>
          </w:tcPr>
          <w:p w:rsidR="00A27C87" w:rsidRPr="0040167B" w:rsidRDefault="00A27C87" w:rsidP="0030356D">
            <w:pPr>
              <w:pStyle w:val="ECCTabletext"/>
            </w:pPr>
            <w:r w:rsidRPr="0040167B">
              <w:lastRenderedPageBreak/>
              <w:t>Number of Resource Blocks (RBs) in accordance to the channel bandwidth</w:t>
            </w:r>
          </w:p>
        </w:tc>
        <w:tc>
          <w:tcPr>
            <w:tcW w:w="3251" w:type="dxa"/>
          </w:tcPr>
          <w:p w:rsidR="00A27C87" w:rsidRPr="0040167B" w:rsidRDefault="00A27C87" w:rsidP="0030356D">
            <w:pPr>
              <w:pStyle w:val="ECCTabletext"/>
            </w:pPr>
            <w:r w:rsidRPr="0040167B">
              <w:t>15 RBs</w:t>
            </w:r>
          </w:p>
          <w:p w:rsidR="00A27C87" w:rsidRPr="0040167B" w:rsidRDefault="00A27C87" w:rsidP="0030356D">
            <w:pPr>
              <w:pStyle w:val="ECCTabletext"/>
            </w:pPr>
            <w:r w:rsidRPr="0040167B">
              <w:t xml:space="preserve">(1 RB = 180 kHz) </w:t>
            </w:r>
          </w:p>
        </w:tc>
        <w:tc>
          <w:tcPr>
            <w:tcW w:w="2937" w:type="dxa"/>
          </w:tcPr>
          <w:p w:rsidR="00A27C87" w:rsidRPr="0040167B" w:rsidRDefault="00A27C87" w:rsidP="0030356D">
            <w:pPr>
              <w:pStyle w:val="ECCTabletext"/>
            </w:pPr>
            <w:r w:rsidRPr="0040167B">
              <w:t>6 + 6 RBs, eMTC cat-M1 devices support ≤ 6 RBs. 3 MHz allocation allows two 1.4 MHz Channels, each supporting 6 RBs (1 RB = 180 kHz)</w:t>
            </w:r>
          </w:p>
        </w:tc>
        <w:tc>
          <w:tcPr>
            <w:tcW w:w="2615" w:type="dxa"/>
          </w:tcPr>
          <w:p w:rsidR="00A27C87" w:rsidRPr="0040167B" w:rsidRDefault="00A27C87" w:rsidP="0030356D">
            <w:pPr>
              <w:pStyle w:val="ECCTabletext"/>
            </w:pPr>
            <w:r w:rsidRPr="0040167B">
              <w:t>15 RBs (1 RB = 180 kHz) (Standalone 1 RB)</w:t>
            </w:r>
          </w:p>
        </w:tc>
      </w:tr>
      <w:tr w:rsidR="00A27C87" w:rsidRPr="0040167B" w:rsidTr="00724A15">
        <w:tc>
          <w:tcPr>
            <w:tcW w:w="1960" w:type="dxa"/>
          </w:tcPr>
          <w:p w:rsidR="00A27C87" w:rsidRPr="0040167B" w:rsidRDefault="00A27C87" w:rsidP="0030356D">
            <w:pPr>
              <w:pStyle w:val="ECCTabletext"/>
            </w:pPr>
            <w:r w:rsidRPr="0040167B">
              <w:t>Activity factor</w:t>
            </w:r>
            <w:r w:rsidR="003F188A" w:rsidRPr="0040167B">
              <w:t xml:space="preserve"> (Note 8)</w:t>
            </w:r>
          </w:p>
        </w:tc>
        <w:tc>
          <w:tcPr>
            <w:tcW w:w="3251" w:type="dxa"/>
          </w:tcPr>
          <w:p w:rsidR="00A27C87" w:rsidRPr="0040167B" w:rsidRDefault="00A27C87" w:rsidP="0030356D">
            <w:pPr>
              <w:pStyle w:val="ECCTabletext"/>
            </w:pPr>
            <w:r w:rsidRPr="0040167B">
              <w:t>100%</w:t>
            </w:r>
          </w:p>
        </w:tc>
        <w:tc>
          <w:tcPr>
            <w:tcW w:w="2937" w:type="dxa"/>
          </w:tcPr>
          <w:p w:rsidR="00A27C87" w:rsidRPr="0040167B" w:rsidRDefault="00A27C87" w:rsidP="0030356D">
            <w:pPr>
              <w:pStyle w:val="ECCTabletext"/>
            </w:pPr>
            <w:r w:rsidRPr="0040167B">
              <w:t>100%</w:t>
            </w:r>
            <w:r w:rsidR="005806C7" w:rsidRPr="0040167B">
              <w:t xml:space="preserve"> </w:t>
            </w:r>
            <w:r w:rsidRPr="0040167B">
              <w:t>(Note 7)</w:t>
            </w:r>
          </w:p>
        </w:tc>
        <w:tc>
          <w:tcPr>
            <w:tcW w:w="2615" w:type="dxa"/>
          </w:tcPr>
          <w:p w:rsidR="00A27C87" w:rsidRPr="0040167B" w:rsidRDefault="00A27C87" w:rsidP="0030356D">
            <w:pPr>
              <w:pStyle w:val="ECCTabletext"/>
            </w:pPr>
            <w:r w:rsidRPr="0040167B">
              <w:t>100%</w:t>
            </w:r>
          </w:p>
        </w:tc>
      </w:tr>
      <w:tr w:rsidR="00A27C87" w:rsidRPr="0040167B" w:rsidTr="00724A15">
        <w:tc>
          <w:tcPr>
            <w:tcW w:w="1960" w:type="dxa"/>
          </w:tcPr>
          <w:p w:rsidR="00A27C87" w:rsidRPr="0040167B" w:rsidRDefault="00A27C87" w:rsidP="0030356D">
            <w:pPr>
              <w:pStyle w:val="ECCTabletext"/>
            </w:pPr>
            <w:r w:rsidRPr="0040167B">
              <w:t>Antenna Height (source: Report ITU-R M.2292)</w:t>
            </w:r>
            <w:r w:rsidR="00724A15" w:rsidRPr="0040167B">
              <w:t xml:space="preserve"> </w:t>
            </w:r>
            <w:r w:rsidR="00724A15" w:rsidRPr="0040167B">
              <w:fldChar w:fldCharType="begin"/>
            </w:r>
            <w:r w:rsidR="00724A15" w:rsidRPr="0040167B">
              <w:instrText xml:space="preserve"> REF _Ref478977313 \r \h </w:instrText>
            </w:r>
            <w:r w:rsidR="00724A15" w:rsidRPr="0040167B">
              <w:fldChar w:fldCharType="separate"/>
            </w:r>
            <w:r w:rsidR="00F03B42">
              <w:t>[6]</w:t>
            </w:r>
            <w:r w:rsidR="00724A15" w:rsidRPr="0040167B">
              <w:fldChar w:fldCharType="end"/>
            </w:r>
          </w:p>
        </w:tc>
        <w:tc>
          <w:tcPr>
            <w:tcW w:w="3251" w:type="dxa"/>
          </w:tcPr>
          <w:p w:rsidR="00A27C87" w:rsidRPr="0040167B" w:rsidRDefault="00A27C87" w:rsidP="0030356D">
            <w:pPr>
              <w:pStyle w:val="ECCTabletext"/>
            </w:pPr>
            <w:r w:rsidRPr="0040167B">
              <w:t>30 m</w:t>
            </w:r>
          </w:p>
        </w:tc>
        <w:tc>
          <w:tcPr>
            <w:tcW w:w="2937" w:type="dxa"/>
          </w:tcPr>
          <w:p w:rsidR="00A27C87" w:rsidRPr="0040167B" w:rsidRDefault="00A27C87" w:rsidP="0030356D">
            <w:pPr>
              <w:pStyle w:val="ECCTabletext"/>
            </w:pPr>
            <w:r w:rsidRPr="0040167B">
              <w:t>30 m</w:t>
            </w:r>
          </w:p>
        </w:tc>
        <w:tc>
          <w:tcPr>
            <w:tcW w:w="2615" w:type="dxa"/>
          </w:tcPr>
          <w:p w:rsidR="00A27C87" w:rsidRPr="0040167B" w:rsidRDefault="00A27C87" w:rsidP="0030356D">
            <w:pPr>
              <w:pStyle w:val="ECCTabletext"/>
            </w:pPr>
            <w:r w:rsidRPr="0040167B">
              <w:t>30</w:t>
            </w:r>
          </w:p>
        </w:tc>
      </w:tr>
      <w:tr w:rsidR="00A27C87" w:rsidRPr="0040167B" w:rsidTr="00724A15">
        <w:tc>
          <w:tcPr>
            <w:tcW w:w="1960" w:type="dxa"/>
          </w:tcPr>
          <w:p w:rsidR="00A27C87" w:rsidRPr="0040167B" w:rsidRDefault="00A27C87" w:rsidP="0030356D">
            <w:pPr>
              <w:pStyle w:val="ECCTabletext"/>
            </w:pPr>
            <w:r w:rsidRPr="0040167B">
              <w:t>Spurious Emissions</w:t>
            </w:r>
          </w:p>
          <w:p w:rsidR="00A27C87" w:rsidRPr="0040167B" w:rsidRDefault="00A27C87" w:rsidP="0030356D">
            <w:pPr>
              <w:pStyle w:val="ECCTabletext"/>
            </w:pPr>
            <w:r w:rsidRPr="0040167B">
              <w:t>(Note 4)</w:t>
            </w:r>
          </w:p>
        </w:tc>
        <w:tc>
          <w:tcPr>
            <w:tcW w:w="3251" w:type="dxa"/>
          </w:tcPr>
          <w:p w:rsidR="00A27C87" w:rsidRPr="0040167B" w:rsidRDefault="00A27C87" w:rsidP="0030356D">
            <w:pPr>
              <w:pStyle w:val="ECCTabletext"/>
            </w:pPr>
            <w:r w:rsidRPr="0040167B">
              <w:t xml:space="preserve">-36 dBm (see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 xml:space="preserve"> table 6.6.4.1.2.1-1)</w:t>
            </w:r>
          </w:p>
        </w:tc>
        <w:tc>
          <w:tcPr>
            <w:tcW w:w="2937" w:type="dxa"/>
          </w:tcPr>
          <w:p w:rsidR="00A27C87" w:rsidRPr="0040167B" w:rsidRDefault="00A27C87" w:rsidP="0030356D">
            <w:pPr>
              <w:pStyle w:val="ECCTabletext"/>
            </w:pPr>
            <w:r w:rsidRPr="0040167B">
              <w:t xml:space="preserve">-36 dBm (see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 xml:space="preserve"> table 6.6.4.1.2.1-1)</w:t>
            </w:r>
          </w:p>
        </w:tc>
        <w:tc>
          <w:tcPr>
            <w:tcW w:w="2615" w:type="dxa"/>
          </w:tcPr>
          <w:p w:rsidR="00A27C87" w:rsidRPr="0040167B" w:rsidRDefault="00A27C87" w:rsidP="0030356D">
            <w:pPr>
              <w:pStyle w:val="ECCTabletext"/>
            </w:pPr>
            <w:r w:rsidRPr="0040167B">
              <w:t xml:space="preserve">-36 dBm (see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 xml:space="preserve"> table 6.6.4.1.2.1-1)</w:t>
            </w:r>
          </w:p>
        </w:tc>
      </w:tr>
      <w:tr w:rsidR="00A27C87" w:rsidRPr="0040167B" w:rsidTr="00724A15">
        <w:tc>
          <w:tcPr>
            <w:tcW w:w="1960" w:type="dxa"/>
          </w:tcPr>
          <w:p w:rsidR="00A27C87" w:rsidRPr="0040167B" w:rsidRDefault="00A27C87" w:rsidP="0030356D">
            <w:pPr>
              <w:pStyle w:val="ECCTabletext"/>
            </w:pPr>
            <w:r w:rsidRPr="0040167B">
              <w:t>Frequency Reuse Factor</w:t>
            </w:r>
          </w:p>
        </w:tc>
        <w:tc>
          <w:tcPr>
            <w:tcW w:w="3251" w:type="dxa"/>
          </w:tcPr>
          <w:p w:rsidR="00A27C87" w:rsidRPr="0040167B" w:rsidRDefault="00A27C87" w:rsidP="0030356D">
            <w:pPr>
              <w:pStyle w:val="ECCTabletext"/>
            </w:pPr>
            <w:r w:rsidRPr="0040167B">
              <w:t>1</w:t>
            </w:r>
          </w:p>
        </w:tc>
        <w:tc>
          <w:tcPr>
            <w:tcW w:w="2937" w:type="dxa"/>
          </w:tcPr>
          <w:p w:rsidR="00A27C87" w:rsidRPr="0040167B" w:rsidRDefault="00A27C87" w:rsidP="0030356D">
            <w:pPr>
              <w:pStyle w:val="ECCTabletext"/>
            </w:pPr>
            <w:r w:rsidRPr="0040167B">
              <w:t>1</w:t>
            </w:r>
          </w:p>
        </w:tc>
        <w:tc>
          <w:tcPr>
            <w:tcW w:w="2615" w:type="dxa"/>
          </w:tcPr>
          <w:p w:rsidR="00A27C87" w:rsidRPr="0040167B" w:rsidRDefault="00A27C87" w:rsidP="0030356D">
            <w:pPr>
              <w:pStyle w:val="ECCTabletext"/>
            </w:pPr>
            <w:r w:rsidRPr="0040167B">
              <w:t>1</w:t>
            </w:r>
          </w:p>
        </w:tc>
      </w:tr>
      <w:tr w:rsidR="00A27C87" w:rsidRPr="0040167B" w:rsidTr="00724A15">
        <w:tc>
          <w:tcPr>
            <w:tcW w:w="1960" w:type="dxa"/>
          </w:tcPr>
          <w:p w:rsidR="00A27C87" w:rsidRPr="0040167B" w:rsidRDefault="00A27C87" w:rsidP="0030356D">
            <w:pPr>
              <w:pStyle w:val="ECCTabletext"/>
            </w:pPr>
            <w:r w:rsidRPr="0040167B">
              <w:t>Antenna Pattern/ Number of Sectors (Note 2)</w:t>
            </w:r>
          </w:p>
        </w:tc>
        <w:tc>
          <w:tcPr>
            <w:tcW w:w="3251" w:type="dxa"/>
          </w:tcPr>
          <w:p w:rsidR="00A27C87" w:rsidRPr="0040167B" w:rsidRDefault="00A27C87" w:rsidP="0030356D">
            <w:pPr>
              <w:pStyle w:val="ECCTabletext"/>
            </w:pPr>
            <w:r w:rsidRPr="0040167B">
              <w:t>Directional / 3</w:t>
            </w:r>
          </w:p>
        </w:tc>
        <w:tc>
          <w:tcPr>
            <w:tcW w:w="2937" w:type="dxa"/>
          </w:tcPr>
          <w:p w:rsidR="00A27C87" w:rsidRPr="0040167B" w:rsidRDefault="00A27C87" w:rsidP="0030356D">
            <w:pPr>
              <w:pStyle w:val="ECCTabletext"/>
            </w:pPr>
            <w:r w:rsidRPr="0040167B">
              <w:t>Directional / 3</w:t>
            </w:r>
          </w:p>
        </w:tc>
        <w:tc>
          <w:tcPr>
            <w:tcW w:w="2615" w:type="dxa"/>
          </w:tcPr>
          <w:p w:rsidR="00A27C87" w:rsidRPr="0040167B" w:rsidRDefault="00A27C87" w:rsidP="0030356D">
            <w:pPr>
              <w:pStyle w:val="ECCTabletext"/>
            </w:pPr>
            <w:r w:rsidRPr="0040167B">
              <w:t>Directional / 3</w:t>
            </w:r>
          </w:p>
        </w:tc>
      </w:tr>
      <w:tr w:rsidR="00A27C87" w:rsidRPr="0040167B" w:rsidTr="00724A15">
        <w:tc>
          <w:tcPr>
            <w:tcW w:w="1960" w:type="dxa"/>
          </w:tcPr>
          <w:p w:rsidR="00A27C87" w:rsidRPr="0040167B" w:rsidRDefault="009C72E1" w:rsidP="0030356D">
            <w:pPr>
              <w:pStyle w:val="ECCTabletext"/>
            </w:pPr>
            <w:r w:rsidRPr="0040167B">
              <w:rPr>
                <w:rStyle w:val="ECCParagraph"/>
              </w:rPr>
              <w:t>Adjacent Channel Leakage Ratio</w:t>
            </w:r>
            <w:r w:rsidRPr="0040167B">
              <w:t xml:space="preserve"> (</w:t>
            </w:r>
            <w:r w:rsidR="00A27C87" w:rsidRPr="0040167B">
              <w:t>ACLR</w:t>
            </w:r>
            <w:r w:rsidRPr="0040167B">
              <w:t>)</w:t>
            </w:r>
            <w:r w:rsidR="00A27C87" w:rsidRPr="0040167B">
              <w:t xml:space="preserve"> </w:t>
            </w:r>
          </w:p>
        </w:tc>
        <w:tc>
          <w:tcPr>
            <w:tcW w:w="3251" w:type="dxa"/>
          </w:tcPr>
          <w:p w:rsidR="00A27C87" w:rsidRPr="0040167B" w:rsidRDefault="00A27C87" w:rsidP="0030356D">
            <w:pPr>
              <w:pStyle w:val="ECCTabletext"/>
            </w:pPr>
            <w:r w:rsidRPr="0040167B">
              <w:t xml:space="preserve">45 dB (see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 table 6.6.2.1-1)</w:t>
            </w:r>
          </w:p>
        </w:tc>
        <w:tc>
          <w:tcPr>
            <w:tcW w:w="2937" w:type="dxa"/>
          </w:tcPr>
          <w:p w:rsidR="00A27C87" w:rsidRPr="0040167B" w:rsidRDefault="00A27C87" w:rsidP="0030356D">
            <w:pPr>
              <w:pStyle w:val="ECCTabletext"/>
            </w:pPr>
            <w:r w:rsidRPr="0040167B">
              <w:t xml:space="preserve">45 dB (see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 table 6.6.2.1-1)</w:t>
            </w:r>
          </w:p>
        </w:tc>
        <w:tc>
          <w:tcPr>
            <w:tcW w:w="2615" w:type="dxa"/>
          </w:tcPr>
          <w:p w:rsidR="00A27C87" w:rsidRPr="0040167B" w:rsidRDefault="00A27C87" w:rsidP="0030356D">
            <w:pPr>
              <w:pStyle w:val="ECCTabletext"/>
            </w:pPr>
            <w:r w:rsidRPr="0040167B">
              <w:t xml:space="preserve">45 dB (see  </w:t>
            </w:r>
            <w:r w:rsidRPr="0040167B">
              <w:fldChar w:fldCharType="begin"/>
            </w:r>
            <w:r w:rsidRPr="0040167B">
              <w:instrText xml:space="preserve"> REF _Ref419122437 \r \h </w:instrText>
            </w:r>
            <w:r w:rsidRPr="0040167B">
              <w:fldChar w:fldCharType="separate"/>
            </w:r>
            <w:r w:rsidR="00F03B42">
              <w:t>[13]</w:t>
            </w:r>
            <w:r w:rsidRPr="0040167B">
              <w:fldChar w:fldCharType="end"/>
            </w:r>
            <w:r w:rsidRPr="0040167B">
              <w:t xml:space="preserve">, table 6.6.2.1-1) Standalone 40 dB / 50 dB (see </w:t>
            </w:r>
            <w:r w:rsidRPr="0040167B">
              <w:fldChar w:fldCharType="begin"/>
            </w:r>
            <w:r w:rsidRPr="0040167B">
              <w:instrText xml:space="preserve"> REF _Ref419122437 \r \h </w:instrText>
            </w:r>
            <w:r w:rsidRPr="0040167B">
              <w:fldChar w:fldCharType="separate"/>
            </w:r>
            <w:r w:rsidR="00F03B42">
              <w:t>[13]</w:t>
            </w:r>
            <w:r w:rsidRPr="0040167B">
              <w:fldChar w:fldCharType="end"/>
            </w:r>
            <w:r w:rsidRPr="0040167B">
              <w:t xml:space="preserve"> Table 6.6.2.1-2b)</w:t>
            </w:r>
          </w:p>
        </w:tc>
      </w:tr>
      <w:tr w:rsidR="00A27C87" w:rsidRPr="0040167B" w:rsidTr="00724A15">
        <w:tc>
          <w:tcPr>
            <w:tcW w:w="1960" w:type="dxa"/>
          </w:tcPr>
          <w:p w:rsidR="00A27C87" w:rsidRPr="0040167B" w:rsidRDefault="00A27C87" w:rsidP="0030356D">
            <w:pPr>
              <w:pStyle w:val="ECCTabletext"/>
            </w:pPr>
            <w:r w:rsidRPr="0040167B">
              <w:rPr>
                <w:rStyle w:val="ECCParagraph"/>
              </w:rPr>
              <w:t xml:space="preserve">Reference Sensitivity </w:t>
            </w:r>
            <w:r w:rsidR="00377603" w:rsidRPr="0040167B">
              <w:rPr>
                <w:rStyle w:val="ECCParagraph"/>
                <w:lang w:bidi="he-IL"/>
              </w:rPr>
              <w:t>Quarterly Phase Shift Keying</w:t>
            </w:r>
            <w:r w:rsidR="00377603" w:rsidRPr="0040167B">
              <w:rPr>
                <w:rStyle w:val="ECCParagraph"/>
              </w:rPr>
              <w:t xml:space="preserve"> </w:t>
            </w:r>
            <w:r w:rsidRPr="0040167B">
              <w:rPr>
                <w:rStyle w:val="ECCParagraph"/>
              </w:rPr>
              <w:t>(QPSK)</w:t>
            </w:r>
          </w:p>
        </w:tc>
        <w:tc>
          <w:tcPr>
            <w:tcW w:w="3251" w:type="dxa"/>
          </w:tcPr>
          <w:p w:rsidR="00A27C87" w:rsidRPr="0040167B" w:rsidRDefault="00A27C87" w:rsidP="0030356D">
            <w:pPr>
              <w:pStyle w:val="ECCTabletext"/>
            </w:pPr>
            <w:r w:rsidRPr="0040167B">
              <w:rPr>
                <w:rStyle w:val="ECCParagraph"/>
              </w:rPr>
              <w:t>-107.77 dBm used in ECC Report 240 (TS 36.104 V12.3.0 states -103 dBm (3 MHz) not -107.7 dBm, see Table 7.2.1-1 in [1])</w:t>
            </w:r>
          </w:p>
        </w:tc>
        <w:tc>
          <w:tcPr>
            <w:tcW w:w="2937" w:type="dxa"/>
          </w:tcPr>
          <w:p w:rsidR="00A27C87" w:rsidRPr="0040167B" w:rsidRDefault="00A27C87" w:rsidP="0030356D">
            <w:pPr>
              <w:pStyle w:val="ECCTabletext"/>
              <w:rPr>
                <w:rStyle w:val="ECCHLcyan"/>
              </w:rPr>
            </w:pPr>
            <w:r w:rsidRPr="0040167B">
              <w:t xml:space="preserve">-135 dBm (see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w:t>
            </w:r>
          </w:p>
          <w:p w:rsidR="00A27C87" w:rsidRPr="0040167B" w:rsidRDefault="00A27C87" w:rsidP="0030356D">
            <w:pPr>
              <w:pStyle w:val="ECCTabletext"/>
            </w:pPr>
            <w:r w:rsidRPr="0040167B">
              <w:t>(3GPP LTE Reference Sensitivity refers to certain throughput; rather not relevant for PMR / PAMR / eMTC. Instead supporting of severe propa</w:t>
            </w:r>
            <w:r w:rsidRPr="0040167B">
              <w:softHyphen/>
              <w:t>ga</w:t>
            </w:r>
            <w:r w:rsidRPr="0040167B">
              <w:softHyphen/>
              <w:t>tion conditions. Therefore use of minimum conditions to maintain relevant PHY channel (DL, UL) under severe propagation conditions)</w:t>
            </w:r>
          </w:p>
        </w:tc>
        <w:tc>
          <w:tcPr>
            <w:tcW w:w="2615" w:type="dxa"/>
          </w:tcPr>
          <w:p w:rsidR="00A27C87" w:rsidRPr="0040167B" w:rsidRDefault="00A27C87" w:rsidP="0030356D">
            <w:pPr>
              <w:pStyle w:val="ECCTabletext"/>
            </w:pPr>
            <w:r w:rsidRPr="0040167B">
              <w:t xml:space="preserve">-127.3 dBm NB-IoT Sub-carrier spacing 15 kHz, -133.3 dBm NB-IoT Sub-carrier spacing 3.75 kHz (see </w:t>
            </w:r>
            <w:r w:rsidRPr="0040167B">
              <w:fldChar w:fldCharType="begin"/>
            </w:r>
            <w:r w:rsidRPr="0040167B">
              <w:instrText xml:space="preserve"> REF _Ref419122437 \r \h </w:instrText>
            </w:r>
            <w:r w:rsidRPr="0040167B">
              <w:fldChar w:fldCharType="separate"/>
            </w:r>
            <w:r w:rsidR="00F03B42">
              <w:t>[13]</w:t>
            </w:r>
            <w:r w:rsidRPr="0040167B">
              <w:fldChar w:fldCharType="end"/>
            </w:r>
            <w:r w:rsidRPr="0040167B">
              <w:t xml:space="preserve"> Table 7.2.1-5)</w:t>
            </w:r>
          </w:p>
        </w:tc>
      </w:tr>
      <w:tr w:rsidR="00A27C87" w:rsidRPr="0040167B" w:rsidTr="00724A15">
        <w:tc>
          <w:tcPr>
            <w:tcW w:w="1960" w:type="dxa"/>
          </w:tcPr>
          <w:p w:rsidR="00A27C87" w:rsidRPr="0040167B" w:rsidRDefault="00A27C87" w:rsidP="0030356D">
            <w:pPr>
              <w:pStyle w:val="ECCTabletext"/>
              <w:rPr>
                <w:rStyle w:val="ECCParagraph"/>
              </w:rPr>
            </w:pPr>
            <w:r w:rsidRPr="0040167B">
              <w:t>Deployment Density/ Cell Range</w:t>
            </w:r>
          </w:p>
        </w:tc>
        <w:tc>
          <w:tcPr>
            <w:tcW w:w="3251" w:type="dxa"/>
          </w:tcPr>
          <w:p w:rsidR="00A27C87" w:rsidRPr="0040167B" w:rsidRDefault="00A27C87" w:rsidP="0030356D">
            <w:pPr>
              <w:pStyle w:val="ECCTabletext"/>
            </w:pPr>
            <w:r w:rsidRPr="0040167B">
              <w:rPr>
                <w:rStyle w:val="ECCParagraph"/>
              </w:rPr>
              <w:t xml:space="preserve">0.0091 </w:t>
            </w:r>
            <w:r w:rsidRPr="0040167B">
              <w:t>km</w:t>
            </w:r>
            <w:r w:rsidRPr="0040167B">
              <w:rPr>
                <w:rStyle w:val="ECCHLsuperscript"/>
              </w:rPr>
              <w:t>-2</w:t>
            </w:r>
            <w:r w:rsidRPr="0040167B">
              <w:t xml:space="preserve"> / (7.5 km cell range)</w:t>
            </w:r>
          </w:p>
          <w:p w:rsidR="00A27C87" w:rsidRPr="0040167B" w:rsidRDefault="00A27C87" w:rsidP="0030356D">
            <w:pPr>
              <w:pStyle w:val="ECCTabletext"/>
              <w:rPr>
                <w:rStyle w:val="ECCParagraph"/>
              </w:rPr>
            </w:pPr>
            <w:r w:rsidRPr="0040167B">
              <w:rPr>
                <w:rStyle w:val="ECCParagraph"/>
              </w:rPr>
              <w:t xml:space="preserve">0.077 </w:t>
            </w:r>
            <w:r w:rsidRPr="0040167B">
              <w:t>km</w:t>
            </w:r>
            <w:r w:rsidRPr="0040167B">
              <w:rPr>
                <w:rStyle w:val="ECCHLsuperscript"/>
              </w:rPr>
              <w:t>-2</w:t>
            </w:r>
            <w:r w:rsidRPr="0040167B">
              <w:t xml:space="preserve"> / (2.584 km cell range)</w:t>
            </w:r>
          </w:p>
        </w:tc>
        <w:tc>
          <w:tcPr>
            <w:tcW w:w="2937" w:type="dxa"/>
          </w:tcPr>
          <w:p w:rsidR="00A27C87" w:rsidRPr="0040167B" w:rsidRDefault="00A27C87" w:rsidP="0030356D">
            <w:pPr>
              <w:pStyle w:val="ECCTabletext"/>
            </w:pPr>
            <w:r w:rsidRPr="0040167B">
              <w:rPr>
                <w:rStyle w:val="ECCParagraph"/>
              </w:rPr>
              <w:t xml:space="preserve">0.0018 </w:t>
            </w:r>
            <w:r w:rsidRPr="0040167B">
              <w:t>km</w:t>
            </w:r>
            <w:r w:rsidRPr="0040167B">
              <w:rPr>
                <w:rStyle w:val="ECCHLsuperscript"/>
              </w:rPr>
              <w:t>-2</w:t>
            </w:r>
            <w:r w:rsidRPr="0040167B">
              <w:t xml:space="preserve"> / (17 km cell range) for Urban Outdoor</w:t>
            </w:r>
          </w:p>
          <w:p w:rsidR="00A27C87" w:rsidRPr="0040167B" w:rsidRDefault="00A27C87" w:rsidP="0030356D">
            <w:pPr>
              <w:pStyle w:val="ECCTabletext"/>
            </w:pPr>
            <w:r w:rsidRPr="0040167B">
              <w:rPr>
                <w:rStyle w:val="ECCParagraph"/>
              </w:rPr>
              <w:t xml:space="preserve">0.015 </w:t>
            </w:r>
            <w:r w:rsidRPr="0040167B">
              <w:t>km</w:t>
            </w:r>
            <w:r w:rsidRPr="0040167B">
              <w:rPr>
                <w:rStyle w:val="ECCHLsuperscript"/>
              </w:rPr>
              <w:t>-2</w:t>
            </w:r>
            <w:r w:rsidRPr="0040167B">
              <w:t xml:space="preserve"> / (5.868 km cell range) for Urban Indoor</w:t>
            </w:r>
          </w:p>
          <w:p w:rsidR="00351175" w:rsidRPr="0040167B" w:rsidRDefault="00351175" w:rsidP="0030356D">
            <w:pPr>
              <w:pStyle w:val="ECCTabletext"/>
            </w:pPr>
            <w:r w:rsidRPr="0040167B">
              <w:t>0.17 km-2 / (1.74 km cell range) for Urban Indoor.</w:t>
            </w:r>
          </w:p>
        </w:tc>
        <w:tc>
          <w:tcPr>
            <w:tcW w:w="2615" w:type="dxa"/>
          </w:tcPr>
          <w:p w:rsidR="00A27C87" w:rsidRPr="0040167B" w:rsidRDefault="00A27C87" w:rsidP="0030356D">
            <w:pPr>
              <w:pStyle w:val="ECCTabletext"/>
            </w:pPr>
            <w:r w:rsidRPr="0040167B">
              <w:rPr>
                <w:rStyle w:val="ECCParagraph"/>
              </w:rPr>
              <w:t xml:space="preserve">0.0018 </w:t>
            </w:r>
            <w:r w:rsidRPr="0040167B">
              <w:t>km</w:t>
            </w:r>
            <w:r w:rsidRPr="0040167B">
              <w:rPr>
                <w:rStyle w:val="ECCHLsuperscript"/>
              </w:rPr>
              <w:t>-2</w:t>
            </w:r>
            <w:r w:rsidRPr="0040167B">
              <w:t xml:space="preserve"> / (17 km cell range) for Urban Outdoor</w:t>
            </w:r>
          </w:p>
          <w:p w:rsidR="00A27C87" w:rsidRPr="0040167B" w:rsidRDefault="00A27C87" w:rsidP="0030356D">
            <w:pPr>
              <w:pStyle w:val="ECCTabletext"/>
              <w:rPr>
                <w:rStyle w:val="ECCParagraph"/>
              </w:rPr>
            </w:pPr>
            <w:r w:rsidRPr="0040167B">
              <w:rPr>
                <w:rStyle w:val="ECCParagraph"/>
              </w:rPr>
              <w:t xml:space="preserve">0.015 </w:t>
            </w:r>
            <w:r w:rsidRPr="0040167B">
              <w:t>km</w:t>
            </w:r>
            <w:r w:rsidRPr="0040167B">
              <w:rPr>
                <w:rStyle w:val="ECCHLsuperscript"/>
              </w:rPr>
              <w:t>-2</w:t>
            </w:r>
            <w:r w:rsidRPr="0040167B">
              <w:t xml:space="preserve"> / (5.868 km cell range) for Urban Indoor</w:t>
            </w:r>
          </w:p>
        </w:tc>
      </w:tr>
      <w:tr w:rsidR="00A27C87" w:rsidRPr="0040167B" w:rsidTr="00724A15">
        <w:tc>
          <w:tcPr>
            <w:tcW w:w="1960" w:type="dxa"/>
          </w:tcPr>
          <w:p w:rsidR="00A27C87" w:rsidRPr="0040167B" w:rsidRDefault="00A27C87" w:rsidP="0030356D">
            <w:pPr>
              <w:pStyle w:val="ECCTabletext"/>
            </w:pPr>
            <w:r w:rsidRPr="0040167B">
              <w:t>Duty cycle</w:t>
            </w:r>
          </w:p>
        </w:tc>
        <w:tc>
          <w:tcPr>
            <w:tcW w:w="3251" w:type="dxa"/>
          </w:tcPr>
          <w:p w:rsidR="00A27C87" w:rsidRPr="0040167B" w:rsidRDefault="00A27C87" w:rsidP="0030356D">
            <w:pPr>
              <w:pStyle w:val="ECCTabletext"/>
              <w:rPr>
                <w:rStyle w:val="ECCParagraph"/>
              </w:rPr>
            </w:pPr>
            <w:r w:rsidRPr="0040167B">
              <w:t>100%</w:t>
            </w:r>
          </w:p>
        </w:tc>
        <w:tc>
          <w:tcPr>
            <w:tcW w:w="2937" w:type="dxa"/>
          </w:tcPr>
          <w:p w:rsidR="00A27C87" w:rsidRPr="0040167B" w:rsidRDefault="00A27C87" w:rsidP="0030356D">
            <w:pPr>
              <w:pStyle w:val="ECCTabletext"/>
            </w:pPr>
            <w:r w:rsidRPr="0040167B">
              <w:t>100%</w:t>
            </w:r>
          </w:p>
        </w:tc>
        <w:tc>
          <w:tcPr>
            <w:tcW w:w="2615" w:type="dxa"/>
          </w:tcPr>
          <w:p w:rsidR="00A27C87" w:rsidRPr="0040167B" w:rsidRDefault="00A27C87" w:rsidP="0030356D">
            <w:pPr>
              <w:pStyle w:val="ECCTabletext"/>
            </w:pPr>
            <w:r w:rsidRPr="0040167B">
              <w:t>100%</w:t>
            </w:r>
          </w:p>
        </w:tc>
      </w:tr>
    </w:tbl>
    <w:p w:rsidR="00A27C87" w:rsidRPr="0040167B" w:rsidRDefault="00A27C87" w:rsidP="00667ED6">
      <w:pPr>
        <w:pStyle w:val="ECCTablenote"/>
      </w:pPr>
      <w:r w:rsidRPr="0040167B">
        <w:t>Note 1: In general, regulatory demands require the e.i.r.p. in the 400 MHz band to be 53 dBm or lower. Values given for transmit power, gains and losses are given for reference and for uplink link budget calculations. Their actual values should be limited such that they match the e.i.r.p. used in simulations</w:t>
      </w:r>
    </w:p>
    <w:p w:rsidR="00A27C87" w:rsidRPr="0040167B" w:rsidRDefault="00A27C87" w:rsidP="00667ED6">
      <w:pPr>
        <w:pStyle w:val="ECCTablenote"/>
      </w:pPr>
      <w:r w:rsidRPr="0040167B">
        <w:t>Note 2: Considering two power amplifiers transmit power is up to 47 dBm. (For one amplifier, the power is 44 dBm.)</w:t>
      </w:r>
    </w:p>
    <w:p w:rsidR="00A27C87" w:rsidRPr="0040167B" w:rsidRDefault="00A27C87" w:rsidP="00667ED6">
      <w:pPr>
        <w:pStyle w:val="ECCTablenote"/>
      </w:pPr>
      <w:r w:rsidRPr="0040167B">
        <w:t xml:space="preserve">Note 3: Antenna gains between 6.5 to 13 dBi are considered in this </w:t>
      </w:r>
      <w:r w:rsidR="00C8518B" w:rsidRPr="0040167B">
        <w:t>R</w:t>
      </w:r>
      <w:r w:rsidRPr="0040167B">
        <w:t>eport. In ECC Report 240, 13 dBi was used, typical directive antenna (15 dBi) including cable loss (2 dB). Kathrein product datasheet (742 242) was used to create SEAMCAT antenna patterns.</w:t>
      </w:r>
    </w:p>
    <w:p w:rsidR="00A27C87" w:rsidRPr="0040167B" w:rsidRDefault="00A27C87" w:rsidP="00667ED6">
      <w:pPr>
        <w:pStyle w:val="ECCTablenote"/>
      </w:pPr>
      <w:r w:rsidRPr="0040167B">
        <w:t>Note 4: Report ITU-R M.2292 defines 3 dB, but in ECC Report 240 value of 2 dB was used, since according to manufacturers it is more realistic for the 400 MHz range</w:t>
      </w:r>
    </w:p>
    <w:p w:rsidR="00A27C87" w:rsidRPr="0040167B" w:rsidRDefault="00A27C87" w:rsidP="00667ED6">
      <w:pPr>
        <w:pStyle w:val="ECCTablenote"/>
      </w:pPr>
      <w:r w:rsidRPr="0040167B">
        <w:t>Note 5: -96 dBm/100kHz is the 3GPP requirement for protection of own UL band. BS emissions are expected to be equal or lower than this level at the RAS frequencies due to rejection from the Tx filter.</w:t>
      </w:r>
    </w:p>
    <w:p w:rsidR="00A27C87" w:rsidRPr="0040167B" w:rsidRDefault="00A27C87" w:rsidP="00667ED6">
      <w:pPr>
        <w:pStyle w:val="ECCTablenote"/>
      </w:pPr>
      <w:r w:rsidRPr="0040167B">
        <w:lastRenderedPageBreak/>
        <w:t xml:space="preserve">Note 6: In </w:t>
      </w:r>
      <w:r w:rsidR="008F2670" w:rsidRPr="0040167B">
        <w:t>some studies</w:t>
      </w:r>
      <w:r w:rsidRPr="0040167B">
        <w:t xml:space="preserve">, </w:t>
      </w:r>
      <w:r w:rsidR="008F2670" w:rsidRPr="0040167B">
        <w:t xml:space="preserve">the bandwidths of 1.4 and 5 MHz were considered. In particular in the LTE vs DTT compatibility analysis, </w:t>
      </w:r>
      <w:r w:rsidRPr="0040167B">
        <w:t xml:space="preserve">the BS transmit power assumed is 43 dBm </w:t>
      </w:r>
      <w:r w:rsidR="008F2670" w:rsidRPr="0040167B">
        <w:t xml:space="preserve">(56 dBm </w:t>
      </w:r>
      <w:r w:rsidR="00282BC8" w:rsidRPr="0040167B">
        <w:t xml:space="preserve">e.i.r.p. </w:t>
      </w:r>
      <w:r w:rsidR="008F2670" w:rsidRPr="0040167B">
        <w:t xml:space="preserve">) </w:t>
      </w:r>
      <w:r w:rsidRPr="0040167B">
        <w:t>for a system bandwidth of 5</w:t>
      </w:r>
      <w:r w:rsidR="008F2670" w:rsidRPr="0040167B">
        <w:t xml:space="preserve"> </w:t>
      </w:r>
      <w:r w:rsidRPr="0040167B">
        <w:t>MHz</w:t>
      </w:r>
      <w:r w:rsidR="00351175" w:rsidRPr="0040167B">
        <w:t xml:space="preserve"> and centre frequency of 465 MHz</w:t>
      </w:r>
      <w:r w:rsidRPr="0040167B">
        <w:t xml:space="preserve">. </w:t>
      </w:r>
    </w:p>
    <w:p w:rsidR="00A27C87" w:rsidRPr="0040167B" w:rsidRDefault="00A27C87" w:rsidP="00667ED6">
      <w:pPr>
        <w:pStyle w:val="ECCTablenote"/>
      </w:pPr>
      <w:r w:rsidRPr="0040167B">
        <w:t xml:space="preserve">Note 7: </w:t>
      </w:r>
      <w:r w:rsidR="003F188A" w:rsidRPr="0040167B">
        <w:t>I</w:t>
      </w:r>
      <w:r w:rsidRPr="0040167B">
        <w:t xml:space="preserve">n the LTE vs DTT compatibility analysis, the impact of an LTE PMR BS activity factor of 50% is assessed in a sensitivity analysis. </w:t>
      </w:r>
    </w:p>
    <w:p w:rsidR="00A27C87" w:rsidRPr="0040167B" w:rsidRDefault="003F188A" w:rsidP="00A27C87">
      <w:pPr>
        <w:pStyle w:val="ECCTablenote"/>
        <w:keepNext/>
        <w:ind w:left="142" w:firstLine="0"/>
      </w:pPr>
      <w:r w:rsidRPr="0040167B">
        <w:t xml:space="preserve">Note 8: The appropriate activity factor value (20…100%) depends on the compatibility study. </w:t>
      </w:r>
      <w:r w:rsidR="00B16723" w:rsidRPr="0040167B">
        <w:t xml:space="preserve">Information on the proper use of activity factor is provided in </w:t>
      </w:r>
      <w:r w:rsidR="00B16723" w:rsidRPr="0040167B">
        <w:fldChar w:fldCharType="begin"/>
      </w:r>
      <w:r w:rsidR="00B16723" w:rsidRPr="0040167B">
        <w:instrText xml:space="preserve"> REF _Ref507690975 \r \h </w:instrText>
      </w:r>
      <w:r w:rsidR="00A94F4F" w:rsidRPr="0040167B">
        <w:instrText xml:space="preserve"> \* MERGEFORMAT </w:instrText>
      </w:r>
      <w:r w:rsidR="00B16723" w:rsidRPr="0040167B">
        <w:fldChar w:fldCharType="separate"/>
      </w:r>
      <w:r w:rsidR="00F03B42">
        <w:t>ANNEX 2:</w:t>
      </w:r>
      <w:r w:rsidR="00B16723" w:rsidRPr="0040167B">
        <w:fldChar w:fldCharType="end"/>
      </w:r>
      <w:r w:rsidR="00B16723" w:rsidRPr="0040167B">
        <w:t>of this Report.</w:t>
      </w:r>
    </w:p>
    <w:p w:rsidR="00A27C87" w:rsidRPr="0040167B" w:rsidRDefault="00A27C87" w:rsidP="00A27C87">
      <w:pPr>
        <w:pStyle w:val="Caption"/>
        <w:keepNext/>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5</w:t>
      </w:r>
      <w:r w:rsidRPr="0040167B">
        <w:rPr>
          <w:lang w:val="en-GB"/>
        </w:rPr>
        <w:fldChar w:fldCharType="end"/>
      </w:r>
      <w:r w:rsidRPr="0040167B">
        <w:rPr>
          <w:lang w:val="en-GB"/>
        </w:rPr>
        <w:t>: System Parameters for UE (including those for PPDR for comparison)</w:t>
      </w:r>
    </w:p>
    <w:tbl>
      <w:tblPr>
        <w:tblStyle w:val="ECCTable-redheader"/>
        <w:tblW w:w="10421" w:type="dxa"/>
        <w:tblInd w:w="0" w:type="dxa"/>
        <w:tblLook w:val="01E0" w:firstRow="1" w:lastRow="1" w:firstColumn="1" w:lastColumn="1" w:noHBand="0" w:noVBand="0"/>
      </w:tblPr>
      <w:tblGrid>
        <w:gridCol w:w="1920"/>
        <w:gridCol w:w="2790"/>
        <w:gridCol w:w="3045"/>
        <w:gridCol w:w="2666"/>
      </w:tblGrid>
      <w:tr w:rsidR="00A27C87" w:rsidRPr="0040167B" w:rsidTr="0030356D">
        <w:trPr>
          <w:cnfStyle w:val="100000000000" w:firstRow="1" w:lastRow="0" w:firstColumn="0" w:lastColumn="0" w:oddVBand="0" w:evenVBand="0" w:oddHBand="0" w:evenHBand="0" w:firstRowFirstColumn="0" w:firstRowLastColumn="0" w:lastRowFirstColumn="0" w:lastRowLastColumn="0"/>
        </w:trPr>
        <w:tc>
          <w:tcPr>
            <w:tcW w:w="1920" w:type="dxa"/>
          </w:tcPr>
          <w:p w:rsidR="00A27C87" w:rsidRPr="0040167B" w:rsidRDefault="00A27C87" w:rsidP="0030356D">
            <w:pPr>
              <w:pStyle w:val="ECCTableHeaderwhitefont"/>
              <w:rPr>
                <w:b/>
              </w:rPr>
            </w:pPr>
            <w:r w:rsidRPr="0040167B">
              <w:t>LTE UE parameters</w:t>
            </w:r>
          </w:p>
        </w:tc>
        <w:tc>
          <w:tcPr>
            <w:tcW w:w="2790" w:type="dxa"/>
          </w:tcPr>
          <w:p w:rsidR="00A27C87" w:rsidRPr="0040167B" w:rsidRDefault="00A27C87" w:rsidP="0030356D">
            <w:pPr>
              <w:pStyle w:val="ECCTableHeaderwhitefont"/>
              <w:rPr>
                <w:b/>
              </w:rPr>
            </w:pPr>
            <w:r w:rsidRPr="0040167B">
              <w:t xml:space="preserve">Baseline Value for UE </w:t>
            </w:r>
            <w:r w:rsidR="00AA53F3" w:rsidRPr="0040167B">
              <w:t>(</w:t>
            </w:r>
            <w:r w:rsidRPr="0040167B">
              <w:t>from ECC Report 240 for comparison</w:t>
            </w:r>
            <w:r w:rsidR="00AA53F3" w:rsidRPr="0040167B">
              <w:t>)</w:t>
            </w:r>
          </w:p>
        </w:tc>
        <w:tc>
          <w:tcPr>
            <w:tcW w:w="3045" w:type="dxa"/>
          </w:tcPr>
          <w:p w:rsidR="00A27C87" w:rsidRPr="0040167B" w:rsidRDefault="00BE24C2" w:rsidP="0030356D">
            <w:pPr>
              <w:pStyle w:val="ECCTableHeaderwhitefont"/>
              <w:rPr>
                <w:b/>
              </w:rPr>
            </w:pPr>
            <w:r w:rsidRPr="0040167B">
              <w:t>eMTC Value for UE (PMR / PAMR Application)</w:t>
            </w:r>
          </w:p>
        </w:tc>
        <w:tc>
          <w:tcPr>
            <w:tcW w:w="2666" w:type="dxa"/>
          </w:tcPr>
          <w:p w:rsidR="00A27C87" w:rsidRPr="0040167B" w:rsidRDefault="00A27C87" w:rsidP="0030356D">
            <w:pPr>
              <w:pStyle w:val="ECCTableHeaderwhitefont"/>
              <w:rPr>
                <w:b/>
              </w:rPr>
            </w:pPr>
            <w:r w:rsidRPr="0040167B">
              <w:t xml:space="preserve">NB-IoT Inband / </w:t>
            </w:r>
            <w:r w:rsidR="00E61C72" w:rsidRPr="0040167B">
              <w:t xml:space="preserve">Guard band </w:t>
            </w:r>
            <w:r w:rsidRPr="0040167B">
              <w:t>/ Standalone</w:t>
            </w:r>
          </w:p>
        </w:tc>
      </w:tr>
      <w:tr w:rsidR="00A27C87" w:rsidRPr="0040167B" w:rsidTr="0030356D">
        <w:tc>
          <w:tcPr>
            <w:tcW w:w="1920" w:type="dxa"/>
          </w:tcPr>
          <w:p w:rsidR="00A27C87" w:rsidRPr="0040167B" w:rsidRDefault="00A27C87" w:rsidP="00AA7896">
            <w:pPr>
              <w:pStyle w:val="ECCTabletext"/>
            </w:pPr>
            <w:r w:rsidRPr="0040167B">
              <w:t>Transmit Power (source: Report ITU-R M.2292</w:t>
            </w:r>
            <w:r w:rsidR="00AA7896" w:rsidRPr="0040167B">
              <w:t xml:space="preserve"> </w:t>
            </w:r>
            <w:r w:rsidR="00AA7896" w:rsidRPr="0040167B">
              <w:fldChar w:fldCharType="begin"/>
            </w:r>
            <w:r w:rsidR="00AA7896" w:rsidRPr="0040167B">
              <w:instrText xml:space="preserve"> REF _Ref478977313 \r \h </w:instrText>
            </w:r>
            <w:r w:rsidR="00AA7896" w:rsidRPr="0040167B">
              <w:fldChar w:fldCharType="separate"/>
            </w:r>
            <w:r w:rsidR="00F03B42">
              <w:t>[6]</w:t>
            </w:r>
            <w:r w:rsidR="00AA7896" w:rsidRPr="0040167B">
              <w:fldChar w:fldCharType="end"/>
            </w:r>
            <w:r w:rsidRPr="0040167B">
              <w:t>)</w:t>
            </w:r>
          </w:p>
        </w:tc>
        <w:tc>
          <w:tcPr>
            <w:tcW w:w="2790" w:type="dxa"/>
          </w:tcPr>
          <w:p w:rsidR="00A27C87" w:rsidRPr="0040167B" w:rsidRDefault="00A27C87" w:rsidP="0030356D">
            <w:pPr>
              <w:pStyle w:val="ECCTabletext"/>
            </w:pPr>
            <w:r w:rsidRPr="0040167B">
              <w:t>37 dBm</w:t>
            </w:r>
          </w:p>
        </w:tc>
        <w:tc>
          <w:tcPr>
            <w:tcW w:w="3045" w:type="dxa"/>
          </w:tcPr>
          <w:p w:rsidR="00A27C87" w:rsidRPr="0040167B" w:rsidRDefault="00A27C87" w:rsidP="0030356D">
            <w:pPr>
              <w:pStyle w:val="ECCTabletext"/>
            </w:pPr>
            <w:r w:rsidRPr="0040167B">
              <w:t xml:space="preserve">23 dBm (ref. </w:t>
            </w:r>
            <w:r w:rsidRPr="0040167B">
              <w:fldChar w:fldCharType="begin"/>
            </w:r>
            <w:r w:rsidRPr="0040167B">
              <w:instrText xml:space="preserve"> REF _Ref419122366 \r \h  \* MERGEFORMAT </w:instrText>
            </w:r>
            <w:r w:rsidRPr="0040167B">
              <w:fldChar w:fldCharType="separate"/>
            </w:r>
            <w:r w:rsidR="00F03B42">
              <w:t>[12]</w:t>
            </w:r>
            <w:r w:rsidRPr="0040167B">
              <w:fldChar w:fldCharType="end"/>
            </w:r>
            <w:r w:rsidRPr="0040167B">
              <w:t>, section 6.2.2E)</w:t>
            </w:r>
          </w:p>
          <w:p w:rsidR="00A27C87" w:rsidRPr="0040167B" w:rsidRDefault="00A27C87" w:rsidP="0030356D">
            <w:pPr>
              <w:pStyle w:val="ECCTabletext"/>
              <w:rPr>
                <w:highlight w:val="yellow"/>
              </w:rPr>
            </w:pPr>
            <w:r w:rsidRPr="0040167B">
              <w:t>(-40 to 23 dBm with Power Control)</w:t>
            </w:r>
          </w:p>
        </w:tc>
        <w:tc>
          <w:tcPr>
            <w:tcW w:w="2666" w:type="dxa"/>
          </w:tcPr>
          <w:p w:rsidR="00A27C87" w:rsidRPr="0040167B" w:rsidRDefault="00A27C87" w:rsidP="0030356D">
            <w:pPr>
              <w:pStyle w:val="ECCTabletext"/>
            </w:pPr>
            <w:r w:rsidRPr="0040167B">
              <w:t xml:space="preserve">23 dBm (ref. </w:t>
            </w:r>
            <w:r w:rsidRPr="0040167B">
              <w:fldChar w:fldCharType="begin"/>
            </w:r>
            <w:r w:rsidRPr="0040167B">
              <w:instrText xml:space="preserve"> REF _Ref419122366 \r \h  \* MERGEFORMAT </w:instrText>
            </w:r>
            <w:r w:rsidRPr="0040167B">
              <w:fldChar w:fldCharType="separate"/>
            </w:r>
            <w:r w:rsidR="00F03B42">
              <w:t>[12]</w:t>
            </w:r>
            <w:r w:rsidRPr="0040167B">
              <w:fldChar w:fldCharType="end"/>
            </w:r>
            <w:r w:rsidRPr="0040167B">
              <w:t>, section 6.2.2E)</w:t>
            </w:r>
          </w:p>
          <w:p w:rsidR="00A27C87" w:rsidRPr="0040167B" w:rsidRDefault="00A27C87" w:rsidP="0030356D">
            <w:pPr>
              <w:pStyle w:val="ECCTabletext"/>
            </w:pPr>
            <w:r w:rsidRPr="0040167B">
              <w:t>(-40 to 23 dBm with Power Control)</w:t>
            </w:r>
          </w:p>
        </w:tc>
      </w:tr>
      <w:tr w:rsidR="00A27C87" w:rsidRPr="0040167B" w:rsidTr="0030356D">
        <w:tc>
          <w:tcPr>
            <w:tcW w:w="1920" w:type="dxa"/>
          </w:tcPr>
          <w:p w:rsidR="00A27C87" w:rsidRPr="0040167B" w:rsidRDefault="00C8222C" w:rsidP="0030356D">
            <w:pPr>
              <w:pStyle w:val="ECCTabletext"/>
            </w:pPr>
            <w:r w:rsidRPr="0040167B">
              <w:t>Antenna gain</w:t>
            </w:r>
            <w:r w:rsidR="00A27C87" w:rsidRPr="0040167B">
              <w:t xml:space="preserve"> (source: Report ITU-R M.2292)</w:t>
            </w:r>
          </w:p>
        </w:tc>
        <w:tc>
          <w:tcPr>
            <w:tcW w:w="2790" w:type="dxa"/>
          </w:tcPr>
          <w:p w:rsidR="00A27C87" w:rsidRPr="0040167B" w:rsidRDefault="00A27C87" w:rsidP="0030356D">
            <w:pPr>
              <w:pStyle w:val="ECCTabletext"/>
            </w:pPr>
            <w:r w:rsidRPr="0040167B">
              <w:t>0 dBi</w:t>
            </w:r>
          </w:p>
        </w:tc>
        <w:tc>
          <w:tcPr>
            <w:tcW w:w="3045" w:type="dxa"/>
          </w:tcPr>
          <w:p w:rsidR="00A27C87" w:rsidRPr="0040167B" w:rsidRDefault="00A27C87" w:rsidP="0030356D">
            <w:pPr>
              <w:pStyle w:val="ECCTabletext"/>
              <w:rPr>
                <w:highlight w:val="yellow"/>
              </w:rPr>
            </w:pPr>
            <w:r w:rsidRPr="0040167B">
              <w:t>-3 dBi</w:t>
            </w:r>
          </w:p>
        </w:tc>
        <w:tc>
          <w:tcPr>
            <w:tcW w:w="2666" w:type="dxa"/>
          </w:tcPr>
          <w:p w:rsidR="00A27C87" w:rsidRPr="0040167B" w:rsidRDefault="00A27C87" w:rsidP="0030356D">
            <w:pPr>
              <w:pStyle w:val="ECCTabletext"/>
            </w:pPr>
            <w:r w:rsidRPr="0040167B">
              <w:t>-3 dBi</w:t>
            </w:r>
          </w:p>
        </w:tc>
      </w:tr>
      <w:tr w:rsidR="00A27C87" w:rsidRPr="0040167B" w:rsidTr="0030356D">
        <w:tc>
          <w:tcPr>
            <w:tcW w:w="1920" w:type="dxa"/>
          </w:tcPr>
          <w:p w:rsidR="00A27C87" w:rsidRPr="0040167B" w:rsidRDefault="00A27C87" w:rsidP="0030356D">
            <w:pPr>
              <w:pStyle w:val="ECCTabletext"/>
            </w:pPr>
            <w:r w:rsidRPr="0040167B">
              <w:t>Antenna Pattern</w:t>
            </w:r>
          </w:p>
        </w:tc>
        <w:tc>
          <w:tcPr>
            <w:tcW w:w="2790" w:type="dxa"/>
          </w:tcPr>
          <w:p w:rsidR="00A27C87" w:rsidRPr="0040167B" w:rsidRDefault="00A27C87" w:rsidP="0030356D">
            <w:pPr>
              <w:pStyle w:val="ECCTabletext"/>
            </w:pPr>
            <w:r w:rsidRPr="0040167B">
              <w:t>Omni-directional</w:t>
            </w:r>
          </w:p>
        </w:tc>
        <w:tc>
          <w:tcPr>
            <w:tcW w:w="3045" w:type="dxa"/>
          </w:tcPr>
          <w:p w:rsidR="00A27C87" w:rsidRPr="0040167B" w:rsidRDefault="00A27C87" w:rsidP="0030356D">
            <w:pPr>
              <w:pStyle w:val="ECCTabletext"/>
              <w:rPr>
                <w:highlight w:val="yellow"/>
              </w:rPr>
            </w:pPr>
            <w:r w:rsidRPr="0040167B">
              <w:t>Omni-directional</w:t>
            </w:r>
          </w:p>
        </w:tc>
        <w:tc>
          <w:tcPr>
            <w:tcW w:w="2666" w:type="dxa"/>
          </w:tcPr>
          <w:p w:rsidR="00A27C87" w:rsidRPr="0040167B" w:rsidRDefault="00A27C87" w:rsidP="0030356D">
            <w:pPr>
              <w:pStyle w:val="ECCTabletext"/>
            </w:pPr>
            <w:r w:rsidRPr="0040167B">
              <w:t>Omni-directional</w:t>
            </w:r>
          </w:p>
        </w:tc>
      </w:tr>
      <w:tr w:rsidR="00A27C87" w:rsidRPr="0040167B" w:rsidTr="0030356D">
        <w:tc>
          <w:tcPr>
            <w:tcW w:w="1920" w:type="dxa"/>
          </w:tcPr>
          <w:p w:rsidR="00A27C87" w:rsidRPr="0040167B" w:rsidRDefault="00D34D10" w:rsidP="0030356D">
            <w:pPr>
              <w:pStyle w:val="ECCTabletext"/>
              <w:rPr>
                <w:rStyle w:val="ECCParagraph"/>
              </w:rPr>
            </w:pPr>
            <w:r w:rsidRPr="0040167B">
              <w:rPr>
                <w:rStyle w:val="ECCParagraph"/>
              </w:rPr>
              <w:t>Channel bandwidth</w:t>
            </w:r>
          </w:p>
        </w:tc>
        <w:tc>
          <w:tcPr>
            <w:tcW w:w="2790" w:type="dxa"/>
          </w:tcPr>
          <w:p w:rsidR="00A27C87" w:rsidRPr="0040167B" w:rsidRDefault="00A27C87" w:rsidP="0030356D">
            <w:pPr>
              <w:pStyle w:val="ECCTabletext"/>
              <w:rPr>
                <w:rStyle w:val="ECCParagraph"/>
              </w:rPr>
            </w:pPr>
            <w:r w:rsidRPr="0040167B">
              <w:rPr>
                <w:rStyle w:val="ECCParagraph"/>
              </w:rPr>
              <w:t>3 MHz</w:t>
            </w:r>
          </w:p>
        </w:tc>
        <w:tc>
          <w:tcPr>
            <w:tcW w:w="3045" w:type="dxa"/>
          </w:tcPr>
          <w:p w:rsidR="00A27C87" w:rsidRPr="0040167B" w:rsidRDefault="00A27C87" w:rsidP="0030356D">
            <w:pPr>
              <w:pStyle w:val="ECCTabletext"/>
              <w:rPr>
                <w:highlight w:val="yellow"/>
              </w:rPr>
            </w:pPr>
            <w:r w:rsidRPr="0040167B">
              <w:t>3 MHz</w:t>
            </w:r>
          </w:p>
        </w:tc>
        <w:tc>
          <w:tcPr>
            <w:tcW w:w="2666" w:type="dxa"/>
          </w:tcPr>
          <w:p w:rsidR="00A27C87" w:rsidRPr="0040167B" w:rsidRDefault="00A27C87" w:rsidP="0030356D">
            <w:pPr>
              <w:pStyle w:val="ECCTabletext"/>
            </w:pPr>
            <w:r w:rsidRPr="0040167B">
              <w:t>0.180 MHz</w:t>
            </w:r>
          </w:p>
        </w:tc>
      </w:tr>
      <w:tr w:rsidR="00A27C87" w:rsidRPr="0040167B" w:rsidTr="0030356D">
        <w:tc>
          <w:tcPr>
            <w:tcW w:w="1920" w:type="dxa"/>
          </w:tcPr>
          <w:p w:rsidR="00A27C87" w:rsidRPr="0040167B" w:rsidRDefault="00A27C87" w:rsidP="0030356D">
            <w:pPr>
              <w:pStyle w:val="ECCTabletext"/>
            </w:pPr>
            <w:r w:rsidRPr="0040167B">
              <w:t>Antenna Height (source: Report ITU-R M.2292)</w:t>
            </w:r>
          </w:p>
        </w:tc>
        <w:tc>
          <w:tcPr>
            <w:tcW w:w="2790" w:type="dxa"/>
          </w:tcPr>
          <w:p w:rsidR="00A27C87" w:rsidRPr="0040167B" w:rsidRDefault="00A27C87" w:rsidP="0030356D">
            <w:pPr>
              <w:pStyle w:val="ECCTabletext"/>
            </w:pPr>
            <w:r w:rsidRPr="0040167B">
              <w:t>1.5 m</w:t>
            </w:r>
          </w:p>
        </w:tc>
        <w:tc>
          <w:tcPr>
            <w:tcW w:w="3045" w:type="dxa"/>
          </w:tcPr>
          <w:p w:rsidR="00A27C87" w:rsidRPr="0040167B" w:rsidRDefault="00A27C87" w:rsidP="0030356D">
            <w:pPr>
              <w:pStyle w:val="ECCTabletext"/>
            </w:pPr>
            <w:r w:rsidRPr="0040167B">
              <w:t>1.5 m</w:t>
            </w:r>
          </w:p>
        </w:tc>
        <w:tc>
          <w:tcPr>
            <w:tcW w:w="2666" w:type="dxa"/>
          </w:tcPr>
          <w:p w:rsidR="00A27C87" w:rsidRPr="0040167B" w:rsidRDefault="00A27C87" w:rsidP="0030356D">
            <w:pPr>
              <w:pStyle w:val="ECCTabletext"/>
            </w:pPr>
            <w:r w:rsidRPr="0040167B">
              <w:t>1.5 m</w:t>
            </w:r>
          </w:p>
        </w:tc>
      </w:tr>
      <w:tr w:rsidR="00A27C87" w:rsidRPr="0040167B" w:rsidTr="0030356D">
        <w:tc>
          <w:tcPr>
            <w:tcW w:w="1920" w:type="dxa"/>
          </w:tcPr>
          <w:p w:rsidR="00A27C87" w:rsidRPr="0040167B" w:rsidDel="00D3759E" w:rsidRDefault="00A27C87" w:rsidP="0030356D">
            <w:pPr>
              <w:pStyle w:val="ECCTabletext"/>
            </w:pPr>
            <w:r w:rsidRPr="0040167B">
              <w:t xml:space="preserve">BS Sector-carrier BW / RBs per sector-carrier </w:t>
            </w:r>
          </w:p>
        </w:tc>
        <w:tc>
          <w:tcPr>
            <w:tcW w:w="2790" w:type="dxa"/>
          </w:tcPr>
          <w:p w:rsidR="00A27C87" w:rsidRPr="0040167B" w:rsidRDefault="00A27C87" w:rsidP="0030356D">
            <w:pPr>
              <w:pStyle w:val="ECCTabletext"/>
            </w:pPr>
            <w:r w:rsidRPr="0040167B">
              <w:t xml:space="preserve">3 MHz / 15 </w:t>
            </w:r>
          </w:p>
        </w:tc>
        <w:tc>
          <w:tcPr>
            <w:tcW w:w="3045" w:type="dxa"/>
          </w:tcPr>
          <w:p w:rsidR="00A27C87" w:rsidRPr="0040167B" w:rsidDel="00D3759E" w:rsidRDefault="00A27C87" w:rsidP="0030356D">
            <w:pPr>
              <w:pStyle w:val="ECCTabletext"/>
            </w:pPr>
            <w:r w:rsidRPr="0040167B">
              <w:t>1.4 MHz / 6</w:t>
            </w:r>
          </w:p>
        </w:tc>
        <w:tc>
          <w:tcPr>
            <w:tcW w:w="2666" w:type="dxa"/>
          </w:tcPr>
          <w:p w:rsidR="00A27C87" w:rsidRPr="0040167B" w:rsidRDefault="00A27C87" w:rsidP="0030356D">
            <w:pPr>
              <w:pStyle w:val="ECCTabletext"/>
            </w:pPr>
            <w:r w:rsidRPr="0040167B">
              <w:t>3 MHz / 15</w:t>
            </w:r>
          </w:p>
        </w:tc>
      </w:tr>
      <w:tr w:rsidR="00A27C87" w:rsidRPr="0040167B" w:rsidTr="0030356D">
        <w:tc>
          <w:tcPr>
            <w:tcW w:w="1920" w:type="dxa"/>
          </w:tcPr>
          <w:p w:rsidR="00A27C87" w:rsidRPr="0040167B" w:rsidRDefault="00A27C87" w:rsidP="0030356D">
            <w:pPr>
              <w:pStyle w:val="ECCTabletext"/>
            </w:pPr>
            <w:r w:rsidRPr="0040167B">
              <w:t xml:space="preserve">RBs per UE / UE </w:t>
            </w:r>
            <w:r w:rsidR="00724A15" w:rsidRPr="0040167B">
              <w:t>b</w:t>
            </w:r>
            <w:r w:rsidR="00E13434" w:rsidRPr="0040167B">
              <w:t>andwidth</w:t>
            </w:r>
          </w:p>
        </w:tc>
        <w:tc>
          <w:tcPr>
            <w:tcW w:w="2790" w:type="dxa"/>
          </w:tcPr>
          <w:p w:rsidR="00A27C87" w:rsidRPr="0040167B" w:rsidRDefault="00A27C87" w:rsidP="0030356D">
            <w:pPr>
              <w:pStyle w:val="ECCTabletext"/>
            </w:pPr>
            <w:r w:rsidRPr="0040167B">
              <w:t>3, 5 &amp; 15 / 0.2, 1 &amp; 3 MHz</w:t>
            </w:r>
          </w:p>
        </w:tc>
        <w:tc>
          <w:tcPr>
            <w:tcW w:w="3045" w:type="dxa"/>
          </w:tcPr>
          <w:p w:rsidR="00A27C87" w:rsidRPr="0040167B" w:rsidDel="00D3759E" w:rsidRDefault="00A27C87" w:rsidP="0030356D">
            <w:pPr>
              <w:pStyle w:val="ECCTabletext"/>
            </w:pPr>
            <w:r w:rsidRPr="0040167B">
              <w:t>1 / 0.2 MHz</w:t>
            </w:r>
          </w:p>
        </w:tc>
        <w:tc>
          <w:tcPr>
            <w:tcW w:w="2666" w:type="dxa"/>
          </w:tcPr>
          <w:p w:rsidR="00A27C87" w:rsidRPr="0040167B" w:rsidRDefault="00A27C87" w:rsidP="0030356D">
            <w:pPr>
              <w:pStyle w:val="ECCTabletext"/>
            </w:pPr>
            <w:r w:rsidRPr="0040167B">
              <w:t>1 / 0.2 MHz</w:t>
            </w:r>
          </w:p>
        </w:tc>
      </w:tr>
      <w:tr w:rsidR="00A27C87" w:rsidRPr="0040167B" w:rsidTr="0030356D">
        <w:tc>
          <w:tcPr>
            <w:tcW w:w="1920" w:type="dxa"/>
          </w:tcPr>
          <w:p w:rsidR="00A27C87" w:rsidRPr="0040167B" w:rsidRDefault="00A27C87" w:rsidP="0030356D">
            <w:pPr>
              <w:pStyle w:val="ECCTabletext"/>
            </w:pPr>
            <w:r w:rsidRPr="0040167B">
              <w:t>N</w:t>
            </w:r>
            <w:r w:rsidR="00724A15" w:rsidRPr="0040167B">
              <w:t>umber</w:t>
            </w:r>
            <w:r w:rsidRPr="0040167B">
              <w:t xml:space="preserve"> of Active UEs / Network Load for 1 RB/UE for a 3 MHz / 1.4 MHz sector-carrier</w:t>
            </w:r>
          </w:p>
        </w:tc>
        <w:tc>
          <w:tcPr>
            <w:tcW w:w="2790" w:type="dxa"/>
          </w:tcPr>
          <w:p w:rsidR="00A27C87" w:rsidRPr="0040167B" w:rsidRDefault="00A27C87" w:rsidP="0030356D">
            <w:pPr>
              <w:pStyle w:val="ECCTabletext"/>
            </w:pPr>
            <w:r w:rsidRPr="0040167B">
              <w:t>100%</w:t>
            </w:r>
          </w:p>
        </w:tc>
        <w:tc>
          <w:tcPr>
            <w:tcW w:w="3045" w:type="dxa"/>
          </w:tcPr>
          <w:p w:rsidR="00A27C87" w:rsidRPr="0040167B" w:rsidDel="00D3759E" w:rsidRDefault="00A27C87" w:rsidP="0030356D">
            <w:pPr>
              <w:pStyle w:val="ECCTabletext"/>
            </w:pPr>
            <w:r w:rsidRPr="0040167B">
              <w:t>100%</w:t>
            </w:r>
          </w:p>
        </w:tc>
        <w:tc>
          <w:tcPr>
            <w:tcW w:w="2666" w:type="dxa"/>
          </w:tcPr>
          <w:p w:rsidR="00A27C87" w:rsidRPr="0040167B" w:rsidRDefault="00A27C87" w:rsidP="0030356D">
            <w:pPr>
              <w:pStyle w:val="ECCTabletext"/>
            </w:pPr>
            <w:r w:rsidRPr="0040167B">
              <w:t>100%</w:t>
            </w:r>
          </w:p>
        </w:tc>
      </w:tr>
      <w:tr w:rsidR="00A27C87" w:rsidRPr="0040167B" w:rsidTr="0030356D">
        <w:tc>
          <w:tcPr>
            <w:tcW w:w="1920" w:type="dxa"/>
          </w:tcPr>
          <w:p w:rsidR="00A27C87" w:rsidRPr="0040167B" w:rsidRDefault="00A27C87" w:rsidP="0030356D">
            <w:pPr>
              <w:pStyle w:val="ECCTabletext"/>
            </w:pPr>
            <w:r w:rsidRPr="0040167B">
              <w:t>e.i.r.p.</w:t>
            </w:r>
          </w:p>
        </w:tc>
        <w:tc>
          <w:tcPr>
            <w:tcW w:w="2790" w:type="dxa"/>
          </w:tcPr>
          <w:p w:rsidR="00A27C87" w:rsidRPr="0040167B" w:rsidRDefault="00A27C87" w:rsidP="0030356D">
            <w:pPr>
              <w:pStyle w:val="ECCTabletext"/>
            </w:pPr>
            <w:r w:rsidRPr="0040167B">
              <w:t>37 dBm</w:t>
            </w:r>
          </w:p>
        </w:tc>
        <w:tc>
          <w:tcPr>
            <w:tcW w:w="3045" w:type="dxa"/>
          </w:tcPr>
          <w:p w:rsidR="00A27C87" w:rsidRPr="0040167B" w:rsidRDefault="00A27C87" w:rsidP="0030356D">
            <w:pPr>
              <w:pStyle w:val="ECCTabletext"/>
            </w:pPr>
            <w:r w:rsidRPr="0040167B">
              <w:t>20 dBm</w:t>
            </w:r>
          </w:p>
        </w:tc>
        <w:tc>
          <w:tcPr>
            <w:tcW w:w="2666" w:type="dxa"/>
          </w:tcPr>
          <w:p w:rsidR="00A27C87" w:rsidRPr="0040167B" w:rsidRDefault="00A27C87" w:rsidP="0030356D">
            <w:pPr>
              <w:pStyle w:val="ECCTabletext"/>
            </w:pPr>
            <w:r w:rsidRPr="0040167B">
              <w:t>20 dBm</w:t>
            </w:r>
          </w:p>
        </w:tc>
      </w:tr>
      <w:tr w:rsidR="00A27C87" w:rsidRPr="0040167B" w:rsidTr="0030356D">
        <w:tc>
          <w:tcPr>
            <w:tcW w:w="1920" w:type="dxa"/>
          </w:tcPr>
          <w:p w:rsidR="00A27C87" w:rsidRPr="0040167B" w:rsidRDefault="00E74BE5" w:rsidP="005806C7">
            <w:pPr>
              <w:pStyle w:val="ECCTabletext"/>
            </w:pPr>
            <w:r w:rsidRPr="0040167B">
              <w:t>Centre</w:t>
            </w:r>
            <w:r w:rsidR="00A27C87" w:rsidRPr="0040167B">
              <w:t xml:space="preserve"> </w:t>
            </w:r>
            <w:r w:rsidR="005806C7" w:rsidRPr="0040167B">
              <w:t>f</w:t>
            </w:r>
            <w:r w:rsidR="00A27C87" w:rsidRPr="0040167B">
              <w:t>requency</w:t>
            </w:r>
          </w:p>
        </w:tc>
        <w:tc>
          <w:tcPr>
            <w:tcW w:w="2790" w:type="dxa"/>
          </w:tcPr>
          <w:p w:rsidR="00A27C87" w:rsidRPr="0040167B" w:rsidRDefault="00A27C87" w:rsidP="0030356D">
            <w:pPr>
              <w:pStyle w:val="ECCTabletext"/>
            </w:pPr>
            <w:r w:rsidRPr="0040167B">
              <w:t>458.5 MHz</w:t>
            </w:r>
          </w:p>
        </w:tc>
        <w:tc>
          <w:tcPr>
            <w:tcW w:w="3045" w:type="dxa"/>
          </w:tcPr>
          <w:p w:rsidR="00A27C87" w:rsidRPr="0040167B" w:rsidRDefault="00A27C87" w:rsidP="0030356D">
            <w:pPr>
              <w:pStyle w:val="ECCTabletext"/>
            </w:pPr>
            <w:r w:rsidRPr="0040167B">
              <w:t>453.5 MHz</w:t>
            </w:r>
            <w:r w:rsidRPr="0040167B" w:rsidDel="00691879">
              <w:t xml:space="preserve"> </w:t>
            </w:r>
          </w:p>
        </w:tc>
        <w:tc>
          <w:tcPr>
            <w:tcW w:w="2666" w:type="dxa"/>
          </w:tcPr>
          <w:p w:rsidR="00A27C87" w:rsidRPr="0040167B" w:rsidRDefault="00A27C87" w:rsidP="0030356D">
            <w:pPr>
              <w:pStyle w:val="ECCTabletext"/>
            </w:pPr>
            <w:r w:rsidRPr="0040167B">
              <w:t>454 MHz</w:t>
            </w:r>
          </w:p>
        </w:tc>
      </w:tr>
      <w:tr w:rsidR="00A27C87" w:rsidRPr="0040167B" w:rsidTr="0030356D">
        <w:tc>
          <w:tcPr>
            <w:tcW w:w="1920" w:type="dxa"/>
          </w:tcPr>
          <w:p w:rsidR="00A27C87" w:rsidRPr="0040167B" w:rsidRDefault="00A27C87" w:rsidP="0030356D">
            <w:pPr>
              <w:pStyle w:val="ECCTabletext"/>
            </w:pPr>
            <w:r w:rsidRPr="0040167B">
              <w:t>Body Loss (source: Report ITU-R M.2292)</w:t>
            </w:r>
          </w:p>
        </w:tc>
        <w:tc>
          <w:tcPr>
            <w:tcW w:w="2790" w:type="dxa"/>
          </w:tcPr>
          <w:p w:rsidR="00A27C87" w:rsidRPr="0040167B" w:rsidRDefault="00A27C87" w:rsidP="0030356D">
            <w:pPr>
              <w:pStyle w:val="ECCTabletext"/>
            </w:pPr>
            <w:r w:rsidRPr="0040167B">
              <w:t>4 dB</w:t>
            </w:r>
          </w:p>
        </w:tc>
        <w:tc>
          <w:tcPr>
            <w:tcW w:w="3045" w:type="dxa"/>
          </w:tcPr>
          <w:p w:rsidR="00A27C87" w:rsidRPr="0040167B" w:rsidRDefault="00A27C87" w:rsidP="0030356D">
            <w:pPr>
              <w:pStyle w:val="ECCTabletext"/>
            </w:pPr>
            <w:r w:rsidRPr="0040167B">
              <w:t>0 dB</w:t>
            </w:r>
          </w:p>
        </w:tc>
        <w:tc>
          <w:tcPr>
            <w:tcW w:w="2666" w:type="dxa"/>
          </w:tcPr>
          <w:p w:rsidR="00A27C87" w:rsidRPr="0040167B" w:rsidRDefault="00A27C87" w:rsidP="0030356D">
            <w:pPr>
              <w:pStyle w:val="ECCTabletext"/>
            </w:pPr>
            <w:r w:rsidRPr="0040167B">
              <w:t>0 dB</w:t>
            </w:r>
          </w:p>
        </w:tc>
      </w:tr>
      <w:tr w:rsidR="00A27C87" w:rsidRPr="0040167B" w:rsidTr="0030356D">
        <w:tc>
          <w:tcPr>
            <w:tcW w:w="1920" w:type="dxa"/>
          </w:tcPr>
          <w:p w:rsidR="00A27C87" w:rsidRPr="0040167B" w:rsidRDefault="00A27C87" w:rsidP="0030356D">
            <w:pPr>
              <w:pStyle w:val="ECCTabletext"/>
            </w:pPr>
            <w:r w:rsidRPr="0040167B">
              <w:t>Wall Penetration Loss (source: ECC Report 240)</w:t>
            </w:r>
          </w:p>
        </w:tc>
        <w:tc>
          <w:tcPr>
            <w:tcW w:w="2790" w:type="dxa"/>
          </w:tcPr>
          <w:p w:rsidR="00A27C87" w:rsidRPr="0040167B" w:rsidRDefault="00A27C87" w:rsidP="0030356D">
            <w:pPr>
              <w:pStyle w:val="ECCTabletext"/>
            </w:pPr>
            <w:r w:rsidRPr="0040167B">
              <w:t xml:space="preserve">11 dB </w:t>
            </w:r>
          </w:p>
        </w:tc>
        <w:tc>
          <w:tcPr>
            <w:tcW w:w="3045" w:type="dxa"/>
          </w:tcPr>
          <w:p w:rsidR="00A27C87" w:rsidRPr="0040167B" w:rsidRDefault="00A27C87" w:rsidP="0030356D">
            <w:pPr>
              <w:pStyle w:val="ECCTabletext"/>
              <w:rPr>
                <w:rStyle w:val="ECCParagraph"/>
              </w:rPr>
            </w:pPr>
            <w:r w:rsidRPr="0040167B">
              <w:rPr>
                <w:rStyle w:val="ECCParagraph"/>
              </w:rPr>
              <w:t>15 dB (urban)</w:t>
            </w:r>
          </w:p>
          <w:p w:rsidR="00A27C87" w:rsidRPr="0040167B" w:rsidRDefault="00A27C87" w:rsidP="002E69D6">
            <w:pPr>
              <w:pStyle w:val="ECCTabletext"/>
            </w:pPr>
            <w:r w:rsidRPr="0040167B">
              <w:rPr>
                <w:rStyle w:val="ECCParagraph"/>
              </w:rPr>
              <w:t>9 dB (rural/suburban)</w:t>
            </w:r>
          </w:p>
        </w:tc>
        <w:tc>
          <w:tcPr>
            <w:tcW w:w="2666" w:type="dxa"/>
          </w:tcPr>
          <w:p w:rsidR="00A27C87" w:rsidRPr="0040167B" w:rsidRDefault="00A27C87" w:rsidP="0030356D">
            <w:pPr>
              <w:pStyle w:val="ECCTabletext"/>
              <w:rPr>
                <w:rStyle w:val="ECCParagraph"/>
              </w:rPr>
            </w:pPr>
            <w:r w:rsidRPr="0040167B">
              <w:rPr>
                <w:rStyle w:val="ECCParagraph"/>
              </w:rPr>
              <w:t>15 dB (urban)</w:t>
            </w:r>
          </w:p>
          <w:p w:rsidR="00A27C87" w:rsidRPr="0040167B" w:rsidRDefault="00A27C87" w:rsidP="002E69D6">
            <w:pPr>
              <w:pStyle w:val="ECCTabletext"/>
              <w:rPr>
                <w:rStyle w:val="ECCParagraph"/>
              </w:rPr>
            </w:pPr>
            <w:r w:rsidRPr="0040167B">
              <w:rPr>
                <w:rStyle w:val="ECCParagraph"/>
              </w:rPr>
              <w:t>9 dB (rural/suburban)</w:t>
            </w:r>
          </w:p>
        </w:tc>
      </w:tr>
      <w:tr w:rsidR="00A27C87" w:rsidRPr="0040167B" w:rsidTr="0030356D">
        <w:tc>
          <w:tcPr>
            <w:tcW w:w="1920" w:type="dxa"/>
          </w:tcPr>
          <w:p w:rsidR="00A27C87" w:rsidRPr="0040167B" w:rsidRDefault="00A27C87" w:rsidP="0030356D">
            <w:pPr>
              <w:pStyle w:val="ECCTabletext"/>
            </w:pPr>
            <w:r w:rsidRPr="0040167B">
              <w:t>Wall Loss Standard Deviation (source: ECC Report 240)</w:t>
            </w:r>
          </w:p>
        </w:tc>
        <w:tc>
          <w:tcPr>
            <w:tcW w:w="2790" w:type="dxa"/>
          </w:tcPr>
          <w:p w:rsidR="00A27C87" w:rsidRPr="0040167B" w:rsidRDefault="00A27C87" w:rsidP="0030356D">
            <w:pPr>
              <w:pStyle w:val="ECCTabletext"/>
            </w:pPr>
            <w:r w:rsidRPr="0040167B">
              <w:t>6 dB</w:t>
            </w:r>
          </w:p>
        </w:tc>
        <w:tc>
          <w:tcPr>
            <w:tcW w:w="3045" w:type="dxa"/>
          </w:tcPr>
          <w:p w:rsidR="00A27C87" w:rsidRPr="0040167B" w:rsidRDefault="00A27C87" w:rsidP="0030356D">
            <w:pPr>
              <w:pStyle w:val="ECCTabletext"/>
            </w:pPr>
            <w:r w:rsidRPr="0040167B">
              <w:t>6 dB</w:t>
            </w:r>
          </w:p>
        </w:tc>
        <w:tc>
          <w:tcPr>
            <w:tcW w:w="2666" w:type="dxa"/>
          </w:tcPr>
          <w:p w:rsidR="00A27C87" w:rsidRPr="0040167B" w:rsidRDefault="00A27C87" w:rsidP="0030356D">
            <w:pPr>
              <w:pStyle w:val="ECCTabletext"/>
            </w:pPr>
            <w:r w:rsidRPr="0040167B">
              <w:t>6 dB</w:t>
            </w:r>
          </w:p>
        </w:tc>
      </w:tr>
      <w:tr w:rsidR="00A27C87" w:rsidRPr="0040167B" w:rsidTr="0030356D">
        <w:tc>
          <w:tcPr>
            <w:tcW w:w="1920" w:type="dxa"/>
          </w:tcPr>
          <w:p w:rsidR="00A27C87" w:rsidRPr="0040167B" w:rsidRDefault="00A27C87" w:rsidP="0030356D">
            <w:pPr>
              <w:pStyle w:val="ECCTabletext"/>
            </w:pPr>
            <w:r w:rsidRPr="0040167B">
              <w:t>Average Density of Active UE (UE/km</w:t>
            </w:r>
            <w:r w:rsidRPr="0040167B">
              <w:rPr>
                <w:rStyle w:val="ECCHLsuperscript"/>
              </w:rPr>
              <w:t>2</w:t>
            </w:r>
            <w:r w:rsidRPr="0040167B">
              <w:t>)</w:t>
            </w:r>
          </w:p>
        </w:tc>
        <w:tc>
          <w:tcPr>
            <w:tcW w:w="2790" w:type="dxa"/>
          </w:tcPr>
          <w:p w:rsidR="00A27C87" w:rsidRPr="0040167B" w:rsidRDefault="00A27C87" w:rsidP="0030356D">
            <w:pPr>
              <w:pStyle w:val="ECCTabletext"/>
            </w:pPr>
            <w:r w:rsidRPr="0040167B">
              <w:t>0.027 km</w:t>
            </w:r>
            <w:r w:rsidRPr="0040167B">
              <w:rPr>
                <w:rStyle w:val="ECCHLsuperscript"/>
              </w:rPr>
              <w:t>-2</w:t>
            </w:r>
            <w:r w:rsidRPr="0040167B">
              <w:t xml:space="preserve"> (3 UE/cell)</w:t>
            </w:r>
          </w:p>
          <w:p w:rsidR="00A27C87" w:rsidRPr="0040167B" w:rsidRDefault="00A27C87" w:rsidP="0030356D">
            <w:pPr>
              <w:pStyle w:val="ECCTabletext"/>
            </w:pPr>
            <w:r w:rsidRPr="0040167B">
              <w:t>0.055 km</w:t>
            </w:r>
            <w:r w:rsidRPr="0040167B">
              <w:rPr>
                <w:rStyle w:val="ECCHLsuperscript"/>
              </w:rPr>
              <w:t>-2</w:t>
            </w:r>
            <w:r w:rsidRPr="0040167B">
              <w:t xml:space="preserve"> (6 UE/cell)</w:t>
            </w:r>
          </w:p>
          <w:p w:rsidR="00A27C87" w:rsidRPr="0040167B" w:rsidRDefault="00A27C87" w:rsidP="0030356D">
            <w:pPr>
              <w:pStyle w:val="ECCTabletext"/>
            </w:pPr>
            <w:r w:rsidRPr="0040167B">
              <w:t>0.082 km</w:t>
            </w:r>
            <w:r w:rsidRPr="0040167B">
              <w:rPr>
                <w:rStyle w:val="ECCHLsuperscript"/>
              </w:rPr>
              <w:t>-2</w:t>
            </w:r>
            <w:r w:rsidRPr="0040167B">
              <w:t xml:space="preserve"> (9 UE/cell)</w:t>
            </w:r>
          </w:p>
          <w:p w:rsidR="00A27C87" w:rsidRPr="0040167B" w:rsidRDefault="00A27C87" w:rsidP="0030356D">
            <w:pPr>
              <w:pStyle w:val="ECCTabletext"/>
            </w:pPr>
            <w:r w:rsidRPr="0040167B">
              <w:t>0.137 km</w:t>
            </w:r>
            <w:r w:rsidRPr="0040167B">
              <w:rPr>
                <w:rStyle w:val="ECCHLsuperscript"/>
              </w:rPr>
              <w:t>-2</w:t>
            </w:r>
            <w:r w:rsidRPr="0040167B">
              <w:t xml:space="preserve"> (15 UE/cell)</w:t>
            </w:r>
          </w:p>
          <w:p w:rsidR="00A27C87" w:rsidRPr="0040167B" w:rsidRDefault="00A27C87" w:rsidP="0030356D">
            <w:pPr>
              <w:pStyle w:val="ECCTabletext"/>
            </w:pPr>
            <w:r w:rsidRPr="0040167B">
              <w:t xml:space="preserve">(7.5 km cell range, ECC </w:t>
            </w:r>
            <w:r w:rsidRPr="0040167B">
              <w:lastRenderedPageBreak/>
              <w:t xml:space="preserve">Report 240, table 3) </w:t>
            </w:r>
          </w:p>
        </w:tc>
        <w:tc>
          <w:tcPr>
            <w:tcW w:w="3045" w:type="dxa"/>
          </w:tcPr>
          <w:p w:rsidR="00A27C87" w:rsidRPr="0040167B" w:rsidRDefault="00A27C87" w:rsidP="0030356D">
            <w:pPr>
              <w:pStyle w:val="ECCTabletext"/>
            </w:pPr>
            <w:r w:rsidRPr="0040167B">
              <w:lastRenderedPageBreak/>
              <w:t>0.011 km</w:t>
            </w:r>
            <w:r w:rsidRPr="0040167B">
              <w:rPr>
                <w:rStyle w:val="ECCHLsuperscript"/>
              </w:rPr>
              <w:t>-2</w:t>
            </w:r>
            <w:r w:rsidRPr="0040167B">
              <w:t xml:space="preserve"> (6 UE/cell)</w:t>
            </w:r>
          </w:p>
          <w:p w:rsidR="00A27C87" w:rsidRPr="0040167B" w:rsidRDefault="00A27C87" w:rsidP="0030356D">
            <w:pPr>
              <w:pStyle w:val="ECCTabletext"/>
            </w:pPr>
            <w:r w:rsidRPr="0040167B">
              <w:t>0.021 km</w:t>
            </w:r>
            <w:r w:rsidRPr="0040167B">
              <w:rPr>
                <w:rStyle w:val="ECCHLsuperscript"/>
              </w:rPr>
              <w:t>-2</w:t>
            </w:r>
            <w:r w:rsidRPr="0040167B">
              <w:t xml:space="preserve"> (12 UE/cell)</w:t>
            </w:r>
          </w:p>
          <w:p w:rsidR="00A27C87" w:rsidRPr="0040167B" w:rsidRDefault="00A27C87" w:rsidP="0030356D">
            <w:pPr>
              <w:pStyle w:val="ECCTabletext"/>
            </w:pPr>
            <w:r w:rsidRPr="0040167B">
              <w:t>0.032 km</w:t>
            </w:r>
            <w:r w:rsidRPr="0040167B">
              <w:rPr>
                <w:rStyle w:val="ECCHLsuperscript"/>
              </w:rPr>
              <w:t>-2</w:t>
            </w:r>
            <w:r w:rsidRPr="0040167B">
              <w:t xml:space="preserve"> (18 UE/cell)</w:t>
            </w:r>
          </w:p>
          <w:p w:rsidR="00A27C87" w:rsidRPr="0040167B" w:rsidRDefault="00A27C87" w:rsidP="0030356D">
            <w:pPr>
              <w:pStyle w:val="ECCTabletext"/>
            </w:pPr>
            <w:r w:rsidRPr="0040167B">
              <w:t>0.053 km</w:t>
            </w:r>
            <w:r w:rsidRPr="0040167B">
              <w:rPr>
                <w:rStyle w:val="ECCHLsuperscript"/>
              </w:rPr>
              <w:t>-2</w:t>
            </w:r>
            <w:r w:rsidRPr="0040167B">
              <w:t xml:space="preserve"> (30 UE/cell)</w:t>
            </w:r>
          </w:p>
          <w:p w:rsidR="00A27C87" w:rsidRPr="0040167B" w:rsidRDefault="00A27C87" w:rsidP="0030356D">
            <w:pPr>
              <w:pStyle w:val="ECCTabletext"/>
            </w:pPr>
            <w:r w:rsidRPr="0040167B">
              <w:t>0.064 km</w:t>
            </w:r>
            <w:r w:rsidRPr="0040167B">
              <w:rPr>
                <w:rStyle w:val="ECCHLsuperscript"/>
              </w:rPr>
              <w:t>-2</w:t>
            </w:r>
            <w:r w:rsidRPr="0040167B">
              <w:t xml:space="preserve"> (36 UE/cell)</w:t>
            </w:r>
          </w:p>
          <w:p w:rsidR="00A27C87" w:rsidRPr="0040167B" w:rsidRDefault="00A27C87" w:rsidP="0030356D">
            <w:pPr>
              <w:pStyle w:val="ECCTabletext"/>
            </w:pPr>
            <w:r w:rsidRPr="0040167B">
              <w:lastRenderedPageBreak/>
              <w:t>(17 km cell range for urban outdoor)</w:t>
            </w:r>
          </w:p>
          <w:p w:rsidR="00A27C87" w:rsidRPr="0040167B" w:rsidRDefault="00A27C87" w:rsidP="0030356D">
            <w:pPr>
              <w:pStyle w:val="ECCTabletext"/>
            </w:pPr>
          </w:p>
          <w:p w:rsidR="00A27C87" w:rsidRPr="0040167B" w:rsidRDefault="00A27C87" w:rsidP="0030356D">
            <w:pPr>
              <w:pStyle w:val="ECCTabletext"/>
            </w:pPr>
            <w:r w:rsidRPr="0040167B">
              <w:t>0.089 km</w:t>
            </w:r>
            <w:r w:rsidRPr="0040167B">
              <w:rPr>
                <w:rStyle w:val="ECCHLsuperscript"/>
              </w:rPr>
              <w:t>-2</w:t>
            </w:r>
            <w:r w:rsidRPr="0040167B">
              <w:t xml:space="preserve"> (6 UE/cell)</w:t>
            </w:r>
          </w:p>
          <w:p w:rsidR="00A27C87" w:rsidRPr="0040167B" w:rsidRDefault="00A27C87" w:rsidP="0030356D">
            <w:pPr>
              <w:pStyle w:val="ECCTabletext"/>
            </w:pPr>
            <w:r w:rsidRPr="0040167B">
              <w:t>0.179 km</w:t>
            </w:r>
            <w:r w:rsidRPr="0040167B">
              <w:rPr>
                <w:rStyle w:val="ECCHLsuperscript"/>
              </w:rPr>
              <w:t>-2</w:t>
            </w:r>
            <w:r w:rsidRPr="0040167B">
              <w:t xml:space="preserve"> (12 UE/cell)</w:t>
            </w:r>
          </w:p>
          <w:p w:rsidR="00A27C87" w:rsidRPr="0040167B" w:rsidRDefault="00A27C87" w:rsidP="0030356D">
            <w:pPr>
              <w:pStyle w:val="ECCTabletext"/>
            </w:pPr>
            <w:r w:rsidRPr="0040167B">
              <w:t>0.268 km</w:t>
            </w:r>
            <w:r w:rsidRPr="0040167B">
              <w:rPr>
                <w:rStyle w:val="ECCHLsuperscript"/>
              </w:rPr>
              <w:t>-2</w:t>
            </w:r>
            <w:r w:rsidRPr="0040167B">
              <w:t xml:space="preserve"> (18 UE/cell)</w:t>
            </w:r>
          </w:p>
          <w:p w:rsidR="00A27C87" w:rsidRPr="0040167B" w:rsidRDefault="00A27C87" w:rsidP="0030356D">
            <w:pPr>
              <w:pStyle w:val="ECCTabletext"/>
            </w:pPr>
            <w:r w:rsidRPr="0040167B">
              <w:t>0.447 km</w:t>
            </w:r>
            <w:r w:rsidRPr="0040167B">
              <w:rPr>
                <w:rStyle w:val="ECCHLsuperscript"/>
              </w:rPr>
              <w:t>-2</w:t>
            </w:r>
            <w:r w:rsidRPr="0040167B">
              <w:t xml:space="preserve"> (30 UE/cell)</w:t>
            </w:r>
          </w:p>
          <w:p w:rsidR="00A27C87" w:rsidRPr="0040167B" w:rsidRDefault="00A27C87" w:rsidP="0030356D">
            <w:pPr>
              <w:pStyle w:val="ECCTabletext"/>
            </w:pPr>
            <w:r w:rsidRPr="0040167B">
              <w:t>0.537 km</w:t>
            </w:r>
            <w:r w:rsidRPr="0040167B">
              <w:rPr>
                <w:rStyle w:val="ECCHLsuperscript"/>
              </w:rPr>
              <w:t>-2</w:t>
            </w:r>
            <w:r w:rsidRPr="0040167B">
              <w:t xml:space="preserve"> (36 UE/cell)</w:t>
            </w:r>
          </w:p>
          <w:p w:rsidR="00A27C87" w:rsidRPr="0040167B" w:rsidRDefault="00A27C87" w:rsidP="0030356D">
            <w:pPr>
              <w:pStyle w:val="ECCTabletext"/>
            </w:pPr>
            <w:r w:rsidRPr="0040167B">
              <w:t>(5.868 km cell range for urban indoor)</w:t>
            </w:r>
          </w:p>
        </w:tc>
        <w:tc>
          <w:tcPr>
            <w:tcW w:w="2666" w:type="dxa"/>
          </w:tcPr>
          <w:p w:rsidR="00A27C87" w:rsidRPr="0040167B" w:rsidRDefault="00A27C87" w:rsidP="0030356D">
            <w:pPr>
              <w:pStyle w:val="ECCTabletext"/>
            </w:pPr>
            <w:r w:rsidRPr="0040167B">
              <w:lastRenderedPageBreak/>
              <w:t>0.080 km</w:t>
            </w:r>
            <w:r w:rsidRPr="0040167B">
              <w:rPr>
                <w:rStyle w:val="ECCHLsuperscript"/>
              </w:rPr>
              <w:t>-2</w:t>
            </w:r>
            <w:r w:rsidRPr="0040167B">
              <w:t xml:space="preserve"> (45 UE/cell)</w:t>
            </w:r>
          </w:p>
          <w:p w:rsidR="00A27C87" w:rsidRPr="0040167B" w:rsidRDefault="00A27C87" w:rsidP="0030356D">
            <w:pPr>
              <w:pStyle w:val="ECCTabletext"/>
            </w:pPr>
            <w:r w:rsidRPr="0040167B">
              <w:t>(17 km cell range, 15 UE/sector, 1 RB/UE)</w:t>
            </w:r>
          </w:p>
          <w:p w:rsidR="00A27C87" w:rsidRPr="0040167B" w:rsidRDefault="00A27C87" w:rsidP="0030356D">
            <w:pPr>
              <w:pStyle w:val="ECCTabletext"/>
            </w:pPr>
          </w:p>
          <w:p w:rsidR="00A27C87" w:rsidRPr="0040167B" w:rsidRDefault="00A27C87" w:rsidP="0030356D">
            <w:pPr>
              <w:pStyle w:val="ECCTabletext"/>
            </w:pPr>
            <w:r w:rsidRPr="0040167B">
              <w:t>0.671 km</w:t>
            </w:r>
            <w:r w:rsidRPr="0040167B">
              <w:rPr>
                <w:rStyle w:val="ECCHLsuperscript"/>
              </w:rPr>
              <w:t>-2</w:t>
            </w:r>
            <w:r w:rsidRPr="0040167B">
              <w:t xml:space="preserve"> (45 UE/cell)</w:t>
            </w:r>
          </w:p>
          <w:p w:rsidR="00A27C87" w:rsidRPr="0040167B" w:rsidRDefault="00A27C87" w:rsidP="0030356D">
            <w:pPr>
              <w:pStyle w:val="ECCTabletext"/>
            </w:pPr>
            <w:r w:rsidRPr="0040167B">
              <w:lastRenderedPageBreak/>
              <w:t>(5.868 km cell range, 15 UE/sector, 1 RB/UE)</w:t>
            </w:r>
          </w:p>
        </w:tc>
      </w:tr>
      <w:tr w:rsidR="00A27C87" w:rsidRPr="0040167B" w:rsidTr="0030356D">
        <w:tc>
          <w:tcPr>
            <w:tcW w:w="1920" w:type="dxa"/>
          </w:tcPr>
          <w:p w:rsidR="00A27C87" w:rsidRPr="0040167B" w:rsidRDefault="00A27C87" w:rsidP="0030356D">
            <w:pPr>
              <w:pStyle w:val="ECCTabletext"/>
            </w:pPr>
            <w:r w:rsidRPr="0040167B">
              <w:lastRenderedPageBreak/>
              <w:t>Environment</w:t>
            </w:r>
          </w:p>
        </w:tc>
        <w:tc>
          <w:tcPr>
            <w:tcW w:w="2790" w:type="dxa"/>
          </w:tcPr>
          <w:p w:rsidR="00A27C87" w:rsidRPr="0040167B" w:rsidDel="00581969" w:rsidRDefault="00A27C87" w:rsidP="0030356D">
            <w:pPr>
              <w:pStyle w:val="ECCTabletext"/>
            </w:pPr>
            <w:r w:rsidRPr="0040167B">
              <w:t>Urban</w:t>
            </w:r>
          </w:p>
        </w:tc>
        <w:tc>
          <w:tcPr>
            <w:tcW w:w="3045" w:type="dxa"/>
          </w:tcPr>
          <w:p w:rsidR="00A27C87" w:rsidRPr="0040167B" w:rsidRDefault="00A27C87" w:rsidP="0030356D">
            <w:pPr>
              <w:pStyle w:val="ECCTabletext"/>
            </w:pPr>
            <w:r w:rsidRPr="0040167B">
              <w:t xml:space="preserve">Urban </w:t>
            </w:r>
          </w:p>
        </w:tc>
        <w:tc>
          <w:tcPr>
            <w:tcW w:w="2666" w:type="dxa"/>
          </w:tcPr>
          <w:p w:rsidR="00A27C87" w:rsidRPr="0040167B" w:rsidRDefault="00A27C87" w:rsidP="0030356D">
            <w:pPr>
              <w:pStyle w:val="ECCTabletext"/>
            </w:pPr>
            <w:r w:rsidRPr="0040167B">
              <w:t>Urban</w:t>
            </w:r>
          </w:p>
        </w:tc>
      </w:tr>
      <w:tr w:rsidR="00A27C87" w:rsidRPr="0040167B" w:rsidTr="0030356D">
        <w:tc>
          <w:tcPr>
            <w:tcW w:w="1920" w:type="dxa"/>
          </w:tcPr>
          <w:p w:rsidR="00A27C87" w:rsidRPr="0040167B" w:rsidRDefault="00A27C87" w:rsidP="0030356D">
            <w:pPr>
              <w:pStyle w:val="ECCTabletext"/>
            </w:pPr>
            <w:r w:rsidRPr="0040167B">
              <w:t>Distribution of Transmitting UE (% indoors / % outdoors) in Urban Scenario</w:t>
            </w:r>
          </w:p>
        </w:tc>
        <w:tc>
          <w:tcPr>
            <w:tcW w:w="2790" w:type="dxa"/>
          </w:tcPr>
          <w:p w:rsidR="00A27C87" w:rsidRPr="0040167B" w:rsidRDefault="00A27C87" w:rsidP="0030356D">
            <w:pPr>
              <w:pStyle w:val="ECCTabletext"/>
            </w:pPr>
            <w:r w:rsidRPr="0040167B">
              <w:t xml:space="preserve">25% / 75% </w:t>
            </w:r>
          </w:p>
        </w:tc>
        <w:tc>
          <w:tcPr>
            <w:tcW w:w="3045" w:type="dxa"/>
          </w:tcPr>
          <w:p w:rsidR="00A27C87" w:rsidRPr="0040167B" w:rsidRDefault="00A27C87" w:rsidP="0030356D">
            <w:pPr>
              <w:pStyle w:val="ECCTabletext"/>
            </w:pPr>
            <w:r w:rsidRPr="0040167B">
              <w:t>100% (indoors)</w:t>
            </w:r>
          </w:p>
        </w:tc>
        <w:tc>
          <w:tcPr>
            <w:tcW w:w="2666" w:type="dxa"/>
          </w:tcPr>
          <w:p w:rsidR="00A27C87" w:rsidRPr="0040167B" w:rsidRDefault="00A27C87" w:rsidP="0030356D">
            <w:pPr>
              <w:pStyle w:val="ECCTabletext"/>
            </w:pPr>
            <w:r w:rsidRPr="0040167B">
              <w:t>100% (indoors)</w:t>
            </w:r>
          </w:p>
        </w:tc>
      </w:tr>
      <w:tr w:rsidR="00A27C87" w:rsidRPr="0040167B" w:rsidTr="0030356D">
        <w:tc>
          <w:tcPr>
            <w:tcW w:w="1920" w:type="dxa"/>
          </w:tcPr>
          <w:p w:rsidR="00A27C87" w:rsidRPr="0040167B" w:rsidRDefault="009C72E1" w:rsidP="0030356D">
            <w:pPr>
              <w:pStyle w:val="ECCTabletext"/>
            </w:pPr>
            <w:r w:rsidRPr="0040167B">
              <w:rPr>
                <w:rStyle w:val="ECCParagraph"/>
              </w:rPr>
              <w:t>Adjacent Channel Leakage Ratio</w:t>
            </w:r>
            <w:r w:rsidRPr="0040167B">
              <w:t xml:space="preserve"> (ACLR)</w:t>
            </w:r>
            <w:r w:rsidR="00A27C87" w:rsidRPr="0040167B">
              <w:t xml:space="preserve"> </w:t>
            </w:r>
          </w:p>
        </w:tc>
        <w:tc>
          <w:tcPr>
            <w:tcW w:w="2790" w:type="dxa"/>
          </w:tcPr>
          <w:p w:rsidR="00A27C87" w:rsidRPr="0040167B" w:rsidRDefault="00A27C87" w:rsidP="0030356D">
            <w:pPr>
              <w:pStyle w:val="ECCTabletext"/>
            </w:pPr>
            <w:r w:rsidRPr="0040167B">
              <w:t>30 dB, (</w:t>
            </w:r>
            <w:r w:rsidRPr="0040167B">
              <w:rPr>
                <w:rStyle w:val="ECCParagraph"/>
              </w:rPr>
              <w:t xml:space="preserve">see </w:t>
            </w:r>
            <w:r w:rsidRPr="0040167B">
              <w:fldChar w:fldCharType="begin"/>
            </w:r>
            <w:r w:rsidRPr="0040167B">
              <w:instrText xml:space="preserve"> REF _Ref419122366 \r \h  \* MERGEFORMAT </w:instrText>
            </w:r>
            <w:r w:rsidRPr="0040167B">
              <w:fldChar w:fldCharType="separate"/>
            </w:r>
            <w:r w:rsidR="00F03B42">
              <w:t>[12]</w:t>
            </w:r>
            <w:r w:rsidRPr="0040167B">
              <w:fldChar w:fldCharType="end"/>
            </w:r>
            <w:r w:rsidRPr="0040167B">
              <w:t>,</w:t>
            </w:r>
            <w:r w:rsidRPr="0040167B">
              <w:rPr>
                <w:rStyle w:val="ECCParagraph"/>
              </w:rPr>
              <w:t xml:space="preserve"> Table </w:t>
            </w:r>
            <w:r w:rsidRPr="0040167B">
              <w:t>6.6.2.3.1-1)</w:t>
            </w:r>
          </w:p>
        </w:tc>
        <w:tc>
          <w:tcPr>
            <w:tcW w:w="3045" w:type="dxa"/>
          </w:tcPr>
          <w:p w:rsidR="00A27C87" w:rsidRPr="0040167B" w:rsidRDefault="00A27C87" w:rsidP="0030356D">
            <w:pPr>
              <w:pStyle w:val="ECCTabletext"/>
            </w:pPr>
            <w:r w:rsidRPr="0040167B">
              <w:t xml:space="preserve">30 dB, (see </w:t>
            </w:r>
            <w:r w:rsidRPr="0040167B">
              <w:fldChar w:fldCharType="begin"/>
            </w:r>
            <w:r w:rsidRPr="0040167B">
              <w:instrText xml:space="preserve"> REF _Ref419122366 \r \h  \* MERGEFORMAT </w:instrText>
            </w:r>
            <w:r w:rsidRPr="0040167B">
              <w:fldChar w:fldCharType="separate"/>
            </w:r>
            <w:r w:rsidR="00F03B42">
              <w:t>[12]</w:t>
            </w:r>
            <w:r w:rsidRPr="0040167B">
              <w:fldChar w:fldCharType="end"/>
            </w:r>
            <w:r w:rsidRPr="0040167B">
              <w:t xml:space="preserve">, </w:t>
            </w:r>
            <w:r w:rsidRPr="0040167B">
              <w:rPr>
                <w:rStyle w:val="ECCParagraph"/>
              </w:rPr>
              <w:t xml:space="preserve">Table </w:t>
            </w:r>
            <w:r w:rsidRPr="0040167B">
              <w:t>6.6.2.3.1-1)</w:t>
            </w:r>
          </w:p>
        </w:tc>
        <w:tc>
          <w:tcPr>
            <w:tcW w:w="2666" w:type="dxa"/>
          </w:tcPr>
          <w:p w:rsidR="00A27C87" w:rsidRPr="0040167B" w:rsidRDefault="00A27C87" w:rsidP="0030356D">
            <w:pPr>
              <w:pStyle w:val="ECCTabletext"/>
            </w:pPr>
            <w:r w:rsidRPr="0040167B">
              <w:t xml:space="preserve">30 dB, (see </w:t>
            </w:r>
            <w:r w:rsidRPr="0040167B">
              <w:fldChar w:fldCharType="begin"/>
            </w:r>
            <w:r w:rsidRPr="0040167B">
              <w:instrText xml:space="preserve"> REF _Ref419122366 \r \h  \* MERGEFORMAT </w:instrText>
            </w:r>
            <w:r w:rsidRPr="0040167B">
              <w:fldChar w:fldCharType="separate"/>
            </w:r>
            <w:r w:rsidR="00F03B42">
              <w:t>[12]</w:t>
            </w:r>
            <w:r w:rsidRPr="0040167B">
              <w:fldChar w:fldCharType="end"/>
            </w:r>
            <w:r w:rsidRPr="0040167B">
              <w:t xml:space="preserve">, </w:t>
            </w:r>
            <w:r w:rsidRPr="0040167B">
              <w:rPr>
                <w:rStyle w:val="ECCParagraph"/>
              </w:rPr>
              <w:t xml:space="preserve">Table </w:t>
            </w:r>
            <w:r w:rsidRPr="0040167B">
              <w:t>6.6.2.3.1-1)</w:t>
            </w:r>
          </w:p>
        </w:tc>
      </w:tr>
      <w:tr w:rsidR="00A27C87" w:rsidRPr="0040167B" w:rsidTr="0030356D">
        <w:tc>
          <w:tcPr>
            <w:tcW w:w="1920" w:type="dxa"/>
          </w:tcPr>
          <w:p w:rsidR="00377603" w:rsidRPr="0040167B" w:rsidRDefault="00A27C87" w:rsidP="0030356D">
            <w:pPr>
              <w:pStyle w:val="ECCTabletext"/>
              <w:rPr>
                <w:rStyle w:val="ECCParagraph"/>
              </w:rPr>
            </w:pPr>
            <w:r w:rsidRPr="0040167B">
              <w:rPr>
                <w:rStyle w:val="ECCParagraph"/>
              </w:rPr>
              <w:t xml:space="preserve">Reference Sensitivity </w:t>
            </w:r>
          </w:p>
          <w:p w:rsidR="00A27C87" w:rsidRPr="0040167B" w:rsidRDefault="00377603" w:rsidP="0030356D">
            <w:pPr>
              <w:pStyle w:val="ECCTabletext"/>
            </w:pPr>
            <w:r w:rsidRPr="0040167B">
              <w:rPr>
                <w:rStyle w:val="ECCParagraph"/>
                <w:lang w:bidi="he-IL"/>
              </w:rPr>
              <w:t>Quarterly Phase Shift Keying</w:t>
            </w:r>
            <w:r w:rsidRPr="0040167B">
              <w:rPr>
                <w:rStyle w:val="ECCParagraph"/>
              </w:rPr>
              <w:t xml:space="preserve"> </w:t>
            </w:r>
            <w:r w:rsidR="00A27C87" w:rsidRPr="0040167B">
              <w:rPr>
                <w:rStyle w:val="ECCParagraph"/>
              </w:rPr>
              <w:t>(QPSK)</w:t>
            </w:r>
          </w:p>
        </w:tc>
        <w:tc>
          <w:tcPr>
            <w:tcW w:w="2790" w:type="dxa"/>
          </w:tcPr>
          <w:p w:rsidR="00A27C87" w:rsidRPr="0040167B" w:rsidRDefault="00A27C87" w:rsidP="0030356D">
            <w:pPr>
              <w:pStyle w:val="ECCTabletext"/>
            </w:pPr>
            <w:r w:rsidRPr="0040167B">
              <w:rPr>
                <w:rStyle w:val="ECCParagraph"/>
              </w:rPr>
              <w:t xml:space="preserve">-95.7 dBm (see </w:t>
            </w:r>
            <w:r w:rsidRPr="0040167B">
              <w:fldChar w:fldCharType="begin"/>
            </w:r>
            <w:r w:rsidRPr="0040167B">
              <w:instrText xml:space="preserve"> REF _Ref419122366 \r \h  \* MERGEFORMAT </w:instrText>
            </w:r>
            <w:r w:rsidRPr="0040167B">
              <w:fldChar w:fldCharType="separate"/>
            </w:r>
            <w:r w:rsidR="00F03B42">
              <w:t>[12]</w:t>
            </w:r>
            <w:r w:rsidRPr="0040167B">
              <w:fldChar w:fldCharType="end"/>
            </w:r>
            <w:r w:rsidRPr="0040167B">
              <w:t>,</w:t>
            </w:r>
            <w:r w:rsidRPr="0040167B">
              <w:rPr>
                <w:rStyle w:val="ECCParagraph"/>
              </w:rPr>
              <w:t xml:space="preserve"> Table </w:t>
            </w:r>
            <w:r w:rsidRPr="0040167B">
              <w:t>7.3.1-1</w:t>
            </w:r>
            <w:r w:rsidRPr="0040167B">
              <w:rPr>
                <w:rStyle w:val="ECCParagraph"/>
              </w:rPr>
              <w:t>)</w:t>
            </w:r>
          </w:p>
        </w:tc>
        <w:tc>
          <w:tcPr>
            <w:tcW w:w="3045" w:type="dxa"/>
          </w:tcPr>
          <w:p w:rsidR="00A27C87" w:rsidRPr="0040167B" w:rsidRDefault="00A27C87" w:rsidP="0030356D">
            <w:pPr>
              <w:pStyle w:val="ECCTabletext"/>
              <w:rPr>
                <w:rStyle w:val="ECCHLcyan"/>
              </w:rPr>
            </w:pPr>
            <w:r w:rsidRPr="0040167B">
              <w:t xml:space="preserve">-119.2 dBm, (see </w:t>
            </w:r>
            <w:r w:rsidRPr="0040167B">
              <w:fldChar w:fldCharType="begin"/>
            </w:r>
            <w:r w:rsidRPr="0040167B">
              <w:instrText xml:space="preserve"> REF _Ref419122366 \r \h  \* MERGEFORMAT </w:instrText>
            </w:r>
            <w:r w:rsidRPr="0040167B">
              <w:fldChar w:fldCharType="separate"/>
            </w:r>
            <w:r w:rsidR="00F03B42">
              <w:t>[12]</w:t>
            </w:r>
            <w:r w:rsidRPr="0040167B">
              <w:fldChar w:fldCharType="end"/>
            </w:r>
            <w:r w:rsidRPr="0040167B">
              <w:t>)</w:t>
            </w:r>
          </w:p>
          <w:p w:rsidR="00A27C87" w:rsidRPr="0040167B" w:rsidRDefault="00A27C87" w:rsidP="0030356D">
            <w:pPr>
              <w:pStyle w:val="ECCTabletext"/>
            </w:pPr>
            <w:r w:rsidRPr="0040167B">
              <w:t>(3GPP LTE reference sensitivity refers to certain throughput; rather than supporting severe propagation conditions as needed for M2M/IoT type of services. Therefore use of minimum conditions to maintain relevant PHY channel (DL, UL) under severe propagation conditions)</w:t>
            </w:r>
          </w:p>
        </w:tc>
        <w:tc>
          <w:tcPr>
            <w:tcW w:w="2666" w:type="dxa"/>
          </w:tcPr>
          <w:p w:rsidR="00A27C87" w:rsidRPr="0040167B" w:rsidRDefault="00A27C87" w:rsidP="0030356D">
            <w:pPr>
              <w:pStyle w:val="ECCTabletext"/>
            </w:pPr>
            <w:r w:rsidRPr="0040167B">
              <w:t xml:space="preserve">-108.2 dBm (see </w:t>
            </w:r>
            <w:r w:rsidRPr="0040167B">
              <w:fldChar w:fldCharType="begin"/>
            </w:r>
            <w:r w:rsidRPr="0040167B">
              <w:instrText xml:space="preserve"> REF _Ref419122366 \r \h  \* MERGEFORMAT </w:instrText>
            </w:r>
            <w:r w:rsidRPr="0040167B">
              <w:fldChar w:fldCharType="separate"/>
            </w:r>
            <w:r w:rsidR="00F03B42">
              <w:t>[12]</w:t>
            </w:r>
            <w:r w:rsidRPr="0040167B">
              <w:fldChar w:fldCharType="end"/>
            </w:r>
            <w:r w:rsidRPr="0040167B">
              <w:t xml:space="preserve"> Table 7.3.1F.1-1)</w:t>
            </w:r>
          </w:p>
        </w:tc>
      </w:tr>
      <w:tr w:rsidR="00A27C87" w:rsidRPr="0040167B" w:rsidTr="0030356D">
        <w:tc>
          <w:tcPr>
            <w:tcW w:w="1920" w:type="dxa"/>
          </w:tcPr>
          <w:p w:rsidR="00A27C87" w:rsidRPr="0040167B" w:rsidRDefault="00A27C87" w:rsidP="0030356D">
            <w:pPr>
              <w:pStyle w:val="ECCTabletext"/>
            </w:pPr>
            <w:r w:rsidRPr="0040167B">
              <w:t>Transmit Power Control</w:t>
            </w:r>
          </w:p>
        </w:tc>
        <w:tc>
          <w:tcPr>
            <w:tcW w:w="2790" w:type="dxa"/>
          </w:tcPr>
          <w:p w:rsidR="00A27C87" w:rsidRPr="0040167B" w:rsidRDefault="00A27C87" w:rsidP="0030356D">
            <w:pPr>
              <w:pStyle w:val="ECCTabletext"/>
              <w:rPr>
                <w:rStyle w:val="ECCParagraph"/>
              </w:rPr>
            </w:pPr>
            <w:r w:rsidRPr="0040167B">
              <w:rPr>
                <w:rStyle w:val="ECCParagraph"/>
              </w:rPr>
              <w:t>Max allowed Tx power = 37 dBm</w:t>
            </w:r>
          </w:p>
          <w:p w:rsidR="00A27C87" w:rsidRPr="0040167B" w:rsidRDefault="00A27C87" w:rsidP="0030356D">
            <w:pPr>
              <w:pStyle w:val="ECCTabletext"/>
              <w:rPr>
                <w:rStyle w:val="ECCParagraph"/>
              </w:rPr>
            </w:pPr>
            <w:r w:rsidRPr="0040167B">
              <w:rPr>
                <w:rStyle w:val="ECCParagraph"/>
              </w:rPr>
              <w:t>Min transmit power = -40 dBm</w:t>
            </w:r>
          </w:p>
          <w:p w:rsidR="00A27C87" w:rsidRPr="0040167B" w:rsidRDefault="00A27C87" w:rsidP="0030356D">
            <w:pPr>
              <w:pStyle w:val="ECCTabletext"/>
              <w:rPr>
                <w:rStyle w:val="ECCParagraph"/>
              </w:rPr>
            </w:pPr>
            <w:r w:rsidRPr="0040167B">
              <w:rPr>
                <w:rStyle w:val="ECCParagraph"/>
              </w:rPr>
              <w:t>Power scaling threshold = 0.9</w:t>
            </w:r>
          </w:p>
          <w:p w:rsidR="00A27C87" w:rsidRPr="0040167B" w:rsidRDefault="00A27C87" w:rsidP="0030356D">
            <w:pPr>
              <w:pStyle w:val="ECCTabletext"/>
              <w:rPr>
                <w:rStyle w:val="ECCParagraph"/>
              </w:rPr>
            </w:pPr>
            <w:r w:rsidRPr="0040167B">
              <w:rPr>
                <w:rStyle w:val="ECCParagraph"/>
              </w:rPr>
              <w:t>Balancing factor (0&lt;γ&lt;1) = 1;</w:t>
            </w:r>
          </w:p>
          <w:p w:rsidR="00A27C87" w:rsidRPr="0040167B" w:rsidRDefault="00A27C87" w:rsidP="0030356D">
            <w:pPr>
              <w:pStyle w:val="ECCTabletext"/>
              <w:rPr>
                <w:rStyle w:val="ECCParagraph"/>
              </w:rPr>
            </w:pPr>
            <w:r w:rsidRPr="0040167B">
              <w:rPr>
                <w:rStyle w:val="ECCParagraph"/>
              </w:rPr>
              <w:t>(see Annex 5 of ECC Report 240)</w:t>
            </w:r>
          </w:p>
        </w:tc>
        <w:tc>
          <w:tcPr>
            <w:tcW w:w="3045" w:type="dxa"/>
          </w:tcPr>
          <w:p w:rsidR="00A27C87" w:rsidRPr="0040167B" w:rsidRDefault="00A27C87" w:rsidP="0030356D">
            <w:pPr>
              <w:pStyle w:val="ECCTabletext"/>
              <w:rPr>
                <w:rStyle w:val="ECCParagraph"/>
              </w:rPr>
            </w:pPr>
            <w:r w:rsidRPr="0040167B">
              <w:rPr>
                <w:rStyle w:val="ECCParagraph"/>
              </w:rPr>
              <w:t>Max allowed Tx power = 23 dBm</w:t>
            </w:r>
          </w:p>
          <w:p w:rsidR="00A27C87" w:rsidRPr="0040167B" w:rsidRDefault="00A27C87" w:rsidP="0030356D">
            <w:pPr>
              <w:pStyle w:val="ECCTabletext"/>
              <w:rPr>
                <w:rStyle w:val="ECCParagraph"/>
              </w:rPr>
            </w:pPr>
            <w:r w:rsidRPr="0040167B">
              <w:rPr>
                <w:rStyle w:val="ECCParagraph"/>
              </w:rPr>
              <w:t>Min transmit power = -40 dBm</w:t>
            </w:r>
          </w:p>
          <w:p w:rsidR="00A27C87" w:rsidRPr="0040167B" w:rsidRDefault="00A27C87" w:rsidP="0030356D">
            <w:pPr>
              <w:pStyle w:val="ECCTabletext"/>
              <w:rPr>
                <w:rStyle w:val="ECCParagraph"/>
              </w:rPr>
            </w:pPr>
            <w:r w:rsidRPr="0040167B">
              <w:rPr>
                <w:rStyle w:val="ECCParagraph"/>
              </w:rPr>
              <w:t>Power scaling threshold=0.9</w:t>
            </w:r>
          </w:p>
          <w:p w:rsidR="00A27C87" w:rsidRPr="0040167B" w:rsidRDefault="00A27C87" w:rsidP="0030356D">
            <w:pPr>
              <w:pStyle w:val="ECCTabletext"/>
              <w:rPr>
                <w:rStyle w:val="ECCParagraph"/>
              </w:rPr>
            </w:pPr>
            <w:r w:rsidRPr="0040167B">
              <w:rPr>
                <w:rStyle w:val="ECCParagraph"/>
              </w:rPr>
              <w:t>Balancing factor (0&lt;γ&lt;1) = 1;</w:t>
            </w:r>
          </w:p>
          <w:p w:rsidR="00A27C87" w:rsidRPr="0040167B" w:rsidRDefault="00A27C87" w:rsidP="0030356D">
            <w:pPr>
              <w:pStyle w:val="ECCTabletext"/>
              <w:rPr>
                <w:rStyle w:val="ECCParagraph"/>
              </w:rPr>
            </w:pPr>
            <w:r w:rsidRPr="0040167B">
              <w:rPr>
                <w:rStyle w:val="ECCParagraph"/>
              </w:rPr>
              <w:t>see Annex 5 of ECC Report 240</w:t>
            </w:r>
          </w:p>
        </w:tc>
        <w:tc>
          <w:tcPr>
            <w:tcW w:w="2666" w:type="dxa"/>
          </w:tcPr>
          <w:p w:rsidR="00A27C87" w:rsidRPr="0040167B" w:rsidRDefault="00A27C87" w:rsidP="0030356D">
            <w:pPr>
              <w:pStyle w:val="ECCTabletext"/>
              <w:rPr>
                <w:rStyle w:val="ECCParagraph"/>
              </w:rPr>
            </w:pPr>
            <w:r w:rsidRPr="0040167B">
              <w:rPr>
                <w:rStyle w:val="ECCParagraph"/>
              </w:rPr>
              <w:t>Max allowed Tx power = 23 dBm</w:t>
            </w:r>
          </w:p>
          <w:p w:rsidR="00A27C87" w:rsidRPr="0040167B" w:rsidRDefault="00A27C87" w:rsidP="0030356D">
            <w:pPr>
              <w:pStyle w:val="ECCTabletext"/>
              <w:rPr>
                <w:rStyle w:val="ECCParagraph"/>
              </w:rPr>
            </w:pPr>
            <w:r w:rsidRPr="0040167B">
              <w:rPr>
                <w:rStyle w:val="ECCParagraph"/>
              </w:rPr>
              <w:t>Min transmit power = -40 dBm</w:t>
            </w:r>
          </w:p>
          <w:p w:rsidR="00A27C87" w:rsidRPr="0040167B" w:rsidRDefault="00A27C87" w:rsidP="0030356D">
            <w:pPr>
              <w:pStyle w:val="ECCTabletext"/>
              <w:rPr>
                <w:rStyle w:val="ECCParagraph"/>
              </w:rPr>
            </w:pPr>
            <w:r w:rsidRPr="0040167B">
              <w:rPr>
                <w:rStyle w:val="ECCParagraph"/>
              </w:rPr>
              <w:t>Power scaling threshold=0.9</w:t>
            </w:r>
          </w:p>
          <w:p w:rsidR="00A27C87" w:rsidRPr="0040167B" w:rsidRDefault="00A27C87" w:rsidP="0030356D">
            <w:pPr>
              <w:pStyle w:val="ECCTabletext"/>
              <w:rPr>
                <w:rStyle w:val="ECCParagraph"/>
              </w:rPr>
            </w:pPr>
            <w:r w:rsidRPr="0040167B">
              <w:rPr>
                <w:rStyle w:val="ECCParagraph"/>
              </w:rPr>
              <w:t>Balancing factor (0&lt;γ&lt;1) = 1;</w:t>
            </w:r>
          </w:p>
          <w:p w:rsidR="00A27C87" w:rsidRPr="0040167B" w:rsidRDefault="00A27C87" w:rsidP="0030356D">
            <w:pPr>
              <w:pStyle w:val="ECCTabletext"/>
              <w:rPr>
                <w:rStyle w:val="ECCParagraph"/>
              </w:rPr>
            </w:pPr>
            <w:r w:rsidRPr="0040167B">
              <w:rPr>
                <w:rStyle w:val="ECCParagraph"/>
              </w:rPr>
              <w:t>see Annex 5 of ECC Report 240</w:t>
            </w:r>
          </w:p>
        </w:tc>
      </w:tr>
    </w:tbl>
    <w:p w:rsidR="00A27C87" w:rsidRPr="0040167B" w:rsidRDefault="00A27C87" w:rsidP="006868ED">
      <w:pPr>
        <w:pStyle w:val="Heading2"/>
        <w:rPr>
          <w:lang w:val="en-GB"/>
        </w:rPr>
      </w:pPr>
      <w:bookmarkStart w:id="93" w:name="_Toc137460036"/>
      <w:bookmarkStart w:id="94" w:name="_Toc137464689"/>
      <w:bookmarkStart w:id="95" w:name="_Toc137495157"/>
      <w:bookmarkStart w:id="96" w:name="_Toc159666701"/>
      <w:bookmarkStart w:id="97" w:name="_Ref401582040"/>
      <w:bookmarkStart w:id="98" w:name="_Ref401582418"/>
      <w:bookmarkStart w:id="99" w:name="_Ref401582424"/>
      <w:bookmarkStart w:id="100" w:name="_Toc490810490"/>
      <w:bookmarkStart w:id="101" w:name="_Toc510955371"/>
      <w:bookmarkStart w:id="102" w:name="_Toc526763234"/>
      <w:r w:rsidRPr="0040167B">
        <w:rPr>
          <w:lang w:val="en-GB"/>
        </w:rPr>
        <w:t>Cell range and interferer density</w:t>
      </w:r>
      <w:bookmarkEnd w:id="93"/>
      <w:bookmarkEnd w:id="94"/>
      <w:bookmarkEnd w:id="95"/>
      <w:bookmarkEnd w:id="96"/>
      <w:bookmarkEnd w:id="97"/>
      <w:bookmarkEnd w:id="98"/>
      <w:bookmarkEnd w:id="99"/>
      <w:bookmarkEnd w:id="100"/>
      <w:bookmarkEnd w:id="101"/>
      <w:bookmarkEnd w:id="102"/>
    </w:p>
    <w:p w:rsidR="00A27C87" w:rsidRPr="0040167B" w:rsidRDefault="00A27C87" w:rsidP="00A27C87">
      <w:pPr>
        <w:rPr>
          <w:rStyle w:val="ECCParagraph"/>
        </w:rPr>
      </w:pPr>
      <w:r w:rsidRPr="0040167B">
        <w:rPr>
          <w:rStyle w:val="ECCParagraph"/>
        </w:rPr>
        <w:t xml:space="preserve">In order to define the interferer density, cell range calculations at 450 MHz in an urban environment have been performed using the radio parameters of the different system and the extended Hata propagation model as available within SEAMCAT. For DTT considerations, the cell range has been calculated at 474 MHz (central frequency of Channel 21) using the propagation model specified in Recommendation ITU-R P.1546 </w:t>
      </w:r>
      <w:r w:rsidRPr="0040167B">
        <w:fldChar w:fldCharType="begin"/>
      </w:r>
      <w:r w:rsidRPr="0040167B">
        <w:instrText xml:space="preserve"> REF _Ref419276014 \n \h  \* MERGEFORMAT </w:instrText>
      </w:r>
      <w:r w:rsidRPr="0040167B">
        <w:fldChar w:fldCharType="separate"/>
      </w:r>
      <w:r w:rsidR="00F03B42" w:rsidRPr="00F03B42">
        <w:rPr>
          <w:rStyle w:val="ECCParagraph"/>
        </w:rPr>
        <w:t>[10]</w:t>
      </w:r>
      <w:r w:rsidRPr="0040167B">
        <w:fldChar w:fldCharType="end"/>
      </w:r>
      <w:r w:rsidRPr="0040167B">
        <w:rPr>
          <w:rStyle w:val="ECCParagraph"/>
        </w:rPr>
        <w:t>.</w:t>
      </w:r>
    </w:p>
    <w:p w:rsidR="00A27C87" w:rsidRPr="0040167B" w:rsidRDefault="00A27C87" w:rsidP="00A27C87">
      <w:pPr>
        <w:rPr>
          <w:rStyle w:val="ECCParagraph"/>
        </w:rPr>
      </w:pPr>
      <w:r w:rsidRPr="0040167B">
        <w:rPr>
          <w:rStyle w:val="ECCParagraph"/>
        </w:rPr>
        <w:lastRenderedPageBreak/>
        <w:t xml:space="preserve">For PMR systems, cell ranges have been calculated in order to guarantee a 75% confidence level at the cell fringe. The cell range depends on applications and environments considered. </w:t>
      </w:r>
    </w:p>
    <w:p w:rsidR="00A27C87" w:rsidRPr="0040167B" w:rsidRDefault="00A27C87" w:rsidP="00A27C87">
      <w:pPr>
        <w:rPr>
          <w:rStyle w:val="ECCParagraph"/>
        </w:rPr>
      </w:pPr>
      <w:r w:rsidRPr="0040167B">
        <w:fldChar w:fldCharType="begin"/>
      </w:r>
      <w:r w:rsidRPr="0040167B">
        <w:instrText xml:space="preserve"> REF _Ref496177759 \h  \* MERGEFORMAT </w:instrText>
      </w:r>
      <w:r w:rsidRPr="0040167B">
        <w:fldChar w:fldCharType="separate"/>
      </w:r>
      <w:r w:rsidR="00F03B42" w:rsidRPr="00F03B42">
        <w:rPr>
          <w:rStyle w:val="ECCParagraph"/>
        </w:rPr>
        <w:t>Table 6</w:t>
      </w:r>
      <w:r w:rsidRPr="0040167B">
        <w:fldChar w:fldCharType="end"/>
      </w:r>
      <w:r w:rsidRPr="0040167B">
        <w:rPr>
          <w:rStyle w:val="ECCParagraph"/>
        </w:rPr>
        <w:t xml:space="preserve"> </w:t>
      </w:r>
      <w:r w:rsidR="00BE24C2" w:rsidRPr="0040167B">
        <w:rPr>
          <w:rStyle w:val="ECCParagraph"/>
        </w:rPr>
        <w:t>shows UE densities with a 5.868 km cell range associated to a BS (urban and UE indoor).</w:t>
      </w:r>
    </w:p>
    <w:p w:rsidR="00A27C87" w:rsidRPr="0040167B" w:rsidRDefault="00A27C87" w:rsidP="00A27C87">
      <w:pPr>
        <w:pStyle w:val="Caption"/>
        <w:keepNext/>
        <w:rPr>
          <w:lang w:val="en-GB"/>
        </w:rPr>
      </w:pPr>
      <w:bookmarkStart w:id="103" w:name="_Ref496177759"/>
      <w:bookmarkStart w:id="104" w:name="_Ref478977669"/>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6</w:t>
      </w:r>
      <w:r w:rsidRPr="0040167B">
        <w:rPr>
          <w:lang w:val="en-GB"/>
        </w:rPr>
        <w:fldChar w:fldCharType="end"/>
      </w:r>
      <w:bookmarkEnd w:id="103"/>
      <w:r w:rsidRPr="0040167B">
        <w:rPr>
          <w:lang w:val="en-GB"/>
        </w:rPr>
        <w:t>: UE densities with 5.868 km cell range (urban indoor)</w:t>
      </w:r>
      <w:bookmarkEnd w:id="104"/>
    </w:p>
    <w:tbl>
      <w:tblPr>
        <w:tblStyle w:val="ECCTable-redheader"/>
        <w:tblW w:w="7842" w:type="dxa"/>
        <w:tblInd w:w="0" w:type="dxa"/>
        <w:tblLook w:val="0420" w:firstRow="1" w:lastRow="0" w:firstColumn="0" w:lastColumn="0" w:noHBand="0" w:noVBand="1"/>
      </w:tblPr>
      <w:tblGrid>
        <w:gridCol w:w="2220"/>
        <w:gridCol w:w="2029"/>
        <w:gridCol w:w="1891"/>
        <w:gridCol w:w="1702"/>
      </w:tblGrid>
      <w:tr w:rsidR="00A27C87" w:rsidRPr="0040167B" w:rsidTr="00667ED6">
        <w:trPr>
          <w:cnfStyle w:val="100000000000" w:firstRow="1" w:lastRow="0" w:firstColumn="0" w:lastColumn="0" w:oddVBand="0" w:evenVBand="0" w:oddHBand="0" w:evenHBand="0" w:firstRowFirstColumn="0" w:firstRowLastColumn="0" w:lastRowFirstColumn="0" w:lastRowLastColumn="0"/>
          <w:trHeight w:val="689"/>
        </w:trPr>
        <w:tc>
          <w:tcPr>
            <w:tcW w:w="2220" w:type="dxa"/>
            <w:hideMark/>
          </w:tcPr>
          <w:p w:rsidR="00A27C87" w:rsidRPr="0040167B" w:rsidRDefault="00A27C87" w:rsidP="0030356D">
            <w:pPr>
              <w:pStyle w:val="ECCTableHeaderwhitefont"/>
              <w:rPr>
                <w:b/>
              </w:rPr>
            </w:pPr>
            <w:r w:rsidRPr="0040167B">
              <w:t>UE per Sector per 1.4 MHz Carrier</w:t>
            </w:r>
          </w:p>
        </w:tc>
        <w:tc>
          <w:tcPr>
            <w:tcW w:w="2029" w:type="dxa"/>
            <w:hideMark/>
          </w:tcPr>
          <w:p w:rsidR="00A27C87" w:rsidRPr="0040167B" w:rsidRDefault="00A27C87" w:rsidP="0030356D">
            <w:pPr>
              <w:pStyle w:val="ECCTableHeaderwhitefont"/>
              <w:rPr>
                <w:b/>
              </w:rPr>
            </w:pPr>
            <w:r w:rsidRPr="0040167B">
              <w:t>Number of Active UE’s per Sector</w:t>
            </w:r>
          </w:p>
        </w:tc>
        <w:tc>
          <w:tcPr>
            <w:tcW w:w="1891" w:type="dxa"/>
            <w:hideMark/>
          </w:tcPr>
          <w:p w:rsidR="00A27C87" w:rsidRPr="0040167B" w:rsidRDefault="00A27C87" w:rsidP="0030356D">
            <w:pPr>
              <w:pStyle w:val="ECCTableHeaderwhitefont"/>
              <w:rPr>
                <w:b/>
              </w:rPr>
            </w:pPr>
            <w:r w:rsidRPr="0040167B">
              <w:t>Number of Active UE’s per Cell</w:t>
            </w:r>
          </w:p>
        </w:tc>
        <w:tc>
          <w:tcPr>
            <w:tcW w:w="1702" w:type="dxa"/>
            <w:hideMark/>
          </w:tcPr>
          <w:p w:rsidR="00A27C87" w:rsidRPr="0040167B" w:rsidRDefault="00A27C87" w:rsidP="0030356D">
            <w:pPr>
              <w:pStyle w:val="ECCTableHeaderwhitefont"/>
              <w:rPr>
                <w:b/>
              </w:rPr>
            </w:pPr>
            <w:r w:rsidRPr="0040167B">
              <w:t>Density</w:t>
            </w:r>
          </w:p>
          <w:p w:rsidR="00A27C87" w:rsidRPr="0040167B" w:rsidRDefault="00A27C87" w:rsidP="0030356D">
            <w:pPr>
              <w:pStyle w:val="ECCTableHeaderwhitefont"/>
              <w:rPr>
                <w:b/>
              </w:rPr>
            </w:pPr>
            <w:r w:rsidRPr="0040167B">
              <w:t>(UE/ km</w:t>
            </w:r>
            <w:r w:rsidRPr="0040167B">
              <w:rPr>
                <w:rStyle w:val="ECCHLsuperscript"/>
              </w:rPr>
              <w:t>2</w:t>
            </w:r>
            <w:r w:rsidRPr="0040167B">
              <w:t>)</w:t>
            </w:r>
          </w:p>
        </w:tc>
      </w:tr>
      <w:tr w:rsidR="00A27C87" w:rsidRPr="0040167B" w:rsidTr="00667ED6">
        <w:trPr>
          <w:trHeight w:val="283"/>
        </w:trPr>
        <w:tc>
          <w:tcPr>
            <w:tcW w:w="2220" w:type="dxa"/>
            <w:hideMark/>
          </w:tcPr>
          <w:p w:rsidR="00A27C87" w:rsidRPr="0040167B" w:rsidRDefault="00A27C87" w:rsidP="0030356D">
            <w:pPr>
              <w:pStyle w:val="ECCTabletext"/>
            </w:pPr>
            <w:r w:rsidRPr="0040167B">
              <w:t>1</w:t>
            </w:r>
          </w:p>
        </w:tc>
        <w:tc>
          <w:tcPr>
            <w:tcW w:w="2029" w:type="dxa"/>
            <w:hideMark/>
          </w:tcPr>
          <w:p w:rsidR="00A27C87" w:rsidRPr="0040167B" w:rsidRDefault="00A27C87" w:rsidP="0030356D">
            <w:pPr>
              <w:pStyle w:val="ECCTabletext"/>
            </w:pPr>
            <w:r w:rsidRPr="0040167B">
              <w:t>2</w:t>
            </w:r>
          </w:p>
        </w:tc>
        <w:tc>
          <w:tcPr>
            <w:tcW w:w="1891" w:type="dxa"/>
            <w:hideMark/>
          </w:tcPr>
          <w:p w:rsidR="00A27C87" w:rsidRPr="0040167B" w:rsidRDefault="00A27C87" w:rsidP="0030356D">
            <w:pPr>
              <w:pStyle w:val="ECCTabletext"/>
            </w:pPr>
            <w:r w:rsidRPr="0040167B">
              <w:t>6</w:t>
            </w:r>
          </w:p>
        </w:tc>
        <w:tc>
          <w:tcPr>
            <w:tcW w:w="1702" w:type="dxa"/>
            <w:hideMark/>
          </w:tcPr>
          <w:p w:rsidR="00A27C87" w:rsidRPr="0040167B" w:rsidRDefault="00A27C87" w:rsidP="0030356D">
            <w:pPr>
              <w:pStyle w:val="ECCTabletext"/>
            </w:pPr>
            <w:r w:rsidRPr="0040167B">
              <w:t>0.089</w:t>
            </w:r>
          </w:p>
        </w:tc>
      </w:tr>
      <w:tr w:rsidR="00A27C87" w:rsidRPr="0040167B" w:rsidTr="00667ED6">
        <w:trPr>
          <w:trHeight w:val="283"/>
        </w:trPr>
        <w:tc>
          <w:tcPr>
            <w:tcW w:w="2220" w:type="dxa"/>
            <w:hideMark/>
          </w:tcPr>
          <w:p w:rsidR="00A27C87" w:rsidRPr="0040167B" w:rsidRDefault="00A27C87" w:rsidP="0030356D">
            <w:pPr>
              <w:pStyle w:val="ECCTabletext"/>
            </w:pPr>
            <w:r w:rsidRPr="0040167B">
              <w:t>2</w:t>
            </w:r>
          </w:p>
        </w:tc>
        <w:tc>
          <w:tcPr>
            <w:tcW w:w="2029" w:type="dxa"/>
            <w:hideMark/>
          </w:tcPr>
          <w:p w:rsidR="00A27C87" w:rsidRPr="0040167B" w:rsidRDefault="00A27C87" w:rsidP="0030356D">
            <w:pPr>
              <w:pStyle w:val="ECCTabletext"/>
            </w:pPr>
            <w:r w:rsidRPr="0040167B">
              <w:t>4</w:t>
            </w:r>
          </w:p>
        </w:tc>
        <w:tc>
          <w:tcPr>
            <w:tcW w:w="1891" w:type="dxa"/>
            <w:hideMark/>
          </w:tcPr>
          <w:p w:rsidR="00A27C87" w:rsidRPr="0040167B" w:rsidRDefault="00A27C87" w:rsidP="0030356D">
            <w:pPr>
              <w:pStyle w:val="ECCTabletext"/>
            </w:pPr>
            <w:r w:rsidRPr="0040167B">
              <w:t>12</w:t>
            </w:r>
          </w:p>
        </w:tc>
        <w:tc>
          <w:tcPr>
            <w:tcW w:w="1702" w:type="dxa"/>
            <w:hideMark/>
          </w:tcPr>
          <w:p w:rsidR="00A27C87" w:rsidRPr="0040167B" w:rsidRDefault="00A27C87" w:rsidP="0030356D">
            <w:pPr>
              <w:pStyle w:val="ECCTabletext"/>
            </w:pPr>
            <w:r w:rsidRPr="0040167B">
              <w:t>0.179</w:t>
            </w:r>
          </w:p>
        </w:tc>
      </w:tr>
      <w:tr w:rsidR="00A27C87" w:rsidRPr="0040167B" w:rsidTr="00667ED6">
        <w:trPr>
          <w:trHeight w:val="283"/>
        </w:trPr>
        <w:tc>
          <w:tcPr>
            <w:tcW w:w="2220" w:type="dxa"/>
            <w:hideMark/>
          </w:tcPr>
          <w:p w:rsidR="00A27C87" w:rsidRPr="0040167B" w:rsidRDefault="00A27C87" w:rsidP="0030356D">
            <w:pPr>
              <w:pStyle w:val="ECCTabletext"/>
            </w:pPr>
            <w:r w:rsidRPr="0040167B">
              <w:t>3</w:t>
            </w:r>
          </w:p>
        </w:tc>
        <w:tc>
          <w:tcPr>
            <w:tcW w:w="2029" w:type="dxa"/>
            <w:hideMark/>
          </w:tcPr>
          <w:p w:rsidR="00A27C87" w:rsidRPr="0040167B" w:rsidRDefault="00A27C87" w:rsidP="0030356D">
            <w:pPr>
              <w:pStyle w:val="ECCTabletext"/>
            </w:pPr>
            <w:r w:rsidRPr="0040167B">
              <w:t>6</w:t>
            </w:r>
          </w:p>
        </w:tc>
        <w:tc>
          <w:tcPr>
            <w:tcW w:w="1891" w:type="dxa"/>
            <w:hideMark/>
          </w:tcPr>
          <w:p w:rsidR="00A27C87" w:rsidRPr="0040167B" w:rsidRDefault="00A27C87" w:rsidP="0030356D">
            <w:pPr>
              <w:pStyle w:val="ECCTabletext"/>
            </w:pPr>
            <w:r w:rsidRPr="0040167B">
              <w:t>18</w:t>
            </w:r>
          </w:p>
        </w:tc>
        <w:tc>
          <w:tcPr>
            <w:tcW w:w="1702" w:type="dxa"/>
            <w:hideMark/>
          </w:tcPr>
          <w:p w:rsidR="00A27C87" w:rsidRPr="0040167B" w:rsidRDefault="00A27C87" w:rsidP="0030356D">
            <w:pPr>
              <w:pStyle w:val="ECCTabletext"/>
            </w:pPr>
            <w:r w:rsidRPr="0040167B">
              <w:t>0.268</w:t>
            </w:r>
          </w:p>
        </w:tc>
      </w:tr>
      <w:tr w:rsidR="00A27C87" w:rsidRPr="0040167B" w:rsidTr="00667ED6">
        <w:trPr>
          <w:trHeight w:val="283"/>
        </w:trPr>
        <w:tc>
          <w:tcPr>
            <w:tcW w:w="2220" w:type="dxa"/>
            <w:hideMark/>
          </w:tcPr>
          <w:p w:rsidR="00A27C87" w:rsidRPr="0040167B" w:rsidRDefault="00A27C87" w:rsidP="0030356D">
            <w:pPr>
              <w:pStyle w:val="ECCTabletext"/>
            </w:pPr>
            <w:r w:rsidRPr="0040167B">
              <w:t>4</w:t>
            </w:r>
          </w:p>
        </w:tc>
        <w:tc>
          <w:tcPr>
            <w:tcW w:w="2029" w:type="dxa"/>
            <w:hideMark/>
          </w:tcPr>
          <w:p w:rsidR="00A27C87" w:rsidRPr="0040167B" w:rsidRDefault="00A27C87" w:rsidP="0030356D">
            <w:pPr>
              <w:pStyle w:val="ECCTabletext"/>
            </w:pPr>
            <w:r w:rsidRPr="0040167B">
              <w:t>8</w:t>
            </w:r>
          </w:p>
        </w:tc>
        <w:tc>
          <w:tcPr>
            <w:tcW w:w="1891" w:type="dxa"/>
            <w:hideMark/>
          </w:tcPr>
          <w:p w:rsidR="00A27C87" w:rsidRPr="0040167B" w:rsidRDefault="00A27C87" w:rsidP="0030356D">
            <w:pPr>
              <w:pStyle w:val="ECCTabletext"/>
            </w:pPr>
            <w:r w:rsidRPr="0040167B">
              <w:t>24</w:t>
            </w:r>
          </w:p>
        </w:tc>
        <w:tc>
          <w:tcPr>
            <w:tcW w:w="1702" w:type="dxa"/>
            <w:hideMark/>
          </w:tcPr>
          <w:p w:rsidR="00A27C87" w:rsidRPr="0040167B" w:rsidRDefault="00A27C87" w:rsidP="0030356D">
            <w:pPr>
              <w:pStyle w:val="ECCTabletext"/>
            </w:pPr>
            <w:r w:rsidRPr="0040167B">
              <w:t>0.358</w:t>
            </w:r>
          </w:p>
        </w:tc>
      </w:tr>
      <w:tr w:rsidR="00A27C87" w:rsidRPr="0040167B" w:rsidTr="00667ED6">
        <w:trPr>
          <w:trHeight w:val="283"/>
        </w:trPr>
        <w:tc>
          <w:tcPr>
            <w:tcW w:w="2220" w:type="dxa"/>
            <w:hideMark/>
          </w:tcPr>
          <w:p w:rsidR="00A27C87" w:rsidRPr="0040167B" w:rsidRDefault="00A27C87" w:rsidP="0030356D">
            <w:pPr>
              <w:pStyle w:val="ECCTabletext"/>
            </w:pPr>
            <w:r w:rsidRPr="0040167B">
              <w:t>5</w:t>
            </w:r>
          </w:p>
        </w:tc>
        <w:tc>
          <w:tcPr>
            <w:tcW w:w="2029" w:type="dxa"/>
            <w:hideMark/>
          </w:tcPr>
          <w:p w:rsidR="00A27C87" w:rsidRPr="0040167B" w:rsidRDefault="00A27C87" w:rsidP="0030356D">
            <w:pPr>
              <w:pStyle w:val="ECCTabletext"/>
            </w:pPr>
            <w:r w:rsidRPr="0040167B">
              <w:t>10</w:t>
            </w:r>
          </w:p>
        </w:tc>
        <w:tc>
          <w:tcPr>
            <w:tcW w:w="1891" w:type="dxa"/>
            <w:hideMark/>
          </w:tcPr>
          <w:p w:rsidR="00A27C87" w:rsidRPr="0040167B" w:rsidRDefault="00A27C87" w:rsidP="0030356D">
            <w:pPr>
              <w:pStyle w:val="ECCTabletext"/>
            </w:pPr>
            <w:r w:rsidRPr="0040167B">
              <w:t>30</w:t>
            </w:r>
          </w:p>
        </w:tc>
        <w:tc>
          <w:tcPr>
            <w:tcW w:w="1702" w:type="dxa"/>
            <w:hideMark/>
          </w:tcPr>
          <w:p w:rsidR="00A27C87" w:rsidRPr="0040167B" w:rsidRDefault="00A27C87" w:rsidP="0030356D">
            <w:pPr>
              <w:pStyle w:val="ECCTabletext"/>
            </w:pPr>
            <w:r w:rsidRPr="0040167B">
              <w:t>0.447</w:t>
            </w:r>
          </w:p>
        </w:tc>
      </w:tr>
      <w:tr w:rsidR="00A27C87" w:rsidRPr="0040167B" w:rsidTr="00667ED6">
        <w:trPr>
          <w:trHeight w:val="283"/>
        </w:trPr>
        <w:tc>
          <w:tcPr>
            <w:tcW w:w="2220" w:type="dxa"/>
            <w:hideMark/>
          </w:tcPr>
          <w:p w:rsidR="00A27C87" w:rsidRPr="0040167B" w:rsidRDefault="00A27C87" w:rsidP="0030356D">
            <w:pPr>
              <w:pStyle w:val="ECCTabletext"/>
            </w:pPr>
            <w:r w:rsidRPr="0040167B">
              <w:t>6</w:t>
            </w:r>
          </w:p>
        </w:tc>
        <w:tc>
          <w:tcPr>
            <w:tcW w:w="2029" w:type="dxa"/>
            <w:hideMark/>
          </w:tcPr>
          <w:p w:rsidR="00A27C87" w:rsidRPr="0040167B" w:rsidRDefault="00A27C87" w:rsidP="0030356D">
            <w:pPr>
              <w:pStyle w:val="ECCTabletext"/>
            </w:pPr>
            <w:r w:rsidRPr="0040167B">
              <w:t>12</w:t>
            </w:r>
          </w:p>
        </w:tc>
        <w:tc>
          <w:tcPr>
            <w:tcW w:w="1891" w:type="dxa"/>
            <w:hideMark/>
          </w:tcPr>
          <w:p w:rsidR="00A27C87" w:rsidRPr="0040167B" w:rsidRDefault="00A27C87" w:rsidP="0030356D">
            <w:pPr>
              <w:pStyle w:val="ECCTabletext"/>
            </w:pPr>
            <w:r w:rsidRPr="0040167B">
              <w:t>36</w:t>
            </w:r>
          </w:p>
        </w:tc>
        <w:tc>
          <w:tcPr>
            <w:tcW w:w="1702" w:type="dxa"/>
            <w:hideMark/>
          </w:tcPr>
          <w:p w:rsidR="00A27C87" w:rsidRPr="0040167B" w:rsidRDefault="00A27C87" w:rsidP="0030356D">
            <w:pPr>
              <w:pStyle w:val="ECCTabletext"/>
            </w:pPr>
            <w:r w:rsidRPr="0040167B">
              <w:t>0.537</w:t>
            </w:r>
          </w:p>
        </w:tc>
      </w:tr>
    </w:tbl>
    <w:p w:rsidR="00A27C87" w:rsidRPr="0040167B" w:rsidRDefault="00A27C87" w:rsidP="00A27C87">
      <w:pPr>
        <w:rPr>
          <w:rStyle w:val="ECCParagraph"/>
        </w:rPr>
      </w:pPr>
    </w:p>
    <w:p w:rsidR="00A27C87" w:rsidRPr="0040167B" w:rsidRDefault="00A27C87" w:rsidP="00A27C87">
      <w:pPr>
        <w:pStyle w:val="Heading1"/>
        <w:tabs>
          <w:tab w:val="num" w:pos="432"/>
        </w:tabs>
        <w:ind w:left="432" w:hanging="432"/>
        <w:rPr>
          <w:rStyle w:val="ECCParagraph"/>
        </w:rPr>
      </w:pPr>
      <w:bookmarkStart w:id="105" w:name="_Toc510955372"/>
      <w:bookmarkStart w:id="106" w:name="_Toc526763235"/>
      <w:r w:rsidRPr="0040167B">
        <w:rPr>
          <w:rStyle w:val="ECCParagraph"/>
        </w:rPr>
        <w:lastRenderedPageBreak/>
        <w:t>Description of different systems</w:t>
      </w:r>
      <w:bookmarkEnd w:id="105"/>
      <w:bookmarkEnd w:id="106"/>
    </w:p>
    <w:p w:rsidR="00A27C87" w:rsidRPr="0040167B" w:rsidRDefault="00A27C87" w:rsidP="00A27C87">
      <w:pPr>
        <w:rPr>
          <w:rStyle w:val="ECCParagraph"/>
        </w:rPr>
      </w:pPr>
      <w:r w:rsidRPr="0040167B">
        <w:rPr>
          <w:rStyle w:val="ECCParagraph"/>
        </w:rPr>
        <w:t xml:space="preserve">This </w:t>
      </w:r>
      <w:r w:rsidR="00AB20F8" w:rsidRPr="0040167B">
        <w:rPr>
          <w:rStyle w:val="ECCParagraph"/>
        </w:rPr>
        <w:t>R</w:t>
      </w:r>
      <w:r w:rsidRPr="0040167B">
        <w:rPr>
          <w:rStyle w:val="ECCParagraph"/>
        </w:rPr>
        <w:t>eport covers several systems. Their characteristics and special features relevant to these studies are discussed in this section.</w:t>
      </w:r>
    </w:p>
    <w:p w:rsidR="00A27C87" w:rsidRPr="0040167B" w:rsidRDefault="00A27C87" w:rsidP="006868ED">
      <w:pPr>
        <w:pStyle w:val="Heading2"/>
        <w:rPr>
          <w:rStyle w:val="ECCParagraph"/>
        </w:rPr>
      </w:pPr>
      <w:bookmarkStart w:id="107" w:name="_Toc490810491"/>
      <w:bookmarkStart w:id="108" w:name="_Toc510955373"/>
      <w:bookmarkStart w:id="109" w:name="_Toc526763236"/>
      <w:r w:rsidRPr="0040167B">
        <w:rPr>
          <w:rStyle w:val="ECCParagraph"/>
        </w:rPr>
        <w:t>PMR</w:t>
      </w:r>
      <w:bookmarkEnd w:id="107"/>
      <w:bookmarkEnd w:id="108"/>
      <w:bookmarkEnd w:id="109"/>
    </w:p>
    <w:p w:rsidR="00A27C87" w:rsidRPr="0040167B" w:rsidRDefault="00A27C87" w:rsidP="00A27C87">
      <w:pPr>
        <w:rPr>
          <w:rStyle w:val="ECCParagraph"/>
        </w:rPr>
      </w:pPr>
      <w:r w:rsidRPr="0040167B">
        <w:rPr>
          <w:rStyle w:val="ECCParagraph"/>
        </w:rPr>
        <w:t xml:space="preserve">Private Mobile Radio (PMR) systems are characterised by being privately owned and operated under licensed conditions, offering professional group-communication facilities, tailor-made UE design, with deployment of predominantly portable devices allowing users to have full control over their activities. </w:t>
      </w:r>
    </w:p>
    <w:p w:rsidR="00A27C87" w:rsidRPr="0040167B" w:rsidRDefault="00A27C87" w:rsidP="00A27C87">
      <w:pPr>
        <w:rPr>
          <w:rStyle w:val="ECCParagraph"/>
        </w:rPr>
      </w:pPr>
      <w:r w:rsidRPr="0040167B">
        <w:rPr>
          <w:rStyle w:val="ECCParagraph"/>
        </w:rPr>
        <w:t>PMR services include Group Call Voice Services (commonly called 'all informed net' and 'talk group call'), Pre-Emptive Priority Call (Emergency Call), Call Retention, Priority Calling, Dynamic Group Number Assignment (DGNA), Ambience Listening, Call Authorized by Dispatcher, Area Selection, Late Entry, Direct Mode, Short Data Service, Packet Data service and smooth migration from analogue to digital platforms.</w:t>
      </w:r>
    </w:p>
    <w:p w:rsidR="00A27C87" w:rsidRPr="0040167B" w:rsidRDefault="00A27C87" w:rsidP="00A27C87">
      <w:pPr>
        <w:rPr>
          <w:rStyle w:val="ECCParagraph"/>
        </w:rPr>
      </w:pPr>
      <w:r w:rsidRPr="0040167B">
        <w:rPr>
          <w:rStyle w:val="ECCParagraph"/>
        </w:rPr>
        <w:t xml:space="preserve">The study in this </w:t>
      </w:r>
      <w:r w:rsidR="004B5163" w:rsidRPr="0040167B">
        <w:rPr>
          <w:rStyle w:val="ECCParagraph"/>
        </w:rPr>
        <w:t>R</w:t>
      </w:r>
      <w:r w:rsidRPr="0040167B">
        <w:rPr>
          <w:rStyle w:val="ECCParagraph"/>
        </w:rPr>
        <w:t xml:space="preserve">eport takes into account that BB-PMR deployment will consist of many independent </w:t>
      </w:r>
      <w:r w:rsidR="00D003A7" w:rsidRPr="0040167B">
        <w:rPr>
          <w:rStyle w:val="ECCParagraph"/>
        </w:rPr>
        <w:t>standalone</w:t>
      </w:r>
      <w:r w:rsidRPr="0040167B">
        <w:rPr>
          <w:rStyle w:val="ECCParagraph"/>
        </w:rPr>
        <w:t xml:space="preserve"> licensed networks that are un-synchronised.</w:t>
      </w:r>
    </w:p>
    <w:p w:rsidR="00A27C87" w:rsidRPr="0040167B" w:rsidRDefault="00A27C87" w:rsidP="006868ED">
      <w:pPr>
        <w:pStyle w:val="Heading2"/>
        <w:rPr>
          <w:rStyle w:val="ECCParagraph"/>
        </w:rPr>
      </w:pPr>
      <w:bookmarkStart w:id="110" w:name="_Toc490810492"/>
      <w:bookmarkStart w:id="111" w:name="_Toc510955374"/>
      <w:bookmarkStart w:id="112" w:name="_Toc526763237"/>
      <w:r w:rsidRPr="0040167B">
        <w:rPr>
          <w:rStyle w:val="ECCParagraph"/>
        </w:rPr>
        <w:t>PAMR</w:t>
      </w:r>
      <w:bookmarkEnd w:id="110"/>
      <w:bookmarkEnd w:id="111"/>
      <w:bookmarkEnd w:id="112"/>
    </w:p>
    <w:p w:rsidR="00A27C87" w:rsidRPr="0040167B" w:rsidRDefault="00A27C87" w:rsidP="00A27C87">
      <w:pPr>
        <w:rPr>
          <w:rStyle w:val="ECCParagraph"/>
        </w:rPr>
      </w:pPr>
      <w:r w:rsidRPr="0040167B">
        <w:rPr>
          <w:rStyle w:val="ECCParagraph"/>
        </w:rPr>
        <w:t>Public Access Mobile Radio (PAMR) networks are intended for those users who need PMR type services but cannot afford to build their own network. Operators of PAMR networks can allocate resources to different closed user groups</w:t>
      </w:r>
      <w:r w:rsidR="00ED7FF7" w:rsidRPr="0040167B">
        <w:rPr>
          <w:rStyle w:val="ECCParagraph"/>
        </w:rPr>
        <w:t xml:space="preserve"> </w:t>
      </w:r>
      <w:r w:rsidRPr="0040167B">
        <w:rPr>
          <w:rStyle w:val="ECCParagraph"/>
        </w:rPr>
        <w:t>including security companies, transportation or construction companies etc. Many of the current PAMR networks are based on TETRA technologies. The trunking principle allows mobile stations to choose any available free channel rather than having to wait for a certain channel to become available. Networks can be regional or nationwide.</w:t>
      </w:r>
    </w:p>
    <w:p w:rsidR="00A27C87" w:rsidRPr="0040167B" w:rsidRDefault="00A27C87" w:rsidP="006868ED">
      <w:pPr>
        <w:pStyle w:val="Heading2"/>
        <w:rPr>
          <w:lang w:val="en-GB"/>
        </w:rPr>
      </w:pPr>
      <w:bookmarkStart w:id="113" w:name="_Toc510955375"/>
      <w:bookmarkStart w:id="114" w:name="_Toc526763238"/>
      <w:r w:rsidRPr="0040167B">
        <w:rPr>
          <w:lang w:val="en-GB"/>
        </w:rPr>
        <w:t>M2M/IoT</w:t>
      </w:r>
      <w:bookmarkEnd w:id="113"/>
      <w:bookmarkEnd w:id="114"/>
    </w:p>
    <w:p w:rsidR="00A27C87" w:rsidRPr="0040167B" w:rsidRDefault="00A27C87" w:rsidP="00A27C87">
      <w:pPr>
        <w:rPr>
          <w:rStyle w:val="ECCParagraph"/>
        </w:rPr>
      </w:pPr>
      <w:r w:rsidRPr="0040167B">
        <w:rPr>
          <w:rStyle w:val="ECCParagraph"/>
        </w:rPr>
        <w:t xml:space="preserve">Many forecasts and studies show that Machine-to-Machine (M2M) communications and Internet of Things (IoT) will play an increasingly important role in Europe in the near future and will be a main contributor to economic development. A significant portion of M2M/IoT applications will be used for critical applications in the private and government related sectors like utilities, city and national infrastructures and other sectors such as production, transport/logistics as well as in healthcare. Critical M2M/IoT applications require telecommunication networks with deep indoor coverage, robust resilience and high service availability. </w:t>
      </w:r>
    </w:p>
    <w:p w:rsidR="00A27C87" w:rsidRPr="0040167B" w:rsidRDefault="00A27C87" w:rsidP="00A27C87">
      <w:pPr>
        <w:rPr>
          <w:rStyle w:val="ECCParagraph"/>
        </w:rPr>
      </w:pPr>
      <w:r w:rsidRPr="0040167B">
        <w:rPr>
          <w:rStyle w:val="ECCParagraph"/>
        </w:rPr>
        <w:t xml:space="preserve">New deployments of 450 MHz networks focussing on M2M/IoT are using either </w:t>
      </w:r>
      <w:r w:rsidR="00904DF0" w:rsidRPr="0040167B">
        <w:rPr>
          <w:rStyle w:val="ECCParagraph"/>
          <w:lang w:bidi="he-IL"/>
        </w:rPr>
        <w:t>Code Division Multiple Access</w:t>
      </w:r>
      <w:r w:rsidR="00904DF0" w:rsidRPr="0040167B">
        <w:rPr>
          <w:rStyle w:val="ECCParagraph"/>
        </w:rPr>
        <w:t xml:space="preserve"> (</w:t>
      </w:r>
      <w:r w:rsidRPr="0040167B">
        <w:rPr>
          <w:rStyle w:val="ECCParagraph"/>
        </w:rPr>
        <w:t>CDMA</w:t>
      </w:r>
      <w:r w:rsidR="00904DF0" w:rsidRPr="0040167B">
        <w:rPr>
          <w:rStyle w:val="ECCParagraph"/>
        </w:rPr>
        <w:t>)</w:t>
      </w:r>
      <w:r w:rsidRPr="0040167B">
        <w:rPr>
          <w:rStyle w:val="ECCParagraph"/>
        </w:rPr>
        <w:t xml:space="preserve"> or LTE. CDMA technology is widely used worldwide and is already customised for M2M/IoT. LTE is a next generation technology that promises substantial technical benefits for M2M/IoT with regards to coverage, performance, cost and power consumption.</w:t>
      </w:r>
    </w:p>
    <w:p w:rsidR="00A27C87" w:rsidRPr="0040167B" w:rsidRDefault="00A27C87" w:rsidP="00A27C87">
      <w:pPr>
        <w:pStyle w:val="Heading3"/>
        <w:ind w:left="567" w:hanging="567"/>
        <w:rPr>
          <w:rStyle w:val="ECCParagraph"/>
        </w:rPr>
      </w:pPr>
      <w:bookmarkStart w:id="115" w:name="_Toc510955376"/>
      <w:bookmarkStart w:id="116" w:name="_Toc526763239"/>
      <w:r w:rsidRPr="0040167B">
        <w:rPr>
          <w:rStyle w:val="ECCParagraph"/>
        </w:rPr>
        <w:t>Inband NB-IoT</w:t>
      </w:r>
      <w:bookmarkEnd w:id="115"/>
      <w:bookmarkEnd w:id="116"/>
    </w:p>
    <w:p w:rsidR="00A27C87" w:rsidRPr="0040167B" w:rsidRDefault="00A27C87" w:rsidP="00A27C87">
      <w:r w:rsidRPr="0040167B">
        <w:t>In an inband deployment, the IoT technology will use some of the resources of an existing wideband carrier. This corresponds to a change of transmission mode on some subcarriers of a wideband carrier. This is very similar to what happens when a specific modulation is selected by the BS to serve a specific terminal.</w:t>
      </w:r>
    </w:p>
    <w:p w:rsidR="00A27C87" w:rsidRPr="0040167B" w:rsidRDefault="00A27C87" w:rsidP="00A27C87">
      <w:r w:rsidRPr="0040167B">
        <w:t>Embedding an NB-IoT in an LTE carrier does not change the power or the Spectrum Emission Mask (SEM), either on the BS or the UE side. In particular, it is not possible to go closer to block edge than a current LTE UE could go.</w:t>
      </w:r>
    </w:p>
    <w:p w:rsidR="00A27C87" w:rsidRPr="0040167B" w:rsidRDefault="00A27C87" w:rsidP="00A27C87">
      <w:pPr>
        <w:pStyle w:val="ECCFiguregraphcentered"/>
        <w:rPr>
          <w:lang w:val="en-GB"/>
        </w:rPr>
      </w:pPr>
      <w:r w:rsidRPr="0040167B">
        <w:rPr>
          <w:lang w:val="da-DK" w:eastAsia="da-DK"/>
        </w:rPr>
        <w:lastRenderedPageBreak/>
        <w:drawing>
          <wp:inline distT="0" distB="0" distL="0" distR="0" wp14:anchorId="56CBB218" wp14:editId="5F7C2074">
            <wp:extent cx="3337841" cy="1631422"/>
            <wp:effectExtent l="0" t="0" r="0" b="698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37771" cy="1631388"/>
                    </a:xfrm>
                    <a:prstGeom prst="rect">
                      <a:avLst/>
                    </a:prstGeom>
                    <a:noFill/>
                    <a:ln>
                      <a:noFill/>
                    </a:ln>
                  </pic:spPr>
                </pic:pic>
              </a:graphicData>
            </a:graphic>
          </wp:inline>
        </w:drawing>
      </w:r>
    </w:p>
    <w:p w:rsidR="00A27C87" w:rsidRPr="0040167B" w:rsidRDefault="00A27C87" w:rsidP="00A27C87">
      <w:pPr>
        <w:pStyle w:val="Caption"/>
        <w:rPr>
          <w:lang w:val="en-GB"/>
        </w:rPr>
      </w:pPr>
      <w:bookmarkStart w:id="117" w:name="_Ref474253062"/>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6</w:t>
      </w:r>
      <w:r w:rsidRPr="0040167B">
        <w:rPr>
          <w:lang w:val="en-GB"/>
        </w:rPr>
        <w:fldChar w:fldCharType="end"/>
      </w:r>
      <w:bookmarkEnd w:id="117"/>
      <w:r w:rsidRPr="0040167B">
        <w:rPr>
          <w:lang w:val="en-GB"/>
        </w:rPr>
        <w:t>: In-band deployment of IoT</w:t>
      </w:r>
    </w:p>
    <w:p w:rsidR="00A27C87" w:rsidRPr="0040167B" w:rsidRDefault="00153C06" w:rsidP="00A27C87">
      <w:pPr>
        <w:pStyle w:val="Heading3"/>
        <w:ind w:left="567" w:hanging="567"/>
        <w:rPr>
          <w:rStyle w:val="ECCParagraph"/>
        </w:rPr>
      </w:pPr>
      <w:bookmarkStart w:id="118" w:name="_Toc499037462"/>
      <w:bookmarkStart w:id="119" w:name="_Toc510955377"/>
      <w:bookmarkStart w:id="120" w:name="_Toc526763240"/>
      <w:bookmarkEnd w:id="118"/>
      <w:r w:rsidRPr="0040167B">
        <w:rPr>
          <w:rStyle w:val="ECCParagraph"/>
        </w:rPr>
        <w:t>Guard band</w:t>
      </w:r>
      <w:r w:rsidR="00A27C87" w:rsidRPr="0040167B">
        <w:rPr>
          <w:rStyle w:val="ECCParagraph"/>
        </w:rPr>
        <w:t xml:space="preserve"> NB-IoT</w:t>
      </w:r>
      <w:bookmarkEnd w:id="119"/>
      <w:bookmarkEnd w:id="120"/>
    </w:p>
    <w:p w:rsidR="00A27C87" w:rsidRPr="0040167B" w:rsidRDefault="00A27C87" w:rsidP="00A27C87">
      <w:pPr>
        <w:rPr>
          <w:rStyle w:val="ECCParagraph"/>
        </w:rPr>
      </w:pPr>
      <w:r w:rsidRPr="0040167B">
        <w:rPr>
          <w:rStyle w:val="ECCParagraph"/>
        </w:rPr>
        <w:t xml:space="preserve">A </w:t>
      </w:r>
      <w:r w:rsidR="00153C06" w:rsidRPr="0040167B">
        <w:rPr>
          <w:rStyle w:val="ECCParagraph"/>
        </w:rPr>
        <w:t>guard band</w:t>
      </w:r>
      <w:r w:rsidRPr="0040167B">
        <w:rPr>
          <w:rStyle w:val="ECCParagraph"/>
        </w:rPr>
        <w:t xml:space="preserve"> NB-IoT deployment corresponds to the case where a narrowband transmission is added on the side of an existing wideband carrier. This is made possible by the fact that wideband transmission technologies typically transmit a signal narrower than the channel bandwidth, i.e. they implement implicit guard</w:t>
      </w:r>
      <w:r w:rsidR="00153C06" w:rsidRPr="0040167B">
        <w:rPr>
          <w:rStyle w:val="ECCParagraph"/>
        </w:rPr>
        <w:t xml:space="preserve"> </w:t>
      </w:r>
      <w:r w:rsidRPr="0040167B">
        <w:rPr>
          <w:rStyle w:val="ECCParagraph"/>
        </w:rPr>
        <w:t>bands within their transmission channel. The IoT can leverage these implicit guard</w:t>
      </w:r>
      <w:r w:rsidR="00153C06" w:rsidRPr="0040167B">
        <w:rPr>
          <w:rStyle w:val="ECCParagraph"/>
        </w:rPr>
        <w:t xml:space="preserve"> </w:t>
      </w:r>
      <w:r w:rsidRPr="0040167B">
        <w:rPr>
          <w:rStyle w:val="ECCParagraph"/>
        </w:rPr>
        <w:t>bands as operating spectrum.</w:t>
      </w:r>
    </w:p>
    <w:p w:rsidR="00A27C87" w:rsidRPr="0040167B" w:rsidRDefault="00A27C87" w:rsidP="00A27C87"/>
    <w:p w:rsidR="00A27C87" w:rsidRPr="0040167B" w:rsidRDefault="00A27C87" w:rsidP="00A27C87">
      <w:pPr>
        <w:pStyle w:val="ECCFiguregraphcentered"/>
        <w:rPr>
          <w:lang w:val="en-GB"/>
        </w:rPr>
      </w:pPr>
      <w:r w:rsidRPr="0040167B">
        <w:rPr>
          <w:lang w:val="da-DK" w:eastAsia="da-DK"/>
        </w:rPr>
        <w:drawing>
          <wp:inline distT="0" distB="0" distL="0" distR="0" wp14:anchorId="37F5E4E6" wp14:editId="6F5B0E77">
            <wp:extent cx="3360279" cy="1640047"/>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61308" cy="1640549"/>
                    </a:xfrm>
                    <a:prstGeom prst="rect">
                      <a:avLst/>
                    </a:prstGeom>
                    <a:noFill/>
                    <a:ln>
                      <a:noFill/>
                    </a:ln>
                  </pic:spPr>
                </pic:pic>
              </a:graphicData>
            </a:graphic>
          </wp:inline>
        </w:drawing>
      </w:r>
    </w:p>
    <w:p w:rsidR="00A27C87" w:rsidRPr="0040167B" w:rsidRDefault="00A27C87" w:rsidP="00A27C87">
      <w:pPr>
        <w:pStyle w:val="Caption"/>
        <w:rPr>
          <w:lang w:val="en-GB"/>
        </w:rPr>
      </w:pPr>
      <w:bookmarkStart w:id="121" w:name="_Ref47425307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7</w:t>
      </w:r>
      <w:r w:rsidRPr="0040167B">
        <w:rPr>
          <w:lang w:val="en-GB"/>
        </w:rPr>
        <w:fldChar w:fldCharType="end"/>
      </w:r>
      <w:bookmarkEnd w:id="121"/>
      <w:r w:rsidRPr="0040167B">
        <w:rPr>
          <w:lang w:val="en-GB"/>
        </w:rPr>
        <w:t>: Guard</w:t>
      </w:r>
      <w:r w:rsidR="00153C06" w:rsidRPr="0040167B">
        <w:rPr>
          <w:lang w:val="en-GB"/>
        </w:rPr>
        <w:t xml:space="preserve"> </w:t>
      </w:r>
      <w:r w:rsidRPr="0040167B">
        <w:rPr>
          <w:lang w:val="en-GB"/>
        </w:rPr>
        <w:t>band deployment of IoT</w:t>
      </w:r>
    </w:p>
    <w:p w:rsidR="00A27C87" w:rsidRPr="0040167B" w:rsidRDefault="00D003A7" w:rsidP="00A27C87">
      <w:pPr>
        <w:pStyle w:val="Heading3"/>
        <w:ind w:left="567" w:hanging="567"/>
        <w:rPr>
          <w:lang w:val="en-GB"/>
        </w:rPr>
      </w:pPr>
      <w:bookmarkStart w:id="122" w:name="_Toc499037464"/>
      <w:bookmarkStart w:id="123" w:name="_Toc510955378"/>
      <w:bookmarkStart w:id="124" w:name="_Toc526763241"/>
      <w:bookmarkEnd w:id="122"/>
      <w:r w:rsidRPr="0040167B">
        <w:rPr>
          <w:lang w:val="en-GB"/>
        </w:rPr>
        <w:t>Standalone</w:t>
      </w:r>
      <w:r w:rsidR="00A27C87" w:rsidRPr="0040167B">
        <w:rPr>
          <w:lang w:val="en-GB"/>
        </w:rPr>
        <w:t xml:space="preserve"> NB-IoT</w:t>
      </w:r>
      <w:bookmarkEnd w:id="123"/>
      <w:bookmarkEnd w:id="124"/>
    </w:p>
    <w:p w:rsidR="00A27C87" w:rsidRPr="0040167B" w:rsidRDefault="00A27C87" w:rsidP="00A27C87">
      <w:pPr>
        <w:rPr>
          <w:rStyle w:val="ECCParagraph"/>
        </w:rPr>
      </w:pPr>
      <w:r w:rsidRPr="0040167B">
        <w:rPr>
          <w:rStyle w:val="ECCParagraph"/>
        </w:rPr>
        <w:t xml:space="preserve">In a </w:t>
      </w:r>
      <w:r w:rsidR="00D003A7" w:rsidRPr="0040167B">
        <w:rPr>
          <w:rStyle w:val="ECCParagraph"/>
        </w:rPr>
        <w:t>standalone</w:t>
      </w:r>
      <w:r w:rsidRPr="0040167B">
        <w:rPr>
          <w:rStyle w:val="ECCParagraph"/>
        </w:rPr>
        <w:t xml:space="preserve"> deployment, the IoT carrier is deployed independently, in its own narrowband spectrum. Typically, the IoT carrier only uses a fraction of the band allocated to an MNO. This is exactly the same deployment mode as GSM.</w:t>
      </w:r>
    </w:p>
    <w:p w:rsidR="00A27C87" w:rsidRPr="0040167B" w:rsidRDefault="00A27C87" w:rsidP="00A27C87">
      <w:pPr>
        <w:pStyle w:val="ECCFiguregraphcentered"/>
        <w:rPr>
          <w:lang w:val="en-GB"/>
        </w:rPr>
      </w:pPr>
      <w:r w:rsidRPr="0040167B">
        <w:rPr>
          <w:lang w:val="da-DK" w:eastAsia="da-DK"/>
        </w:rPr>
        <w:drawing>
          <wp:inline distT="0" distB="0" distL="0" distR="0" wp14:anchorId="1346CCF1" wp14:editId="1E30E7A2">
            <wp:extent cx="3646380" cy="1821261"/>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46173" cy="1821158"/>
                    </a:xfrm>
                    <a:prstGeom prst="rect">
                      <a:avLst/>
                    </a:prstGeom>
                    <a:noFill/>
                    <a:ln>
                      <a:noFill/>
                    </a:ln>
                  </pic:spPr>
                </pic:pic>
              </a:graphicData>
            </a:graphic>
          </wp:inline>
        </w:drawing>
      </w:r>
    </w:p>
    <w:p w:rsidR="00A27C87" w:rsidRPr="0040167B" w:rsidRDefault="00A27C87" w:rsidP="00A27C87">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8</w:t>
      </w:r>
      <w:r w:rsidRPr="0040167B">
        <w:rPr>
          <w:lang w:val="en-GB"/>
        </w:rPr>
        <w:fldChar w:fldCharType="end"/>
      </w:r>
      <w:r w:rsidRPr="0040167B">
        <w:rPr>
          <w:lang w:val="en-GB"/>
        </w:rPr>
        <w:t xml:space="preserve">: </w:t>
      </w:r>
      <w:r w:rsidR="00D003A7" w:rsidRPr="0040167B">
        <w:rPr>
          <w:lang w:val="en-GB"/>
        </w:rPr>
        <w:t>Standalone</w:t>
      </w:r>
      <w:r w:rsidRPr="0040167B">
        <w:rPr>
          <w:lang w:val="en-GB"/>
        </w:rPr>
        <w:t xml:space="preserve"> deployment of IoT</w:t>
      </w:r>
    </w:p>
    <w:p w:rsidR="00A27C87" w:rsidRPr="0040167B" w:rsidRDefault="00A27C87" w:rsidP="006868ED">
      <w:pPr>
        <w:pStyle w:val="Heading2"/>
        <w:rPr>
          <w:lang w:val="en-GB"/>
        </w:rPr>
      </w:pPr>
      <w:bookmarkStart w:id="125" w:name="_Toc510955379"/>
      <w:bookmarkStart w:id="126" w:name="_Toc526763242"/>
      <w:r w:rsidRPr="0040167B">
        <w:rPr>
          <w:lang w:val="en-GB"/>
        </w:rPr>
        <w:lastRenderedPageBreak/>
        <w:t>LPWAN</w:t>
      </w:r>
      <w:bookmarkEnd w:id="125"/>
      <w:bookmarkEnd w:id="126"/>
    </w:p>
    <w:p w:rsidR="00A27C87" w:rsidRPr="0040167B" w:rsidRDefault="00A27C87" w:rsidP="00A27C87">
      <w:r w:rsidRPr="0040167B">
        <w:rPr>
          <w:rStyle w:val="ECCParagraph"/>
        </w:rPr>
        <w:t>Low Power Wide Area Network</w:t>
      </w:r>
      <w:r w:rsidRPr="0040167B">
        <w:t xml:space="preserve"> (LPWAN) is a type wide area network (WAN) designed to allow long range communications at a low bit rate among things (connected objects), such as sensors operated on a battery. The low power, low bit rate and intended use distinguish this type of network from a wireless WAN that is designed to connect users or businesses, and carry more data, using more power. </w:t>
      </w:r>
    </w:p>
    <w:p w:rsidR="00A27C87" w:rsidRPr="0040167B" w:rsidRDefault="00A27C87" w:rsidP="006868ED">
      <w:pPr>
        <w:pStyle w:val="Heading2"/>
        <w:rPr>
          <w:lang w:val="en-GB"/>
        </w:rPr>
      </w:pPr>
      <w:bookmarkStart w:id="127" w:name="_Toc510955380"/>
      <w:bookmarkStart w:id="128" w:name="_Toc526763243"/>
      <w:r w:rsidRPr="0040167B">
        <w:rPr>
          <w:lang w:val="en-GB"/>
        </w:rPr>
        <w:t>DTT</w:t>
      </w:r>
      <w:bookmarkEnd w:id="127"/>
      <w:bookmarkEnd w:id="128"/>
    </w:p>
    <w:p w:rsidR="00A27C87" w:rsidRPr="0040167B" w:rsidRDefault="00A27C87" w:rsidP="00A27C87">
      <w:pPr>
        <w:rPr>
          <w:rStyle w:val="ECCParagraph"/>
        </w:rPr>
      </w:pPr>
      <w:r w:rsidRPr="0040167B">
        <w:rPr>
          <w:rStyle w:val="ECCParagraph"/>
        </w:rPr>
        <w:t xml:space="preserve">Digital terrestrial television (DTT) networks are deployed within Europe in channels above 470 MHz using DVB-T and DVB-T2 to serve both fixed and portable receivers. </w:t>
      </w:r>
    </w:p>
    <w:p w:rsidR="00A27C87" w:rsidRPr="0040167B" w:rsidRDefault="00A27C87" w:rsidP="00545039">
      <w:pPr>
        <w:rPr>
          <w:rStyle w:val="ECCParagraph"/>
        </w:rPr>
      </w:pPr>
      <w:r w:rsidRPr="0040167B">
        <w:rPr>
          <w:rStyle w:val="ECCParagraph"/>
        </w:rPr>
        <w:t>To limit interference from services operating in bands adjacent to those used by DTT, unwanted emissions levels from the radio transmitters of these services, both base station and user equipment, will need to be limited. In certain circumstances additional mitigation measures might be required to allow co-existence; e.g. external filtering at the DTT receiver.</w:t>
      </w:r>
    </w:p>
    <w:p w:rsidR="00A27C87" w:rsidRPr="0040167B" w:rsidRDefault="00A27C87" w:rsidP="006868ED">
      <w:pPr>
        <w:pStyle w:val="Heading2"/>
        <w:rPr>
          <w:rStyle w:val="ECCParagraph"/>
        </w:rPr>
      </w:pPr>
      <w:bookmarkStart w:id="129" w:name="_Toc490810493"/>
      <w:bookmarkStart w:id="130" w:name="_Toc510955381"/>
      <w:bookmarkStart w:id="131" w:name="_Toc526763244"/>
      <w:r w:rsidRPr="0040167B">
        <w:rPr>
          <w:rStyle w:val="ECCParagraph"/>
        </w:rPr>
        <w:t>PPDR</w:t>
      </w:r>
      <w:bookmarkEnd w:id="129"/>
      <w:bookmarkEnd w:id="130"/>
      <w:bookmarkEnd w:id="131"/>
    </w:p>
    <w:p w:rsidR="00A27C87" w:rsidRPr="0040167B" w:rsidRDefault="00A27C87" w:rsidP="00A27C87">
      <w:pPr>
        <w:rPr>
          <w:rStyle w:val="ECCParagraph"/>
        </w:rPr>
      </w:pPr>
      <w:r w:rsidRPr="0040167B">
        <w:rPr>
          <w:rStyle w:val="ECCParagraph"/>
        </w:rPr>
        <w:t>Public protection (PP) radiocommunication: Radiocommunications used by agencies and organizations responsible for the maintenance of law and order, protection of life and property and emergency situations. (source: ITU-R Resolution 646 (Rev. WRC-15))</w:t>
      </w:r>
    </w:p>
    <w:p w:rsidR="00A27C87" w:rsidRPr="0040167B" w:rsidRDefault="00A27C87" w:rsidP="00A27C87">
      <w:pPr>
        <w:rPr>
          <w:rStyle w:val="ECCParagraph"/>
        </w:rPr>
      </w:pPr>
      <w:r w:rsidRPr="0040167B">
        <w:rPr>
          <w:rStyle w:val="ECCParagraph"/>
        </w:rPr>
        <w:t>Disaster Relief (DR) radiocommunication: Radiocommunications used by agencies and organisations dealing with a serious disruption of the functioning of society, posing a significant, widespread threat to human life, health, property or the environment, whether caused by accident, natural phenomena or human activity, and whether developing suddenly or as a result of complex long-term processes. (source: ITU-R Resolution 646 (</w:t>
      </w:r>
      <w:r w:rsidRPr="0040167B">
        <w:t>Rev. WRC-15))</w:t>
      </w:r>
    </w:p>
    <w:p w:rsidR="00A27C87" w:rsidRPr="0040167B" w:rsidRDefault="00A27C87" w:rsidP="00A27C87">
      <w:pPr>
        <w:rPr>
          <w:rStyle w:val="ECCParagraph"/>
        </w:rPr>
      </w:pPr>
      <w:r w:rsidRPr="0040167B">
        <w:rPr>
          <w:rStyle w:val="ECCParagraph"/>
        </w:rPr>
        <w:t>PPDR networks are based on cellular type architecture augmented, where necessary, by vehicle mounted relay stations and direct mode operation.</w:t>
      </w:r>
    </w:p>
    <w:p w:rsidR="00A27C87" w:rsidRPr="0040167B" w:rsidRDefault="00A27C87" w:rsidP="006868ED">
      <w:pPr>
        <w:pStyle w:val="Heading2"/>
        <w:rPr>
          <w:rStyle w:val="ECCParagraph"/>
        </w:rPr>
      </w:pPr>
      <w:bookmarkStart w:id="132" w:name="_Toc490810495"/>
      <w:bookmarkStart w:id="133" w:name="_Toc510955382"/>
      <w:bookmarkStart w:id="134" w:name="_Toc526763245"/>
      <w:r w:rsidRPr="0040167B">
        <w:rPr>
          <w:rStyle w:val="ECCParagraph"/>
        </w:rPr>
        <w:t>RLOC</w:t>
      </w:r>
      <w:bookmarkEnd w:id="132"/>
      <w:bookmarkEnd w:id="133"/>
      <w:bookmarkEnd w:id="134"/>
    </w:p>
    <w:p w:rsidR="00A27C87" w:rsidRPr="0040167B" w:rsidRDefault="00A27C87" w:rsidP="00A27C87">
      <w:pPr>
        <w:rPr>
          <w:rStyle w:val="ECCParagraph"/>
        </w:rPr>
      </w:pPr>
      <w:r w:rsidRPr="0040167B">
        <w:rPr>
          <w:rStyle w:val="ECCParagraph"/>
        </w:rPr>
        <w:t xml:space="preserve">Radiolocation (RLOC) characteristics are defined in Recommendation ITU-R M.1462 </w:t>
      </w:r>
      <w:r w:rsidRPr="0040167B">
        <w:fldChar w:fldCharType="begin"/>
      </w:r>
      <w:r w:rsidRPr="0040167B">
        <w:instrText xml:space="preserve"> REF _Ref419118342 \r \h  \* MERGEFORMAT </w:instrText>
      </w:r>
      <w:r w:rsidRPr="0040167B">
        <w:fldChar w:fldCharType="separate"/>
      </w:r>
      <w:r w:rsidR="00F03B42" w:rsidRPr="00F03B42">
        <w:rPr>
          <w:rStyle w:val="ECCParagraph"/>
        </w:rPr>
        <w:t>[15]</w:t>
      </w:r>
      <w:r w:rsidRPr="0040167B">
        <w:fldChar w:fldCharType="end"/>
      </w:r>
      <w:r w:rsidRPr="0040167B">
        <w:rPr>
          <w:rStyle w:val="ECCParagraph"/>
        </w:rPr>
        <w:t>.</w:t>
      </w:r>
    </w:p>
    <w:p w:rsidR="00A27C87" w:rsidRPr="0040167B" w:rsidRDefault="00A27C87" w:rsidP="00A27C87">
      <w:pPr>
        <w:rPr>
          <w:rStyle w:val="ECCParagraph"/>
        </w:rPr>
      </w:pPr>
      <w:r w:rsidRPr="0040167B">
        <w:rPr>
          <w:rStyle w:val="ECCParagraph"/>
        </w:rPr>
        <w:t xml:space="preserve">420-450 MHz is the tuning range of </w:t>
      </w:r>
      <w:r w:rsidR="00EE747A" w:rsidRPr="0040167B">
        <w:rPr>
          <w:rStyle w:val="ECCParagraph"/>
        </w:rPr>
        <w:t>airborne</w:t>
      </w:r>
      <w:r w:rsidRPr="0040167B">
        <w:rPr>
          <w:rStyle w:val="ECCParagraph"/>
        </w:rPr>
        <w:t xml:space="preserve"> and ground radars, as described in Recommendation ITU-R M.1462. This frequency range is harmoni</w:t>
      </w:r>
      <w:r w:rsidR="00656B2C" w:rsidRPr="0040167B">
        <w:rPr>
          <w:rStyle w:val="ECCParagraph"/>
        </w:rPr>
        <w:t>s</w:t>
      </w:r>
      <w:r w:rsidRPr="0040167B">
        <w:rPr>
          <w:rStyle w:val="ECCParagraph"/>
        </w:rPr>
        <w:t>ed for NATO ground, air and naval military radar systems as described in the NATO Joint Civil/Military Frequency Agreement (NJFA). Spectrum agility in this range is an essential requirement to ensure coordination with other systems using this band and to operate in an Electronic Warfare context. Thus, radiolocation systems cannot be limited to some specific frequencies in particular in the band 420-430 MHz, where radiolocation is a secondary service, and in the band 430-440 MHz, where radiolocation is a primary service.</w:t>
      </w:r>
    </w:p>
    <w:p w:rsidR="00A27C87" w:rsidRPr="0040167B" w:rsidRDefault="00A27C87" w:rsidP="00A27C87">
      <w:pPr>
        <w:rPr>
          <w:rStyle w:val="ECCParagraph"/>
        </w:rPr>
      </w:pPr>
      <w:r w:rsidRPr="0040167B">
        <w:rPr>
          <w:rStyle w:val="ECCParagraph"/>
        </w:rPr>
        <w:t xml:space="preserve">Airborne radars are used on aeronautical platforms and are operating daily over wide areas that consist of several hundreds of kilometres over land and sea. </w:t>
      </w:r>
    </w:p>
    <w:p w:rsidR="00A27C87" w:rsidRPr="0040167B" w:rsidRDefault="00A27C87" w:rsidP="00A27C87">
      <w:pPr>
        <w:rPr>
          <w:rStyle w:val="ECCParagraph"/>
        </w:rPr>
      </w:pPr>
      <w:r w:rsidRPr="0040167B">
        <w:rPr>
          <w:rStyle w:val="ECCParagraph"/>
        </w:rPr>
        <w:t>Ground radars are transportable systems used to enhance the protection of specific areas. In practice, these radars could be co-located with military forces that are operating communication systems derived from current and future PPDR technology. Military forces are equipped with narrowband (NB) PPDR systems to interoperate with other governmental actors for national missions. These systems are also used for military operation in addition to hardened tactical communication systems.</w:t>
      </w:r>
    </w:p>
    <w:p w:rsidR="00A27C87" w:rsidRPr="0040167B" w:rsidRDefault="00A27C87" w:rsidP="006868ED">
      <w:pPr>
        <w:pStyle w:val="Heading2"/>
        <w:rPr>
          <w:rStyle w:val="ECCParagraph"/>
        </w:rPr>
      </w:pPr>
      <w:bookmarkStart w:id="135" w:name="_Toc490810496"/>
      <w:bookmarkStart w:id="136" w:name="_Toc510955383"/>
      <w:bookmarkStart w:id="137" w:name="_Toc526763246"/>
      <w:r w:rsidRPr="0040167B">
        <w:rPr>
          <w:rStyle w:val="ECCParagraph"/>
        </w:rPr>
        <w:lastRenderedPageBreak/>
        <w:t>RAS</w:t>
      </w:r>
      <w:bookmarkEnd w:id="135"/>
      <w:bookmarkEnd w:id="136"/>
      <w:bookmarkEnd w:id="137"/>
    </w:p>
    <w:p w:rsidR="00A27C87" w:rsidRPr="0040167B" w:rsidRDefault="00A27C87" w:rsidP="00A27C87">
      <w:pPr>
        <w:rPr>
          <w:rStyle w:val="ECCParagraph"/>
        </w:rPr>
      </w:pPr>
      <w:r w:rsidRPr="0040167B">
        <w:rPr>
          <w:rStyle w:val="ECCParagraph"/>
        </w:rPr>
        <w:t xml:space="preserve">The band 406.1-410 MHz is one of the preferred bands for continuum observations for the radio astronomy service (RAS). The service involves only passive systems, which are very sensitive. Radio astronomers have no control over the power, the frequency or other characteristics of the emissions able to cause harmful interferences. To meet the needs of radio astronomy, there may be a need to limit the unwanted emission levels of the radio transmitters and their use in the vicinity of the radio astronomy observatories. </w:t>
      </w:r>
    </w:p>
    <w:p w:rsidR="00A27C87" w:rsidRPr="0040167B" w:rsidRDefault="00A27C87" w:rsidP="006868ED">
      <w:pPr>
        <w:pStyle w:val="Heading2"/>
        <w:rPr>
          <w:rStyle w:val="ECCParagraph"/>
        </w:rPr>
      </w:pPr>
      <w:bookmarkStart w:id="138" w:name="_Toc490810500"/>
      <w:bookmarkStart w:id="139" w:name="_Toc510955384"/>
      <w:bookmarkStart w:id="140" w:name="_Toc526763247"/>
      <w:r w:rsidRPr="0040167B">
        <w:rPr>
          <w:rStyle w:val="ECCParagraph"/>
        </w:rPr>
        <w:t>FS</w:t>
      </w:r>
      <w:bookmarkEnd w:id="138"/>
      <w:bookmarkEnd w:id="139"/>
      <w:bookmarkEnd w:id="140"/>
    </w:p>
    <w:p w:rsidR="00A27C87" w:rsidRPr="0040167B" w:rsidRDefault="00A27C87" w:rsidP="00A27C87">
      <w:pPr>
        <w:rPr>
          <w:rStyle w:val="ECCParagraph"/>
        </w:rPr>
      </w:pPr>
      <w:r w:rsidRPr="0040167B">
        <w:rPr>
          <w:rStyle w:val="ECCParagraph"/>
        </w:rPr>
        <w:t xml:space="preserve">The fixed service (FS) in the 400 MHz is dedicated to single narrowband radio links. It is not intended to assemble network structures. In case of not having another option for communication, these links are considered as an alternative. The applications are mainly used by utilities and public service providers for metering and process control purposes. </w:t>
      </w:r>
    </w:p>
    <w:p w:rsidR="00A27C87" w:rsidRPr="0040167B" w:rsidRDefault="00A27C87" w:rsidP="00A27C87">
      <w:pPr>
        <w:rPr>
          <w:rStyle w:val="ECCParagraph"/>
        </w:rPr>
      </w:pPr>
      <w:r w:rsidRPr="0040167B">
        <w:rPr>
          <w:rStyle w:val="ECCParagraph"/>
        </w:rPr>
        <w:t>Even though these applications are not covered by the Harmoni</w:t>
      </w:r>
      <w:r w:rsidR="00545039" w:rsidRPr="0040167B">
        <w:rPr>
          <w:rStyle w:val="ECCParagraph"/>
        </w:rPr>
        <w:t>s</w:t>
      </w:r>
      <w:r w:rsidRPr="0040167B">
        <w:rPr>
          <w:rStyle w:val="ECCParagraph"/>
        </w:rPr>
        <w:t xml:space="preserve">ed Standard ETSI EN 302 217-2-2 </w:t>
      </w:r>
      <w:r w:rsidRPr="0040167B">
        <w:rPr>
          <w:rStyle w:val="ECCParagraph"/>
        </w:rPr>
        <w:fldChar w:fldCharType="begin"/>
      </w:r>
      <w:r w:rsidRPr="0040167B">
        <w:rPr>
          <w:rStyle w:val="ECCParagraph"/>
        </w:rPr>
        <w:instrText xml:space="preserve"> REF _Ref478124815 \n \h </w:instrText>
      </w:r>
      <w:r w:rsidRPr="0040167B">
        <w:rPr>
          <w:rStyle w:val="ECCParagraph"/>
        </w:rPr>
      </w:r>
      <w:r w:rsidRPr="0040167B">
        <w:rPr>
          <w:rStyle w:val="ECCParagraph"/>
        </w:rPr>
        <w:fldChar w:fldCharType="separate"/>
      </w:r>
      <w:r w:rsidR="00F03B42">
        <w:rPr>
          <w:rStyle w:val="ECCParagraph"/>
        </w:rPr>
        <w:t>[24]</w:t>
      </w:r>
      <w:r w:rsidRPr="0040167B">
        <w:rPr>
          <w:rStyle w:val="ECCParagraph"/>
        </w:rPr>
        <w:fldChar w:fldCharType="end"/>
      </w:r>
      <w:r w:rsidRPr="0040167B">
        <w:rPr>
          <w:rStyle w:val="ECCParagraph"/>
        </w:rPr>
        <w:t xml:space="preserve"> they can be considered as specific in some countries</w:t>
      </w:r>
    </w:p>
    <w:p w:rsidR="00A27C87" w:rsidRPr="0040167B" w:rsidRDefault="00A27C87" w:rsidP="006868ED">
      <w:pPr>
        <w:pStyle w:val="Heading2"/>
        <w:rPr>
          <w:rStyle w:val="ECCParagraph"/>
        </w:rPr>
      </w:pPr>
      <w:bookmarkStart w:id="141" w:name="_Toc490810501"/>
      <w:bookmarkStart w:id="142" w:name="_Toc510955385"/>
      <w:bookmarkStart w:id="143" w:name="_Toc526763248"/>
      <w:r w:rsidRPr="0040167B">
        <w:rPr>
          <w:rStyle w:val="ECCParagraph"/>
        </w:rPr>
        <w:t>PMSE</w:t>
      </w:r>
      <w:bookmarkEnd w:id="141"/>
      <w:bookmarkEnd w:id="142"/>
      <w:bookmarkEnd w:id="143"/>
      <w:r w:rsidRPr="0040167B">
        <w:rPr>
          <w:rStyle w:val="ECCParagraph"/>
        </w:rPr>
        <w:t xml:space="preserve"> </w:t>
      </w:r>
    </w:p>
    <w:p w:rsidR="00A27C87" w:rsidRPr="0040167B" w:rsidRDefault="00A27C87" w:rsidP="00A27C87">
      <w:pPr>
        <w:rPr>
          <w:rStyle w:val="ECCParagraph"/>
        </w:rPr>
      </w:pPr>
      <w:r w:rsidRPr="0040167B">
        <w:rPr>
          <w:rStyle w:val="ECCParagraph"/>
        </w:rPr>
        <w:t>Within all areas of Programme Making and Special Events (PMSE)</w:t>
      </w:r>
      <w:r w:rsidRPr="0040167B">
        <w:rPr>
          <w:rStyle w:val="ECCHLsuperscript"/>
        </w:rPr>
        <w:footnoteReference w:id="5"/>
      </w:r>
      <w:r w:rsidRPr="0040167B">
        <w:rPr>
          <w:rStyle w:val="ECCParagraph"/>
        </w:rPr>
        <w:t xml:space="preserve"> productions, there is a need for service links for activities such as communications, control of staff operating cameras and machinery; these are either conventional push-to-talk systems or constant carrier base unit. </w:t>
      </w:r>
    </w:p>
    <w:p w:rsidR="00A27C87" w:rsidRPr="0040167B" w:rsidRDefault="00A27C87" w:rsidP="00A27C87">
      <w:pPr>
        <w:rPr>
          <w:rStyle w:val="ECCParagraph"/>
        </w:rPr>
      </w:pPr>
      <w:r w:rsidRPr="0040167B">
        <w:rPr>
          <w:rStyle w:val="ECCParagraph"/>
        </w:rPr>
        <w:t xml:space="preserve">Such use can be land-, air-, or sea-based, and some of them are internationally harmonised for aerial use to ease cross-border coordination. </w:t>
      </w:r>
    </w:p>
    <w:p w:rsidR="00A27C87" w:rsidRPr="0040167B" w:rsidRDefault="00A27C87" w:rsidP="00A27C87">
      <w:pPr>
        <w:rPr>
          <w:rStyle w:val="ECCParagraph"/>
        </w:rPr>
      </w:pPr>
      <w:r w:rsidRPr="0040167B">
        <w:rPr>
          <w:rStyle w:val="ECCParagraph"/>
        </w:rPr>
        <w:t>The demands of broadcast productions make the full-duplex operation of wireless intercom systems an absolute necessity for stage managers, lighting and audio technicians or any professional who has to deal with the breakneck speed and complexity of television productions. Wireless intercoms encompass all sorts of systems from the most basic pair of “walkie-talkies” (PMR) to dedicated professional full duplex wireless intercom products. Wireless intercom systems are employed where the limitations of wireless systems, which can include fidelity, interference, lack of range, lack of security (real or perceived) and battery life limitations, are outweighed by the freedom of being cordless. This freedom is essential in many applications.</w:t>
      </w:r>
    </w:p>
    <w:p w:rsidR="00A27C87" w:rsidRPr="0040167B" w:rsidRDefault="00A27C87" w:rsidP="00A27C87">
      <w:pPr>
        <w:rPr>
          <w:rStyle w:val="ECCParagraph"/>
        </w:rPr>
      </w:pPr>
      <w:r w:rsidRPr="0040167B">
        <w:rPr>
          <w:rStyle w:val="ECCParagraph"/>
        </w:rPr>
        <w:t>Wireless intercom systems can be designed, installed, configured and operated in partyline</w:t>
      </w:r>
      <w:r w:rsidRPr="0040167B">
        <w:rPr>
          <w:rStyle w:val="ECCHLsuperscript"/>
        </w:rPr>
        <w:footnoteReference w:id="6"/>
      </w:r>
      <w:r w:rsidRPr="0040167B">
        <w:rPr>
          <w:rStyle w:val="ECCParagraph"/>
        </w:rPr>
        <w:t xml:space="preserve"> or matrix</w:t>
      </w:r>
      <w:r w:rsidRPr="0040167B">
        <w:rPr>
          <w:rStyle w:val="ECCParagraph"/>
        </w:rPr>
        <w:footnoteReference w:id="7"/>
      </w:r>
      <w:r w:rsidRPr="0040167B">
        <w:rPr>
          <w:rStyle w:val="ECCParagraph"/>
        </w:rPr>
        <w:t xml:space="preserve"> configurations, and may very likely be connected to a hard-wired matrix intercom system at some point. For daily use in event and sport productions, OBVs (Outside Broadcast Van) needs at least 2x duplex (open microphone production/engineers with talkback) and 2x simplex (simplex and interrupted foldback systems). High quality wireless intercoms offer a distinct advantage over traditional, two-way radios in that they offer a more natural full duplex operation. This enables all users on the system to speak and hear other users simultaneously without blocking other users’ transmissions.</w:t>
      </w:r>
    </w:p>
    <w:p w:rsidR="00A27C87" w:rsidRPr="0040167B" w:rsidRDefault="00A27C87" w:rsidP="00A27C87">
      <w:pPr>
        <w:rPr>
          <w:rStyle w:val="ECCParagraph"/>
        </w:rPr>
      </w:pPr>
      <w:r w:rsidRPr="0040167B">
        <w:rPr>
          <w:rStyle w:val="ECCParagraph"/>
        </w:rPr>
        <w:t>PMSE links use both simplex, duplex, and semi-duplex (constant carrier base unit) in both identified bands 410-430 MHz and 450-470 MHz. Frequencies used by airplanes or helicopters are internationally harmonised and coordinated; these include 419.8375 MHz, 419.8625 MHz, 419.9250 MHz, 419.9500 MHz, 419.9750 MHz, 429.8375 MHz, 429.8625 MHz, 429.9250 MHz, 429.9500 MHz, 429.9750 MHz.</w:t>
      </w:r>
    </w:p>
    <w:p w:rsidR="00A27C87" w:rsidRPr="0040167B" w:rsidDel="00044532" w:rsidRDefault="00A27C87" w:rsidP="006868ED">
      <w:pPr>
        <w:pStyle w:val="Heading2"/>
        <w:rPr>
          <w:rStyle w:val="ECCParagraph"/>
        </w:rPr>
      </w:pPr>
      <w:bookmarkStart w:id="144" w:name="_Toc510955386"/>
      <w:bookmarkStart w:id="145" w:name="_Toc526763249"/>
      <w:r w:rsidRPr="0040167B" w:rsidDel="00044532">
        <w:rPr>
          <w:rStyle w:val="ECCParagraph"/>
        </w:rPr>
        <w:lastRenderedPageBreak/>
        <w:t>Paging</w:t>
      </w:r>
      <w:bookmarkEnd w:id="144"/>
      <w:bookmarkEnd w:id="145"/>
    </w:p>
    <w:p w:rsidR="00A27C87" w:rsidRPr="0040167B" w:rsidDel="00044532" w:rsidRDefault="00A27C87" w:rsidP="00A27C87">
      <w:pPr>
        <w:rPr>
          <w:rStyle w:val="ECCParagraph"/>
        </w:rPr>
      </w:pPr>
      <w:r w:rsidRPr="0040167B" w:rsidDel="00044532">
        <w:rPr>
          <w:rStyle w:val="ECCParagraph"/>
        </w:rPr>
        <w:t>Currently paging use covers a wide range of applications such as:</w:t>
      </w:r>
    </w:p>
    <w:p w:rsidR="00A27C87" w:rsidRPr="0040167B" w:rsidDel="00044532" w:rsidRDefault="00A27C87" w:rsidP="00A27C87">
      <w:pPr>
        <w:pStyle w:val="ECCBulletsLv1"/>
        <w:rPr>
          <w:rStyle w:val="ECCParagraph"/>
        </w:rPr>
      </w:pPr>
      <w:r w:rsidRPr="0040167B" w:rsidDel="00044532">
        <w:rPr>
          <w:rStyle w:val="ECCParagraph"/>
        </w:rPr>
        <w:t xml:space="preserve">secure smart energy grid operation for Distribution Network Operator (DNO) e.g. remote control of renewable energy production; </w:t>
      </w:r>
    </w:p>
    <w:p w:rsidR="00A27C87" w:rsidRPr="0040167B" w:rsidDel="00044532" w:rsidRDefault="00A27C87" w:rsidP="00A27C87">
      <w:pPr>
        <w:pStyle w:val="ECCBulletsLv1"/>
        <w:rPr>
          <w:rStyle w:val="ECCParagraph"/>
        </w:rPr>
      </w:pPr>
      <w:r w:rsidRPr="0040167B" w:rsidDel="00044532">
        <w:rPr>
          <w:rStyle w:val="ECCParagraph"/>
        </w:rPr>
        <w:t>load control for storage heating</w:t>
      </w:r>
      <w:r w:rsidRPr="0040167B">
        <w:rPr>
          <w:rStyle w:val="ECCParagraph"/>
        </w:rPr>
        <w:t>.</w:t>
      </w:r>
    </w:p>
    <w:p w:rsidR="00A27C87" w:rsidRPr="0040167B" w:rsidDel="00044532" w:rsidRDefault="00066149" w:rsidP="00A27C87">
      <w:pPr>
        <w:rPr>
          <w:rStyle w:val="ECCParagraph"/>
        </w:rPr>
      </w:pPr>
      <w:r w:rsidRPr="0040167B">
        <w:rPr>
          <w:rStyle w:val="ECCParagraph"/>
        </w:rPr>
        <w:t>S</w:t>
      </w:r>
      <w:r w:rsidR="00A27C87" w:rsidRPr="0040167B" w:rsidDel="00044532">
        <w:rPr>
          <w:rStyle w:val="ECCParagraph"/>
        </w:rPr>
        <w:t>afety of life critical alerting applications</w:t>
      </w:r>
      <w:r w:rsidR="00D151BE" w:rsidRPr="0040167B">
        <w:rPr>
          <w:rStyle w:val="ECCParagraph"/>
        </w:rPr>
        <w:t>,</w:t>
      </w:r>
      <w:r w:rsidR="00A27C87" w:rsidRPr="0040167B" w:rsidDel="00044532">
        <w:rPr>
          <w:rStyle w:val="ECCParagraph"/>
        </w:rPr>
        <w:t xml:space="preserve"> </w:t>
      </w:r>
      <w:r w:rsidR="00D151BE" w:rsidRPr="0040167B">
        <w:rPr>
          <w:rStyle w:val="ECCParagraph"/>
        </w:rPr>
        <w:t>(</w:t>
      </w:r>
      <w:r w:rsidR="00A27C87" w:rsidRPr="0040167B" w:rsidDel="00044532">
        <w:rPr>
          <w:rStyle w:val="ECCParagraph"/>
        </w:rPr>
        <w:t>e.g. firemen, ambulances, medical staff and service personnel of utility companies</w:t>
      </w:r>
      <w:r w:rsidR="00D151BE" w:rsidRPr="0040167B">
        <w:rPr>
          <w:rStyle w:val="ECCParagraph"/>
        </w:rPr>
        <w:t>)</w:t>
      </w:r>
      <w:r w:rsidR="00A27C87" w:rsidRPr="0040167B" w:rsidDel="00044532">
        <w:rPr>
          <w:rStyle w:val="ECCParagraph"/>
        </w:rPr>
        <w:t xml:space="preserve">  </w:t>
      </w:r>
      <w:r w:rsidR="00A27C87" w:rsidRPr="0040167B">
        <w:rPr>
          <w:rStyle w:val="ECCParagraph"/>
        </w:rPr>
        <w:t xml:space="preserve">also </w:t>
      </w:r>
      <w:r w:rsidR="00D151BE" w:rsidRPr="0040167B" w:rsidDel="00044532">
        <w:rPr>
          <w:rStyle w:val="ECCParagraph"/>
        </w:rPr>
        <w:t xml:space="preserve">have to </w:t>
      </w:r>
      <w:r w:rsidR="00A27C87" w:rsidRPr="0040167B" w:rsidDel="00044532">
        <w:rPr>
          <w:rStyle w:val="ECCParagraph"/>
        </w:rPr>
        <w:t>provide reliable indoor reception in case of lack</w:t>
      </w:r>
      <w:r w:rsidR="00A27C87" w:rsidRPr="0040167B">
        <w:rPr>
          <w:rStyle w:val="ECCParagraph"/>
        </w:rPr>
        <w:t xml:space="preserve"> of</w:t>
      </w:r>
      <w:r w:rsidR="00A27C87" w:rsidRPr="0040167B" w:rsidDel="00044532">
        <w:rPr>
          <w:rStyle w:val="ECCParagraph"/>
        </w:rPr>
        <w:t xml:space="preserve"> other communication alternatives or if the availability of service has to be increased. </w:t>
      </w:r>
    </w:p>
    <w:p w:rsidR="00A27C87" w:rsidRPr="0040167B" w:rsidDel="00044532" w:rsidRDefault="00A27C87" w:rsidP="006868ED">
      <w:pPr>
        <w:pStyle w:val="Heading2"/>
        <w:rPr>
          <w:rStyle w:val="ECCParagraph"/>
          <w:rFonts w:cs="Times New Roman"/>
          <w:b w:val="0"/>
          <w:bCs w:val="0"/>
          <w:iCs w:val="0"/>
          <w:caps w:val="0"/>
        </w:rPr>
      </w:pPr>
      <w:bookmarkStart w:id="146" w:name="_Toc510955387"/>
      <w:bookmarkStart w:id="147" w:name="_Toc526763250"/>
      <w:r w:rsidRPr="0040167B">
        <w:rPr>
          <w:rStyle w:val="ECCParagraph"/>
        </w:rPr>
        <w:t>SRD</w:t>
      </w:r>
      <w:bookmarkEnd w:id="146"/>
      <w:bookmarkEnd w:id="147"/>
    </w:p>
    <w:p w:rsidR="00A27C87" w:rsidRPr="0040167B" w:rsidDel="00044532" w:rsidRDefault="00A27C87" w:rsidP="00A27C87">
      <w:pPr>
        <w:rPr>
          <w:rStyle w:val="ECCParagraph"/>
        </w:rPr>
      </w:pPr>
      <w:r w:rsidRPr="0040167B" w:rsidDel="00044532">
        <w:rPr>
          <w:rStyle w:val="ECCParagraph"/>
        </w:rPr>
        <w:t xml:space="preserve">Short Range Device </w:t>
      </w:r>
      <w:r w:rsidRPr="0040167B">
        <w:rPr>
          <w:rStyle w:val="ECCParagraph"/>
        </w:rPr>
        <w:t xml:space="preserve">(SRD) </w:t>
      </w:r>
      <w:r w:rsidRPr="0040167B" w:rsidDel="00044532">
        <w:rPr>
          <w:rStyle w:val="ECCParagraph"/>
        </w:rPr>
        <w:t>systems may operate as non-specific SRDs in accordance with band g1 - g3 (i.e. 433.05</w:t>
      </w:r>
      <w:r w:rsidRPr="0040167B">
        <w:rPr>
          <w:rStyle w:val="ECCParagraph"/>
        </w:rPr>
        <w:t>-</w:t>
      </w:r>
      <w:r w:rsidRPr="0040167B" w:rsidDel="00044532">
        <w:rPr>
          <w:rStyle w:val="ECCParagraph"/>
        </w:rPr>
        <w:t xml:space="preserve">434.79 MHz) of Annex 1 of ERC REC 70-03 </w:t>
      </w:r>
      <w:r w:rsidRPr="0040167B">
        <w:rPr>
          <w:rStyle w:val="ECCParagraph"/>
        </w:rPr>
        <w:fldChar w:fldCharType="begin"/>
      </w:r>
      <w:r w:rsidRPr="0040167B">
        <w:rPr>
          <w:rStyle w:val="ECCParagraph"/>
        </w:rPr>
        <w:instrText xml:space="preserve"> REF _Ref484095468 \r \h  \* MERGEFORMAT </w:instrText>
      </w:r>
      <w:r w:rsidRPr="0040167B">
        <w:rPr>
          <w:rStyle w:val="ECCParagraph"/>
        </w:rPr>
      </w:r>
      <w:r w:rsidRPr="0040167B">
        <w:rPr>
          <w:rStyle w:val="ECCParagraph"/>
        </w:rPr>
        <w:fldChar w:fldCharType="separate"/>
      </w:r>
      <w:r w:rsidR="00F03B42">
        <w:rPr>
          <w:rStyle w:val="ECCParagraph"/>
        </w:rPr>
        <w:t>[8]</w:t>
      </w:r>
      <w:r w:rsidRPr="0040167B">
        <w:rPr>
          <w:rStyle w:val="ECCParagraph"/>
        </w:rPr>
        <w:fldChar w:fldCharType="end"/>
      </w:r>
      <w:r w:rsidRPr="0040167B" w:rsidDel="00044532">
        <w:rPr>
          <w:rStyle w:val="ECCParagraph"/>
        </w:rPr>
        <w:t xml:space="preserve"> and ETSI EN 300 220-1 and -2 </w:t>
      </w:r>
      <w:r w:rsidRPr="0040167B">
        <w:rPr>
          <w:rStyle w:val="ECCParagraph"/>
        </w:rPr>
        <w:fldChar w:fldCharType="begin"/>
      </w:r>
      <w:r w:rsidRPr="0040167B">
        <w:rPr>
          <w:rStyle w:val="ECCParagraph"/>
        </w:rPr>
        <w:instrText xml:space="preserve"> REF _Ref492458418 \r \h  \* MERGEFORMAT </w:instrText>
      </w:r>
      <w:r w:rsidRPr="0040167B">
        <w:rPr>
          <w:rStyle w:val="ECCParagraph"/>
        </w:rPr>
      </w:r>
      <w:r w:rsidRPr="0040167B">
        <w:rPr>
          <w:rStyle w:val="ECCParagraph"/>
        </w:rPr>
        <w:fldChar w:fldCharType="separate"/>
      </w:r>
      <w:r w:rsidR="00F03B42">
        <w:rPr>
          <w:rStyle w:val="ECCParagraph"/>
        </w:rPr>
        <w:t>[9]</w:t>
      </w:r>
      <w:r w:rsidRPr="0040167B">
        <w:rPr>
          <w:rStyle w:val="ECCParagraph"/>
        </w:rPr>
        <w:fldChar w:fldCharType="end"/>
      </w:r>
      <w:r w:rsidRPr="0040167B" w:rsidDel="00044532">
        <w:rPr>
          <w:rStyle w:val="ECCParagraph"/>
        </w:rPr>
        <w:t>. These frequency bands are directly adjacent to the frequency band 410</w:t>
      </w:r>
      <w:r w:rsidRPr="0040167B">
        <w:rPr>
          <w:rStyle w:val="ECCParagraph"/>
        </w:rPr>
        <w:t>-</w:t>
      </w:r>
      <w:r w:rsidRPr="0040167B" w:rsidDel="00044532">
        <w:rPr>
          <w:rStyle w:val="ECCParagraph"/>
        </w:rPr>
        <w:t xml:space="preserve">430 MHz. </w:t>
      </w:r>
    </w:p>
    <w:p w:rsidR="00A27C87" w:rsidRPr="0040167B" w:rsidDel="00044532" w:rsidRDefault="00A27C87" w:rsidP="00A27C87">
      <w:pPr>
        <w:rPr>
          <w:rStyle w:val="ECCParagraph"/>
        </w:rPr>
      </w:pPr>
      <w:r w:rsidRPr="0040167B" w:rsidDel="00044532">
        <w:rPr>
          <w:rStyle w:val="ECCParagraph"/>
        </w:rPr>
        <w:t xml:space="preserve">The 433 MHz frequency band is of eminent importance for all kinds of non-specific SRD applications since this band is amongst the few bands for these kind of applications that are globally available harmonised and available. For example, many automotive applications like Garage Door Openers (GDO), Block Heater Remote Controls, Remote Keyless Entry (RKE) or Tyre Pressure Monitoring (TPM) </w:t>
      </w:r>
      <w:r w:rsidRPr="0040167B">
        <w:rPr>
          <w:rStyle w:val="ECCParagraph"/>
        </w:rPr>
        <w:t>s</w:t>
      </w:r>
      <w:r w:rsidRPr="0040167B" w:rsidDel="00044532">
        <w:rPr>
          <w:rStyle w:val="ECCParagraph"/>
        </w:rPr>
        <w:t>ystems make use of the band g1 (433.05</w:t>
      </w:r>
      <w:r w:rsidRPr="0040167B">
        <w:rPr>
          <w:rStyle w:val="ECCParagraph"/>
        </w:rPr>
        <w:t>-</w:t>
      </w:r>
      <w:r w:rsidRPr="0040167B" w:rsidDel="00044532">
        <w:rPr>
          <w:rStyle w:val="ECCParagraph"/>
        </w:rPr>
        <w:t>434.79 MHz) according to Annex 1 of ERC REC 70-03.</w:t>
      </w:r>
    </w:p>
    <w:p w:rsidR="00A27C87" w:rsidRPr="0040167B" w:rsidDel="00044532" w:rsidRDefault="00A27C87" w:rsidP="00A27C87">
      <w:pPr>
        <w:rPr>
          <w:rStyle w:val="ECCParagraph"/>
        </w:rPr>
      </w:pPr>
      <w:r w:rsidRPr="0040167B" w:rsidDel="00044532">
        <w:rPr>
          <w:rStyle w:val="ECCParagraph"/>
        </w:rPr>
        <w:t>Automotive Remote Keyless Entry Systems (RKE-Systems) combin</w:t>
      </w:r>
      <w:r w:rsidRPr="0040167B">
        <w:rPr>
          <w:rStyle w:val="ECCParagraph"/>
        </w:rPr>
        <w:t>e</w:t>
      </w:r>
      <w:r w:rsidRPr="0040167B" w:rsidDel="00044532">
        <w:rPr>
          <w:rStyle w:val="ECCParagraph"/>
        </w:rPr>
        <w:t xml:space="preserve"> safety and comfort-related functions. They are designed to prevent unauthorised access to the vehicle and for theft-prevention. The comfort-related aspect of these systems is to remotely and effortlessly lock and unlock the doors of a car.</w:t>
      </w:r>
    </w:p>
    <w:p w:rsidR="00A27C87" w:rsidRPr="0040167B" w:rsidDel="00044532" w:rsidRDefault="00A27C87" w:rsidP="00A27C87">
      <w:pPr>
        <w:rPr>
          <w:rStyle w:val="ECCParagraph"/>
        </w:rPr>
      </w:pPr>
      <w:r w:rsidRPr="0040167B" w:rsidDel="00044532">
        <w:rPr>
          <w:rStyle w:val="ECCParagraph"/>
        </w:rPr>
        <w:t xml:space="preserve">Such systems consist of an external remote Key (Transceiver) as well as of an antenna </w:t>
      </w:r>
      <w:r w:rsidRPr="0040167B">
        <w:rPr>
          <w:rStyle w:val="ECCParagraph"/>
        </w:rPr>
        <w:t>m</w:t>
      </w:r>
      <w:r w:rsidRPr="0040167B" w:rsidDel="00044532">
        <w:rPr>
          <w:rStyle w:val="ECCParagraph"/>
        </w:rPr>
        <w:t xml:space="preserve">odule and an </w:t>
      </w:r>
      <w:r w:rsidRPr="0040167B">
        <w:rPr>
          <w:rStyle w:val="ECCParagraph"/>
        </w:rPr>
        <w:t>E</w:t>
      </w:r>
      <w:r w:rsidRPr="0040167B" w:rsidDel="00044532">
        <w:rPr>
          <w:rStyle w:val="ECCParagraph"/>
        </w:rPr>
        <w:t xml:space="preserve">lectronic </w:t>
      </w:r>
      <w:r w:rsidRPr="0040167B">
        <w:rPr>
          <w:rStyle w:val="ECCParagraph"/>
        </w:rPr>
        <w:t>C</w:t>
      </w:r>
      <w:r w:rsidRPr="0040167B" w:rsidDel="00044532">
        <w:rPr>
          <w:rStyle w:val="ECCParagraph"/>
        </w:rPr>
        <w:t xml:space="preserve">ontrol Unit (ECU) (Transceiver) built into the vehicle itself. </w:t>
      </w:r>
    </w:p>
    <w:p w:rsidR="00A27C87" w:rsidRPr="0040167B" w:rsidRDefault="00A27C87" w:rsidP="00A27C87">
      <w:pPr>
        <w:rPr>
          <w:rStyle w:val="ECCParagraph"/>
        </w:rPr>
      </w:pPr>
      <w:r w:rsidRPr="0040167B" w:rsidDel="00044532">
        <w:rPr>
          <w:rStyle w:val="ECCParagraph"/>
        </w:rPr>
        <w:t xml:space="preserve">The particular </w:t>
      </w:r>
      <w:r w:rsidR="00A2588E" w:rsidRPr="0040167B">
        <w:rPr>
          <w:rStyle w:val="ECCParagraph"/>
        </w:rPr>
        <w:t>Radio Frequency</w:t>
      </w:r>
      <w:r w:rsidR="00A2588E" w:rsidRPr="0040167B" w:rsidDel="00044532">
        <w:rPr>
          <w:rStyle w:val="ECCParagraph"/>
        </w:rPr>
        <w:t xml:space="preserve"> </w:t>
      </w:r>
      <w:r w:rsidR="00A2588E" w:rsidRPr="0040167B">
        <w:rPr>
          <w:rStyle w:val="ECCParagraph"/>
        </w:rPr>
        <w:t>(</w:t>
      </w:r>
      <w:r w:rsidRPr="0040167B" w:rsidDel="00044532">
        <w:rPr>
          <w:rStyle w:val="ECCParagraph"/>
        </w:rPr>
        <w:t>RF</w:t>
      </w:r>
      <w:r w:rsidR="00A2588E" w:rsidRPr="0040167B">
        <w:rPr>
          <w:rStyle w:val="ECCParagraph"/>
        </w:rPr>
        <w:t>)</w:t>
      </w:r>
      <w:r w:rsidRPr="0040167B">
        <w:rPr>
          <w:rStyle w:val="ECCParagraph"/>
        </w:rPr>
        <w:t xml:space="preserve"> p</w:t>
      </w:r>
      <w:r w:rsidRPr="0040167B" w:rsidDel="00044532">
        <w:rPr>
          <w:rStyle w:val="ECCParagraph"/>
        </w:rPr>
        <w:t>arameters depend on the model and the manufacturer and therefore have a wide variation. For this investigation a contemporary complex ”keyless-Go” system and a legacy “keyless-Entry” system have been chosen to represent this kind of application.</w:t>
      </w:r>
    </w:p>
    <w:p w:rsidR="00A27C87" w:rsidRPr="0040167B" w:rsidRDefault="00A27C87" w:rsidP="00A27C87">
      <w:pPr>
        <w:rPr>
          <w:rStyle w:val="ECCParagraph"/>
        </w:rPr>
      </w:pPr>
    </w:p>
    <w:p w:rsidR="00971BE9" w:rsidRPr="0040167B" w:rsidRDefault="00971BE9" w:rsidP="00971BE9">
      <w:pPr>
        <w:pStyle w:val="Heading1"/>
        <w:tabs>
          <w:tab w:val="num" w:pos="432"/>
        </w:tabs>
        <w:ind w:left="432" w:hanging="432"/>
        <w:rPr>
          <w:lang w:val="en-GB"/>
        </w:rPr>
      </w:pPr>
      <w:bookmarkStart w:id="148" w:name="_Toc510955388"/>
      <w:bookmarkStart w:id="149" w:name="_Toc526763251"/>
      <w:bookmarkStart w:id="150" w:name="_Toc380056507"/>
      <w:bookmarkStart w:id="151" w:name="_Toc380059757"/>
      <w:bookmarkStart w:id="152" w:name="_Toc380059795"/>
      <w:bookmarkStart w:id="153" w:name="_Toc396153645"/>
      <w:bookmarkStart w:id="154" w:name="_Toc396383873"/>
      <w:bookmarkStart w:id="155" w:name="_Toc396917306"/>
      <w:bookmarkStart w:id="156" w:name="_Toc396917417"/>
      <w:bookmarkStart w:id="157" w:name="_Toc396917637"/>
      <w:bookmarkStart w:id="158" w:name="_Toc396917652"/>
      <w:bookmarkStart w:id="159" w:name="_Toc396917757"/>
      <w:r w:rsidRPr="0040167B">
        <w:rPr>
          <w:lang w:val="en-GB"/>
        </w:rPr>
        <w:lastRenderedPageBreak/>
        <w:t>LTE impact on narrowband PMR</w:t>
      </w:r>
      <w:bookmarkEnd w:id="148"/>
      <w:bookmarkEnd w:id="149"/>
      <w:r w:rsidRPr="0040167B">
        <w:rPr>
          <w:lang w:val="en-GB"/>
        </w:rPr>
        <w:t xml:space="preserve"> </w:t>
      </w:r>
    </w:p>
    <w:p w:rsidR="00971BE9" w:rsidRPr="0040167B" w:rsidRDefault="00971BE9" w:rsidP="006868ED">
      <w:pPr>
        <w:pStyle w:val="Heading2"/>
        <w:rPr>
          <w:lang w:val="en-GB"/>
        </w:rPr>
      </w:pPr>
      <w:bookmarkStart w:id="160" w:name="_Toc490810502"/>
      <w:bookmarkStart w:id="161" w:name="_Toc510955389"/>
      <w:bookmarkStart w:id="162" w:name="_Toc526763252"/>
      <w:r w:rsidRPr="0040167B">
        <w:rPr>
          <w:lang w:val="en-GB"/>
        </w:rPr>
        <w:t>LTE BS impact on PMR BS in adjacent frequencies</w:t>
      </w:r>
      <w:bookmarkEnd w:id="160"/>
      <w:bookmarkEnd w:id="161"/>
      <w:bookmarkEnd w:id="162"/>
    </w:p>
    <w:p w:rsidR="00971BE9" w:rsidRPr="0040167B" w:rsidRDefault="00971BE9" w:rsidP="00971BE9">
      <w:pPr>
        <w:rPr>
          <w:rStyle w:val="ECCParagraph"/>
        </w:rPr>
      </w:pPr>
      <w:r w:rsidRPr="0040167B">
        <w:rPr>
          <w:rStyle w:val="ECCParagraph"/>
        </w:rPr>
        <w:t>LTE transmitters may cause interference to PMR receivers in adjacent frequencies. There are multiple interference mechanisms, which are described in the following sections:</w:t>
      </w:r>
    </w:p>
    <w:p w:rsidR="00971BE9" w:rsidRPr="0040167B" w:rsidRDefault="00971BE9" w:rsidP="00971BE9">
      <w:pPr>
        <w:pStyle w:val="ECCBulletsLv1"/>
        <w:rPr>
          <w:rStyle w:val="ECCParagraph"/>
        </w:rPr>
      </w:pPr>
      <w:r w:rsidRPr="0040167B">
        <w:rPr>
          <w:rStyle w:val="ECCParagraph"/>
        </w:rPr>
        <w:t>Transmitter out-of-band emissions (OOBE);</w:t>
      </w:r>
    </w:p>
    <w:p w:rsidR="00971BE9" w:rsidRPr="0040167B" w:rsidRDefault="00971BE9" w:rsidP="00971BE9">
      <w:pPr>
        <w:pStyle w:val="ECCBulletsLv1"/>
        <w:rPr>
          <w:rStyle w:val="ECCParagraph"/>
        </w:rPr>
      </w:pPr>
      <w:r w:rsidRPr="0040167B">
        <w:rPr>
          <w:rStyle w:val="ECCParagraph"/>
        </w:rPr>
        <w:t>Receiver blocking;</w:t>
      </w:r>
    </w:p>
    <w:p w:rsidR="00971BE9" w:rsidRPr="0040167B" w:rsidRDefault="00971BE9" w:rsidP="00971BE9">
      <w:pPr>
        <w:pStyle w:val="ECCBulletsLv1"/>
        <w:rPr>
          <w:rStyle w:val="ECCParagraph"/>
        </w:rPr>
      </w:pPr>
      <w:r w:rsidRPr="0040167B">
        <w:rPr>
          <w:rStyle w:val="ECCParagraph"/>
        </w:rPr>
        <w:t>Spurious responses;</w:t>
      </w:r>
    </w:p>
    <w:p w:rsidR="00971BE9" w:rsidRPr="0040167B" w:rsidRDefault="00971BE9" w:rsidP="00971BE9">
      <w:pPr>
        <w:pStyle w:val="ECCBulletsLv1"/>
        <w:rPr>
          <w:rStyle w:val="ECCParagraph"/>
        </w:rPr>
      </w:pPr>
      <w:r w:rsidRPr="0040167B">
        <w:rPr>
          <w:rStyle w:val="ECCParagraph"/>
        </w:rPr>
        <w:t>Receiver intermodulation.</w:t>
      </w:r>
    </w:p>
    <w:p w:rsidR="00971BE9" w:rsidRPr="0040167B" w:rsidRDefault="00971BE9" w:rsidP="00971BE9">
      <w:pPr>
        <w:pStyle w:val="ECCBulletsLv1"/>
        <w:numPr>
          <w:ilvl w:val="0"/>
          <w:numId w:val="0"/>
        </w:numPr>
        <w:ind w:left="340"/>
        <w:rPr>
          <w:rStyle w:val="ECCParagraph"/>
        </w:rPr>
      </w:pPr>
    </w:p>
    <w:p w:rsidR="00971BE9" w:rsidRPr="0040167B" w:rsidRDefault="00971BE9" w:rsidP="00971BE9">
      <w:pPr>
        <w:pStyle w:val="ECCBulletsLv1"/>
        <w:numPr>
          <w:ilvl w:val="0"/>
          <w:numId w:val="0"/>
        </w:numPr>
        <w:rPr>
          <w:rStyle w:val="ECCParagraph"/>
        </w:rPr>
      </w:pPr>
      <w:r w:rsidRPr="0040167B">
        <w:rPr>
          <w:rStyle w:val="ECCParagraph"/>
        </w:rPr>
        <w:t xml:space="preserve">Other than OOBE which is only attributed to the imperfect operation of the interfering transmitter system receiver blocking, receiver spurious response and receiver intermodulation are caused by imperfectness of victim receiver i.e. its non-linearity, limited dynamic range and limited selectivity. Signals from other systems which are received by a victim receiver with sufficient signal strength may cause blocking or produce an intermodulation product in the victim receiver. </w:t>
      </w:r>
    </w:p>
    <w:p w:rsidR="00971BE9" w:rsidRPr="0040167B" w:rsidRDefault="00971BE9" w:rsidP="006868ED">
      <w:pPr>
        <w:pStyle w:val="Heading2"/>
        <w:rPr>
          <w:lang w:val="en-GB"/>
        </w:rPr>
      </w:pPr>
      <w:bookmarkStart w:id="163" w:name="_Toc484515552"/>
      <w:bookmarkStart w:id="164" w:name="_Toc510955390"/>
      <w:bookmarkStart w:id="165" w:name="_Toc526763253"/>
      <w:bookmarkEnd w:id="163"/>
      <w:r w:rsidRPr="0040167B">
        <w:rPr>
          <w:lang w:val="en-GB"/>
        </w:rPr>
        <w:t>Transmitter out</w:t>
      </w:r>
      <w:r w:rsidR="001E6DA5" w:rsidRPr="0040167B">
        <w:rPr>
          <w:lang w:val="en-GB"/>
        </w:rPr>
        <w:t>-</w:t>
      </w:r>
      <w:r w:rsidRPr="0040167B">
        <w:rPr>
          <w:lang w:val="en-GB"/>
        </w:rPr>
        <w:t>of</w:t>
      </w:r>
      <w:r w:rsidR="002C3B58" w:rsidRPr="0040167B">
        <w:rPr>
          <w:lang w:val="en-GB"/>
        </w:rPr>
        <w:t>-</w:t>
      </w:r>
      <w:r w:rsidRPr="0040167B">
        <w:rPr>
          <w:lang w:val="en-GB"/>
        </w:rPr>
        <w:t>band emissions (OOBE)</w:t>
      </w:r>
      <w:bookmarkEnd w:id="164"/>
      <w:bookmarkEnd w:id="165"/>
    </w:p>
    <w:p w:rsidR="00971BE9" w:rsidRPr="0040167B" w:rsidRDefault="00971BE9" w:rsidP="00971BE9">
      <w:pPr>
        <w:rPr>
          <w:rStyle w:val="ECCParagraph"/>
        </w:rPr>
      </w:pPr>
      <w:bookmarkStart w:id="166" w:name="_Toc490810504"/>
      <w:r w:rsidRPr="0040167B">
        <w:rPr>
          <w:rStyle w:val="ECCParagraph"/>
        </w:rPr>
        <w:t>No transmitter is able to confine all of its transmitted energy within its defined wanted bandwidth. Therefore out-of-band emissions, which are a combination of spurious emissions and wideband noise, are present in adjacent frequency bands where they can be the cause of undue interference to receivers belonging to other systems. Due to the frequency allocations in 400 MHz, narrowband receivers will be operating in adjacent frequency bands to broadband transmitters, thus the level of spurious and wideband noise emissions from LTE transmitters will be according to that specified in 3GPP specifications.</w:t>
      </w:r>
    </w:p>
    <w:p w:rsidR="00971BE9" w:rsidRPr="0040167B" w:rsidRDefault="00971BE9" w:rsidP="00971BE9">
      <w:pPr>
        <w:rPr>
          <w:rStyle w:val="ECCParagraph"/>
        </w:rPr>
      </w:pPr>
      <w:r w:rsidRPr="0040167B">
        <w:rPr>
          <w:rStyle w:val="ECCParagraph"/>
        </w:rPr>
        <w:t xml:space="preserve">In the case of undue interference, out-of-band emissions from the LTE transmitter can be mitigated by additional filtering applied to the transmitter. This can reduce the level of emissions that interfere with narrowband receivers until reaching a point where the overload effect in a receiver (through blocking or intermodulation) becomes dominant. Beyond this point, further filtering at LTE transmitter does not add any benefits. </w:t>
      </w:r>
    </w:p>
    <w:p w:rsidR="00971BE9" w:rsidRPr="0040167B" w:rsidRDefault="00971BE9" w:rsidP="00971BE9">
      <w:pPr>
        <w:rPr>
          <w:rStyle w:val="ECCParagraph"/>
        </w:rPr>
      </w:pPr>
      <w:r w:rsidRPr="0040167B">
        <w:rPr>
          <w:rStyle w:val="ECCParagraph"/>
        </w:rPr>
        <w:t>The duplex filter needed by an LTE base station to protect its own receiver is an example of a filter, which can improve the out-of-band emissions performance. This will provide substantial attenuation of OOBE effects at the LTE receiver band, and will also provide variable degrees of attenuation in adjacent bands. The PMR receiver band will receive the same amount of out-of-band emissions if this is overlapping with the LTE receiver band. If PMR is allocated in the duplex band of the LTE band</w:t>
      </w:r>
      <w:r w:rsidR="00A73361" w:rsidRPr="0040167B">
        <w:rPr>
          <w:rStyle w:val="ECCParagraph"/>
        </w:rPr>
        <w:t>,</w:t>
      </w:r>
      <w:r w:rsidRPr="0040167B">
        <w:rPr>
          <w:rStyle w:val="ECCParagraph"/>
        </w:rPr>
        <w:t xml:space="preserve"> this will receive less protection.</w:t>
      </w:r>
    </w:p>
    <w:p w:rsidR="00971BE9" w:rsidRPr="0040167B" w:rsidRDefault="00971BE9" w:rsidP="006868ED">
      <w:pPr>
        <w:pStyle w:val="Heading2"/>
        <w:rPr>
          <w:lang w:val="en-GB"/>
        </w:rPr>
      </w:pPr>
      <w:bookmarkStart w:id="167" w:name="_Toc510955391"/>
      <w:bookmarkStart w:id="168" w:name="_Toc526763254"/>
      <w:bookmarkEnd w:id="166"/>
      <w:r w:rsidRPr="0040167B">
        <w:rPr>
          <w:lang w:val="en-GB"/>
        </w:rPr>
        <w:t>PMR BS Receiver blocking</w:t>
      </w:r>
      <w:bookmarkEnd w:id="167"/>
      <w:bookmarkEnd w:id="168"/>
    </w:p>
    <w:p w:rsidR="00971BE9" w:rsidRPr="0040167B" w:rsidRDefault="00971BE9" w:rsidP="00971BE9">
      <w:pPr>
        <w:rPr>
          <w:rStyle w:val="ECCParagraph"/>
        </w:rPr>
      </w:pPr>
      <w:r w:rsidRPr="0040167B">
        <w:rPr>
          <w:rStyle w:val="ECCParagraph"/>
        </w:rPr>
        <w:t>Blocking is a measure of the capability of the receiver to receive a wanted (weak) input signal in the presence of a strong input signal on the adjacent channels, without a degradation of the performance of the receiver beyond a specified limit. Receiver blocking of the defined weak wanted signal occurs when the interfering signal strength at the victim receiver is higher than the blocking level specified for the victim receiver.</w:t>
      </w:r>
    </w:p>
    <w:p w:rsidR="00971BE9" w:rsidRPr="0040167B" w:rsidRDefault="00971BE9" w:rsidP="00971BE9">
      <w:pPr>
        <w:rPr>
          <w:rStyle w:val="ECCParagraph"/>
        </w:rPr>
      </w:pPr>
      <w:r w:rsidRPr="0040167B">
        <w:rPr>
          <w:rStyle w:val="ECCParagraph"/>
        </w:rPr>
        <w:t xml:space="preserve">A blocking effect can be observed when non-linear receiver processes a weak desired signal in the presence of a strong signal (the blocker) with the frequency within the selectivity range of the receiver. The blocking effect depends of the power of the blocking signal but not of the blocking’s signal nature It can be shown that a strong signal will reduce the gain and the low (desired) signal will experience a desensitisation effect. This is illustrated below. </w:t>
      </w:r>
    </w:p>
    <w:p w:rsidR="00971BE9" w:rsidRPr="0040167B" w:rsidRDefault="00066149" w:rsidP="00971BE9">
      <w:pPr>
        <w:pStyle w:val="ECCFiguregraphcentered"/>
        <w:rPr>
          <w:rStyle w:val="ECCParagraph"/>
        </w:rPr>
      </w:pPr>
      <w:r w:rsidRPr="0040167B">
        <w:rPr>
          <w:lang w:val="en-GB"/>
        </w:rPr>
        <w:object w:dxaOrig="15528" w:dyaOrig="7975">
          <v:shape id="_x0000_i1026" type="#_x0000_t75" style="width:299.65pt;height:155.65pt" o:ole="">
            <v:imagedata r:id="rId19" o:title=""/>
          </v:shape>
          <o:OLEObject Type="Embed" ProgID="Visio.Drawing.11" ShapeID="_x0000_i1026" DrawAspect="Content" ObjectID="_1603529640" r:id="rId20"/>
        </w:object>
      </w:r>
    </w:p>
    <w:p w:rsidR="00971BE9" w:rsidRPr="0040167B" w:rsidRDefault="00971BE9" w:rsidP="00971BE9">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9</w:t>
      </w:r>
      <w:r w:rsidRPr="0040167B">
        <w:rPr>
          <w:lang w:val="en-GB"/>
        </w:rPr>
        <w:fldChar w:fldCharType="end"/>
      </w:r>
      <w:r w:rsidRPr="0040167B">
        <w:rPr>
          <w:lang w:val="en-GB"/>
        </w:rPr>
        <w:t>: Desired signal and blocking signal</w:t>
      </w:r>
    </w:p>
    <w:p w:rsidR="00971BE9" w:rsidRPr="0040167B" w:rsidRDefault="00971BE9" w:rsidP="00971BE9">
      <w:pPr>
        <w:rPr>
          <w:rStyle w:val="ECCParagraph"/>
        </w:rPr>
      </w:pPr>
      <w:r w:rsidRPr="0040167B">
        <w:rPr>
          <w:rStyle w:val="ECCParagraph"/>
        </w:rPr>
        <w:t>In the respective test procedure the wanted signal level is set 3 dB above the receiver reference sensitivity and the measurement of receiver performance is made up to the defined blocking signal levels. For example for TETRA receivers the wanted signal is set to -109 dBm and the performance must be maintained up to blocking signal strength of -25 dBm at the frequency offset greater than 500 kHz. The performance of the receiver above the blocking threshold is not specified and it is not possible to make generic assumptions about practical receiver performance beyond this level, however it is likely that the receiver will in practice continue to function in some conditions if the wanted signal level is higher than that used for the measurement threshold. Blocking performance can be improved by selectivity in the front end stages of the receiver that attenuates the blocking signal. However, there are very, very few locations in a practical situation where the received level of the interfering signal will exceed -25 dBm, and so the impact on simulations of receiver performance with an interfering signal in excess of -25 dBm can be ignored.</w:t>
      </w:r>
    </w:p>
    <w:p w:rsidR="00971BE9" w:rsidRPr="0040167B" w:rsidRDefault="00971BE9" w:rsidP="00971BE9">
      <w:pPr>
        <w:rPr>
          <w:rStyle w:val="ECCParagraph"/>
        </w:rPr>
      </w:pPr>
      <w:r w:rsidRPr="0040167B">
        <w:rPr>
          <w:rStyle w:val="ECCParagraph"/>
        </w:rPr>
        <w:t xml:space="preserve">The effect of blocking is confined to locations close to the LTE transmitter. Generally other effects such as spurious response, transmitter </w:t>
      </w:r>
      <w:r w:rsidR="001E6DA5" w:rsidRPr="0040167B">
        <w:rPr>
          <w:rStyle w:val="ECCParagraph"/>
        </w:rPr>
        <w:t>Out-of-Band Emissions (</w:t>
      </w:r>
      <w:r w:rsidRPr="0040167B">
        <w:rPr>
          <w:rStyle w:val="ECCParagraph"/>
        </w:rPr>
        <w:t>OOBE</w:t>
      </w:r>
      <w:r w:rsidR="001E6DA5" w:rsidRPr="0040167B">
        <w:rPr>
          <w:rStyle w:val="ECCParagraph"/>
        </w:rPr>
        <w:t>)</w:t>
      </w:r>
      <w:r w:rsidRPr="0040167B">
        <w:rPr>
          <w:rStyle w:val="ECCParagraph"/>
        </w:rPr>
        <w:t xml:space="preserve"> and receiver intermodulation distortion may also be present at such locations.</w:t>
      </w:r>
    </w:p>
    <w:p w:rsidR="00971BE9" w:rsidRPr="0040167B" w:rsidRDefault="00971BE9" w:rsidP="006868ED">
      <w:pPr>
        <w:pStyle w:val="Heading2"/>
        <w:rPr>
          <w:lang w:val="en-GB"/>
        </w:rPr>
      </w:pPr>
      <w:bookmarkStart w:id="169" w:name="_Toc510955392"/>
      <w:bookmarkStart w:id="170" w:name="_Toc526763255"/>
      <w:r w:rsidRPr="0040167B">
        <w:rPr>
          <w:lang w:val="en-GB"/>
        </w:rPr>
        <w:t>Spurious Response Rejection</w:t>
      </w:r>
      <w:bookmarkEnd w:id="169"/>
      <w:bookmarkEnd w:id="170"/>
    </w:p>
    <w:p w:rsidR="00971BE9" w:rsidRPr="0040167B" w:rsidRDefault="00971BE9" w:rsidP="00971BE9">
      <w:pPr>
        <w:rPr>
          <w:rStyle w:val="ECCParagraph"/>
        </w:rPr>
      </w:pPr>
      <w:r w:rsidRPr="0040167B">
        <w:rPr>
          <w:rStyle w:val="ECCParagraph"/>
        </w:rPr>
        <w:t>Spurious responses arise due to the unwanted signal mixing with other frequency sources within the receiver, or unwanted products from the mixer.  Examples of such unwanted frequency sources can include spurious outputs from the receiver synthesizer, power supply harmonics, digital clock frequencies etc. With good receiver design practice, typically a careful planning of all frequencies in analogue and digital part of receiver is done so that all considered frequencies are carefully coordinated. However due to many contradicting demands the resulting frequency plan is a compromise so that not all spurious responses can be avoided.  A spurious response rejection test will require that there are a maximum of 5% responses at frequency offsets where the blocking test has not been successfully passed. Receiver performance can be improved by selectivity in the receiver before the mixer that provides attenuation at the frequency of a spurious response.</w:t>
      </w:r>
    </w:p>
    <w:p w:rsidR="00971BE9" w:rsidRPr="0040167B" w:rsidRDefault="00971BE9" w:rsidP="006868ED">
      <w:pPr>
        <w:pStyle w:val="Heading2"/>
        <w:rPr>
          <w:lang w:val="en-GB"/>
        </w:rPr>
      </w:pPr>
      <w:bookmarkStart w:id="171" w:name="_Toc490810505"/>
      <w:bookmarkStart w:id="172" w:name="_Toc492970885"/>
      <w:bookmarkStart w:id="173" w:name="_Toc510955393"/>
      <w:bookmarkStart w:id="174" w:name="_Toc526763256"/>
      <w:r w:rsidRPr="0040167B">
        <w:rPr>
          <w:lang w:val="en-GB"/>
        </w:rPr>
        <w:t>Receiver intermodulation</w:t>
      </w:r>
      <w:bookmarkEnd w:id="171"/>
      <w:bookmarkEnd w:id="172"/>
      <w:bookmarkEnd w:id="173"/>
      <w:bookmarkEnd w:id="174"/>
    </w:p>
    <w:p w:rsidR="00971BE9" w:rsidRPr="0040167B" w:rsidRDefault="00971BE9" w:rsidP="00971BE9">
      <w:pPr>
        <w:rPr>
          <w:rStyle w:val="ECCParagraph"/>
        </w:rPr>
      </w:pPr>
      <w:r w:rsidRPr="0040167B">
        <w:rPr>
          <w:rStyle w:val="ECCParagraph"/>
        </w:rPr>
        <w:t>Intermodulation distortion in receivers is caused by non-linearity and limited selectivity, which are inherent to any real receiver implementation. Multiple strong signals at different frequencies or a broadband signal (LTE, CDMA, DTT etc.) appearing at a non-linear receiver input generate intermodulation products at frequencies related to these unwanted signals.</w:t>
      </w:r>
    </w:p>
    <w:p w:rsidR="00971BE9" w:rsidRPr="0040167B" w:rsidRDefault="00971BE9" w:rsidP="00971BE9">
      <w:pPr>
        <w:rPr>
          <w:rStyle w:val="ECCParagraph"/>
        </w:rPr>
      </w:pPr>
      <w:r w:rsidRPr="0040167B">
        <w:rPr>
          <w:rStyle w:val="ECCParagraph"/>
        </w:rPr>
        <w:t xml:space="preserve">The </w:t>
      </w:r>
      <w:r w:rsidR="000E7C26" w:rsidRPr="0040167B">
        <w:rPr>
          <w:rStyle w:val="ECCParagraph"/>
        </w:rPr>
        <w:t>Third</w:t>
      </w:r>
      <w:r w:rsidRPr="0040167B">
        <w:rPr>
          <w:rStyle w:val="ECCParagraph"/>
        </w:rPr>
        <w:t xml:space="preserve"> order intermodulation products are of particular interest with regard to the receiver performance testing because they are stronger than higher odd order interference products which may fall into the receiver band when the receiver band is adjacent to the transmitter frequency. Since it is not feasible to implement a perfectly linear receiver frontend, technical standards define minimum performance requirements based on </w:t>
      </w:r>
      <w:r w:rsidR="00AE597C" w:rsidRPr="0040167B">
        <w:rPr>
          <w:rStyle w:val="ECCParagraph"/>
        </w:rPr>
        <w:t>Third</w:t>
      </w:r>
      <w:r w:rsidRPr="0040167B">
        <w:rPr>
          <w:rStyle w:val="ECCParagraph"/>
        </w:rPr>
        <w:t xml:space="preserve"> order intermodulation products. As a consequence of these minimum requirements, receivers of certified (standardi</w:t>
      </w:r>
      <w:r w:rsidR="00AE597C" w:rsidRPr="0040167B">
        <w:rPr>
          <w:rStyle w:val="ECCParagraph"/>
        </w:rPr>
        <w:t>s</w:t>
      </w:r>
      <w:r w:rsidRPr="0040167B">
        <w:rPr>
          <w:rStyle w:val="ECCParagraph"/>
        </w:rPr>
        <w:t xml:space="preserve">ed) </w:t>
      </w:r>
      <w:r w:rsidRPr="0040167B">
        <w:rPr>
          <w:rStyle w:val="ECCParagraph"/>
        </w:rPr>
        <w:lastRenderedPageBreak/>
        <w:t>equipment may experience some intermodulation distortion caused by operation of a radio system in neighbouring bands.</w:t>
      </w:r>
    </w:p>
    <w:p w:rsidR="00971BE9" w:rsidRPr="0040167B" w:rsidRDefault="00971BE9" w:rsidP="00971BE9">
      <w:pPr>
        <w:rPr>
          <w:rStyle w:val="ECCParagraph"/>
        </w:rPr>
      </w:pPr>
      <w:r w:rsidRPr="0040167B">
        <w:rPr>
          <w:rStyle w:val="ECCParagraph"/>
        </w:rPr>
        <w:t xml:space="preserve">A weak signal accompanied by two nearby (strong) interfering signals experiences </w:t>
      </w:r>
      <w:r w:rsidR="00A51966" w:rsidRPr="0040167B">
        <w:rPr>
          <w:rStyle w:val="ECCParagraph"/>
        </w:rPr>
        <w:t>Third</w:t>
      </w:r>
      <w:r w:rsidRPr="0040167B">
        <w:rPr>
          <w:rStyle w:val="ECCParagraph"/>
        </w:rPr>
        <w:t xml:space="preserve"> order non-linearity, then one of the occurring intermodulation products may fall in the desired band of the narrowband receiver.</w:t>
      </w:r>
    </w:p>
    <w:p w:rsidR="00971BE9" w:rsidRPr="0040167B" w:rsidRDefault="00971BE9" w:rsidP="00971BE9">
      <w:pPr>
        <w:rPr>
          <w:rStyle w:val="ECCParagraph"/>
        </w:rPr>
      </w:pPr>
    </w:p>
    <w:p w:rsidR="00971BE9" w:rsidRPr="0040167B" w:rsidRDefault="00971BE9" w:rsidP="00971BE9">
      <w:pPr>
        <w:pStyle w:val="ECCFiguregraphcentered"/>
        <w:rPr>
          <w:rStyle w:val="ECCParagraph"/>
        </w:rPr>
      </w:pPr>
      <w:r w:rsidRPr="0040167B">
        <w:rPr>
          <w:lang w:val="en-GB"/>
        </w:rPr>
        <w:t xml:space="preserve"> </w:t>
      </w:r>
      <w:r w:rsidRPr="0040167B">
        <w:rPr>
          <w:lang w:val="en-GB"/>
        </w:rPr>
        <w:object w:dxaOrig="18247" w:dyaOrig="7975">
          <v:shape id="_x0000_i1027" type="#_x0000_t75" style="width:258.1pt;height:117.4pt" o:ole="">
            <v:imagedata r:id="rId21" o:title=""/>
          </v:shape>
          <o:OLEObject Type="Embed" ProgID="Visio.Drawing.11" ShapeID="_x0000_i1027" DrawAspect="Content" ObjectID="_1603529641" r:id="rId22"/>
        </w:object>
      </w:r>
    </w:p>
    <w:p w:rsidR="00971BE9" w:rsidRPr="0040167B" w:rsidRDefault="00971BE9" w:rsidP="00971BE9">
      <w:pPr>
        <w:pStyle w:val="Caption"/>
        <w:ind w:left="360"/>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10</w:t>
      </w:r>
      <w:r w:rsidRPr="0040167B">
        <w:rPr>
          <w:lang w:val="en-GB"/>
        </w:rPr>
        <w:fldChar w:fldCharType="end"/>
      </w:r>
      <w:r w:rsidRPr="0040167B">
        <w:rPr>
          <w:lang w:val="en-GB"/>
        </w:rPr>
        <w:t xml:space="preserve">: </w:t>
      </w:r>
      <w:r w:rsidR="006E6258" w:rsidRPr="0040167B">
        <w:rPr>
          <w:lang w:val="en-GB"/>
        </w:rPr>
        <w:t xml:space="preserve">Third </w:t>
      </w:r>
      <w:r w:rsidRPr="0040167B">
        <w:rPr>
          <w:lang w:val="en-GB"/>
        </w:rPr>
        <w:t>order intermodulation products falling in the desired band</w:t>
      </w:r>
    </w:p>
    <w:p w:rsidR="00971BE9" w:rsidRPr="0040167B" w:rsidRDefault="00971BE9" w:rsidP="00971BE9">
      <w:pPr>
        <w:rPr>
          <w:rStyle w:val="ECCParagraph"/>
        </w:rPr>
      </w:pPr>
      <w:r w:rsidRPr="0040167B">
        <w:rPr>
          <w:rStyle w:val="ECCParagraph"/>
        </w:rPr>
        <w:t xml:space="preserve">Intermodulation performance is specified in equipment standards as the level at which the unwanted signals generate a product at the wanted receiver frequency which is at an equal level to the receiver noise floor assumed by the receiver’s sensitivity specification. The level of the product increases at a level of 3 dB for every 1 dB of increase of the strength of the combined unwanted signals. This is illustrated as line B in </w:t>
      </w:r>
      <w:r w:rsidRPr="0040167B">
        <w:rPr>
          <w:rStyle w:val="ECCParagraph"/>
        </w:rPr>
        <w:fldChar w:fldCharType="begin"/>
      </w:r>
      <w:r w:rsidRPr="0040167B">
        <w:rPr>
          <w:rStyle w:val="ECCParagraph"/>
        </w:rPr>
        <w:instrText xml:space="preserve"> REF _Ref496179524 \h  \* MERGEFORMAT </w:instrText>
      </w:r>
      <w:r w:rsidRPr="0040167B">
        <w:rPr>
          <w:rStyle w:val="ECCParagraph"/>
        </w:rPr>
      </w:r>
      <w:r w:rsidRPr="0040167B">
        <w:rPr>
          <w:rStyle w:val="ECCParagraph"/>
        </w:rPr>
        <w:fldChar w:fldCharType="separate"/>
      </w:r>
      <w:r w:rsidR="00F03B42" w:rsidRPr="00F03B42">
        <w:rPr>
          <w:rStyle w:val="ECCParagraph"/>
        </w:rPr>
        <w:t>Figure 11</w:t>
      </w:r>
      <w:r w:rsidRPr="0040167B">
        <w:rPr>
          <w:rStyle w:val="ECCParagraph"/>
        </w:rPr>
        <w:fldChar w:fldCharType="end"/>
      </w:r>
      <w:r w:rsidRPr="0040167B">
        <w:rPr>
          <w:rStyle w:val="ECCParagraph"/>
        </w:rPr>
        <w:t xml:space="preserve"> below. Theoretically, the level can increase until it crosses the linear response of the receiver, line A in </w:t>
      </w:r>
      <w:r w:rsidRPr="0040167B">
        <w:rPr>
          <w:rStyle w:val="ECCParagraph"/>
        </w:rPr>
        <w:fldChar w:fldCharType="begin"/>
      </w:r>
      <w:r w:rsidRPr="0040167B">
        <w:rPr>
          <w:rStyle w:val="ECCParagraph"/>
        </w:rPr>
        <w:instrText xml:space="preserve"> REF _Ref496179524 \h  \* MERGEFORMAT </w:instrText>
      </w:r>
      <w:r w:rsidRPr="0040167B">
        <w:rPr>
          <w:rStyle w:val="ECCParagraph"/>
        </w:rPr>
      </w:r>
      <w:r w:rsidRPr="0040167B">
        <w:rPr>
          <w:rStyle w:val="ECCParagraph"/>
        </w:rPr>
        <w:fldChar w:fldCharType="separate"/>
      </w:r>
      <w:r w:rsidR="00F03B42" w:rsidRPr="00F03B42">
        <w:rPr>
          <w:rStyle w:val="ECCParagraph"/>
        </w:rPr>
        <w:t>Figure 11</w:t>
      </w:r>
      <w:r w:rsidRPr="0040167B">
        <w:rPr>
          <w:rStyle w:val="ECCParagraph"/>
        </w:rPr>
        <w:fldChar w:fldCharType="end"/>
      </w:r>
      <w:r w:rsidRPr="0040167B">
        <w:rPr>
          <w:rStyle w:val="ECCParagraph"/>
        </w:rPr>
        <w:t xml:space="preserve"> at a point known as the 3rd order intercept point, but in practice at higher signal levels, the receiver will not be able to process signals in a linear manner and gain compression occurs which limits the maximum level of these products that the receiver can experience. Typically, a receiver reaches the 1 dB compression point of its linear response about 10 dB below the theoretical 3rd order intercept point. </w:t>
      </w:r>
    </w:p>
    <w:p w:rsidR="00971BE9" w:rsidRPr="0040167B" w:rsidRDefault="00971BE9" w:rsidP="00971BE9">
      <w:pPr>
        <w:rPr>
          <w:rStyle w:val="ECCParagraph"/>
        </w:rPr>
      </w:pPr>
      <w:bookmarkStart w:id="175" w:name="_Ref495318387"/>
    </w:p>
    <w:p w:rsidR="00971BE9" w:rsidRPr="0040167B" w:rsidRDefault="00971BE9" w:rsidP="000C1226">
      <w:pPr>
        <w:jc w:val="center"/>
      </w:pPr>
      <w:r w:rsidRPr="0040167B">
        <w:rPr>
          <w:noProof/>
          <w:lang w:val="da-DK" w:eastAsia="da-DK"/>
        </w:rPr>
        <w:lastRenderedPageBreak/>
        <w:drawing>
          <wp:inline distT="0" distB="0" distL="0" distR="0" wp14:anchorId="55330086" wp14:editId="20A80A3F">
            <wp:extent cx="5731510" cy="5812003"/>
            <wp:effectExtent l="0" t="0" r="254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5812003"/>
                    </a:xfrm>
                    <a:prstGeom prst="rect">
                      <a:avLst/>
                    </a:prstGeom>
                    <a:noFill/>
                    <a:ln>
                      <a:noFill/>
                    </a:ln>
                  </pic:spPr>
                </pic:pic>
              </a:graphicData>
            </a:graphic>
          </wp:inline>
        </w:drawing>
      </w:r>
    </w:p>
    <w:p w:rsidR="00971BE9" w:rsidRPr="0040167B" w:rsidRDefault="00971BE9" w:rsidP="00971BE9">
      <w:pPr>
        <w:pStyle w:val="Caption"/>
        <w:rPr>
          <w:rStyle w:val="ECCParagraph"/>
        </w:rPr>
      </w:pPr>
      <w:bookmarkStart w:id="176" w:name="_Ref49617952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11</w:t>
      </w:r>
      <w:r w:rsidRPr="0040167B">
        <w:rPr>
          <w:lang w:val="en-GB"/>
        </w:rPr>
        <w:fldChar w:fldCharType="end"/>
      </w:r>
      <w:bookmarkEnd w:id="175"/>
      <w:bookmarkEnd w:id="176"/>
      <w:r w:rsidRPr="0040167B">
        <w:rPr>
          <w:lang w:val="en-GB"/>
        </w:rPr>
        <w:t>: Receiver linear and 3rd order intermodulation response</w:t>
      </w:r>
    </w:p>
    <w:p w:rsidR="00971BE9" w:rsidRPr="0040167B" w:rsidRDefault="00971BE9" w:rsidP="00971BE9">
      <w:pPr>
        <w:rPr>
          <w:rStyle w:val="ECCParagraph"/>
        </w:rPr>
      </w:pPr>
      <w:r w:rsidRPr="0040167B">
        <w:rPr>
          <w:rStyle w:val="ECCParagraph"/>
        </w:rPr>
        <w:t xml:space="preserve">The validity range of the weak non-linearity approximation that predicts a 3 times steepness for the </w:t>
      </w:r>
      <w:r w:rsidR="001C7DAE" w:rsidRPr="0040167B">
        <w:rPr>
          <w:rStyle w:val="ECCParagraph"/>
          <w:lang w:bidi="he-IL"/>
        </w:rPr>
        <w:t>Inter</w:t>
      </w:r>
      <w:r w:rsidR="001C7DAE" w:rsidRPr="0040167B">
        <w:rPr>
          <w:rStyle w:val="ECCParagraph"/>
        </w:rPr>
        <w:t>m</w:t>
      </w:r>
      <w:r w:rsidR="001C7DAE" w:rsidRPr="0040167B">
        <w:rPr>
          <w:rStyle w:val="ECCParagraph"/>
          <w:lang w:bidi="he-IL"/>
        </w:rPr>
        <w:t>odulation</w:t>
      </w:r>
      <w:r w:rsidR="001C7DAE" w:rsidRPr="0040167B">
        <w:rPr>
          <w:rStyle w:val="ECCParagraph"/>
        </w:rPr>
        <w:t xml:space="preserve"> (</w:t>
      </w:r>
      <w:r w:rsidRPr="0040167B">
        <w:rPr>
          <w:rStyle w:val="ECCParagraph"/>
        </w:rPr>
        <w:t>IM</w:t>
      </w:r>
      <w:r w:rsidR="001C7DAE" w:rsidRPr="0040167B">
        <w:rPr>
          <w:rStyle w:val="ECCParagraph"/>
        </w:rPr>
        <w:t>)</w:t>
      </w:r>
      <w:r w:rsidRPr="0040167B">
        <w:rPr>
          <w:rStyle w:val="ECCParagraph"/>
        </w:rPr>
        <w:t xml:space="preserve"> products up to -20 dBm, which is higher than the level given in the blocking specification of up to -25 dBm (see ETSI EN 300 392-2 section 6.5.1) could be defined from </w:t>
      </w:r>
      <w:r w:rsidRPr="0040167B">
        <w:fldChar w:fldCharType="begin"/>
      </w:r>
      <w:r w:rsidRPr="0040167B">
        <w:instrText xml:space="preserve"> REF _Ref496179524 \h  \* MERGEFORMAT </w:instrText>
      </w:r>
      <w:r w:rsidRPr="0040167B">
        <w:fldChar w:fldCharType="separate"/>
      </w:r>
      <w:r w:rsidR="00F03B42" w:rsidRPr="00F03B42">
        <w:rPr>
          <w:rStyle w:val="ECCParagraph"/>
        </w:rPr>
        <w:t>Figure 11</w:t>
      </w:r>
      <w:r w:rsidRPr="0040167B">
        <w:fldChar w:fldCharType="end"/>
      </w:r>
      <w:r w:rsidRPr="0040167B">
        <w:rPr>
          <w:rStyle w:val="ECCParagraph"/>
        </w:rPr>
        <w:t>.</w:t>
      </w:r>
    </w:p>
    <w:p w:rsidR="00971BE9" w:rsidRPr="0040167B" w:rsidRDefault="00971BE9" w:rsidP="00971BE9">
      <w:pPr>
        <w:rPr>
          <w:rStyle w:val="ECCParagraph"/>
        </w:rPr>
      </w:pPr>
      <w:r w:rsidRPr="0040167B">
        <w:fldChar w:fldCharType="begin"/>
      </w:r>
      <w:r w:rsidRPr="0040167B">
        <w:instrText xml:space="preserve"> REF _Ref496179524 \h  \* MERGEFORMAT </w:instrText>
      </w:r>
      <w:r w:rsidRPr="0040167B">
        <w:fldChar w:fldCharType="separate"/>
      </w:r>
      <w:r w:rsidR="00F03B42" w:rsidRPr="00F03B42">
        <w:rPr>
          <w:rStyle w:val="ECCParagraph"/>
        </w:rPr>
        <w:t>Figure 11</w:t>
      </w:r>
      <w:r w:rsidRPr="0040167B">
        <w:fldChar w:fldCharType="end"/>
      </w:r>
      <w:r w:rsidRPr="0040167B">
        <w:rPr>
          <w:rStyle w:val="ECCParagraph"/>
        </w:rPr>
        <w:t xml:space="preserve"> shows the raise of IP3 products with increasing input level with a usual two tone test. The approximation of “weak non-linearity” implying </w:t>
      </w:r>
      <w:r w:rsidR="00A73361" w:rsidRPr="0040167B">
        <w:rPr>
          <w:rStyle w:val="ECCParagraph"/>
        </w:rPr>
        <w:t>threefold</w:t>
      </w:r>
      <w:r w:rsidRPr="0040167B">
        <w:rPr>
          <w:rStyle w:val="ECCParagraph"/>
        </w:rPr>
        <w:t xml:space="preserve"> steepness of </w:t>
      </w:r>
      <w:r w:rsidR="003332B0" w:rsidRPr="0040167B">
        <w:rPr>
          <w:rStyle w:val="ECCParagraph"/>
        </w:rPr>
        <w:t>Third Order Intermodulation (</w:t>
      </w:r>
      <w:r w:rsidRPr="0040167B">
        <w:rPr>
          <w:rStyle w:val="ECCParagraph"/>
        </w:rPr>
        <w:t>IM3</w:t>
      </w:r>
      <w:r w:rsidR="003332B0" w:rsidRPr="0040167B">
        <w:rPr>
          <w:rStyle w:val="ECCParagraph"/>
        </w:rPr>
        <w:t>)</w:t>
      </w:r>
      <w:r w:rsidRPr="0040167B">
        <w:rPr>
          <w:rStyle w:val="ECCParagraph"/>
        </w:rPr>
        <w:t xml:space="preserve"> products only holds up to the 1 dB compression point. Above that the model’s errors get very large. The model is too pessimistic for levels above. It predicts too strong IM products which in the following could lead to outage decision in SEAMCAT, although outage is not in place. Therefore using the simple IM equations above 1 dB compression point should not be conducted. </w:t>
      </w:r>
    </w:p>
    <w:p w:rsidR="00971BE9" w:rsidRPr="0040167B" w:rsidRDefault="00971BE9" w:rsidP="00971BE9">
      <w:pPr>
        <w:rPr>
          <w:rStyle w:val="ECCParagraph"/>
        </w:rPr>
      </w:pPr>
      <w:r w:rsidRPr="0040167B">
        <w:rPr>
          <w:rStyle w:val="ECCParagraph"/>
        </w:rPr>
        <w:t xml:space="preserve">However, as stated in section 4.3 of this </w:t>
      </w:r>
      <w:r w:rsidR="00AB20F8" w:rsidRPr="0040167B">
        <w:rPr>
          <w:rStyle w:val="ECCParagraph"/>
        </w:rPr>
        <w:t>R</w:t>
      </w:r>
      <w:r w:rsidRPr="0040167B">
        <w:rPr>
          <w:rStyle w:val="ECCParagraph"/>
        </w:rPr>
        <w:t>eport, the blocking threshold is at a level of -25 dBm for TETRA, or -23 dBm for EN 300 113</w:t>
      </w:r>
      <w:r w:rsidR="000311B5" w:rsidRPr="0040167B">
        <w:rPr>
          <w:rStyle w:val="ECCParagraph"/>
        </w:rPr>
        <w:t xml:space="preserve"> </w:t>
      </w:r>
      <w:r w:rsidR="000311B5" w:rsidRPr="0040167B">
        <w:rPr>
          <w:rStyle w:val="ECCParagraph"/>
        </w:rPr>
        <w:fldChar w:fldCharType="begin"/>
      </w:r>
      <w:r w:rsidR="000311B5" w:rsidRPr="0040167B">
        <w:rPr>
          <w:rStyle w:val="ECCParagraph"/>
        </w:rPr>
        <w:instrText xml:space="preserve"> REF _Ref478128987 \r \h </w:instrText>
      </w:r>
      <w:r w:rsidR="000311B5" w:rsidRPr="0040167B">
        <w:rPr>
          <w:rStyle w:val="ECCParagraph"/>
        </w:rPr>
      </w:r>
      <w:r w:rsidR="000311B5" w:rsidRPr="0040167B">
        <w:rPr>
          <w:rStyle w:val="ECCParagraph"/>
        </w:rPr>
        <w:fldChar w:fldCharType="separate"/>
      </w:r>
      <w:r w:rsidR="00F03B42">
        <w:rPr>
          <w:rStyle w:val="ECCParagraph"/>
        </w:rPr>
        <w:t>[25]</w:t>
      </w:r>
      <w:r w:rsidR="000311B5" w:rsidRPr="0040167B">
        <w:rPr>
          <w:rStyle w:val="ECCParagraph"/>
        </w:rPr>
        <w:fldChar w:fldCharType="end"/>
      </w:r>
      <w:r w:rsidRPr="0040167B">
        <w:rPr>
          <w:rStyle w:val="ECCParagraph"/>
        </w:rPr>
        <w:t xml:space="preserve">, and very few locations within a real or simulated coverage area will experience a level of interference greater than this. Thus any </w:t>
      </w:r>
      <w:r w:rsidR="00A73361" w:rsidRPr="0040167B">
        <w:rPr>
          <w:rStyle w:val="ECCParagraph"/>
        </w:rPr>
        <w:t>non-linearity</w:t>
      </w:r>
      <w:r w:rsidRPr="0040167B">
        <w:rPr>
          <w:rStyle w:val="ECCParagraph"/>
        </w:rPr>
        <w:t xml:space="preserve"> in the intermodulation response curve can be neglected as being irrelevant for simulations.</w:t>
      </w:r>
    </w:p>
    <w:p w:rsidR="00971BE9" w:rsidRPr="0040167B" w:rsidRDefault="00971BE9" w:rsidP="00971BE9">
      <w:pPr>
        <w:spacing w:after="120" w:line="276" w:lineRule="auto"/>
        <w:rPr>
          <w:rStyle w:val="ECCParagraph"/>
        </w:rPr>
      </w:pPr>
    </w:p>
    <w:p w:rsidR="00971BE9" w:rsidRPr="0040167B" w:rsidRDefault="00971BE9" w:rsidP="006868ED">
      <w:pPr>
        <w:pStyle w:val="Heading2"/>
        <w:rPr>
          <w:rStyle w:val="ECCParagraph"/>
        </w:rPr>
      </w:pPr>
      <w:bookmarkStart w:id="177" w:name="_Toc510955394"/>
      <w:bookmarkStart w:id="178" w:name="_Toc526763257"/>
      <w:r w:rsidRPr="0040167B">
        <w:rPr>
          <w:rStyle w:val="ECCParagraph"/>
        </w:rPr>
        <w:lastRenderedPageBreak/>
        <w:t>Wideband non-linear model of the receiver</w:t>
      </w:r>
      <w:bookmarkEnd w:id="177"/>
      <w:bookmarkEnd w:id="178"/>
    </w:p>
    <w:p w:rsidR="00971BE9" w:rsidRPr="0040167B" w:rsidRDefault="00971BE9" w:rsidP="00545039">
      <w:pPr>
        <w:pStyle w:val="ECCParagraph0"/>
        <w:rPr>
          <w:rStyle w:val="ECCParagraph"/>
        </w:rPr>
      </w:pPr>
      <w:r w:rsidRPr="0040167B">
        <w:rPr>
          <w:rStyle w:val="ECCParagraph"/>
        </w:rPr>
        <w:t>For the study of the intermodulation distortion in narrowband receivers due to wideband signals, a receiver model covering weak non-linear effects for large frequency ranges in the order of the wideband system bandwidths is required.</w:t>
      </w:r>
    </w:p>
    <w:p w:rsidR="00971BE9" w:rsidRPr="0040167B" w:rsidRDefault="00971BE9" w:rsidP="0012575B">
      <w:pPr>
        <w:pStyle w:val="ECCParagraph0"/>
        <w:rPr>
          <w:rStyle w:val="ECCParagraph"/>
        </w:rPr>
      </w:pPr>
      <w:r w:rsidRPr="0040167B">
        <w:rPr>
          <w:rStyle w:val="ECCParagraph"/>
        </w:rPr>
        <w:t xml:space="preserve">Narrowband standards provide intermodulation response rejection parameters for small frequency offsets. </w:t>
      </w:r>
      <w:r w:rsidR="00B21C43" w:rsidRPr="0040167B">
        <w:rPr>
          <w:rStyle w:val="ECCParagraph"/>
        </w:rPr>
        <w:fldChar w:fldCharType="begin"/>
      </w:r>
      <w:r w:rsidR="00B21C43" w:rsidRPr="0040167B">
        <w:rPr>
          <w:rStyle w:val="ECCParagraph"/>
        </w:rPr>
        <w:instrText xml:space="preserve"> REF _Ref523125054 \h </w:instrText>
      </w:r>
      <w:r w:rsidR="00B21C43" w:rsidRPr="0040167B">
        <w:rPr>
          <w:rStyle w:val="ECCParagraph"/>
        </w:rPr>
      </w:r>
      <w:r w:rsidR="00B21C43" w:rsidRPr="0040167B">
        <w:rPr>
          <w:rStyle w:val="ECCParagraph"/>
        </w:rPr>
        <w:fldChar w:fldCharType="separate"/>
      </w:r>
      <w:r w:rsidR="00F03B42" w:rsidRPr="0040167B">
        <w:t xml:space="preserve">Figure </w:t>
      </w:r>
      <w:r w:rsidR="00F03B42">
        <w:rPr>
          <w:noProof/>
        </w:rPr>
        <w:t>12</w:t>
      </w:r>
      <w:r w:rsidR="00B21C43" w:rsidRPr="0040167B">
        <w:rPr>
          <w:rStyle w:val="ECCParagraph"/>
        </w:rPr>
        <w:fldChar w:fldCharType="end"/>
      </w:r>
      <w:r w:rsidRPr="0040167B">
        <w:rPr>
          <w:rStyle w:val="ECCParagraph"/>
        </w:rPr>
        <w:t xml:space="preserve"> below shows a comparison between the standard measurement set-up for TETRA and the set-up for the intermodulation distortion due to an LTE signal. </w:t>
      </w:r>
    </w:p>
    <w:p w:rsidR="00971BE9" w:rsidRPr="0040167B" w:rsidRDefault="00971BE9" w:rsidP="00971BE9">
      <w:pPr>
        <w:spacing w:after="120" w:line="276" w:lineRule="auto"/>
        <w:rPr>
          <w:rStyle w:val="ECCParagraph"/>
        </w:rPr>
      </w:pPr>
      <w:r w:rsidRPr="0040167B">
        <w:rPr>
          <w:noProof/>
          <w:lang w:val="da-DK" w:eastAsia="da-DK"/>
        </w:rPr>
        <mc:AlternateContent>
          <mc:Choice Requires="wpc">
            <w:drawing>
              <wp:inline distT="0" distB="0" distL="0" distR="0" wp14:anchorId="699DC623" wp14:editId="64C70FD8">
                <wp:extent cx="6561455" cy="3035935"/>
                <wp:effectExtent l="0" t="0" r="1270" b="2540"/>
                <wp:docPr id="790" name="Zeichenbereich 4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25" name="Gerade Verbindung mit Pfeil 1"/>
                        <wps:cNvCnPr>
                          <a:cxnSpLocks noChangeShapeType="1"/>
                        </wps:cNvCnPr>
                        <wps:spPr bwMode="auto">
                          <a:xfrm>
                            <a:off x="476204" y="1656647"/>
                            <a:ext cx="2190818" cy="0"/>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626" name="Textfeld 2"/>
                        <wps:cNvSpPr txBox="1">
                          <a:spLocks noChangeArrowheads="1"/>
                        </wps:cNvSpPr>
                        <wps:spPr bwMode="auto">
                          <a:xfrm>
                            <a:off x="2635222" y="1546323"/>
                            <a:ext cx="314303" cy="266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E90BB6" w:rsidRDefault="00F03B42" w:rsidP="00971BE9">
                              <w:pPr>
                                <w:rPr>
                                  <w:color w:val="000000" w:themeColor="text1"/>
                                  <w:sz w:val="22"/>
                                  <w:lang w:val="de-DE"/>
                                </w:rPr>
                              </w:pPr>
                              <w:r w:rsidRPr="00E90BB6">
                                <w:rPr>
                                  <w:color w:val="000000" w:themeColor="text1"/>
                                  <w:sz w:val="22"/>
                                  <w:lang w:val="de-DE"/>
                                </w:rPr>
                                <w:t>f</w:t>
                              </w:r>
                            </w:p>
                          </w:txbxContent>
                        </wps:txbx>
                        <wps:bodyPr rot="0" vert="horz" wrap="square" lIns="36000" tIns="36000" rIns="36000" bIns="36000" anchor="t" anchorCtr="0" upright="1">
                          <a:noAutofit/>
                        </wps:bodyPr>
                      </wps:wsp>
                      <wps:wsp>
                        <wps:cNvPr id="627" name="Gerader Verbinder 18"/>
                        <wps:cNvCnPr/>
                        <wps:spPr bwMode="auto">
                          <a:xfrm flipV="1">
                            <a:off x="1404912" y="955600"/>
                            <a:ext cx="0" cy="706548"/>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28" name="Gerader Verbinder 48"/>
                        <wps:cNvCnPr/>
                        <wps:spPr bwMode="auto">
                          <a:xfrm flipH="1" flipV="1">
                            <a:off x="1309611" y="957200"/>
                            <a:ext cx="190502" cy="0"/>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29" name="Gerader Verbinder 49"/>
                        <wps:cNvCnPr/>
                        <wps:spPr bwMode="auto">
                          <a:xfrm flipV="1">
                            <a:off x="647705" y="936596"/>
                            <a:ext cx="95201" cy="719751"/>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30" name="Gerader Verbinder 50"/>
                        <wps:cNvCnPr/>
                        <wps:spPr bwMode="auto">
                          <a:xfrm flipH="1" flipV="1">
                            <a:off x="742906" y="936596"/>
                            <a:ext cx="95301" cy="719751"/>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wgp>
                        <wpg:cNvPr id="631" name="Gruppieren 8"/>
                        <wpg:cNvGrpSpPr>
                          <a:grpSpLocks/>
                        </wpg:cNvGrpSpPr>
                        <wpg:grpSpPr bwMode="auto">
                          <a:xfrm>
                            <a:off x="1985917" y="1417997"/>
                            <a:ext cx="190502" cy="244151"/>
                            <a:chOff x="19859" y="9297"/>
                            <a:chExt cx="1905" cy="7196"/>
                          </a:xfrm>
                        </wpg:grpSpPr>
                        <wps:wsp>
                          <wps:cNvPr id="632" name="Gerader Verbinder 51"/>
                          <wps:cNvCnPr/>
                          <wps:spPr bwMode="auto">
                            <a:xfrm flipV="1">
                              <a:off x="19859" y="9297"/>
                              <a:ext cx="953" cy="7196"/>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33" name="Gerader Verbinder 52"/>
                          <wps:cNvCnPr/>
                          <wps:spPr bwMode="auto">
                            <a:xfrm flipH="1" flipV="1">
                              <a:off x="20812" y="9297"/>
                              <a:ext cx="952" cy="7196"/>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wgp>
                      <wps:wsp>
                        <wps:cNvPr id="634" name="Textfeld 18"/>
                        <wps:cNvSpPr txBox="1">
                          <a:spLocks noChangeArrowheads="1"/>
                        </wps:cNvSpPr>
                        <wps:spPr bwMode="auto">
                          <a:xfrm>
                            <a:off x="509504" y="552316"/>
                            <a:ext cx="719206" cy="460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C727D" w:rsidRDefault="00F03B42" w:rsidP="00971BE9">
                              <w:pPr>
                                <w:rPr>
                                  <w:color w:val="000000" w:themeColor="text1"/>
                                  <w:szCs w:val="20"/>
                                  <w:lang w:val="de-DE"/>
                                </w:rPr>
                              </w:pPr>
                              <w:r w:rsidRPr="003C727D">
                                <w:rPr>
                                  <w:color w:val="000000" w:themeColor="text1"/>
                                  <w:szCs w:val="20"/>
                                  <w:lang w:val="de-DE"/>
                                </w:rPr>
                                <w:t>-47 dBm</w:t>
                              </w:r>
                            </w:p>
                          </w:txbxContent>
                        </wps:txbx>
                        <wps:bodyPr rot="0" vert="horz" wrap="square" lIns="36000" tIns="36000" rIns="36000" bIns="36000" anchor="t" anchorCtr="0" upright="1">
                          <a:noAutofit/>
                        </wps:bodyPr>
                      </wps:wsp>
                      <wps:wsp>
                        <wps:cNvPr id="635" name="Textfeld 20"/>
                        <wps:cNvSpPr txBox="1">
                          <a:spLocks noChangeArrowheads="1"/>
                        </wps:cNvSpPr>
                        <wps:spPr bwMode="auto">
                          <a:xfrm>
                            <a:off x="1243010" y="541413"/>
                            <a:ext cx="719106" cy="471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C727D" w:rsidRDefault="00F03B42" w:rsidP="00971BE9">
                              <w:pPr>
                                <w:rPr>
                                  <w:color w:val="000000" w:themeColor="text1"/>
                                  <w:szCs w:val="20"/>
                                  <w:lang w:val="de-DE"/>
                                </w:rPr>
                              </w:pPr>
                              <w:r w:rsidRPr="003C727D">
                                <w:rPr>
                                  <w:color w:val="000000" w:themeColor="text1"/>
                                  <w:szCs w:val="20"/>
                                  <w:lang w:val="de-DE"/>
                                </w:rPr>
                                <w:t>-47 dBm</w:t>
                              </w:r>
                            </w:p>
                          </w:txbxContent>
                        </wps:txbx>
                        <wps:bodyPr rot="0" vert="horz" wrap="square" lIns="36000" tIns="36000" rIns="36000" bIns="36000" anchor="t" anchorCtr="0" upright="1">
                          <a:noAutofit/>
                        </wps:bodyPr>
                      </wps:wsp>
                      <wps:wsp>
                        <wps:cNvPr id="636" name="Textfeld 21"/>
                        <wps:cNvSpPr txBox="1">
                          <a:spLocks noChangeArrowheads="1"/>
                        </wps:cNvSpPr>
                        <wps:spPr bwMode="auto">
                          <a:xfrm>
                            <a:off x="1912016" y="705348"/>
                            <a:ext cx="1211410" cy="764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750944" w:rsidRDefault="00F03B42" w:rsidP="00971BE9">
                              <w:pPr>
                                <w:rPr>
                                  <w:color w:val="000000" w:themeColor="text1"/>
                                  <w:sz w:val="22"/>
                                  <w:szCs w:val="20"/>
                                  <w:lang w:val="de-DE"/>
                                </w:rPr>
                              </w:pPr>
                              <w:r w:rsidRPr="00750944">
                                <w:rPr>
                                  <w:color w:val="000000" w:themeColor="text1"/>
                                  <w:sz w:val="22"/>
                                  <w:szCs w:val="20"/>
                                  <w:lang w:val="de-DE"/>
                                </w:rPr>
                                <w:t>wanted</w:t>
                              </w:r>
                            </w:p>
                            <w:p w:rsidR="00F03B42" w:rsidRPr="00750944" w:rsidRDefault="00F03B42" w:rsidP="00971BE9">
                              <w:pPr>
                                <w:rPr>
                                  <w:color w:val="000000" w:themeColor="text1"/>
                                  <w:sz w:val="22"/>
                                  <w:szCs w:val="20"/>
                                  <w:lang w:val="de-DE"/>
                                </w:rPr>
                              </w:pPr>
                              <w:r w:rsidRPr="00750944">
                                <w:rPr>
                                  <w:color w:val="000000" w:themeColor="text1"/>
                                  <w:sz w:val="22"/>
                                  <w:szCs w:val="20"/>
                                  <w:lang w:val="de-DE"/>
                                </w:rPr>
                                <w:t>@RefSens+3dB</w:t>
                              </w:r>
                            </w:p>
                          </w:txbxContent>
                        </wps:txbx>
                        <wps:bodyPr rot="0" vert="horz" wrap="square" lIns="36000" tIns="36000" rIns="36000" bIns="36000" anchor="t" anchorCtr="0" upright="1">
                          <a:noAutofit/>
                        </wps:bodyPr>
                      </wps:wsp>
                      <wps:wsp>
                        <wps:cNvPr id="637" name="Textfeld 23"/>
                        <wps:cNvSpPr txBox="1">
                          <a:spLocks noChangeArrowheads="1"/>
                        </wps:cNvSpPr>
                        <wps:spPr bwMode="auto">
                          <a:xfrm>
                            <a:off x="1809715" y="1684752"/>
                            <a:ext cx="857307" cy="61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C727D" w:rsidRDefault="00F03B42" w:rsidP="00971BE9">
                              <w:pPr>
                                <w:rPr>
                                  <w:color w:val="000000" w:themeColor="text1"/>
                                  <w:szCs w:val="20"/>
                                  <w:lang w:val="de-DE"/>
                                </w:rPr>
                              </w:pPr>
                              <w:r>
                                <w:rPr>
                                  <w:color w:val="000000" w:themeColor="text1"/>
                                  <w:szCs w:val="20"/>
                                  <w:lang w:val="de-DE"/>
                                </w:rPr>
                                <w:t>25 kHz narrowband</w:t>
                              </w:r>
                            </w:p>
                          </w:txbxContent>
                        </wps:txbx>
                        <wps:bodyPr rot="0" vert="horz" wrap="square" lIns="36000" tIns="36000" rIns="36000" bIns="36000" anchor="t" anchorCtr="0" upright="1">
                          <a:noAutofit/>
                        </wps:bodyPr>
                      </wps:wsp>
                      <wps:wsp>
                        <wps:cNvPr id="638" name="Gerade Verbindung mit Pfeil 24"/>
                        <wps:cNvCnPr>
                          <a:cxnSpLocks noChangeShapeType="1"/>
                        </wps:cNvCnPr>
                        <wps:spPr bwMode="auto">
                          <a:xfrm flipV="1">
                            <a:off x="1385812" y="2127245"/>
                            <a:ext cx="681106" cy="0"/>
                          </a:xfrm>
                          <a:prstGeom prst="straightConnector1">
                            <a:avLst/>
                          </a:prstGeom>
                          <a:noFill/>
                          <a:ln w="12700">
                            <a:solidFill>
                              <a:schemeClr val="tx1">
                                <a:lumMod val="100000"/>
                                <a:lumOff val="0"/>
                              </a:schemeClr>
                            </a:solidFill>
                            <a:round/>
                            <a:headEnd type="stealth" w="med" len="med"/>
                            <a:tailEnd/>
                          </a:ln>
                          <a:extLst>
                            <a:ext uri="{909E8E84-426E-40DD-AFC4-6F175D3DCCD1}">
                              <a14:hiddenFill xmlns:a14="http://schemas.microsoft.com/office/drawing/2010/main">
                                <a:noFill/>
                              </a14:hiddenFill>
                            </a:ext>
                          </a:extLst>
                        </wps:spPr>
                        <wps:bodyPr/>
                      </wps:wsp>
                      <wps:wsp>
                        <wps:cNvPr id="639" name="Textfeld 26"/>
                        <wps:cNvSpPr txBox="1">
                          <a:spLocks noChangeArrowheads="1"/>
                        </wps:cNvSpPr>
                        <wps:spPr bwMode="auto">
                          <a:xfrm>
                            <a:off x="1433512" y="2136247"/>
                            <a:ext cx="1209610" cy="229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C727D" w:rsidRDefault="00F03B42" w:rsidP="00971BE9">
                              <w:pPr>
                                <w:rPr>
                                  <w:color w:val="000000" w:themeColor="text1"/>
                                  <w:szCs w:val="20"/>
                                  <w:lang w:val="de-DE"/>
                                </w:rPr>
                              </w:pPr>
                              <w:r>
                                <w:rPr>
                                  <w:color w:val="000000" w:themeColor="text1"/>
                                  <w:szCs w:val="20"/>
                                  <w:lang w:val="de-DE"/>
                                </w:rPr>
                                <w:t>200 kHz Offset</w:t>
                              </w:r>
                            </w:p>
                          </w:txbxContent>
                        </wps:txbx>
                        <wps:bodyPr rot="0" vert="horz" wrap="square" lIns="36000" tIns="36000" rIns="36000" bIns="36000" anchor="t" anchorCtr="0" upright="1">
                          <a:noAutofit/>
                        </wps:bodyPr>
                      </wps:wsp>
                      <wps:wsp>
                        <wps:cNvPr id="768" name="Text Box 140"/>
                        <wps:cNvSpPr txBox="1">
                          <a:spLocks noChangeArrowheads="1"/>
                        </wps:cNvSpPr>
                        <wps:spPr bwMode="auto">
                          <a:xfrm>
                            <a:off x="924408" y="2091137"/>
                            <a:ext cx="1809815" cy="4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C727D" w:rsidRDefault="00F03B42" w:rsidP="00971BE9">
                              <w:pPr>
                                <w:rPr>
                                  <w:color w:val="000000" w:themeColor="text1"/>
                                  <w:szCs w:val="20"/>
                                  <w:lang w:val="de-DE"/>
                                </w:rPr>
                              </w:pPr>
                              <w:r>
                                <w:rPr>
                                  <w:color w:val="000000" w:themeColor="text1"/>
                                  <w:szCs w:val="20"/>
                                  <w:lang w:val="de-DE"/>
                                </w:rPr>
                                <w:t>2 x 200 kHz= 400 kHz Offset</w:t>
                              </w:r>
                            </w:p>
                          </w:txbxContent>
                        </wps:txbx>
                        <wps:bodyPr rot="0" vert="horz" wrap="square" lIns="36000" tIns="36000" rIns="36000" bIns="36000" anchor="t" anchorCtr="0" upright="1">
                          <a:noAutofit/>
                        </wps:bodyPr>
                      </wps:wsp>
                      <wps:wsp>
                        <wps:cNvPr id="769" name="Gerade Verbindung mit Pfeil 28"/>
                        <wps:cNvCnPr>
                          <a:cxnSpLocks noChangeShapeType="1"/>
                        </wps:cNvCnPr>
                        <wps:spPr bwMode="auto">
                          <a:xfrm>
                            <a:off x="742906" y="2465116"/>
                            <a:ext cx="1319211" cy="0"/>
                          </a:xfrm>
                          <a:prstGeom prst="straightConnector1">
                            <a:avLst/>
                          </a:prstGeom>
                          <a:noFill/>
                          <a:ln w="12700">
                            <a:solidFill>
                              <a:schemeClr val="tx1">
                                <a:lumMod val="100000"/>
                                <a:lumOff val="0"/>
                              </a:schemeClr>
                            </a:solidFill>
                            <a:round/>
                            <a:headEnd type="stealth" w="med" len="med"/>
                            <a:tailEnd/>
                          </a:ln>
                          <a:extLst>
                            <a:ext uri="{909E8E84-426E-40DD-AFC4-6F175D3DCCD1}">
                              <a14:hiddenFill xmlns:a14="http://schemas.microsoft.com/office/drawing/2010/main">
                                <a:noFill/>
                              </a14:hiddenFill>
                            </a:ext>
                          </a:extLst>
                        </wps:spPr>
                        <wps:bodyPr/>
                      </wps:wsp>
                      <wps:wsp>
                        <wps:cNvPr id="770" name="Gerade Verbindung mit Pfeil 29"/>
                        <wps:cNvCnPr>
                          <a:cxnSpLocks noChangeShapeType="1"/>
                        </wps:cNvCnPr>
                        <wps:spPr bwMode="auto">
                          <a:xfrm flipV="1">
                            <a:off x="733406" y="602926"/>
                            <a:ext cx="681006" cy="0"/>
                          </a:xfrm>
                          <a:prstGeom prst="straightConnector1">
                            <a:avLst/>
                          </a:prstGeom>
                          <a:noFill/>
                          <a:ln w="12700">
                            <a:solidFill>
                              <a:schemeClr val="tx1">
                                <a:lumMod val="100000"/>
                                <a:lumOff val="0"/>
                              </a:schemeClr>
                            </a:solidFill>
                            <a:round/>
                            <a:headEnd type="stealth" w="lg" len="lg"/>
                            <a:tailEnd type="stealth" w="lg" len="lg"/>
                          </a:ln>
                          <a:extLst>
                            <a:ext uri="{909E8E84-426E-40DD-AFC4-6F175D3DCCD1}">
                              <a14:hiddenFill xmlns:a14="http://schemas.microsoft.com/office/drawing/2010/main">
                                <a:noFill/>
                              </a14:hiddenFill>
                            </a:ext>
                          </a:extLst>
                        </wps:spPr>
                        <wps:bodyPr/>
                      </wps:wsp>
                      <wps:wsp>
                        <wps:cNvPr id="771" name="Textfeld 30"/>
                        <wps:cNvSpPr txBox="1">
                          <a:spLocks noChangeArrowheads="1"/>
                        </wps:cNvSpPr>
                        <wps:spPr bwMode="auto">
                          <a:xfrm>
                            <a:off x="476104" y="12703"/>
                            <a:ext cx="2362120" cy="73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750944" w:rsidRDefault="00F03B42" w:rsidP="00971BE9">
                              <w:pPr>
                                <w:jc w:val="center"/>
                                <w:rPr>
                                  <w:b/>
                                  <w:color w:val="000000" w:themeColor="text1"/>
                                  <w:sz w:val="22"/>
                                  <w:szCs w:val="20"/>
                                  <w:lang w:val="de-DE"/>
                                </w:rPr>
                              </w:pPr>
                              <w:r>
                                <w:rPr>
                                  <w:b/>
                                  <w:color w:val="000000" w:themeColor="text1"/>
                                  <w:sz w:val="22"/>
                                  <w:szCs w:val="20"/>
                                  <w:lang w:val="de-DE"/>
                                </w:rPr>
                                <w:t>Test signal</w:t>
                              </w:r>
                              <w:r w:rsidRPr="00750944">
                                <w:rPr>
                                  <w:b/>
                                  <w:color w:val="000000" w:themeColor="text1"/>
                                  <w:sz w:val="22"/>
                                  <w:szCs w:val="20"/>
                                  <w:lang w:val="de-DE"/>
                                </w:rPr>
                                <w:t xml:space="preserve"> </w:t>
                              </w:r>
                              <w:r>
                                <w:rPr>
                                  <w:b/>
                                  <w:color w:val="000000" w:themeColor="text1"/>
                                  <w:sz w:val="22"/>
                                  <w:szCs w:val="20"/>
                                  <w:lang w:val="de-DE"/>
                                </w:rPr>
                                <w:t>b</w:t>
                              </w:r>
                              <w:r w:rsidRPr="00750944">
                                <w:rPr>
                                  <w:b/>
                                  <w:color w:val="000000" w:themeColor="text1"/>
                                  <w:sz w:val="22"/>
                                  <w:szCs w:val="20"/>
                                  <w:lang w:val="de-DE"/>
                                </w:rPr>
                                <w:t>andwidth</w:t>
                              </w:r>
                            </w:p>
                            <w:p w:rsidR="00F03B42" w:rsidRPr="00750944" w:rsidRDefault="00F03B42" w:rsidP="00971BE9">
                              <w:pPr>
                                <w:jc w:val="center"/>
                                <w:rPr>
                                  <w:b/>
                                  <w:color w:val="000000" w:themeColor="text1"/>
                                  <w:sz w:val="22"/>
                                  <w:szCs w:val="20"/>
                                  <w:lang w:val="de-DE"/>
                                </w:rPr>
                              </w:pPr>
                              <w:r w:rsidRPr="00750944">
                                <w:rPr>
                                  <w:b/>
                                  <w:color w:val="000000" w:themeColor="text1"/>
                                  <w:sz w:val="22"/>
                                  <w:szCs w:val="20"/>
                                  <w:lang w:val="de-DE"/>
                                </w:rPr>
                                <w:t>200 kHz</w:t>
                              </w:r>
                            </w:p>
                          </w:txbxContent>
                        </wps:txbx>
                        <wps:bodyPr rot="0" vert="horz" wrap="square" lIns="36000" tIns="36000" rIns="36000" bIns="36000" anchor="t" anchorCtr="0" upright="1">
                          <a:noAutofit/>
                        </wps:bodyPr>
                      </wps:wsp>
                      <wps:wsp>
                        <wps:cNvPr id="772" name="Gerade Verbindung mit Pfeil 31"/>
                        <wps:cNvCnPr>
                          <a:cxnSpLocks noChangeShapeType="1"/>
                        </wps:cNvCnPr>
                        <wps:spPr bwMode="auto">
                          <a:xfrm>
                            <a:off x="3403529" y="1643944"/>
                            <a:ext cx="2190818" cy="0"/>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773" name="Text Box 145"/>
                        <wps:cNvSpPr txBox="1">
                          <a:spLocks noChangeArrowheads="1"/>
                        </wps:cNvSpPr>
                        <wps:spPr bwMode="auto">
                          <a:xfrm>
                            <a:off x="5562647" y="1533621"/>
                            <a:ext cx="314303" cy="266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E90BB6" w:rsidRDefault="00F03B42" w:rsidP="00971BE9">
                              <w:pPr>
                                <w:rPr>
                                  <w:color w:val="000000" w:themeColor="text1"/>
                                  <w:sz w:val="22"/>
                                  <w:lang w:val="de-DE"/>
                                </w:rPr>
                              </w:pPr>
                              <w:r w:rsidRPr="00E90BB6">
                                <w:rPr>
                                  <w:color w:val="000000" w:themeColor="text1"/>
                                  <w:sz w:val="22"/>
                                  <w:lang w:val="de-DE"/>
                                </w:rPr>
                                <w:t>f</w:t>
                              </w:r>
                            </w:p>
                          </w:txbxContent>
                        </wps:txbx>
                        <wps:bodyPr rot="0" vert="horz" wrap="square" lIns="36000" tIns="36000" rIns="36000" bIns="36000" anchor="t" anchorCtr="0" upright="1">
                          <a:noAutofit/>
                        </wps:bodyPr>
                      </wps:wsp>
                      <wps:wsp>
                        <wps:cNvPr id="774" name="Gerader Verbinder 67"/>
                        <wps:cNvCnPr/>
                        <wps:spPr bwMode="auto">
                          <a:xfrm flipH="1" flipV="1">
                            <a:off x="3660731" y="1158442"/>
                            <a:ext cx="733506" cy="8402"/>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775" name="Gerader Verbinder 68"/>
                        <wps:cNvCnPr/>
                        <wps:spPr bwMode="auto">
                          <a:xfrm flipV="1">
                            <a:off x="3575030" y="1147740"/>
                            <a:ext cx="108001" cy="495604"/>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776" name="Gerader Verbinder 69"/>
                        <wps:cNvCnPr/>
                        <wps:spPr bwMode="auto">
                          <a:xfrm flipH="1" flipV="1">
                            <a:off x="4381537" y="1158442"/>
                            <a:ext cx="66601" cy="490603"/>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wgp>
                        <wpg:cNvPr id="777" name="Gruppieren 37"/>
                        <wpg:cNvGrpSpPr>
                          <a:grpSpLocks/>
                        </wpg:cNvGrpSpPr>
                        <wpg:grpSpPr bwMode="auto">
                          <a:xfrm>
                            <a:off x="4889041" y="1397392"/>
                            <a:ext cx="190502" cy="244151"/>
                            <a:chOff x="19859" y="9297"/>
                            <a:chExt cx="1905" cy="7196"/>
                          </a:xfrm>
                        </wpg:grpSpPr>
                        <wps:wsp>
                          <wps:cNvPr id="778" name="Gerader Verbinder 71"/>
                          <wps:cNvCnPr/>
                          <wps:spPr bwMode="auto">
                            <a:xfrm flipV="1">
                              <a:off x="19859" y="9297"/>
                              <a:ext cx="953" cy="7196"/>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779" name="Gerader Verbinder 72"/>
                          <wps:cNvCnPr/>
                          <wps:spPr bwMode="auto">
                            <a:xfrm flipH="1" flipV="1">
                              <a:off x="20812" y="9297"/>
                              <a:ext cx="952" cy="7196"/>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wgp>
                      <wps:wsp>
                        <wps:cNvPr id="780" name="Textfeld 43"/>
                        <wps:cNvSpPr txBox="1">
                          <a:spLocks noChangeArrowheads="1"/>
                        </wps:cNvSpPr>
                        <wps:spPr bwMode="auto">
                          <a:xfrm>
                            <a:off x="4889041" y="751657"/>
                            <a:ext cx="1000108" cy="794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750944" w:rsidRDefault="00F03B42" w:rsidP="00971BE9">
                              <w:pPr>
                                <w:rPr>
                                  <w:color w:val="000000" w:themeColor="text1"/>
                                  <w:sz w:val="22"/>
                                  <w:szCs w:val="20"/>
                                  <w:lang w:val="de-DE"/>
                                </w:rPr>
                              </w:pPr>
                              <w:r w:rsidRPr="00750944">
                                <w:rPr>
                                  <w:color w:val="000000" w:themeColor="text1"/>
                                  <w:sz w:val="22"/>
                                  <w:szCs w:val="20"/>
                                  <w:lang w:val="de-DE"/>
                                </w:rPr>
                                <w:t>wanted</w:t>
                              </w:r>
                            </w:p>
                            <w:p w:rsidR="00F03B42" w:rsidRPr="00750944" w:rsidRDefault="00F03B42" w:rsidP="00971BE9">
                              <w:pPr>
                                <w:rPr>
                                  <w:color w:val="000000" w:themeColor="text1"/>
                                  <w:sz w:val="22"/>
                                  <w:szCs w:val="20"/>
                                  <w:lang w:val="de-DE"/>
                                </w:rPr>
                              </w:pPr>
                              <w:r w:rsidRPr="00750944">
                                <w:rPr>
                                  <w:color w:val="000000" w:themeColor="text1"/>
                                  <w:sz w:val="22"/>
                                  <w:szCs w:val="20"/>
                                  <w:lang w:val="de-DE"/>
                                </w:rPr>
                                <w:t>@RefSens+3dB</w:t>
                              </w:r>
                            </w:p>
                          </w:txbxContent>
                        </wps:txbx>
                        <wps:bodyPr rot="0" vert="horz" wrap="square" lIns="36000" tIns="36000" rIns="36000" bIns="36000" anchor="t" anchorCtr="0" upright="1">
                          <a:noAutofit/>
                        </wps:bodyPr>
                      </wps:wsp>
                      <wps:wsp>
                        <wps:cNvPr id="785" name="Textfeld 44"/>
                        <wps:cNvSpPr txBox="1">
                          <a:spLocks noChangeArrowheads="1"/>
                        </wps:cNvSpPr>
                        <wps:spPr bwMode="auto">
                          <a:xfrm>
                            <a:off x="4737040" y="1685152"/>
                            <a:ext cx="890607" cy="680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Default="00F03B42" w:rsidP="00971BE9">
                              <w:pPr>
                                <w:rPr>
                                  <w:color w:val="000000" w:themeColor="text1"/>
                                  <w:szCs w:val="20"/>
                                  <w:lang w:val="de-DE"/>
                                </w:rPr>
                              </w:pPr>
                              <w:r>
                                <w:rPr>
                                  <w:color w:val="000000" w:themeColor="text1"/>
                                  <w:szCs w:val="20"/>
                                  <w:lang w:val="de-DE"/>
                                </w:rPr>
                                <w:t>25 kHz</w:t>
                              </w:r>
                            </w:p>
                            <w:p w:rsidR="00F03B42" w:rsidRPr="003C727D" w:rsidRDefault="00F03B42" w:rsidP="00971BE9">
                              <w:pPr>
                                <w:rPr>
                                  <w:color w:val="000000" w:themeColor="text1"/>
                                  <w:szCs w:val="20"/>
                                  <w:lang w:val="de-DE"/>
                                </w:rPr>
                              </w:pPr>
                              <w:r>
                                <w:rPr>
                                  <w:color w:val="000000" w:themeColor="text1"/>
                                  <w:szCs w:val="20"/>
                                  <w:lang w:val="de-DE"/>
                                </w:rPr>
                                <w:t>narrowband</w:t>
                              </w:r>
                            </w:p>
                          </w:txbxContent>
                        </wps:txbx>
                        <wps:bodyPr rot="0" vert="horz" wrap="square" lIns="36000" tIns="36000" rIns="36000" bIns="36000" anchor="t" anchorCtr="0" upright="1">
                          <a:noAutofit/>
                        </wps:bodyPr>
                      </wps:wsp>
                      <wps:wsp>
                        <wps:cNvPr id="786" name="Gerade Verbindung mit Pfeil 45"/>
                        <wps:cNvCnPr>
                          <a:cxnSpLocks noChangeShapeType="1"/>
                        </wps:cNvCnPr>
                        <wps:spPr bwMode="auto">
                          <a:xfrm>
                            <a:off x="4476738" y="2113742"/>
                            <a:ext cx="517504" cy="0"/>
                          </a:xfrm>
                          <a:prstGeom prst="straightConnector1">
                            <a:avLst/>
                          </a:prstGeom>
                          <a:noFill/>
                          <a:ln w="12700">
                            <a:solidFill>
                              <a:schemeClr val="tx1">
                                <a:lumMod val="100000"/>
                                <a:lumOff val="0"/>
                              </a:schemeClr>
                            </a:solidFill>
                            <a:round/>
                            <a:headEnd type="stealth" w="med" len="med"/>
                            <a:tailEnd/>
                          </a:ln>
                          <a:extLst>
                            <a:ext uri="{909E8E84-426E-40DD-AFC4-6F175D3DCCD1}">
                              <a14:hiddenFill xmlns:a14="http://schemas.microsoft.com/office/drawing/2010/main">
                                <a:noFill/>
                              </a14:hiddenFill>
                            </a:ext>
                          </a:extLst>
                        </wps:spPr>
                        <wps:bodyPr/>
                      </wps:wsp>
                      <wps:wsp>
                        <wps:cNvPr id="787" name="Textfeld 46"/>
                        <wps:cNvSpPr txBox="1">
                          <a:spLocks noChangeArrowheads="1"/>
                        </wps:cNvSpPr>
                        <wps:spPr bwMode="auto">
                          <a:xfrm>
                            <a:off x="4191635" y="2121944"/>
                            <a:ext cx="1748315" cy="518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C727D" w:rsidRDefault="00F03B42" w:rsidP="00971BE9">
                              <w:pPr>
                                <w:rPr>
                                  <w:color w:val="000000" w:themeColor="text1"/>
                                  <w:szCs w:val="20"/>
                                  <w:lang w:val="de-DE"/>
                                </w:rPr>
                              </w:pPr>
                              <w:r>
                                <w:rPr>
                                  <w:color w:val="000000" w:themeColor="text1"/>
                                  <w:szCs w:val="20"/>
                                  <w:lang w:val="de-DE"/>
                                </w:rPr>
                                <w:t>Offset t.b.d.</w:t>
                              </w:r>
                            </w:p>
                          </w:txbxContent>
                        </wps:txbx>
                        <wps:bodyPr rot="0" vert="horz" wrap="square" lIns="36000" tIns="36000" rIns="36000" bIns="36000" anchor="t" anchorCtr="0" upright="1">
                          <a:noAutofit/>
                        </wps:bodyPr>
                      </wps:wsp>
                      <wps:wsp>
                        <wps:cNvPr id="788" name="Gerade Verbindung mit Pfeil 47"/>
                        <wps:cNvCnPr>
                          <a:cxnSpLocks noChangeShapeType="1"/>
                        </wps:cNvCnPr>
                        <wps:spPr bwMode="auto">
                          <a:xfrm flipV="1">
                            <a:off x="3660731" y="1076025"/>
                            <a:ext cx="681106" cy="0"/>
                          </a:xfrm>
                          <a:prstGeom prst="straightConnector1">
                            <a:avLst/>
                          </a:prstGeom>
                          <a:noFill/>
                          <a:ln w="12700">
                            <a:solidFill>
                              <a:schemeClr val="tx1">
                                <a:lumMod val="100000"/>
                                <a:lumOff val="0"/>
                              </a:schemeClr>
                            </a:solidFill>
                            <a:round/>
                            <a:headEnd type="stealth" w="lg" len="lg"/>
                            <a:tailEnd type="stealth" w="lg" len="lg"/>
                          </a:ln>
                          <a:extLst>
                            <a:ext uri="{909E8E84-426E-40DD-AFC4-6F175D3DCCD1}">
                              <a14:hiddenFill xmlns:a14="http://schemas.microsoft.com/office/drawing/2010/main">
                                <a:noFill/>
                              </a14:hiddenFill>
                            </a:ext>
                          </a:extLst>
                        </wps:spPr>
                        <wps:bodyPr/>
                      </wps:wsp>
                      <wps:wsp>
                        <wps:cNvPr id="789" name="Textfeld 48"/>
                        <wps:cNvSpPr txBox="1">
                          <a:spLocks noChangeArrowheads="1"/>
                        </wps:cNvSpPr>
                        <wps:spPr bwMode="auto">
                          <a:xfrm>
                            <a:off x="3351228" y="661138"/>
                            <a:ext cx="1657314" cy="400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750944" w:rsidRDefault="00F03B42" w:rsidP="00971BE9">
                              <w:pPr>
                                <w:jc w:val="center"/>
                                <w:rPr>
                                  <w:b/>
                                  <w:color w:val="000000" w:themeColor="text1"/>
                                  <w:sz w:val="22"/>
                                  <w:szCs w:val="20"/>
                                  <w:lang w:val="de-DE"/>
                                </w:rPr>
                              </w:pPr>
                              <w:r>
                                <w:rPr>
                                  <w:b/>
                                  <w:color w:val="000000" w:themeColor="text1"/>
                                  <w:sz w:val="22"/>
                                  <w:szCs w:val="20"/>
                                  <w:lang w:val="de-DE"/>
                                </w:rPr>
                                <w:t>Large signal</w:t>
                              </w:r>
                              <w:r w:rsidRPr="00750944">
                                <w:rPr>
                                  <w:b/>
                                  <w:color w:val="000000" w:themeColor="text1"/>
                                  <w:sz w:val="22"/>
                                  <w:szCs w:val="20"/>
                                  <w:lang w:val="de-DE"/>
                                </w:rPr>
                                <w:t xml:space="preserve"> </w:t>
                              </w:r>
                              <w:r>
                                <w:rPr>
                                  <w:b/>
                                  <w:color w:val="000000" w:themeColor="text1"/>
                                  <w:sz w:val="22"/>
                                  <w:szCs w:val="20"/>
                                  <w:lang w:val="de-DE"/>
                                </w:rPr>
                                <w:t>b</w:t>
                              </w:r>
                              <w:r w:rsidRPr="00750944">
                                <w:rPr>
                                  <w:b/>
                                  <w:color w:val="000000" w:themeColor="text1"/>
                                  <w:sz w:val="22"/>
                                  <w:szCs w:val="20"/>
                                  <w:lang w:val="de-DE"/>
                                </w:rPr>
                                <w:t>andwidth</w:t>
                              </w:r>
                            </w:p>
                            <w:p w:rsidR="00F03B42" w:rsidRPr="00750944" w:rsidRDefault="00F03B42" w:rsidP="00971BE9">
                              <w:pPr>
                                <w:jc w:val="center"/>
                                <w:rPr>
                                  <w:b/>
                                  <w:color w:val="000000" w:themeColor="text1"/>
                                  <w:sz w:val="22"/>
                                  <w:szCs w:val="20"/>
                                  <w:lang w:val="de-DE"/>
                                </w:rPr>
                              </w:pPr>
                              <w:r>
                                <w:rPr>
                                  <w:b/>
                                  <w:color w:val="000000" w:themeColor="text1"/>
                                  <w:sz w:val="22"/>
                                  <w:szCs w:val="20"/>
                                  <w:lang w:val="de-DE"/>
                                </w:rPr>
                                <w:t xml:space="preserve">3 / </w:t>
                              </w:r>
                              <w:r w:rsidRPr="00750944">
                                <w:rPr>
                                  <w:b/>
                                  <w:color w:val="000000" w:themeColor="text1"/>
                                  <w:sz w:val="22"/>
                                  <w:szCs w:val="20"/>
                                  <w:lang w:val="de-DE"/>
                                </w:rPr>
                                <w:t>5 MHz</w:t>
                              </w:r>
                            </w:p>
                          </w:txbxContent>
                        </wps:txbx>
                        <wps:bodyPr rot="0" vert="horz" wrap="square" lIns="36000" tIns="36000" rIns="36000" bIns="36000" anchor="t" anchorCtr="0" upright="1">
                          <a:noAutofit/>
                        </wps:bodyPr>
                      </wps:wsp>
                    </wpc:wpc>
                  </a:graphicData>
                </a:graphic>
              </wp:inline>
            </w:drawing>
          </mc:Choice>
          <mc:Fallback>
            <w:pict>
              <v:group id="Zeichenbereich 49" o:spid="_x0000_s1147" editas="canvas" style="width:516.65pt;height:239.05pt;mso-position-horizontal-relative:char;mso-position-vertical-relative:line" coordsize="65614,30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">
                <v:shape id="_x0000_s1148" type="#_x0000_t75" style="position:absolute;width:65614;height:30359;visibility:visible;mso-wrap-style:square">
                  <v:fill o:detectmouseclick="t"/>
                  <v:path o:connecttype="none"/>
                </v:shape>
                <v:shapetype id="_x0000_t32" coordsize="21600,21600" o:spt="32" o:oned="t" path="m,l21600,21600e" filled="f">
                  <v:path arrowok="t" fillok="f" o:connecttype="none"/>
                  <o:lock v:ext="edit" shapetype="t"/>
                </v:shapetype>
                <v:shape id="Gerade Verbindung mit Pfeil 1" o:spid="_x0000_s1149" type="#_x0000_t32" style="position:absolute;left:4762;top:16566;width:219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sE38MAAADcAAAADwAAAGRycy9kb3ducmV2LnhtbESPQWvCQBSE74L/YXlCb2ZTQVtSVymC&#10;RaEXo+T82H0mwezbsLua9N93hUKPw8x8w6y3o+3Eg3xoHSt4zXIQxNqZlmsFl/N+/g4iRGSDnWNS&#10;8EMBtpvpZI2FcQOf6FHGWiQIhwIVNDH2hZRBN2QxZK4nTt7VeYsxSV9L43FIcNvJRZ6vpMWW00KD&#10;Pe0a0rfybhX4Sp9qvT9eb/ItHr6H5VdVYqXUy2z8/AARaYz/4b/2wShYLZbwPJOO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LBN/DAAAA3AAAAA8AAAAAAAAAAAAA&#10;AAAAoQIAAGRycy9kb3ducmV2LnhtbFBLBQYAAAAABAAEAPkAAACRAwAAAAA=&#10;" strokecolor="black [3213]" strokeweight="1.5pt">
                  <v:stroke endarrow="block"/>
                </v:shape>
                <v:shape id="Textfeld 2" o:spid="_x0000_s1150" type="#_x0000_t202" style="position:absolute;left:26352;top:15463;width:3143;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dxAcQA&#10;AADcAAAADwAAAGRycy9kb3ducmV2LnhtbESPT4vCMBTE7wt+h/AWvG3TFalSjbIWBC8e/HPw+Gze&#10;tqXNS21ird/eCAt7HGbmN8xyPZhG9NS5yrKC7ygGQZxbXXGh4Hzafs1BOI+ssbFMCp7kYL0afSwx&#10;1fbBB+qPvhABwi5FBaX3bSqly0sy6CLbEgfv13YGfZBdIXWHjwA3jZzEcSINVhwWSmwpKymvj3ej&#10;4FIPmfHb2eZa022330wz118zpcafw88ChKfB/4f/2jutIJkk8D4Tjo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XcQHEAAAA3AAAAA8AAAAAAAAAAAAAAAAAmAIAAGRycy9k&#10;b3ducmV2LnhtbFBLBQYAAAAABAAEAPUAAACJAwAAAAA=&#10;" filled="f" stroked="f" strokeweight=".5pt">
                  <v:textbox inset="1mm,1mm,1mm,1mm">
                    <w:txbxContent>
                      <w:p w:rsidR="00F03B42" w:rsidRPr="00E90BB6" w:rsidRDefault="00F03B42" w:rsidP="00971BE9">
                        <w:pPr>
                          <w:rPr>
                            <w:color w:val="000000" w:themeColor="text1"/>
                            <w:sz w:val="22"/>
                            <w:lang w:val="de-DE"/>
                          </w:rPr>
                        </w:pPr>
                        <w:r w:rsidRPr="00E90BB6">
                          <w:rPr>
                            <w:color w:val="000000" w:themeColor="text1"/>
                            <w:sz w:val="22"/>
                            <w:lang w:val="de-DE"/>
                          </w:rPr>
                          <w:t>f</w:t>
                        </w:r>
                      </w:p>
                    </w:txbxContent>
                  </v:textbox>
                </v:shape>
                <v:line id="Gerader Verbinder 18" o:spid="_x0000_s1151" style="position:absolute;flip:y;visibility:visible;mso-wrap-style:square" from="14049,9556" to="14049,16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jqCMQAAADcAAAADwAAAGRycy9kb3ducmV2LnhtbESPQYvCMBSE74L/ITxhL6LpdkGlNhUR&#10;BHFhwerF26N5tqXNS2mi1n+/WVjwOMzMN0y6GUwrHtS72rKCz3kEgriwuuZSweW8n61AOI+ssbVM&#10;Cl7kYJONRykm2j75RI/clyJA2CWooPK+S6R0RUUG3dx2xMG72d6gD7Ivpe7xGeCmlXEULaTBmsNC&#10;hR3tKiqa/G4U3Btv8dAcr9/WbYf9V/6ju3iq1Mdk2K5BeBr8O/zfPmgFi3gJf2fCEZD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OoIxAAAANwAAAAPAAAAAAAAAAAA&#10;AAAAAKECAABkcnMvZG93bnJldi54bWxQSwUGAAAAAAQABAD5AAAAkgMAAAAA&#10;" strokecolor="black [3213]" strokeweight="1.25pt"/>
                <v:line id="Gerader Verbinder 48" o:spid="_x0000_s1152" style="position:absolute;flip:x y;visibility:visible;mso-wrap-style:square" from="13096,9572" to="15001,9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bjoMAAAADcAAAADwAAAGRycy9kb3ducmV2LnhtbERPy4rCMBTdC/5DuAOzs+kUpmjHKCII&#10;OrjxwawvzbUtNjexidr+/WQhuDyc93zZm1Y8qPONZQVfSQqCuLS64UrB+bSZTEH4gKyxtUwKBvKw&#10;XIxHcyy0ffKBHsdQiRjCvkAFdQiukNKXNRn0iXXEkbvYzmCIsKuk7vAZw00rszTNpcGGY0ONjtY1&#10;ldfj3Sj4q7LvIcxuv2Xq8/396tyUh51Snx/96gdEoD68xS/3VivIs7g2nolHQC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W46DAAAAA3AAAAA8AAAAAAAAAAAAAAAAA&#10;oQIAAGRycy9kb3ducmV2LnhtbFBLBQYAAAAABAAEAPkAAACOAwAAAAA=&#10;" strokecolor="black [3213]" strokeweight="1.25pt"/>
                <v:line id="Gerader Verbinder 49" o:spid="_x0000_s1153" style="position:absolute;flip:y;visibility:visible;mso-wrap-style:square" from="6477,9365" to="7429,16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vb4cQAAADcAAAADwAAAGRycy9kb3ducmV2LnhtbESPQYvCMBSE74L/ITxhL6LpdkG0NhUR&#10;BHFhwerF26N5tqXNS2mi1n+/WVjwOMzMN0y6GUwrHtS72rKCz3kEgriwuuZSweW8ny1BOI+ssbVM&#10;Cl7kYJONRykm2j75RI/clyJA2CWooPK+S6R0RUUG3dx2xMG72d6gD7Ivpe7xGeCmlXEULaTBmsNC&#10;hR3tKiqa/G4U3Btv8dAcr9/WbYf9V/6ju3iq1Mdk2K5BeBr8O/zfPmgFi3gFf2fCEZD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i9vhxAAAANwAAAAPAAAAAAAAAAAA&#10;AAAAAKECAABkcnMvZG93bnJldi54bWxQSwUGAAAAAAQABAD5AAAAkgMAAAAA&#10;" strokecolor="black [3213]" strokeweight="1.25pt"/>
                <v:line id="Gerader Verbinder 50" o:spid="_x0000_s1154" style="position:absolute;flip:x y;visibility:visible;mso-wrap-style:square" from="7429,9365" to="8382,16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l5e8EAAADcAAAADwAAAGRycy9kb3ducmV2LnhtbERPz2vCMBS+D/Y/hDfwtqZTVmo1yhAE&#10;N3ZZNzw/mmdbbF5iErX975fDYMeP7/d6O5pB3MiH3rKClywHQdxY3XOr4Od7/1yCCBFZ42CZFEwU&#10;YLt5fFhjpe2dv+hWx1akEA4VKuhidJWUoenIYMisI07cyXqDMUHfSu3xnsLNIOd5XkiDPaeGDh3t&#10;OmrO9dUoOLbz1ykuLx9NHorP69m5kqd3pWZP49sKRKQx/ov/3AetoFik+elMOgJ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eXl7wQAAANwAAAAPAAAAAAAAAAAAAAAA&#10;AKECAABkcnMvZG93bnJldi54bWxQSwUGAAAAAAQABAD5AAAAjwMAAAAA&#10;" strokecolor="black [3213]" strokeweight="1.25pt"/>
                <v:group id="Gruppieren 8" o:spid="_x0000_s1155" style="position:absolute;left:19859;top:14179;width:1905;height:2442" coordorigin="19859,9297" coordsize="1905,7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44H8YAAADcAAAADwAAAGRycy9kb3ducmV2LnhtbESPzWrDMBCE74G+g9hC&#10;b4nsmoTgRgnBtKUHU4hTKL0t1sY2sVbGUv3z9lWgkOMwM98wu8NkWjFQ7xrLCuJVBIK4tLrhSsHX&#10;+W25BeE8ssbWMimYycFh/7DYYartyCcaCl+JAGGXooLa+y6V0pU1GXQr2xEH72J7gz7IvpK6xzHA&#10;TSufo2gjDTYcFmrsKKupvBa/RsH7iOMxiV+H/HrJ5p/z+vM7j0mpp8fp+ALC0+Tv4f/2h1awSW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TjgfxgAAANwA&#10;AAAPAAAAAAAAAAAAAAAAAKoCAABkcnMvZG93bnJldi54bWxQSwUGAAAAAAQABAD6AAAAnQMAAAAA&#10;">
                  <v:line id="Gerader Verbinder 51" o:spid="_x0000_s1156" style="position:absolute;flip:y;visibility:visible;mso-wrap-style:square" from="19859,9297" to="20812,16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bfTcEAAADcAAAADwAAAGRycy9kb3ducmV2LnhtbESPQavCMBCE74L/IazgRTS1gkg1igiC&#10;+ECwevG2NGtb2mxKE7X+e/NA8DjMzDfMatOZWjypdaVlBdNJBII4s7rkXMH1sh8vQDiPrLG2TAre&#10;5GCz7vdWmGj74jM9U5+LAGGXoILC+yaR0mUFGXQT2xAH725bgz7INpe6xVeAm1rGUTSXBksOCwU2&#10;tCsoq9KHUfCovMVDdbz9Wbft9rP0pJt4pNRw0G2XIDx1/hf+tg9awXwWw/+ZcATk+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9t9NwQAAANwAAAAPAAAAAAAAAAAAAAAA&#10;AKECAABkcnMvZG93bnJldi54bWxQSwUGAAAAAAQABAD5AAAAjwMAAAAA&#10;" strokecolor="black [3213]" strokeweight="1.25pt"/>
                  <v:line id="Gerader Verbinder 52" o:spid="_x0000_s1157" style="position:absolute;flip:x y;visibility:visible;mso-wrap-style:square" from="20812,9297" to="21764,16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vnDMMAAADcAAAADwAAAGRycy9kb3ducmV2LnhtbESPT4vCMBTE78J+h/AWvGm6ikW7RlmE&#10;hVW8+AfPj+ZtW2xeYhO1/fZGEDwOM/MbZr5sTS1u1PjKsoKvYQKCOLe64kLB8fA7mILwAVljbZkU&#10;dORhufjozTHT9s47uu1DISKEfYYKyhBcJqXPSzLoh9YRR+/fNgZDlE0hdYP3CDe1HCVJKg1WHBdK&#10;dLQqKT/vr0bBqRhNujC7bPLEp9vr2bkpd2ul+p/tzzeIQG14h1/tP60gHY/heSYe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Sr5wzDAAAA3AAAAA8AAAAAAAAAAAAA&#10;AAAAoQIAAGRycy9kb3ducmV2LnhtbFBLBQYAAAAABAAEAPkAAACRAwAAAAA=&#10;" strokecolor="black [3213]" strokeweight="1.25pt"/>
                </v:group>
                <v:shape id="Textfeld 18" o:spid="_x0000_s1158" type="#_x0000_t202" style="position:absolute;left:5095;top:5523;width:7192;height:4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DcMMQA&#10;AADcAAAADwAAAGRycy9kb3ducmV2LnhtbESPT4vCMBTE74LfITxhb5r6B5VqFC0IXvaw6sHjs3m2&#10;pc1LbWLtfvvNguBxmJnfMOttZyrRUuMKywrGowgEcWp1wZmCy/kwXIJwHlljZZkU/JKD7abfW2Os&#10;7Yt/qD35TAQIuxgV5N7XsZQuzcmgG9maOHh32xj0QTaZ1A2+AtxUchJFc2mw4LCQY01JTml5ehoF&#10;17JLjD8s9reSHsfv/Sxx7S1R6mvQ7VYgPHX+E363j1rBfDqD/zPh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Q3DDEAAAA3AAAAA8AAAAAAAAAAAAAAAAAmAIAAGRycy9k&#10;b3ducmV2LnhtbFBLBQYAAAAABAAEAPUAAACJAwAAAAA=&#10;" filled="f" stroked="f" strokeweight=".5pt">
                  <v:textbox inset="1mm,1mm,1mm,1mm">
                    <w:txbxContent>
                      <w:p w:rsidR="00F03B42" w:rsidRPr="003C727D" w:rsidRDefault="00F03B42" w:rsidP="00971BE9">
                        <w:pPr>
                          <w:rPr>
                            <w:color w:val="000000" w:themeColor="text1"/>
                            <w:szCs w:val="20"/>
                            <w:lang w:val="de-DE"/>
                          </w:rPr>
                        </w:pPr>
                        <w:r w:rsidRPr="003C727D">
                          <w:rPr>
                            <w:color w:val="000000" w:themeColor="text1"/>
                            <w:szCs w:val="20"/>
                            <w:lang w:val="de-DE"/>
                          </w:rPr>
                          <w:t>-47 dBm</w:t>
                        </w:r>
                      </w:p>
                    </w:txbxContent>
                  </v:textbox>
                </v:shape>
                <v:shape id="Textfeld 20" o:spid="_x0000_s1159" type="#_x0000_t202" style="position:absolute;left:12430;top:5414;width:7191;height:4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5q8QA&#10;AADcAAAADwAAAGRycy9kb3ducmV2LnhtbESPT4vCMBTE78J+h/AW9qaprv+oRlkLghcPunvw+Gye&#10;bWnz0m1ird/eCILHYWZ+wyzXnalES40rLCsYDiIQxKnVBWcK/n63/TkI55E1VpZJwZ0crFcfvSXG&#10;2t74QO3RZyJA2MWoIPe+jqV0aU4G3cDWxMG72MagD7LJpG7wFuCmkqMomkqDBYeFHGtKckrL49Uo&#10;OJVdYvx2tjmX9L/bb8aJa8+JUl+f3c8ChKfOv8Ov9k4rmH5P4HkmHA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ceavEAAAA3AAAAA8AAAAAAAAAAAAAAAAAmAIAAGRycy9k&#10;b3ducmV2LnhtbFBLBQYAAAAABAAEAPUAAACJAwAAAAA=&#10;" filled="f" stroked="f" strokeweight=".5pt">
                  <v:textbox inset="1mm,1mm,1mm,1mm">
                    <w:txbxContent>
                      <w:p w:rsidR="00F03B42" w:rsidRPr="003C727D" w:rsidRDefault="00F03B42" w:rsidP="00971BE9">
                        <w:pPr>
                          <w:rPr>
                            <w:color w:val="000000" w:themeColor="text1"/>
                            <w:szCs w:val="20"/>
                            <w:lang w:val="de-DE"/>
                          </w:rPr>
                        </w:pPr>
                        <w:r w:rsidRPr="003C727D">
                          <w:rPr>
                            <w:color w:val="000000" w:themeColor="text1"/>
                            <w:szCs w:val="20"/>
                            <w:lang w:val="de-DE"/>
                          </w:rPr>
                          <w:t>-47 dBm</w:t>
                        </w:r>
                      </w:p>
                    </w:txbxContent>
                  </v:textbox>
                </v:shape>
                <v:shape id="Textfeld 21" o:spid="_x0000_s1160" type="#_x0000_t202" style="position:absolute;left:19120;top:7053;width:12114;height:7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7n3MUA&#10;AADcAAAADwAAAGRycy9kb3ducmV2LnhtbESPQWvCQBSE7wX/w/IEb3VjLbGkrqKBgJceanvw+Mw+&#10;syHZtzG7TdJ/3y0Uehxm5htmu59sKwbqfe1YwWqZgCAuna65UvD5UTy+gPABWWPrmBR8k4f9bvaw&#10;xUy7kd9pOIdKRAj7DBWYELpMSl8asuiXriOO3s31FkOUfSV1j2OE21Y+JUkqLdYcFwx2lBsqm/OX&#10;VXBpptyGYnO8NnQ/vR2fcz9cc6UW8+nwCiLQFP7Df+2TVpCuU/g9E4+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DufcxQAAANwAAAAPAAAAAAAAAAAAAAAAAJgCAABkcnMv&#10;ZG93bnJldi54bWxQSwUGAAAAAAQABAD1AAAAigMAAAAA&#10;" filled="f" stroked="f" strokeweight=".5pt">
                  <v:textbox inset="1mm,1mm,1mm,1mm">
                    <w:txbxContent>
                      <w:p w:rsidR="00F03B42" w:rsidRPr="00750944" w:rsidRDefault="00F03B42" w:rsidP="00971BE9">
                        <w:pPr>
                          <w:rPr>
                            <w:color w:val="000000" w:themeColor="text1"/>
                            <w:sz w:val="22"/>
                            <w:szCs w:val="20"/>
                            <w:lang w:val="de-DE"/>
                          </w:rPr>
                        </w:pPr>
                        <w:r w:rsidRPr="00750944">
                          <w:rPr>
                            <w:color w:val="000000" w:themeColor="text1"/>
                            <w:sz w:val="22"/>
                            <w:szCs w:val="20"/>
                            <w:lang w:val="de-DE"/>
                          </w:rPr>
                          <w:t>wanted</w:t>
                        </w:r>
                      </w:p>
                      <w:p w:rsidR="00F03B42" w:rsidRPr="00750944" w:rsidRDefault="00F03B42" w:rsidP="00971BE9">
                        <w:pPr>
                          <w:rPr>
                            <w:color w:val="000000" w:themeColor="text1"/>
                            <w:sz w:val="22"/>
                            <w:szCs w:val="20"/>
                            <w:lang w:val="de-DE"/>
                          </w:rPr>
                        </w:pPr>
                        <w:r w:rsidRPr="00750944">
                          <w:rPr>
                            <w:color w:val="000000" w:themeColor="text1"/>
                            <w:sz w:val="22"/>
                            <w:szCs w:val="20"/>
                            <w:lang w:val="de-DE"/>
                          </w:rPr>
                          <w:t>@RefSens+3dB</w:t>
                        </w:r>
                      </w:p>
                    </w:txbxContent>
                  </v:textbox>
                </v:shape>
                <v:shape id="Textfeld 23" o:spid="_x0000_s1161" type="#_x0000_t202" style="position:absolute;left:18097;top:16847;width:8573;height:6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JCR8UA&#10;AADcAAAADwAAAGRycy9kb3ducmV2LnhtbESPS4vCQBCE78L+h6EXvOnEB2bJOsoaELx48HHw2Gba&#10;JCTTk82MMf57R1jYY1FVX1HLdW9q0VHrSssKJuMIBHFmdcm5gvNpO/oC4TyyxtoyKXiSg/XqY7DE&#10;RNsHH6g7+lwECLsEFRTeN4mULivIoBvbhjh4N9sa9EG2udQtPgLc1HIaRQtpsOSwUGBDaUFZdbwb&#10;BZeqT43fxptrRb+7/Waeuu6aKjX87H++QXjq/X/4r73TChazGN5nwhG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QkJHxQAAANwAAAAPAAAAAAAAAAAAAAAAAJgCAABkcnMv&#10;ZG93bnJldi54bWxQSwUGAAAAAAQABAD1AAAAigMAAAAA&#10;" filled="f" stroked="f" strokeweight=".5pt">
                  <v:textbox inset="1mm,1mm,1mm,1mm">
                    <w:txbxContent>
                      <w:p w:rsidR="00F03B42" w:rsidRPr="003C727D" w:rsidRDefault="00F03B42" w:rsidP="00971BE9">
                        <w:pPr>
                          <w:rPr>
                            <w:color w:val="000000" w:themeColor="text1"/>
                            <w:szCs w:val="20"/>
                            <w:lang w:val="de-DE"/>
                          </w:rPr>
                        </w:pPr>
                        <w:r>
                          <w:rPr>
                            <w:color w:val="000000" w:themeColor="text1"/>
                            <w:szCs w:val="20"/>
                            <w:lang w:val="de-DE"/>
                          </w:rPr>
                          <w:t>25 kHz narrowband</w:t>
                        </w:r>
                      </w:p>
                    </w:txbxContent>
                  </v:textbox>
                </v:shape>
                <v:shape id="Gerade Verbindung mit Pfeil 24" o:spid="_x0000_s1162" type="#_x0000_t32" style="position:absolute;left:13858;top:21272;width:6811;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kyTcAAAADcAAAADwAAAGRycy9kb3ducmV2LnhtbERPy4rCMBTdC/5DuIIb0VRlRKpRVBBd&#10;yYwvXF6aa1tsbkoTa/17sxBmeTjv+bIxhaipcrllBcNBBII4sTrnVMH5tO1PQTiPrLGwTAre5GC5&#10;aLfmGGv74j+qjz4VIYRdjAoy78tYSpdkZNANbEkcuLutDPoAq1TqCl8h3BRyFEUTaTDn0JBhSZuM&#10;ksfxaRRccN/c1qZXn9whKf3PNd3x7VepbqdZzUB4avy/+OveawWTcVgbzoQjIB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35Mk3AAAAA3AAAAA8AAAAAAAAAAAAAAAAA&#10;oQIAAGRycy9kb3ducmV2LnhtbFBLBQYAAAAABAAEAPkAAACOAwAAAAA=&#10;" strokecolor="black [3213]" strokeweight="1pt">
                  <v:stroke startarrow="classic"/>
                </v:shape>
                <v:shape id="Textfeld 26" o:spid="_x0000_s1163" type="#_x0000_t202" style="position:absolute;left:14335;top:21362;width:12096;height:2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FzrsUA&#10;AADcAAAADwAAAGRycy9kb3ducmV2LnhtbESPQWvCQBSE74X+h+UVvNVNraSauooJBHLpQdtDj8/s&#10;axKSfZtmtzH+e7cgeBxm5htms5tMJ0YaXGNZwcs8AkFcWt1wpeDrM39egXAeWWNnmRRcyMFu+/iw&#10;wUTbMx9oPPpKBAi7BBXU3veJlK6syaCb2544eD92MOiDHCqpBzwHuOnkIopiabDhsFBjT1lNZXv8&#10;Mwq+2ykzPn9LTy39Fh/pMnPjKVNq9jTt30F4mvw9fGsXWkH8uob/M+EIyO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kXOuxQAAANwAAAAPAAAAAAAAAAAAAAAAAJgCAABkcnMv&#10;ZG93bnJldi54bWxQSwUGAAAAAAQABAD1AAAAigMAAAAA&#10;" filled="f" stroked="f" strokeweight=".5pt">
                  <v:textbox inset="1mm,1mm,1mm,1mm">
                    <w:txbxContent>
                      <w:p w:rsidR="00F03B42" w:rsidRPr="003C727D" w:rsidRDefault="00F03B42" w:rsidP="00971BE9">
                        <w:pPr>
                          <w:rPr>
                            <w:color w:val="000000" w:themeColor="text1"/>
                            <w:szCs w:val="20"/>
                            <w:lang w:val="de-DE"/>
                          </w:rPr>
                        </w:pPr>
                        <w:r>
                          <w:rPr>
                            <w:color w:val="000000" w:themeColor="text1"/>
                            <w:szCs w:val="20"/>
                            <w:lang w:val="de-DE"/>
                          </w:rPr>
                          <w:t>200 kHz Offset</w:t>
                        </w:r>
                      </w:p>
                    </w:txbxContent>
                  </v:textbox>
                </v:shape>
                <v:shape id="Text Box 140" o:spid="_x0000_s1164" type="#_x0000_t202" style="position:absolute;left:9244;top:20911;width:18098;height:4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2tcIA&#10;AADcAAAADwAAAGRycy9kb3ducmV2LnhtbERPPW+DMBDdI+U/WBepWzCNKlJRDGqQImXpUJqh44Gv&#10;gMBngl1C/309VOr49L6zYjWjWGh2vWUFj1EMgrixuudWwfXjvH8G4TyyxtEyKfghB0W+3WSYanvn&#10;d1oq34oQwi5FBZ33Uyqlazoy6CI7EQfuy84GfYBzK/WM9xBuRnmI40Qa7Dk0dDhR2VEzVN9Gweew&#10;lsafj6d6oNvl7fRUuqUulXrYra8vIDyt/l/8575oBcckrA1nwhGQ+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j/a1wgAAANwAAAAPAAAAAAAAAAAAAAAAAJgCAABkcnMvZG93&#10;bnJldi54bWxQSwUGAAAAAAQABAD1AAAAhwMAAAAA&#10;" filled="f" stroked="f" strokeweight=".5pt">
                  <v:textbox inset="1mm,1mm,1mm,1mm">
                    <w:txbxContent>
                      <w:p w:rsidR="00F03B42" w:rsidRPr="003C727D" w:rsidRDefault="00F03B42" w:rsidP="00971BE9">
                        <w:pPr>
                          <w:rPr>
                            <w:color w:val="000000" w:themeColor="text1"/>
                            <w:szCs w:val="20"/>
                            <w:lang w:val="de-DE"/>
                          </w:rPr>
                        </w:pPr>
                        <w:r>
                          <w:rPr>
                            <w:color w:val="000000" w:themeColor="text1"/>
                            <w:szCs w:val="20"/>
                            <w:lang w:val="de-DE"/>
                          </w:rPr>
                          <w:t>2 x 200 kHz= 400 kHz Offset</w:t>
                        </w:r>
                      </w:p>
                    </w:txbxContent>
                  </v:textbox>
                </v:shape>
                <v:shape id="Gerade Verbindung mit Pfeil 28" o:spid="_x0000_s1165" type="#_x0000_t32" style="position:absolute;left:7429;top:24651;width:1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O5BsYAAADcAAAADwAAAGRycy9kb3ducmV2LnhtbESPW2vCQBSE3wX/w3IEX6Ru9MFL6ioi&#10;iFJspV7Avh2yxySaPRuyW03/vSsUfBxm5htmMqtNIW5Uudyygl43AkGcWJ1zquCwX76NQDiPrLGw&#10;TAr+yMFs2mxMMNb2zt902/lUBAi7GBVk3pexlC7JyKDr2pI4eGdbGfRBVqnUFd4D3BSyH0UDaTDn&#10;sJBhSYuMkuvu1yigjdS0wsP4ZD5Gx6/Oz2X7Odwr1W7V83cQnmr/Cv+311rBcDCG55lwBOT0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juQbGAAAA3AAAAA8AAAAAAAAA&#10;AAAAAAAAoQIAAGRycy9kb3ducmV2LnhtbFBLBQYAAAAABAAEAPkAAACUAwAAAAA=&#10;" strokecolor="black [3213]" strokeweight="1pt">
                  <v:stroke startarrow="classic"/>
                </v:shape>
                <v:shape id="Gerade Verbindung mit Pfeil 29" o:spid="_x0000_s1166" type="#_x0000_t32" style="position:absolute;left:7334;top:6029;width:681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iKXcMAAADcAAAADwAAAGRycy9kb3ducmV2LnhtbESP3WrCQBCF7wu+wzKCd3WjQpXoKiJY&#10;S3tR/HmAITtmQ7KzIbuN8e07F4VeHuacb87Z7AbfqJ66WAU2MJtmoIiLYCsuDdyux9cVqJiQLTaB&#10;ycCTIuy2o5cN5jY8+Ez9JZVKIBxzNOBSanOtY+HIY5yGllhu99B5TCK7UtsOHwL3jZ5n2Zv2WLF8&#10;cNjSwVFRX3681Ph+r/qT+6wXyL3+asTYzmtjJuNhvwaVaEj/5r/0hzWwXEp9GSME0N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K4il3DAAAA3AAAAA8AAAAAAAAAAAAA&#10;AAAAoQIAAGRycy9kb3ducmV2LnhtbFBLBQYAAAAABAAEAPkAAACRAwAAAAA=&#10;" strokecolor="black [3213]" strokeweight="1pt">
                  <v:stroke startarrow="classic" startarrowwidth="wide" startarrowlength="long" endarrow="classic" endarrowwidth="wide" endarrowlength="long"/>
                </v:shape>
                <v:shape id="Textfeld 30" o:spid="_x0000_s1167" type="#_x0000_t202" style="position:absolute;left:4761;top:127;width:23621;height:7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zJ9cUA&#10;AADcAAAADwAAAGRycy9kb3ducmV2LnhtbESPQWuDQBSE74X+h+UVcmvWhFKDySY0guAlh9occnxx&#10;X1V03xp3q+bfZwuFHoeZ+YbZHWbTiZEG11hWsFpGIIhLqxuuFJy/stcNCOeRNXaWScGdHBz2z087&#10;TLSd+JPGwlciQNglqKD2vk+kdGVNBt3S9sTB+7aDQR/kUEk94BTgppPrKHqXBhsOCzX2lNZUtsWP&#10;UXBp59T4LD5eW7rlp+Nb6sZrqtTiZf7YgvA0+//wXzvXCuJ4Bb9nwhG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Mn1xQAAANwAAAAPAAAAAAAAAAAAAAAAAJgCAABkcnMv&#10;ZG93bnJldi54bWxQSwUGAAAAAAQABAD1AAAAigMAAAAA&#10;" filled="f" stroked="f" strokeweight=".5pt">
                  <v:textbox inset="1mm,1mm,1mm,1mm">
                    <w:txbxContent>
                      <w:p w:rsidR="00F03B42" w:rsidRPr="00750944" w:rsidRDefault="00F03B42" w:rsidP="00971BE9">
                        <w:pPr>
                          <w:jc w:val="center"/>
                          <w:rPr>
                            <w:b/>
                            <w:color w:val="000000" w:themeColor="text1"/>
                            <w:sz w:val="22"/>
                            <w:szCs w:val="20"/>
                            <w:lang w:val="de-DE"/>
                          </w:rPr>
                        </w:pPr>
                        <w:r>
                          <w:rPr>
                            <w:b/>
                            <w:color w:val="000000" w:themeColor="text1"/>
                            <w:sz w:val="22"/>
                            <w:szCs w:val="20"/>
                            <w:lang w:val="de-DE"/>
                          </w:rPr>
                          <w:t>Test signal</w:t>
                        </w:r>
                        <w:r w:rsidRPr="00750944">
                          <w:rPr>
                            <w:b/>
                            <w:color w:val="000000" w:themeColor="text1"/>
                            <w:sz w:val="22"/>
                            <w:szCs w:val="20"/>
                            <w:lang w:val="de-DE"/>
                          </w:rPr>
                          <w:t xml:space="preserve"> </w:t>
                        </w:r>
                        <w:r>
                          <w:rPr>
                            <w:b/>
                            <w:color w:val="000000" w:themeColor="text1"/>
                            <w:sz w:val="22"/>
                            <w:szCs w:val="20"/>
                            <w:lang w:val="de-DE"/>
                          </w:rPr>
                          <w:t>b</w:t>
                        </w:r>
                        <w:r w:rsidRPr="00750944">
                          <w:rPr>
                            <w:b/>
                            <w:color w:val="000000" w:themeColor="text1"/>
                            <w:sz w:val="22"/>
                            <w:szCs w:val="20"/>
                            <w:lang w:val="de-DE"/>
                          </w:rPr>
                          <w:t>andwidth</w:t>
                        </w:r>
                      </w:p>
                      <w:p w:rsidR="00F03B42" w:rsidRPr="00750944" w:rsidRDefault="00F03B42" w:rsidP="00971BE9">
                        <w:pPr>
                          <w:jc w:val="center"/>
                          <w:rPr>
                            <w:b/>
                            <w:color w:val="000000" w:themeColor="text1"/>
                            <w:sz w:val="22"/>
                            <w:szCs w:val="20"/>
                            <w:lang w:val="de-DE"/>
                          </w:rPr>
                        </w:pPr>
                        <w:r w:rsidRPr="00750944">
                          <w:rPr>
                            <w:b/>
                            <w:color w:val="000000" w:themeColor="text1"/>
                            <w:sz w:val="22"/>
                            <w:szCs w:val="20"/>
                            <w:lang w:val="de-DE"/>
                          </w:rPr>
                          <w:t>200 kHz</w:t>
                        </w:r>
                      </w:p>
                    </w:txbxContent>
                  </v:textbox>
                </v:shape>
                <v:shape id="Gerade Verbindung mit Pfeil 31" o:spid="_x0000_s1168" type="#_x0000_t32" style="position:absolute;left:34035;top:16439;width:219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C8K8MAAADcAAAADwAAAGRycy9kb3ducmV2LnhtbESPQWvCQBSE70L/w/KE3nSjUFOiq0jB&#10;YsGLseT82H0mwezbsLs16b/vFgSPw8x8w2x2o+3EnXxoHStYzDMQxNqZlmsF35fD7B1EiMgGO8ek&#10;4JcC7LYvkw0Wxg18pnsZa5EgHApU0MTYF1IG3ZDFMHc9cfKuzluMSfpaGo9DgttOLrNsJS22nBYa&#10;7OmjIX0rf6wCX+lzrQ9f15vM4/E0vH1WJVZKvU7H/RpEpDE+w4/20SjI8yX8n0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zwvCvDAAAA3AAAAA8AAAAAAAAAAAAA&#10;AAAAoQIAAGRycy9kb3ducmV2LnhtbFBLBQYAAAAABAAEAPkAAACRAwAAAAA=&#10;" strokecolor="black [3213]" strokeweight="1.5pt">
                  <v:stroke endarrow="block"/>
                </v:shape>
                <v:shape id="Text Box 145" o:spid="_x0000_s1169" type="#_x0000_t202" style="position:absolute;left:55626;top:15336;width:3143;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yGcQA&#10;AADcAAAADwAAAGRycy9kb3ducmV2LnhtbESPT4vCMBTE78J+h/AWvGm6rtilGmUtCF48+Oewx2fz&#10;bEubl9pka/32RhA8DjPzG2ax6k0tOmpdaVnB1zgCQZxZXXKu4HTcjH5AOI+ssbZMCu7kYLX8GCww&#10;0fbGe+oOPhcBwi5BBYX3TSKlywoy6Ma2IQ7exbYGfZBtLnWLtwA3tZxE0UwaLDksFNhQWlBWHf6N&#10;gr+qT43fxOtzRdftbj1NXXdOlRp+9r9zEJ56/w6/2lutII6/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y8hnEAAAA3AAAAA8AAAAAAAAAAAAAAAAAmAIAAGRycy9k&#10;b3ducmV2LnhtbFBLBQYAAAAABAAEAPUAAACJAwAAAAA=&#10;" filled="f" stroked="f" strokeweight=".5pt">
                  <v:textbox inset="1mm,1mm,1mm,1mm">
                    <w:txbxContent>
                      <w:p w:rsidR="00F03B42" w:rsidRPr="00E90BB6" w:rsidRDefault="00F03B42" w:rsidP="00971BE9">
                        <w:pPr>
                          <w:rPr>
                            <w:color w:val="000000" w:themeColor="text1"/>
                            <w:sz w:val="22"/>
                            <w:lang w:val="de-DE"/>
                          </w:rPr>
                        </w:pPr>
                        <w:r w:rsidRPr="00E90BB6">
                          <w:rPr>
                            <w:color w:val="000000" w:themeColor="text1"/>
                            <w:sz w:val="22"/>
                            <w:lang w:val="de-DE"/>
                          </w:rPr>
                          <w:t>f</w:t>
                        </w:r>
                      </w:p>
                    </w:txbxContent>
                  </v:textbox>
                </v:shape>
                <v:line id="Gerader Verbinder 67" o:spid="_x0000_s1170" style="position:absolute;flip:x y;visibility:visible;mso-wrap-style:square" from="36607,11584" to="43942,11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nJJcMAAADcAAAADwAAAGRycy9kb3ducmV2LnhtbESPT4vCMBTE78J+h/AW9qapsv6rRlkE&#10;QcXLuuL50TzbYvOSbaK2394IgsdhZn7DzJeNqcSNal9aVtDvJSCIM6tLzhUc/9bdCQgfkDVWlklB&#10;Sx6Wi4/OHFNt7/xLt0PIRYSwT1FBEYJLpfRZQQZ9zzri6J1tbTBEWedS13iPcFPJQZKMpMGS40KB&#10;jlYFZZfD1Sg45YNhG6b/uyzxo/314tyE261SX5/NzwxEoCa8w6/2RisYj7/heSYe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JySXDAAAA3AAAAA8AAAAAAAAAAAAA&#10;AAAAoQIAAGRycy9kb3ducmV2LnhtbFBLBQYAAAAABAAEAPkAAACRAwAAAAA=&#10;" strokecolor="black [3213]" strokeweight="1.25pt"/>
                <v:line id="Gerader Verbinder 68" o:spid="_x0000_s1171" style="position:absolute;flip:y;visibility:visible;mso-wrap-style:square" from="35750,11477" to="36830,16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TxZMUAAADcAAAADwAAAGRycy9kb3ducmV2LnhtbESPQWvCQBSE74X+h+UVeilmU6VNSbMR&#10;KQiiUGj04u2RfU1Csm9DdtXtv+8KgsdhZr5himUwgzjT5DrLCl6TFARxbXXHjYLDfj37AOE8ssbB&#10;Min4IwfL8vGhwFzbC//QufKNiBB2OSpovR9zKV3dkkGX2JE4er92MuijnBqpJ7xEuBnkPE3fpcGO&#10;40KLI321VPfVySg49d7ipt8ed9atwnpRfetx/qLU81NYfYLwFPw9fGtvtIIse4PrmXgEZP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pTxZMUAAADcAAAADwAAAAAAAAAA&#10;AAAAAAChAgAAZHJzL2Rvd25yZXYueG1sUEsFBgAAAAAEAAQA+QAAAJMDAAAAAA==&#10;" strokecolor="black [3213]" strokeweight="1.25pt"/>
                <v:line id="Gerader Verbinder 69" o:spid="_x0000_s1172" style="position:absolute;flip:x y;visibility:visible;mso-wrap-style:square" from="43815,11584" to="44481,1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fyycQAAADcAAAADwAAAGRycy9kb3ducmV2LnhtbESPQWvCQBSE7wX/w/KE3urGQBONrkEK&#10;gi291BbPj+wzCWbfbrOrSf59t1DocZiZb5htOZpO3Kn3rWUFy0UCgriyuuVawdfn4WkFwgdkjZ1l&#10;UjCRh3I3e9hioe3AH3Q/hVpECPsCFTQhuEJKXzVk0C+sI47exfYGQ5R9LXWPQ4SbTqZJkkmDLceF&#10;Bh29NFRdTzej4Fynz1NYf79Vic/eb1fnVjy9KvU4H/cbEIHG8B/+ax+1gjzP4PdMPA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V/LJxAAAANwAAAAPAAAAAAAAAAAA&#10;AAAAAKECAABkcnMvZG93bnJldi54bWxQSwUGAAAAAAQABAD5AAAAkgMAAAAA&#10;" strokecolor="black [3213]" strokeweight="1.25pt"/>
                <v:group id="Gruppieren 37" o:spid="_x0000_s1173" style="position:absolute;left:48890;top:13973;width:1905;height:2442" coordorigin="19859,9297" coordsize="1905,7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CzrcUAAADcAAAADwAAAGRycy9kb3ducmV2LnhtbESPT2vCQBTE7wW/w/KE&#10;3uomljYSXUVExYMU/APi7ZF9JsHs25Bdk/jtu4WCx2FmfsPMFr2pREuNKy0riEcRCOLM6pJzBefT&#10;5mMCwnlkjZVlUvAkB4v54G2GqbYdH6g9+lwECLsUFRTe16mULivIoBvZmjh4N9sY9EE2udQNdgFu&#10;KjmOom9psOSwUGBNq4Ky+/FhFGw77Jaf8brd32+r5/X09XPZx6TU+7BfTkF46v0r/N/eaQVJ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pgs63FAAAA3AAA&#10;AA8AAAAAAAAAAAAAAAAAqgIAAGRycy9kb3ducmV2LnhtbFBLBQYAAAAABAAEAPoAAACcAwAAAAA=&#10;">
                  <v:line id="Gerader Verbinder 71" o:spid="_x0000_s1174" style="position:absolute;flip:y;visibility:visible;mso-wrap-style:square" from="19859,9297" to="20812,16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Ve+r4AAADcAAAADwAAAGRycy9kb3ducmV2LnhtbERPvQrCMBDeBd8hnOAimqqgUo0igiAK&#10;gtXF7WjOtrS5lCZqfXszCI4f3/9q05pKvKhxhWUF41EEgji1uuBMwe26Hy5AOI+ssbJMCj7kYLPu&#10;dlYYa/vmC70Sn4kQwi5GBbn3dSylS3My6Ea2Jg7cwzYGfYBNJnWD7xBuKjmJopk0WHBoyLGmXU5p&#10;mTyNgmfpLR7K4/1k3bbdT5OzricDpfq9drsE4an1f/HPfdAK5vOwNpwJR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AlV76vgAAANwAAAAPAAAAAAAAAAAAAAAAAKEC&#10;AABkcnMvZG93bnJldi54bWxQSwUGAAAAAAQABAD5AAAAjAMAAAAA&#10;" strokecolor="black [3213]" strokeweight="1.25pt"/>
                  <v:line id="Gerader Verbinder 72" o:spid="_x0000_s1175" style="position:absolute;flip:x y;visibility:visible;mso-wrap-style:square" from="20812,9297" to="21764,16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hmu8QAAADcAAAADwAAAGRycy9kb3ducmV2LnhtbESPQWvCQBSE7wX/w/KE3urGQKNG1yAF&#10;wZZequL5kX0mwezbbXY1yb/vFgo9DjPzDbMpBtOKB3W+saxgPktAEJdWN1wpOJ/2L0sQPiBrbC2T&#10;gpE8FNvJ0wZzbXv+oscxVCJC2OeooA7B5VL6siaDfmYdcfSutjMYouwqqTvsI9y0Mk2STBpsOC7U&#10;6OitpvJ2vBsFlyp9HcPq+6NMfPZ5vzm35PFdqefpsFuDCDSE//Bf+6AVLBYr+D0Tj4D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yGa7xAAAANwAAAAPAAAAAAAAAAAA&#10;AAAAAKECAABkcnMvZG93bnJldi54bWxQSwUGAAAAAAQABAD5AAAAkgMAAAAA&#10;" strokecolor="black [3213]" strokeweight="1.25pt"/>
                </v:group>
                <v:shape id="Textfeld 43" o:spid="_x0000_s1176" type="#_x0000_t202" style="position:absolute;left:48890;top:7516;width:10001;height:7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UcScIA&#10;AADcAAAADwAAAGRycy9kb3ducmV2LnhtbERPTW+CQBC9N/E/bMakt7JommqQxSiJCZceSj14HNkR&#10;COwssivSf989NOnx5X2n+9n0YqLRtZYVrKIYBHFldcu1gvP36W0Lwnlkjb1lUvBDDvbZ4iXFRNsn&#10;f9FU+lqEEHYJKmi8HxIpXdWQQRfZgThwNzsa9AGOtdQjPkO46eU6jj+kwZZDQ4MD5Q1VXfkwCi7d&#10;nBt/2hyvHd2Lz+N77qZrrtTrcj7sQHia/b/4z11oBZttmB/OhCM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9RxJwgAAANwAAAAPAAAAAAAAAAAAAAAAAJgCAABkcnMvZG93&#10;bnJldi54bWxQSwUGAAAAAAQABAD1AAAAhwMAAAAA&#10;" filled="f" stroked="f" strokeweight=".5pt">
                  <v:textbox inset="1mm,1mm,1mm,1mm">
                    <w:txbxContent>
                      <w:p w:rsidR="00F03B42" w:rsidRPr="00750944" w:rsidRDefault="00F03B42" w:rsidP="00971BE9">
                        <w:pPr>
                          <w:rPr>
                            <w:color w:val="000000" w:themeColor="text1"/>
                            <w:sz w:val="22"/>
                            <w:szCs w:val="20"/>
                            <w:lang w:val="de-DE"/>
                          </w:rPr>
                        </w:pPr>
                        <w:r w:rsidRPr="00750944">
                          <w:rPr>
                            <w:color w:val="000000" w:themeColor="text1"/>
                            <w:sz w:val="22"/>
                            <w:szCs w:val="20"/>
                            <w:lang w:val="de-DE"/>
                          </w:rPr>
                          <w:t>wanted</w:t>
                        </w:r>
                      </w:p>
                      <w:p w:rsidR="00F03B42" w:rsidRPr="00750944" w:rsidRDefault="00F03B42" w:rsidP="00971BE9">
                        <w:pPr>
                          <w:rPr>
                            <w:color w:val="000000" w:themeColor="text1"/>
                            <w:sz w:val="22"/>
                            <w:szCs w:val="20"/>
                            <w:lang w:val="de-DE"/>
                          </w:rPr>
                        </w:pPr>
                        <w:r w:rsidRPr="00750944">
                          <w:rPr>
                            <w:color w:val="000000" w:themeColor="text1"/>
                            <w:sz w:val="22"/>
                            <w:szCs w:val="20"/>
                            <w:lang w:val="de-DE"/>
                          </w:rPr>
                          <w:t>@RefSens+3dB</w:t>
                        </w:r>
                      </w:p>
                    </w:txbxContent>
                  </v:textbox>
                </v:shape>
                <v:shape id="Textfeld 44" o:spid="_x0000_s1177" type="#_x0000_t202" style="position:absolute;left:47370;top:16851;width:8906;height:6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K/0cQA&#10;AADcAAAADwAAAGRycy9kb3ducmV2LnhtbESPQYvCMBSE78L+h/AEb5oqq5WuUdaC4MWDuoc9Ppu3&#10;bWnzUptsrf/eCILHYWa+YVab3tSio9aVlhVMJxEI4szqknMFP+fdeAnCeWSNtWVScCcHm/XHYIWJ&#10;tjc+UnfyuQgQdgkqKLxvEildVpBBN7ENcfD+bGvQB9nmUrd4C3BTy1kULaTBksNCgQ2lBWXV6d8o&#10;+K361PhdvL1UdN0ftp+p6y6pUqNh//0FwlPv3+FXe68VxMs5PM+E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Cv9HEAAAA3AAAAA8AAAAAAAAAAAAAAAAAmAIAAGRycy9k&#10;b3ducmV2LnhtbFBLBQYAAAAABAAEAPUAAACJAwAAAAA=&#10;" filled="f" stroked="f" strokeweight=".5pt">
                  <v:textbox inset="1mm,1mm,1mm,1mm">
                    <w:txbxContent>
                      <w:p w:rsidR="00F03B42" w:rsidRDefault="00F03B42" w:rsidP="00971BE9">
                        <w:pPr>
                          <w:rPr>
                            <w:color w:val="000000" w:themeColor="text1"/>
                            <w:szCs w:val="20"/>
                            <w:lang w:val="de-DE"/>
                          </w:rPr>
                        </w:pPr>
                        <w:r>
                          <w:rPr>
                            <w:color w:val="000000" w:themeColor="text1"/>
                            <w:szCs w:val="20"/>
                            <w:lang w:val="de-DE"/>
                          </w:rPr>
                          <w:t>25 kHz</w:t>
                        </w:r>
                      </w:p>
                      <w:p w:rsidR="00F03B42" w:rsidRPr="003C727D" w:rsidRDefault="00F03B42" w:rsidP="00971BE9">
                        <w:pPr>
                          <w:rPr>
                            <w:color w:val="000000" w:themeColor="text1"/>
                            <w:szCs w:val="20"/>
                            <w:lang w:val="de-DE"/>
                          </w:rPr>
                        </w:pPr>
                        <w:r>
                          <w:rPr>
                            <w:color w:val="000000" w:themeColor="text1"/>
                            <w:szCs w:val="20"/>
                            <w:lang w:val="de-DE"/>
                          </w:rPr>
                          <w:t>narrowband</w:t>
                        </w:r>
                      </w:p>
                    </w:txbxContent>
                  </v:textbox>
                </v:shape>
                <v:shape id="Gerade Verbindung mit Pfeil 45" o:spid="_x0000_s1178" type="#_x0000_t32" style="position:absolute;left:44767;top:21137;width:51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DLjsYAAADcAAAADwAAAGRycy9kb3ducmV2LnhtbESPQWvCQBSE74L/YXlCL8Vs2oPG6CpS&#10;KC2lVdQIentkn0ls9m3IbjX9992C4HGYmW+Y2aIztbhQ6yrLCp6iGARxbnXFhYJs9zpMQDiPrLG2&#10;TAp+ycFi3u/NMNX2yhu6bH0hAoRdigpK75tUSpeXZNBFtiEO3sm2Bn2QbSF1i9cAN7V8juORNFhx&#10;WCixoZeS8u/tj1FAn1LTG2aTg/lI9qvH43n9Nd4p9TDollMQnjp/D9/a71rBOBnB/5lw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wy47GAAAA3AAAAA8AAAAAAAAA&#10;AAAAAAAAoQIAAGRycy9kb3ducmV2LnhtbFBLBQYAAAAABAAEAPkAAACUAwAAAAA=&#10;" strokecolor="black [3213]" strokeweight="1pt">
                  <v:stroke startarrow="classic"/>
                </v:shape>
                <v:shape id="Textfeld 46" o:spid="_x0000_s1179" type="#_x0000_t202" style="position:absolute;left:41916;top:21219;width:17483;height:5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yEPcMA&#10;AADcAAAADwAAAGRycy9kb3ducmV2LnhtbESPQYvCMBSE7wv+h/AEb2uqyFaqUbQgePGwrgePz+bZ&#10;ljYvtYm1/nsjCHscZuYbZrnuTS06al1pWcFkHIEgzqwuOVdw+tt9z0E4j6yxtkwKnuRgvRp8LTHR&#10;9sG/1B19LgKEXYIKCu+bREqXFWTQjW1DHLyrbQ36INtc6hYfAW5qOY2iH2mw5LBQYENpQVl1vBsF&#10;56pPjd/F20tFt/1hO0tdd0mVGg37zQKEp97/hz/tvVYQz2N4nwlH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yEPcMAAADcAAAADwAAAAAAAAAAAAAAAACYAgAAZHJzL2Rv&#10;d25yZXYueG1sUEsFBgAAAAAEAAQA9QAAAIgDAAAAAA==&#10;" filled="f" stroked="f" strokeweight=".5pt">
                  <v:textbox inset="1mm,1mm,1mm,1mm">
                    <w:txbxContent>
                      <w:p w:rsidR="00F03B42" w:rsidRPr="003C727D" w:rsidRDefault="00F03B42" w:rsidP="00971BE9">
                        <w:pPr>
                          <w:rPr>
                            <w:color w:val="000000" w:themeColor="text1"/>
                            <w:szCs w:val="20"/>
                            <w:lang w:val="de-DE"/>
                          </w:rPr>
                        </w:pPr>
                        <w:r>
                          <w:rPr>
                            <w:color w:val="000000" w:themeColor="text1"/>
                            <w:szCs w:val="20"/>
                            <w:lang w:val="de-DE"/>
                          </w:rPr>
                          <w:t>Offset t.b.d.</w:t>
                        </w:r>
                      </w:p>
                    </w:txbxContent>
                  </v:textbox>
                </v:shape>
                <v:shape id="Gerade Verbindung mit Pfeil 47" o:spid="_x0000_s1180" type="#_x0000_t32" style="position:absolute;left:36607;top:10760;width:6811;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v2fMMAAADcAAAADwAAAGRycy9kb3ducmV2LnhtbESPwWrDMBBE74X8g9hAb4mcFJrgRjYl&#10;kKSkh9K0H7BYW8vYWhlLcdy/zx4KPQ4783ZmV06+UyMNsQlsYLXMQBFXwTZcG/j+Oiy2oGJCttgF&#10;JgO/FKEsZg87zG248SeNl1QrgXDM0YBLqc+1jpUjj3EZemK5/YTBYxI51NoOeBO47/Q6y561x4bl&#10;g8Oe9o6q9nL1UuPj2Iwnd26fkEf93omxX7fGPM6n1xdQiab0b/5Lv1kDm620lTFCAF3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b9nzDAAAA3AAAAA8AAAAAAAAAAAAA&#10;AAAAoQIAAGRycy9kb3ducmV2LnhtbFBLBQYAAAAABAAEAPkAAACRAwAAAAA=&#10;" strokecolor="black [3213]" strokeweight="1pt">
                  <v:stroke startarrow="classic" startarrowwidth="wide" startarrowlength="long" endarrow="classic" endarrowwidth="wide" endarrowlength="long"/>
                </v:shape>
                <v:shape id="Textfeld 48" o:spid="_x0000_s1181" type="#_x0000_t202" style="position:absolute;left:33512;top:6611;width:16573;height:4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11MQA&#10;AADcAAAADwAAAGRycy9kb3ducmV2LnhtbESPT4vCMBTE78J+h/AWvGmqiHa7RlkLghcP/jl4fDbP&#10;trR56Tax1m9vhIU9DjPzG2a57k0tOmpdaVnBZByBIM6sLjlXcD5tRzEI55E11pZJwZMcrFcfgyUm&#10;2j74QN3R5yJA2CWooPC+SaR0WUEG3dg2xMG72dagD7LNpW7xEeCmltMomkuDJYeFAhtKC8qq490o&#10;uFR9avx2sblW9Lvbb2ap666pUsPP/ucbhKfe/4f/2jutYBF/wftMOAJy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PtdTEAAAA3AAAAA8AAAAAAAAAAAAAAAAAmAIAAGRycy9k&#10;b3ducmV2LnhtbFBLBQYAAAAABAAEAPUAAACJAwAAAAA=&#10;" filled="f" stroked="f" strokeweight=".5pt">
                  <v:textbox inset="1mm,1mm,1mm,1mm">
                    <w:txbxContent>
                      <w:p w:rsidR="00F03B42" w:rsidRPr="00750944" w:rsidRDefault="00F03B42" w:rsidP="00971BE9">
                        <w:pPr>
                          <w:jc w:val="center"/>
                          <w:rPr>
                            <w:b/>
                            <w:color w:val="000000" w:themeColor="text1"/>
                            <w:sz w:val="22"/>
                            <w:szCs w:val="20"/>
                            <w:lang w:val="de-DE"/>
                          </w:rPr>
                        </w:pPr>
                        <w:r>
                          <w:rPr>
                            <w:b/>
                            <w:color w:val="000000" w:themeColor="text1"/>
                            <w:sz w:val="22"/>
                            <w:szCs w:val="20"/>
                            <w:lang w:val="de-DE"/>
                          </w:rPr>
                          <w:t>Large signal</w:t>
                        </w:r>
                        <w:r w:rsidRPr="00750944">
                          <w:rPr>
                            <w:b/>
                            <w:color w:val="000000" w:themeColor="text1"/>
                            <w:sz w:val="22"/>
                            <w:szCs w:val="20"/>
                            <w:lang w:val="de-DE"/>
                          </w:rPr>
                          <w:t xml:space="preserve"> </w:t>
                        </w:r>
                        <w:r>
                          <w:rPr>
                            <w:b/>
                            <w:color w:val="000000" w:themeColor="text1"/>
                            <w:sz w:val="22"/>
                            <w:szCs w:val="20"/>
                            <w:lang w:val="de-DE"/>
                          </w:rPr>
                          <w:t>b</w:t>
                        </w:r>
                        <w:r w:rsidRPr="00750944">
                          <w:rPr>
                            <w:b/>
                            <w:color w:val="000000" w:themeColor="text1"/>
                            <w:sz w:val="22"/>
                            <w:szCs w:val="20"/>
                            <w:lang w:val="de-DE"/>
                          </w:rPr>
                          <w:t>andwidth</w:t>
                        </w:r>
                      </w:p>
                      <w:p w:rsidR="00F03B42" w:rsidRPr="00750944" w:rsidRDefault="00F03B42" w:rsidP="00971BE9">
                        <w:pPr>
                          <w:jc w:val="center"/>
                          <w:rPr>
                            <w:b/>
                            <w:color w:val="000000" w:themeColor="text1"/>
                            <w:sz w:val="22"/>
                            <w:szCs w:val="20"/>
                            <w:lang w:val="de-DE"/>
                          </w:rPr>
                        </w:pPr>
                        <w:r>
                          <w:rPr>
                            <w:b/>
                            <w:color w:val="000000" w:themeColor="text1"/>
                            <w:sz w:val="22"/>
                            <w:szCs w:val="20"/>
                            <w:lang w:val="de-DE"/>
                          </w:rPr>
                          <w:t xml:space="preserve">3 / </w:t>
                        </w:r>
                        <w:r w:rsidRPr="00750944">
                          <w:rPr>
                            <w:b/>
                            <w:color w:val="000000" w:themeColor="text1"/>
                            <w:sz w:val="22"/>
                            <w:szCs w:val="20"/>
                            <w:lang w:val="de-DE"/>
                          </w:rPr>
                          <w:t>5 MHz</w:t>
                        </w:r>
                      </w:p>
                    </w:txbxContent>
                  </v:textbox>
                </v:shape>
                <w10:anchorlock/>
              </v:group>
            </w:pict>
          </mc:Fallback>
        </mc:AlternateContent>
      </w:r>
    </w:p>
    <w:p w:rsidR="00971BE9" w:rsidRPr="0040167B" w:rsidRDefault="00971BE9" w:rsidP="00971BE9">
      <w:pPr>
        <w:pStyle w:val="Caption"/>
        <w:rPr>
          <w:rStyle w:val="ECCParagraph"/>
        </w:rPr>
      </w:pPr>
      <w:bookmarkStart w:id="179" w:name="_Ref52312505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12</w:t>
      </w:r>
      <w:r w:rsidRPr="0040167B">
        <w:rPr>
          <w:lang w:val="en-GB"/>
        </w:rPr>
        <w:fldChar w:fldCharType="end"/>
      </w:r>
      <w:bookmarkEnd w:id="179"/>
      <w:r w:rsidRPr="0040167B">
        <w:rPr>
          <w:lang w:val="en-GB"/>
        </w:rPr>
        <w:t>: Signal bandwidth with narrowband versus wideband interferers with intermodulation response test</w:t>
      </w:r>
    </w:p>
    <w:p w:rsidR="00971BE9" w:rsidRPr="0040167B" w:rsidRDefault="00971BE9" w:rsidP="00545039">
      <w:pPr>
        <w:pStyle w:val="ECCParagraph0"/>
        <w:rPr>
          <w:rStyle w:val="ECCParagraph"/>
        </w:rPr>
      </w:pPr>
      <w:r w:rsidRPr="0040167B">
        <w:rPr>
          <w:rStyle w:val="ECCParagraph"/>
        </w:rPr>
        <w:t xml:space="preserve">Due to significant differences in the signal bandwidths of the interfering signals and the offsets, the performance figure derived from the narrowband standard may differ from the performance of the wideband signal. This is because the receiver line-up usually contains many frequency dependent non-linear elements (LNA, mixer, </w:t>
      </w:r>
      <w:r w:rsidR="004810A5" w:rsidRPr="0040167B">
        <w:rPr>
          <w:rStyle w:val="ECCParagraph"/>
        </w:rPr>
        <w:t>etc.</w:t>
      </w:r>
      <w:r w:rsidRPr="0040167B">
        <w:rPr>
          <w:rStyle w:val="ECCParagraph"/>
        </w:rPr>
        <w:t xml:space="preserve">) and frequency dependent circuits between the receiver stages. </w:t>
      </w:r>
    </w:p>
    <w:p w:rsidR="00971BE9" w:rsidRPr="0040167B" w:rsidRDefault="00A94F4F" w:rsidP="00971BE9">
      <w:pPr>
        <w:spacing w:after="120" w:line="276" w:lineRule="auto"/>
        <w:jc w:val="center"/>
      </w:pPr>
      <w:r w:rsidRPr="0040167B">
        <w:object w:dxaOrig="6028" w:dyaOrig="1523">
          <v:shape id="_x0000_i1028" type="#_x0000_t75" style="width:227.1pt;height:58.15pt" o:ole="">
            <v:imagedata r:id="rId24" o:title=""/>
          </v:shape>
          <o:OLEObject Type="Embed" ProgID="Visio.Drawing.11" ShapeID="_x0000_i1028" DrawAspect="Content" ObjectID="_1603529642" r:id="rId25"/>
        </w:object>
      </w:r>
    </w:p>
    <w:p w:rsidR="00971BE9" w:rsidRPr="0040167B" w:rsidRDefault="00971BE9" w:rsidP="00971BE9">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13</w:t>
      </w:r>
      <w:r w:rsidRPr="0040167B">
        <w:rPr>
          <w:lang w:val="en-GB"/>
        </w:rPr>
        <w:fldChar w:fldCharType="end"/>
      </w:r>
      <w:r w:rsidRPr="0040167B">
        <w:rPr>
          <w:lang w:val="en-GB"/>
        </w:rPr>
        <w:t>: Weakly nonlinear circuit model for Volterra-Series analysis</w:t>
      </w:r>
    </w:p>
    <w:p w:rsidR="00971BE9" w:rsidRPr="0040167B" w:rsidRDefault="00971BE9" w:rsidP="00545039">
      <w:pPr>
        <w:pStyle w:val="ECCParagraph0"/>
        <w:rPr>
          <w:rStyle w:val="ECCParagraph"/>
        </w:rPr>
      </w:pPr>
      <w:r w:rsidRPr="0040167B">
        <w:rPr>
          <w:rStyle w:val="ECCParagraph"/>
        </w:rPr>
        <w:t>The theory of weak non-linear systems, such as the Volterra series expansion, provides applicable models for the studies of the behaviour of such systems due to wideband signals. There are also modern circuit simulation tools, which allow for the analysis of known non-linear systems. The analysis of spectral zones is just one example. However, for the purpose of the report neither measurements for extraction of the Volterra series model nor simulations of a large number of typical receivers are available.</w:t>
      </w:r>
    </w:p>
    <w:p w:rsidR="00971BE9" w:rsidRPr="0040167B" w:rsidRDefault="00971BE9" w:rsidP="0012575B">
      <w:pPr>
        <w:pStyle w:val="ECCParagraph0"/>
        <w:rPr>
          <w:rStyle w:val="ECCParagraph"/>
        </w:rPr>
      </w:pPr>
      <w:r w:rsidRPr="0040167B">
        <w:rPr>
          <w:rStyle w:val="ECCParagraph"/>
        </w:rPr>
        <w:t xml:space="preserve">Instead, a simplified receiver non-linearity model based on the Taylor series expansion model may be used, provided that memory effects of filters or other components in the receiver are properly accounted for. The Taylor series expansion model consists of a filter (or a matching network) in front of a memoryless weak non-linear system of which the output depends solely on the instant value of the input.  </w:t>
      </w:r>
    </w:p>
    <w:p w:rsidR="00971BE9" w:rsidRPr="0040167B" w:rsidRDefault="00A94F4F" w:rsidP="00971BE9">
      <w:pPr>
        <w:spacing w:after="120" w:line="276" w:lineRule="auto"/>
        <w:jc w:val="center"/>
      </w:pPr>
      <w:r w:rsidRPr="0040167B">
        <w:object w:dxaOrig="7945" w:dyaOrig="1523">
          <v:shape id="_x0000_i1029" type="#_x0000_t75" style="width:325.1pt;height:58.15pt" o:ole="">
            <v:imagedata r:id="rId26" o:title=""/>
          </v:shape>
          <o:OLEObject Type="Embed" ProgID="Visio.Drawing.11" ShapeID="_x0000_i1029" DrawAspect="Content" ObjectID="_1603529643" r:id="rId27"/>
        </w:object>
      </w:r>
    </w:p>
    <w:p w:rsidR="00971BE9" w:rsidRPr="0040167B" w:rsidRDefault="00971BE9" w:rsidP="00971BE9">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14</w:t>
      </w:r>
      <w:r w:rsidRPr="0040167B">
        <w:rPr>
          <w:lang w:val="en-GB"/>
        </w:rPr>
        <w:fldChar w:fldCharType="end"/>
      </w:r>
      <w:r w:rsidRPr="0040167B">
        <w:rPr>
          <w:lang w:val="en-GB"/>
        </w:rPr>
        <w:t>: Taylor series model</w:t>
      </w:r>
    </w:p>
    <w:p w:rsidR="00971BE9" w:rsidRPr="0040167B" w:rsidRDefault="00971BE9" w:rsidP="00545039">
      <w:pPr>
        <w:pStyle w:val="ECCParagraph0"/>
        <w:rPr>
          <w:rStyle w:val="ECCParagraph"/>
        </w:rPr>
      </w:pPr>
      <w:r w:rsidRPr="0040167B">
        <w:rPr>
          <w:rStyle w:val="ECCParagraph"/>
        </w:rPr>
        <w:t>The weak non-linearity Taylor model can therefore be described by the effective preselector filter H(</w:t>
      </w:r>
      <w:r w:rsidRPr="0040167B">
        <w:rPr>
          <w:rStyle w:val="ECCParagraph"/>
          <w:rFonts w:ascii="Symbol" w:hAnsi="Symbol"/>
        </w:rPr>
        <w:t></w:t>
      </w:r>
      <w:r w:rsidRPr="0040167B">
        <w:rPr>
          <w:rStyle w:val="ECCParagraph"/>
        </w:rPr>
        <w:t xml:space="preserve">) response and the effective </w:t>
      </w:r>
      <w:r w:rsidR="000E7C26" w:rsidRPr="0040167B">
        <w:rPr>
          <w:rStyle w:val="ECCParagraph"/>
        </w:rPr>
        <w:t>Third</w:t>
      </w:r>
      <w:r w:rsidRPr="0040167B">
        <w:rPr>
          <w:rStyle w:val="ECCParagraph"/>
        </w:rPr>
        <w:t xml:space="preserve"> order intercept point IIP3. The effective values of this simplified model account for the memory effects mentioned. </w:t>
      </w:r>
    </w:p>
    <w:p w:rsidR="00971BE9" w:rsidRPr="0040167B" w:rsidRDefault="00971BE9" w:rsidP="0012575B">
      <w:pPr>
        <w:pStyle w:val="ECCParagraph0"/>
        <w:rPr>
          <w:rStyle w:val="ECCParagraph"/>
        </w:rPr>
      </w:pPr>
      <w:r w:rsidRPr="0040167B">
        <w:rPr>
          <w:rStyle w:val="ECCParagraph"/>
        </w:rPr>
        <w:t>The non-linear receiver model must take into account all standard performance specifications of the receiver non-linearity, namely:</w:t>
      </w:r>
    </w:p>
    <w:p w:rsidR="00971BE9" w:rsidRPr="0040167B" w:rsidRDefault="00971BE9" w:rsidP="000C1226">
      <w:pPr>
        <w:pStyle w:val="ECCBulletsLv1"/>
        <w:rPr>
          <w:rStyle w:val="ECCParagraph"/>
          <w:b/>
          <w:bCs/>
          <w:color w:val="D2232A"/>
          <w:szCs w:val="20"/>
        </w:rPr>
      </w:pPr>
      <w:r w:rsidRPr="0040167B">
        <w:rPr>
          <w:rStyle w:val="ECCParagraph"/>
        </w:rPr>
        <w:t>Intermodulation response</w:t>
      </w:r>
      <w:r w:rsidR="00A73361" w:rsidRPr="0040167B">
        <w:rPr>
          <w:rStyle w:val="ECCParagraph"/>
        </w:rPr>
        <w:t>;</w:t>
      </w:r>
    </w:p>
    <w:p w:rsidR="00971BE9" w:rsidRPr="0040167B" w:rsidRDefault="00971BE9" w:rsidP="000C1226">
      <w:pPr>
        <w:pStyle w:val="ECCBulletsLv1"/>
        <w:rPr>
          <w:rStyle w:val="ECCParagraph"/>
        </w:rPr>
      </w:pPr>
      <w:r w:rsidRPr="0040167B">
        <w:rPr>
          <w:rStyle w:val="ECCParagraph"/>
        </w:rPr>
        <w:t>Spurious response</w:t>
      </w:r>
      <w:r w:rsidR="00A73361" w:rsidRPr="0040167B">
        <w:rPr>
          <w:rStyle w:val="ECCParagraph"/>
        </w:rPr>
        <w:t>;</w:t>
      </w:r>
    </w:p>
    <w:p w:rsidR="00971BE9" w:rsidRPr="0040167B" w:rsidRDefault="00971BE9" w:rsidP="000C1226">
      <w:pPr>
        <w:pStyle w:val="ECCBulletsLv1"/>
        <w:rPr>
          <w:rStyle w:val="ECCParagraph"/>
          <w:b/>
          <w:bCs/>
          <w:color w:val="D2232A"/>
          <w:szCs w:val="20"/>
        </w:rPr>
      </w:pPr>
      <w:r w:rsidRPr="0040167B">
        <w:rPr>
          <w:rStyle w:val="ECCParagraph"/>
        </w:rPr>
        <w:t>Blocking</w:t>
      </w:r>
      <w:r w:rsidR="00A73361" w:rsidRPr="0040167B">
        <w:rPr>
          <w:rStyle w:val="ECCParagraph"/>
        </w:rPr>
        <w:t>;</w:t>
      </w:r>
    </w:p>
    <w:p w:rsidR="00971BE9" w:rsidRPr="0040167B" w:rsidRDefault="00971BE9" w:rsidP="000C1226">
      <w:pPr>
        <w:pStyle w:val="ECCBulletsLv1"/>
        <w:rPr>
          <w:rStyle w:val="ECCParagraph"/>
          <w:b/>
          <w:bCs/>
          <w:color w:val="D2232A"/>
          <w:szCs w:val="20"/>
        </w:rPr>
      </w:pPr>
      <w:r w:rsidRPr="0040167B">
        <w:rPr>
          <w:rStyle w:val="ECCParagraph"/>
        </w:rPr>
        <w:t>Nominal Error Rate</w:t>
      </w:r>
      <w:r w:rsidR="00A73361" w:rsidRPr="0040167B">
        <w:rPr>
          <w:rStyle w:val="ECCParagraph"/>
        </w:rPr>
        <w:t>.</w:t>
      </w:r>
    </w:p>
    <w:p w:rsidR="00971BE9" w:rsidRPr="0040167B" w:rsidRDefault="00971BE9" w:rsidP="00545039">
      <w:pPr>
        <w:pStyle w:val="ECCParagraph0"/>
        <w:rPr>
          <w:rStyle w:val="ECCParagraph"/>
        </w:rPr>
      </w:pPr>
      <w:r w:rsidRPr="0040167B">
        <w:rPr>
          <w:rStyle w:val="ECCParagraph"/>
        </w:rPr>
        <w:t>A receiver design has to meet all these four specifications. This may imply using components with higher IIP3 values or including tuneable pre-selectors / tracking filters. In particular a wideband non-linear receiver model cannot be solely extrapolated from the intermodulation response specification of narrowband standards since the intermodulation response by the victim receiver is dependent on the signal bandwidth. The simulations can only provide useful results if the extraction of the effective receiver model parameters is done in a proper way. Indications for extraction of non-linear wideband receiver model are given in Annex 3.</w:t>
      </w:r>
    </w:p>
    <w:p w:rsidR="00971BE9" w:rsidRPr="0040167B" w:rsidRDefault="00971BE9" w:rsidP="000C1226">
      <w:pPr>
        <w:pStyle w:val="ECCLetteredList"/>
        <w:rPr>
          <w:rStyle w:val="ECCParagraph"/>
          <w:b/>
          <w:bCs/>
          <w:color w:val="D2232A"/>
        </w:rPr>
      </w:pPr>
      <w:r w:rsidRPr="0040167B">
        <w:rPr>
          <w:rStyle w:val="ECCParagraph"/>
        </w:rPr>
        <w:t xml:space="preserve">Analysis of existing receivers  </w:t>
      </w:r>
    </w:p>
    <w:p w:rsidR="00971BE9" w:rsidRPr="0040167B" w:rsidRDefault="00971BE9" w:rsidP="00545039">
      <w:pPr>
        <w:pStyle w:val="ECCParagraph0"/>
        <w:rPr>
          <w:rStyle w:val="ECCParagraph"/>
        </w:rPr>
      </w:pPr>
      <w:r w:rsidRPr="0040167B">
        <w:rPr>
          <w:rStyle w:val="ECCParagraph"/>
        </w:rPr>
        <w:t xml:space="preserve">Suppliers published some circuit layouts and system design parameters of some of the existing narrowband receivers. It was found that high order reactive networks are used with input filter, interstage filter and IF filter. These all contain memory, which in principle compels to use a non-linear transfer function (Volterra series expansion) for the extraction of an accurate non-linear receiver model. However, for the chosen simplified non-linear receiver model these effects have to be ignored. </w:t>
      </w:r>
    </w:p>
    <w:p w:rsidR="00971BE9" w:rsidRPr="0040167B" w:rsidRDefault="00971BE9" w:rsidP="0012575B">
      <w:pPr>
        <w:pStyle w:val="ECCParagraph0"/>
        <w:rPr>
          <w:rStyle w:val="ECCParagraph"/>
        </w:rPr>
      </w:pPr>
      <w:r w:rsidRPr="0040167B">
        <w:rPr>
          <w:rStyle w:val="ECCParagraph"/>
        </w:rPr>
        <w:t xml:space="preserve">The simplified memoryless model allows for the cascading of IIP3 values of the deployed elements like LNA and mixers. Some of the analysed receiver circuits use pre-selector filters but not all of them. </w:t>
      </w:r>
    </w:p>
    <w:p w:rsidR="00971BE9" w:rsidRPr="0040167B" w:rsidRDefault="00971BE9" w:rsidP="000C1226">
      <w:pPr>
        <w:pStyle w:val="ECCLetteredList"/>
        <w:rPr>
          <w:rStyle w:val="ECCParagraph"/>
          <w:b/>
          <w:bCs/>
          <w:color w:val="D2232A"/>
        </w:rPr>
      </w:pPr>
      <w:r w:rsidRPr="0040167B">
        <w:rPr>
          <w:rStyle w:val="ECCParagraph"/>
        </w:rPr>
        <w:t xml:space="preserve">Further approach </w:t>
      </w:r>
    </w:p>
    <w:p w:rsidR="00971BE9" w:rsidRPr="0040167B" w:rsidRDefault="00971BE9" w:rsidP="00545039">
      <w:pPr>
        <w:pStyle w:val="ECCParagraph0"/>
        <w:rPr>
          <w:rStyle w:val="ECCParagraph"/>
        </w:rPr>
      </w:pPr>
      <w:r w:rsidRPr="0040167B">
        <w:rPr>
          <w:rStyle w:val="ECCParagraph"/>
        </w:rPr>
        <w:t xml:space="preserve">Another method to assess the intermodulation performance in narrowband receivers due to a wideband interferer is to conduct a measurement campaign of existing narrowband receivers. Such campaign could not be accomplished within the timeframe of </w:t>
      </w:r>
      <w:r w:rsidR="00066149" w:rsidRPr="0040167B">
        <w:rPr>
          <w:rStyle w:val="ECCParagraph"/>
        </w:rPr>
        <w:t>this Report</w:t>
      </w:r>
      <w:r w:rsidRPr="0040167B">
        <w:rPr>
          <w:rStyle w:val="ECCParagraph"/>
        </w:rPr>
        <w:t>.</w:t>
      </w:r>
    </w:p>
    <w:p w:rsidR="00971BE9" w:rsidRPr="0040167B" w:rsidRDefault="00971BE9" w:rsidP="006868ED">
      <w:pPr>
        <w:pStyle w:val="Heading2"/>
        <w:rPr>
          <w:lang w:val="en-GB"/>
        </w:rPr>
      </w:pPr>
      <w:bookmarkStart w:id="180" w:name="_Toc510955395"/>
      <w:bookmarkStart w:id="181" w:name="_Toc526763258"/>
      <w:r w:rsidRPr="0040167B">
        <w:rPr>
          <w:lang w:val="en-GB"/>
        </w:rPr>
        <w:t>Conclusions</w:t>
      </w:r>
      <w:bookmarkEnd w:id="180"/>
      <w:bookmarkEnd w:id="181"/>
    </w:p>
    <w:p w:rsidR="00DC2A7D" w:rsidRPr="0040167B" w:rsidRDefault="00DC2A7D" w:rsidP="00DC2A7D">
      <w:pPr>
        <w:rPr>
          <w:rStyle w:val="ECCParagraph"/>
        </w:rPr>
      </w:pPr>
      <w:r w:rsidRPr="0040167B">
        <w:rPr>
          <w:rStyle w:val="ECCParagraph"/>
        </w:rPr>
        <w:t>Simulations of interference from LTE transmitters into narrowband PMR receivers in adjacent frequency spectrum show that the probabilities of interference based on Out-of-Band Emissions (OOBE) and Blocking for low to medium Base station (BS) and Mobile station (MS) densities are generally on the average 1% or less, although unwanted emission improvement compared to the 3GPP Spectrum Emission Mask at the BS may be required to keep the interference from the LTE BS into the PMR MS</w:t>
      </w:r>
      <w:r w:rsidRPr="0040167B" w:rsidDel="00FA3F53">
        <w:rPr>
          <w:rStyle w:val="ECCParagraph"/>
        </w:rPr>
        <w:t xml:space="preserve"> </w:t>
      </w:r>
      <w:r w:rsidRPr="0040167B">
        <w:rPr>
          <w:rStyle w:val="ECCParagraph"/>
        </w:rPr>
        <w:t>to these low levels. However, the interference probability calculations are performed for downlink limited systems; results may differ for uplink limited systems, which may tolerate a noise rise in MS receivers up to level of the DL/UL imbalance. Please also note that other techniques needed to protect the LTE400 BS' own reception band (such as duplex filtering) help to provide necessary attenuation of Out-of-Band emissions of the LTE BS into the TETRA MS reception band. Furthermore, interference probability averaged over the coverage area of narrowband BS decreases, if LTE cell size increases. The probability of interference is highest closest to the LTE BS. Out of Band Emission improvement may not be needed depending on the acceptable level of degradation over the coverage area.</w:t>
      </w:r>
    </w:p>
    <w:p w:rsidR="00DC2A7D" w:rsidRPr="0040167B" w:rsidRDefault="00DC2A7D" w:rsidP="00545039">
      <w:pPr>
        <w:pStyle w:val="ECCParagraph0"/>
        <w:rPr>
          <w:rStyle w:val="ECCParagraph"/>
        </w:rPr>
      </w:pPr>
      <w:r w:rsidRPr="0040167B">
        <w:rPr>
          <w:rStyle w:val="ECCParagraph"/>
        </w:rPr>
        <w:lastRenderedPageBreak/>
        <w:t>The interference probabilities for the LTE BS impact on PMR MS are lower in comparison to the interference probabilities simulated in ECC Report 240 for PPDR-LTE BS impact on PMR MS. Even lower interference probabilities are expected if the bursty nature of M2M traffic will be included in the calculations.</w:t>
      </w:r>
    </w:p>
    <w:p w:rsidR="00DC2A7D" w:rsidRPr="0040167B" w:rsidRDefault="00DC2A7D" w:rsidP="0012575B">
      <w:pPr>
        <w:pStyle w:val="ECCParagraph0"/>
        <w:rPr>
          <w:rStyle w:val="ECCParagraph"/>
        </w:rPr>
      </w:pPr>
      <w:r w:rsidRPr="0040167B">
        <w:rPr>
          <w:rStyle w:val="ECCParagraph"/>
        </w:rPr>
        <w:t xml:space="preserve">Another interference effect to be taken into account is the potential impact of Intermodulation Distortion (IMD) in PMR receivers caused by neighbouring broadband signals. This is dependent on frequency offset of the LTE carrier from the victim PMR receiver, the received power and the intermodulation performance of the victim PMR receiver at that frequency offset. The assessment of outage probability due to Intermodulation by simulations appeared to be far from straightforward. </w:t>
      </w:r>
    </w:p>
    <w:p w:rsidR="00DC2A7D" w:rsidRPr="0040167B" w:rsidRDefault="00DC2A7D" w:rsidP="0012575B">
      <w:pPr>
        <w:pStyle w:val="ECCParagraph0"/>
        <w:rPr>
          <w:rStyle w:val="ECCParagraph"/>
        </w:rPr>
      </w:pPr>
      <w:r w:rsidRPr="0040167B">
        <w:rPr>
          <w:rStyle w:val="ECCParagraph"/>
        </w:rPr>
        <w:t>The following requirements must be taken into account:</w:t>
      </w:r>
    </w:p>
    <w:p w:rsidR="00DC2A7D" w:rsidRPr="0040167B" w:rsidRDefault="00DC2A7D" w:rsidP="00667ED6">
      <w:pPr>
        <w:pStyle w:val="ECCBulletsLv1"/>
        <w:rPr>
          <w:rStyle w:val="ECCParagraph"/>
        </w:rPr>
      </w:pPr>
      <w:r w:rsidRPr="0040167B">
        <w:rPr>
          <w:rStyle w:val="ECCParagraph"/>
        </w:rPr>
        <w:t>The simulations must be reproducible</w:t>
      </w:r>
      <w:r w:rsidR="00B21C43" w:rsidRPr="0040167B">
        <w:rPr>
          <w:rStyle w:val="ECCParagraph"/>
        </w:rPr>
        <w:t>;</w:t>
      </w:r>
    </w:p>
    <w:p w:rsidR="00DC2A7D" w:rsidRPr="0040167B" w:rsidRDefault="00DC2A7D" w:rsidP="00667ED6">
      <w:pPr>
        <w:pStyle w:val="ECCBulletsLv1"/>
        <w:rPr>
          <w:rStyle w:val="ECCParagraph"/>
        </w:rPr>
      </w:pPr>
      <w:r w:rsidRPr="0040167B">
        <w:rPr>
          <w:rStyle w:val="ECCParagraph"/>
        </w:rPr>
        <w:t>Results must be convergent, meaning that the Intermodulation (IM) levels converge to a stable value when simulations are done with ever decreasing frequency slices</w:t>
      </w:r>
      <w:r w:rsidR="00B21C43" w:rsidRPr="0040167B">
        <w:rPr>
          <w:rStyle w:val="ECCParagraph"/>
        </w:rPr>
        <w:t>;</w:t>
      </w:r>
    </w:p>
    <w:p w:rsidR="00DC2A7D" w:rsidRPr="0040167B" w:rsidRDefault="00DC2A7D" w:rsidP="00667ED6">
      <w:pPr>
        <w:pStyle w:val="ECCBulletsLv1"/>
        <w:rPr>
          <w:rStyle w:val="ECCParagraph"/>
        </w:rPr>
      </w:pPr>
      <w:r w:rsidRPr="0040167B">
        <w:rPr>
          <w:rStyle w:val="ECCParagraph"/>
        </w:rPr>
        <w:t>For simplicity, simulations will be done in the frequency domain, although non-linearity is best described in the time domain. Outcomes must therefore be crosschecked between frequency and time domain before being accepted</w:t>
      </w:r>
      <w:r w:rsidR="00B21C43" w:rsidRPr="0040167B">
        <w:rPr>
          <w:rStyle w:val="ECCParagraph"/>
        </w:rPr>
        <w:t>;</w:t>
      </w:r>
    </w:p>
    <w:p w:rsidR="00DC2A7D" w:rsidRPr="0040167B" w:rsidRDefault="00DC2A7D" w:rsidP="00667ED6">
      <w:pPr>
        <w:pStyle w:val="ECCBulletsLv1"/>
        <w:rPr>
          <w:rStyle w:val="ECCParagraph"/>
        </w:rPr>
      </w:pPr>
      <w:r w:rsidRPr="0040167B">
        <w:rPr>
          <w:rStyle w:val="ECCParagraph"/>
        </w:rPr>
        <w:t>Simulations must be done with selected values for IIP3 and Receiver Selectivity, where for IIP3 worst case, typical case and best case values are used and Receiver Selectivity is supposed to be either present or absent.</w:t>
      </w:r>
    </w:p>
    <w:p w:rsidR="00DC2A7D" w:rsidRPr="0040167B" w:rsidRDefault="00DC2A7D" w:rsidP="00DC2A7D">
      <w:pPr>
        <w:rPr>
          <w:rStyle w:val="ECCParagraph"/>
        </w:rPr>
      </w:pPr>
      <w:r w:rsidRPr="0040167B">
        <w:rPr>
          <w:rStyle w:val="ECCParagraph"/>
        </w:rPr>
        <w:t>During the studies, several algorithms were implemented in a SEAMCAT plugin, but no agreement on the algorithm has been achieved. Towards the finalisation of the drafting of this ECC Report, a new analytical model was provided by stakeholders. Nevertheless, there was no sufficient time to agree on it.  Therefore, further work is required to agree on this new analytical algorithm, implement it in SEAMCAT and validate its implementation. For that reason and despite all efforts, no conclusion on the intermodulation effect from broadband interferers into narrow band victims could be reached.</w:t>
      </w:r>
    </w:p>
    <w:p w:rsidR="00971BE9" w:rsidRPr="0040167B" w:rsidRDefault="00971BE9" w:rsidP="00971BE9">
      <w:pPr>
        <w:pStyle w:val="Heading1"/>
        <w:tabs>
          <w:tab w:val="num" w:pos="432"/>
        </w:tabs>
        <w:ind w:left="432" w:hanging="432"/>
        <w:rPr>
          <w:lang w:val="en-GB"/>
        </w:rPr>
      </w:pPr>
      <w:bookmarkStart w:id="182" w:name="_Toc510955396"/>
      <w:bookmarkStart w:id="183" w:name="_Toc526763259"/>
      <w:r w:rsidRPr="0040167B">
        <w:rPr>
          <w:lang w:val="en-GB"/>
        </w:rPr>
        <w:lastRenderedPageBreak/>
        <w:t>LPWAN compatibility studies</w:t>
      </w:r>
      <w:bookmarkEnd w:id="182"/>
      <w:bookmarkEnd w:id="183"/>
    </w:p>
    <w:p w:rsidR="00971BE9" w:rsidRPr="0040167B" w:rsidRDefault="00971BE9" w:rsidP="00971BE9">
      <w:pPr>
        <w:rPr>
          <w:rStyle w:val="ECCParagraph"/>
        </w:rPr>
      </w:pPr>
      <w:r w:rsidRPr="0040167B">
        <w:rPr>
          <w:rStyle w:val="ECCParagraph"/>
        </w:rPr>
        <w:t xml:space="preserve">Internet of Things (IoT) communications can be operated by various technologies under the generic designation of Low Power Wide Area Networks (LPWAN) as already provided in unlicensed bands (865-868 MHz). These technologies are envisaged to operate in the 400 MHz. This study analyses the compatibility between LPWAN communications based on narrowband technologies and the </w:t>
      </w:r>
      <w:r w:rsidR="00C535D5" w:rsidRPr="0040167B">
        <w:rPr>
          <w:rStyle w:val="ECCParagraph"/>
        </w:rPr>
        <w:t xml:space="preserve">Long-term Evolution (LTE) </w:t>
      </w:r>
      <w:r w:rsidRPr="0040167B">
        <w:rPr>
          <w:rStyle w:val="ECCParagraph"/>
        </w:rPr>
        <w:t xml:space="preserve"> systems envisaged in the 400 MHz band as well as with incumbent services in adjacent band. Systems description, calculation method and assumptions considered for the analysis are presented in the following sections.</w:t>
      </w:r>
    </w:p>
    <w:p w:rsidR="00971BE9" w:rsidRPr="0040167B" w:rsidRDefault="00971BE9" w:rsidP="006868ED">
      <w:pPr>
        <w:pStyle w:val="Heading2"/>
        <w:rPr>
          <w:lang w:val="en-GB"/>
        </w:rPr>
      </w:pPr>
      <w:bookmarkStart w:id="184" w:name="_Ref501013542"/>
      <w:bookmarkStart w:id="185" w:name="_Ref501013554"/>
      <w:bookmarkStart w:id="186" w:name="_Toc510955397"/>
      <w:bookmarkStart w:id="187" w:name="_Toc526763260"/>
      <w:r w:rsidRPr="0040167B">
        <w:rPr>
          <w:lang w:val="en-GB"/>
        </w:rPr>
        <w:t>Parameters for narrowband LPWAN</w:t>
      </w:r>
      <w:bookmarkEnd w:id="184"/>
      <w:bookmarkEnd w:id="185"/>
      <w:bookmarkEnd w:id="186"/>
      <w:bookmarkEnd w:id="187"/>
      <w:r w:rsidR="00357DDC" w:rsidRPr="0040167B">
        <w:rPr>
          <w:lang w:val="en-GB"/>
        </w:rPr>
        <w:t xml:space="preserve"> </w:t>
      </w:r>
    </w:p>
    <w:p w:rsidR="00971BE9" w:rsidRPr="0040167B" w:rsidRDefault="00971BE9" w:rsidP="00971BE9">
      <w:pPr>
        <w:rPr>
          <w:rStyle w:val="ECCParagraph"/>
        </w:rPr>
      </w:pPr>
      <w:r w:rsidRPr="0040167B">
        <w:rPr>
          <w:rStyle w:val="ECCParagraph"/>
        </w:rPr>
        <w:t>The system characteristics presented below are one example of the narrowband technologies envisaged to host LPWAN communications in the bands 410-430 MHz and 450-470 MHz.</w:t>
      </w:r>
    </w:p>
    <w:p w:rsidR="00971BE9" w:rsidRPr="0040167B" w:rsidRDefault="00971BE9" w:rsidP="00971BE9">
      <w:pPr>
        <w:pStyle w:val="Heading3"/>
        <w:ind w:left="567" w:hanging="567"/>
        <w:rPr>
          <w:lang w:val="en-GB"/>
        </w:rPr>
      </w:pPr>
      <w:bookmarkStart w:id="188" w:name="_Toc510955398"/>
      <w:bookmarkStart w:id="189" w:name="_Toc526763261"/>
      <w:r w:rsidRPr="0040167B">
        <w:rPr>
          <w:lang w:val="en-GB"/>
        </w:rPr>
        <w:t>LPWAN Network Model</w:t>
      </w:r>
      <w:bookmarkEnd w:id="188"/>
      <w:bookmarkEnd w:id="189"/>
      <w:r w:rsidRPr="0040167B">
        <w:rPr>
          <w:lang w:val="en-GB"/>
        </w:rPr>
        <w:t xml:space="preserve"> </w:t>
      </w:r>
    </w:p>
    <w:p w:rsidR="00971BE9" w:rsidRPr="0040167B" w:rsidRDefault="00971BE9" w:rsidP="00971BE9">
      <w:pPr>
        <w:rPr>
          <w:rStyle w:val="ECCParagraph"/>
        </w:rPr>
      </w:pPr>
      <w:r w:rsidRPr="0040167B">
        <w:rPr>
          <w:rStyle w:val="ECCParagraph"/>
        </w:rPr>
        <w:t xml:space="preserve">The network configuration is illustrated in </w:t>
      </w:r>
      <w:r w:rsidR="008935BF" w:rsidRPr="0040167B">
        <w:rPr>
          <w:rStyle w:val="ECCParagraph"/>
        </w:rPr>
        <w:fldChar w:fldCharType="begin"/>
      </w:r>
      <w:r w:rsidR="008935BF" w:rsidRPr="0040167B">
        <w:rPr>
          <w:rStyle w:val="ECCParagraph"/>
        </w:rPr>
        <w:instrText xml:space="preserve"> REF _Ref401588103 \h </w:instrText>
      </w:r>
      <w:r w:rsidR="008935BF" w:rsidRPr="0040167B">
        <w:rPr>
          <w:rStyle w:val="ECCParagraph"/>
        </w:rPr>
      </w:r>
      <w:r w:rsidR="008935BF" w:rsidRPr="0040167B">
        <w:rPr>
          <w:rStyle w:val="ECCParagraph"/>
        </w:rPr>
        <w:fldChar w:fldCharType="separate"/>
      </w:r>
      <w:r w:rsidR="00F03B42" w:rsidRPr="0040167B">
        <w:t xml:space="preserve">Figure </w:t>
      </w:r>
      <w:r w:rsidR="00F03B42">
        <w:rPr>
          <w:noProof/>
        </w:rPr>
        <w:t>15</w:t>
      </w:r>
      <w:r w:rsidR="008935BF" w:rsidRPr="0040167B">
        <w:rPr>
          <w:rStyle w:val="ECCParagraph"/>
        </w:rPr>
        <w:fldChar w:fldCharType="end"/>
      </w:r>
      <w:r w:rsidRPr="0040167B">
        <w:rPr>
          <w:rStyle w:val="ECCParagraph"/>
        </w:rPr>
        <w:t xml:space="preserve"> below:</w:t>
      </w:r>
    </w:p>
    <w:p w:rsidR="00971BE9" w:rsidRPr="0040167B" w:rsidRDefault="00971BE9" w:rsidP="00971BE9">
      <w:pPr>
        <w:pStyle w:val="ECCFiguregraphcentered"/>
        <w:rPr>
          <w:lang w:val="en-GB"/>
        </w:rPr>
      </w:pPr>
      <w:r w:rsidRPr="0040167B">
        <w:rPr>
          <w:lang w:val="da-DK" w:eastAsia="da-DK"/>
        </w:rPr>
        <w:drawing>
          <wp:inline distT="0" distB="0" distL="0" distR="0" wp14:anchorId="43B7B739" wp14:editId="79FCD2CE">
            <wp:extent cx="3864634" cy="2123784"/>
            <wp:effectExtent l="0" t="0" r="2540" b="0"/>
            <wp:docPr id="27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69398" cy="2126402"/>
                    </a:xfrm>
                    <a:prstGeom prst="rect">
                      <a:avLst/>
                    </a:prstGeom>
                    <a:noFill/>
                  </pic:spPr>
                </pic:pic>
              </a:graphicData>
            </a:graphic>
          </wp:inline>
        </w:drawing>
      </w:r>
    </w:p>
    <w:p w:rsidR="00971BE9" w:rsidRPr="0040167B" w:rsidRDefault="00971BE9" w:rsidP="00971BE9">
      <w:pPr>
        <w:pStyle w:val="Caption"/>
        <w:rPr>
          <w:rStyle w:val="ECCParagraph"/>
        </w:rPr>
      </w:pPr>
      <w:bookmarkStart w:id="190" w:name="_Ref401588103"/>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15</w:t>
      </w:r>
      <w:r w:rsidRPr="0040167B">
        <w:rPr>
          <w:lang w:val="en-GB"/>
        </w:rPr>
        <w:fldChar w:fldCharType="end"/>
      </w:r>
      <w:bookmarkEnd w:id="190"/>
      <w:r w:rsidRPr="0040167B">
        <w:rPr>
          <w:lang w:val="en-GB"/>
        </w:rPr>
        <w:t xml:space="preserve">: </w:t>
      </w:r>
      <w:r w:rsidRPr="0040167B">
        <w:rPr>
          <w:rStyle w:val="ECCParagraph"/>
        </w:rPr>
        <w:t>Network configuration of LPWAN</w:t>
      </w:r>
    </w:p>
    <w:p w:rsidR="00971BE9" w:rsidRPr="0040167B" w:rsidRDefault="00971BE9" w:rsidP="00971BE9">
      <w:pPr>
        <w:rPr>
          <w:rStyle w:val="ECCParagraph"/>
        </w:rPr>
      </w:pPr>
      <w:r w:rsidRPr="0040167B">
        <w:rPr>
          <w:rStyle w:val="ECCParagraph"/>
        </w:rPr>
        <w:t>The following parameters are used for LPWAN.</w:t>
      </w:r>
    </w:p>
    <w:p w:rsidR="00971BE9" w:rsidRPr="0040167B" w:rsidRDefault="00971BE9" w:rsidP="00971BE9">
      <w:pPr>
        <w:pStyle w:val="Heading4"/>
        <w:tabs>
          <w:tab w:val="clear" w:pos="864"/>
          <w:tab w:val="num" w:pos="1716"/>
        </w:tabs>
        <w:ind w:left="851" w:hanging="851"/>
        <w:rPr>
          <w:lang w:val="en-GB"/>
        </w:rPr>
      </w:pPr>
      <w:bookmarkStart w:id="191" w:name="_Toc526763262"/>
      <w:r w:rsidRPr="0040167B">
        <w:rPr>
          <w:lang w:val="en-GB"/>
        </w:rPr>
        <w:t>Coverage Radius</w:t>
      </w:r>
      <w:bookmarkEnd w:id="191"/>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7</w:t>
      </w:r>
      <w:r w:rsidRPr="0040167B">
        <w:rPr>
          <w:lang w:val="en-GB"/>
        </w:rPr>
        <w:fldChar w:fldCharType="end"/>
      </w:r>
      <w:r w:rsidRPr="0040167B">
        <w:rPr>
          <w:lang w:val="en-GB"/>
        </w:rPr>
        <w:t>: Coverage radius</w:t>
      </w:r>
    </w:p>
    <w:tbl>
      <w:tblPr>
        <w:tblW w:w="5807"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1E0" w:firstRow="1" w:lastRow="1" w:firstColumn="1" w:lastColumn="1" w:noHBand="0" w:noVBand="0"/>
      </w:tblPr>
      <w:tblGrid>
        <w:gridCol w:w="2903"/>
        <w:gridCol w:w="2904"/>
      </w:tblGrid>
      <w:tr w:rsidR="00971BE9" w:rsidRPr="0040167B" w:rsidTr="0030356D">
        <w:trPr>
          <w:tblHeader/>
          <w:jc w:val="center"/>
        </w:trPr>
        <w:tc>
          <w:tcPr>
            <w:tcW w:w="2903"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971BE9" w:rsidRPr="0040167B" w:rsidRDefault="00971BE9" w:rsidP="0030356D">
            <w:pPr>
              <w:pStyle w:val="ECCTableHeaderwhitefont"/>
              <w:rPr>
                <w:b w:val="0"/>
              </w:rPr>
            </w:pPr>
            <w:r w:rsidRPr="0040167B">
              <w:rPr>
                <w:b w:val="0"/>
              </w:rPr>
              <w:t>Environment</w:t>
            </w:r>
          </w:p>
        </w:tc>
        <w:tc>
          <w:tcPr>
            <w:tcW w:w="2904"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971BE9" w:rsidRPr="0040167B" w:rsidRDefault="00971BE9" w:rsidP="0030356D">
            <w:pPr>
              <w:pStyle w:val="ECCTableHeaderwhitefont"/>
              <w:rPr>
                <w:b w:val="0"/>
              </w:rPr>
            </w:pPr>
            <w:r w:rsidRPr="0040167B">
              <w:rPr>
                <w:b w:val="0"/>
              </w:rPr>
              <w:t>Typical coverage radius</w:t>
            </w:r>
          </w:p>
        </w:tc>
      </w:tr>
      <w:tr w:rsidR="00971BE9" w:rsidRPr="0040167B" w:rsidTr="0030356D">
        <w:trPr>
          <w:jc w:val="center"/>
        </w:trPr>
        <w:tc>
          <w:tcPr>
            <w:tcW w:w="2903" w:type="dxa"/>
            <w:shd w:val="clear" w:color="auto" w:fill="auto"/>
            <w:vAlign w:val="center"/>
          </w:tcPr>
          <w:p w:rsidR="00971BE9" w:rsidRPr="0040167B" w:rsidRDefault="00971BE9" w:rsidP="0030356D">
            <w:pPr>
              <w:pStyle w:val="ECCTabletext"/>
            </w:pPr>
            <w:r w:rsidRPr="0040167B">
              <w:rPr>
                <w:rStyle w:val="ECCParagraph"/>
              </w:rPr>
              <w:t>Urban</w:t>
            </w:r>
          </w:p>
        </w:tc>
        <w:tc>
          <w:tcPr>
            <w:tcW w:w="2904" w:type="dxa"/>
            <w:shd w:val="clear" w:color="auto" w:fill="auto"/>
            <w:vAlign w:val="center"/>
          </w:tcPr>
          <w:p w:rsidR="00971BE9" w:rsidRPr="0040167B" w:rsidRDefault="00971BE9" w:rsidP="0030356D">
            <w:pPr>
              <w:pStyle w:val="ECCTabletext"/>
            </w:pPr>
            <w:r w:rsidRPr="0040167B">
              <w:t>100 m to 10 km</w:t>
            </w:r>
          </w:p>
        </w:tc>
      </w:tr>
      <w:tr w:rsidR="00971BE9" w:rsidRPr="0040167B" w:rsidTr="0030356D">
        <w:trPr>
          <w:jc w:val="center"/>
        </w:trPr>
        <w:tc>
          <w:tcPr>
            <w:tcW w:w="2903" w:type="dxa"/>
            <w:shd w:val="clear" w:color="auto" w:fill="auto"/>
            <w:vAlign w:val="center"/>
          </w:tcPr>
          <w:p w:rsidR="00971BE9" w:rsidRPr="0040167B" w:rsidRDefault="00971BE9" w:rsidP="0030356D">
            <w:pPr>
              <w:pStyle w:val="ECCTabletext"/>
            </w:pPr>
            <w:r w:rsidRPr="0040167B">
              <w:t>Rural</w:t>
            </w:r>
          </w:p>
        </w:tc>
        <w:tc>
          <w:tcPr>
            <w:tcW w:w="2904" w:type="dxa"/>
            <w:shd w:val="clear" w:color="auto" w:fill="auto"/>
            <w:vAlign w:val="center"/>
          </w:tcPr>
          <w:p w:rsidR="00971BE9" w:rsidRPr="0040167B" w:rsidRDefault="00971BE9" w:rsidP="0030356D">
            <w:pPr>
              <w:pStyle w:val="ECCTabletext"/>
            </w:pPr>
            <w:r w:rsidRPr="0040167B">
              <w:t>10 to 30 km</w:t>
            </w:r>
          </w:p>
        </w:tc>
      </w:tr>
    </w:tbl>
    <w:p w:rsidR="00971BE9" w:rsidRPr="0040167B" w:rsidRDefault="00971BE9" w:rsidP="00971BE9">
      <w:pPr>
        <w:rPr>
          <w:rStyle w:val="ECCParagraph"/>
        </w:rPr>
      </w:pPr>
      <w:r w:rsidRPr="0040167B">
        <w:rPr>
          <w:rStyle w:val="ECCParagraph"/>
        </w:rPr>
        <w:t>The LPWAN coverage radius depends on the environment, the indoor/outdoor case and the configuration of the LPWAN signal (</w:t>
      </w:r>
      <w:r w:rsidR="00014D06" w:rsidRPr="0040167B">
        <w:rPr>
          <w:rStyle w:val="ECCParagraph"/>
        </w:rPr>
        <w:t xml:space="preserve">Spreading Factor </w:t>
      </w:r>
      <w:r w:rsidRPr="0040167B">
        <w:rPr>
          <w:rStyle w:val="ECCParagraph"/>
        </w:rPr>
        <w:t xml:space="preserve">7 up to </w:t>
      </w:r>
      <w:r w:rsidR="00014D06" w:rsidRPr="0040167B">
        <w:rPr>
          <w:rStyle w:val="ECCParagraph"/>
        </w:rPr>
        <w:t xml:space="preserve">Spreading Factor </w:t>
      </w:r>
      <w:r w:rsidRPr="0040167B">
        <w:rPr>
          <w:rStyle w:val="ECCParagraph"/>
        </w:rPr>
        <w:t>12).</w:t>
      </w:r>
    </w:p>
    <w:p w:rsidR="00971BE9" w:rsidRPr="0040167B" w:rsidRDefault="00971BE9" w:rsidP="00971BE9">
      <w:pPr>
        <w:pStyle w:val="Heading4"/>
        <w:keepNext/>
        <w:tabs>
          <w:tab w:val="clear" w:pos="864"/>
          <w:tab w:val="num" w:pos="1716"/>
        </w:tabs>
        <w:ind w:left="851" w:hanging="851"/>
        <w:rPr>
          <w:lang w:val="en-GB"/>
        </w:rPr>
      </w:pPr>
      <w:bookmarkStart w:id="192" w:name="_Toc526763263"/>
      <w:r w:rsidRPr="0040167B">
        <w:rPr>
          <w:lang w:val="en-GB"/>
        </w:rPr>
        <w:lastRenderedPageBreak/>
        <w:t>Deployment Cases</w:t>
      </w:r>
      <w:bookmarkEnd w:id="192"/>
    </w:p>
    <w:p w:rsidR="00971BE9" w:rsidRPr="0040167B" w:rsidRDefault="00971BE9" w:rsidP="00971BE9">
      <w:pPr>
        <w:pStyle w:val="Caption"/>
        <w:keepNext/>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8</w:t>
      </w:r>
      <w:r w:rsidRPr="0040167B">
        <w:rPr>
          <w:lang w:val="en-GB"/>
        </w:rPr>
        <w:fldChar w:fldCharType="end"/>
      </w:r>
      <w:r w:rsidRPr="0040167B">
        <w:rPr>
          <w:lang w:val="en-GB"/>
        </w:rPr>
        <w:t>: Deployment scenarios</w:t>
      </w:r>
    </w:p>
    <w:tbl>
      <w:tblPr>
        <w:tblW w:w="7725"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1E0" w:firstRow="1" w:lastRow="1" w:firstColumn="1" w:lastColumn="1" w:noHBand="0" w:noVBand="0"/>
      </w:tblPr>
      <w:tblGrid>
        <w:gridCol w:w="1696"/>
        <w:gridCol w:w="2027"/>
        <w:gridCol w:w="2018"/>
        <w:gridCol w:w="1984"/>
      </w:tblGrid>
      <w:tr w:rsidR="00971BE9" w:rsidRPr="0040167B" w:rsidTr="0030356D">
        <w:trPr>
          <w:tblHeader/>
          <w:jc w:val="center"/>
        </w:trPr>
        <w:tc>
          <w:tcPr>
            <w:tcW w:w="1696"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971BE9" w:rsidRPr="0040167B" w:rsidRDefault="00971BE9" w:rsidP="00841667">
            <w:pPr>
              <w:pStyle w:val="ECCTableHeaderwhitefont"/>
            </w:pPr>
            <w:r w:rsidRPr="0040167B">
              <w:t>Equipment</w:t>
            </w:r>
          </w:p>
        </w:tc>
        <w:tc>
          <w:tcPr>
            <w:tcW w:w="2027"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971BE9" w:rsidRPr="0040167B" w:rsidRDefault="00971BE9" w:rsidP="00841667">
            <w:pPr>
              <w:pStyle w:val="ECCTableHeaderwhitefont"/>
            </w:pPr>
            <w:r w:rsidRPr="0040167B">
              <w:t>Typical Density</w:t>
            </w:r>
          </w:p>
        </w:tc>
        <w:tc>
          <w:tcPr>
            <w:tcW w:w="2018"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971BE9" w:rsidRPr="0040167B" w:rsidRDefault="00971BE9" w:rsidP="00841667">
            <w:pPr>
              <w:pStyle w:val="ECCTableHeaderwhitefont"/>
            </w:pPr>
            <w:r w:rsidRPr="0040167B">
              <w:t>Maximum Density</w:t>
            </w:r>
          </w:p>
        </w:tc>
        <w:tc>
          <w:tcPr>
            <w:tcW w:w="1984"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971BE9" w:rsidRPr="0040167B" w:rsidRDefault="00971BE9" w:rsidP="00841667">
            <w:pPr>
              <w:pStyle w:val="ECCTableHeaderwhitefont"/>
            </w:pPr>
            <w:r w:rsidRPr="0040167B">
              <w:t>Activity factor</w:t>
            </w:r>
          </w:p>
        </w:tc>
      </w:tr>
      <w:tr w:rsidR="00971BE9" w:rsidRPr="0040167B" w:rsidTr="0030356D">
        <w:trPr>
          <w:jc w:val="center"/>
        </w:trPr>
        <w:tc>
          <w:tcPr>
            <w:tcW w:w="1696" w:type="dxa"/>
            <w:shd w:val="clear" w:color="auto" w:fill="auto"/>
            <w:vAlign w:val="center"/>
          </w:tcPr>
          <w:p w:rsidR="00971BE9" w:rsidRPr="0040167B" w:rsidRDefault="00971BE9" w:rsidP="0030356D">
            <w:pPr>
              <w:pStyle w:val="ECCTabletext"/>
              <w:keepNext/>
            </w:pPr>
            <w:r w:rsidRPr="0040167B">
              <w:rPr>
                <w:rStyle w:val="ECCParagraph"/>
              </w:rPr>
              <w:t>Device</w:t>
            </w:r>
          </w:p>
        </w:tc>
        <w:tc>
          <w:tcPr>
            <w:tcW w:w="2027" w:type="dxa"/>
            <w:shd w:val="clear" w:color="auto" w:fill="auto"/>
            <w:vAlign w:val="center"/>
          </w:tcPr>
          <w:p w:rsidR="00971BE9" w:rsidRPr="0040167B" w:rsidRDefault="00971BE9" w:rsidP="0030356D">
            <w:pPr>
              <w:pStyle w:val="ECCTabletext"/>
              <w:keepNext/>
            </w:pPr>
            <w:r w:rsidRPr="0040167B">
              <w:t>500 / gateway</w:t>
            </w:r>
          </w:p>
        </w:tc>
        <w:tc>
          <w:tcPr>
            <w:tcW w:w="2018" w:type="dxa"/>
          </w:tcPr>
          <w:p w:rsidR="00971BE9" w:rsidRPr="0040167B" w:rsidRDefault="00971BE9" w:rsidP="0030356D">
            <w:pPr>
              <w:pStyle w:val="ECCTabletext"/>
              <w:keepNext/>
            </w:pPr>
            <w:r w:rsidRPr="0040167B">
              <w:t>10 000 / gateway</w:t>
            </w:r>
          </w:p>
        </w:tc>
        <w:tc>
          <w:tcPr>
            <w:tcW w:w="1984" w:type="dxa"/>
          </w:tcPr>
          <w:p w:rsidR="00971BE9" w:rsidRPr="0040167B" w:rsidRDefault="00971BE9" w:rsidP="0030356D">
            <w:pPr>
              <w:pStyle w:val="ECCTabletext"/>
              <w:keepNext/>
            </w:pPr>
            <w:r w:rsidRPr="0040167B">
              <w:t>Up to 100%</w:t>
            </w:r>
          </w:p>
        </w:tc>
      </w:tr>
      <w:tr w:rsidR="00971BE9" w:rsidRPr="0040167B" w:rsidTr="0030356D">
        <w:trPr>
          <w:jc w:val="center"/>
        </w:trPr>
        <w:tc>
          <w:tcPr>
            <w:tcW w:w="1696" w:type="dxa"/>
            <w:shd w:val="clear" w:color="auto" w:fill="auto"/>
            <w:vAlign w:val="center"/>
          </w:tcPr>
          <w:p w:rsidR="00971BE9" w:rsidRPr="0040167B" w:rsidRDefault="00971BE9" w:rsidP="0030356D">
            <w:pPr>
              <w:pStyle w:val="ECCTabletext"/>
              <w:keepNext/>
            </w:pPr>
            <w:r w:rsidRPr="0040167B">
              <w:t>Gateway</w:t>
            </w:r>
          </w:p>
        </w:tc>
        <w:tc>
          <w:tcPr>
            <w:tcW w:w="2027" w:type="dxa"/>
            <w:shd w:val="clear" w:color="auto" w:fill="auto"/>
            <w:vAlign w:val="center"/>
          </w:tcPr>
          <w:p w:rsidR="00971BE9" w:rsidRPr="0040167B" w:rsidRDefault="00971BE9" w:rsidP="0030356D">
            <w:pPr>
              <w:pStyle w:val="ECCTabletext"/>
              <w:keepNext/>
            </w:pPr>
            <w:r w:rsidRPr="0040167B">
              <w:t>2 / km²</w:t>
            </w:r>
          </w:p>
        </w:tc>
        <w:tc>
          <w:tcPr>
            <w:tcW w:w="2018" w:type="dxa"/>
          </w:tcPr>
          <w:p w:rsidR="00971BE9" w:rsidRPr="0040167B" w:rsidRDefault="00971BE9" w:rsidP="0030356D">
            <w:pPr>
              <w:pStyle w:val="ECCTabletext"/>
              <w:keepNext/>
            </w:pPr>
            <w:r w:rsidRPr="0040167B">
              <w:t>4 / km²</w:t>
            </w:r>
          </w:p>
        </w:tc>
        <w:tc>
          <w:tcPr>
            <w:tcW w:w="1984" w:type="dxa"/>
          </w:tcPr>
          <w:p w:rsidR="00971BE9" w:rsidRPr="0040167B" w:rsidRDefault="00971BE9" w:rsidP="0030356D">
            <w:pPr>
              <w:pStyle w:val="ECCTabletext"/>
              <w:keepNext/>
            </w:pPr>
            <w:r w:rsidRPr="0040167B">
              <w:t>Up to 100%</w:t>
            </w:r>
          </w:p>
        </w:tc>
      </w:tr>
    </w:tbl>
    <w:p w:rsidR="00971BE9" w:rsidRPr="0040167B" w:rsidRDefault="00971BE9" w:rsidP="00971BE9">
      <w:pPr>
        <w:pStyle w:val="Heading4"/>
        <w:tabs>
          <w:tab w:val="clear" w:pos="864"/>
          <w:tab w:val="num" w:pos="1716"/>
        </w:tabs>
        <w:ind w:left="851" w:hanging="851"/>
        <w:rPr>
          <w:lang w:val="en-GB"/>
        </w:rPr>
      </w:pPr>
      <w:bookmarkStart w:id="193" w:name="_Toc526763264"/>
      <w:r w:rsidRPr="0040167B">
        <w:rPr>
          <w:lang w:val="en-GB"/>
        </w:rPr>
        <w:t>End user and gateway antenna height</w:t>
      </w:r>
      <w:bookmarkEnd w:id="193"/>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9</w:t>
      </w:r>
      <w:r w:rsidRPr="0040167B">
        <w:rPr>
          <w:lang w:val="en-GB"/>
        </w:rPr>
        <w:fldChar w:fldCharType="end"/>
      </w:r>
      <w:r w:rsidRPr="0040167B">
        <w:rPr>
          <w:lang w:val="en-GB"/>
        </w:rPr>
        <w:t>: Antenna height</w:t>
      </w:r>
    </w:p>
    <w:tbl>
      <w:tblPr>
        <w:tblStyle w:val="ECCTable-redheader"/>
        <w:tblW w:w="7572" w:type="dxa"/>
        <w:tblInd w:w="204" w:type="dxa"/>
        <w:tblLook w:val="01E0" w:firstRow="1" w:lastRow="1" w:firstColumn="1" w:lastColumn="1" w:noHBand="0" w:noVBand="0"/>
      </w:tblPr>
      <w:tblGrid>
        <w:gridCol w:w="1515"/>
        <w:gridCol w:w="1985"/>
        <w:gridCol w:w="1984"/>
        <w:gridCol w:w="2088"/>
      </w:tblGrid>
      <w:tr w:rsidR="00971BE9" w:rsidRPr="0040167B" w:rsidTr="00841667">
        <w:trPr>
          <w:cnfStyle w:val="100000000000" w:firstRow="1" w:lastRow="0" w:firstColumn="0" w:lastColumn="0" w:oddVBand="0" w:evenVBand="0" w:oddHBand="0" w:evenHBand="0" w:firstRowFirstColumn="0" w:firstRowLastColumn="0" w:lastRowFirstColumn="0" w:lastRowLastColumn="0"/>
        </w:trPr>
        <w:tc>
          <w:tcPr>
            <w:tcW w:w="1515" w:type="dxa"/>
          </w:tcPr>
          <w:p w:rsidR="00971BE9" w:rsidRPr="0040167B" w:rsidRDefault="00971BE9" w:rsidP="0030356D">
            <w:pPr>
              <w:pStyle w:val="ECCTableHeaderwhitefont"/>
              <w:rPr>
                <w:b/>
              </w:rPr>
            </w:pPr>
            <w:r w:rsidRPr="0040167B">
              <w:rPr>
                <w:b/>
              </w:rPr>
              <w:t>Equipment</w:t>
            </w:r>
          </w:p>
        </w:tc>
        <w:tc>
          <w:tcPr>
            <w:tcW w:w="1985" w:type="dxa"/>
          </w:tcPr>
          <w:p w:rsidR="00971BE9" w:rsidRPr="0040167B" w:rsidRDefault="00971BE9" w:rsidP="0030356D">
            <w:pPr>
              <w:pStyle w:val="ECCTableHeaderwhitefont"/>
              <w:rPr>
                <w:b/>
              </w:rPr>
            </w:pPr>
            <w:r w:rsidRPr="0040167B">
              <w:rPr>
                <w:b/>
              </w:rPr>
              <w:t>Minimum antenna height</w:t>
            </w:r>
          </w:p>
        </w:tc>
        <w:tc>
          <w:tcPr>
            <w:tcW w:w="1984" w:type="dxa"/>
          </w:tcPr>
          <w:p w:rsidR="00971BE9" w:rsidRPr="0040167B" w:rsidRDefault="00971BE9" w:rsidP="0030356D">
            <w:pPr>
              <w:pStyle w:val="ECCTableHeaderwhitefont"/>
              <w:rPr>
                <w:b/>
              </w:rPr>
            </w:pPr>
            <w:r w:rsidRPr="0040167B">
              <w:rPr>
                <w:b/>
              </w:rPr>
              <w:t>Average antenna height</w:t>
            </w:r>
          </w:p>
        </w:tc>
        <w:tc>
          <w:tcPr>
            <w:tcW w:w="2088" w:type="dxa"/>
          </w:tcPr>
          <w:p w:rsidR="00971BE9" w:rsidRPr="0040167B" w:rsidRDefault="00971BE9" w:rsidP="0030356D">
            <w:pPr>
              <w:pStyle w:val="ECCTableHeaderwhitefont"/>
              <w:rPr>
                <w:b/>
              </w:rPr>
            </w:pPr>
            <w:r w:rsidRPr="0040167B">
              <w:rPr>
                <w:b/>
              </w:rPr>
              <w:t>Maximum antenna height</w:t>
            </w:r>
          </w:p>
        </w:tc>
      </w:tr>
      <w:tr w:rsidR="00971BE9" w:rsidRPr="0040167B" w:rsidTr="00841667">
        <w:tc>
          <w:tcPr>
            <w:tcW w:w="1515" w:type="dxa"/>
          </w:tcPr>
          <w:p w:rsidR="00971BE9" w:rsidRPr="0040167B" w:rsidRDefault="00971BE9" w:rsidP="0030356D">
            <w:pPr>
              <w:pStyle w:val="ECCTabletext"/>
            </w:pPr>
            <w:r w:rsidRPr="0040167B">
              <w:rPr>
                <w:rStyle w:val="ECCParagraph"/>
              </w:rPr>
              <w:t>Device</w:t>
            </w:r>
          </w:p>
        </w:tc>
        <w:tc>
          <w:tcPr>
            <w:tcW w:w="1985" w:type="dxa"/>
          </w:tcPr>
          <w:p w:rsidR="00971BE9" w:rsidRPr="0040167B" w:rsidRDefault="00971BE9" w:rsidP="0030356D">
            <w:pPr>
              <w:pStyle w:val="ECCTabletext"/>
            </w:pPr>
            <w:r w:rsidRPr="0040167B">
              <w:t>-5 m</w:t>
            </w:r>
          </w:p>
        </w:tc>
        <w:tc>
          <w:tcPr>
            <w:tcW w:w="1984" w:type="dxa"/>
          </w:tcPr>
          <w:p w:rsidR="00971BE9" w:rsidRPr="0040167B" w:rsidRDefault="00971BE9" w:rsidP="0030356D">
            <w:pPr>
              <w:pStyle w:val="ECCTabletext"/>
            </w:pPr>
            <w:r w:rsidRPr="0040167B">
              <w:t>1.5 m</w:t>
            </w:r>
          </w:p>
        </w:tc>
        <w:tc>
          <w:tcPr>
            <w:tcW w:w="2088" w:type="dxa"/>
          </w:tcPr>
          <w:p w:rsidR="00971BE9" w:rsidRPr="0040167B" w:rsidRDefault="00971BE9" w:rsidP="0030356D">
            <w:pPr>
              <w:pStyle w:val="ECCTabletext"/>
            </w:pPr>
            <w:r w:rsidRPr="0040167B">
              <w:t>6 m</w:t>
            </w:r>
          </w:p>
        </w:tc>
      </w:tr>
      <w:tr w:rsidR="00971BE9" w:rsidRPr="0040167B" w:rsidTr="00841667">
        <w:tc>
          <w:tcPr>
            <w:tcW w:w="1515" w:type="dxa"/>
          </w:tcPr>
          <w:p w:rsidR="00971BE9" w:rsidRPr="0040167B" w:rsidRDefault="00971BE9" w:rsidP="0030356D">
            <w:pPr>
              <w:pStyle w:val="ECCTabletext"/>
            </w:pPr>
            <w:r w:rsidRPr="0040167B">
              <w:t>Gateway</w:t>
            </w:r>
          </w:p>
        </w:tc>
        <w:tc>
          <w:tcPr>
            <w:tcW w:w="1985" w:type="dxa"/>
          </w:tcPr>
          <w:p w:rsidR="00971BE9" w:rsidRPr="0040167B" w:rsidRDefault="00971BE9" w:rsidP="0030356D">
            <w:pPr>
              <w:pStyle w:val="ECCTabletext"/>
            </w:pPr>
            <w:r w:rsidRPr="0040167B">
              <w:t>6 m</w:t>
            </w:r>
          </w:p>
        </w:tc>
        <w:tc>
          <w:tcPr>
            <w:tcW w:w="1984" w:type="dxa"/>
          </w:tcPr>
          <w:p w:rsidR="00971BE9" w:rsidRPr="0040167B" w:rsidRDefault="00971BE9" w:rsidP="0030356D">
            <w:pPr>
              <w:pStyle w:val="ECCTabletext"/>
            </w:pPr>
            <w:r w:rsidRPr="0040167B">
              <w:t>30 m</w:t>
            </w:r>
          </w:p>
        </w:tc>
        <w:tc>
          <w:tcPr>
            <w:tcW w:w="2088" w:type="dxa"/>
          </w:tcPr>
          <w:p w:rsidR="00971BE9" w:rsidRPr="0040167B" w:rsidRDefault="00971BE9" w:rsidP="0030356D">
            <w:pPr>
              <w:pStyle w:val="ECCTabletext"/>
            </w:pPr>
            <w:r w:rsidRPr="0040167B">
              <w:t>120 m</w:t>
            </w:r>
          </w:p>
        </w:tc>
      </w:tr>
    </w:tbl>
    <w:p w:rsidR="00971BE9" w:rsidRPr="0040167B" w:rsidRDefault="00971BE9" w:rsidP="00971BE9">
      <w:pPr>
        <w:pStyle w:val="Heading3"/>
        <w:ind w:left="567" w:hanging="567"/>
        <w:rPr>
          <w:lang w:val="en-GB"/>
        </w:rPr>
      </w:pPr>
      <w:bookmarkStart w:id="194" w:name="_Toc499037485"/>
      <w:bookmarkStart w:id="195" w:name="_Toc510955399"/>
      <w:bookmarkStart w:id="196" w:name="_Toc526763265"/>
      <w:bookmarkEnd w:id="194"/>
      <w:r w:rsidRPr="0040167B">
        <w:rPr>
          <w:lang w:val="en-GB"/>
        </w:rPr>
        <w:t>LPWAN gateway and end user parameters</w:t>
      </w:r>
      <w:bookmarkEnd w:id="195"/>
      <w:bookmarkEnd w:id="196"/>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10</w:t>
      </w:r>
      <w:r w:rsidRPr="0040167B">
        <w:rPr>
          <w:lang w:val="en-GB"/>
        </w:rPr>
        <w:fldChar w:fldCharType="end"/>
      </w:r>
      <w:r w:rsidRPr="0040167B">
        <w:rPr>
          <w:lang w:val="en-GB"/>
        </w:rPr>
        <w:t xml:space="preserve">: LPWAN system parameters for BS </w:t>
      </w:r>
    </w:p>
    <w:tbl>
      <w:tblPr>
        <w:tblStyle w:val="ECCTable-redheader"/>
        <w:tblW w:w="7733" w:type="dxa"/>
        <w:tblInd w:w="0" w:type="dxa"/>
        <w:tblLook w:val="01E0" w:firstRow="1" w:lastRow="1" w:firstColumn="1" w:lastColumn="1" w:noHBand="0" w:noVBand="0"/>
      </w:tblPr>
      <w:tblGrid>
        <w:gridCol w:w="4829"/>
        <w:gridCol w:w="2904"/>
      </w:tblGrid>
      <w:tr w:rsidR="00971BE9" w:rsidRPr="0040167B" w:rsidTr="00841667">
        <w:trPr>
          <w:cnfStyle w:val="100000000000" w:firstRow="1" w:lastRow="0" w:firstColumn="0" w:lastColumn="0" w:oddVBand="0" w:evenVBand="0" w:oddHBand="0" w:evenHBand="0" w:firstRowFirstColumn="0" w:firstRowLastColumn="0" w:lastRowFirstColumn="0" w:lastRowLastColumn="0"/>
        </w:trPr>
        <w:tc>
          <w:tcPr>
            <w:tcW w:w="4829" w:type="dxa"/>
          </w:tcPr>
          <w:p w:rsidR="00971BE9" w:rsidRPr="0040167B" w:rsidRDefault="00971BE9" w:rsidP="0030356D">
            <w:pPr>
              <w:pStyle w:val="ECCTableHeaderwhitefont"/>
              <w:rPr>
                <w:b/>
              </w:rPr>
            </w:pPr>
            <w:r w:rsidRPr="0040167B">
              <w:rPr>
                <w:b/>
              </w:rPr>
              <w:t>LPWAN BS parameters</w:t>
            </w:r>
          </w:p>
        </w:tc>
        <w:tc>
          <w:tcPr>
            <w:tcW w:w="2904" w:type="dxa"/>
          </w:tcPr>
          <w:p w:rsidR="00971BE9" w:rsidRPr="0040167B" w:rsidRDefault="00971BE9" w:rsidP="0030356D">
            <w:pPr>
              <w:pStyle w:val="ECCTableHeaderwhitefont"/>
              <w:rPr>
                <w:b/>
              </w:rPr>
            </w:pPr>
            <w:r w:rsidRPr="0040167B">
              <w:rPr>
                <w:b/>
              </w:rPr>
              <w:t>Baseline value for BS</w:t>
            </w:r>
          </w:p>
        </w:tc>
      </w:tr>
      <w:tr w:rsidR="00971BE9" w:rsidRPr="0040167B" w:rsidTr="00841667">
        <w:tc>
          <w:tcPr>
            <w:tcW w:w="4829" w:type="dxa"/>
          </w:tcPr>
          <w:p w:rsidR="00971BE9" w:rsidRPr="0040167B" w:rsidRDefault="00D34D10" w:rsidP="0030356D">
            <w:pPr>
              <w:pStyle w:val="ECCTabletext"/>
            </w:pPr>
            <w:r w:rsidRPr="0040167B">
              <w:rPr>
                <w:rStyle w:val="ECCParagraph"/>
              </w:rPr>
              <w:t>Channel bandwidth</w:t>
            </w:r>
          </w:p>
        </w:tc>
        <w:tc>
          <w:tcPr>
            <w:tcW w:w="2904" w:type="dxa"/>
          </w:tcPr>
          <w:p w:rsidR="00971BE9" w:rsidRPr="0040167B" w:rsidRDefault="00971BE9" w:rsidP="0030356D">
            <w:pPr>
              <w:pStyle w:val="ECCTabletext"/>
            </w:pPr>
            <w:r w:rsidRPr="0040167B">
              <w:t>125 kHz</w:t>
            </w:r>
          </w:p>
        </w:tc>
      </w:tr>
      <w:tr w:rsidR="00971BE9" w:rsidRPr="0040167B" w:rsidTr="00841667">
        <w:tc>
          <w:tcPr>
            <w:tcW w:w="4829" w:type="dxa"/>
          </w:tcPr>
          <w:p w:rsidR="00971BE9" w:rsidRPr="0040167B" w:rsidRDefault="00971BE9" w:rsidP="0030356D">
            <w:pPr>
              <w:pStyle w:val="ECCTabletext"/>
            </w:pPr>
            <w:r w:rsidRPr="0040167B">
              <w:t>e.i.r.p. (transmit power dBm + antenna gain dBi - feeder loss dB)</w:t>
            </w:r>
          </w:p>
        </w:tc>
        <w:tc>
          <w:tcPr>
            <w:tcW w:w="2904" w:type="dxa"/>
          </w:tcPr>
          <w:p w:rsidR="00971BE9" w:rsidRPr="0040167B" w:rsidRDefault="00971BE9" w:rsidP="0030356D">
            <w:pPr>
              <w:pStyle w:val="ECCTabletext"/>
            </w:pPr>
            <w:r w:rsidRPr="0040167B">
              <w:t>33.6</w:t>
            </w:r>
          </w:p>
        </w:tc>
      </w:tr>
      <w:tr w:rsidR="00971BE9" w:rsidRPr="0040167B" w:rsidTr="00841667">
        <w:tc>
          <w:tcPr>
            <w:tcW w:w="4829" w:type="dxa"/>
          </w:tcPr>
          <w:p w:rsidR="00971BE9" w:rsidRPr="0040167B" w:rsidRDefault="00971BE9" w:rsidP="0030356D">
            <w:pPr>
              <w:pStyle w:val="ECCTabletext"/>
            </w:pPr>
            <w:r w:rsidRPr="0040167B">
              <w:t xml:space="preserve">Average Antenna height </w:t>
            </w:r>
          </w:p>
        </w:tc>
        <w:tc>
          <w:tcPr>
            <w:tcW w:w="2904" w:type="dxa"/>
          </w:tcPr>
          <w:p w:rsidR="00971BE9" w:rsidRPr="0040167B" w:rsidRDefault="00971BE9" w:rsidP="0030356D">
            <w:pPr>
              <w:pStyle w:val="ECCTabletext"/>
            </w:pPr>
            <w:r w:rsidRPr="0040167B">
              <w:t>30 m</w:t>
            </w:r>
          </w:p>
        </w:tc>
      </w:tr>
      <w:tr w:rsidR="00971BE9" w:rsidRPr="0040167B" w:rsidTr="00841667">
        <w:tc>
          <w:tcPr>
            <w:tcW w:w="4829" w:type="dxa"/>
          </w:tcPr>
          <w:p w:rsidR="00971BE9" w:rsidRPr="0040167B" w:rsidRDefault="00971BE9" w:rsidP="0030356D">
            <w:pPr>
              <w:pStyle w:val="ECCTabletext"/>
            </w:pPr>
            <w:r w:rsidRPr="0040167B">
              <w:t>Antenna gain (Note 1)</w:t>
            </w:r>
          </w:p>
        </w:tc>
        <w:tc>
          <w:tcPr>
            <w:tcW w:w="2904" w:type="dxa"/>
          </w:tcPr>
          <w:p w:rsidR="00971BE9" w:rsidRPr="0040167B" w:rsidRDefault="00971BE9" w:rsidP="0030356D">
            <w:pPr>
              <w:pStyle w:val="ECCTabletext"/>
            </w:pPr>
            <w:r w:rsidRPr="0040167B">
              <w:t>5.6 dBi</w:t>
            </w:r>
          </w:p>
        </w:tc>
      </w:tr>
      <w:tr w:rsidR="00971BE9" w:rsidRPr="0040167B" w:rsidTr="00841667">
        <w:tc>
          <w:tcPr>
            <w:tcW w:w="4829" w:type="dxa"/>
          </w:tcPr>
          <w:p w:rsidR="00971BE9" w:rsidRPr="0040167B" w:rsidRDefault="00971BE9" w:rsidP="0030356D">
            <w:pPr>
              <w:pStyle w:val="ECCTabletext"/>
            </w:pPr>
            <w:r w:rsidRPr="0040167B">
              <w:t>Antenna pattern</w:t>
            </w:r>
          </w:p>
        </w:tc>
        <w:tc>
          <w:tcPr>
            <w:tcW w:w="2904" w:type="dxa"/>
          </w:tcPr>
          <w:p w:rsidR="00971BE9" w:rsidRPr="0040167B" w:rsidRDefault="00971BE9" w:rsidP="0030356D">
            <w:pPr>
              <w:pStyle w:val="ECCTabletext"/>
            </w:pPr>
            <w:r w:rsidRPr="0040167B">
              <w:t>Omnidirectional</w:t>
            </w:r>
          </w:p>
        </w:tc>
      </w:tr>
      <w:tr w:rsidR="00971BE9" w:rsidRPr="0040167B" w:rsidTr="00841667">
        <w:tc>
          <w:tcPr>
            <w:tcW w:w="4829" w:type="dxa"/>
          </w:tcPr>
          <w:p w:rsidR="00971BE9" w:rsidRPr="0040167B" w:rsidRDefault="00971BE9" w:rsidP="008935BF">
            <w:pPr>
              <w:pStyle w:val="ECCTabletext"/>
            </w:pPr>
            <w:r w:rsidRPr="0040167B">
              <w:t xml:space="preserve">Activity </w:t>
            </w:r>
            <w:r w:rsidR="008935BF" w:rsidRPr="0040167B">
              <w:t>f</w:t>
            </w:r>
            <w:r w:rsidRPr="0040167B">
              <w:t xml:space="preserve">actor </w:t>
            </w:r>
          </w:p>
        </w:tc>
        <w:tc>
          <w:tcPr>
            <w:tcW w:w="2904" w:type="dxa"/>
          </w:tcPr>
          <w:p w:rsidR="00971BE9" w:rsidRPr="0040167B" w:rsidRDefault="00971BE9" w:rsidP="0030356D">
            <w:pPr>
              <w:pStyle w:val="ECCTabletext"/>
              <w:rPr>
                <w:rStyle w:val="ECCParagraph"/>
              </w:rPr>
            </w:pPr>
            <w:r w:rsidRPr="0040167B">
              <w:rPr>
                <w:rStyle w:val="ECCParagraph"/>
              </w:rPr>
              <w:t>Up to 100%</w:t>
            </w:r>
          </w:p>
        </w:tc>
      </w:tr>
    </w:tbl>
    <w:p w:rsidR="00971BE9" w:rsidRPr="0040167B" w:rsidRDefault="00971BE9" w:rsidP="000C1226">
      <w:pPr>
        <w:pStyle w:val="ECCTablenote"/>
        <w:ind w:left="1276" w:firstLine="0"/>
      </w:pPr>
      <w:r w:rsidRPr="0040167B">
        <w:t>Note1: Typical antenna deployed in France in the band 865-868 MHz.</w:t>
      </w:r>
    </w:p>
    <w:p w:rsidR="00971BE9" w:rsidRPr="0040167B" w:rsidRDefault="00971BE9" w:rsidP="00223D24">
      <w:pPr>
        <w:pStyle w:val="Caption"/>
        <w:keepNext/>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11</w:t>
      </w:r>
      <w:r w:rsidRPr="0040167B">
        <w:rPr>
          <w:lang w:val="en-GB"/>
        </w:rPr>
        <w:fldChar w:fldCharType="end"/>
      </w:r>
      <w:r w:rsidRPr="0040167B">
        <w:rPr>
          <w:lang w:val="en-GB"/>
        </w:rPr>
        <w:t>: LPWAN system parameters for end user device</w:t>
      </w:r>
    </w:p>
    <w:tbl>
      <w:tblPr>
        <w:tblStyle w:val="ECCTable-redheader"/>
        <w:tblW w:w="8507" w:type="dxa"/>
        <w:tblInd w:w="-840" w:type="dxa"/>
        <w:tblLook w:val="01E0" w:firstRow="1" w:lastRow="1" w:firstColumn="1" w:lastColumn="1" w:noHBand="0" w:noVBand="0"/>
      </w:tblPr>
      <w:tblGrid>
        <w:gridCol w:w="5954"/>
        <w:gridCol w:w="2553"/>
      </w:tblGrid>
      <w:tr w:rsidR="00971BE9" w:rsidRPr="0040167B" w:rsidTr="00841667">
        <w:trPr>
          <w:cnfStyle w:val="100000000000" w:firstRow="1" w:lastRow="0" w:firstColumn="0" w:lastColumn="0" w:oddVBand="0" w:evenVBand="0" w:oddHBand="0" w:evenHBand="0" w:firstRowFirstColumn="0" w:firstRowLastColumn="0" w:lastRowFirstColumn="0" w:lastRowLastColumn="0"/>
        </w:trPr>
        <w:tc>
          <w:tcPr>
            <w:tcW w:w="5954" w:type="dxa"/>
          </w:tcPr>
          <w:p w:rsidR="00971BE9" w:rsidRPr="0040167B" w:rsidRDefault="00971BE9" w:rsidP="000C1226">
            <w:pPr>
              <w:pStyle w:val="ECCTableHeaderwhitefont"/>
              <w:keepNext/>
              <w:rPr>
                <w:b/>
              </w:rPr>
            </w:pPr>
            <w:r w:rsidRPr="0040167B">
              <w:rPr>
                <w:b/>
              </w:rPr>
              <w:t>LPWAN end user parameters</w:t>
            </w:r>
          </w:p>
        </w:tc>
        <w:tc>
          <w:tcPr>
            <w:tcW w:w="2553" w:type="dxa"/>
          </w:tcPr>
          <w:p w:rsidR="00971BE9" w:rsidRPr="0040167B" w:rsidRDefault="00971BE9" w:rsidP="000C1226">
            <w:pPr>
              <w:pStyle w:val="ECCTableHeaderwhitefont"/>
              <w:keepNext/>
              <w:rPr>
                <w:b/>
              </w:rPr>
            </w:pPr>
            <w:r w:rsidRPr="0040167B">
              <w:rPr>
                <w:b/>
              </w:rPr>
              <w:t>Baseline value for end user</w:t>
            </w:r>
          </w:p>
        </w:tc>
      </w:tr>
      <w:tr w:rsidR="00971BE9" w:rsidRPr="0040167B" w:rsidTr="00841667">
        <w:tc>
          <w:tcPr>
            <w:tcW w:w="5954" w:type="dxa"/>
          </w:tcPr>
          <w:p w:rsidR="00971BE9" w:rsidRPr="0040167B" w:rsidRDefault="00D34D10" w:rsidP="000C1226">
            <w:pPr>
              <w:pStyle w:val="ECCTabletext"/>
              <w:keepNext/>
            </w:pPr>
            <w:r w:rsidRPr="0040167B">
              <w:rPr>
                <w:rStyle w:val="ECCParagraph"/>
              </w:rPr>
              <w:t>Channel bandwidth</w:t>
            </w:r>
          </w:p>
        </w:tc>
        <w:tc>
          <w:tcPr>
            <w:tcW w:w="2553" w:type="dxa"/>
          </w:tcPr>
          <w:p w:rsidR="00971BE9" w:rsidRPr="0040167B" w:rsidRDefault="00971BE9" w:rsidP="000C1226">
            <w:pPr>
              <w:pStyle w:val="ECCTabletext"/>
              <w:keepNext/>
            </w:pPr>
            <w:r w:rsidRPr="0040167B">
              <w:t xml:space="preserve">125 kHz </w:t>
            </w:r>
          </w:p>
        </w:tc>
      </w:tr>
      <w:tr w:rsidR="00971BE9" w:rsidRPr="0040167B" w:rsidTr="00841667">
        <w:tc>
          <w:tcPr>
            <w:tcW w:w="5954" w:type="dxa"/>
          </w:tcPr>
          <w:p w:rsidR="00971BE9" w:rsidRPr="0040167B" w:rsidRDefault="00971BE9" w:rsidP="000C1226">
            <w:pPr>
              <w:pStyle w:val="ECCTabletext"/>
              <w:keepNext/>
            </w:pPr>
            <w:r w:rsidRPr="0040167B">
              <w:t>e.i.r.p. (transmit power dBm + antenna gain dBi - feeder loss dB)</w:t>
            </w:r>
          </w:p>
        </w:tc>
        <w:tc>
          <w:tcPr>
            <w:tcW w:w="2553" w:type="dxa"/>
          </w:tcPr>
          <w:p w:rsidR="00971BE9" w:rsidRPr="0040167B" w:rsidRDefault="00971BE9" w:rsidP="000C1226">
            <w:pPr>
              <w:pStyle w:val="ECCTabletext"/>
              <w:keepNext/>
            </w:pPr>
            <w:r w:rsidRPr="0040167B">
              <w:t>23 dBm</w:t>
            </w:r>
          </w:p>
        </w:tc>
      </w:tr>
      <w:tr w:rsidR="00971BE9" w:rsidRPr="0040167B" w:rsidTr="00841667">
        <w:tc>
          <w:tcPr>
            <w:tcW w:w="5954" w:type="dxa"/>
          </w:tcPr>
          <w:p w:rsidR="00971BE9" w:rsidRPr="0040167B" w:rsidRDefault="00971BE9" w:rsidP="000C1226">
            <w:pPr>
              <w:pStyle w:val="ECCTabletext"/>
              <w:keepNext/>
            </w:pPr>
            <w:r w:rsidRPr="0040167B">
              <w:t xml:space="preserve">Average Antenna height </w:t>
            </w:r>
          </w:p>
        </w:tc>
        <w:tc>
          <w:tcPr>
            <w:tcW w:w="2553" w:type="dxa"/>
          </w:tcPr>
          <w:p w:rsidR="00971BE9" w:rsidRPr="0040167B" w:rsidRDefault="00971BE9" w:rsidP="000C1226">
            <w:pPr>
              <w:pStyle w:val="ECCTabletext"/>
              <w:keepNext/>
            </w:pPr>
            <w:r w:rsidRPr="0040167B">
              <w:t>1.5 m</w:t>
            </w:r>
          </w:p>
        </w:tc>
      </w:tr>
      <w:tr w:rsidR="00971BE9" w:rsidRPr="0040167B" w:rsidTr="00841667">
        <w:tc>
          <w:tcPr>
            <w:tcW w:w="5954" w:type="dxa"/>
          </w:tcPr>
          <w:p w:rsidR="00971BE9" w:rsidRPr="0040167B" w:rsidRDefault="00971BE9" w:rsidP="000C1226">
            <w:pPr>
              <w:pStyle w:val="ECCTabletext"/>
              <w:keepNext/>
            </w:pPr>
            <w:r w:rsidRPr="0040167B">
              <w:t>Antenna gain (Note 1)</w:t>
            </w:r>
          </w:p>
        </w:tc>
        <w:tc>
          <w:tcPr>
            <w:tcW w:w="2553" w:type="dxa"/>
          </w:tcPr>
          <w:p w:rsidR="00971BE9" w:rsidRPr="0040167B" w:rsidRDefault="00971BE9" w:rsidP="000C1226">
            <w:pPr>
              <w:pStyle w:val="ECCTabletext"/>
              <w:keepNext/>
            </w:pPr>
            <w:r w:rsidRPr="0040167B">
              <w:t>-3 dBi</w:t>
            </w:r>
          </w:p>
        </w:tc>
      </w:tr>
      <w:tr w:rsidR="00971BE9" w:rsidRPr="0040167B" w:rsidTr="00841667">
        <w:tc>
          <w:tcPr>
            <w:tcW w:w="5954" w:type="dxa"/>
          </w:tcPr>
          <w:p w:rsidR="00971BE9" w:rsidRPr="0040167B" w:rsidRDefault="00971BE9" w:rsidP="000C1226">
            <w:pPr>
              <w:pStyle w:val="ECCTabletext"/>
              <w:keepNext/>
            </w:pPr>
            <w:r w:rsidRPr="0040167B">
              <w:t>Antenna pattern (Note 1)</w:t>
            </w:r>
          </w:p>
        </w:tc>
        <w:tc>
          <w:tcPr>
            <w:tcW w:w="2553" w:type="dxa"/>
          </w:tcPr>
          <w:p w:rsidR="00971BE9" w:rsidRPr="0040167B" w:rsidRDefault="00971BE9" w:rsidP="000C1226">
            <w:pPr>
              <w:pStyle w:val="ECCTabletext"/>
              <w:keepNext/>
            </w:pPr>
            <w:r w:rsidRPr="0040167B">
              <w:t>omnidirectional</w:t>
            </w:r>
          </w:p>
        </w:tc>
      </w:tr>
      <w:tr w:rsidR="00971BE9" w:rsidRPr="0040167B" w:rsidTr="00841667">
        <w:tc>
          <w:tcPr>
            <w:tcW w:w="5954" w:type="dxa"/>
          </w:tcPr>
          <w:p w:rsidR="00971BE9" w:rsidRPr="0040167B" w:rsidRDefault="00971BE9" w:rsidP="000C1226">
            <w:pPr>
              <w:pStyle w:val="ECCTabletext"/>
              <w:keepNext/>
            </w:pPr>
            <w:r w:rsidRPr="0040167B">
              <w:t>Distribution of transmitting end devices (% indoors / % outdoors) in urban environment</w:t>
            </w:r>
          </w:p>
        </w:tc>
        <w:tc>
          <w:tcPr>
            <w:tcW w:w="2553" w:type="dxa"/>
          </w:tcPr>
          <w:p w:rsidR="00971BE9" w:rsidRPr="0040167B" w:rsidRDefault="00971BE9" w:rsidP="000C1226">
            <w:pPr>
              <w:pStyle w:val="ECCTabletext"/>
              <w:keepNext/>
            </w:pPr>
            <w:r w:rsidRPr="0040167B">
              <w:t xml:space="preserve">90% / 10% </w:t>
            </w:r>
          </w:p>
        </w:tc>
      </w:tr>
      <w:tr w:rsidR="00971BE9" w:rsidRPr="0040167B" w:rsidTr="00841667">
        <w:tc>
          <w:tcPr>
            <w:tcW w:w="5954" w:type="dxa"/>
          </w:tcPr>
          <w:p w:rsidR="00971BE9" w:rsidRPr="0040167B" w:rsidRDefault="00971BE9" w:rsidP="000C1226">
            <w:pPr>
              <w:pStyle w:val="ECCTabletext"/>
              <w:keepNext/>
            </w:pPr>
            <w:r w:rsidRPr="0040167B">
              <w:t>Activity factor</w:t>
            </w:r>
          </w:p>
        </w:tc>
        <w:tc>
          <w:tcPr>
            <w:tcW w:w="2553" w:type="dxa"/>
          </w:tcPr>
          <w:p w:rsidR="00971BE9" w:rsidRPr="0040167B" w:rsidRDefault="00971BE9" w:rsidP="000C1226">
            <w:pPr>
              <w:pStyle w:val="ECCTabletext"/>
              <w:keepNext/>
              <w:rPr>
                <w:rStyle w:val="ECCParagraph"/>
              </w:rPr>
            </w:pPr>
            <w:r w:rsidRPr="0040167B">
              <w:rPr>
                <w:rStyle w:val="ECCParagraph"/>
              </w:rPr>
              <w:t>Up to 100%</w:t>
            </w:r>
          </w:p>
        </w:tc>
      </w:tr>
    </w:tbl>
    <w:p w:rsidR="00971BE9" w:rsidRPr="0040167B" w:rsidRDefault="00810B6C" w:rsidP="000C1226">
      <w:pPr>
        <w:pStyle w:val="ECCTablenote"/>
        <w:ind w:left="1276" w:firstLine="0"/>
      </w:pPr>
      <w:r w:rsidRPr="0040167B">
        <w:t>Note1: Typical antenna deployed in France in the band 865-868 MHz.</w:t>
      </w:r>
    </w:p>
    <w:p w:rsidR="00971BE9" w:rsidRPr="0040167B" w:rsidRDefault="00971BE9" w:rsidP="00971BE9">
      <w:pPr>
        <w:pStyle w:val="Heading4"/>
        <w:tabs>
          <w:tab w:val="clear" w:pos="864"/>
          <w:tab w:val="num" w:pos="1716"/>
        </w:tabs>
        <w:ind w:left="851" w:hanging="851"/>
        <w:rPr>
          <w:lang w:val="en-GB"/>
        </w:rPr>
      </w:pPr>
      <w:bookmarkStart w:id="197" w:name="_Toc526763266"/>
      <w:r w:rsidRPr="0040167B">
        <w:rPr>
          <w:lang w:val="en-GB"/>
        </w:rPr>
        <w:lastRenderedPageBreak/>
        <w:t>Receiver Sensitivity for different SF and NF, receiver bandwidth</w:t>
      </w:r>
      <w:bookmarkEnd w:id="197"/>
    </w:p>
    <w:p w:rsidR="00971BE9" w:rsidRPr="0040167B" w:rsidRDefault="004E56DB" w:rsidP="00971BE9">
      <w:pPr>
        <w:rPr>
          <w:rStyle w:val="ECCParagraph"/>
        </w:rPr>
      </w:pPr>
      <w:r w:rsidRPr="0040167B">
        <w:fldChar w:fldCharType="begin"/>
      </w:r>
      <w:r w:rsidRPr="0040167B">
        <w:instrText xml:space="preserve"> REF _Ref511214622 \h </w:instrText>
      </w:r>
      <w:r w:rsidRPr="0040167B">
        <w:fldChar w:fldCharType="separate"/>
      </w:r>
      <w:r w:rsidR="00F03B42" w:rsidRPr="0040167B">
        <w:t xml:space="preserve">Table </w:t>
      </w:r>
      <w:r w:rsidR="00F03B42">
        <w:rPr>
          <w:noProof/>
        </w:rPr>
        <w:t>12</w:t>
      </w:r>
      <w:r w:rsidRPr="0040167B">
        <w:fldChar w:fldCharType="end"/>
      </w:r>
      <w:r w:rsidRPr="0040167B">
        <w:t xml:space="preserve"> </w:t>
      </w:r>
      <w:r w:rsidR="00971BE9" w:rsidRPr="0040167B">
        <w:t xml:space="preserve">below </w:t>
      </w:r>
      <w:r w:rsidR="00971BE9" w:rsidRPr="0040167B">
        <w:rPr>
          <w:rStyle w:val="ECCParagraph"/>
        </w:rPr>
        <w:t xml:space="preserve">gives the required in-band </w:t>
      </w:r>
      <w:r w:rsidR="00A247BC" w:rsidRPr="0040167B">
        <w:rPr>
          <w:rStyle w:val="ECCParagraph"/>
        </w:rPr>
        <w:t>Signal to Interference and Noise Ratio (</w:t>
      </w:r>
      <w:r w:rsidR="00971BE9" w:rsidRPr="0040167B">
        <w:rPr>
          <w:rStyle w:val="ECCParagraph"/>
        </w:rPr>
        <w:t>SINR</w:t>
      </w:r>
      <w:r w:rsidR="00A247BC" w:rsidRPr="0040167B">
        <w:rPr>
          <w:rStyle w:val="ECCParagraph"/>
        </w:rPr>
        <w:t>)</w:t>
      </w:r>
      <w:r w:rsidR="00971BE9" w:rsidRPr="0040167B">
        <w:rPr>
          <w:rStyle w:val="ECCParagraph"/>
        </w:rPr>
        <w:t xml:space="preserve"> to achieve demodulation with a 10% Packet error rate with coding rate of 4/5, for 20 bytes payload.</w:t>
      </w:r>
    </w:p>
    <w:p w:rsidR="00971BE9" w:rsidRPr="0040167B" w:rsidRDefault="00971BE9" w:rsidP="00971BE9">
      <w:pPr>
        <w:rPr>
          <w:rStyle w:val="ECCParagraph"/>
        </w:rPr>
      </w:pPr>
      <w:r w:rsidRPr="0040167B">
        <w:rPr>
          <w:rStyle w:val="ECCParagraph"/>
        </w:rPr>
        <w:t>The sensitivity of a LPWAN receiver is calculated as follows:</w:t>
      </w:r>
    </w:p>
    <w:p w:rsidR="00971BE9" w:rsidRPr="0040167B" w:rsidRDefault="00971BE9" w:rsidP="00971BE9">
      <w:pPr>
        <w:rPr>
          <w:rStyle w:val="ECCParagraph"/>
        </w:rPr>
      </w:pPr>
      <w:r w:rsidRPr="0040167B">
        <w:rPr>
          <w:rStyle w:val="ECCParagraph"/>
        </w:rPr>
        <w:t>The thermal noise density is -174 dBm/Hz in a 50 Ohm load.</w:t>
      </w:r>
    </w:p>
    <w:p w:rsidR="00971BE9" w:rsidRPr="0040167B" w:rsidRDefault="00971BE9" w:rsidP="00971BE9">
      <w:pPr>
        <w:rPr>
          <w:rStyle w:val="ECCParagraph"/>
        </w:rPr>
      </w:pPr>
      <w:r w:rsidRPr="0040167B">
        <w:rPr>
          <w:rStyle w:val="ECCParagraph"/>
        </w:rPr>
        <w:t>The equivalent radio noise is therefore -174 dBm + NF</w:t>
      </w:r>
    </w:p>
    <w:p w:rsidR="00971BE9" w:rsidRPr="0040167B" w:rsidRDefault="00971BE9" w:rsidP="00971BE9">
      <w:pPr>
        <w:rPr>
          <w:rStyle w:val="ECCParagraph"/>
        </w:rPr>
      </w:pPr>
      <w:r w:rsidRPr="0040167B">
        <w:rPr>
          <w:rStyle w:val="ECCParagraph"/>
        </w:rPr>
        <w:t>In that case for a given</w:t>
      </w:r>
      <w:r w:rsidR="005E6B97" w:rsidRPr="0040167B">
        <w:rPr>
          <w:rStyle w:val="ECCParagraph"/>
        </w:rPr>
        <w:t xml:space="preserve"> Spreading factor (</w:t>
      </w:r>
      <w:r w:rsidRPr="0040167B">
        <w:rPr>
          <w:rStyle w:val="ECCParagraph"/>
        </w:rPr>
        <w:t>SF</w:t>
      </w:r>
      <w:r w:rsidR="005E6B97" w:rsidRPr="0040167B">
        <w:rPr>
          <w:rStyle w:val="ECCParagraph"/>
        </w:rPr>
        <w:t>)</w:t>
      </w:r>
      <w:r w:rsidRPr="0040167B">
        <w:rPr>
          <w:rStyle w:val="ECCParagraph"/>
        </w:rPr>
        <w:t xml:space="preserve"> a LPWAN receiver would have a sensitivity of:</w:t>
      </w:r>
    </w:p>
    <w:p w:rsidR="00971BE9" w:rsidRPr="0040167B" w:rsidRDefault="004810A5" w:rsidP="00971BE9">
      <m:oMathPara>
        <m:oMathParaPr>
          <m:jc m:val="center"/>
        </m:oMathParaPr>
        <m:oMath>
          <m:sSub>
            <m:sSubPr>
              <m:ctrlPr>
                <w:rPr>
                  <w:rFonts w:ascii="Cambria Math" w:hAnsi="Cambria Math"/>
                </w:rPr>
              </m:ctrlPr>
            </m:sSubPr>
            <m:e>
              <m:r>
                <w:rPr>
                  <w:rFonts w:ascii="Cambria Math" w:hAnsi="Cambria Math"/>
                </w:rPr>
                <m:t>sensi</m:t>
              </m:r>
            </m:e>
            <m:sub>
              <m:r>
                <w:rPr>
                  <w:rFonts w:ascii="Cambria Math" w:hAnsi="Cambria Math"/>
                </w:rPr>
                <m:t>SF</m:t>
              </m:r>
            </m:sub>
          </m:sSub>
          <m:r>
            <w:rPr>
              <w:rFonts w:ascii="Cambria Math" w:hAnsi="Cambria Math"/>
            </w:rPr>
            <m:t>=-174+NF+10*log10</m:t>
          </m:r>
          <m:d>
            <m:dPr>
              <m:ctrlPr>
                <w:rPr>
                  <w:rFonts w:ascii="Cambria Math" w:hAnsi="Cambria Math"/>
                </w:rPr>
              </m:ctrlPr>
            </m:dPr>
            <m:e>
              <m:r>
                <w:rPr>
                  <w:rFonts w:ascii="Cambria Math" w:hAnsi="Cambria Math"/>
                </w:rPr>
                <m:t>BW</m:t>
              </m:r>
            </m:e>
          </m:d>
          <m:r>
            <w:rPr>
              <w:rFonts w:ascii="Cambria Math" w:hAnsi="Cambria Math"/>
            </w:rPr>
            <m:t xml:space="preserve">+ </m:t>
          </m:r>
          <m:sSub>
            <m:sSubPr>
              <m:ctrlPr>
                <w:rPr>
                  <w:rFonts w:ascii="Cambria Math" w:hAnsi="Cambria Math"/>
                </w:rPr>
              </m:ctrlPr>
            </m:sSubPr>
            <m:e>
              <m:r>
                <w:rPr>
                  <w:rFonts w:ascii="Cambria Math" w:hAnsi="Cambria Math"/>
                </w:rPr>
                <m:t>SNR</m:t>
              </m:r>
            </m:e>
            <m:sub>
              <m:r>
                <w:rPr>
                  <w:rFonts w:ascii="Cambria Math" w:hAnsi="Cambria Math"/>
                </w:rPr>
                <m:t>SF</m:t>
              </m:r>
            </m:sub>
          </m:sSub>
        </m:oMath>
      </m:oMathPara>
    </w:p>
    <w:p w:rsidR="00017ED5" w:rsidRPr="0040167B" w:rsidRDefault="00017ED5" w:rsidP="00017ED5">
      <w:pPr>
        <w:rPr>
          <w:rStyle w:val="ECCParagraph"/>
        </w:rPr>
      </w:pPr>
      <w:r w:rsidRPr="0040167B">
        <w:rPr>
          <w:rStyle w:val="ECCParagraph"/>
        </w:rPr>
        <w:t>Where SF refers to Log2 of the spreading factor.</w:t>
      </w:r>
      <w:r w:rsidRPr="0040167B" w:rsidDel="00017ED5">
        <w:rPr>
          <w:rStyle w:val="ECCParagraph"/>
        </w:rPr>
        <w:t xml:space="preserve"> </w:t>
      </w:r>
    </w:p>
    <w:p w:rsidR="00971BE9" w:rsidRPr="0040167B" w:rsidRDefault="00971BE9" w:rsidP="00971BE9">
      <w:pPr>
        <w:rPr>
          <w:rStyle w:val="ECCParagraph"/>
        </w:rPr>
      </w:pPr>
      <w:r w:rsidRPr="0040167B">
        <w:rPr>
          <w:rStyle w:val="ECCParagraph"/>
        </w:rPr>
        <w:t>For example, when a LPWAN receiver exhibits a noise factor of 7 dB, for a modulation bandwidth of 125 kHz the sensitivity using SF12 will be:</w:t>
      </w:r>
    </w:p>
    <w:p w:rsidR="00971BE9" w:rsidRPr="0040167B" w:rsidRDefault="004810A5" w:rsidP="00971BE9">
      <m:oMathPara>
        <m:oMathParaPr>
          <m:jc m:val="center"/>
        </m:oMathParaPr>
        <m:oMath>
          <m:sSub>
            <m:sSubPr>
              <m:ctrlPr>
                <w:rPr>
                  <w:rFonts w:ascii="Cambria Math" w:hAnsi="Cambria Math"/>
                </w:rPr>
              </m:ctrlPr>
            </m:sSubPr>
            <m:e>
              <m:r>
                <w:rPr>
                  <w:rFonts w:ascii="Cambria Math" w:hAnsi="Cambria Math"/>
                </w:rPr>
                <m:t>s</m:t>
              </m:r>
              <m:r>
                <w:rPr>
                  <w:rFonts w:ascii="Cambria Math" w:hAnsi="Cambria Math"/>
                </w:rPr>
                <m:t>ensi</m:t>
              </m:r>
            </m:e>
            <m:sub>
              <m:r>
                <w:rPr>
                  <w:rFonts w:ascii="Cambria Math" w:hAnsi="Cambria Math"/>
                </w:rPr>
                <m:t>SF12</m:t>
              </m:r>
            </m:sub>
          </m:sSub>
          <m:r>
            <w:rPr>
              <w:rFonts w:ascii="Cambria Math" w:hAnsi="Cambria Math"/>
            </w:rPr>
            <m:t>=-174+7+10*log10</m:t>
          </m:r>
          <m:d>
            <m:dPr>
              <m:ctrlPr>
                <w:rPr>
                  <w:rFonts w:ascii="Cambria Math" w:hAnsi="Cambria Math"/>
                </w:rPr>
              </m:ctrlPr>
            </m:dPr>
            <m:e>
              <m:r>
                <w:rPr>
                  <w:rFonts w:ascii="Cambria Math" w:hAnsi="Cambria Math"/>
                </w:rPr>
                <m:t>125.</m:t>
              </m:r>
              <m:sSup>
                <m:sSupPr>
                  <m:ctrlPr>
                    <w:rPr>
                      <w:rFonts w:ascii="Cambria Math" w:hAnsi="Cambria Math"/>
                    </w:rPr>
                  </m:ctrlPr>
                </m:sSupPr>
                <m:e>
                  <m:r>
                    <w:rPr>
                      <w:rFonts w:ascii="Cambria Math" w:hAnsi="Cambria Math"/>
                    </w:rPr>
                    <m:t>10</m:t>
                  </m:r>
                </m:e>
                <m:sup>
                  <m:r>
                    <w:rPr>
                      <w:rFonts w:ascii="Cambria Math" w:hAnsi="Cambria Math"/>
                    </w:rPr>
                    <m:t>3</m:t>
                  </m:r>
                </m:sup>
              </m:sSup>
            </m:e>
          </m:d>
          <m:r>
            <w:rPr>
              <w:rFonts w:ascii="Cambria Math" w:hAnsi="Cambria Math"/>
            </w:rPr>
            <m:t>- 21.9= -137.9 dBm</m:t>
          </m:r>
        </m:oMath>
      </m:oMathPara>
    </w:p>
    <w:p w:rsidR="00971BE9" w:rsidRPr="0040167B" w:rsidRDefault="00971BE9" w:rsidP="00971BE9">
      <w:pPr>
        <w:rPr>
          <w:rStyle w:val="ECCParagraph"/>
        </w:rPr>
      </w:pPr>
      <w:r w:rsidRPr="0040167B">
        <w:rPr>
          <w:rStyle w:val="ECCParagraph"/>
        </w:rPr>
        <w:t xml:space="preserve">A low power end-point chip typically exhibits a noise factor of 5 to 7 dB depending on the external impedance matching components. A gateway front-end typically exhibits a noise factor of 3 dB to 6 dB. </w:t>
      </w:r>
    </w:p>
    <w:p w:rsidR="00971BE9" w:rsidRPr="0040167B" w:rsidRDefault="00C30751" w:rsidP="00971BE9">
      <w:pPr>
        <w:pStyle w:val="Caption"/>
        <w:rPr>
          <w:lang w:val="en-GB"/>
        </w:rPr>
      </w:pPr>
      <w:bookmarkStart w:id="198" w:name="_Ref511214622"/>
      <w:r w:rsidRPr="0040167B">
        <w:rPr>
          <w:lang w:val="en-GB"/>
        </w:rPr>
        <w:t>T</w:t>
      </w:r>
      <w:r w:rsidR="00971BE9" w:rsidRPr="0040167B">
        <w:rPr>
          <w:lang w:val="en-GB"/>
        </w:rPr>
        <w:t xml:space="preserve">able </w:t>
      </w:r>
      <w:r w:rsidR="00971BE9" w:rsidRPr="0040167B">
        <w:rPr>
          <w:lang w:val="en-GB"/>
        </w:rPr>
        <w:fldChar w:fldCharType="begin"/>
      </w:r>
      <w:r w:rsidR="00971BE9" w:rsidRPr="0040167B">
        <w:rPr>
          <w:lang w:val="en-GB"/>
        </w:rPr>
        <w:instrText xml:space="preserve"> SEQ Table \* ARABIC </w:instrText>
      </w:r>
      <w:r w:rsidR="00971BE9" w:rsidRPr="0040167B">
        <w:rPr>
          <w:lang w:val="en-GB"/>
        </w:rPr>
        <w:fldChar w:fldCharType="separate"/>
      </w:r>
      <w:r w:rsidR="00F03B42">
        <w:rPr>
          <w:noProof/>
          <w:lang w:val="en-GB"/>
        </w:rPr>
        <w:t>12</w:t>
      </w:r>
      <w:r w:rsidR="00971BE9" w:rsidRPr="0040167B">
        <w:rPr>
          <w:lang w:val="en-GB"/>
        </w:rPr>
        <w:fldChar w:fldCharType="end"/>
      </w:r>
      <w:bookmarkEnd w:id="198"/>
      <w:r w:rsidR="00971BE9" w:rsidRPr="0040167B">
        <w:rPr>
          <w:lang w:val="en-GB"/>
        </w:rPr>
        <w:t>: Receiver sensitivity for different SF and NF</w:t>
      </w:r>
    </w:p>
    <w:tbl>
      <w:tblPr>
        <w:tblStyle w:val="ECCTable-redheader"/>
        <w:tblW w:w="0" w:type="auto"/>
        <w:tblInd w:w="0" w:type="dxa"/>
        <w:tblLook w:val="04A0" w:firstRow="1" w:lastRow="0" w:firstColumn="1" w:lastColumn="0" w:noHBand="0" w:noVBand="1"/>
      </w:tblPr>
      <w:tblGrid>
        <w:gridCol w:w="1642"/>
        <w:gridCol w:w="1643"/>
        <w:gridCol w:w="1642"/>
        <w:gridCol w:w="1643"/>
        <w:gridCol w:w="2073"/>
      </w:tblGrid>
      <w:tr w:rsidR="00971BE9" w:rsidRPr="0040167B" w:rsidTr="00D665E6">
        <w:trPr>
          <w:cnfStyle w:val="100000000000" w:firstRow="1" w:lastRow="0" w:firstColumn="0" w:lastColumn="0" w:oddVBand="0" w:evenVBand="0" w:oddHBand="0" w:evenHBand="0" w:firstRowFirstColumn="0" w:firstRowLastColumn="0" w:lastRowFirstColumn="0" w:lastRowLastColumn="0"/>
        </w:trPr>
        <w:tc>
          <w:tcPr>
            <w:tcW w:w="1642" w:type="dxa"/>
          </w:tcPr>
          <w:p w:rsidR="00971BE9" w:rsidRPr="0040167B" w:rsidRDefault="005E6B97">
            <w:pPr>
              <w:pStyle w:val="ECCTableHeaderwhitefont"/>
              <w:rPr>
                <w:b/>
              </w:rPr>
            </w:pPr>
            <w:r w:rsidRPr="0040167B">
              <w:rPr>
                <w:b/>
              </w:rPr>
              <w:t>Spreading factor ( SF)</w:t>
            </w:r>
          </w:p>
        </w:tc>
        <w:tc>
          <w:tcPr>
            <w:tcW w:w="1643" w:type="dxa"/>
          </w:tcPr>
          <w:p w:rsidR="00971BE9" w:rsidRPr="0040167B" w:rsidRDefault="00971BE9" w:rsidP="0030356D">
            <w:pPr>
              <w:pStyle w:val="ECCTableHeaderwhitefont"/>
              <w:rPr>
                <w:b/>
              </w:rPr>
            </w:pPr>
            <w:r w:rsidRPr="0040167B">
              <w:rPr>
                <w:b/>
              </w:rPr>
              <w:t>Spreading factor</w:t>
            </w:r>
          </w:p>
        </w:tc>
        <w:tc>
          <w:tcPr>
            <w:tcW w:w="1642" w:type="dxa"/>
          </w:tcPr>
          <w:p w:rsidR="00971BE9" w:rsidRPr="0040167B" w:rsidRDefault="00971BE9" w:rsidP="0030356D">
            <w:pPr>
              <w:pStyle w:val="ECCTableHeaderwhitefont"/>
              <w:rPr>
                <w:b/>
              </w:rPr>
            </w:pPr>
            <w:r w:rsidRPr="0040167B">
              <w:rPr>
                <w:b/>
              </w:rPr>
              <w:t>SNR (dB)</w:t>
            </w:r>
          </w:p>
        </w:tc>
        <w:tc>
          <w:tcPr>
            <w:tcW w:w="1643" w:type="dxa"/>
          </w:tcPr>
          <w:p w:rsidR="00971BE9" w:rsidRPr="0040167B" w:rsidRDefault="00971BE9" w:rsidP="00142BAD">
            <w:pPr>
              <w:pStyle w:val="ECCTableHeaderwhitefont"/>
              <w:rPr>
                <w:b/>
              </w:rPr>
            </w:pPr>
            <w:r w:rsidRPr="0040167B">
              <w:rPr>
                <w:b/>
              </w:rPr>
              <w:t xml:space="preserve">Sensitivity (dBm)@3dB </w:t>
            </w:r>
            <w:r w:rsidR="00142BAD" w:rsidRPr="0040167B">
              <w:rPr>
                <w:b/>
                <w:lang w:eastAsia="fr-FR"/>
              </w:rPr>
              <w:t>Noise Figure (NF)</w:t>
            </w:r>
            <w:r w:rsidRPr="0040167B">
              <w:rPr>
                <w:b/>
              </w:rPr>
              <w:t xml:space="preserve"> </w:t>
            </w:r>
          </w:p>
        </w:tc>
        <w:tc>
          <w:tcPr>
            <w:tcW w:w="2073" w:type="dxa"/>
          </w:tcPr>
          <w:p w:rsidR="00971BE9" w:rsidRPr="0040167B" w:rsidRDefault="00971BE9" w:rsidP="0030356D">
            <w:pPr>
              <w:pStyle w:val="ECCTableHeaderwhitefont"/>
              <w:rPr>
                <w:b/>
              </w:rPr>
            </w:pPr>
            <w:r w:rsidRPr="0040167B">
              <w:rPr>
                <w:b/>
              </w:rPr>
              <w:t>Sensitivity (dBm)@7dB NF</w:t>
            </w:r>
          </w:p>
        </w:tc>
      </w:tr>
      <w:tr w:rsidR="00971BE9" w:rsidRPr="0040167B" w:rsidTr="00D665E6">
        <w:tc>
          <w:tcPr>
            <w:tcW w:w="1642" w:type="dxa"/>
          </w:tcPr>
          <w:p w:rsidR="00971BE9" w:rsidRPr="0040167B" w:rsidRDefault="00971BE9" w:rsidP="0030356D">
            <w:pPr>
              <w:pStyle w:val="ECCTabletext"/>
            </w:pPr>
            <w:r w:rsidRPr="0040167B">
              <w:t>7</w:t>
            </w:r>
          </w:p>
        </w:tc>
        <w:tc>
          <w:tcPr>
            <w:tcW w:w="1643" w:type="dxa"/>
          </w:tcPr>
          <w:p w:rsidR="00971BE9" w:rsidRPr="0040167B" w:rsidRDefault="00971BE9" w:rsidP="0030356D">
            <w:pPr>
              <w:pStyle w:val="ECCTabletext"/>
            </w:pPr>
            <w:r w:rsidRPr="0040167B">
              <w:t>128</w:t>
            </w:r>
          </w:p>
        </w:tc>
        <w:tc>
          <w:tcPr>
            <w:tcW w:w="1642" w:type="dxa"/>
          </w:tcPr>
          <w:p w:rsidR="00971BE9" w:rsidRPr="0040167B" w:rsidRDefault="00971BE9" w:rsidP="0030356D">
            <w:pPr>
              <w:pStyle w:val="ECCTabletext"/>
            </w:pPr>
            <w:r w:rsidRPr="0040167B">
              <w:t>-8.0</w:t>
            </w:r>
          </w:p>
        </w:tc>
        <w:tc>
          <w:tcPr>
            <w:tcW w:w="1643" w:type="dxa"/>
          </w:tcPr>
          <w:p w:rsidR="00971BE9" w:rsidRPr="0040167B" w:rsidRDefault="00971BE9" w:rsidP="0030356D">
            <w:pPr>
              <w:pStyle w:val="ECCTabletext"/>
            </w:pPr>
            <w:r w:rsidRPr="0040167B">
              <w:t>-128.0</w:t>
            </w:r>
          </w:p>
        </w:tc>
        <w:tc>
          <w:tcPr>
            <w:tcW w:w="2073" w:type="dxa"/>
          </w:tcPr>
          <w:p w:rsidR="00971BE9" w:rsidRPr="0040167B" w:rsidRDefault="00971BE9" w:rsidP="0030356D">
            <w:pPr>
              <w:pStyle w:val="ECCTabletext"/>
            </w:pPr>
            <w:r w:rsidRPr="0040167B">
              <w:t>-124.0</w:t>
            </w:r>
          </w:p>
        </w:tc>
      </w:tr>
      <w:tr w:rsidR="00971BE9" w:rsidRPr="0040167B" w:rsidTr="00D665E6">
        <w:tc>
          <w:tcPr>
            <w:tcW w:w="1642" w:type="dxa"/>
          </w:tcPr>
          <w:p w:rsidR="00971BE9" w:rsidRPr="0040167B" w:rsidRDefault="00971BE9" w:rsidP="0030356D">
            <w:pPr>
              <w:pStyle w:val="ECCTabletext"/>
            </w:pPr>
            <w:r w:rsidRPr="0040167B">
              <w:t>8</w:t>
            </w:r>
          </w:p>
        </w:tc>
        <w:tc>
          <w:tcPr>
            <w:tcW w:w="1643" w:type="dxa"/>
          </w:tcPr>
          <w:p w:rsidR="00971BE9" w:rsidRPr="0040167B" w:rsidRDefault="00971BE9" w:rsidP="0030356D">
            <w:pPr>
              <w:pStyle w:val="ECCTabletext"/>
            </w:pPr>
            <w:r w:rsidRPr="0040167B">
              <w:t>256</w:t>
            </w:r>
          </w:p>
        </w:tc>
        <w:tc>
          <w:tcPr>
            <w:tcW w:w="1642" w:type="dxa"/>
          </w:tcPr>
          <w:p w:rsidR="00971BE9" w:rsidRPr="0040167B" w:rsidRDefault="00971BE9" w:rsidP="0030356D">
            <w:pPr>
              <w:pStyle w:val="ECCTabletext"/>
            </w:pPr>
            <w:r w:rsidRPr="0040167B">
              <w:t>-10.8</w:t>
            </w:r>
          </w:p>
        </w:tc>
        <w:tc>
          <w:tcPr>
            <w:tcW w:w="1643" w:type="dxa"/>
          </w:tcPr>
          <w:p w:rsidR="00971BE9" w:rsidRPr="0040167B" w:rsidRDefault="00971BE9" w:rsidP="0030356D">
            <w:pPr>
              <w:pStyle w:val="ECCTabletext"/>
            </w:pPr>
            <w:r w:rsidRPr="0040167B">
              <w:t>-130.8</w:t>
            </w:r>
          </w:p>
        </w:tc>
        <w:tc>
          <w:tcPr>
            <w:tcW w:w="2073" w:type="dxa"/>
          </w:tcPr>
          <w:p w:rsidR="00971BE9" w:rsidRPr="0040167B" w:rsidRDefault="00971BE9" w:rsidP="0030356D">
            <w:pPr>
              <w:pStyle w:val="ECCTabletext"/>
            </w:pPr>
            <w:r w:rsidRPr="0040167B">
              <w:t>-126.8</w:t>
            </w:r>
          </w:p>
        </w:tc>
      </w:tr>
      <w:tr w:rsidR="00971BE9" w:rsidRPr="0040167B" w:rsidTr="00D665E6">
        <w:tc>
          <w:tcPr>
            <w:tcW w:w="1642" w:type="dxa"/>
          </w:tcPr>
          <w:p w:rsidR="00971BE9" w:rsidRPr="0040167B" w:rsidRDefault="00971BE9" w:rsidP="0030356D">
            <w:pPr>
              <w:pStyle w:val="ECCTabletext"/>
            </w:pPr>
            <w:r w:rsidRPr="0040167B">
              <w:t>9</w:t>
            </w:r>
          </w:p>
        </w:tc>
        <w:tc>
          <w:tcPr>
            <w:tcW w:w="1643" w:type="dxa"/>
          </w:tcPr>
          <w:p w:rsidR="00971BE9" w:rsidRPr="0040167B" w:rsidRDefault="00971BE9" w:rsidP="0030356D">
            <w:pPr>
              <w:pStyle w:val="ECCTabletext"/>
            </w:pPr>
            <w:r w:rsidRPr="0040167B">
              <w:t>512</w:t>
            </w:r>
          </w:p>
        </w:tc>
        <w:tc>
          <w:tcPr>
            <w:tcW w:w="1642" w:type="dxa"/>
          </w:tcPr>
          <w:p w:rsidR="00971BE9" w:rsidRPr="0040167B" w:rsidRDefault="00971BE9" w:rsidP="0030356D">
            <w:pPr>
              <w:pStyle w:val="ECCTabletext"/>
            </w:pPr>
            <w:r w:rsidRPr="0040167B">
              <w:t>-13.6</w:t>
            </w:r>
          </w:p>
        </w:tc>
        <w:tc>
          <w:tcPr>
            <w:tcW w:w="1643" w:type="dxa"/>
          </w:tcPr>
          <w:p w:rsidR="00971BE9" w:rsidRPr="0040167B" w:rsidRDefault="00971BE9" w:rsidP="0030356D">
            <w:pPr>
              <w:pStyle w:val="ECCTabletext"/>
            </w:pPr>
            <w:r w:rsidRPr="0040167B">
              <w:t>-133.6</w:t>
            </w:r>
          </w:p>
        </w:tc>
        <w:tc>
          <w:tcPr>
            <w:tcW w:w="2073" w:type="dxa"/>
          </w:tcPr>
          <w:p w:rsidR="00971BE9" w:rsidRPr="0040167B" w:rsidRDefault="00971BE9" w:rsidP="0030356D">
            <w:pPr>
              <w:pStyle w:val="ECCTabletext"/>
            </w:pPr>
            <w:r w:rsidRPr="0040167B">
              <w:t>-129.6</w:t>
            </w:r>
          </w:p>
        </w:tc>
      </w:tr>
      <w:tr w:rsidR="00971BE9" w:rsidRPr="0040167B" w:rsidTr="00D665E6">
        <w:tc>
          <w:tcPr>
            <w:tcW w:w="1642" w:type="dxa"/>
          </w:tcPr>
          <w:p w:rsidR="00971BE9" w:rsidRPr="0040167B" w:rsidRDefault="00971BE9" w:rsidP="0030356D">
            <w:pPr>
              <w:pStyle w:val="ECCTabletext"/>
            </w:pPr>
            <w:r w:rsidRPr="0040167B">
              <w:t>10</w:t>
            </w:r>
          </w:p>
        </w:tc>
        <w:tc>
          <w:tcPr>
            <w:tcW w:w="1643" w:type="dxa"/>
          </w:tcPr>
          <w:p w:rsidR="00971BE9" w:rsidRPr="0040167B" w:rsidRDefault="00971BE9" w:rsidP="0030356D">
            <w:pPr>
              <w:pStyle w:val="ECCTabletext"/>
            </w:pPr>
            <w:r w:rsidRPr="0040167B">
              <w:t>1024</w:t>
            </w:r>
          </w:p>
        </w:tc>
        <w:tc>
          <w:tcPr>
            <w:tcW w:w="1642" w:type="dxa"/>
          </w:tcPr>
          <w:p w:rsidR="00971BE9" w:rsidRPr="0040167B" w:rsidRDefault="00971BE9" w:rsidP="0030356D">
            <w:pPr>
              <w:pStyle w:val="ECCTabletext"/>
            </w:pPr>
            <w:r w:rsidRPr="0040167B">
              <w:t>-16.3</w:t>
            </w:r>
          </w:p>
        </w:tc>
        <w:tc>
          <w:tcPr>
            <w:tcW w:w="1643" w:type="dxa"/>
          </w:tcPr>
          <w:p w:rsidR="00971BE9" w:rsidRPr="0040167B" w:rsidRDefault="00971BE9" w:rsidP="0030356D">
            <w:pPr>
              <w:pStyle w:val="ECCTabletext"/>
            </w:pPr>
            <w:r w:rsidRPr="0040167B">
              <w:t>-136.3</w:t>
            </w:r>
          </w:p>
        </w:tc>
        <w:tc>
          <w:tcPr>
            <w:tcW w:w="2073" w:type="dxa"/>
          </w:tcPr>
          <w:p w:rsidR="00971BE9" w:rsidRPr="0040167B" w:rsidRDefault="00971BE9" w:rsidP="0030356D">
            <w:pPr>
              <w:pStyle w:val="ECCTabletext"/>
            </w:pPr>
            <w:r w:rsidRPr="0040167B">
              <w:t>-132.3</w:t>
            </w:r>
          </w:p>
        </w:tc>
      </w:tr>
      <w:tr w:rsidR="00971BE9" w:rsidRPr="0040167B" w:rsidTr="00D665E6">
        <w:tc>
          <w:tcPr>
            <w:tcW w:w="1642" w:type="dxa"/>
          </w:tcPr>
          <w:p w:rsidR="00971BE9" w:rsidRPr="0040167B" w:rsidRDefault="00971BE9" w:rsidP="0030356D">
            <w:pPr>
              <w:pStyle w:val="ECCTabletext"/>
            </w:pPr>
            <w:r w:rsidRPr="0040167B">
              <w:t>11</w:t>
            </w:r>
          </w:p>
        </w:tc>
        <w:tc>
          <w:tcPr>
            <w:tcW w:w="1643" w:type="dxa"/>
          </w:tcPr>
          <w:p w:rsidR="00971BE9" w:rsidRPr="0040167B" w:rsidRDefault="00971BE9" w:rsidP="0030356D">
            <w:pPr>
              <w:pStyle w:val="ECCTabletext"/>
            </w:pPr>
            <w:r w:rsidRPr="0040167B">
              <w:t>2048</w:t>
            </w:r>
          </w:p>
        </w:tc>
        <w:tc>
          <w:tcPr>
            <w:tcW w:w="1642" w:type="dxa"/>
          </w:tcPr>
          <w:p w:rsidR="00971BE9" w:rsidRPr="0040167B" w:rsidRDefault="00971BE9" w:rsidP="0030356D">
            <w:pPr>
              <w:pStyle w:val="ECCTabletext"/>
            </w:pPr>
            <w:r w:rsidRPr="0040167B">
              <w:t>-19.2</w:t>
            </w:r>
          </w:p>
        </w:tc>
        <w:tc>
          <w:tcPr>
            <w:tcW w:w="1643" w:type="dxa"/>
          </w:tcPr>
          <w:p w:rsidR="00971BE9" w:rsidRPr="0040167B" w:rsidRDefault="00971BE9" w:rsidP="0030356D">
            <w:pPr>
              <w:pStyle w:val="ECCTabletext"/>
            </w:pPr>
            <w:r w:rsidRPr="0040167B">
              <w:t>-139.2</w:t>
            </w:r>
          </w:p>
        </w:tc>
        <w:tc>
          <w:tcPr>
            <w:tcW w:w="2073" w:type="dxa"/>
          </w:tcPr>
          <w:p w:rsidR="00971BE9" w:rsidRPr="0040167B" w:rsidRDefault="00971BE9" w:rsidP="0030356D">
            <w:pPr>
              <w:pStyle w:val="ECCTabletext"/>
            </w:pPr>
            <w:r w:rsidRPr="0040167B">
              <w:t>-135.2</w:t>
            </w:r>
          </w:p>
        </w:tc>
      </w:tr>
      <w:tr w:rsidR="00971BE9" w:rsidRPr="0040167B" w:rsidTr="00D665E6">
        <w:tc>
          <w:tcPr>
            <w:tcW w:w="1642" w:type="dxa"/>
          </w:tcPr>
          <w:p w:rsidR="00971BE9" w:rsidRPr="0040167B" w:rsidRDefault="00971BE9" w:rsidP="0030356D">
            <w:pPr>
              <w:pStyle w:val="ECCTabletext"/>
            </w:pPr>
            <w:r w:rsidRPr="0040167B">
              <w:t>12</w:t>
            </w:r>
          </w:p>
        </w:tc>
        <w:tc>
          <w:tcPr>
            <w:tcW w:w="1643" w:type="dxa"/>
          </w:tcPr>
          <w:p w:rsidR="00971BE9" w:rsidRPr="0040167B" w:rsidRDefault="00971BE9" w:rsidP="0030356D">
            <w:pPr>
              <w:pStyle w:val="ECCTabletext"/>
            </w:pPr>
            <w:r w:rsidRPr="0040167B">
              <w:t>4096</w:t>
            </w:r>
          </w:p>
        </w:tc>
        <w:tc>
          <w:tcPr>
            <w:tcW w:w="1642" w:type="dxa"/>
          </w:tcPr>
          <w:p w:rsidR="00971BE9" w:rsidRPr="0040167B" w:rsidRDefault="00971BE9" w:rsidP="0030356D">
            <w:pPr>
              <w:pStyle w:val="ECCTabletext"/>
            </w:pPr>
            <w:r w:rsidRPr="0040167B">
              <w:t>-21.9</w:t>
            </w:r>
          </w:p>
        </w:tc>
        <w:tc>
          <w:tcPr>
            <w:tcW w:w="1643" w:type="dxa"/>
          </w:tcPr>
          <w:p w:rsidR="00971BE9" w:rsidRPr="0040167B" w:rsidRDefault="00971BE9" w:rsidP="0030356D">
            <w:pPr>
              <w:pStyle w:val="ECCTabletext"/>
            </w:pPr>
            <w:r w:rsidRPr="0040167B">
              <w:t>-142.9</w:t>
            </w:r>
          </w:p>
        </w:tc>
        <w:tc>
          <w:tcPr>
            <w:tcW w:w="2073" w:type="dxa"/>
          </w:tcPr>
          <w:p w:rsidR="00971BE9" w:rsidRPr="0040167B" w:rsidRDefault="00971BE9" w:rsidP="0030356D">
            <w:pPr>
              <w:pStyle w:val="ECCTabletext"/>
            </w:pPr>
            <w:r w:rsidRPr="0040167B">
              <w:t>-137.9</w:t>
            </w:r>
          </w:p>
        </w:tc>
      </w:tr>
    </w:tbl>
    <w:p w:rsidR="00971BE9" w:rsidRPr="0040167B" w:rsidRDefault="00971BE9" w:rsidP="00971BE9">
      <w:pPr>
        <w:pStyle w:val="Heading4"/>
        <w:tabs>
          <w:tab w:val="clear" w:pos="864"/>
          <w:tab w:val="num" w:pos="1716"/>
        </w:tabs>
        <w:ind w:left="851" w:hanging="851"/>
        <w:rPr>
          <w:lang w:val="en-GB"/>
        </w:rPr>
      </w:pPr>
      <w:bookmarkStart w:id="199" w:name="_Toc526763267"/>
      <w:r w:rsidRPr="0040167B">
        <w:rPr>
          <w:lang w:val="en-GB"/>
        </w:rPr>
        <w:t>Receiver blocking mask</w:t>
      </w:r>
      <w:bookmarkEnd w:id="199"/>
    </w:p>
    <w:p w:rsidR="00971BE9" w:rsidRPr="0040167B" w:rsidRDefault="00971BE9" w:rsidP="00971BE9">
      <w:pPr>
        <w:rPr>
          <w:rStyle w:val="ECCParagraph"/>
        </w:rPr>
      </w:pPr>
      <w:r w:rsidRPr="0040167B">
        <w:rPr>
          <w:rStyle w:val="ECCParagraph"/>
        </w:rPr>
        <w:t xml:space="preserve">The base station and end device receiver masks are based on the ETSI SR Doc TR 103 526 </w:t>
      </w:r>
      <w:r w:rsidR="00014D06" w:rsidRPr="0040167B">
        <w:rPr>
          <w:rStyle w:val="ECCParagraph"/>
        </w:rPr>
        <w:fldChar w:fldCharType="begin"/>
      </w:r>
      <w:r w:rsidR="00014D06" w:rsidRPr="0040167B">
        <w:rPr>
          <w:rStyle w:val="ECCParagraph"/>
        </w:rPr>
        <w:instrText xml:space="preserve"> REF _Ref523125363 \r \h </w:instrText>
      </w:r>
      <w:r w:rsidR="00014D06" w:rsidRPr="0040167B">
        <w:rPr>
          <w:rStyle w:val="ECCParagraph"/>
        </w:rPr>
      </w:r>
      <w:r w:rsidR="00014D06" w:rsidRPr="0040167B">
        <w:rPr>
          <w:rStyle w:val="ECCParagraph"/>
        </w:rPr>
        <w:fldChar w:fldCharType="separate"/>
      </w:r>
      <w:r w:rsidR="00F03B42">
        <w:rPr>
          <w:rStyle w:val="ECCParagraph"/>
        </w:rPr>
        <w:t>[54]</w:t>
      </w:r>
      <w:r w:rsidR="00014D06" w:rsidRPr="0040167B">
        <w:rPr>
          <w:rStyle w:val="ECCParagraph"/>
        </w:rPr>
        <w:fldChar w:fldCharType="end"/>
      </w:r>
      <w:r w:rsidRPr="0040167B">
        <w:rPr>
          <w:rStyle w:val="ECCParagraph"/>
        </w:rPr>
        <w:t>.</w:t>
      </w:r>
    </w:p>
    <w:p w:rsidR="00971BE9" w:rsidRPr="0040167B" w:rsidRDefault="00971BE9" w:rsidP="00971BE9">
      <w:pPr>
        <w:pStyle w:val="Caption"/>
        <w:keepNext/>
        <w:rPr>
          <w:lang w:val="en-GB"/>
        </w:rPr>
      </w:pPr>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13</w:t>
      </w:r>
      <w:r w:rsidRPr="0040167B">
        <w:rPr>
          <w:lang w:val="en-GB"/>
        </w:rPr>
        <w:fldChar w:fldCharType="end"/>
      </w:r>
      <w:r w:rsidRPr="0040167B">
        <w:rPr>
          <w:lang w:val="en-GB"/>
        </w:rPr>
        <w:t>: Base station and end device receiver selectivity</w:t>
      </w:r>
    </w:p>
    <w:tbl>
      <w:tblPr>
        <w:tblStyle w:val="ECCTable-redheader"/>
        <w:tblW w:w="0" w:type="auto"/>
        <w:tblInd w:w="-662" w:type="dxa"/>
        <w:tblLook w:val="04A0" w:firstRow="1" w:lastRow="0" w:firstColumn="1" w:lastColumn="0" w:noHBand="0" w:noVBand="1"/>
      </w:tblPr>
      <w:tblGrid>
        <w:gridCol w:w="1622"/>
        <w:gridCol w:w="1733"/>
      </w:tblGrid>
      <w:tr w:rsidR="00971BE9" w:rsidRPr="0040167B" w:rsidTr="00667ED6">
        <w:trPr>
          <w:cnfStyle w:val="100000000000" w:firstRow="1" w:lastRow="0" w:firstColumn="0" w:lastColumn="0" w:oddVBand="0" w:evenVBand="0" w:oddHBand="0" w:evenHBand="0" w:firstRowFirstColumn="0" w:firstRowLastColumn="0" w:lastRowFirstColumn="0" w:lastRowLastColumn="0"/>
          <w:trHeight w:val="300"/>
        </w:trPr>
        <w:tc>
          <w:tcPr>
            <w:tcW w:w="1622" w:type="dxa"/>
            <w:shd w:val="clear" w:color="auto" w:fill="D2232A"/>
            <w:noWrap/>
            <w:hideMark/>
          </w:tcPr>
          <w:p w:rsidR="00971BE9" w:rsidRPr="0040167B" w:rsidRDefault="00971BE9" w:rsidP="00C40597">
            <w:pPr>
              <w:pStyle w:val="ECCTableHeaderwhitefont"/>
              <w:keepNext/>
              <w:rPr>
                <w:b/>
              </w:rPr>
            </w:pPr>
            <w:r w:rsidRPr="0040167B">
              <w:rPr>
                <w:b/>
              </w:rPr>
              <w:t>Offset (MHz)</w:t>
            </w:r>
          </w:p>
        </w:tc>
        <w:tc>
          <w:tcPr>
            <w:tcW w:w="1733" w:type="dxa"/>
            <w:shd w:val="clear" w:color="auto" w:fill="D2232A"/>
            <w:noWrap/>
            <w:hideMark/>
          </w:tcPr>
          <w:p w:rsidR="00971BE9" w:rsidRPr="0040167B" w:rsidRDefault="00971BE9" w:rsidP="00C40597">
            <w:pPr>
              <w:pStyle w:val="ECCTableHeaderwhitefont"/>
              <w:keepNext/>
              <w:rPr>
                <w:b/>
              </w:rPr>
            </w:pPr>
            <w:r w:rsidRPr="0040167B">
              <w:rPr>
                <w:b/>
              </w:rPr>
              <w:t>Mask(dB)</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6</w:t>
            </w:r>
          </w:p>
        </w:tc>
        <w:tc>
          <w:tcPr>
            <w:tcW w:w="1733" w:type="dxa"/>
            <w:noWrap/>
            <w:hideMark/>
          </w:tcPr>
          <w:p w:rsidR="00971BE9" w:rsidRPr="0040167B" w:rsidRDefault="00971BE9" w:rsidP="0030356D">
            <w:pPr>
              <w:pStyle w:val="ECCTabletext"/>
              <w:keepNext/>
            </w:pPr>
            <w:r w:rsidRPr="0040167B">
              <w:t>73.25</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5</w:t>
            </w:r>
          </w:p>
        </w:tc>
        <w:tc>
          <w:tcPr>
            <w:tcW w:w="1733" w:type="dxa"/>
            <w:noWrap/>
            <w:hideMark/>
          </w:tcPr>
          <w:p w:rsidR="00971BE9" w:rsidRPr="0040167B" w:rsidRDefault="00971BE9" w:rsidP="0030356D">
            <w:pPr>
              <w:pStyle w:val="ECCTabletext"/>
              <w:keepNext/>
            </w:pPr>
            <w:r w:rsidRPr="0040167B">
              <w:t>68.25</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2</w:t>
            </w:r>
          </w:p>
        </w:tc>
        <w:tc>
          <w:tcPr>
            <w:tcW w:w="1733" w:type="dxa"/>
            <w:noWrap/>
            <w:hideMark/>
          </w:tcPr>
          <w:p w:rsidR="00971BE9" w:rsidRPr="0040167B" w:rsidRDefault="00971BE9" w:rsidP="0030356D">
            <w:pPr>
              <w:pStyle w:val="ECCTabletext"/>
              <w:keepNext/>
            </w:pPr>
            <w:r w:rsidRPr="0040167B">
              <w:t>63.25</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1</w:t>
            </w:r>
          </w:p>
        </w:tc>
        <w:tc>
          <w:tcPr>
            <w:tcW w:w="1733" w:type="dxa"/>
            <w:noWrap/>
            <w:hideMark/>
          </w:tcPr>
          <w:p w:rsidR="00971BE9" w:rsidRPr="0040167B" w:rsidRDefault="00971BE9" w:rsidP="0030356D">
            <w:pPr>
              <w:pStyle w:val="ECCTabletext"/>
              <w:keepNext/>
            </w:pPr>
            <w:r w:rsidRPr="0040167B">
              <w:t>58.25</w:t>
            </w:r>
          </w:p>
        </w:tc>
      </w:tr>
      <w:tr w:rsidR="00971BE9" w:rsidRPr="0040167B" w:rsidTr="00667ED6">
        <w:trPr>
          <w:trHeight w:val="300"/>
        </w:trPr>
        <w:tc>
          <w:tcPr>
            <w:tcW w:w="1622" w:type="dxa"/>
            <w:noWrap/>
            <w:hideMark/>
          </w:tcPr>
          <w:p w:rsidR="00971BE9" w:rsidRPr="0040167B" w:rsidRDefault="00D62AA5" w:rsidP="0030356D">
            <w:pPr>
              <w:pStyle w:val="ECCTabletext"/>
              <w:keepNext/>
            </w:pPr>
            <w:r w:rsidRPr="0040167B">
              <w:t>7</w:t>
            </w:r>
            <w:r w:rsidR="00971BE9" w:rsidRPr="0040167B">
              <w:t>0.5</w:t>
            </w:r>
          </w:p>
        </w:tc>
        <w:tc>
          <w:tcPr>
            <w:tcW w:w="1733" w:type="dxa"/>
            <w:noWrap/>
            <w:hideMark/>
          </w:tcPr>
          <w:p w:rsidR="00971BE9" w:rsidRPr="0040167B" w:rsidRDefault="00971BE9" w:rsidP="0030356D">
            <w:pPr>
              <w:pStyle w:val="ECCTabletext"/>
              <w:keepNext/>
            </w:pPr>
            <w:r w:rsidRPr="0040167B">
              <w:t>48.25</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0.25</w:t>
            </w:r>
          </w:p>
        </w:tc>
        <w:tc>
          <w:tcPr>
            <w:tcW w:w="1733" w:type="dxa"/>
            <w:noWrap/>
            <w:hideMark/>
          </w:tcPr>
          <w:p w:rsidR="00971BE9" w:rsidRPr="0040167B" w:rsidRDefault="00971BE9" w:rsidP="0030356D">
            <w:pPr>
              <w:pStyle w:val="ECCTabletext"/>
              <w:keepNext/>
            </w:pPr>
            <w:r w:rsidRPr="0040167B">
              <w:t>33.25</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0.125</w:t>
            </w:r>
          </w:p>
        </w:tc>
        <w:tc>
          <w:tcPr>
            <w:tcW w:w="1733" w:type="dxa"/>
            <w:noWrap/>
            <w:hideMark/>
          </w:tcPr>
          <w:p w:rsidR="00971BE9" w:rsidRPr="0040167B" w:rsidRDefault="00971BE9" w:rsidP="0030356D">
            <w:pPr>
              <w:pStyle w:val="ECCTabletext"/>
              <w:keepNext/>
            </w:pPr>
            <w:r w:rsidRPr="0040167B">
              <w:t>8.25</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0.0625</w:t>
            </w:r>
          </w:p>
        </w:tc>
        <w:tc>
          <w:tcPr>
            <w:tcW w:w="1733" w:type="dxa"/>
            <w:noWrap/>
            <w:hideMark/>
          </w:tcPr>
          <w:p w:rsidR="00971BE9" w:rsidRPr="0040167B" w:rsidRDefault="00971BE9" w:rsidP="0030356D">
            <w:pPr>
              <w:pStyle w:val="ECCTabletext"/>
              <w:keepNext/>
            </w:pPr>
            <w:r w:rsidRPr="0040167B">
              <w:t>-1.74</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-0.0625</w:t>
            </w:r>
          </w:p>
        </w:tc>
        <w:tc>
          <w:tcPr>
            <w:tcW w:w="1733" w:type="dxa"/>
            <w:noWrap/>
            <w:hideMark/>
          </w:tcPr>
          <w:p w:rsidR="00971BE9" w:rsidRPr="0040167B" w:rsidRDefault="00971BE9" w:rsidP="0030356D">
            <w:pPr>
              <w:pStyle w:val="ECCTabletext"/>
              <w:keepNext/>
            </w:pPr>
            <w:r w:rsidRPr="0040167B">
              <w:t>-1.74</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-0.125</w:t>
            </w:r>
          </w:p>
        </w:tc>
        <w:tc>
          <w:tcPr>
            <w:tcW w:w="1733" w:type="dxa"/>
            <w:noWrap/>
            <w:hideMark/>
          </w:tcPr>
          <w:p w:rsidR="00971BE9" w:rsidRPr="0040167B" w:rsidRDefault="00971BE9" w:rsidP="0030356D">
            <w:pPr>
              <w:pStyle w:val="ECCTabletext"/>
              <w:keepNext/>
            </w:pPr>
            <w:r w:rsidRPr="0040167B">
              <w:t>8.25</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-0.25</w:t>
            </w:r>
          </w:p>
        </w:tc>
        <w:tc>
          <w:tcPr>
            <w:tcW w:w="1733" w:type="dxa"/>
            <w:noWrap/>
            <w:hideMark/>
          </w:tcPr>
          <w:p w:rsidR="00971BE9" w:rsidRPr="0040167B" w:rsidRDefault="00971BE9" w:rsidP="0030356D">
            <w:pPr>
              <w:pStyle w:val="ECCTabletext"/>
              <w:keepNext/>
            </w:pPr>
            <w:r w:rsidRPr="0040167B">
              <w:t>33.25</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-0.5</w:t>
            </w:r>
          </w:p>
        </w:tc>
        <w:tc>
          <w:tcPr>
            <w:tcW w:w="1733" w:type="dxa"/>
            <w:noWrap/>
            <w:hideMark/>
          </w:tcPr>
          <w:p w:rsidR="00971BE9" w:rsidRPr="0040167B" w:rsidRDefault="00971BE9" w:rsidP="0030356D">
            <w:pPr>
              <w:pStyle w:val="ECCTabletext"/>
              <w:keepNext/>
            </w:pPr>
            <w:r w:rsidRPr="0040167B">
              <w:t>48.25</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-1</w:t>
            </w:r>
          </w:p>
        </w:tc>
        <w:tc>
          <w:tcPr>
            <w:tcW w:w="1733" w:type="dxa"/>
            <w:noWrap/>
            <w:hideMark/>
          </w:tcPr>
          <w:p w:rsidR="00971BE9" w:rsidRPr="0040167B" w:rsidRDefault="00971BE9" w:rsidP="0030356D">
            <w:pPr>
              <w:pStyle w:val="ECCTabletext"/>
              <w:keepNext/>
            </w:pPr>
            <w:r w:rsidRPr="0040167B">
              <w:t>58.25</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-2</w:t>
            </w:r>
          </w:p>
        </w:tc>
        <w:tc>
          <w:tcPr>
            <w:tcW w:w="1733" w:type="dxa"/>
            <w:noWrap/>
            <w:hideMark/>
          </w:tcPr>
          <w:p w:rsidR="00971BE9" w:rsidRPr="0040167B" w:rsidRDefault="00971BE9" w:rsidP="0030356D">
            <w:pPr>
              <w:pStyle w:val="ECCTabletext"/>
              <w:keepNext/>
            </w:pPr>
            <w:r w:rsidRPr="0040167B">
              <w:t>63.25</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-5</w:t>
            </w:r>
          </w:p>
        </w:tc>
        <w:tc>
          <w:tcPr>
            <w:tcW w:w="1733" w:type="dxa"/>
            <w:noWrap/>
            <w:hideMark/>
          </w:tcPr>
          <w:p w:rsidR="00971BE9" w:rsidRPr="0040167B" w:rsidRDefault="00971BE9" w:rsidP="0030356D">
            <w:pPr>
              <w:pStyle w:val="ECCTabletext"/>
              <w:keepNext/>
            </w:pPr>
            <w:r w:rsidRPr="0040167B">
              <w:t>68.25</w:t>
            </w:r>
          </w:p>
        </w:tc>
      </w:tr>
      <w:tr w:rsidR="00971BE9" w:rsidRPr="0040167B" w:rsidTr="00667ED6">
        <w:trPr>
          <w:trHeight w:val="300"/>
        </w:trPr>
        <w:tc>
          <w:tcPr>
            <w:tcW w:w="1622" w:type="dxa"/>
            <w:noWrap/>
            <w:hideMark/>
          </w:tcPr>
          <w:p w:rsidR="00971BE9" w:rsidRPr="0040167B" w:rsidRDefault="00971BE9" w:rsidP="0030356D">
            <w:pPr>
              <w:pStyle w:val="ECCTabletext"/>
              <w:keepNext/>
            </w:pPr>
            <w:r w:rsidRPr="0040167B">
              <w:t>-6</w:t>
            </w:r>
          </w:p>
        </w:tc>
        <w:tc>
          <w:tcPr>
            <w:tcW w:w="1733" w:type="dxa"/>
            <w:noWrap/>
            <w:hideMark/>
          </w:tcPr>
          <w:p w:rsidR="00971BE9" w:rsidRPr="0040167B" w:rsidRDefault="00971BE9" w:rsidP="0030356D">
            <w:pPr>
              <w:pStyle w:val="ECCTabletext"/>
              <w:keepNext/>
            </w:pPr>
            <w:r w:rsidRPr="0040167B">
              <w:t>73.25</w:t>
            </w:r>
          </w:p>
        </w:tc>
      </w:tr>
    </w:tbl>
    <w:p w:rsidR="00971BE9" w:rsidRPr="0040167B" w:rsidRDefault="00971BE9" w:rsidP="00971BE9">
      <w:pPr>
        <w:pStyle w:val="ECCFiguregraphcentered"/>
        <w:rPr>
          <w:lang w:val="en-GB"/>
        </w:rPr>
      </w:pPr>
    </w:p>
    <w:p w:rsidR="00971BE9" w:rsidRPr="0040167B" w:rsidRDefault="00971BE9" w:rsidP="00971BE9">
      <w:pPr>
        <w:pStyle w:val="ECCFiguregraphcentered"/>
        <w:rPr>
          <w:lang w:val="en-GB"/>
        </w:rPr>
      </w:pPr>
      <w:r w:rsidRPr="0040167B">
        <w:rPr>
          <w:lang w:val="da-DK" w:eastAsia="da-DK"/>
        </w:rPr>
        <w:drawing>
          <wp:inline distT="0" distB="0" distL="0" distR="0" wp14:anchorId="73302584" wp14:editId="191C1C63">
            <wp:extent cx="5446800" cy="2520000"/>
            <wp:effectExtent l="0" t="0" r="1905" b="0"/>
            <wp:docPr id="280"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6800" cy="2520000"/>
                    </a:xfrm>
                    <a:prstGeom prst="rect">
                      <a:avLst/>
                    </a:prstGeom>
                    <a:noFill/>
                  </pic:spPr>
                </pic:pic>
              </a:graphicData>
            </a:graphic>
          </wp:inline>
        </w:drawing>
      </w:r>
    </w:p>
    <w:p w:rsidR="00971BE9" w:rsidRPr="0040167B" w:rsidRDefault="00971BE9" w:rsidP="00971BE9">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16</w:t>
      </w:r>
      <w:r w:rsidRPr="0040167B">
        <w:rPr>
          <w:lang w:val="en-GB"/>
        </w:rPr>
        <w:fldChar w:fldCharType="end"/>
      </w:r>
      <w:r w:rsidRPr="0040167B">
        <w:rPr>
          <w:lang w:val="en-GB"/>
        </w:rPr>
        <w:t xml:space="preserve">: </w:t>
      </w:r>
      <w:r w:rsidR="008E11AD" w:rsidRPr="0040167B">
        <w:rPr>
          <w:lang w:val="en-GB"/>
        </w:rPr>
        <w:t>Base station and end device receiver selectivity</w:t>
      </w:r>
    </w:p>
    <w:p w:rsidR="00971BE9" w:rsidRPr="0040167B" w:rsidRDefault="00971BE9" w:rsidP="00971BE9">
      <w:pPr>
        <w:pStyle w:val="Heading4"/>
        <w:tabs>
          <w:tab w:val="clear" w:pos="864"/>
          <w:tab w:val="num" w:pos="1716"/>
        </w:tabs>
        <w:ind w:left="851" w:hanging="851"/>
        <w:rPr>
          <w:lang w:val="en-GB"/>
        </w:rPr>
      </w:pPr>
      <w:bookmarkStart w:id="200" w:name="_Toc526763268"/>
      <w:r w:rsidRPr="0040167B">
        <w:rPr>
          <w:lang w:val="en-GB"/>
        </w:rPr>
        <w:t>Transmitter Out-of-Band Emissions</w:t>
      </w:r>
      <w:bookmarkEnd w:id="200"/>
    </w:p>
    <w:p w:rsidR="00971BE9" w:rsidRPr="0040167B" w:rsidRDefault="00971BE9" w:rsidP="00971BE9">
      <w:pPr>
        <w:rPr>
          <w:rStyle w:val="ECCParagraph"/>
        </w:rPr>
      </w:pPr>
      <w:r w:rsidRPr="0040167B">
        <w:rPr>
          <w:rStyle w:val="ECCParagraph"/>
        </w:rPr>
        <w:t xml:space="preserve">The base station and end device transmitter masks are based on the ETSI SR Doc TR 103 526 </w:t>
      </w:r>
      <w:r w:rsidR="006462A3" w:rsidRPr="0040167B">
        <w:rPr>
          <w:rStyle w:val="ECCParagraph"/>
        </w:rPr>
        <w:fldChar w:fldCharType="begin"/>
      </w:r>
      <w:r w:rsidR="006462A3" w:rsidRPr="0040167B">
        <w:rPr>
          <w:rStyle w:val="ECCParagraph"/>
        </w:rPr>
        <w:instrText xml:space="preserve"> REF _Ref523125363 \r \h </w:instrText>
      </w:r>
      <w:r w:rsidR="006462A3" w:rsidRPr="0040167B">
        <w:rPr>
          <w:rStyle w:val="ECCParagraph"/>
        </w:rPr>
      </w:r>
      <w:r w:rsidR="006462A3" w:rsidRPr="0040167B">
        <w:rPr>
          <w:rStyle w:val="ECCParagraph"/>
        </w:rPr>
        <w:fldChar w:fldCharType="separate"/>
      </w:r>
      <w:r w:rsidR="00F03B42">
        <w:rPr>
          <w:rStyle w:val="ECCParagraph"/>
        </w:rPr>
        <w:t>[54]</w:t>
      </w:r>
      <w:r w:rsidR="006462A3" w:rsidRPr="0040167B">
        <w:rPr>
          <w:rStyle w:val="ECCParagraph"/>
        </w:rPr>
        <w:fldChar w:fldCharType="end"/>
      </w:r>
      <w:r w:rsidRPr="0040167B">
        <w:rPr>
          <w:rStyle w:val="ECCParagraph"/>
        </w:rPr>
        <w:t>.</w:t>
      </w:r>
    </w:p>
    <w:p w:rsidR="00971BE9" w:rsidRPr="0040167B" w:rsidRDefault="00971BE9" w:rsidP="00971BE9">
      <w:pPr>
        <w:rPr>
          <w:rStyle w:val="ECCParagraph"/>
        </w:rPr>
      </w:pPr>
      <w:r w:rsidRPr="0040167B">
        <w:rPr>
          <w:rStyle w:val="ECCParagraph"/>
        </w:rPr>
        <w:t>Base station:</w:t>
      </w:r>
    </w:p>
    <w:p w:rsidR="00971BE9" w:rsidRPr="0040167B" w:rsidRDefault="00971BE9" w:rsidP="00971BE9">
      <w:pPr>
        <w:rPr>
          <w:rStyle w:val="ECCParagraph"/>
        </w:rPr>
      </w:pPr>
      <w:r w:rsidRPr="0040167B">
        <w:rPr>
          <w:rStyle w:val="ECCParagraph"/>
        </w:rPr>
        <w:lastRenderedPageBreak/>
        <w:t>The mask has been calculated for a 1 kHz reference bandwidth.</w:t>
      </w:r>
    </w:p>
    <w:p w:rsidR="00971BE9" w:rsidRPr="0040167B" w:rsidRDefault="00971BE9" w:rsidP="00971BE9">
      <w:pPr>
        <w:pStyle w:val="Caption"/>
        <w:keepNext/>
        <w:rPr>
          <w:rStyle w:val="ECCParagraph"/>
          <w:b w:val="0"/>
          <w:bCs w:val="0"/>
          <w:color w:val="auto"/>
          <w:szCs w:val="22"/>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14</w:t>
      </w:r>
      <w:r w:rsidRPr="0040167B">
        <w:rPr>
          <w:lang w:val="en-GB"/>
        </w:rPr>
        <w:fldChar w:fldCharType="end"/>
      </w:r>
      <w:r w:rsidRPr="0040167B">
        <w:rPr>
          <w:lang w:val="en-GB"/>
        </w:rPr>
        <w:t xml:space="preserve">: </w:t>
      </w:r>
      <w:r w:rsidRPr="0040167B">
        <w:rPr>
          <w:rStyle w:val="ECCParagraph"/>
        </w:rPr>
        <w:t>Base station emission mask</w:t>
      </w:r>
    </w:p>
    <w:tbl>
      <w:tblPr>
        <w:tblStyle w:val="ECCTable-redheader"/>
        <w:tblW w:w="0" w:type="auto"/>
        <w:tblInd w:w="0" w:type="dxa"/>
        <w:tblLook w:val="04A0" w:firstRow="1" w:lastRow="0" w:firstColumn="1" w:lastColumn="0" w:noHBand="0" w:noVBand="1"/>
      </w:tblPr>
      <w:tblGrid>
        <w:gridCol w:w="1394"/>
        <w:gridCol w:w="1172"/>
        <w:gridCol w:w="2128"/>
      </w:tblGrid>
      <w:tr w:rsidR="00971BE9" w:rsidRPr="0040167B" w:rsidTr="00667ED6">
        <w:trPr>
          <w:cnfStyle w:val="100000000000" w:firstRow="1" w:lastRow="0" w:firstColumn="0" w:lastColumn="0" w:oddVBand="0" w:evenVBand="0" w:oddHBand="0" w:evenHBand="0" w:firstRowFirstColumn="0" w:firstRowLastColumn="0" w:lastRowFirstColumn="0" w:lastRowLastColumn="0"/>
          <w:trHeight w:val="300"/>
        </w:trPr>
        <w:tc>
          <w:tcPr>
            <w:tcW w:w="0" w:type="auto"/>
            <w:noWrap/>
            <w:hideMark/>
          </w:tcPr>
          <w:p w:rsidR="00971BE9" w:rsidRPr="0040167B" w:rsidRDefault="00971BE9" w:rsidP="0030356D">
            <w:pPr>
              <w:pStyle w:val="ECCTableHeaderwhitefont"/>
              <w:keepNext/>
              <w:rPr>
                <w:b/>
              </w:rPr>
            </w:pPr>
            <w:r w:rsidRPr="0040167B">
              <w:rPr>
                <w:b/>
              </w:rPr>
              <w:t>Offset (MHz)</w:t>
            </w:r>
          </w:p>
        </w:tc>
        <w:tc>
          <w:tcPr>
            <w:tcW w:w="0" w:type="auto"/>
            <w:noWrap/>
            <w:hideMark/>
          </w:tcPr>
          <w:p w:rsidR="00971BE9" w:rsidRPr="0040167B" w:rsidRDefault="00971BE9" w:rsidP="0030356D">
            <w:pPr>
              <w:pStyle w:val="ECCTableHeaderwhitefont"/>
              <w:keepNext/>
              <w:rPr>
                <w:b/>
              </w:rPr>
            </w:pPr>
            <w:r w:rsidRPr="0040167B">
              <w:rPr>
                <w:b/>
              </w:rPr>
              <w:t>Mask (dB)</w:t>
            </w:r>
          </w:p>
        </w:tc>
        <w:tc>
          <w:tcPr>
            <w:tcW w:w="0" w:type="auto"/>
            <w:noWrap/>
            <w:hideMark/>
          </w:tcPr>
          <w:p w:rsidR="00971BE9" w:rsidRPr="0040167B" w:rsidRDefault="00971BE9" w:rsidP="00E13434">
            <w:pPr>
              <w:pStyle w:val="ECCTableHeaderwhitefont"/>
              <w:keepNext/>
              <w:rPr>
                <w:b/>
              </w:rPr>
            </w:pPr>
            <w:r w:rsidRPr="0040167B">
              <w:rPr>
                <w:b/>
              </w:rPr>
              <w:t xml:space="preserve">Ref. </w:t>
            </w:r>
            <w:r w:rsidR="00E13434" w:rsidRPr="0040167B">
              <w:t>Bandwidth</w:t>
            </w:r>
            <w:r w:rsidRPr="0040167B">
              <w:rPr>
                <w:b/>
              </w:rPr>
              <w:t xml:space="preserve"> (kHz)</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6</w:t>
            </w:r>
          </w:p>
        </w:tc>
        <w:tc>
          <w:tcPr>
            <w:tcW w:w="0" w:type="auto"/>
            <w:noWrap/>
            <w:hideMark/>
          </w:tcPr>
          <w:p w:rsidR="00971BE9" w:rsidRPr="0040167B" w:rsidRDefault="00971BE9" w:rsidP="0030356D">
            <w:pPr>
              <w:pStyle w:val="ECCTabletext"/>
              <w:keepNext/>
            </w:pPr>
            <w:r w:rsidRPr="0040167B">
              <w:t>-85.97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0.5</w:t>
            </w:r>
          </w:p>
        </w:tc>
        <w:tc>
          <w:tcPr>
            <w:tcW w:w="0" w:type="auto"/>
            <w:noWrap/>
            <w:hideMark/>
          </w:tcPr>
          <w:p w:rsidR="00971BE9" w:rsidRPr="0040167B" w:rsidRDefault="00971BE9" w:rsidP="0030356D">
            <w:pPr>
              <w:pStyle w:val="ECCTabletext"/>
              <w:keepNext/>
            </w:pPr>
            <w:r w:rsidRPr="0040167B">
              <w:t>-85.97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0.25</w:t>
            </w:r>
          </w:p>
        </w:tc>
        <w:tc>
          <w:tcPr>
            <w:tcW w:w="0" w:type="auto"/>
            <w:noWrap/>
            <w:hideMark/>
          </w:tcPr>
          <w:p w:rsidR="00971BE9" w:rsidRPr="0040167B" w:rsidRDefault="00971BE9" w:rsidP="0030356D">
            <w:pPr>
              <w:pStyle w:val="ECCTabletext"/>
              <w:keepNext/>
            </w:pPr>
            <w:r w:rsidRPr="0040167B">
              <w:t>-68.97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0.125</w:t>
            </w:r>
          </w:p>
        </w:tc>
        <w:tc>
          <w:tcPr>
            <w:tcW w:w="0" w:type="auto"/>
            <w:noWrap/>
            <w:hideMark/>
          </w:tcPr>
          <w:p w:rsidR="00971BE9" w:rsidRPr="0040167B" w:rsidRDefault="00971BE9" w:rsidP="0030356D">
            <w:pPr>
              <w:pStyle w:val="ECCTabletext"/>
              <w:keepNext/>
            </w:pPr>
            <w:r w:rsidRPr="0040167B">
              <w:t>-58.97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0.0625</w:t>
            </w:r>
          </w:p>
        </w:tc>
        <w:tc>
          <w:tcPr>
            <w:tcW w:w="0" w:type="auto"/>
            <w:noWrap/>
            <w:hideMark/>
          </w:tcPr>
          <w:p w:rsidR="00971BE9" w:rsidRPr="0040167B" w:rsidRDefault="00971BE9" w:rsidP="0030356D">
            <w:pPr>
              <w:pStyle w:val="ECCTabletext"/>
              <w:keepNext/>
            </w:pPr>
            <w:r w:rsidRPr="0040167B">
              <w:t>-20.94</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-0.0625</w:t>
            </w:r>
          </w:p>
        </w:tc>
        <w:tc>
          <w:tcPr>
            <w:tcW w:w="0" w:type="auto"/>
            <w:noWrap/>
            <w:hideMark/>
          </w:tcPr>
          <w:p w:rsidR="00971BE9" w:rsidRPr="0040167B" w:rsidRDefault="00971BE9" w:rsidP="0030356D">
            <w:pPr>
              <w:pStyle w:val="ECCTabletext"/>
              <w:keepNext/>
            </w:pPr>
            <w:r w:rsidRPr="0040167B">
              <w:t>-20.94</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-0.125</w:t>
            </w:r>
          </w:p>
        </w:tc>
        <w:tc>
          <w:tcPr>
            <w:tcW w:w="0" w:type="auto"/>
            <w:noWrap/>
            <w:hideMark/>
          </w:tcPr>
          <w:p w:rsidR="00971BE9" w:rsidRPr="0040167B" w:rsidRDefault="00971BE9" w:rsidP="0030356D">
            <w:pPr>
              <w:pStyle w:val="ECCTabletext"/>
              <w:keepNext/>
            </w:pPr>
            <w:r w:rsidRPr="0040167B">
              <w:t>-58.97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-0.25</w:t>
            </w:r>
          </w:p>
        </w:tc>
        <w:tc>
          <w:tcPr>
            <w:tcW w:w="0" w:type="auto"/>
            <w:noWrap/>
            <w:hideMark/>
          </w:tcPr>
          <w:p w:rsidR="00971BE9" w:rsidRPr="0040167B" w:rsidRDefault="00971BE9" w:rsidP="0030356D">
            <w:pPr>
              <w:pStyle w:val="ECCTabletext"/>
              <w:keepNext/>
            </w:pPr>
            <w:r w:rsidRPr="0040167B">
              <w:t>-68.97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-0.5</w:t>
            </w:r>
          </w:p>
        </w:tc>
        <w:tc>
          <w:tcPr>
            <w:tcW w:w="0" w:type="auto"/>
            <w:noWrap/>
            <w:hideMark/>
          </w:tcPr>
          <w:p w:rsidR="00971BE9" w:rsidRPr="0040167B" w:rsidRDefault="00971BE9" w:rsidP="0030356D">
            <w:pPr>
              <w:pStyle w:val="ECCTabletext"/>
              <w:keepNext/>
            </w:pPr>
            <w:r w:rsidRPr="0040167B">
              <w:t>-85.97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-6</w:t>
            </w:r>
          </w:p>
        </w:tc>
        <w:tc>
          <w:tcPr>
            <w:tcW w:w="0" w:type="auto"/>
            <w:noWrap/>
            <w:hideMark/>
          </w:tcPr>
          <w:p w:rsidR="00971BE9" w:rsidRPr="0040167B" w:rsidRDefault="00971BE9" w:rsidP="0030356D">
            <w:pPr>
              <w:pStyle w:val="ECCTabletext"/>
              <w:keepNext/>
            </w:pPr>
            <w:r w:rsidRPr="0040167B">
              <w:t>-85.97</w:t>
            </w:r>
          </w:p>
        </w:tc>
        <w:tc>
          <w:tcPr>
            <w:tcW w:w="0" w:type="auto"/>
            <w:noWrap/>
            <w:hideMark/>
          </w:tcPr>
          <w:p w:rsidR="00971BE9" w:rsidRPr="0040167B" w:rsidRDefault="00971BE9" w:rsidP="0030356D">
            <w:pPr>
              <w:pStyle w:val="ECCTabletext"/>
              <w:keepNext/>
            </w:pPr>
            <w:r w:rsidRPr="0040167B">
              <w:t>1</w:t>
            </w:r>
          </w:p>
        </w:tc>
      </w:tr>
    </w:tbl>
    <w:p w:rsidR="00971BE9" w:rsidRPr="0040167B" w:rsidRDefault="00971BE9" w:rsidP="00971BE9">
      <w:pPr>
        <w:jc w:val="center"/>
        <w:rPr>
          <w:rStyle w:val="ECCParagraph"/>
        </w:rPr>
      </w:pPr>
    </w:p>
    <w:p w:rsidR="00971BE9" w:rsidRPr="0040167B" w:rsidRDefault="00971BE9" w:rsidP="00971BE9">
      <w:pPr>
        <w:jc w:val="center"/>
        <w:rPr>
          <w:rStyle w:val="ECCParagraph"/>
        </w:rPr>
      </w:pPr>
      <w:r w:rsidRPr="0040167B">
        <w:rPr>
          <w:noProof/>
          <w:lang w:val="da-DK" w:eastAsia="da-DK"/>
        </w:rPr>
        <w:drawing>
          <wp:inline distT="0" distB="0" distL="0" distR="0" wp14:anchorId="6679B6F0" wp14:editId="666BFF22">
            <wp:extent cx="4158000" cy="2520000"/>
            <wp:effectExtent l="0" t="0" r="0" b="0"/>
            <wp:docPr id="28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58000" cy="2520000"/>
                    </a:xfrm>
                    <a:prstGeom prst="rect">
                      <a:avLst/>
                    </a:prstGeom>
                    <a:noFill/>
                  </pic:spPr>
                </pic:pic>
              </a:graphicData>
            </a:graphic>
          </wp:inline>
        </w:drawing>
      </w:r>
    </w:p>
    <w:p w:rsidR="00971BE9" w:rsidRPr="0040167B" w:rsidRDefault="00971BE9" w:rsidP="00971BE9">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17</w:t>
      </w:r>
      <w:r w:rsidRPr="0040167B">
        <w:rPr>
          <w:lang w:val="en-GB"/>
        </w:rPr>
        <w:fldChar w:fldCharType="end"/>
      </w:r>
      <w:r w:rsidRPr="0040167B">
        <w:rPr>
          <w:lang w:val="en-GB"/>
        </w:rPr>
        <w:t>: Base station emission mask</w:t>
      </w:r>
    </w:p>
    <w:p w:rsidR="00971BE9" w:rsidRPr="0040167B" w:rsidRDefault="00971BE9" w:rsidP="00971BE9">
      <w:pPr>
        <w:rPr>
          <w:rStyle w:val="ECCParagraph"/>
        </w:rPr>
      </w:pPr>
      <w:r w:rsidRPr="0040167B">
        <w:rPr>
          <w:rStyle w:val="ECCParagraph"/>
        </w:rPr>
        <w:t>End device:</w:t>
      </w:r>
    </w:p>
    <w:p w:rsidR="00971BE9" w:rsidRPr="0040167B" w:rsidRDefault="00971BE9" w:rsidP="00971BE9">
      <w:pPr>
        <w:rPr>
          <w:rStyle w:val="ECCParagraph"/>
        </w:rPr>
      </w:pPr>
      <w:r w:rsidRPr="0040167B">
        <w:rPr>
          <w:rStyle w:val="ECCParagraph"/>
        </w:rPr>
        <w:t>The mask has been calculated for a 1 kHz reference bandwidth.</w:t>
      </w:r>
    </w:p>
    <w:p w:rsidR="00971BE9" w:rsidRPr="0040167B" w:rsidRDefault="00971BE9" w:rsidP="00971BE9">
      <w:pPr>
        <w:pStyle w:val="Caption"/>
        <w:keepNext/>
        <w:rPr>
          <w:rStyle w:val="ECCParagraph"/>
          <w:b w:val="0"/>
          <w:bCs w:val="0"/>
          <w:color w:val="auto"/>
          <w:szCs w:val="22"/>
        </w:rPr>
      </w:pPr>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15</w:t>
      </w:r>
      <w:r w:rsidRPr="0040167B">
        <w:rPr>
          <w:lang w:val="en-GB"/>
        </w:rPr>
        <w:fldChar w:fldCharType="end"/>
      </w:r>
      <w:r w:rsidRPr="0040167B">
        <w:rPr>
          <w:lang w:val="en-GB"/>
        </w:rPr>
        <w:t xml:space="preserve">: </w:t>
      </w:r>
      <w:r w:rsidRPr="0040167B">
        <w:rPr>
          <w:rStyle w:val="ECCParagraph"/>
        </w:rPr>
        <w:t>End device emission mask</w:t>
      </w:r>
    </w:p>
    <w:tbl>
      <w:tblPr>
        <w:tblStyle w:val="ECCTable-redheader"/>
        <w:tblW w:w="0" w:type="auto"/>
        <w:tblInd w:w="0" w:type="dxa"/>
        <w:tblLook w:val="04A0" w:firstRow="1" w:lastRow="0" w:firstColumn="1" w:lastColumn="0" w:noHBand="0" w:noVBand="1"/>
      </w:tblPr>
      <w:tblGrid>
        <w:gridCol w:w="1350"/>
        <w:gridCol w:w="1128"/>
        <w:gridCol w:w="2084"/>
      </w:tblGrid>
      <w:tr w:rsidR="00971BE9" w:rsidRPr="0040167B" w:rsidTr="00667ED6">
        <w:trPr>
          <w:cnfStyle w:val="100000000000" w:firstRow="1" w:lastRow="0" w:firstColumn="0" w:lastColumn="0" w:oddVBand="0" w:evenVBand="0" w:oddHBand="0" w:evenHBand="0" w:firstRowFirstColumn="0" w:firstRowLastColumn="0" w:lastRowFirstColumn="0" w:lastRowLastColumn="0"/>
          <w:trHeight w:val="300"/>
        </w:trPr>
        <w:tc>
          <w:tcPr>
            <w:tcW w:w="0" w:type="auto"/>
            <w:shd w:val="clear" w:color="auto" w:fill="D2232A"/>
            <w:noWrap/>
            <w:hideMark/>
          </w:tcPr>
          <w:p w:rsidR="00971BE9" w:rsidRPr="0040167B" w:rsidRDefault="00971BE9" w:rsidP="0030356D">
            <w:pPr>
              <w:pStyle w:val="ECCTableHeaderwhitefont"/>
              <w:keepNext/>
              <w:rPr>
                <w:b/>
              </w:rPr>
            </w:pPr>
            <w:r w:rsidRPr="0040167B">
              <w:t>Offset (MHz)</w:t>
            </w:r>
          </w:p>
        </w:tc>
        <w:tc>
          <w:tcPr>
            <w:tcW w:w="0" w:type="auto"/>
            <w:shd w:val="clear" w:color="auto" w:fill="D2232A"/>
            <w:noWrap/>
            <w:hideMark/>
          </w:tcPr>
          <w:p w:rsidR="00971BE9" w:rsidRPr="0040167B" w:rsidRDefault="00971BE9" w:rsidP="0030356D">
            <w:pPr>
              <w:pStyle w:val="ECCTableHeaderwhitefont"/>
              <w:keepNext/>
              <w:rPr>
                <w:b/>
              </w:rPr>
            </w:pPr>
            <w:r w:rsidRPr="0040167B">
              <w:t>Mask (dB)</w:t>
            </w:r>
          </w:p>
        </w:tc>
        <w:tc>
          <w:tcPr>
            <w:tcW w:w="0" w:type="auto"/>
            <w:shd w:val="clear" w:color="auto" w:fill="D2232A"/>
            <w:noWrap/>
            <w:hideMark/>
          </w:tcPr>
          <w:p w:rsidR="00971BE9" w:rsidRPr="0040167B" w:rsidRDefault="00971BE9" w:rsidP="000E4159">
            <w:pPr>
              <w:pStyle w:val="ECCTableHeaderwhitefont"/>
              <w:keepNext/>
              <w:rPr>
                <w:b/>
              </w:rPr>
            </w:pPr>
            <w:r w:rsidRPr="0040167B">
              <w:t xml:space="preserve">Ref. </w:t>
            </w:r>
            <w:r w:rsidR="000E4159" w:rsidRPr="0040167B">
              <w:t>b</w:t>
            </w:r>
            <w:r w:rsidR="00E13434" w:rsidRPr="0040167B">
              <w:t>andwidth</w:t>
            </w:r>
            <w:r w:rsidRPr="0040167B">
              <w:t xml:space="preserve"> (kHz)</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6</w:t>
            </w:r>
          </w:p>
        </w:tc>
        <w:tc>
          <w:tcPr>
            <w:tcW w:w="0" w:type="auto"/>
            <w:noWrap/>
            <w:hideMark/>
          </w:tcPr>
          <w:p w:rsidR="00971BE9" w:rsidRPr="0040167B" w:rsidRDefault="00971BE9" w:rsidP="0030356D">
            <w:pPr>
              <w:pStyle w:val="ECCTabletext"/>
              <w:keepNext/>
            </w:pPr>
            <w:r w:rsidRPr="0040167B">
              <w:t>-78.97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0.5</w:t>
            </w:r>
          </w:p>
        </w:tc>
        <w:tc>
          <w:tcPr>
            <w:tcW w:w="0" w:type="auto"/>
            <w:noWrap/>
            <w:hideMark/>
          </w:tcPr>
          <w:p w:rsidR="00971BE9" w:rsidRPr="0040167B" w:rsidRDefault="00971BE9" w:rsidP="0030356D">
            <w:pPr>
              <w:pStyle w:val="ECCTabletext"/>
              <w:keepNext/>
            </w:pPr>
            <w:r w:rsidRPr="0040167B">
              <w:t>-78.97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0.25</w:t>
            </w:r>
          </w:p>
        </w:tc>
        <w:tc>
          <w:tcPr>
            <w:tcW w:w="0" w:type="auto"/>
            <w:noWrap/>
            <w:hideMark/>
          </w:tcPr>
          <w:p w:rsidR="00971BE9" w:rsidRPr="0040167B" w:rsidRDefault="00971BE9" w:rsidP="0030356D">
            <w:pPr>
              <w:pStyle w:val="ECCTabletext"/>
              <w:keepNext/>
            </w:pPr>
            <w:r w:rsidRPr="0040167B">
              <w:t>-63.97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0.125</w:t>
            </w:r>
          </w:p>
        </w:tc>
        <w:tc>
          <w:tcPr>
            <w:tcW w:w="0" w:type="auto"/>
            <w:noWrap/>
            <w:hideMark/>
          </w:tcPr>
          <w:p w:rsidR="00971BE9" w:rsidRPr="0040167B" w:rsidRDefault="00971BE9" w:rsidP="0030356D">
            <w:pPr>
              <w:pStyle w:val="ECCTabletext"/>
              <w:keepNext/>
            </w:pPr>
            <w:r w:rsidRPr="0040167B">
              <w:t>-53.97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0.0625</w:t>
            </w:r>
          </w:p>
        </w:tc>
        <w:tc>
          <w:tcPr>
            <w:tcW w:w="0" w:type="auto"/>
            <w:noWrap/>
            <w:hideMark/>
          </w:tcPr>
          <w:p w:rsidR="00971BE9" w:rsidRPr="0040167B" w:rsidRDefault="00971BE9" w:rsidP="0030356D">
            <w:pPr>
              <w:pStyle w:val="ECCTabletext"/>
              <w:keepNext/>
            </w:pPr>
            <w:r w:rsidRPr="0040167B">
              <w:t>-20.97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-0.0625</w:t>
            </w:r>
          </w:p>
        </w:tc>
        <w:tc>
          <w:tcPr>
            <w:tcW w:w="0" w:type="auto"/>
            <w:noWrap/>
            <w:hideMark/>
          </w:tcPr>
          <w:p w:rsidR="00971BE9" w:rsidRPr="0040167B" w:rsidRDefault="00971BE9" w:rsidP="0030356D">
            <w:pPr>
              <w:pStyle w:val="ECCTabletext"/>
              <w:keepNext/>
            </w:pPr>
            <w:r w:rsidRPr="0040167B">
              <w:t>-20.97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-0.125</w:t>
            </w:r>
          </w:p>
        </w:tc>
        <w:tc>
          <w:tcPr>
            <w:tcW w:w="0" w:type="auto"/>
            <w:noWrap/>
            <w:hideMark/>
          </w:tcPr>
          <w:p w:rsidR="00971BE9" w:rsidRPr="0040167B" w:rsidRDefault="00971BE9" w:rsidP="0030356D">
            <w:pPr>
              <w:pStyle w:val="ECCTabletext"/>
              <w:keepNext/>
            </w:pPr>
            <w:r w:rsidRPr="0040167B">
              <w:t>-53.97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-0.25</w:t>
            </w:r>
          </w:p>
        </w:tc>
        <w:tc>
          <w:tcPr>
            <w:tcW w:w="0" w:type="auto"/>
            <w:noWrap/>
            <w:hideMark/>
          </w:tcPr>
          <w:p w:rsidR="00971BE9" w:rsidRPr="0040167B" w:rsidRDefault="00971BE9" w:rsidP="0030356D">
            <w:pPr>
              <w:pStyle w:val="ECCTabletext"/>
              <w:keepNext/>
            </w:pPr>
            <w:r w:rsidRPr="0040167B">
              <w:t>-63.97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-0.5</w:t>
            </w:r>
          </w:p>
        </w:tc>
        <w:tc>
          <w:tcPr>
            <w:tcW w:w="0" w:type="auto"/>
            <w:noWrap/>
            <w:hideMark/>
          </w:tcPr>
          <w:p w:rsidR="00971BE9" w:rsidRPr="0040167B" w:rsidRDefault="00971BE9" w:rsidP="0030356D">
            <w:pPr>
              <w:pStyle w:val="ECCTabletext"/>
              <w:keepNext/>
            </w:pPr>
            <w:r w:rsidRPr="0040167B">
              <w:t>-78.97</w:t>
            </w:r>
          </w:p>
        </w:tc>
        <w:tc>
          <w:tcPr>
            <w:tcW w:w="0" w:type="auto"/>
            <w:noWrap/>
            <w:hideMark/>
          </w:tcPr>
          <w:p w:rsidR="00971BE9" w:rsidRPr="0040167B" w:rsidRDefault="00971BE9" w:rsidP="0030356D">
            <w:pPr>
              <w:pStyle w:val="ECCTabletext"/>
              <w:keepNext/>
            </w:pPr>
            <w:r w:rsidRPr="0040167B">
              <w:t>1</w:t>
            </w:r>
          </w:p>
        </w:tc>
      </w:tr>
      <w:tr w:rsidR="00971BE9" w:rsidRPr="0040167B" w:rsidTr="00667ED6">
        <w:trPr>
          <w:trHeight w:val="300"/>
        </w:trPr>
        <w:tc>
          <w:tcPr>
            <w:tcW w:w="0" w:type="auto"/>
            <w:noWrap/>
            <w:hideMark/>
          </w:tcPr>
          <w:p w:rsidR="00971BE9" w:rsidRPr="0040167B" w:rsidRDefault="00971BE9" w:rsidP="0030356D">
            <w:pPr>
              <w:pStyle w:val="ECCTabletext"/>
              <w:keepNext/>
            </w:pPr>
            <w:r w:rsidRPr="0040167B">
              <w:t>-6</w:t>
            </w:r>
          </w:p>
        </w:tc>
        <w:tc>
          <w:tcPr>
            <w:tcW w:w="0" w:type="auto"/>
            <w:noWrap/>
            <w:hideMark/>
          </w:tcPr>
          <w:p w:rsidR="00971BE9" w:rsidRPr="0040167B" w:rsidRDefault="00971BE9" w:rsidP="0030356D">
            <w:pPr>
              <w:pStyle w:val="ECCTabletext"/>
              <w:keepNext/>
            </w:pPr>
            <w:r w:rsidRPr="0040167B">
              <w:t>-78.97</w:t>
            </w:r>
          </w:p>
        </w:tc>
        <w:tc>
          <w:tcPr>
            <w:tcW w:w="0" w:type="auto"/>
            <w:noWrap/>
            <w:hideMark/>
          </w:tcPr>
          <w:p w:rsidR="00971BE9" w:rsidRPr="0040167B" w:rsidRDefault="00971BE9" w:rsidP="0030356D">
            <w:pPr>
              <w:pStyle w:val="ECCTabletext"/>
              <w:keepNext/>
            </w:pPr>
            <w:r w:rsidRPr="0040167B">
              <w:t>1</w:t>
            </w:r>
          </w:p>
        </w:tc>
      </w:tr>
    </w:tbl>
    <w:p w:rsidR="00971BE9" w:rsidRPr="0040167B" w:rsidRDefault="00971BE9" w:rsidP="00971BE9">
      <w:pPr>
        <w:jc w:val="center"/>
      </w:pPr>
    </w:p>
    <w:p w:rsidR="00971BE9" w:rsidRPr="0040167B" w:rsidRDefault="00971BE9" w:rsidP="00971BE9">
      <w:pPr>
        <w:jc w:val="center"/>
      </w:pPr>
      <w:r w:rsidRPr="0040167B">
        <w:rPr>
          <w:noProof/>
          <w:lang w:val="da-DK" w:eastAsia="da-DK"/>
        </w:rPr>
        <w:drawing>
          <wp:inline distT="0" distB="0" distL="0" distR="0" wp14:anchorId="5827B569" wp14:editId="066752DE">
            <wp:extent cx="4190400" cy="2520000"/>
            <wp:effectExtent l="0" t="0" r="635" b="0"/>
            <wp:docPr id="283"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90400" cy="2520000"/>
                    </a:xfrm>
                    <a:prstGeom prst="rect">
                      <a:avLst/>
                    </a:prstGeom>
                    <a:noFill/>
                  </pic:spPr>
                </pic:pic>
              </a:graphicData>
            </a:graphic>
          </wp:inline>
        </w:drawing>
      </w:r>
    </w:p>
    <w:p w:rsidR="00971BE9" w:rsidRPr="0040167B" w:rsidRDefault="00971BE9" w:rsidP="00971BE9">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18</w:t>
      </w:r>
      <w:r w:rsidRPr="0040167B">
        <w:rPr>
          <w:lang w:val="en-GB"/>
        </w:rPr>
        <w:fldChar w:fldCharType="end"/>
      </w:r>
      <w:r w:rsidRPr="0040167B">
        <w:rPr>
          <w:lang w:val="en-GB"/>
        </w:rPr>
        <w:t>: End device emission mask</w:t>
      </w:r>
    </w:p>
    <w:p w:rsidR="00971BE9" w:rsidRPr="0040167B" w:rsidRDefault="00971BE9" w:rsidP="00971BE9">
      <w:pPr>
        <w:pStyle w:val="Heading4"/>
        <w:tabs>
          <w:tab w:val="clear" w:pos="864"/>
          <w:tab w:val="num" w:pos="1716"/>
        </w:tabs>
        <w:ind w:left="851" w:hanging="851"/>
        <w:rPr>
          <w:lang w:val="en-GB"/>
        </w:rPr>
      </w:pPr>
      <w:bookmarkStart w:id="201" w:name="_Toc526763269"/>
      <w:r w:rsidRPr="0040167B">
        <w:rPr>
          <w:lang w:val="en-GB"/>
        </w:rPr>
        <w:t>LPWAN device spurious emissions</w:t>
      </w:r>
      <w:bookmarkEnd w:id="201"/>
      <w:r w:rsidR="00756DB8" w:rsidRPr="0040167B">
        <w:rPr>
          <w:lang w:val="en-GB"/>
        </w:rPr>
        <w:t xml:space="preserve"> </w:t>
      </w:r>
    </w:p>
    <w:p w:rsidR="00971BE9" w:rsidRPr="0040167B" w:rsidRDefault="00971BE9" w:rsidP="00971BE9">
      <w:pPr>
        <w:rPr>
          <w:rStyle w:val="ECCParagraph"/>
        </w:rPr>
      </w:pPr>
      <w:r w:rsidRPr="0040167B">
        <w:rPr>
          <w:rStyle w:val="ECCParagraph"/>
        </w:rPr>
        <w:t xml:space="preserve">Measurements of the spurious emissions for a LPWAN-CSS signal of 125 kHz bandwidth, </w:t>
      </w:r>
      <w:r w:rsidR="00066149" w:rsidRPr="0040167B">
        <w:rPr>
          <w:rStyle w:val="ECCParagraph"/>
        </w:rPr>
        <w:t>centred</w:t>
      </w:r>
      <w:r w:rsidRPr="0040167B">
        <w:rPr>
          <w:rStyle w:val="ECCParagraph"/>
        </w:rPr>
        <w:t xml:space="preserve"> at 869.525 MHz with a power of 27 dBm (worst case) are shown below (the limits of ERC Recommendation 74-01 are represented by red lines in the figures below). </w:t>
      </w:r>
    </w:p>
    <w:p w:rsidR="00971BE9" w:rsidRPr="0040167B" w:rsidRDefault="00971BE9" w:rsidP="00971BE9">
      <w:pPr>
        <w:rPr>
          <w:rStyle w:val="ECCParagraph"/>
        </w:rPr>
      </w:pPr>
      <w:r w:rsidRPr="0040167B">
        <w:rPr>
          <w:rStyle w:val="ECCParagraph"/>
        </w:rPr>
        <w:t xml:space="preserve">The emissions below 1 GHz are shown in </w:t>
      </w:r>
      <w:r w:rsidRPr="0040167B">
        <w:fldChar w:fldCharType="begin"/>
      </w:r>
      <w:r w:rsidRPr="0040167B">
        <w:instrText xml:space="preserve"> REF _Ref500836058 \h  \* MERGEFORMAT </w:instrText>
      </w:r>
      <w:r w:rsidRPr="0040167B">
        <w:fldChar w:fldCharType="separate"/>
      </w:r>
      <w:r w:rsidR="00F03B42" w:rsidRPr="00F03B42">
        <w:rPr>
          <w:rStyle w:val="ECCParagraph"/>
        </w:rPr>
        <w:t>Figure 19</w:t>
      </w:r>
      <w:r w:rsidRPr="0040167B">
        <w:fldChar w:fldCharType="end"/>
      </w:r>
      <w:r w:rsidRPr="0040167B">
        <w:rPr>
          <w:rStyle w:val="ECCParagraph"/>
        </w:rPr>
        <w:t xml:space="preserve"> and </w:t>
      </w:r>
      <w:r w:rsidRPr="0040167B">
        <w:fldChar w:fldCharType="begin"/>
      </w:r>
      <w:r w:rsidRPr="0040167B">
        <w:instrText xml:space="preserve"> REF _Ref500836097 \h  \* MERGEFORMAT </w:instrText>
      </w:r>
      <w:r w:rsidRPr="0040167B">
        <w:fldChar w:fldCharType="separate"/>
      </w:r>
      <w:r w:rsidR="00F03B42" w:rsidRPr="00F03B42">
        <w:rPr>
          <w:rStyle w:val="ECCParagraph"/>
        </w:rPr>
        <w:t>Figure 20</w:t>
      </w:r>
      <w:r w:rsidRPr="0040167B">
        <w:fldChar w:fldCharType="end"/>
      </w:r>
      <w:r w:rsidRPr="0040167B">
        <w:rPr>
          <w:rStyle w:val="ECCParagraph"/>
        </w:rPr>
        <w:t xml:space="preserve"> (the measurements are carried out with a notch filter for frequency below 1 GHz).</w:t>
      </w:r>
    </w:p>
    <w:p w:rsidR="00971BE9" w:rsidRPr="0040167B" w:rsidRDefault="00971BE9" w:rsidP="00971BE9"/>
    <w:p w:rsidR="00971BE9" w:rsidRPr="0040167B" w:rsidRDefault="00971BE9" w:rsidP="00971BE9">
      <w:pPr>
        <w:jc w:val="center"/>
      </w:pPr>
      <w:r w:rsidRPr="0040167B">
        <w:rPr>
          <w:noProof/>
          <w:lang w:val="da-DK" w:eastAsia="da-DK"/>
        </w:rPr>
        <w:lastRenderedPageBreak/>
        <w:drawing>
          <wp:inline distT="0" distB="0" distL="0" distR="0" wp14:anchorId="44E2BA55" wp14:editId="491324BF">
            <wp:extent cx="4552950" cy="3470641"/>
            <wp:effectExtent l="0" t="0" r="0"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55671" cy="3472715"/>
                    </a:xfrm>
                    <a:prstGeom prst="rect">
                      <a:avLst/>
                    </a:prstGeom>
                    <a:noFill/>
                  </pic:spPr>
                </pic:pic>
              </a:graphicData>
            </a:graphic>
          </wp:inline>
        </w:drawing>
      </w:r>
    </w:p>
    <w:p w:rsidR="00971BE9" w:rsidRPr="0040167B" w:rsidRDefault="00971BE9" w:rsidP="00971BE9">
      <w:pPr>
        <w:pStyle w:val="Caption"/>
        <w:rPr>
          <w:lang w:val="en-GB"/>
        </w:rPr>
      </w:pPr>
      <w:bookmarkStart w:id="202" w:name="_Ref500836058"/>
      <w:bookmarkStart w:id="203" w:name="_Toc438218160"/>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19</w:t>
      </w:r>
      <w:r w:rsidRPr="0040167B">
        <w:rPr>
          <w:lang w:val="en-GB"/>
        </w:rPr>
        <w:fldChar w:fldCharType="end"/>
      </w:r>
      <w:bookmarkEnd w:id="202"/>
      <w:r w:rsidRPr="0040167B">
        <w:rPr>
          <w:lang w:val="en-GB"/>
        </w:rPr>
        <w:t xml:space="preserve">: 125 kHz, 869.525 MHz, 27 dBm </w:t>
      </w:r>
      <w:r w:rsidR="00756DB8" w:rsidRPr="0040167B">
        <w:rPr>
          <w:lang w:val="en-GB"/>
        </w:rPr>
        <w:t>s</w:t>
      </w:r>
      <w:r w:rsidRPr="0040167B">
        <w:rPr>
          <w:lang w:val="en-GB"/>
        </w:rPr>
        <w:t xml:space="preserve">purious emissions (conducted) below 1 GHz </w:t>
      </w:r>
      <w:r w:rsidR="006462A3" w:rsidRPr="0040167B">
        <w:rPr>
          <w:lang w:val="en-GB"/>
        </w:rPr>
        <w:t>-</w:t>
      </w:r>
      <w:r w:rsidRPr="0040167B">
        <w:rPr>
          <w:lang w:val="en-GB"/>
        </w:rPr>
        <w:t xml:space="preserve"> 1st part</w:t>
      </w:r>
      <w:bookmarkEnd w:id="203"/>
    </w:p>
    <w:p w:rsidR="00971BE9" w:rsidRPr="0040167B" w:rsidRDefault="00971BE9" w:rsidP="00971BE9"/>
    <w:p w:rsidR="00971BE9" w:rsidRPr="0040167B" w:rsidRDefault="00971BE9" w:rsidP="00971BE9">
      <w:pPr>
        <w:jc w:val="center"/>
      </w:pPr>
      <w:r w:rsidRPr="0040167B">
        <w:rPr>
          <w:noProof/>
          <w:lang w:val="da-DK" w:eastAsia="da-DK"/>
        </w:rPr>
        <w:drawing>
          <wp:inline distT="0" distB="0" distL="0" distR="0" wp14:anchorId="7E75935E" wp14:editId="7FA37122">
            <wp:extent cx="4572000" cy="3470107"/>
            <wp:effectExtent l="0" t="0" r="0" b="0"/>
            <wp:docPr id="254810" name="Image 25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8363" cy="3474937"/>
                    </a:xfrm>
                    <a:prstGeom prst="rect">
                      <a:avLst/>
                    </a:prstGeom>
                    <a:noFill/>
                  </pic:spPr>
                </pic:pic>
              </a:graphicData>
            </a:graphic>
          </wp:inline>
        </w:drawing>
      </w:r>
    </w:p>
    <w:p w:rsidR="00971BE9" w:rsidRPr="0040167B" w:rsidRDefault="00971BE9" w:rsidP="00971BE9">
      <w:pPr>
        <w:pStyle w:val="Caption"/>
        <w:rPr>
          <w:lang w:val="en-GB"/>
        </w:rPr>
      </w:pPr>
      <w:bookmarkStart w:id="204" w:name="_Ref500836097"/>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20</w:t>
      </w:r>
      <w:r w:rsidRPr="0040167B">
        <w:rPr>
          <w:lang w:val="en-GB"/>
        </w:rPr>
        <w:fldChar w:fldCharType="end"/>
      </w:r>
      <w:bookmarkEnd w:id="204"/>
      <w:r w:rsidRPr="0040167B">
        <w:rPr>
          <w:lang w:val="en-GB"/>
        </w:rPr>
        <w:t xml:space="preserve">: 125 kHz, 869.525 MHz, 27 dBm </w:t>
      </w:r>
      <w:r w:rsidR="00756DB8" w:rsidRPr="0040167B">
        <w:rPr>
          <w:lang w:val="en-GB"/>
        </w:rPr>
        <w:t>s</w:t>
      </w:r>
      <w:r w:rsidRPr="0040167B">
        <w:rPr>
          <w:lang w:val="en-GB"/>
        </w:rPr>
        <w:t xml:space="preserve">purious emissions (conducted) below 1 GHz </w:t>
      </w:r>
      <w:r w:rsidR="006462A3" w:rsidRPr="0040167B">
        <w:rPr>
          <w:lang w:val="en-GB"/>
        </w:rPr>
        <w:t>-</w:t>
      </w:r>
      <w:r w:rsidRPr="0040167B">
        <w:rPr>
          <w:lang w:val="en-GB"/>
        </w:rPr>
        <w:t xml:space="preserve"> 2nd part</w:t>
      </w:r>
    </w:p>
    <w:p w:rsidR="00971BE9" w:rsidRPr="0040167B" w:rsidRDefault="00971BE9" w:rsidP="00971BE9"/>
    <w:p w:rsidR="00971BE9" w:rsidRPr="0040167B" w:rsidRDefault="00971BE9" w:rsidP="006868ED">
      <w:pPr>
        <w:pStyle w:val="Heading2"/>
        <w:rPr>
          <w:lang w:val="en-GB"/>
        </w:rPr>
      </w:pPr>
      <w:bookmarkStart w:id="205" w:name="_Toc510955400"/>
      <w:bookmarkStart w:id="206" w:name="_Toc526763270"/>
      <w:r w:rsidRPr="0040167B">
        <w:rPr>
          <w:lang w:val="en-GB"/>
        </w:rPr>
        <w:lastRenderedPageBreak/>
        <w:t>Compatibility study between LTE and LPWAN SYSTEMS</w:t>
      </w:r>
      <w:bookmarkEnd w:id="205"/>
      <w:bookmarkEnd w:id="206"/>
    </w:p>
    <w:p w:rsidR="00971BE9" w:rsidRPr="0040167B" w:rsidRDefault="00971BE9" w:rsidP="00971BE9">
      <w:pPr>
        <w:pStyle w:val="Heading3"/>
        <w:ind w:left="567" w:hanging="567"/>
        <w:rPr>
          <w:lang w:val="en-GB"/>
        </w:rPr>
      </w:pPr>
      <w:bookmarkStart w:id="207" w:name="_Toc510955401"/>
      <w:bookmarkStart w:id="208" w:name="_Toc526763271"/>
      <w:r w:rsidRPr="0040167B">
        <w:rPr>
          <w:lang w:val="en-GB"/>
        </w:rPr>
        <w:t>Parameters for LTE based systems</w:t>
      </w:r>
      <w:bookmarkEnd w:id="207"/>
      <w:bookmarkEnd w:id="208"/>
    </w:p>
    <w:p w:rsidR="00971BE9" w:rsidRPr="0040167B" w:rsidRDefault="00971BE9" w:rsidP="00971BE9">
      <w:pPr>
        <w:pStyle w:val="Heading4"/>
        <w:tabs>
          <w:tab w:val="clear" w:pos="864"/>
          <w:tab w:val="num" w:pos="1716"/>
        </w:tabs>
        <w:ind w:left="851" w:hanging="851"/>
        <w:rPr>
          <w:lang w:val="en-GB"/>
        </w:rPr>
      </w:pPr>
      <w:bookmarkStart w:id="209" w:name="_Toc526763272"/>
      <w:r w:rsidRPr="0040167B">
        <w:rPr>
          <w:lang w:val="en-GB"/>
        </w:rPr>
        <w:t>Base station parameters</w:t>
      </w:r>
      <w:bookmarkEnd w:id="209"/>
    </w:p>
    <w:p w:rsidR="00971BE9" w:rsidRPr="0040167B" w:rsidRDefault="00971BE9" w:rsidP="00971BE9">
      <w:pPr>
        <w:pStyle w:val="ECCTablenote"/>
        <w:ind w:left="0" w:firstLine="0"/>
        <w:rPr>
          <w:rStyle w:val="ECCParagraph"/>
          <w:rFonts w:cs="Arial"/>
          <w:b/>
          <w:bCs/>
          <w:iCs/>
          <w:caps/>
          <w:szCs w:val="28"/>
        </w:rPr>
      </w:pPr>
      <w:r w:rsidRPr="0040167B" w:rsidDel="008A14DF">
        <w:rPr>
          <w:rStyle w:val="ECCParagraph"/>
        </w:rPr>
        <w:t xml:space="preserve">The following parameters are </w:t>
      </w:r>
      <w:r w:rsidRPr="0040167B">
        <w:rPr>
          <w:rStyle w:val="ECCParagraph"/>
        </w:rPr>
        <w:t>us</w:t>
      </w:r>
      <w:r w:rsidRPr="0040167B" w:rsidDel="008A14DF">
        <w:rPr>
          <w:rStyle w:val="ECCParagraph"/>
        </w:rPr>
        <w:t xml:space="preserve">ed for LTE systems. The LTE parameters may differ </w:t>
      </w:r>
      <w:r w:rsidRPr="0040167B">
        <w:rPr>
          <w:rStyle w:val="ECCParagraph"/>
        </w:rPr>
        <w:t>from</w:t>
      </w:r>
      <w:r w:rsidRPr="0040167B" w:rsidDel="008A14DF">
        <w:rPr>
          <w:rStyle w:val="ECCParagraph"/>
        </w:rPr>
        <w:t xml:space="preserve"> those provided in ECC Report 240, but take into account the amendments considered for LTE systems in order to enhance the results of the compatibility study with other services and applications within or adjacent to the band. </w:t>
      </w: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16</w:t>
      </w:r>
      <w:r w:rsidRPr="0040167B">
        <w:rPr>
          <w:lang w:val="en-GB"/>
        </w:rPr>
        <w:fldChar w:fldCharType="end"/>
      </w:r>
      <w:r w:rsidRPr="0040167B">
        <w:rPr>
          <w:lang w:val="en-GB"/>
        </w:rPr>
        <w:t>: LTE system parameters for BS</w:t>
      </w:r>
    </w:p>
    <w:tbl>
      <w:tblPr>
        <w:tblStyle w:val="ECCTable-redheader"/>
        <w:tblW w:w="9258" w:type="dxa"/>
        <w:tblInd w:w="0" w:type="dxa"/>
        <w:tblLook w:val="01E0" w:firstRow="1" w:lastRow="1" w:firstColumn="1" w:lastColumn="1" w:noHBand="0" w:noVBand="0"/>
      </w:tblPr>
      <w:tblGrid>
        <w:gridCol w:w="5971"/>
        <w:gridCol w:w="3287"/>
      </w:tblGrid>
      <w:tr w:rsidR="00971BE9" w:rsidRPr="0040167B" w:rsidTr="00990A99">
        <w:trPr>
          <w:cnfStyle w:val="100000000000" w:firstRow="1" w:lastRow="0" w:firstColumn="0" w:lastColumn="0" w:oddVBand="0" w:evenVBand="0" w:oddHBand="0" w:evenHBand="0" w:firstRowFirstColumn="0" w:firstRowLastColumn="0" w:lastRowFirstColumn="0" w:lastRowLastColumn="0"/>
        </w:trPr>
        <w:tc>
          <w:tcPr>
            <w:tcW w:w="5971" w:type="dxa"/>
          </w:tcPr>
          <w:p w:rsidR="00971BE9" w:rsidRPr="0040167B" w:rsidRDefault="00971BE9" w:rsidP="0030356D">
            <w:pPr>
              <w:pStyle w:val="ECCTableHeaderwhitefont"/>
              <w:rPr>
                <w:b/>
              </w:rPr>
            </w:pPr>
            <w:r w:rsidRPr="0040167B">
              <w:rPr>
                <w:b/>
              </w:rPr>
              <w:t>LTE BS parameters</w:t>
            </w:r>
          </w:p>
        </w:tc>
        <w:tc>
          <w:tcPr>
            <w:tcW w:w="3287" w:type="dxa"/>
          </w:tcPr>
          <w:p w:rsidR="00971BE9" w:rsidRPr="0040167B" w:rsidRDefault="00971BE9" w:rsidP="0030356D">
            <w:pPr>
              <w:pStyle w:val="ECCTableHeaderwhitefont"/>
              <w:rPr>
                <w:b/>
              </w:rPr>
            </w:pPr>
            <w:r w:rsidRPr="0040167B">
              <w:rPr>
                <w:b/>
              </w:rPr>
              <w:t>Baseline value for BS</w:t>
            </w:r>
          </w:p>
        </w:tc>
      </w:tr>
      <w:tr w:rsidR="00971BE9" w:rsidRPr="0040167B" w:rsidTr="00990A99">
        <w:tc>
          <w:tcPr>
            <w:tcW w:w="5971" w:type="dxa"/>
          </w:tcPr>
          <w:p w:rsidR="00971BE9" w:rsidRPr="0040167B" w:rsidRDefault="00D34D10" w:rsidP="0030356D">
            <w:pPr>
              <w:pStyle w:val="ECCTabletext"/>
            </w:pPr>
            <w:r w:rsidRPr="0040167B">
              <w:rPr>
                <w:rStyle w:val="ECCParagraph"/>
              </w:rPr>
              <w:t>Channel bandwidth</w:t>
            </w:r>
          </w:p>
        </w:tc>
        <w:tc>
          <w:tcPr>
            <w:tcW w:w="3287" w:type="dxa"/>
          </w:tcPr>
          <w:p w:rsidR="00971BE9" w:rsidRPr="0040167B" w:rsidRDefault="00971BE9" w:rsidP="0030356D">
            <w:pPr>
              <w:pStyle w:val="ECCTabletext"/>
            </w:pPr>
            <w:r w:rsidRPr="0040167B">
              <w:t>3 MHz</w:t>
            </w:r>
          </w:p>
        </w:tc>
      </w:tr>
      <w:tr w:rsidR="00971BE9" w:rsidRPr="0040167B" w:rsidTr="00990A99">
        <w:tc>
          <w:tcPr>
            <w:tcW w:w="5971" w:type="dxa"/>
          </w:tcPr>
          <w:p w:rsidR="00971BE9" w:rsidRPr="0040167B" w:rsidRDefault="00971BE9" w:rsidP="0030356D">
            <w:pPr>
              <w:pStyle w:val="ECCTabletext"/>
            </w:pPr>
            <w:r w:rsidRPr="0040167B">
              <w:t>Transmit Power (Report ITU-R M.2292</w:t>
            </w:r>
            <w:r w:rsidR="00AA7896" w:rsidRPr="0040167B">
              <w:t xml:space="preserve"> </w:t>
            </w:r>
            <w:r w:rsidR="00AA7896" w:rsidRPr="0040167B">
              <w:fldChar w:fldCharType="begin"/>
            </w:r>
            <w:r w:rsidR="00AA7896" w:rsidRPr="0040167B">
              <w:instrText xml:space="preserve"> REF _Ref478977313 \r \h </w:instrText>
            </w:r>
            <w:r w:rsidR="00781401" w:rsidRPr="0040167B">
              <w:instrText xml:space="preserve"> \* MERGEFORMAT </w:instrText>
            </w:r>
            <w:r w:rsidR="00AA7896" w:rsidRPr="0040167B">
              <w:fldChar w:fldCharType="separate"/>
            </w:r>
            <w:r w:rsidR="00F03B42">
              <w:t>[6]</w:t>
            </w:r>
            <w:r w:rsidR="00AA7896" w:rsidRPr="0040167B">
              <w:fldChar w:fldCharType="end"/>
            </w:r>
            <w:r w:rsidRPr="0040167B">
              <w:t>)</w:t>
            </w:r>
          </w:p>
        </w:tc>
        <w:tc>
          <w:tcPr>
            <w:tcW w:w="3287" w:type="dxa"/>
          </w:tcPr>
          <w:p w:rsidR="00971BE9" w:rsidRPr="0040167B" w:rsidRDefault="00971BE9" w:rsidP="0030356D">
            <w:pPr>
              <w:pStyle w:val="ECCTabletext"/>
            </w:pPr>
            <w:r w:rsidRPr="0040167B">
              <w:rPr>
                <w:rStyle w:val="ECCParagraph"/>
              </w:rPr>
              <w:t>44 dBm/3 MHz</w:t>
            </w:r>
          </w:p>
        </w:tc>
      </w:tr>
      <w:tr w:rsidR="00971BE9" w:rsidRPr="0040167B" w:rsidTr="00990A99">
        <w:tc>
          <w:tcPr>
            <w:tcW w:w="5971" w:type="dxa"/>
          </w:tcPr>
          <w:p w:rsidR="00971BE9" w:rsidRPr="0040167B" w:rsidRDefault="00971BE9" w:rsidP="0030356D">
            <w:pPr>
              <w:pStyle w:val="ECCTabletext"/>
            </w:pPr>
            <w:r w:rsidRPr="0040167B">
              <w:t>Antenna configuration</w:t>
            </w:r>
          </w:p>
        </w:tc>
        <w:tc>
          <w:tcPr>
            <w:tcW w:w="3287" w:type="dxa"/>
          </w:tcPr>
          <w:p w:rsidR="00971BE9" w:rsidRPr="0040167B" w:rsidRDefault="00971BE9" w:rsidP="0030356D">
            <w:pPr>
              <w:pStyle w:val="ECCTabletext"/>
              <w:rPr>
                <w:rStyle w:val="ECCParagraph"/>
              </w:rPr>
            </w:pPr>
            <w:r w:rsidRPr="0040167B">
              <w:rPr>
                <w:rStyle w:val="ECCParagraph"/>
              </w:rPr>
              <w:t>MIMO 2x2</w:t>
            </w:r>
          </w:p>
        </w:tc>
      </w:tr>
      <w:tr w:rsidR="00971BE9" w:rsidRPr="0040167B" w:rsidTr="00990A99">
        <w:tc>
          <w:tcPr>
            <w:tcW w:w="5971" w:type="dxa"/>
          </w:tcPr>
          <w:p w:rsidR="00971BE9" w:rsidRPr="0040167B" w:rsidRDefault="00971BE9" w:rsidP="0030356D">
            <w:pPr>
              <w:pStyle w:val="ECCTabletext"/>
            </w:pPr>
            <w:r w:rsidRPr="0040167B">
              <w:t>Antenna gain (Report ITU-R M.2292)</w:t>
            </w:r>
          </w:p>
        </w:tc>
        <w:tc>
          <w:tcPr>
            <w:tcW w:w="3287" w:type="dxa"/>
          </w:tcPr>
          <w:p w:rsidR="00971BE9" w:rsidRPr="0040167B" w:rsidRDefault="00971BE9" w:rsidP="0030356D">
            <w:pPr>
              <w:pStyle w:val="ECCTabletext"/>
              <w:rPr>
                <w:rStyle w:val="ECCParagraph"/>
              </w:rPr>
            </w:pPr>
            <w:r w:rsidRPr="0040167B">
              <w:rPr>
                <w:rStyle w:val="ECCParagraph"/>
              </w:rPr>
              <w:t>15 dBi (Note 1)</w:t>
            </w:r>
          </w:p>
        </w:tc>
      </w:tr>
      <w:tr w:rsidR="00971BE9" w:rsidRPr="0040167B" w:rsidTr="00990A99">
        <w:tc>
          <w:tcPr>
            <w:tcW w:w="5971" w:type="dxa"/>
          </w:tcPr>
          <w:p w:rsidR="00971BE9" w:rsidRPr="0040167B" w:rsidRDefault="00971BE9" w:rsidP="0030356D">
            <w:pPr>
              <w:pStyle w:val="ECCTabletext"/>
            </w:pPr>
            <w:r w:rsidRPr="0040167B">
              <w:t>Feeder Loss ECC Report 240</w:t>
            </w:r>
          </w:p>
        </w:tc>
        <w:tc>
          <w:tcPr>
            <w:tcW w:w="3287" w:type="dxa"/>
          </w:tcPr>
          <w:p w:rsidR="00971BE9" w:rsidRPr="0040167B" w:rsidRDefault="00971BE9" w:rsidP="0030356D">
            <w:pPr>
              <w:pStyle w:val="ECCTabletext"/>
              <w:rPr>
                <w:rStyle w:val="ECCParagraph"/>
              </w:rPr>
            </w:pPr>
            <w:r w:rsidRPr="0040167B">
              <w:rPr>
                <w:rStyle w:val="ECCParagraph"/>
              </w:rPr>
              <w:t>2 dB (Note 2)</w:t>
            </w:r>
          </w:p>
        </w:tc>
      </w:tr>
      <w:tr w:rsidR="00971BE9" w:rsidRPr="0040167B" w:rsidTr="00990A99">
        <w:tc>
          <w:tcPr>
            <w:tcW w:w="5971" w:type="dxa"/>
          </w:tcPr>
          <w:p w:rsidR="00971BE9" w:rsidRPr="0040167B" w:rsidRDefault="00971BE9" w:rsidP="0030356D">
            <w:pPr>
              <w:pStyle w:val="ECCTabletext"/>
            </w:pPr>
            <w:r w:rsidRPr="0040167B">
              <w:t>E.i.r.p. (transmit power dBm + antenna gain dBi - feeder loss dB)</w:t>
            </w:r>
          </w:p>
        </w:tc>
        <w:tc>
          <w:tcPr>
            <w:tcW w:w="3287" w:type="dxa"/>
          </w:tcPr>
          <w:p w:rsidR="00971BE9" w:rsidRPr="0040167B" w:rsidRDefault="00971BE9" w:rsidP="0030356D">
            <w:pPr>
              <w:pStyle w:val="ECCTabletext"/>
            </w:pPr>
            <w:r w:rsidRPr="0040167B">
              <w:rPr>
                <w:rStyle w:val="ECCParagraph"/>
              </w:rPr>
              <w:t>57 dBm/3 MHz (Note 3)</w:t>
            </w:r>
          </w:p>
        </w:tc>
      </w:tr>
      <w:tr w:rsidR="00971BE9" w:rsidRPr="0040167B" w:rsidTr="00990A99">
        <w:tc>
          <w:tcPr>
            <w:tcW w:w="5971" w:type="dxa"/>
          </w:tcPr>
          <w:p w:rsidR="00971BE9" w:rsidRPr="0040167B" w:rsidRDefault="00971BE9" w:rsidP="0030356D">
            <w:pPr>
              <w:pStyle w:val="ECCTabletext"/>
            </w:pPr>
            <w:r w:rsidRPr="0040167B">
              <w:t>Antenna discrimination</w:t>
            </w:r>
          </w:p>
        </w:tc>
        <w:tc>
          <w:tcPr>
            <w:tcW w:w="3287" w:type="dxa"/>
          </w:tcPr>
          <w:p w:rsidR="00971BE9" w:rsidRPr="0040167B" w:rsidRDefault="00971BE9" w:rsidP="0030356D">
            <w:pPr>
              <w:pStyle w:val="ECCTabletext"/>
            </w:pPr>
            <w:r w:rsidRPr="0040167B">
              <w:t>3 dB</w:t>
            </w:r>
          </w:p>
        </w:tc>
      </w:tr>
      <w:tr w:rsidR="00971BE9" w:rsidRPr="0040167B" w:rsidTr="00990A99">
        <w:tc>
          <w:tcPr>
            <w:tcW w:w="5971" w:type="dxa"/>
          </w:tcPr>
          <w:p w:rsidR="00971BE9" w:rsidRPr="0040167B" w:rsidRDefault="00971BE9" w:rsidP="0030356D">
            <w:pPr>
              <w:pStyle w:val="ECCTabletext"/>
            </w:pPr>
            <w:r w:rsidRPr="0040167B">
              <w:t>Number of resource blocks (RBs) in accordance to the channel bandwidth</w:t>
            </w:r>
          </w:p>
        </w:tc>
        <w:tc>
          <w:tcPr>
            <w:tcW w:w="3287" w:type="dxa"/>
          </w:tcPr>
          <w:p w:rsidR="008E11AD" w:rsidRPr="0040167B" w:rsidRDefault="008E11AD" w:rsidP="008E11AD">
            <w:pPr>
              <w:pStyle w:val="ECCTabletext"/>
            </w:pPr>
            <w:r w:rsidRPr="0040167B">
              <w:t>6, 15 or 25 RB</w:t>
            </w:r>
          </w:p>
          <w:p w:rsidR="00971BE9" w:rsidRPr="0040167B" w:rsidRDefault="008E11AD" w:rsidP="008E11AD">
            <w:pPr>
              <w:pStyle w:val="ECCTabletext"/>
            </w:pPr>
            <w:r w:rsidRPr="0040167B">
              <w:t xml:space="preserve"> </w:t>
            </w:r>
            <w:r w:rsidR="00971BE9" w:rsidRPr="0040167B">
              <w:t>(1 RB = 180 kHz)</w:t>
            </w:r>
          </w:p>
        </w:tc>
      </w:tr>
      <w:tr w:rsidR="00971BE9" w:rsidRPr="0040167B" w:rsidTr="00990A99">
        <w:tc>
          <w:tcPr>
            <w:tcW w:w="5971" w:type="dxa"/>
          </w:tcPr>
          <w:p w:rsidR="00971BE9" w:rsidRPr="0040167B" w:rsidRDefault="00971BE9" w:rsidP="0030356D">
            <w:pPr>
              <w:pStyle w:val="ECCTabletext"/>
            </w:pPr>
            <w:r w:rsidRPr="0040167B">
              <w:t>Antenna height (Report ITU-R M.2292)</w:t>
            </w:r>
          </w:p>
        </w:tc>
        <w:tc>
          <w:tcPr>
            <w:tcW w:w="3287" w:type="dxa"/>
          </w:tcPr>
          <w:p w:rsidR="00971BE9" w:rsidRPr="0040167B" w:rsidRDefault="00971BE9" w:rsidP="0030356D">
            <w:pPr>
              <w:pStyle w:val="ECCTabletext"/>
            </w:pPr>
            <w:r w:rsidRPr="0040167B">
              <w:t>30 m</w:t>
            </w:r>
          </w:p>
        </w:tc>
      </w:tr>
      <w:tr w:rsidR="00971BE9" w:rsidRPr="0040167B" w:rsidTr="00990A99">
        <w:tc>
          <w:tcPr>
            <w:tcW w:w="5971" w:type="dxa"/>
          </w:tcPr>
          <w:p w:rsidR="00971BE9" w:rsidRPr="0040167B" w:rsidRDefault="00971BE9" w:rsidP="0030356D">
            <w:pPr>
              <w:pStyle w:val="ECCTabletext"/>
            </w:pPr>
            <w:r w:rsidRPr="0040167B">
              <w:t xml:space="preserve">Spurious power </w:t>
            </w:r>
          </w:p>
        </w:tc>
        <w:tc>
          <w:tcPr>
            <w:tcW w:w="3287" w:type="dxa"/>
          </w:tcPr>
          <w:p w:rsidR="00971BE9" w:rsidRPr="0040167B" w:rsidRDefault="00971BE9" w:rsidP="0030356D">
            <w:pPr>
              <w:pStyle w:val="ECCTabletext"/>
            </w:pPr>
            <w:r w:rsidRPr="0040167B">
              <w:t>(3GPP specification TS 36.104)</w:t>
            </w:r>
          </w:p>
        </w:tc>
      </w:tr>
      <w:tr w:rsidR="00971BE9" w:rsidRPr="0040167B" w:rsidTr="00990A99">
        <w:tc>
          <w:tcPr>
            <w:tcW w:w="5971" w:type="dxa"/>
          </w:tcPr>
          <w:p w:rsidR="00971BE9" w:rsidRPr="0040167B" w:rsidRDefault="00971BE9" w:rsidP="0030356D">
            <w:pPr>
              <w:pStyle w:val="ECCTabletext"/>
            </w:pPr>
            <w:r w:rsidRPr="0040167B">
              <w:t>Frequency reuse factor</w:t>
            </w:r>
          </w:p>
        </w:tc>
        <w:tc>
          <w:tcPr>
            <w:tcW w:w="3287" w:type="dxa"/>
          </w:tcPr>
          <w:p w:rsidR="00971BE9" w:rsidRPr="0040167B" w:rsidRDefault="00971BE9" w:rsidP="0030356D">
            <w:pPr>
              <w:pStyle w:val="ECCTabletext"/>
            </w:pPr>
            <w:r w:rsidRPr="0040167B">
              <w:t>1</w:t>
            </w:r>
          </w:p>
        </w:tc>
      </w:tr>
      <w:tr w:rsidR="00971BE9" w:rsidRPr="0040167B" w:rsidTr="00990A99">
        <w:tc>
          <w:tcPr>
            <w:tcW w:w="5971" w:type="dxa"/>
          </w:tcPr>
          <w:p w:rsidR="00971BE9" w:rsidRPr="0040167B" w:rsidRDefault="00971BE9" w:rsidP="0030356D">
            <w:pPr>
              <w:pStyle w:val="ECCTabletext"/>
            </w:pPr>
            <w:r w:rsidRPr="0040167B">
              <w:t>Antenna pattern/Number of sectors (Note 2)</w:t>
            </w:r>
          </w:p>
        </w:tc>
        <w:tc>
          <w:tcPr>
            <w:tcW w:w="3287" w:type="dxa"/>
          </w:tcPr>
          <w:p w:rsidR="00971BE9" w:rsidRPr="0040167B" w:rsidRDefault="00971BE9" w:rsidP="0030356D">
            <w:pPr>
              <w:pStyle w:val="ECCTabletext"/>
            </w:pPr>
            <w:r w:rsidRPr="0040167B">
              <w:t>Directional/3</w:t>
            </w:r>
          </w:p>
        </w:tc>
      </w:tr>
      <w:tr w:rsidR="00971BE9" w:rsidRPr="0040167B" w:rsidTr="00990A99">
        <w:tc>
          <w:tcPr>
            <w:tcW w:w="5971" w:type="dxa"/>
          </w:tcPr>
          <w:p w:rsidR="00971BE9" w:rsidRPr="0040167B" w:rsidRDefault="009C72E1" w:rsidP="0030356D">
            <w:pPr>
              <w:pStyle w:val="ECCTabletext"/>
            </w:pPr>
            <w:r w:rsidRPr="0040167B">
              <w:rPr>
                <w:rStyle w:val="ECCParagraph"/>
              </w:rPr>
              <w:t>Adjacent Channel Leakage Ratio</w:t>
            </w:r>
            <w:r w:rsidRPr="0040167B">
              <w:t xml:space="preserve"> (ACLR)</w:t>
            </w:r>
            <w:r w:rsidR="00971BE9" w:rsidRPr="0040167B">
              <w:t xml:space="preserve"> </w:t>
            </w:r>
          </w:p>
        </w:tc>
        <w:tc>
          <w:tcPr>
            <w:tcW w:w="3287" w:type="dxa"/>
          </w:tcPr>
          <w:p w:rsidR="00971BE9" w:rsidRPr="0040167B" w:rsidRDefault="00971BE9" w:rsidP="0030356D">
            <w:pPr>
              <w:pStyle w:val="ECCTabletext"/>
            </w:pPr>
            <w:r w:rsidRPr="0040167B">
              <w:t>45 and 65 dB (Note 4)</w:t>
            </w:r>
          </w:p>
        </w:tc>
      </w:tr>
      <w:tr w:rsidR="00971BE9" w:rsidRPr="0040167B" w:rsidTr="00990A99">
        <w:tc>
          <w:tcPr>
            <w:tcW w:w="5971" w:type="dxa"/>
          </w:tcPr>
          <w:p w:rsidR="00971BE9" w:rsidRPr="0040167B" w:rsidRDefault="00971BE9" w:rsidP="0030356D">
            <w:pPr>
              <w:pStyle w:val="ECCTabletext"/>
            </w:pPr>
            <w:r w:rsidRPr="0040167B">
              <w:rPr>
                <w:rStyle w:val="ECCParagraph"/>
              </w:rPr>
              <w:t xml:space="preserve">Reference Sensitivity </w:t>
            </w:r>
            <w:r w:rsidR="00377603" w:rsidRPr="0040167B">
              <w:rPr>
                <w:rStyle w:val="ECCParagraph"/>
                <w:lang w:bidi="he-IL"/>
              </w:rPr>
              <w:t>Quarterly Phase Shift Keying</w:t>
            </w:r>
            <w:r w:rsidR="00377603" w:rsidRPr="0040167B">
              <w:rPr>
                <w:rStyle w:val="ECCParagraph"/>
              </w:rPr>
              <w:t xml:space="preserve"> </w:t>
            </w:r>
            <w:r w:rsidRPr="0040167B">
              <w:rPr>
                <w:rStyle w:val="ECCParagraph"/>
              </w:rPr>
              <w:t>(QPSK)</w:t>
            </w:r>
          </w:p>
        </w:tc>
        <w:tc>
          <w:tcPr>
            <w:tcW w:w="3287" w:type="dxa"/>
          </w:tcPr>
          <w:p w:rsidR="00971BE9" w:rsidRPr="0040167B" w:rsidRDefault="00971BE9" w:rsidP="0030356D">
            <w:pPr>
              <w:pStyle w:val="ECCTabletext"/>
            </w:pPr>
            <w:r w:rsidRPr="0040167B">
              <w:rPr>
                <w:rStyle w:val="ECCParagraph"/>
              </w:rPr>
              <w:t>-116.4 dBm</w:t>
            </w:r>
          </w:p>
        </w:tc>
      </w:tr>
      <w:tr w:rsidR="00971BE9" w:rsidRPr="0040167B" w:rsidTr="00990A99">
        <w:tc>
          <w:tcPr>
            <w:tcW w:w="5971" w:type="dxa"/>
          </w:tcPr>
          <w:p w:rsidR="00971BE9" w:rsidRPr="0040167B" w:rsidRDefault="00971BE9" w:rsidP="0030356D">
            <w:pPr>
              <w:pStyle w:val="ECCTabletext"/>
            </w:pPr>
            <w:r w:rsidRPr="0040167B">
              <w:t>Duty cycle</w:t>
            </w:r>
          </w:p>
        </w:tc>
        <w:tc>
          <w:tcPr>
            <w:tcW w:w="3287" w:type="dxa"/>
          </w:tcPr>
          <w:p w:rsidR="00971BE9" w:rsidRPr="0040167B" w:rsidRDefault="00971BE9" w:rsidP="0030356D">
            <w:pPr>
              <w:pStyle w:val="ECCTabletext"/>
              <w:rPr>
                <w:rStyle w:val="ECCParagraph"/>
              </w:rPr>
            </w:pPr>
            <w:r w:rsidRPr="0040167B">
              <w:t>100%</w:t>
            </w:r>
          </w:p>
        </w:tc>
      </w:tr>
    </w:tbl>
    <w:p w:rsidR="00971BE9" w:rsidRPr="0040167B" w:rsidRDefault="00971BE9" w:rsidP="000C1226">
      <w:pPr>
        <w:pStyle w:val="ECCTablenote"/>
        <w:ind w:left="709" w:firstLine="0"/>
      </w:pPr>
      <w:r w:rsidRPr="0040167B">
        <w:t>Note 1: Antenna gains between 6.5 to 13 dBi are considered in this Report. In ECC Report 240, 13 dBi was used, typical directive antenna (15 dBi) including cable loss (2 dB). Kathrein product datasheet (742 242) used to created SEAMCAT antenna patterns.</w:t>
      </w:r>
    </w:p>
    <w:p w:rsidR="00971BE9" w:rsidRPr="0040167B" w:rsidRDefault="00971BE9" w:rsidP="000C1226">
      <w:pPr>
        <w:pStyle w:val="ECCTablenote"/>
        <w:ind w:left="993"/>
      </w:pPr>
      <w:r w:rsidRPr="0040167B">
        <w:t>Note 2: Report ITU-R M.2292 defines 3 dB, but in ECC Report 240 value of 2 dB was used, since according to manufacturers it is more realistic for the 400 MHz range</w:t>
      </w:r>
    </w:p>
    <w:p w:rsidR="00971BE9" w:rsidRPr="0040167B" w:rsidRDefault="00971BE9" w:rsidP="000C1226">
      <w:pPr>
        <w:pStyle w:val="ECCTablenote"/>
        <w:ind w:left="993"/>
      </w:pPr>
      <w:r w:rsidRPr="0040167B">
        <w:t>Note 3: MIMO 2x2; E.i.r.p = 54 dBm + 3 dB = 57 dBm.</w:t>
      </w:r>
    </w:p>
    <w:p w:rsidR="00971BE9" w:rsidRPr="0040167B" w:rsidRDefault="00971BE9" w:rsidP="000C1226">
      <w:pPr>
        <w:pStyle w:val="ECCTablenote"/>
        <w:ind w:left="993"/>
      </w:pPr>
      <w:r w:rsidRPr="0040167B">
        <w:t xml:space="preserve">Note 4: </w:t>
      </w:r>
      <w:r w:rsidR="00D157E1" w:rsidRPr="0040167B">
        <w:t xml:space="preserve">Measured </w:t>
      </w:r>
      <w:r w:rsidRPr="0040167B">
        <w:t>LTE A</w:t>
      </w:r>
      <w:r w:rsidR="00A113BA" w:rsidRPr="0040167B">
        <w:t xml:space="preserve">CLR is about 65 dB </w:t>
      </w:r>
    </w:p>
    <w:p w:rsidR="00971BE9" w:rsidRPr="0040167B" w:rsidRDefault="00971BE9" w:rsidP="00971BE9">
      <w:pPr>
        <w:spacing w:before="0" w:after="0"/>
        <w:jc w:val="left"/>
        <w:rPr>
          <w:rFonts w:cs="Arial"/>
          <w:bCs/>
          <w:i/>
          <w:color w:val="D2232A"/>
          <w:szCs w:val="26"/>
        </w:rPr>
      </w:pPr>
      <w:r w:rsidRPr="0040167B">
        <w:br w:type="page"/>
      </w:r>
    </w:p>
    <w:p w:rsidR="00971BE9" w:rsidRPr="0040167B" w:rsidRDefault="00971BE9" w:rsidP="00971BE9">
      <w:pPr>
        <w:pStyle w:val="Heading4"/>
        <w:tabs>
          <w:tab w:val="clear" w:pos="864"/>
          <w:tab w:val="num" w:pos="1716"/>
        </w:tabs>
        <w:ind w:left="851" w:hanging="851"/>
        <w:rPr>
          <w:lang w:val="en-GB"/>
        </w:rPr>
      </w:pPr>
      <w:bookmarkStart w:id="210" w:name="_Toc526763273"/>
      <w:r w:rsidRPr="0040167B">
        <w:rPr>
          <w:lang w:val="en-GB"/>
        </w:rPr>
        <w:lastRenderedPageBreak/>
        <w:t>LTE BS emission mask</w:t>
      </w:r>
      <w:bookmarkEnd w:id="210"/>
    </w:p>
    <w:p w:rsidR="00971BE9" w:rsidRPr="0040167B" w:rsidRDefault="00971BE9" w:rsidP="00971BE9">
      <w:pPr>
        <w:pStyle w:val="ECCFiguregraphcentered"/>
        <w:rPr>
          <w:lang w:val="en-GB"/>
        </w:rPr>
      </w:pPr>
      <w:r w:rsidRPr="0040167B">
        <w:rPr>
          <w:lang w:val="da-DK" w:eastAsia="da-DK"/>
        </w:rPr>
        <w:drawing>
          <wp:inline distT="0" distB="0" distL="0" distR="0" wp14:anchorId="3C382C73" wp14:editId="520DFE6F">
            <wp:extent cx="4392493" cy="3371431"/>
            <wp:effectExtent l="0" t="0" r="8255" b="635"/>
            <wp:docPr id="29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92149" cy="3371167"/>
                    </a:xfrm>
                    <a:prstGeom prst="rect">
                      <a:avLst/>
                    </a:prstGeom>
                    <a:noFill/>
                  </pic:spPr>
                </pic:pic>
              </a:graphicData>
            </a:graphic>
          </wp:inline>
        </w:drawing>
      </w:r>
    </w:p>
    <w:p w:rsidR="00971BE9" w:rsidRPr="0040167B" w:rsidRDefault="00971BE9" w:rsidP="00971BE9">
      <w:pPr>
        <w:pStyle w:val="Caption"/>
        <w:rPr>
          <w:rStyle w:val="ECCParagraph"/>
        </w:rPr>
      </w:pPr>
      <w:bookmarkStart w:id="211" w:name="_Ref523129898"/>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21</w:t>
      </w:r>
      <w:r w:rsidRPr="0040167B">
        <w:rPr>
          <w:lang w:val="en-GB"/>
        </w:rPr>
        <w:fldChar w:fldCharType="end"/>
      </w:r>
      <w:bookmarkEnd w:id="211"/>
      <w:r w:rsidRPr="0040167B">
        <w:rPr>
          <w:lang w:val="en-GB"/>
        </w:rPr>
        <w:t xml:space="preserve">: </w:t>
      </w:r>
      <w:r w:rsidRPr="0040167B">
        <w:rPr>
          <w:rStyle w:val="ECCParagraph"/>
        </w:rPr>
        <w:t>LTE BS emission mask</w:t>
      </w:r>
    </w:p>
    <w:p w:rsidR="00A113BA" w:rsidRPr="0040167B" w:rsidRDefault="00A113BA" w:rsidP="00990A99">
      <w:pPr>
        <w:rPr>
          <w:rStyle w:val="ECCParagraph"/>
        </w:rPr>
      </w:pPr>
      <w:r w:rsidRPr="0040167B">
        <w:rPr>
          <w:rStyle w:val="ECCParagraph"/>
        </w:rPr>
        <w:t xml:space="preserve">In addition to the LTE BS emission mask in </w:t>
      </w:r>
      <w:r w:rsidR="0012575B" w:rsidRPr="0040167B">
        <w:rPr>
          <w:rStyle w:val="ECCParagraph"/>
        </w:rPr>
        <w:fldChar w:fldCharType="begin"/>
      </w:r>
      <w:r w:rsidR="0012575B" w:rsidRPr="0040167B">
        <w:rPr>
          <w:rStyle w:val="ECCParagraph"/>
        </w:rPr>
        <w:instrText xml:space="preserve"> REF _Ref523129898 \h </w:instrText>
      </w:r>
      <w:r w:rsidR="0012575B" w:rsidRPr="0040167B">
        <w:rPr>
          <w:rStyle w:val="ECCParagraph"/>
        </w:rPr>
      </w:r>
      <w:r w:rsidR="0012575B" w:rsidRPr="0040167B">
        <w:rPr>
          <w:rStyle w:val="ECCParagraph"/>
        </w:rPr>
        <w:fldChar w:fldCharType="separate"/>
      </w:r>
      <w:r w:rsidR="00F03B42" w:rsidRPr="0040167B">
        <w:t xml:space="preserve">Figure </w:t>
      </w:r>
      <w:r w:rsidR="00F03B42">
        <w:rPr>
          <w:noProof/>
        </w:rPr>
        <w:t>21</w:t>
      </w:r>
      <w:r w:rsidR="0012575B" w:rsidRPr="0040167B">
        <w:rPr>
          <w:rStyle w:val="ECCParagraph"/>
        </w:rPr>
        <w:fldChar w:fldCharType="end"/>
      </w:r>
      <w:r w:rsidRPr="0040167B">
        <w:rPr>
          <w:rStyle w:val="ECCParagraph"/>
        </w:rPr>
        <w:t xml:space="preserve">, LTE BS also needs to fulfil protection of own receiver (i.e. </w:t>
      </w:r>
      <w:r w:rsidRPr="0040167B">
        <w:rPr>
          <w:rStyle w:val="ECCParagraph"/>
        </w:rPr>
        <w:br/>
        <w:t>spurious emissions limit of -91 dBm/100 kHz for Medium Range BS and -96dBm/100 kHz for Wide Area BS – see section 6.6.4.2 in ETSI TS 136 104 V13.5.0</w:t>
      </w:r>
      <w:r w:rsidR="00157F0C" w:rsidRPr="0040167B">
        <w:rPr>
          <w:rStyle w:val="ECCParagraph"/>
        </w:rPr>
        <w:t xml:space="preserve"> </w:t>
      </w:r>
      <w:r w:rsidR="00157F0C" w:rsidRPr="0040167B">
        <w:rPr>
          <w:rStyle w:val="ECCParagraph"/>
        </w:rPr>
        <w:fldChar w:fldCharType="begin"/>
      </w:r>
      <w:r w:rsidR="00157F0C" w:rsidRPr="0040167B">
        <w:rPr>
          <w:rStyle w:val="ECCParagraph"/>
        </w:rPr>
        <w:instrText xml:space="preserve"> REF _Ref419122437 \r \h </w:instrText>
      </w:r>
      <w:r w:rsidR="00157F0C" w:rsidRPr="0040167B">
        <w:rPr>
          <w:rStyle w:val="ECCParagraph"/>
        </w:rPr>
      </w:r>
      <w:r w:rsidR="00157F0C" w:rsidRPr="0040167B">
        <w:rPr>
          <w:rStyle w:val="ECCParagraph"/>
        </w:rPr>
        <w:fldChar w:fldCharType="separate"/>
      </w:r>
      <w:r w:rsidR="00F03B42">
        <w:rPr>
          <w:rStyle w:val="ECCParagraph"/>
        </w:rPr>
        <w:t>[13]</w:t>
      </w:r>
      <w:r w:rsidR="00157F0C" w:rsidRPr="0040167B">
        <w:rPr>
          <w:rStyle w:val="ECCParagraph"/>
        </w:rPr>
        <w:fldChar w:fldCharType="end"/>
      </w:r>
      <w:r w:rsidRPr="0040167B">
        <w:rPr>
          <w:rStyle w:val="ECCParagraph"/>
        </w:rPr>
        <w:t>).</w:t>
      </w:r>
    </w:p>
    <w:p w:rsidR="00971BE9" w:rsidRPr="0040167B" w:rsidRDefault="00971BE9" w:rsidP="00971BE9">
      <w:pPr>
        <w:pStyle w:val="Heading4"/>
        <w:tabs>
          <w:tab w:val="clear" w:pos="864"/>
          <w:tab w:val="num" w:pos="1716"/>
        </w:tabs>
        <w:ind w:left="851" w:hanging="851"/>
        <w:rPr>
          <w:lang w:val="en-GB"/>
        </w:rPr>
      </w:pPr>
      <w:bookmarkStart w:id="212" w:name="_Toc499037490"/>
      <w:bookmarkStart w:id="213" w:name="_Toc526763274"/>
      <w:bookmarkEnd w:id="212"/>
      <w:r w:rsidRPr="0040167B">
        <w:rPr>
          <w:lang w:val="en-GB"/>
        </w:rPr>
        <w:t>LTE BS receiver selectivity</w:t>
      </w:r>
      <w:bookmarkEnd w:id="213"/>
    </w:p>
    <w:p w:rsidR="00971BE9" w:rsidRPr="0040167B" w:rsidRDefault="00971BE9" w:rsidP="00971BE9">
      <w:pPr>
        <w:pStyle w:val="ECCFiguregraphcentered"/>
        <w:rPr>
          <w:lang w:val="en-GB"/>
        </w:rPr>
      </w:pPr>
      <w:r w:rsidRPr="0040167B">
        <w:rPr>
          <w:lang w:val="da-DK" w:eastAsia="da-DK"/>
        </w:rPr>
        <w:drawing>
          <wp:inline distT="0" distB="0" distL="0" distR="0" wp14:anchorId="7DE6CD2D" wp14:editId="1A5A23EC">
            <wp:extent cx="3771900" cy="2743200"/>
            <wp:effectExtent l="0" t="0" r="19050" b="19050"/>
            <wp:docPr id="297" name="Graphique 26">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97A34824-CCD3-4898-A8E2-31155710BB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971BE9" w:rsidRPr="0040167B" w:rsidRDefault="00971BE9" w:rsidP="00971BE9">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22</w:t>
      </w:r>
      <w:r w:rsidRPr="0040167B">
        <w:rPr>
          <w:lang w:val="en-GB"/>
        </w:rPr>
        <w:fldChar w:fldCharType="end"/>
      </w:r>
      <w:r w:rsidRPr="0040167B">
        <w:rPr>
          <w:lang w:val="en-GB"/>
        </w:rPr>
        <w:t xml:space="preserve">: </w:t>
      </w:r>
      <w:r w:rsidRPr="0040167B">
        <w:rPr>
          <w:rStyle w:val="ECCParagraph"/>
        </w:rPr>
        <w:t>LTE BS receiver selectivity</w:t>
      </w:r>
    </w:p>
    <w:p w:rsidR="00971BE9" w:rsidRPr="0040167B" w:rsidRDefault="00971BE9" w:rsidP="00971BE9">
      <w:r w:rsidRPr="0040167B">
        <w:t>See ETSI TS 136 104</w:t>
      </w:r>
      <w:r w:rsidR="006462A3" w:rsidRPr="0040167B">
        <w:t xml:space="preserve"> </w:t>
      </w:r>
      <w:r w:rsidR="006462A3" w:rsidRPr="0040167B">
        <w:fldChar w:fldCharType="begin"/>
      </w:r>
      <w:r w:rsidR="006462A3" w:rsidRPr="0040167B">
        <w:instrText xml:space="preserve"> REF _Ref419122437 \r \h </w:instrText>
      </w:r>
      <w:r w:rsidR="006462A3" w:rsidRPr="0040167B">
        <w:fldChar w:fldCharType="separate"/>
      </w:r>
      <w:r w:rsidR="00F03B42">
        <w:t>[13]</w:t>
      </w:r>
      <w:r w:rsidR="006462A3" w:rsidRPr="0040167B">
        <w:fldChar w:fldCharType="end"/>
      </w:r>
      <w:r w:rsidRPr="0040167B">
        <w:t>, Table 7.5.1-1 and Table 7.6.1.1-1.</w:t>
      </w: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17</w:t>
      </w:r>
      <w:r w:rsidRPr="0040167B">
        <w:rPr>
          <w:lang w:val="en-GB"/>
        </w:rPr>
        <w:fldChar w:fldCharType="end"/>
      </w:r>
      <w:r w:rsidRPr="0040167B">
        <w:rPr>
          <w:lang w:val="en-GB"/>
        </w:rPr>
        <w:t>: LTE UE parameters</w:t>
      </w:r>
    </w:p>
    <w:tbl>
      <w:tblPr>
        <w:tblStyle w:val="ECCTable-redheader"/>
        <w:tblW w:w="9888" w:type="dxa"/>
        <w:tblInd w:w="0" w:type="dxa"/>
        <w:tblLook w:val="01E0" w:firstRow="1" w:lastRow="1" w:firstColumn="1" w:lastColumn="1" w:noHBand="0" w:noVBand="0"/>
      </w:tblPr>
      <w:tblGrid>
        <w:gridCol w:w="5577"/>
        <w:gridCol w:w="4311"/>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5577" w:type="dxa"/>
            <w:shd w:val="clear" w:color="auto" w:fill="D2232A"/>
          </w:tcPr>
          <w:p w:rsidR="00971BE9" w:rsidRPr="0040167B" w:rsidRDefault="00971BE9" w:rsidP="0030356D">
            <w:pPr>
              <w:pStyle w:val="ECCTableHeaderwhitefont"/>
              <w:rPr>
                <w:b/>
              </w:rPr>
            </w:pPr>
            <w:r w:rsidRPr="0040167B">
              <w:rPr>
                <w:b/>
              </w:rPr>
              <w:lastRenderedPageBreak/>
              <w:t>LTE UE parameters</w:t>
            </w:r>
          </w:p>
        </w:tc>
        <w:tc>
          <w:tcPr>
            <w:tcW w:w="4311" w:type="dxa"/>
            <w:shd w:val="clear" w:color="auto" w:fill="D2232A"/>
          </w:tcPr>
          <w:p w:rsidR="00971BE9" w:rsidRPr="0040167B" w:rsidRDefault="00971BE9" w:rsidP="0030356D">
            <w:pPr>
              <w:pStyle w:val="ECCTableHeaderwhitefont"/>
              <w:rPr>
                <w:b/>
              </w:rPr>
            </w:pPr>
            <w:r w:rsidRPr="0040167B">
              <w:rPr>
                <w:b/>
              </w:rPr>
              <w:t>Baseline value for UE</w:t>
            </w:r>
          </w:p>
        </w:tc>
      </w:tr>
      <w:tr w:rsidR="00971BE9" w:rsidRPr="0040167B" w:rsidTr="00667ED6">
        <w:tc>
          <w:tcPr>
            <w:tcW w:w="5577" w:type="dxa"/>
          </w:tcPr>
          <w:p w:rsidR="00971BE9" w:rsidRPr="0040167B" w:rsidRDefault="00971BE9" w:rsidP="0030356D">
            <w:pPr>
              <w:pStyle w:val="ECCTabletext"/>
            </w:pPr>
            <w:r w:rsidRPr="0040167B">
              <w:t>Transmit Power (Report ITU-R M.2292</w:t>
            </w:r>
            <w:r w:rsidR="00AA7896" w:rsidRPr="0040167B">
              <w:t xml:space="preserve"> </w:t>
            </w:r>
            <w:r w:rsidR="00AA7896" w:rsidRPr="0040167B">
              <w:fldChar w:fldCharType="begin"/>
            </w:r>
            <w:r w:rsidR="00AA7896" w:rsidRPr="0040167B">
              <w:instrText xml:space="preserve"> REF _Ref478977313 \r \h </w:instrText>
            </w:r>
            <w:r w:rsidR="00781401" w:rsidRPr="0040167B">
              <w:instrText xml:space="preserve"> \* MERGEFORMAT </w:instrText>
            </w:r>
            <w:r w:rsidR="00AA7896" w:rsidRPr="0040167B">
              <w:fldChar w:fldCharType="separate"/>
            </w:r>
            <w:r w:rsidR="00F03B42">
              <w:t>[6]</w:t>
            </w:r>
            <w:r w:rsidR="00AA7896" w:rsidRPr="0040167B">
              <w:fldChar w:fldCharType="end"/>
            </w:r>
            <w:r w:rsidRPr="0040167B">
              <w:t>)</w:t>
            </w:r>
          </w:p>
        </w:tc>
        <w:tc>
          <w:tcPr>
            <w:tcW w:w="4311" w:type="dxa"/>
          </w:tcPr>
          <w:p w:rsidR="00971BE9" w:rsidRPr="0040167B" w:rsidRDefault="00971BE9" w:rsidP="0030356D">
            <w:pPr>
              <w:pStyle w:val="ECCTabletext"/>
            </w:pPr>
            <w:r w:rsidRPr="0040167B">
              <w:t>Up to 23 dBm</w:t>
            </w:r>
          </w:p>
        </w:tc>
      </w:tr>
      <w:tr w:rsidR="00971BE9" w:rsidRPr="0040167B" w:rsidTr="00667ED6">
        <w:tc>
          <w:tcPr>
            <w:tcW w:w="5577" w:type="dxa"/>
          </w:tcPr>
          <w:p w:rsidR="00971BE9" w:rsidRPr="0040167B" w:rsidRDefault="00971BE9" w:rsidP="0030356D">
            <w:pPr>
              <w:pStyle w:val="ECCTabletext"/>
            </w:pPr>
            <w:r w:rsidRPr="0040167B">
              <w:t>Antenna gain (Report ITU-R M.2292)</w:t>
            </w:r>
          </w:p>
        </w:tc>
        <w:tc>
          <w:tcPr>
            <w:tcW w:w="4311" w:type="dxa"/>
          </w:tcPr>
          <w:p w:rsidR="00971BE9" w:rsidRPr="0040167B" w:rsidRDefault="00971BE9" w:rsidP="0030356D">
            <w:pPr>
              <w:pStyle w:val="ECCTabletext"/>
            </w:pPr>
            <w:r w:rsidRPr="0040167B">
              <w:t>-3 dBi</w:t>
            </w:r>
          </w:p>
        </w:tc>
      </w:tr>
      <w:tr w:rsidR="00971BE9" w:rsidRPr="0040167B" w:rsidTr="00667ED6">
        <w:tc>
          <w:tcPr>
            <w:tcW w:w="5577" w:type="dxa"/>
          </w:tcPr>
          <w:p w:rsidR="00971BE9" w:rsidRPr="0040167B" w:rsidRDefault="00971BE9" w:rsidP="0030356D">
            <w:pPr>
              <w:pStyle w:val="ECCTabletext"/>
            </w:pPr>
            <w:r w:rsidRPr="0040167B">
              <w:t>Antenna pattern</w:t>
            </w:r>
          </w:p>
        </w:tc>
        <w:tc>
          <w:tcPr>
            <w:tcW w:w="4311" w:type="dxa"/>
          </w:tcPr>
          <w:p w:rsidR="00971BE9" w:rsidRPr="0040167B" w:rsidRDefault="00971BE9" w:rsidP="0030356D">
            <w:pPr>
              <w:pStyle w:val="ECCTabletext"/>
            </w:pPr>
            <w:r w:rsidRPr="0040167B">
              <w:t>Omni-directional</w:t>
            </w:r>
          </w:p>
        </w:tc>
      </w:tr>
      <w:tr w:rsidR="00971BE9" w:rsidRPr="0040167B" w:rsidTr="00667ED6">
        <w:tc>
          <w:tcPr>
            <w:tcW w:w="5577" w:type="dxa"/>
          </w:tcPr>
          <w:p w:rsidR="00971BE9" w:rsidRPr="0040167B" w:rsidRDefault="00971BE9" w:rsidP="00D34D10">
            <w:pPr>
              <w:pStyle w:val="ECCTabletext"/>
              <w:rPr>
                <w:rStyle w:val="ECCParagraph"/>
              </w:rPr>
            </w:pPr>
            <w:r w:rsidRPr="0040167B">
              <w:rPr>
                <w:rStyle w:val="ECCParagraph"/>
              </w:rPr>
              <w:t xml:space="preserve">Channel </w:t>
            </w:r>
            <w:r w:rsidR="00D34D10" w:rsidRPr="0040167B">
              <w:rPr>
                <w:rStyle w:val="ECCParagraph"/>
              </w:rPr>
              <w:t>b</w:t>
            </w:r>
            <w:r w:rsidRPr="0040167B">
              <w:rPr>
                <w:rStyle w:val="ECCParagraph"/>
              </w:rPr>
              <w:t>andwidth</w:t>
            </w:r>
          </w:p>
        </w:tc>
        <w:tc>
          <w:tcPr>
            <w:tcW w:w="4311" w:type="dxa"/>
          </w:tcPr>
          <w:p w:rsidR="00971BE9" w:rsidRPr="0040167B" w:rsidRDefault="00971BE9" w:rsidP="0030356D">
            <w:pPr>
              <w:pStyle w:val="ECCTabletext"/>
              <w:rPr>
                <w:rStyle w:val="ECCParagraph"/>
              </w:rPr>
            </w:pPr>
            <w:r w:rsidRPr="0040167B">
              <w:rPr>
                <w:rStyle w:val="ECCParagraph"/>
              </w:rPr>
              <w:t>3 MHz</w:t>
            </w:r>
          </w:p>
        </w:tc>
      </w:tr>
      <w:tr w:rsidR="00971BE9" w:rsidRPr="0040167B" w:rsidTr="00667ED6">
        <w:tc>
          <w:tcPr>
            <w:tcW w:w="5577" w:type="dxa"/>
          </w:tcPr>
          <w:p w:rsidR="00971BE9" w:rsidRPr="0040167B" w:rsidRDefault="00971BE9" w:rsidP="0030356D">
            <w:pPr>
              <w:pStyle w:val="ECCTabletext"/>
            </w:pPr>
            <w:r w:rsidRPr="0040167B">
              <w:t>Antenna height (Report ITU-R M.2292)</w:t>
            </w:r>
          </w:p>
        </w:tc>
        <w:tc>
          <w:tcPr>
            <w:tcW w:w="4311" w:type="dxa"/>
          </w:tcPr>
          <w:p w:rsidR="00971BE9" w:rsidRPr="0040167B" w:rsidRDefault="00971BE9" w:rsidP="0030356D">
            <w:pPr>
              <w:pStyle w:val="ECCTabletext"/>
            </w:pPr>
            <w:r w:rsidRPr="0040167B">
              <w:t>1.5 m</w:t>
            </w:r>
          </w:p>
        </w:tc>
      </w:tr>
      <w:tr w:rsidR="00971BE9" w:rsidRPr="0040167B" w:rsidTr="00667ED6">
        <w:tc>
          <w:tcPr>
            <w:tcW w:w="5577" w:type="dxa"/>
          </w:tcPr>
          <w:p w:rsidR="00971BE9" w:rsidRPr="0040167B" w:rsidDel="00D3759E" w:rsidRDefault="00971BE9" w:rsidP="0030356D">
            <w:pPr>
              <w:pStyle w:val="ECCTabletext"/>
            </w:pPr>
            <w:r w:rsidRPr="0040167B">
              <w:t xml:space="preserve">BS BW / RBs per BS </w:t>
            </w:r>
          </w:p>
        </w:tc>
        <w:tc>
          <w:tcPr>
            <w:tcW w:w="4311" w:type="dxa"/>
          </w:tcPr>
          <w:p w:rsidR="00971BE9" w:rsidRPr="0040167B" w:rsidRDefault="00971BE9" w:rsidP="0030356D">
            <w:pPr>
              <w:pStyle w:val="ECCTabletext"/>
            </w:pPr>
            <w:r w:rsidRPr="0040167B">
              <w:t xml:space="preserve">3 MHz / 15  </w:t>
            </w:r>
          </w:p>
        </w:tc>
      </w:tr>
      <w:tr w:rsidR="00971BE9" w:rsidRPr="0040167B" w:rsidTr="00667ED6">
        <w:tc>
          <w:tcPr>
            <w:tcW w:w="5577" w:type="dxa"/>
          </w:tcPr>
          <w:p w:rsidR="00971BE9" w:rsidRPr="0040167B" w:rsidRDefault="00971BE9" w:rsidP="0030356D">
            <w:pPr>
              <w:pStyle w:val="ECCTabletext"/>
            </w:pPr>
            <w:r w:rsidRPr="0040167B">
              <w:t>e.i.r.p.=Power + Antenna gain</w:t>
            </w:r>
          </w:p>
        </w:tc>
        <w:tc>
          <w:tcPr>
            <w:tcW w:w="4311" w:type="dxa"/>
          </w:tcPr>
          <w:p w:rsidR="00971BE9" w:rsidRPr="0040167B" w:rsidRDefault="00971BE9" w:rsidP="0030356D">
            <w:pPr>
              <w:pStyle w:val="ECCTabletext"/>
            </w:pPr>
            <w:r w:rsidRPr="0040167B">
              <w:t>Up to 20 dBm</w:t>
            </w:r>
          </w:p>
        </w:tc>
      </w:tr>
      <w:tr w:rsidR="00971BE9" w:rsidRPr="0040167B" w:rsidTr="00667ED6">
        <w:tc>
          <w:tcPr>
            <w:tcW w:w="5577" w:type="dxa"/>
          </w:tcPr>
          <w:p w:rsidR="00971BE9" w:rsidRPr="0040167B" w:rsidRDefault="00971BE9" w:rsidP="0030356D">
            <w:pPr>
              <w:pStyle w:val="ECCTabletext"/>
            </w:pPr>
            <w:r w:rsidRPr="0040167B">
              <w:t>Body Loss (Report ITU-R M.2292)</w:t>
            </w:r>
          </w:p>
        </w:tc>
        <w:tc>
          <w:tcPr>
            <w:tcW w:w="4311" w:type="dxa"/>
          </w:tcPr>
          <w:p w:rsidR="00971BE9" w:rsidRPr="0040167B" w:rsidRDefault="00971BE9" w:rsidP="0030356D">
            <w:pPr>
              <w:pStyle w:val="ECCTabletext"/>
            </w:pPr>
            <w:r w:rsidRPr="0040167B">
              <w:t>4 dB</w:t>
            </w:r>
          </w:p>
        </w:tc>
      </w:tr>
      <w:tr w:rsidR="00971BE9" w:rsidRPr="0040167B" w:rsidTr="00667ED6">
        <w:tc>
          <w:tcPr>
            <w:tcW w:w="5577" w:type="dxa"/>
          </w:tcPr>
          <w:p w:rsidR="00971BE9" w:rsidRPr="0040167B" w:rsidRDefault="00971BE9" w:rsidP="0030356D">
            <w:pPr>
              <w:pStyle w:val="ECCTabletext"/>
            </w:pPr>
            <w:r w:rsidRPr="0040167B">
              <w:t>Wall loss (ECC Report 240)</w:t>
            </w:r>
          </w:p>
        </w:tc>
        <w:tc>
          <w:tcPr>
            <w:tcW w:w="4311" w:type="dxa"/>
          </w:tcPr>
          <w:p w:rsidR="00971BE9" w:rsidRPr="0040167B" w:rsidRDefault="00971BE9" w:rsidP="0030356D">
            <w:pPr>
              <w:pStyle w:val="ECCTabletext"/>
            </w:pPr>
            <w:r w:rsidRPr="0040167B">
              <w:t xml:space="preserve">11 dB </w:t>
            </w:r>
          </w:p>
        </w:tc>
      </w:tr>
      <w:tr w:rsidR="00971BE9" w:rsidRPr="0040167B" w:rsidTr="00667ED6">
        <w:tc>
          <w:tcPr>
            <w:tcW w:w="5577" w:type="dxa"/>
          </w:tcPr>
          <w:p w:rsidR="00971BE9" w:rsidRPr="0040167B" w:rsidRDefault="00971BE9" w:rsidP="00357DDC">
            <w:pPr>
              <w:pStyle w:val="ECCTabletext"/>
            </w:pPr>
            <w:r w:rsidRPr="0040167B">
              <w:t>Wall loss st</w:t>
            </w:r>
            <w:r w:rsidR="00357DDC" w:rsidRPr="0040167B">
              <w:t>andard</w:t>
            </w:r>
            <w:r w:rsidRPr="0040167B">
              <w:t xml:space="preserve"> dev. (ECC Report 240)</w:t>
            </w:r>
          </w:p>
        </w:tc>
        <w:tc>
          <w:tcPr>
            <w:tcW w:w="4311" w:type="dxa"/>
          </w:tcPr>
          <w:p w:rsidR="00971BE9" w:rsidRPr="0040167B" w:rsidRDefault="00971BE9" w:rsidP="0030356D">
            <w:pPr>
              <w:pStyle w:val="ECCTabletext"/>
            </w:pPr>
            <w:r w:rsidRPr="0040167B">
              <w:t>6 dB</w:t>
            </w:r>
          </w:p>
        </w:tc>
      </w:tr>
      <w:tr w:rsidR="00971BE9" w:rsidRPr="0040167B" w:rsidTr="00667ED6">
        <w:tc>
          <w:tcPr>
            <w:tcW w:w="5577" w:type="dxa"/>
          </w:tcPr>
          <w:p w:rsidR="00971BE9" w:rsidRPr="0040167B" w:rsidRDefault="00971BE9" w:rsidP="0030356D">
            <w:pPr>
              <w:pStyle w:val="ECCTabletext"/>
            </w:pPr>
            <w:r w:rsidRPr="0040167B">
              <w:t>Average density of active UE (UE/km</w:t>
            </w:r>
            <w:r w:rsidRPr="0040167B">
              <w:rPr>
                <w:rStyle w:val="ECCHLsuperscript"/>
              </w:rPr>
              <w:t>2</w:t>
            </w:r>
            <w:r w:rsidRPr="0040167B">
              <w:t>)</w:t>
            </w:r>
          </w:p>
        </w:tc>
        <w:tc>
          <w:tcPr>
            <w:tcW w:w="4311" w:type="dxa"/>
          </w:tcPr>
          <w:p w:rsidR="00971BE9" w:rsidRPr="0040167B" w:rsidRDefault="00971BE9" w:rsidP="0030356D">
            <w:pPr>
              <w:pStyle w:val="ECCTabletext"/>
            </w:pPr>
            <w:r w:rsidRPr="0040167B">
              <w:t>Values from Table 3 of ECC Report 240 and with different activity factors and consistent with the environment considered.</w:t>
            </w:r>
          </w:p>
        </w:tc>
      </w:tr>
      <w:tr w:rsidR="00971BE9" w:rsidRPr="0040167B" w:rsidTr="00667ED6">
        <w:tc>
          <w:tcPr>
            <w:tcW w:w="5577" w:type="dxa"/>
          </w:tcPr>
          <w:p w:rsidR="00971BE9" w:rsidRPr="0040167B" w:rsidRDefault="00971BE9" w:rsidP="0030356D">
            <w:pPr>
              <w:pStyle w:val="ECCTabletext"/>
            </w:pPr>
            <w:r w:rsidRPr="0040167B">
              <w:t>Environment</w:t>
            </w:r>
          </w:p>
        </w:tc>
        <w:tc>
          <w:tcPr>
            <w:tcW w:w="4311" w:type="dxa"/>
          </w:tcPr>
          <w:p w:rsidR="00971BE9" w:rsidRPr="0040167B" w:rsidDel="00581969" w:rsidRDefault="00971BE9" w:rsidP="0030356D">
            <w:pPr>
              <w:pStyle w:val="ECCTabletext"/>
              <w:rPr>
                <w:highlight w:val="yellow"/>
              </w:rPr>
            </w:pPr>
            <w:r w:rsidRPr="0040167B">
              <w:t>Urban, urban, rural</w:t>
            </w:r>
          </w:p>
        </w:tc>
      </w:tr>
      <w:tr w:rsidR="00971BE9" w:rsidRPr="0040167B" w:rsidTr="00667ED6">
        <w:tc>
          <w:tcPr>
            <w:tcW w:w="5577" w:type="dxa"/>
          </w:tcPr>
          <w:p w:rsidR="00971BE9" w:rsidRPr="0040167B" w:rsidRDefault="00971BE9" w:rsidP="0030356D">
            <w:pPr>
              <w:pStyle w:val="ECCTabletext"/>
            </w:pPr>
            <w:r w:rsidRPr="0040167B">
              <w:t>Distribution of transmitting UE (% indoors / % outdoors) in urban scenario</w:t>
            </w:r>
          </w:p>
        </w:tc>
        <w:tc>
          <w:tcPr>
            <w:tcW w:w="4311" w:type="dxa"/>
          </w:tcPr>
          <w:p w:rsidR="00971BE9" w:rsidRPr="0040167B" w:rsidRDefault="00971BE9" w:rsidP="0030356D">
            <w:pPr>
              <w:pStyle w:val="ECCTabletext"/>
            </w:pPr>
            <w:r w:rsidRPr="0040167B">
              <w:t>25</w:t>
            </w:r>
            <w:r w:rsidR="000927E6" w:rsidRPr="0040167B">
              <w:t>%</w:t>
            </w:r>
            <w:r w:rsidRPr="0040167B">
              <w:t xml:space="preserve"> / 75</w:t>
            </w:r>
            <w:r w:rsidR="000927E6" w:rsidRPr="0040167B">
              <w:t>%</w:t>
            </w:r>
            <w:r w:rsidRPr="0040167B">
              <w:t xml:space="preserve"> </w:t>
            </w:r>
          </w:p>
        </w:tc>
      </w:tr>
      <w:tr w:rsidR="00971BE9" w:rsidRPr="0040167B" w:rsidTr="00667ED6">
        <w:tc>
          <w:tcPr>
            <w:tcW w:w="5577" w:type="dxa"/>
          </w:tcPr>
          <w:p w:rsidR="00971BE9" w:rsidRPr="0040167B" w:rsidRDefault="00971BE9" w:rsidP="0030356D">
            <w:pPr>
              <w:pStyle w:val="ECCTabletext"/>
            </w:pPr>
            <w:r w:rsidRPr="0040167B">
              <w:t>Spurious emissions</w:t>
            </w:r>
          </w:p>
        </w:tc>
        <w:tc>
          <w:tcPr>
            <w:tcW w:w="4311" w:type="dxa"/>
          </w:tcPr>
          <w:p w:rsidR="00971BE9" w:rsidRPr="0040167B" w:rsidRDefault="00971BE9" w:rsidP="0030356D">
            <w:pPr>
              <w:pStyle w:val="ECCTabletext"/>
            </w:pPr>
            <w:r w:rsidRPr="0040167B">
              <w:t>(Specification in ETSI  TS 136 101 V14.3.0)</w:t>
            </w:r>
          </w:p>
        </w:tc>
      </w:tr>
      <w:tr w:rsidR="00971BE9" w:rsidRPr="0040167B" w:rsidTr="00667ED6">
        <w:tc>
          <w:tcPr>
            <w:tcW w:w="5577" w:type="dxa"/>
          </w:tcPr>
          <w:p w:rsidR="00971BE9" w:rsidRPr="0040167B" w:rsidRDefault="009C72E1" w:rsidP="0030356D">
            <w:pPr>
              <w:pStyle w:val="ECCTabletext"/>
            </w:pPr>
            <w:r w:rsidRPr="0040167B">
              <w:rPr>
                <w:rStyle w:val="ECCParagraph"/>
              </w:rPr>
              <w:t>Adjacent Channel Leakage Ratio</w:t>
            </w:r>
            <w:r w:rsidRPr="0040167B">
              <w:t xml:space="preserve"> (ACLR)</w:t>
            </w:r>
          </w:p>
        </w:tc>
        <w:tc>
          <w:tcPr>
            <w:tcW w:w="4311" w:type="dxa"/>
          </w:tcPr>
          <w:p w:rsidR="00971BE9" w:rsidRPr="0040167B" w:rsidRDefault="00971BE9" w:rsidP="0030356D">
            <w:pPr>
              <w:pStyle w:val="ECCTabletext"/>
            </w:pPr>
            <w:r w:rsidRPr="0040167B">
              <w:t>45 dB (Note 1)</w:t>
            </w:r>
          </w:p>
        </w:tc>
      </w:tr>
      <w:tr w:rsidR="00971BE9" w:rsidRPr="0040167B" w:rsidTr="00667ED6">
        <w:tc>
          <w:tcPr>
            <w:tcW w:w="5577" w:type="dxa"/>
          </w:tcPr>
          <w:p w:rsidR="00971BE9" w:rsidRPr="0040167B" w:rsidRDefault="00971BE9" w:rsidP="0030356D">
            <w:pPr>
              <w:pStyle w:val="ECCTabletext"/>
            </w:pPr>
            <w:r w:rsidRPr="0040167B">
              <w:rPr>
                <w:rStyle w:val="ECCParagraph"/>
              </w:rPr>
              <w:t xml:space="preserve">Reference Sensitivity </w:t>
            </w:r>
            <w:r w:rsidR="00377603" w:rsidRPr="0040167B">
              <w:rPr>
                <w:rStyle w:val="ECCParagraph"/>
                <w:lang w:bidi="he-IL"/>
              </w:rPr>
              <w:t>Quarterly Phase Shift Keying</w:t>
            </w:r>
            <w:r w:rsidR="00377603" w:rsidRPr="0040167B">
              <w:rPr>
                <w:rStyle w:val="ECCParagraph"/>
              </w:rPr>
              <w:t xml:space="preserve"> </w:t>
            </w:r>
            <w:r w:rsidRPr="0040167B">
              <w:rPr>
                <w:rStyle w:val="ECCParagraph"/>
              </w:rPr>
              <w:t>(QPSK)</w:t>
            </w:r>
          </w:p>
        </w:tc>
        <w:tc>
          <w:tcPr>
            <w:tcW w:w="4311" w:type="dxa"/>
          </w:tcPr>
          <w:p w:rsidR="00971BE9" w:rsidRPr="0040167B" w:rsidRDefault="00971BE9" w:rsidP="0030356D">
            <w:pPr>
              <w:pStyle w:val="ECCTabletext"/>
            </w:pPr>
            <w:r w:rsidRPr="0040167B">
              <w:rPr>
                <w:rStyle w:val="ECCParagraph"/>
              </w:rPr>
              <w:t>-98.4 dBm (see Annex 1)</w:t>
            </w:r>
          </w:p>
        </w:tc>
      </w:tr>
      <w:tr w:rsidR="00971BE9" w:rsidRPr="0040167B" w:rsidTr="00667ED6">
        <w:tc>
          <w:tcPr>
            <w:tcW w:w="5577" w:type="dxa"/>
          </w:tcPr>
          <w:p w:rsidR="00971BE9" w:rsidRPr="0040167B" w:rsidRDefault="00971BE9" w:rsidP="0030356D">
            <w:pPr>
              <w:pStyle w:val="ECCTabletext"/>
            </w:pPr>
            <w:r w:rsidRPr="0040167B">
              <w:t>Transmit power control</w:t>
            </w:r>
          </w:p>
        </w:tc>
        <w:tc>
          <w:tcPr>
            <w:tcW w:w="4311" w:type="dxa"/>
          </w:tcPr>
          <w:p w:rsidR="00971BE9" w:rsidRPr="0040167B" w:rsidRDefault="00971BE9" w:rsidP="00903D5D">
            <w:pPr>
              <w:pStyle w:val="ECCTabletext"/>
              <w:rPr>
                <w:rStyle w:val="ECCParagraph"/>
              </w:rPr>
            </w:pPr>
            <w:r w:rsidRPr="0040167B">
              <w:rPr>
                <w:rStyle w:val="ECCParagraph"/>
              </w:rPr>
              <w:t>See Annex 5 of ECC Report 240 and Annex 6 of ECC Report 239</w:t>
            </w:r>
            <w:r w:rsidR="00903D5D" w:rsidRPr="0040167B">
              <w:rPr>
                <w:rStyle w:val="ECCParagraph"/>
              </w:rPr>
              <w:t xml:space="preserve"> </w:t>
            </w:r>
            <w:r w:rsidR="00903D5D" w:rsidRPr="0040167B">
              <w:rPr>
                <w:rStyle w:val="ECCParagraph"/>
              </w:rPr>
              <w:fldChar w:fldCharType="begin"/>
            </w:r>
            <w:r w:rsidR="00903D5D" w:rsidRPr="0040167B">
              <w:rPr>
                <w:rStyle w:val="ECCParagraph"/>
              </w:rPr>
              <w:instrText xml:space="preserve"> REF _Ref517442363 \r \h </w:instrText>
            </w:r>
            <w:r w:rsidR="00781401" w:rsidRPr="0040167B">
              <w:rPr>
                <w:rStyle w:val="ECCParagraph"/>
              </w:rPr>
              <w:instrText xml:space="preserve"> \* MERGEFORMAT </w:instrText>
            </w:r>
            <w:r w:rsidR="00903D5D" w:rsidRPr="0040167B">
              <w:rPr>
                <w:rStyle w:val="ECCParagraph"/>
              </w:rPr>
            </w:r>
            <w:r w:rsidR="00903D5D" w:rsidRPr="0040167B">
              <w:rPr>
                <w:rStyle w:val="ECCParagraph"/>
              </w:rPr>
              <w:fldChar w:fldCharType="separate"/>
            </w:r>
            <w:r w:rsidR="00F03B42">
              <w:rPr>
                <w:rStyle w:val="ECCParagraph"/>
              </w:rPr>
              <w:t>[7]</w:t>
            </w:r>
            <w:r w:rsidR="00903D5D" w:rsidRPr="0040167B">
              <w:rPr>
                <w:rStyle w:val="ECCParagraph"/>
              </w:rPr>
              <w:fldChar w:fldCharType="end"/>
            </w:r>
          </w:p>
        </w:tc>
      </w:tr>
    </w:tbl>
    <w:p w:rsidR="00971BE9" w:rsidRPr="0040167B" w:rsidRDefault="00971BE9" w:rsidP="00D07C4A">
      <w:pPr>
        <w:pStyle w:val="ECCTablenote"/>
        <w:ind w:firstLine="0"/>
      </w:pPr>
      <w:bookmarkStart w:id="214" w:name="_Toc499037493"/>
      <w:bookmarkEnd w:id="214"/>
      <w:r w:rsidRPr="0040167B">
        <w:t>Note 1: It assumed a flat ACLR defined in the victim receiver bandwidth.</w:t>
      </w:r>
    </w:p>
    <w:p w:rsidR="00971BE9" w:rsidRPr="0040167B" w:rsidRDefault="00971BE9" w:rsidP="00971BE9">
      <w:pPr>
        <w:pStyle w:val="Heading4"/>
        <w:tabs>
          <w:tab w:val="clear" w:pos="864"/>
          <w:tab w:val="num" w:pos="1716"/>
        </w:tabs>
        <w:ind w:left="851" w:hanging="851"/>
        <w:rPr>
          <w:lang w:val="en-GB"/>
        </w:rPr>
      </w:pPr>
      <w:bookmarkStart w:id="215" w:name="_Toc526763275"/>
      <w:r w:rsidRPr="0040167B">
        <w:rPr>
          <w:lang w:val="en-GB"/>
        </w:rPr>
        <w:t>LTE UE emission mask</w:t>
      </w:r>
      <w:bookmarkEnd w:id="215"/>
    </w:p>
    <w:p w:rsidR="00971BE9" w:rsidRPr="0040167B" w:rsidRDefault="00971BE9" w:rsidP="00971BE9">
      <w:pPr>
        <w:pStyle w:val="ECCFiguregraphcentered"/>
        <w:rPr>
          <w:lang w:val="en-GB"/>
        </w:rPr>
      </w:pPr>
      <w:r w:rsidRPr="0040167B">
        <w:rPr>
          <w:lang w:val="da-DK" w:eastAsia="da-DK"/>
        </w:rPr>
        <w:drawing>
          <wp:inline distT="0" distB="0" distL="0" distR="0" wp14:anchorId="0F20CFDB" wp14:editId="78D2C418">
            <wp:extent cx="3889093" cy="2731625"/>
            <wp:effectExtent l="0" t="0" r="16510" b="12065"/>
            <wp:docPr id="298" name="Graphique 27">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6DE7A6DA-5374-4112-B752-2559849F20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971BE9" w:rsidRPr="0040167B" w:rsidRDefault="00971BE9" w:rsidP="00971BE9">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23</w:t>
      </w:r>
      <w:r w:rsidRPr="0040167B">
        <w:rPr>
          <w:lang w:val="en-GB"/>
        </w:rPr>
        <w:fldChar w:fldCharType="end"/>
      </w:r>
      <w:r w:rsidRPr="0040167B">
        <w:rPr>
          <w:lang w:val="en-GB"/>
        </w:rPr>
        <w:t>: LTE UE emission mask</w:t>
      </w:r>
    </w:p>
    <w:p w:rsidR="00971BE9" w:rsidRPr="0040167B" w:rsidRDefault="00971BE9" w:rsidP="00971BE9">
      <w:r w:rsidRPr="0040167B">
        <w:lastRenderedPageBreak/>
        <w:t>In addition to the LTE UE emission mask</w:t>
      </w:r>
      <w:r w:rsidR="00A113BA" w:rsidRPr="0040167B">
        <w:t xml:space="preserve"> in the above figure</w:t>
      </w:r>
      <w:r w:rsidRPr="0040167B">
        <w:t>, LTE UE also needs to fulfil protection of own receiver (i.e. -50dBm/1MHz).</w:t>
      </w:r>
    </w:p>
    <w:p w:rsidR="00971BE9" w:rsidRPr="0040167B" w:rsidRDefault="00971BE9" w:rsidP="00971BE9">
      <w:pPr>
        <w:pStyle w:val="Heading4"/>
        <w:tabs>
          <w:tab w:val="clear" w:pos="864"/>
          <w:tab w:val="num" w:pos="1716"/>
        </w:tabs>
        <w:ind w:left="851" w:hanging="851"/>
        <w:rPr>
          <w:lang w:val="en-GB"/>
        </w:rPr>
      </w:pPr>
      <w:bookmarkStart w:id="216" w:name="_Toc526763276"/>
      <w:r w:rsidRPr="0040167B">
        <w:rPr>
          <w:lang w:val="en-GB"/>
        </w:rPr>
        <w:t>LTE UE selectivity</w:t>
      </w:r>
      <w:bookmarkEnd w:id="216"/>
    </w:p>
    <w:p w:rsidR="00971BE9" w:rsidRPr="0040167B" w:rsidRDefault="00971BE9" w:rsidP="00971BE9">
      <w:pPr>
        <w:pStyle w:val="ECCFiguregraphcentered"/>
        <w:rPr>
          <w:lang w:val="en-GB"/>
        </w:rPr>
      </w:pPr>
      <w:r w:rsidRPr="0040167B">
        <w:rPr>
          <w:lang w:val="da-DK" w:eastAsia="da-DK"/>
        </w:rPr>
        <w:drawing>
          <wp:inline distT="0" distB="0" distL="0" distR="0" wp14:anchorId="48B9CE1F" wp14:editId="1B25496A">
            <wp:extent cx="4298868" cy="3431969"/>
            <wp:effectExtent l="0" t="0" r="6985" b="16510"/>
            <wp:docPr id="254873" name="Graphique 25">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7AEC2E64-63A4-43CF-9D9B-FEC550134B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971BE9" w:rsidRPr="0040167B" w:rsidRDefault="00971BE9" w:rsidP="00971BE9">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24</w:t>
      </w:r>
      <w:r w:rsidRPr="0040167B">
        <w:rPr>
          <w:lang w:val="en-GB"/>
        </w:rPr>
        <w:fldChar w:fldCharType="end"/>
      </w:r>
      <w:r w:rsidRPr="0040167B">
        <w:rPr>
          <w:lang w:val="en-GB"/>
        </w:rPr>
        <w:t>: LTE UE selectivity</w:t>
      </w:r>
    </w:p>
    <w:p w:rsidR="00971BE9" w:rsidRPr="0040167B" w:rsidRDefault="00971BE9" w:rsidP="00971BE9">
      <w:r w:rsidRPr="0040167B">
        <w:t>See ETSI TS 136 101</w:t>
      </w:r>
      <w:r w:rsidR="008E5D2F" w:rsidRPr="0040167B">
        <w:fldChar w:fldCharType="begin"/>
      </w:r>
      <w:r w:rsidR="008E5D2F" w:rsidRPr="0040167B">
        <w:instrText xml:space="preserve"> REF _Ref419122366 \r \h </w:instrText>
      </w:r>
      <w:r w:rsidR="008E5D2F" w:rsidRPr="0040167B">
        <w:fldChar w:fldCharType="separate"/>
      </w:r>
      <w:r w:rsidR="00F03B42">
        <w:t>[12]</w:t>
      </w:r>
      <w:r w:rsidR="008E5D2F" w:rsidRPr="0040167B">
        <w:fldChar w:fldCharType="end"/>
      </w:r>
      <w:r w:rsidRPr="0040167B">
        <w:t xml:space="preserve">], Table 7.3.1-1: Reference sensitivity </w:t>
      </w:r>
      <w:r w:rsidR="00377603" w:rsidRPr="0040167B">
        <w:rPr>
          <w:rStyle w:val="ECCParagraph"/>
          <w:lang w:bidi="he-IL"/>
        </w:rPr>
        <w:t>Quarterly Phase Shift Keying</w:t>
      </w:r>
      <w:r w:rsidR="00377603" w:rsidRPr="0040167B">
        <w:t xml:space="preserve"> (</w:t>
      </w:r>
      <w:r w:rsidRPr="0040167B">
        <w:t>QPSK</w:t>
      </w:r>
      <w:r w:rsidR="00377603" w:rsidRPr="0040167B">
        <w:t>)</w:t>
      </w:r>
      <w:r w:rsidRPr="0040167B">
        <w:t>, Tables 7.5.1-1 &amp; 7.5.1-2,</w:t>
      </w:r>
    </w:p>
    <w:p w:rsidR="00971BE9" w:rsidRPr="0040167B" w:rsidRDefault="00971BE9" w:rsidP="00971BE9">
      <w:pPr>
        <w:pStyle w:val="Heading3"/>
        <w:ind w:left="567" w:hanging="567"/>
        <w:rPr>
          <w:lang w:val="en-GB"/>
        </w:rPr>
      </w:pPr>
      <w:bookmarkStart w:id="217" w:name="_Toc510955402"/>
      <w:bookmarkStart w:id="218" w:name="_Toc526763277"/>
      <w:r w:rsidRPr="0040167B">
        <w:rPr>
          <w:lang w:val="en-GB"/>
        </w:rPr>
        <w:t>Interference Scenarios</w:t>
      </w:r>
      <w:bookmarkEnd w:id="217"/>
      <w:bookmarkEnd w:id="218"/>
    </w:p>
    <w:p w:rsidR="00971BE9" w:rsidRPr="0040167B" w:rsidRDefault="00971BE9" w:rsidP="00971BE9">
      <w:pPr>
        <w:rPr>
          <w:rStyle w:val="ECCParagraph"/>
        </w:rPr>
      </w:pPr>
      <w:r w:rsidRPr="0040167B">
        <w:rPr>
          <w:rStyle w:val="ECCParagraph"/>
        </w:rPr>
        <w:t xml:space="preserve">LTE system with 3 MHz bandwidth and LPWAN system with 125 kHz bandwidth. Simulations have been carried out with SEAMCAT tool in the case of adjacent channel with 200 kHz </w:t>
      </w:r>
      <w:r w:rsidR="00153C06" w:rsidRPr="0040167B">
        <w:rPr>
          <w:rStyle w:val="ECCParagraph"/>
        </w:rPr>
        <w:t>guard band</w:t>
      </w:r>
      <w:r w:rsidRPr="0040167B">
        <w:rPr>
          <w:rStyle w:val="ECCParagraph"/>
        </w:rPr>
        <w:t>.</w:t>
      </w:r>
    </w:p>
    <w:p w:rsidR="00971BE9" w:rsidRPr="0040167B" w:rsidRDefault="00971BE9" w:rsidP="00971BE9">
      <w:pPr>
        <w:rPr>
          <w:rStyle w:val="ECCParagraph"/>
        </w:rPr>
      </w:pPr>
      <w:r w:rsidRPr="0040167B">
        <w:rPr>
          <w:rStyle w:val="ECCParagraph"/>
        </w:rPr>
        <w:t>Only adjacent channel results are presented as the co-channel case results in, as expected, an unacceptable risk of interference.</w:t>
      </w:r>
    </w:p>
    <w:p w:rsidR="00971BE9" w:rsidRPr="0040167B" w:rsidRDefault="004E56DB" w:rsidP="00971BE9">
      <w:pPr>
        <w:rPr>
          <w:rStyle w:val="ECCParagraph"/>
        </w:rPr>
      </w:pPr>
      <w:r w:rsidRPr="0040167B">
        <w:rPr>
          <w:rStyle w:val="ECCParagraph"/>
        </w:rPr>
        <w:fldChar w:fldCharType="begin"/>
      </w:r>
      <w:r w:rsidRPr="0040167B">
        <w:rPr>
          <w:rStyle w:val="ECCParagraph"/>
        </w:rPr>
        <w:instrText xml:space="preserve"> REF _Ref511214651 \h </w:instrText>
      </w:r>
      <w:r w:rsidRPr="0040167B">
        <w:rPr>
          <w:rStyle w:val="ECCParagraph"/>
        </w:rPr>
      </w:r>
      <w:r w:rsidRPr="0040167B">
        <w:rPr>
          <w:rStyle w:val="ECCParagraph"/>
        </w:rPr>
        <w:fldChar w:fldCharType="separate"/>
      </w:r>
      <w:r w:rsidR="00F03B42" w:rsidRPr="0040167B">
        <w:t xml:space="preserve">Table </w:t>
      </w:r>
      <w:r w:rsidR="00F03B42">
        <w:rPr>
          <w:noProof/>
        </w:rPr>
        <w:t>18</w:t>
      </w:r>
      <w:r w:rsidRPr="0040167B">
        <w:rPr>
          <w:rStyle w:val="ECCParagraph"/>
        </w:rPr>
        <w:fldChar w:fldCharType="end"/>
      </w:r>
      <w:r w:rsidR="00D34D10" w:rsidRPr="0040167B">
        <w:rPr>
          <w:rStyle w:val="ECCParagraph"/>
        </w:rPr>
        <w:t xml:space="preserve"> </w:t>
      </w:r>
      <w:r w:rsidR="00971BE9" w:rsidRPr="0040167B">
        <w:rPr>
          <w:rStyle w:val="ECCParagraph"/>
        </w:rPr>
        <w:t>below presents the LTE/LPWAN scenario analysed.</w:t>
      </w:r>
    </w:p>
    <w:p w:rsidR="00971BE9" w:rsidRPr="0040167B" w:rsidRDefault="00971BE9" w:rsidP="00971BE9">
      <w:pPr>
        <w:pStyle w:val="Caption"/>
        <w:rPr>
          <w:lang w:val="en-GB"/>
        </w:rPr>
      </w:pPr>
      <w:bookmarkStart w:id="219" w:name="_Ref511214651"/>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18</w:t>
      </w:r>
      <w:r w:rsidRPr="0040167B">
        <w:rPr>
          <w:lang w:val="en-GB"/>
        </w:rPr>
        <w:fldChar w:fldCharType="end"/>
      </w:r>
      <w:bookmarkEnd w:id="219"/>
      <w:r w:rsidRPr="0040167B">
        <w:rPr>
          <w:lang w:val="en-GB"/>
        </w:rPr>
        <w:t>: Frequency scenario for LTE and LPWAN</w:t>
      </w:r>
    </w:p>
    <w:tbl>
      <w:tblPr>
        <w:tblStyle w:val="ECCTable-redheader"/>
        <w:tblW w:w="9067" w:type="dxa"/>
        <w:tblInd w:w="0" w:type="dxa"/>
        <w:tblLayout w:type="fixed"/>
        <w:tblLook w:val="04A0" w:firstRow="1" w:lastRow="0" w:firstColumn="1" w:lastColumn="0" w:noHBand="0" w:noVBand="1"/>
      </w:tblPr>
      <w:tblGrid>
        <w:gridCol w:w="3007"/>
        <w:gridCol w:w="1560"/>
        <w:gridCol w:w="1276"/>
        <w:gridCol w:w="1523"/>
        <w:gridCol w:w="1701"/>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3007" w:type="dxa"/>
          </w:tcPr>
          <w:p w:rsidR="00971BE9" w:rsidRPr="0040167B" w:rsidRDefault="00971BE9" w:rsidP="0030356D">
            <w:pPr>
              <w:pStyle w:val="ECCTableHeaderwhitefont"/>
              <w:rPr>
                <w:b/>
              </w:rPr>
            </w:pPr>
            <w:r w:rsidRPr="0040167B">
              <w:rPr>
                <w:b/>
              </w:rPr>
              <w:t>Scenario</w:t>
            </w:r>
          </w:p>
        </w:tc>
        <w:tc>
          <w:tcPr>
            <w:tcW w:w="1560" w:type="dxa"/>
          </w:tcPr>
          <w:p w:rsidR="00971BE9" w:rsidRPr="0040167B" w:rsidRDefault="00971BE9" w:rsidP="0030356D">
            <w:pPr>
              <w:pStyle w:val="ECCTableHeaderwhitefont"/>
              <w:rPr>
                <w:b/>
              </w:rPr>
            </w:pPr>
            <w:r w:rsidRPr="0040167B">
              <w:rPr>
                <w:b/>
              </w:rPr>
              <w:t>LTE BS Frequency</w:t>
            </w:r>
          </w:p>
        </w:tc>
        <w:tc>
          <w:tcPr>
            <w:tcW w:w="1276" w:type="dxa"/>
          </w:tcPr>
          <w:p w:rsidR="00971BE9" w:rsidRPr="0040167B" w:rsidRDefault="00971BE9" w:rsidP="0030356D">
            <w:pPr>
              <w:pStyle w:val="ECCTableHeaderwhitefont"/>
              <w:rPr>
                <w:b/>
              </w:rPr>
            </w:pPr>
            <w:r w:rsidRPr="0040167B">
              <w:rPr>
                <w:b/>
              </w:rPr>
              <w:t xml:space="preserve">LTE </w:t>
            </w:r>
            <w:r w:rsidR="000A563D" w:rsidRPr="0040167B">
              <w:rPr>
                <w:b/>
              </w:rPr>
              <w:t xml:space="preserve">Mobile station (MS) </w:t>
            </w:r>
            <w:r w:rsidRPr="0040167B">
              <w:rPr>
                <w:b/>
              </w:rPr>
              <w:t>Frequency</w:t>
            </w:r>
          </w:p>
        </w:tc>
        <w:tc>
          <w:tcPr>
            <w:tcW w:w="1523" w:type="dxa"/>
          </w:tcPr>
          <w:p w:rsidR="00971BE9" w:rsidRPr="0040167B" w:rsidRDefault="00971BE9" w:rsidP="0030356D">
            <w:pPr>
              <w:pStyle w:val="ECCTableHeaderwhitefont"/>
              <w:rPr>
                <w:b/>
              </w:rPr>
            </w:pPr>
            <w:r w:rsidRPr="0040167B">
              <w:rPr>
                <w:b/>
              </w:rPr>
              <w:t>LPWAN BS Frequency</w:t>
            </w:r>
          </w:p>
        </w:tc>
        <w:tc>
          <w:tcPr>
            <w:tcW w:w="1701" w:type="dxa"/>
          </w:tcPr>
          <w:p w:rsidR="00971BE9" w:rsidRPr="0040167B" w:rsidRDefault="00971BE9" w:rsidP="0030356D">
            <w:pPr>
              <w:pStyle w:val="ECCTableHeaderwhitefont"/>
              <w:rPr>
                <w:b/>
              </w:rPr>
            </w:pPr>
            <w:r w:rsidRPr="0040167B">
              <w:rPr>
                <w:b/>
              </w:rPr>
              <w:t>LPWAN End Device Frequency</w:t>
            </w:r>
          </w:p>
        </w:tc>
      </w:tr>
      <w:tr w:rsidR="00971BE9" w:rsidRPr="0040167B" w:rsidTr="00667ED6">
        <w:tc>
          <w:tcPr>
            <w:tcW w:w="3007" w:type="dxa"/>
          </w:tcPr>
          <w:p w:rsidR="00971BE9" w:rsidRPr="0040167B" w:rsidRDefault="00971BE9" w:rsidP="0030356D">
            <w:r w:rsidRPr="0040167B">
              <w:t>Adjacent channel with BS</w:t>
            </w:r>
          </w:p>
        </w:tc>
        <w:tc>
          <w:tcPr>
            <w:tcW w:w="1560" w:type="dxa"/>
          </w:tcPr>
          <w:p w:rsidR="00971BE9" w:rsidRPr="0040167B" w:rsidRDefault="00971BE9" w:rsidP="0030356D">
            <w:r w:rsidRPr="0040167B">
              <w:t>425.5 MHz</w:t>
            </w:r>
          </w:p>
        </w:tc>
        <w:tc>
          <w:tcPr>
            <w:tcW w:w="1276" w:type="dxa"/>
          </w:tcPr>
          <w:p w:rsidR="00971BE9" w:rsidRPr="0040167B" w:rsidRDefault="00971BE9" w:rsidP="0030356D">
            <w:r w:rsidRPr="0040167B">
              <w:t>415.5 MHz</w:t>
            </w:r>
          </w:p>
        </w:tc>
        <w:tc>
          <w:tcPr>
            <w:tcW w:w="1523" w:type="dxa"/>
          </w:tcPr>
          <w:p w:rsidR="00971BE9" w:rsidRPr="0040167B" w:rsidRDefault="00971BE9" w:rsidP="0030356D">
            <w:r w:rsidRPr="0040167B">
              <w:t>423.7375 MHz</w:t>
            </w:r>
          </w:p>
        </w:tc>
        <w:tc>
          <w:tcPr>
            <w:tcW w:w="1701" w:type="dxa"/>
          </w:tcPr>
          <w:p w:rsidR="00971BE9" w:rsidRPr="0040167B" w:rsidRDefault="00971BE9" w:rsidP="0030356D">
            <w:r w:rsidRPr="0040167B">
              <w:t>413.7375 MHz</w:t>
            </w:r>
          </w:p>
        </w:tc>
      </w:tr>
    </w:tbl>
    <w:p w:rsidR="00971BE9" w:rsidRPr="0040167B" w:rsidRDefault="00971BE9" w:rsidP="00D07C4A">
      <w:pPr>
        <w:pStyle w:val="ECCTablenote"/>
        <w:ind w:firstLine="283"/>
      </w:pPr>
      <w:r w:rsidRPr="0040167B">
        <w:t xml:space="preserve">Note 1: Use of 200 kHz </w:t>
      </w:r>
      <w:r w:rsidR="00153C06" w:rsidRPr="0040167B">
        <w:t>guard band</w:t>
      </w:r>
      <w:r w:rsidRPr="0040167B">
        <w:t xml:space="preserve"> between LTE and LPWAN band edges (like </w:t>
      </w:r>
      <w:r w:rsidR="00D003A7" w:rsidRPr="0040167B">
        <w:t>standalone</w:t>
      </w:r>
      <w:r w:rsidRPr="0040167B">
        <w:t xml:space="preserve"> NB-IoT system)</w:t>
      </w:r>
    </w:p>
    <w:p w:rsidR="00971BE9" w:rsidRPr="0040167B" w:rsidRDefault="00971BE9" w:rsidP="00971BE9">
      <w:pPr>
        <w:rPr>
          <w:rStyle w:val="ECCParagraph"/>
        </w:rPr>
      </w:pPr>
      <w:r w:rsidRPr="0040167B">
        <w:rPr>
          <w:rStyle w:val="ECCParagraph"/>
        </w:rPr>
        <w:t xml:space="preserve">This scenario is illustrated in </w:t>
      </w:r>
      <w:r w:rsidR="004E56DB" w:rsidRPr="0040167B">
        <w:rPr>
          <w:rStyle w:val="ECCParagraph"/>
        </w:rPr>
        <w:fldChar w:fldCharType="begin"/>
      </w:r>
      <w:r w:rsidR="004E56DB" w:rsidRPr="0040167B">
        <w:rPr>
          <w:rStyle w:val="ECCParagraph"/>
        </w:rPr>
        <w:instrText xml:space="preserve"> REF _Ref511214560 \h </w:instrText>
      </w:r>
      <w:r w:rsidR="004E56DB" w:rsidRPr="0040167B">
        <w:rPr>
          <w:rStyle w:val="ECCParagraph"/>
        </w:rPr>
      </w:r>
      <w:r w:rsidR="004E56DB" w:rsidRPr="0040167B">
        <w:rPr>
          <w:rStyle w:val="ECCParagraph"/>
        </w:rPr>
        <w:fldChar w:fldCharType="separate"/>
      </w:r>
      <w:r w:rsidR="00F03B42" w:rsidRPr="0040167B">
        <w:t xml:space="preserve">Figure </w:t>
      </w:r>
      <w:r w:rsidR="00F03B42">
        <w:rPr>
          <w:noProof/>
        </w:rPr>
        <w:t>25</w:t>
      </w:r>
      <w:r w:rsidR="004E56DB" w:rsidRPr="0040167B">
        <w:rPr>
          <w:rStyle w:val="ECCParagraph"/>
        </w:rPr>
        <w:fldChar w:fldCharType="end"/>
      </w:r>
      <w:r w:rsidRPr="0040167B">
        <w:rPr>
          <w:rStyle w:val="ECCParagraph"/>
        </w:rPr>
        <w:t xml:space="preserve"> below.</w:t>
      </w:r>
    </w:p>
    <w:p w:rsidR="00971BE9" w:rsidRPr="0040167B" w:rsidRDefault="00971BE9" w:rsidP="00971BE9">
      <w:pPr>
        <w:pStyle w:val="Caption"/>
        <w:rPr>
          <w:lang w:val="en-GB"/>
        </w:rPr>
      </w:pPr>
      <w:r w:rsidRPr="0040167B">
        <w:rPr>
          <w:noProof/>
          <w:lang w:eastAsia="da-DK"/>
        </w:rPr>
        <w:lastRenderedPageBreak/>
        <w:drawing>
          <wp:inline distT="0" distB="0" distL="0" distR="0" wp14:anchorId="007E2C4C" wp14:editId="03760959">
            <wp:extent cx="4389120" cy="1828800"/>
            <wp:effectExtent l="0" t="0" r="0" b="0"/>
            <wp:docPr id="25487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89120" cy="1828800"/>
                    </a:xfrm>
                    <a:prstGeom prst="rect">
                      <a:avLst/>
                    </a:prstGeom>
                    <a:noFill/>
                    <a:ln>
                      <a:noFill/>
                    </a:ln>
                  </pic:spPr>
                </pic:pic>
              </a:graphicData>
            </a:graphic>
          </wp:inline>
        </w:drawing>
      </w:r>
    </w:p>
    <w:p w:rsidR="00971BE9" w:rsidRPr="0040167B" w:rsidRDefault="00971BE9" w:rsidP="00971BE9">
      <w:pPr>
        <w:pStyle w:val="Caption"/>
        <w:rPr>
          <w:rStyle w:val="ECCParagraph"/>
        </w:rPr>
      </w:pPr>
      <w:bookmarkStart w:id="220" w:name="_Ref511214560"/>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25</w:t>
      </w:r>
      <w:r w:rsidRPr="0040167B">
        <w:rPr>
          <w:lang w:val="en-GB"/>
        </w:rPr>
        <w:fldChar w:fldCharType="end"/>
      </w:r>
      <w:bookmarkEnd w:id="220"/>
      <w:r w:rsidRPr="0040167B">
        <w:rPr>
          <w:lang w:val="en-GB"/>
        </w:rPr>
        <w:t>: Adjacent channel scenarios for study with LTE</w:t>
      </w:r>
    </w:p>
    <w:p w:rsidR="00971BE9" w:rsidRPr="0040167B" w:rsidRDefault="00971BE9" w:rsidP="00971BE9">
      <w:pPr>
        <w:pStyle w:val="Heading3"/>
        <w:ind w:left="567" w:hanging="567"/>
        <w:rPr>
          <w:lang w:val="en-GB"/>
        </w:rPr>
      </w:pPr>
      <w:bookmarkStart w:id="221" w:name="_Toc510955403"/>
      <w:bookmarkStart w:id="222" w:name="_Toc526763278"/>
      <w:r w:rsidRPr="0040167B">
        <w:rPr>
          <w:lang w:val="en-GB"/>
        </w:rPr>
        <w:t>Result of compatibility study between LTE and LPWAN systems</w:t>
      </w:r>
      <w:bookmarkEnd w:id="221"/>
      <w:bookmarkEnd w:id="222"/>
    </w:p>
    <w:p w:rsidR="00971BE9" w:rsidRPr="0040167B" w:rsidRDefault="00971BE9" w:rsidP="00971BE9">
      <w:pPr>
        <w:rPr>
          <w:rStyle w:val="ECCParagraph"/>
        </w:rPr>
      </w:pPr>
      <w:r w:rsidRPr="0040167B">
        <w:rPr>
          <w:rStyle w:val="ECCParagraph"/>
        </w:rPr>
        <w:t>The compatibility study is divided in two parts:</w:t>
      </w:r>
    </w:p>
    <w:p w:rsidR="00971BE9" w:rsidRPr="0040167B" w:rsidRDefault="00971BE9" w:rsidP="00971BE9">
      <w:pPr>
        <w:pStyle w:val="ECCBulletsLv1"/>
      </w:pPr>
      <w:r w:rsidRPr="0040167B">
        <w:t xml:space="preserve">The first one consists of LPWAN system as interferer and LTE system as victim, presented in Section5.2.3.1; </w:t>
      </w:r>
    </w:p>
    <w:p w:rsidR="00971BE9" w:rsidRPr="0040167B" w:rsidRDefault="00971BE9" w:rsidP="00971BE9">
      <w:pPr>
        <w:pStyle w:val="ECCBulletsLv1"/>
      </w:pPr>
      <w:r w:rsidRPr="0040167B">
        <w:t>The second one consists of LTE system interferer and LPWAN system as victim, presented in Section5.2.3.2.</w:t>
      </w:r>
    </w:p>
    <w:p w:rsidR="00971BE9" w:rsidRPr="0040167B" w:rsidRDefault="00971BE9" w:rsidP="00971BE9">
      <w:r w:rsidRPr="0040167B">
        <w:t>SEAMCAT tool has been used to simulate the different scenarios. The number of events simulated is set to 50 000.</w:t>
      </w:r>
    </w:p>
    <w:p w:rsidR="00971BE9" w:rsidRPr="0040167B" w:rsidRDefault="00971BE9" w:rsidP="00971BE9">
      <w:pPr>
        <w:pStyle w:val="Heading4"/>
        <w:tabs>
          <w:tab w:val="clear" w:pos="864"/>
          <w:tab w:val="num" w:pos="1716"/>
        </w:tabs>
        <w:ind w:left="851" w:hanging="851"/>
        <w:rPr>
          <w:lang w:val="en-GB"/>
        </w:rPr>
      </w:pPr>
      <w:bookmarkStart w:id="223" w:name="_Ref496178588"/>
      <w:bookmarkStart w:id="224" w:name="_Toc526763279"/>
      <w:r w:rsidRPr="0040167B">
        <w:rPr>
          <w:lang w:val="en-GB"/>
        </w:rPr>
        <w:t>LPWAN impact on LTE</w:t>
      </w:r>
      <w:bookmarkEnd w:id="223"/>
      <w:bookmarkEnd w:id="224"/>
    </w:p>
    <w:p w:rsidR="00971BE9" w:rsidRPr="0040167B" w:rsidRDefault="00971BE9" w:rsidP="00971BE9">
      <w:pPr>
        <w:rPr>
          <w:rStyle w:val="ECCParagraph"/>
        </w:rPr>
      </w:pPr>
      <w:r w:rsidRPr="0040167B">
        <w:rPr>
          <w:rStyle w:val="ECCParagraph"/>
        </w:rPr>
        <w:t>The case with the LTE base station in the coverage area of LPWAN base station (6.8 km radius) and the LTE base station in an area of 1 km radius around the LPWAN base station (1 km radius) is simulated. In all the cases, the urban environment</w:t>
      </w:r>
      <w:r w:rsidR="00D4433B" w:rsidRPr="0040167B">
        <w:t xml:space="preserve"> it can be considered</w:t>
      </w:r>
      <w:r w:rsidRPr="0040167B">
        <w:rPr>
          <w:rStyle w:val="ECCParagraph"/>
        </w:rPr>
        <w:t>.</w:t>
      </w:r>
    </w:p>
    <w:p w:rsidR="00971BE9" w:rsidRPr="0040167B" w:rsidRDefault="00971BE9" w:rsidP="00971BE9">
      <w:pPr>
        <w:pStyle w:val="Heading5"/>
        <w:rPr>
          <w:b w:val="0"/>
          <w:color w:val="000000"/>
          <w:sz w:val="20"/>
          <w:szCs w:val="20"/>
        </w:rPr>
      </w:pPr>
      <w:r w:rsidRPr="0040167B">
        <w:rPr>
          <w:b w:val="0"/>
          <w:color w:val="000000"/>
          <w:sz w:val="20"/>
          <w:szCs w:val="20"/>
        </w:rPr>
        <w:t>LPWAN BS impact on LTE BS</w:t>
      </w:r>
    </w:p>
    <w:p w:rsidR="00971BE9" w:rsidRPr="0040167B" w:rsidRDefault="00971BE9" w:rsidP="00971BE9">
      <w:pPr>
        <w:rPr>
          <w:rStyle w:val="ECCParagraph"/>
        </w:rPr>
      </w:pPr>
      <w:r w:rsidRPr="0040167B">
        <w:rPr>
          <w:rStyle w:val="ECCParagraph"/>
        </w:rPr>
        <w:t>The LPWAN base station activity factor is set to 100% to simulate the most critical case. In practice, the activity factor of LPWAN base stations is lower and allow</w:t>
      </w:r>
      <w:r w:rsidR="004904D8" w:rsidRPr="0040167B">
        <w:rPr>
          <w:rStyle w:val="ECCParagraph"/>
        </w:rPr>
        <w:t>s</w:t>
      </w:r>
      <w:r w:rsidRPr="0040167B">
        <w:rPr>
          <w:rStyle w:val="ECCParagraph"/>
        </w:rPr>
        <w:t xml:space="preserve"> better cohabitation between the systems.</w:t>
      </w:r>
    </w:p>
    <w:p w:rsidR="00D84F87" w:rsidRPr="0040167B" w:rsidRDefault="00971BE9" w:rsidP="00D84F87">
      <w:pPr>
        <w:pStyle w:val="ECCFiguregraphcentered"/>
        <w:jc w:val="both"/>
        <w:rPr>
          <w:rStyle w:val="ECCParagraph"/>
        </w:rPr>
      </w:pPr>
      <w:r w:rsidRPr="0040167B">
        <w:rPr>
          <w:rStyle w:val="ECCParagraph"/>
        </w:rPr>
        <w:t xml:space="preserve">LTE and LPWAN standard technical parameters are used, as presented in section </w:t>
      </w:r>
      <w:r w:rsidRPr="0040167B">
        <w:rPr>
          <w:rStyle w:val="ECCParagraph"/>
        </w:rPr>
        <w:fldChar w:fldCharType="begin"/>
      </w:r>
      <w:r w:rsidRPr="0040167B">
        <w:rPr>
          <w:rStyle w:val="ECCParagraph"/>
        </w:rPr>
        <w:instrText xml:space="preserve"> REF _Ref501013542 \w \h </w:instrText>
      </w:r>
      <w:r w:rsidR="009E5DC7" w:rsidRPr="0040167B">
        <w:rPr>
          <w:rStyle w:val="ECCParagraph"/>
        </w:rPr>
        <w:instrText xml:space="preserve"> \* MERGEFORMAT </w:instrText>
      </w:r>
      <w:r w:rsidRPr="0040167B">
        <w:rPr>
          <w:rStyle w:val="ECCParagraph"/>
        </w:rPr>
      </w:r>
      <w:r w:rsidRPr="0040167B">
        <w:rPr>
          <w:rStyle w:val="ECCParagraph"/>
        </w:rPr>
        <w:fldChar w:fldCharType="separate"/>
      </w:r>
      <w:r w:rsidR="00F03B42">
        <w:rPr>
          <w:rStyle w:val="ECCParagraph"/>
        </w:rPr>
        <w:t>5.1</w:t>
      </w:r>
      <w:r w:rsidRPr="0040167B">
        <w:rPr>
          <w:rStyle w:val="ECCParagraph"/>
        </w:rPr>
        <w:fldChar w:fldCharType="end"/>
      </w:r>
      <w:r w:rsidRPr="0040167B">
        <w:rPr>
          <w:lang w:val="da-DK" w:eastAsia="da-DK"/>
        </w:rPr>
        <mc:AlternateContent>
          <mc:Choice Requires="wps">
            <w:drawing>
              <wp:anchor distT="0" distB="0" distL="114300" distR="114300" simplePos="0" relativeHeight="251653120" behindDoc="0" locked="0" layoutInCell="1" allowOverlap="1" wp14:anchorId="6251557A" wp14:editId="65490CDC">
                <wp:simplePos x="0" y="0"/>
                <wp:positionH relativeFrom="column">
                  <wp:posOffset>3460115</wp:posOffset>
                </wp:positionH>
                <wp:positionV relativeFrom="paragraph">
                  <wp:posOffset>763270</wp:posOffset>
                </wp:positionV>
                <wp:extent cx="953770" cy="195580"/>
                <wp:effectExtent l="38100" t="152400" r="17780" b="223520"/>
                <wp:wrapNone/>
                <wp:docPr id="624" name="Flèche : droit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291977">
                          <a:off x="0" y="0"/>
                          <a:ext cx="953770" cy="195580"/>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3" o:spid="_x0000_s1026" type="#_x0000_t13" style="position:absolute;margin-left:272.45pt;margin-top:60.1pt;width:75.1pt;height:15.4pt;rotation:1411183fd;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" adj="19385" fillcolor="red" strokecolor="red">
                <v:shadow on="t" color="black" opacity="22937f" origin=",.5" offset="0,.63889mm"/>
                <v:path arrowok="t"/>
              </v:shape>
            </w:pict>
          </mc:Fallback>
        </mc:AlternateContent>
      </w:r>
      <w:r w:rsidRPr="0040167B">
        <w:rPr>
          <w:rStyle w:val="ECCParagraph"/>
        </w:rPr>
        <w:t>.</w:t>
      </w:r>
    </w:p>
    <w:p w:rsidR="00971BE9" w:rsidRPr="0040167B" w:rsidRDefault="00971BE9" w:rsidP="00D84F87">
      <w:pPr>
        <w:pStyle w:val="ECCFiguregraphcentered"/>
        <w:rPr>
          <w:lang w:val="en-GB"/>
        </w:rPr>
      </w:pPr>
      <w:r w:rsidRPr="0040167B">
        <w:rPr>
          <w:lang w:val="da-DK" w:eastAsia="da-DK"/>
        </w:rPr>
        <w:drawing>
          <wp:inline distT="0" distB="0" distL="0" distR="0" wp14:anchorId="3E7F4CDB" wp14:editId="34B44DD8">
            <wp:extent cx="4976040" cy="2417197"/>
            <wp:effectExtent l="0" t="0" r="0" b="2540"/>
            <wp:docPr id="3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ssin_LTE_IoT_base.bmp"/>
                    <pic:cNvPicPr/>
                  </pic:nvPicPr>
                  <pic:blipFill rotWithShape="1">
                    <a:blip r:embed="rId39"/>
                    <a:srcRect t="11370"/>
                    <a:stretch/>
                  </pic:blipFill>
                  <pic:spPr bwMode="auto">
                    <a:xfrm>
                      <a:off x="0" y="0"/>
                      <a:ext cx="4980589" cy="2419407"/>
                    </a:xfrm>
                    <a:prstGeom prst="rect">
                      <a:avLst/>
                    </a:prstGeom>
                    <a:ln>
                      <a:noFill/>
                    </a:ln>
                    <a:extLst>
                      <a:ext uri="{53640926-AAD7-44D8-BBD7-CCE9431645EC}">
                        <a14:shadowObscured xmlns:a14="http://schemas.microsoft.com/office/drawing/2010/main"/>
                      </a:ext>
                    </a:extLst>
                  </pic:spPr>
                </pic:pic>
              </a:graphicData>
            </a:graphic>
          </wp:inline>
        </w:drawing>
      </w:r>
    </w:p>
    <w:p w:rsidR="00971BE9" w:rsidRPr="0040167B" w:rsidRDefault="00971BE9" w:rsidP="00971BE9">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26</w:t>
      </w:r>
      <w:r w:rsidRPr="0040167B">
        <w:rPr>
          <w:lang w:val="en-GB"/>
        </w:rPr>
        <w:fldChar w:fldCharType="end"/>
      </w:r>
      <w:r w:rsidRPr="0040167B">
        <w:rPr>
          <w:lang w:val="en-GB"/>
        </w:rPr>
        <w:t>: LPWAN BS transmitter to LTE BS receiver</w:t>
      </w:r>
    </w:p>
    <w:p w:rsidR="00971BE9" w:rsidRPr="0040167B" w:rsidRDefault="00971BE9" w:rsidP="00971BE9">
      <w:r w:rsidRPr="0040167B">
        <w:t>Simulation radius equal</w:t>
      </w:r>
      <w:r w:rsidR="009E5DC7" w:rsidRPr="0040167B">
        <w:t>s</w:t>
      </w:r>
      <w:r w:rsidRPr="0040167B">
        <w:t xml:space="preserve"> to 1 km in urban environment with LPWAN BS 100% activity factor.</w:t>
      </w:r>
    </w:p>
    <w:p w:rsidR="00971BE9" w:rsidRPr="0040167B" w:rsidRDefault="00971BE9" w:rsidP="00971BE9">
      <w:pPr>
        <w:rPr>
          <w:rStyle w:val="ECCParagraph"/>
        </w:rPr>
      </w:pPr>
      <w:r w:rsidRPr="0040167B">
        <w:rPr>
          <w:rStyle w:val="ECCParagraph"/>
        </w:rPr>
        <w:lastRenderedPageBreak/>
        <w:t xml:space="preserve">In this case, the LTE base station is near LPWAN base station in urban environment. A 1 km maximum separation distance is assumed. </w:t>
      </w:r>
      <w:r w:rsidR="00131B20" w:rsidRPr="0040167B">
        <w:rPr>
          <w:rStyle w:val="ECCParagraph"/>
        </w:rPr>
        <w:t>However, in the calculation, separation distances between 0 and 1 km have been taken into account.</w:t>
      </w:r>
    </w:p>
    <w:p w:rsidR="00971BE9" w:rsidRPr="0040167B" w:rsidRDefault="00971BE9" w:rsidP="00971BE9">
      <w:pPr>
        <w:rPr>
          <w:rStyle w:val="ECCParagraph"/>
        </w:rPr>
      </w:pPr>
      <w:r w:rsidRPr="0040167B">
        <w:rPr>
          <w:rStyle w:val="ECCParagraph"/>
        </w:rPr>
        <w:t>Interference from LPWAN BS transmitter into the LTE BS receiver is evaluated.</w:t>
      </w:r>
    </w:p>
    <w:p w:rsidR="00971BE9" w:rsidRPr="0040167B" w:rsidRDefault="00971BE9" w:rsidP="00971BE9">
      <w:pPr>
        <w:rPr>
          <w:rStyle w:val="ECCParagraph"/>
        </w:rPr>
      </w:pPr>
      <w:r w:rsidRPr="0040167B">
        <w:rPr>
          <w:rStyle w:val="ECCParagraph"/>
        </w:rPr>
        <w:t>Step 1:</w:t>
      </w: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19</w:t>
      </w:r>
      <w:r w:rsidRPr="0040167B">
        <w:rPr>
          <w:lang w:val="en-GB"/>
        </w:rPr>
        <w:fldChar w:fldCharType="end"/>
      </w:r>
      <w:r w:rsidRPr="0040167B">
        <w:rPr>
          <w:lang w:val="en-GB"/>
        </w:rPr>
        <w:t xml:space="preserve">: LPWAN BS transmitter to LTE BS receiver – Step 1 </w:t>
      </w:r>
    </w:p>
    <w:tbl>
      <w:tblPr>
        <w:tblW w:w="0" w:type="auto"/>
        <w:jc w:val="center"/>
        <w:tblInd w:w="-638"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4461"/>
        <w:gridCol w:w="2554"/>
      </w:tblGrid>
      <w:tr w:rsidR="00971BE9" w:rsidRPr="0040167B" w:rsidTr="00667ED6">
        <w:trPr>
          <w:jc w:val="center"/>
        </w:trPr>
        <w:tc>
          <w:tcPr>
            <w:tcW w:w="4461" w:type="dxa"/>
            <w:shd w:val="clear" w:color="auto" w:fill="D2232A"/>
          </w:tcPr>
          <w:p w:rsidR="00971BE9" w:rsidRPr="0040167B" w:rsidRDefault="00971BE9" w:rsidP="00781401">
            <w:pPr>
              <w:pStyle w:val="ECCTableHeaderwhitefont"/>
            </w:pPr>
            <w:r w:rsidRPr="0040167B">
              <w:t>BS LPWAN activity factor (%)</w:t>
            </w:r>
          </w:p>
        </w:tc>
        <w:tc>
          <w:tcPr>
            <w:tcW w:w="2554" w:type="dxa"/>
            <w:shd w:val="clear" w:color="auto" w:fill="D2232A"/>
          </w:tcPr>
          <w:p w:rsidR="00971BE9" w:rsidRPr="0040167B" w:rsidRDefault="00971BE9" w:rsidP="00781401">
            <w:pPr>
              <w:pStyle w:val="ECCTableHeaderwhitefont"/>
            </w:pPr>
            <w:r w:rsidRPr="0040167B">
              <w:t>100</w:t>
            </w:r>
          </w:p>
        </w:tc>
      </w:tr>
      <w:tr w:rsidR="00971BE9" w:rsidRPr="0040167B" w:rsidTr="00667ED6">
        <w:trPr>
          <w:jc w:val="center"/>
        </w:trPr>
        <w:tc>
          <w:tcPr>
            <w:tcW w:w="4461" w:type="dxa"/>
            <w:shd w:val="clear" w:color="auto" w:fill="D2232A"/>
          </w:tcPr>
          <w:p w:rsidR="00971BE9" w:rsidRPr="0040167B" w:rsidRDefault="00971BE9" w:rsidP="00781401">
            <w:pPr>
              <w:pStyle w:val="ECCTableHeaderwhitefont"/>
            </w:pPr>
            <w:r w:rsidRPr="0040167B">
              <w:t xml:space="preserve">Frequency offset LPWAN BS transmitter and LTE BS receiver </w:t>
            </w:r>
            <w:r w:rsidR="00292E71" w:rsidRPr="0040167B">
              <w:t>(MHz)</w:t>
            </w:r>
          </w:p>
        </w:tc>
        <w:tc>
          <w:tcPr>
            <w:tcW w:w="2554" w:type="dxa"/>
            <w:shd w:val="clear" w:color="auto" w:fill="D2232A"/>
          </w:tcPr>
          <w:p w:rsidR="00971BE9" w:rsidRPr="0040167B" w:rsidRDefault="00971BE9" w:rsidP="00781401">
            <w:pPr>
              <w:pStyle w:val="ECCTableHeaderwhitefont"/>
            </w:pPr>
            <w:r w:rsidRPr="0040167B">
              <w:t>LTE Average bitrate loss (ref. Cell)</w:t>
            </w:r>
          </w:p>
        </w:tc>
      </w:tr>
      <w:tr w:rsidR="008E11AD" w:rsidRPr="0040167B" w:rsidTr="00667ED6">
        <w:trPr>
          <w:jc w:val="center"/>
        </w:trPr>
        <w:tc>
          <w:tcPr>
            <w:tcW w:w="4461" w:type="dxa"/>
          </w:tcPr>
          <w:p w:rsidR="008E11AD" w:rsidRPr="0040167B" w:rsidRDefault="008E11AD" w:rsidP="008E11AD">
            <w:pPr>
              <w:pStyle w:val="ECCTabletext"/>
            </w:pPr>
            <w:r w:rsidRPr="0040167B">
              <w:t>11.7625</w:t>
            </w:r>
          </w:p>
        </w:tc>
        <w:tc>
          <w:tcPr>
            <w:tcW w:w="2554" w:type="dxa"/>
          </w:tcPr>
          <w:p w:rsidR="008E11AD" w:rsidRPr="0040167B" w:rsidRDefault="008E11AD" w:rsidP="008E11AD">
            <w:pPr>
              <w:pStyle w:val="ECCTabletext"/>
            </w:pPr>
            <w:r w:rsidRPr="0040167B">
              <w:t>64.4</w:t>
            </w:r>
            <w:r w:rsidR="00131B20" w:rsidRPr="0040167B">
              <w:t>%</w:t>
            </w:r>
          </w:p>
        </w:tc>
      </w:tr>
    </w:tbl>
    <w:p w:rsidR="00971BE9" w:rsidRPr="0040167B" w:rsidRDefault="00971BE9" w:rsidP="00971BE9">
      <w:pPr>
        <w:rPr>
          <w:rStyle w:val="ECCParagraph"/>
        </w:rPr>
      </w:pPr>
      <w:r w:rsidRPr="0040167B">
        <w:rPr>
          <w:rStyle w:val="ECCParagraph"/>
        </w:rPr>
        <w:t>One can notice that the LTE average bit rate loss is higher than the acceptable 5% threshold in the adjacent frequency cases with the LPWAN BS 100</w:t>
      </w:r>
      <w:r w:rsidR="000927E6" w:rsidRPr="0040167B">
        <w:rPr>
          <w:rStyle w:val="ECCParagraph"/>
        </w:rPr>
        <w:t>%</w:t>
      </w:r>
      <w:r w:rsidRPr="0040167B">
        <w:rPr>
          <w:rStyle w:val="ECCParagraph"/>
        </w:rPr>
        <w:t xml:space="preserve"> activity factor values.</w:t>
      </w:r>
    </w:p>
    <w:p w:rsidR="00971BE9" w:rsidRPr="0040167B" w:rsidRDefault="00971BE9" w:rsidP="00971BE9">
      <w:pPr>
        <w:rPr>
          <w:rStyle w:val="ECCParagraph"/>
        </w:rPr>
      </w:pPr>
      <w:r w:rsidRPr="0040167B">
        <w:rPr>
          <w:rStyle w:val="ECCParagraph"/>
        </w:rPr>
        <w:t xml:space="preserve">The objective is to identify the necessary improvement of the LPWAN BS ACLR which permits an LTE average </w:t>
      </w:r>
      <w:r w:rsidR="009B4CE1" w:rsidRPr="0040167B">
        <w:rPr>
          <w:rStyle w:val="ECCParagraph"/>
        </w:rPr>
        <w:t>throughput</w:t>
      </w:r>
      <w:r w:rsidRPr="0040167B">
        <w:rPr>
          <w:rStyle w:val="ECCParagraph"/>
        </w:rPr>
        <w:t xml:space="preserve"> loss below 5</w:t>
      </w:r>
      <w:r w:rsidR="000927E6" w:rsidRPr="0040167B">
        <w:rPr>
          <w:rStyle w:val="ECCParagraph"/>
        </w:rPr>
        <w:t>%</w:t>
      </w:r>
      <w:r w:rsidRPr="0040167B">
        <w:rPr>
          <w:rStyle w:val="ECCParagraph"/>
        </w:rPr>
        <w:t xml:space="preserve"> </w:t>
      </w:r>
    </w:p>
    <w:p w:rsidR="00971BE9" w:rsidRPr="0040167B" w:rsidRDefault="00971BE9" w:rsidP="00971BE9">
      <w:pPr>
        <w:rPr>
          <w:rStyle w:val="ECCParagraph"/>
        </w:rPr>
      </w:pPr>
      <w:r w:rsidRPr="0040167B">
        <w:rPr>
          <w:rStyle w:val="ECCParagraph"/>
        </w:rPr>
        <w:t>Step 2:</w:t>
      </w:r>
    </w:p>
    <w:p w:rsidR="00971BE9" w:rsidRPr="0040167B" w:rsidRDefault="00971BE9" w:rsidP="00115C12">
      <w:pPr>
        <w:pStyle w:val="Caption"/>
        <w:keepNext/>
        <w:rPr>
          <w:lang w:val="en-GB"/>
        </w:rPr>
      </w:pPr>
      <w:bookmarkStart w:id="225" w:name="_Ref500837870"/>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20</w:t>
      </w:r>
      <w:r w:rsidRPr="0040167B">
        <w:rPr>
          <w:lang w:val="en-GB"/>
        </w:rPr>
        <w:fldChar w:fldCharType="end"/>
      </w:r>
      <w:bookmarkEnd w:id="225"/>
      <w:r w:rsidRPr="0040167B">
        <w:rPr>
          <w:lang w:val="en-GB"/>
        </w:rPr>
        <w:t xml:space="preserve">: LPWAN BS transmitter to LTE BS receiver – Step 2 </w:t>
      </w:r>
    </w:p>
    <w:tbl>
      <w:tblPr>
        <w:tblW w:w="0" w:type="auto"/>
        <w:jc w:val="center"/>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3823"/>
        <w:gridCol w:w="1842"/>
        <w:gridCol w:w="1842"/>
      </w:tblGrid>
      <w:tr w:rsidR="00971BE9" w:rsidRPr="0040167B" w:rsidTr="00667ED6">
        <w:trPr>
          <w:jc w:val="center"/>
        </w:trPr>
        <w:tc>
          <w:tcPr>
            <w:tcW w:w="3823" w:type="dxa"/>
            <w:shd w:val="clear" w:color="auto" w:fill="auto"/>
          </w:tcPr>
          <w:p w:rsidR="00971BE9" w:rsidRPr="0040167B" w:rsidRDefault="00971BE9" w:rsidP="00667ED6">
            <w:pPr>
              <w:pStyle w:val="ECCTableHeaderwhitefont"/>
              <w:keepNext/>
              <w:rPr>
                <w:b w:val="0"/>
              </w:rPr>
            </w:pPr>
          </w:p>
        </w:tc>
        <w:tc>
          <w:tcPr>
            <w:tcW w:w="1842" w:type="dxa"/>
            <w:shd w:val="clear" w:color="auto" w:fill="D2232A"/>
          </w:tcPr>
          <w:p w:rsidR="00971BE9" w:rsidRPr="0040167B" w:rsidRDefault="00971BE9" w:rsidP="00667ED6">
            <w:pPr>
              <w:pStyle w:val="ECCTableHeaderwhitefont"/>
              <w:keepNext/>
            </w:pPr>
            <w:r w:rsidRPr="0040167B">
              <w:t>LPWAN BS Transmitter ACLR Improvement</w:t>
            </w:r>
          </w:p>
        </w:tc>
        <w:tc>
          <w:tcPr>
            <w:tcW w:w="1842" w:type="dxa"/>
            <w:shd w:val="clear" w:color="auto" w:fill="D2232A"/>
          </w:tcPr>
          <w:p w:rsidR="00971BE9" w:rsidRPr="0040167B" w:rsidRDefault="00971BE9" w:rsidP="00667ED6">
            <w:pPr>
              <w:pStyle w:val="ECCTableHeaderwhitefont"/>
              <w:keepNext/>
            </w:pPr>
            <w:r w:rsidRPr="0040167B">
              <w:t>BS LPWAN activity factor 100</w:t>
            </w:r>
            <w:r w:rsidR="000927E6" w:rsidRPr="0040167B">
              <w:t>%</w:t>
            </w:r>
          </w:p>
        </w:tc>
      </w:tr>
      <w:tr w:rsidR="00971BE9" w:rsidRPr="0040167B" w:rsidTr="00667ED6">
        <w:trPr>
          <w:jc w:val="center"/>
        </w:trPr>
        <w:tc>
          <w:tcPr>
            <w:tcW w:w="3823" w:type="dxa"/>
            <w:shd w:val="clear" w:color="auto" w:fill="D2232A"/>
          </w:tcPr>
          <w:p w:rsidR="00971BE9" w:rsidRPr="0040167B" w:rsidRDefault="00971BE9" w:rsidP="00667ED6">
            <w:pPr>
              <w:pStyle w:val="ECCTableHeaderwhitefont"/>
              <w:keepNext/>
            </w:pPr>
            <w:r w:rsidRPr="0040167B">
              <w:t xml:space="preserve">Frequency offset between LPWAN BS transmitter and LTE BS receiver </w:t>
            </w:r>
            <w:r w:rsidR="00292E71" w:rsidRPr="0040167B">
              <w:t>(MHz)</w:t>
            </w:r>
          </w:p>
        </w:tc>
        <w:tc>
          <w:tcPr>
            <w:tcW w:w="1842" w:type="dxa"/>
            <w:shd w:val="clear" w:color="auto" w:fill="D2232A"/>
          </w:tcPr>
          <w:p w:rsidR="00971BE9" w:rsidRPr="0040167B" w:rsidRDefault="00971BE9" w:rsidP="00667ED6">
            <w:pPr>
              <w:pStyle w:val="ECCTableHeaderwhitefont"/>
              <w:keepNext/>
            </w:pPr>
          </w:p>
        </w:tc>
        <w:tc>
          <w:tcPr>
            <w:tcW w:w="1842" w:type="dxa"/>
            <w:shd w:val="clear" w:color="auto" w:fill="D2232A"/>
          </w:tcPr>
          <w:p w:rsidR="00971BE9" w:rsidRPr="0040167B" w:rsidRDefault="00971BE9" w:rsidP="00667ED6">
            <w:pPr>
              <w:pStyle w:val="ECCTableHeaderwhitefont"/>
              <w:keepNext/>
            </w:pPr>
            <w:r w:rsidRPr="0040167B">
              <w:t xml:space="preserve">LTE Average </w:t>
            </w:r>
            <w:r w:rsidR="009B4CE1" w:rsidRPr="0040167B">
              <w:t>throughput</w:t>
            </w:r>
            <w:r w:rsidRPr="0040167B">
              <w:t xml:space="preserve"> loss (ref. Cell)</w:t>
            </w:r>
          </w:p>
        </w:tc>
      </w:tr>
      <w:tr w:rsidR="00971BE9" w:rsidRPr="0040167B" w:rsidTr="0030356D">
        <w:trPr>
          <w:jc w:val="center"/>
        </w:trPr>
        <w:tc>
          <w:tcPr>
            <w:tcW w:w="3823" w:type="dxa"/>
          </w:tcPr>
          <w:p w:rsidR="00971BE9" w:rsidRPr="0040167B" w:rsidRDefault="00971BE9" w:rsidP="00667ED6">
            <w:pPr>
              <w:pStyle w:val="ECCTabletext"/>
              <w:keepNext/>
            </w:pPr>
            <w:r w:rsidRPr="0040167B">
              <w:t>11.7625</w:t>
            </w:r>
          </w:p>
        </w:tc>
        <w:tc>
          <w:tcPr>
            <w:tcW w:w="1842" w:type="dxa"/>
          </w:tcPr>
          <w:p w:rsidR="00971BE9" w:rsidRPr="0040167B" w:rsidRDefault="00971BE9" w:rsidP="00667ED6">
            <w:pPr>
              <w:pStyle w:val="ECCTabletext"/>
              <w:keepNext/>
            </w:pPr>
            <w:r w:rsidRPr="0040167B">
              <w:t>0</w:t>
            </w:r>
          </w:p>
        </w:tc>
        <w:tc>
          <w:tcPr>
            <w:tcW w:w="1842" w:type="dxa"/>
          </w:tcPr>
          <w:p w:rsidR="00971BE9" w:rsidRPr="0040167B" w:rsidRDefault="00971BE9" w:rsidP="00667ED6">
            <w:pPr>
              <w:pStyle w:val="ECCTabletext"/>
              <w:keepNext/>
            </w:pPr>
            <w:r w:rsidRPr="0040167B">
              <w:t>64.4</w:t>
            </w:r>
          </w:p>
        </w:tc>
      </w:tr>
      <w:tr w:rsidR="00971BE9" w:rsidRPr="0040167B" w:rsidTr="0030356D">
        <w:trPr>
          <w:jc w:val="center"/>
        </w:trPr>
        <w:tc>
          <w:tcPr>
            <w:tcW w:w="3823" w:type="dxa"/>
          </w:tcPr>
          <w:p w:rsidR="00971BE9" w:rsidRPr="0040167B" w:rsidRDefault="00971BE9" w:rsidP="00667ED6">
            <w:pPr>
              <w:pStyle w:val="ECCTabletext"/>
              <w:keepNext/>
            </w:pPr>
            <w:r w:rsidRPr="0040167B">
              <w:t>11.7625</w:t>
            </w:r>
          </w:p>
        </w:tc>
        <w:tc>
          <w:tcPr>
            <w:tcW w:w="1842" w:type="dxa"/>
          </w:tcPr>
          <w:p w:rsidR="00971BE9" w:rsidRPr="0040167B" w:rsidRDefault="00971BE9" w:rsidP="00667ED6">
            <w:pPr>
              <w:pStyle w:val="ECCTabletext"/>
              <w:keepNext/>
            </w:pPr>
            <w:r w:rsidRPr="0040167B">
              <w:t>10</w:t>
            </w:r>
          </w:p>
        </w:tc>
        <w:tc>
          <w:tcPr>
            <w:tcW w:w="1842" w:type="dxa"/>
          </w:tcPr>
          <w:p w:rsidR="00971BE9" w:rsidRPr="0040167B" w:rsidRDefault="00971BE9" w:rsidP="00667ED6">
            <w:pPr>
              <w:pStyle w:val="ECCTabletext"/>
              <w:keepNext/>
            </w:pPr>
            <w:r w:rsidRPr="0040167B">
              <w:t>33.3</w:t>
            </w:r>
          </w:p>
        </w:tc>
      </w:tr>
      <w:tr w:rsidR="00971BE9" w:rsidRPr="0040167B" w:rsidTr="0030356D">
        <w:trPr>
          <w:jc w:val="center"/>
        </w:trPr>
        <w:tc>
          <w:tcPr>
            <w:tcW w:w="3823" w:type="dxa"/>
          </w:tcPr>
          <w:p w:rsidR="00971BE9" w:rsidRPr="0040167B" w:rsidRDefault="00971BE9" w:rsidP="00667ED6">
            <w:pPr>
              <w:pStyle w:val="ECCTabletext"/>
              <w:keepNext/>
            </w:pPr>
            <w:r w:rsidRPr="0040167B">
              <w:t>11.7625</w:t>
            </w:r>
          </w:p>
        </w:tc>
        <w:tc>
          <w:tcPr>
            <w:tcW w:w="1842" w:type="dxa"/>
          </w:tcPr>
          <w:p w:rsidR="00971BE9" w:rsidRPr="0040167B" w:rsidRDefault="00971BE9" w:rsidP="00667ED6">
            <w:pPr>
              <w:pStyle w:val="ECCTabletext"/>
              <w:keepNext/>
            </w:pPr>
            <w:r w:rsidRPr="0040167B">
              <w:t>20</w:t>
            </w:r>
          </w:p>
        </w:tc>
        <w:tc>
          <w:tcPr>
            <w:tcW w:w="1842" w:type="dxa"/>
          </w:tcPr>
          <w:p w:rsidR="00971BE9" w:rsidRPr="0040167B" w:rsidRDefault="00971BE9" w:rsidP="00667ED6">
            <w:pPr>
              <w:pStyle w:val="ECCTabletext"/>
              <w:keepNext/>
            </w:pPr>
            <w:r w:rsidRPr="0040167B">
              <w:t>12.9</w:t>
            </w:r>
          </w:p>
        </w:tc>
      </w:tr>
      <w:tr w:rsidR="00971BE9" w:rsidRPr="0040167B" w:rsidTr="0030356D">
        <w:trPr>
          <w:jc w:val="center"/>
        </w:trPr>
        <w:tc>
          <w:tcPr>
            <w:tcW w:w="3823" w:type="dxa"/>
          </w:tcPr>
          <w:p w:rsidR="00971BE9" w:rsidRPr="0040167B" w:rsidRDefault="00971BE9" w:rsidP="0030356D">
            <w:pPr>
              <w:pStyle w:val="ECCTabletext"/>
            </w:pPr>
            <w:r w:rsidRPr="0040167B">
              <w:t>11.7625</w:t>
            </w:r>
          </w:p>
        </w:tc>
        <w:tc>
          <w:tcPr>
            <w:tcW w:w="1842" w:type="dxa"/>
          </w:tcPr>
          <w:p w:rsidR="00971BE9" w:rsidRPr="0040167B" w:rsidRDefault="00971BE9" w:rsidP="0030356D">
            <w:pPr>
              <w:pStyle w:val="ECCTabletext"/>
            </w:pPr>
            <w:r w:rsidRPr="0040167B">
              <w:t>30</w:t>
            </w:r>
          </w:p>
        </w:tc>
        <w:tc>
          <w:tcPr>
            <w:tcW w:w="1842" w:type="dxa"/>
          </w:tcPr>
          <w:p w:rsidR="00971BE9" w:rsidRPr="0040167B" w:rsidRDefault="00971BE9" w:rsidP="0030356D">
            <w:pPr>
              <w:pStyle w:val="ECCTabletext"/>
            </w:pPr>
            <w:r w:rsidRPr="0040167B">
              <w:t>4.95</w:t>
            </w:r>
          </w:p>
        </w:tc>
      </w:tr>
    </w:tbl>
    <w:p w:rsidR="00971BE9" w:rsidRPr="0040167B" w:rsidRDefault="00971BE9" w:rsidP="00971BE9">
      <w:pPr>
        <w:rPr>
          <w:rStyle w:val="ECCParagraph"/>
        </w:rPr>
      </w:pPr>
      <w:r w:rsidRPr="0040167B">
        <w:fldChar w:fldCharType="begin"/>
      </w:r>
      <w:r w:rsidRPr="0040167B">
        <w:instrText xml:space="preserve"> REF _Ref500837870 \h  \* MERGEFORMAT </w:instrText>
      </w:r>
      <w:r w:rsidRPr="0040167B">
        <w:fldChar w:fldCharType="separate"/>
      </w:r>
      <w:r w:rsidR="00F03B42" w:rsidRPr="00F03B42">
        <w:rPr>
          <w:rStyle w:val="ECCParagraph"/>
        </w:rPr>
        <w:t>Table 20</w:t>
      </w:r>
      <w:r w:rsidRPr="0040167B">
        <w:fldChar w:fldCharType="end"/>
      </w:r>
      <w:r w:rsidRPr="0040167B">
        <w:rPr>
          <w:rStyle w:val="ECCParagraph"/>
        </w:rPr>
        <w:t xml:space="preserve"> shows that a LPWAN ACLR improvement of 30 dB is necessary to reduce the interference on the LTE side. The additional 30 dB can be obtained with the use of a duplexer on the LPWAN BS transmitter. A reduced AF factor will also reduce the potential interference on LTE. </w:t>
      </w:r>
    </w:p>
    <w:p w:rsidR="00971BE9" w:rsidRPr="0040167B" w:rsidRDefault="00971BE9" w:rsidP="00971BE9">
      <w:pPr>
        <w:pStyle w:val="Heading5"/>
        <w:rPr>
          <w:b w:val="0"/>
          <w:sz w:val="20"/>
          <w:szCs w:val="20"/>
        </w:rPr>
      </w:pPr>
      <w:r w:rsidRPr="0040167B">
        <w:rPr>
          <w:b w:val="0"/>
          <w:sz w:val="20"/>
          <w:szCs w:val="20"/>
        </w:rPr>
        <w:t>LPWAN BS impact on LTE UE</w:t>
      </w:r>
    </w:p>
    <w:p w:rsidR="00971BE9" w:rsidRPr="0040167B" w:rsidRDefault="00971BE9" w:rsidP="00971BE9">
      <w:pPr>
        <w:rPr>
          <w:rStyle w:val="ECCParagraph"/>
        </w:rPr>
      </w:pPr>
      <w:r w:rsidRPr="0040167B">
        <w:rPr>
          <w:rStyle w:val="ECCParagraph"/>
        </w:rPr>
        <w:t>In this part</w:t>
      </w:r>
      <w:r w:rsidR="000927E6" w:rsidRPr="0040167B">
        <w:rPr>
          <w:rStyle w:val="ECCParagraph"/>
        </w:rPr>
        <w:t>,</w:t>
      </w:r>
      <w:r w:rsidRPr="0040167B">
        <w:rPr>
          <w:rStyle w:val="ECCParagraph"/>
        </w:rPr>
        <w:t xml:space="preserve"> the impact of LPWAN base station transmitter on the LTE user equipment. Parameters are defined in standards [2], </w:t>
      </w:r>
      <w:r w:rsidR="00384C4A" w:rsidRPr="0040167B">
        <w:rPr>
          <w:rStyle w:val="ECCParagraph"/>
        </w:rPr>
        <w:fldChar w:fldCharType="begin"/>
      </w:r>
      <w:r w:rsidR="00384C4A" w:rsidRPr="0040167B">
        <w:rPr>
          <w:rStyle w:val="ECCParagraph"/>
        </w:rPr>
        <w:instrText xml:space="preserve"> REF _Ref419122366 \r \h </w:instrText>
      </w:r>
      <w:r w:rsidR="00384C4A" w:rsidRPr="0040167B">
        <w:rPr>
          <w:rStyle w:val="ECCParagraph"/>
        </w:rPr>
      </w:r>
      <w:r w:rsidR="00384C4A" w:rsidRPr="0040167B">
        <w:rPr>
          <w:rStyle w:val="ECCParagraph"/>
        </w:rPr>
        <w:fldChar w:fldCharType="separate"/>
      </w:r>
      <w:r w:rsidR="00F03B42">
        <w:rPr>
          <w:rStyle w:val="ECCParagraph"/>
        </w:rPr>
        <w:t>[12]</w:t>
      </w:r>
      <w:r w:rsidR="00384C4A" w:rsidRPr="0040167B">
        <w:rPr>
          <w:rStyle w:val="ECCParagraph"/>
        </w:rPr>
        <w:fldChar w:fldCharType="end"/>
      </w:r>
      <w:r w:rsidRPr="0040167B">
        <w:rPr>
          <w:rStyle w:val="ECCParagraph"/>
        </w:rPr>
        <w:t xml:space="preserve"> and presented in Section 1. The simulation radius is set to 1 km in urban environment.</w:t>
      </w:r>
    </w:p>
    <w:p w:rsidR="00971BE9" w:rsidRPr="0040167B" w:rsidRDefault="00971BE9" w:rsidP="00971BE9">
      <w:pPr>
        <w:rPr>
          <w:rStyle w:val="ECCParagraph"/>
        </w:rPr>
      </w:pPr>
      <w:r w:rsidRPr="0040167B">
        <w:rPr>
          <w:rStyle w:val="ECCParagraph"/>
        </w:rPr>
        <w:t>The activity factor of the LPWAN BS is set to 100</w:t>
      </w:r>
      <w:r w:rsidR="000927E6" w:rsidRPr="0040167B">
        <w:rPr>
          <w:rStyle w:val="ECCParagraph"/>
        </w:rPr>
        <w:t>%</w:t>
      </w:r>
      <w:r w:rsidRPr="0040167B">
        <w:rPr>
          <w:rStyle w:val="ECCParagraph"/>
        </w:rPr>
        <w:t>.</w:t>
      </w:r>
    </w:p>
    <w:p w:rsidR="00971BE9" w:rsidRPr="0040167B" w:rsidRDefault="00971BE9" w:rsidP="00971BE9">
      <w:pPr>
        <w:pStyle w:val="ECCFiguregraphcentered"/>
        <w:rPr>
          <w:lang w:val="en-GB"/>
        </w:rPr>
      </w:pPr>
      <w:r w:rsidRPr="0040167B">
        <w:rPr>
          <w:lang w:val="da-DK" w:eastAsia="da-DK"/>
        </w:rPr>
        <w:lastRenderedPageBreak/>
        <mc:AlternateContent>
          <mc:Choice Requires="wps">
            <w:drawing>
              <wp:anchor distT="0" distB="0" distL="114300" distR="114300" simplePos="0" relativeHeight="251654144" behindDoc="0" locked="0" layoutInCell="1" allowOverlap="1" wp14:anchorId="041B1A9C" wp14:editId="1ED87C8F">
                <wp:simplePos x="0" y="0"/>
                <wp:positionH relativeFrom="column">
                  <wp:posOffset>3088005</wp:posOffset>
                </wp:positionH>
                <wp:positionV relativeFrom="paragraph">
                  <wp:posOffset>1028700</wp:posOffset>
                </wp:positionV>
                <wp:extent cx="1243330" cy="140335"/>
                <wp:effectExtent l="360997" t="0" r="413068" b="0"/>
                <wp:wrapNone/>
                <wp:docPr id="623" name="Flèche : droit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865856">
                          <a:off x="0" y="0"/>
                          <a:ext cx="1243330" cy="140335"/>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 droite 14" o:spid="_x0000_s1026" type="#_x0000_t13" style="position:absolute;margin-left:243.15pt;margin-top:81pt;width:97.9pt;height:11.05pt;rotation:3130279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" adj="20381" fillcolor="red" strokecolor="red">
                <v:shadow on="t" color="black" opacity="22937f" origin=",.5" offset="0,.63889mm"/>
                <v:path arrowok="t"/>
              </v:shape>
            </w:pict>
          </mc:Fallback>
        </mc:AlternateContent>
      </w:r>
      <w:r w:rsidRPr="0040167B">
        <w:rPr>
          <w:lang w:val="da-DK" w:eastAsia="da-DK"/>
        </w:rPr>
        <w:drawing>
          <wp:inline distT="0" distB="0" distL="0" distR="0" wp14:anchorId="722F4207" wp14:editId="1A04FCB5">
            <wp:extent cx="5192202" cy="2551574"/>
            <wp:effectExtent l="0" t="0" r="8890" b="1270"/>
            <wp:docPr id="32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ssin_LTE_IoT_base.bmp"/>
                    <pic:cNvPicPr/>
                  </pic:nvPicPr>
                  <pic:blipFill rotWithShape="1">
                    <a:blip r:embed="rId39"/>
                    <a:srcRect t="10338"/>
                    <a:stretch/>
                  </pic:blipFill>
                  <pic:spPr bwMode="auto">
                    <a:xfrm>
                      <a:off x="0" y="0"/>
                      <a:ext cx="5193831" cy="2552375"/>
                    </a:xfrm>
                    <a:prstGeom prst="rect">
                      <a:avLst/>
                    </a:prstGeom>
                    <a:ln>
                      <a:noFill/>
                    </a:ln>
                    <a:extLst>
                      <a:ext uri="{53640926-AAD7-44D8-BBD7-CCE9431645EC}">
                        <a14:shadowObscured xmlns:a14="http://schemas.microsoft.com/office/drawing/2010/main"/>
                      </a:ext>
                    </a:extLst>
                  </pic:spPr>
                </pic:pic>
              </a:graphicData>
            </a:graphic>
          </wp:inline>
        </w:drawing>
      </w:r>
    </w:p>
    <w:p w:rsidR="00971BE9" w:rsidRPr="0040167B" w:rsidRDefault="00971BE9" w:rsidP="00971BE9">
      <w:pPr>
        <w:pStyle w:val="Caption"/>
        <w:contextualSpacing w:val="0"/>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27</w:t>
      </w:r>
      <w:r w:rsidRPr="0040167B">
        <w:rPr>
          <w:lang w:val="en-GB"/>
        </w:rPr>
        <w:fldChar w:fldCharType="end"/>
      </w:r>
      <w:r w:rsidRPr="0040167B">
        <w:rPr>
          <w:lang w:val="en-GB"/>
        </w:rPr>
        <w:t>: LPWAN BS transmitter to LTE UE</w:t>
      </w: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21</w:t>
      </w:r>
      <w:r w:rsidRPr="0040167B">
        <w:rPr>
          <w:lang w:val="en-GB"/>
        </w:rPr>
        <w:fldChar w:fldCharType="end"/>
      </w:r>
      <w:r w:rsidRPr="0040167B">
        <w:rPr>
          <w:lang w:val="en-GB"/>
        </w:rPr>
        <w:t>: LPWAN BS to LTE UE Simulation results</w:t>
      </w:r>
    </w:p>
    <w:tbl>
      <w:tblPr>
        <w:tblStyle w:val="ECCTable-redheader"/>
        <w:tblW w:w="0" w:type="auto"/>
        <w:tblInd w:w="0" w:type="dxa"/>
        <w:tblLook w:val="04A0" w:firstRow="1" w:lastRow="0" w:firstColumn="1" w:lastColumn="0" w:noHBand="0" w:noVBand="1"/>
      </w:tblPr>
      <w:tblGrid>
        <w:gridCol w:w="3823"/>
        <w:gridCol w:w="3727"/>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3823" w:type="dxa"/>
          </w:tcPr>
          <w:p w:rsidR="00971BE9" w:rsidRPr="0040167B" w:rsidRDefault="00971BE9" w:rsidP="0030356D">
            <w:pPr>
              <w:pStyle w:val="ECCTableHeaderwhitefont"/>
              <w:rPr>
                <w:b/>
              </w:rPr>
            </w:pPr>
            <w:r w:rsidRPr="0040167B">
              <w:rPr>
                <w:b/>
              </w:rPr>
              <w:t xml:space="preserve">Frequency offset between LPWAN BS transmitter and LTE UE </w:t>
            </w:r>
            <w:r w:rsidR="00292E71" w:rsidRPr="0040167B">
              <w:rPr>
                <w:b/>
              </w:rPr>
              <w:t>(MHz)</w:t>
            </w:r>
          </w:p>
        </w:tc>
        <w:tc>
          <w:tcPr>
            <w:tcW w:w="3727" w:type="dxa"/>
          </w:tcPr>
          <w:p w:rsidR="00971BE9" w:rsidRPr="0040167B" w:rsidRDefault="00971BE9" w:rsidP="0030356D">
            <w:pPr>
              <w:pStyle w:val="ECCTableHeaderwhitefont"/>
              <w:rPr>
                <w:b/>
              </w:rPr>
            </w:pPr>
            <w:r w:rsidRPr="0040167B">
              <w:rPr>
                <w:b/>
              </w:rPr>
              <w:t>LTE Average bitrate loss (ref. Cell)</w:t>
            </w:r>
          </w:p>
        </w:tc>
      </w:tr>
      <w:tr w:rsidR="00971BE9" w:rsidRPr="0040167B" w:rsidTr="00667ED6">
        <w:tc>
          <w:tcPr>
            <w:tcW w:w="3823" w:type="dxa"/>
          </w:tcPr>
          <w:p w:rsidR="00971BE9" w:rsidRPr="0040167B" w:rsidRDefault="00971BE9" w:rsidP="0030356D">
            <w:pPr>
              <w:pStyle w:val="ECCTabletext"/>
            </w:pPr>
            <w:r w:rsidRPr="0040167B">
              <w:t xml:space="preserve">Adjacent with 1.7625 MHz </w:t>
            </w:r>
            <w:r w:rsidR="00153C06" w:rsidRPr="0040167B">
              <w:t>guard band</w:t>
            </w:r>
          </w:p>
        </w:tc>
        <w:tc>
          <w:tcPr>
            <w:tcW w:w="3727" w:type="dxa"/>
          </w:tcPr>
          <w:p w:rsidR="00971BE9" w:rsidRPr="0040167B" w:rsidRDefault="00971BE9" w:rsidP="0030356D">
            <w:pPr>
              <w:pStyle w:val="ECCTabletext"/>
            </w:pPr>
            <w:r w:rsidRPr="0040167B">
              <w:t>0.788</w:t>
            </w:r>
          </w:p>
        </w:tc>
      </w:tr>
    </w:tbl>
    <w:p w:rsidR="00971BE9" w:rsidRPr="0040167B" w:rsidRDefault="00971BE9" w:rsidP="00971BE9">
      <w:pPr>
        <w:rPr>
          <w:rStyle w:val="ECCParagraph"/>
        </w:rPr>
      </w:pPr>
      <w:r w:rsidRPr="0040167B">
        <w:rPr>
          <w:rStyle w:val="ECCParagraph"/>
        </w:rPr>
        <w:t>The LTE UE average bit rate loss is less than 5% in adjacent frequency cases. The interference between LPWAN BS and LTE UE is consequently not an issue.</w:t>
      </w:r>
    </w:p>
    <w:p w:rsidR="00971BE9" w:rsidRPr="0040167B" w:rsidRDefault="00971BE9" w:rsidP="00971BE9">
      <w:pPr>
        <w:pStyle w:val="Heading5"/>
        <w:rPr>
          <w:b w:val="0"/>
          <w:sz w:val="20"/>
          <w:szCs w:val="20"/>
        </w:rPr>
      </w:pPr>
      <w:r w:rsidRPr="0040167B">
        <w:rPr>
          <w:b w:val="0"/>
          <w:sz w:val="20"/>
          <w:szCs w:val="20"/>
        </w:rPr>
        <w:t>LPWAN ED impact on LTE BS</w:t>
      </w:r>
    </w:p>
    <w:p w:rsidR="00971BE9" w:rsidRPr="0040167B" w:rsidRDefault="00971BE9" w:rsidP="00971BE9">
      <w:pPr>
        <w:rPr>
          <w:rStyle w:val="ECCParagraph"/>
        </w:rPr>
      </w:pPr>
      <w:r w:rsidRPr="0040167B">
        <w:rPr>
          <w:rStyle w:val="ECCParagraph"/>
        </w:rPr>
        <w:t>In this part, the potential impact of LPWAN end devices on LTE base station receiver is evaluated. The activity factor (AF) of the end device is set to 100%. This AF is far above the expected activity factor of real deployed networks, which is in the order of 0.1% and in general not more that 10</w:t>
      </w:r>
      <w:r w:rsidR="000927E6" w:rsidRPr="0040167B">
        <w:rPr>
          <w:rStyle w:val="ECCParagraph"/>
        </w:rPr>
        <w:t>%</w:t>
      </w:r>
      <w:r w:rsidRPr="0040167B">
        <w:rPr>
          <w:rStyle w:val="ECCParagraph"/>
        </w:rPr>
        <w:t>. It is therefore expected that real-life cohabitation would be much easier than what would be the result of the compatibility study based on 100</w:t>
      </w:r>
      <w:r w:rsidR="000927E6" w:rsidRPr="0040167B">
        <w:rPr>
          <w:rStyle w:val="ECCParagraph"/>
        </w:rPr>
        <w:t>%</w:t>
      </w:r>
      <w:r w:rsidRPr="0040167B">
        <w:rPr>
          <w:rStyle w:val="ECCParagraph"/>
        </w:rPr>
        <w:t xml:space="preserve"> AF. As previously</w:t>
      </w:r>
      <w:r w:rsidR="00B02B82" w:rsidRPr="0040167B">
        <w:rPr>
          <w:rStyle w:val="ECCParagraph"/>
        </w:rPr>
        <w:t>, s</w:t>
      </w:r>
      <w:r w:rsidRPr="0040167B">
        <w:rPr>
          <w:rStyle w:val="ECCParagraph"/>
        </w:rPr>
        <w:t>imulation radius is set to 1 km in urban environment.</w:t>
      </w:r>
    </w:p>
    <w:p w:rsidR="00971BE9" w:rsidRPr="0040167B" w:rsidRDefault="00756DB8" w:rsidP="00971BE9">
      <w:pPr>
        <w:rPr>
          <w:rStyle w:val="ECCParagraph"/>
        </w:rPr>
      </w:pPr>
      <w:r w:rsidRPr="0040167B">
        <w:rPr>
          <w:rStyle w:val="ECCParagraph"/>
        </w:rPr>
        <w:t>T</w:t>
      </w:r>
      <w:r w:rsidR="00971BE9" w:rsidRPr="0040167B">
        <w:rPr>
          <w:rStyle w:val="ECCParagraph"/>
        </w:rPr>
        <w:t>he different cases with 1 LPWAN end device</w:t>
      </w:r>
      <w:r w:rsidRPr="0040167B">
        <w:rPr>
          <w:rStyle w:val="ECCParagraph"/>
        </w:rPr>
        <w:t xml:space="preserve"> are studied</w:t>
      </w:r>
      <w:r w:rsidR="00971BE9" w:rsidRPr="0040167B">
        <w:rPr>
          <w:rStyle w:val="ECCParagraph"/>
        </w:rPr>
        <w:t>.</w:t>
      </w:r>
    </w:p>
    <w:p w:rsidR="00971BE9" w:rsidRPr="0040167B" w:rsidRDefault="00971BE9" w:rsidP="00971BE9">
      <w:pPr>
        <w:pStyle w:val="ECCFiguregraphcentered"/>
        <w:rPr>
          <w:lang w:val="en-GB"/>
        </w:rPr>
      </w:pPr>
      <w:r w:rsidRPr="0040167B">
        <w:rPr>
          <w:lang w:val="da-DK" w:eastAsia="da-DK"/>
        </w:rPr>
        <mc:AlternateContent>
          <mc:Choice Requires="wps">
            <w:drawing>
              <wp:anchor distT="0" distB="0" distL="114300" distR="114300" simplePos="0" relativeHeight="251655168" behindDoc="0" locked="0" layoutInCell="1" allowOverlap="1" wp14:anchorId="4C5F7076" wp14:editId="046A4E5D">
                <wp:simplePos x="0" y="0"/>
                <wp:positionH relativeFrom="column">
                  <wp:posOffset>3713480</wp:posOffset>
                </wp:positionH>
                <wp:positionV relativeFrom="paragraph">
                  <wp:posOffset>805815</wp:posOffset>
                </wp:positionV>
                <wp:extent cx="727075" cy="127635"/>
                <wp:effectExtent l="57150" t="57150" r="0" b="81915"/>
                <wp:wrapNone/>
                <wp:docPr id="622" name="Flèche : droit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1437165">
                          <a:off x="0" y="0"/>
                          <a:ext cx="727075" cy="127635"/>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 droite 17" o:spid="_x0000_s1026" type="#_x0000_t13" style="position:absolute;margin-left:292.4pt;margin-top:63.45pt;width:57.25pt;height:10.05pt;rotation:-177859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" adj="19704" fillcolor="red" strokecolor="red">
                <v:shadow on="t" color="black" opacity="22937f" origin=",.5" offset="0,.63889mm"/>
                <v:path arrowok="t"/>
              </v:shape>
            </w:pict>
          </mc:Fallback>
        </mc:AlternateContent>
      </w:r>
      <w:r w:rsidRPr="0040167B">
        <w:rPr>
          <w:lang w:val="da-DK" w:eastAsia="da-DK"/>
        </w:rPr>
        <w:drawing>
          <wp:inline distT="0" distB="0" distL="0" distR="0" wp14:anchorId="7D4D040C" wp14:editId="0EA13E64">
            <wp:extent cx="4913906" cy="2274073"/>
            <wp:effectExtent l="0" t="0" r="1270" b="0"/>
            <wp:docPr id="32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ssin_LTE_IoT_base.bmp"/>
                    <pic:cNvPicPr/>
                  </pic:nvPicPr>
                  <pic:blipFill rotWithShape="1">
                    <a:blip r:embed="rId39"/>
                    <a:srcRect t="12094" b="3469"/>
                    <a:stretch/>
                  </pic:blipFill>
                  <pic:spPr bwMode="auto">
                    <a:xfrm>
                      <a:off x="0" y="0"/>
                      <a:ext cx="4927967" cy="2280580"/>
                    </a:xfrm>
                    <a:prstGeom prst="rect">
                      <a:avLst/>
                    </a:prstGeom>
                    <a:ln>
                      <a:noFill/>
                    </a:ln>
                    <a:extLst>
                      <a:ext uri="{53640926-AAD7-44D8-BBD7-CCE9431645EC}">
                        <a14:shadowObscured xmlns:a14="http://schemas.microsoft.com/office/drawing/2010/main"/>
                      </a:ext>
                    </a:extLst>
                  </pic:spPr>
                </pic:pic>
              </a:graphicData>
            </a:graphic>
          </wp:inline>
        </w:drawing>
      </w:r>
    </w:p>
    <w:p w:rsidR="00971BE9" w:rsidRPr="0040167B" w:rsidRDefault="00971BE9" w:rsidP="00971BE9">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28</w:t>
      </w:r>
      <w:r w:rsidRPr="0040167B">
        <w:rPr>
          <w:lang w:val="en-GB"/>
        </w:rPr>
        <w:fldChar w:fldCharType="end"/>
      </w:r>
      <w:r w:rsidRPr="0040167B">
        <w:rPr>
          <w:lang w:val="en-GB"/>
        </w:rPr>
        <w:t>: LPWAN ED transmitter to LTE BS receiver</w:t>
      </w:r>
    </w:p>
    <w:p w:rsidR="00971BE9" w:rsidRPr="0040167B" w:rsidRDefault="00971BE9" w:rsidP="00971BE9"/>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22</w:t>
      </w:r>
      <w:r w:rsidRPr="0040167B">
        <w:rPr>
          <w:lang w:val="en-GB"/>
        </w:rPr>
        <w:fldChar w:fldCharType="end"/>
      </w:r>
      <w:r w:rsidRPr="0040167B">
        <w:rPr>
          <w:lang w:val="en-GB"/>
        </w:rPr>
        <w:t>: LPWAN ED to LTE BS – Simulation results</w:t>
      </w:r>
    </w:p>
    <w:tbl>
      <w:tblPr>
        <w:tblStyle w:val="ECCTable-redheader"/>
        <w:tblW w:w="0" w:type="auto"/>
        <w:tblInd w:w="-637" w:type="dxa"/>
        <w:tblLook w:val="04A0" w:firstRow="1" w:lastRow="0" w:firstColumn="1" w:lastColumn="0" w:noHBand="0" w:noVBand="1"/>
      </w:tblPr>
      <w:tblGrid>
        <w:gridCol w:w="4460"/>
        <w:gridCol w:w="4241"/>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4460" w:type="dxa"/>
          </w:tcPr>
          <w:p w:rsidR="00971BE9" w:rsidRPr="0040167B" w:rsidRDefault="00971BE9" w:rsidP="0030356D">
            <w:pPr>
              <w:pStyle w:val="ECCTableHeaderwhitefont"/>
              <w:rPr>
                <w:b/>
              </w:rPr>
            </w:pPr>
            <w:r w:rsidRPr="0040167B">
              <w:rPr>
                <w:b/>
              </w:rPr>
              <w:t xml:space="preserve">Frequency offset between LPWAN ED transmitter and LTE BS receiver </w:t>
            </w:r>
            <w:r w:rsidR="00292E71" w:rsidRPr="0040167B">
              <w:rPr>
                <w:b/>
              </w:rPr>
              <w:t>(MHz)</w:t>
            </w:r>
          </w:p>
        </w:tc>
        <w:tc>
          <w:tcPr>
            <w:tcW w:w="4241" w:type="dxa"/>
          </w:tcPr>
          <w:p w:rsidR="00971BE9" w:rsidRPr="0040167B" w:rsidRDefault="00971BE9" w:rsidP="0030356D">
            <w:pPr>
              <w:pStyle w:val="ECCTableHeaderwhitefont"/>
              <w:rPr>
                <w:b/>
              </w:rPr>
            </w:pPr>
            <w:r w:rsidRPr="0040167B">
              <w:rPr>
                <w:b/>
              </w:rPr>
              <w:t>LTE BS Average bitrate loss (ref. Cell)</w:t>
            </w:r>
          </w:p>
        </w:tc>
      </w:tr>
      <w:tr w:rsidR="00971BE9" w:rsidRPr="0040167B" w:rsidTr="00667ED6">
        <w:tc>
          <w:tcPr>
            <w:tcW w:w="4460" w:type="dxa"/>
          </w:tcPr>
          <w:p w:rsidR="00971BE9" w:rsidRPr="0040167B" w:rsidRDefault="00971BE9" w:rsidP="0030356D">
            <w:pPr>
              <w:pStyle w:val="ECCTabletext"/>
            </w:pPr>
            <w:r w:rsidRPr="0040167B">
              <w:t>1.7625</w:t>
            </w:r>
          </w:p>
        </w:tc>
        <w:tc>
          <w:tcPr>
            <w:tcW w:w="4241" w:type="dxa"/>
          </w:tcPr>
          <w:p w:rsidR="00971BE9" w:rsidRPr="0040167B" w:rsidRDefault="00971BE9" w:rsidP="0030356D">
            <w:pPr>
              <w:pStyle w:val="ECCTabletext"/>
            </w:pPr>
            <w:r w:rsidRPr="0040167B">
              <w:t>2.7</w:t>
            </w:r>
          </w:p>
        </w:tc>
      </w:tr>
    </w:tbl>
    <w:p w:rsidR="00971BE9" w:rsidRPr="0040167B" w:rsidRDefault="00971BE9" w:rsidP="00971BE9">
      <w:r w:rsidRPr="0040167B">
        <w:t>The LTE BS average bit rate loss is less than 5% in the adjacent frequency cases with one LPWAN end device.</w:t>
      </w:r>
    </w:p>
    <w:p w:rsidR="00971BE9" w:rsidRPr="0040167B" w:rsidRDefault="00971BE9" w:rsidP="00971BE9">
      <w:pPr>
        <w:pStyle w:val="Heading5"/>
        <w:rPr>
          <w:b w:val="0"/>
          <w:sz w:val="20"/>
          <w:szCs w:val="20"/>
        </w:rPr>
      </w:pPr>
      <w:r w:rsidRPr="0040167B">
        <w:rPr>
          <w:b w:val="0"/>
          <w:sz w:val="20"/>
          <w:szCs w:val="20"/>
        </w:rPr>
        <w:t>LPWAN ED impact on LTE UE</w:t>
      </w:r>
    </w:p>
    <w:p w:rsidR="00971BE9" w:rsidRPr="0040167B" w:rsidRDefault="00971BE9" w:rsidP="00971BE9">
      <w:pPr>
        <w:rPr>
          <w:rStyle w:val="ECCParagraph"/>
        </w:rPr>
      </w:pPr>
      <w:r w:rsidRPr="0040167B">
        <w:rPr>
          <w:rStyle w:val="ECCParagraph"/>
        </w:rPr>
        <w:t>In this part, the impact of one active LPWAN end device on LTE user equipment is evaluated. The activity factor of the end device is set to 100</w:t>
      </w:r>
      <w:r w:rsidR="000927E6" w:rsidRPr="0040167B">
        <w:rPr>
          <w:rStyle w:val="ECCParagraph"/>
        </w:rPr>
        <w:t>%</w:t>
      </w:r>
      <w:r w:rsidRPr="0040167B">
        <w:rPr>
          <w:rStyle w:val="ECCParagraph"/>
        </w:rPr>
        <w:t>.</w:t>
      </w:r>
    </w:p>
    <w:p w:rsidR="00971BE9" w:rsidRPr="0040167B" w:rsidRDefault="00971BE9" w:rsidP="00971BE9">
      <w:pPr>
        <w:pStyle w:val="ECCFiguregraphcentered"/>
        <w:rPr>
          <w:lang w:val="en-GB"/>
        </w:rPr>
      </w:pPr>
      <w:r w:rsidRPr="0040167B">
        <w:rPr>
          <w:lang w:val="da-DK" w:eastAsia="da-DK"/>
        </w:rPr>
        <mc:AlternateContent>
          <mc:Choice Requires="wps">
            <w:drawing>
              <wp:anchor distT="0" distB="0" distL="114300" distR="114300" simplePos="0" relativeHeight="251656192" behindDoc="0" locked="0" layoutInCell="1" allowOverlap="1" wp14:anchorId="5AE349BC" wp14:editId="5C908F1B">
                <wp:simplePos x="0" y="0"/>
                <wp:positionH relativeFrom="column">
                  <wp:posOffset>3493135</wp:posOffset>
                </wp:positionH>
                <wp:positionV relativeFrom="paragraph">
                  <wp:posOffset>1192530</wp:posOffset>
                </wp:positionV>
                <wp:extent cx="781685" cy="151130"/>
                <wp:effectExtent l="200978" t="0" r="238442" b="0"/>
                <wp:wrapNone/>
                <wp:docPr id="621" name="Flèche : droit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3047400">
                          <a:off x="0" y="0"/>
                          <a:ext cx="781685" cy="151130"/>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 droite 18" o:spid="_x0000_s1026" type="#_x0000_t13" style="position:absolute;margin-left:275.05pt;margin-top:93.9pt;width:61.55pt;height:11.9pt;rotation:3328573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" adj="19512" fillcolor="red" strokecolor="red">
                <v:shadow on="t" color="black" opacity="22937f" origin=",.5" offset="0,.63889mm"/>
                <v:path arrowok="t"/>
              </v:shape>
            </w:pict>
          </mc:Fallback>
        </mc:AlternateContent>
      </w:r>
      <w:r w:rsidRPr="0040167B">
        <w:rPr>
          <w:lang w:val="da-DK" w:eastAsia="da-DK"/>
        </w:rPr>
        <w:drawing>
          <wp:inline distT="0" distB="0" distL="0" distR="0" wp14:anchorId="30CEE889" wp14:editId="0CBB8E90">
            <wp:extent cx="4656878" cy="2274073"/>
            <wp:effectExtent l="0" t="0" r="0" b="0"/>
            <wp:docPr id="32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ssin_LTE_IoT_base.bmp"/>
                    <pic:cNvPicPr/>
                  </pic:nvPicPr>
                  <pic:blipFill rotWithShape="1">
                    <a:blip r:embed="rId39"/>
                    <a:srcRect t="10904"/>
                    <a:stretch/>
                  </pic:blipFill>
                  <pic:spPr bwMode="auto">
                    <a:xfrm>
                      <a:off x="0" y="0"/>
                      <a:ext cx="4666428" cy="2278736"/>
                    </a:xfrm>
                    <a:prstGeom prst="rect">
                      <a:avLst/>
                    </a:prstGeom>
                    <a:ln>
                      <a:noFill/>
                    </a:ln>
                    <a:extLst>
                      <a:ext uri="{53640926-AAD7-44D8-BBD7-CCE9431645EC}">
                        <a14:shadowObscured xmlns:a14="http://schemas.microsoft.com/office/drawing/2010/main"/>
                      </a:ext>
                    </a:extLst>
                  </pic:spPr>
                </pic:pic>
              </a:graphicData>
            </a:graphic>
          </wp:inline>
        </w:drawing>
      </w:r>
    </w:p>
    <w:p w:rsidR="00971BE9" w:rsidRPr="0040167B" w:rsidRDefault="00971BE9" w:rsidP="00971BE9">
      <w:pPr>
        <w:pStyle w:val="Caption"/>
        <w:rPr>
          <w:rStyle w:val="ECCParagraph"/>
        </w:rPr>
      </w:pPr>
      <w:bookmarkStart w:id="226" w:name="_Ref501098452"/>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29</w:t>
      </w:r>
      <w:r w:rsidRPr="0040167B">
        <w:rPr>
          <w:lang w:val="en-GB"/>
        </w:rPr>
        <w:fldChar w:fldCharType="end"/>
      </w:r>
      <w:bookmarkEnd w:id="226"/>
      <w:r w:rsidRPr="0040167B">
        <w:rPr>
          <w:lang w:val="en-GB"/>
        </w:rPr>
        <w:t>: LPWAN ED transmitter to LTE MS receiver</w:t>
      </w:r>
    </w:p>
    <w:p w:rsidR="00971BE9" w:rsidRPr="0040167B" w:rsidRDefault="00971BE9" w:rsidP="00971BE9">
      <w:pPr>
        <w:pStyle w:val="Caption"/>
        <w:rPr>
          <w:lang w:val="en-GB"/>
        </w:rPr>
      </w:pP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23</w:t>
      </w:r>
      <w:r w:rsidRPr="0040167B">
        <w:rPr>
          <w:lang w:val="en-GB"/>
        </w:rPr>
        <w:fldChar w:fldCharType="end"/>
      </w:r>
      <w:r w:rsidRPr="0040167B">
        <w:rPr>
          <w:lang w:val="en-GB"/>
        </w:rPr>
        <w:t>: LPWAN ED to LTE UE – Case 1 simulation results</w:t>
      </w:r>
    </w:p>
    <w:tbl>
      <w:tblPr>
        <w:tblStyle w:val="ECCTable-redheader"/>
        <w:tblW w:w="0" w:type="auto"/>
        <w:tblInd w:w="12" w:type="dxa"/>
        <w:tblLook w:val="04A0" w:firstRow="1" w:lastRow="0" w:firstColumn="1" w:lastColumn="0" w:noHBand="0" w:noVBand="1"/>
      </w:tblPr>
      <w:tblGrid>
        <w:gridCol w:w="3811"/>
        <w:gridCol w:w="2917"/>
      </w:tblGrid>
      <w:tr w:rsidR="00971BE9" w:rsidRPr="0040167B" w:rsidTr="00305EA4">
        <w:trPr>
          <w:cnfStyle w:val="100000000000" w:firstRow="1" w:lastRow="0" w:firstColumn="0" w:lastColumn="0" w:oddVBand="0" w:evenVBand="0" w:oddHBand="0" w:evenHBand="0" w:firstRowFirstColumn="0" w:firstRowLastColumn="0" w:lastRowFirstColumn="0" w:lastRowLastColumn="0"/>
        </w:trPr>
        <w:tc>
          <w:tcPr>
            <w:tcW w:w="3811" w:type="dxa"/>
          </w:tcPr>
          <w:p w:rsidR="00971BE9" w:rsidRPr="0040167B" w:rsidRDefault="00971BE9" w:rsidP="00EF4A0B">
            <w:pPr>
              <w:pStyle w:val="ECCTableHeaderwhitefont"/>
              <w:rPr>
                <w:b/>
              </w:rPr>
            </w:pPr>
            <w:r w:rsidRPr="0040167B">
              <w:t xml:space="preserve">Frequency offset </w:t>
            </w:r>
            <w:r w:rsidR="00EF4A0B">
              <w:t xml:space="preserve">(MHz) </w:t>
            </w:r>
            <w:r w:rsidRPr="0040167B">
              <w:t>betwe</w:t>
            </w:r>
            <w:r w:rsidR="00EF4A0B">
              <w:t>en</w:t>
            </w:r>
            <w:r w:rsidRPr="0040167B">
              <w:t xml:space="preserve"> LPWAN</w:t>
            </w:r>
            <w:r w:rsidR="00EF4A0B">
              <w:t xml:space="preserve"> End Device</w:t>
            </w:r>
            <w:r w:rsidR="00305EA4">
              <w:t xml:space="preserve"> </w:t>
            </w:r>
            <w:r w:rsidR="00EF4A0B">
              <w:t>(</w:t>
            </w:r>
            <w:r w:rsidRPr="0040167B">
              <w:t>ED</w:t>
            </w:r>
            <w:r w:rsidR="00EF4A0B">
              <w:t>)</w:t>
            </w:r>
            <w:r w:rsidRPr="0040167B">
              <w:t xml:space="preserve"> transmitter and LTE M</w:t>
            </w:r>
            <w:r w:rsidR="00EF4A0B">
              <w:t>obile Station (M</w:t>
            </w:r>
            <w:r w:rsidRPr="0040167B">
              <w:t>S</w:t>
            </w:r>
            <w:r w:rsidR="00EF4A0B">
              <w:t>)</w:t>
            </w:r>
            <w:r w:rsidRPr="0040167B">
              <w:t xml:space="preserve"> receiver</w:t>
            </w:r>
          </w:p>
        </w:tc>
        <w:tc>
          <w:tcPr>
            <w:tcW w:w="2917" w:type="dxa"/>
          </w:tcPr>
          <w:p w:rsidR="00971BE9" w:rsidRPr="0040167B" w:rsidRDefault="00971BE9" w:rsidP="00305EA4">
            <w:pPr>
              <w:pStyle w:val="ECCTableHeaderwhitefont"/>
              <w:rPr>
                <w:b/>
              </w:rPr>
            </w:pPr>
            <w:r w:rsidRPr="0040167B">
              <w:t>LTE</w:t>
            </w:r>
            <w:r w:rsidR="00A322BD" w:rsidRPr="0040167B">
              <w:t xml:space="preserve"> Mobile station (MS) </w:t>
            </w:r>
            <w:r w:rsidRPr="0040167B">
              <w:t>Average bitrate loss (ref. Cell)</w:t>
            </w:r>
          </w:p>
        </w:tc>
      </w:tr>
      <w:tr w:rsidR="00971BE9" w:rsidRPr="0040167B" w:rsidTr="00305EA4">
        <w:tc>
          <w:tcPr>
            <w:tcW w:w="3811" w:type="dxa"/>
          </w:tcPr>
          <w:p w:rsidR="00971BE9" w:rsidRPr="0040167B" w:rsidRDefault="00971BE9" w:rsidP="0030356D">
            <w:pPr>
              <w:pStyle w:val="ECCTabletext"/>
            </w:pPr>
            <w:r w:rsidRPr="0040167B">
              <w:t>-11.7625</w:t>
            </w:r>
          </w:p>
        </w:tc>
        <w:tc>
          <w:tcPr>
            <w:tcW w:w="2917" w:type="dxa"/>
          </w:tcPr>
          <w:p w:rsidR="00971BE9" w:rsidRPr="0040167B" w:rsidRDefault="00971BE9" w:rsidP="0030356D">
            <w:pPr>
              <w:pStyle w:val="ECCTabletext"/>
            </w:pPr>
            <w:r w:rsidRPr="0040167B">
              <w:t>0.005</w:t>
            </w:r>
          </w:p>
        </w:tc>
      </w:tr>
    </w:tbl>
    <w:p w:rsidR="00971BE9" w:rsidRPr="0040167B" w:rsidRDefault="00971BE9" w:rsidP="00971BE9">
      <w:pPr>
        <w:rPr>
          <w:rStyle w:val="ECCParagraph"/>
        </w:rPr>
      </w:pPr>
      <w:r w:rsidRPr="0040167B">
        <w:rPr>
          <w:rStyle w:val="ECCParagraph"/>
        </w:rPr>
        <w:t>The LTE UE average bit rate loss is less than 5</w:t>
      </w:r>
      <w:r w:rsidR="000927E6" w:rsidRPr="0040167B">
        <w:rPr>
          <w:rStyle w:val="ECCParagraph"/>
        </w:rPr>
        <w:t>%</w:t>
      </w:r>
      <w:r w:rsidRPr="0040167B">
        <w:rPr>
          <w:rStyle w:val="ECCParagraph"/>
        </w:rPr>
        <w:t xml:space="preserve"> in the adjacent frequency cases with </w:t>
      </w:r>
      <w:r w:rsidR="00305EA4" w:rsidRPr="0040167B">
        <w:rPr>
          <w:rStyle w:val="ECCParagraph"/>
        </w:rPr>
        <w:t>one active</w:t>
      </w:r>
      <w:r w:rsidRPr="0040167B">
        <w:rPr>
          <w:rStyle w:val="ECCParagraph"/>
        </w:rPr>
        <w:t xml:space="preserve"> LPWAN end device.</w:t>
      </w:r>
    </w:p>
    <w:p w:rsidR="00971BE9" w:rsidRPr="0040167B" w:rsidRDefault="00971BE9" w:rsidP="00971BE9">
      <w:pPr>
        <w:spacing w:before="0" w:after="0"/>
        <w:jc w:val="left"/>
        <w:rPr>
          <w:rFonts w:cs="Arial"/>
          <w:bCs/>
          <w:i/>
          <w:color w:val="D2232A"/>
          <w:szCs w:val="26"/>
        </w:rPr>
      </w:pPr>
      <w:bookmarkStart w:id="227" w:name="_Ref496178599"/>
      <w:r w:rsidRPr="0040167B">
        <w:br w:type="page"/>
      </w:r>
    </w:p>
    <w:p w:rsidR="00971BE9" w:rsidRPr="0040167B" w:rsidRDefault="00971BE9" w:rsidP="00971BE9">
      <w:pPr>
        <w:pStyle w:val="Heading4"/>
        <w:tabs>
          <w:tab w:val="clear" w:pos="864"/>
          <w:tab w:val="num" w:pos="1716"/>
        </w:tabs>
        <w:ind w:left="851" w:hanging="851"/>
        <w:rPr>
          <w:lang w:val="en-GB"/>
        </w:rPr>
      </w:pPr>
      <w:bookmarkStart w:id="228" w:name="_Toc526763280"/>
      <w:r w:rsidRPr="0040167B">
        <w:rPr>
          <w:lang w:val="en-GB"/>
        </w:rPr>
        <w:lastRenderedPageBreak/>
        <w:t>LTE impact on LPWAN</w:t>
      </w:r>
      <w:bookmarkEnd w:id="227"/>
      <w:bookmarkEnd w:id="228"/>
    </w:p>
    <w:p w:rsidR="00971BE9" w:rsidRPr="0040167B" w:rsidRDefault="00971BE9" w:rsidP="00971BE9">
      <w:pPr>
        <w:pStyle w:val="Heading5"/>
        <w:rPr>
          <w:b w:val="0"/>
          <w:sz w:val="18"/>
          <w:szCs w:val="18"/>
        </w:rPr>
      </w:pPr>
      <w:r w:rsidRPr="0040167B">
        <w:rPr>
          <w:b w:val="0"/>
          <w:sz w:val="18"/>
          <w:szCs w:val="18"/>
        </w:rPr>
        <w:t>LTE BS impact on LPWAN BS</w:t>
      </w:r>
    </w:p>
    <w:p w:rsidR="00971BE9" w:rsidRPr="0040167B" w:rsidRDefault="00971BE9" w:rsidP="00971BE9">
      <w:pPr>
        <w:rPr>
          <w:rStyle w:val="ECCParagraph"/>
        </w:rPr>
      </w:pPr>
      <w:r w:rsidRPr="0040167B">
        <w:rPr>
          <w:rStyle w:val="ECCParagraph"/>
        </w:rPr>
        <w:t>In this part, LTE BS impact on LPWAN BS receiver is evaluated.</w:t>
      </w:r>
    </w:p>
    <w:p w:rsidR="00971BE9" w:rsidRPr="0040167B" w:rsidRDefault="00971BE9" w:rsidP="00971BE9">
      <w:pPr>
        <w:rPr>
          <w:rStyle w:val="ECCParagraph"/>
        </w:rPr>
      </w:pPr>
      <w:r w:rsidRPr="0040167B">
        <w:rPr>
          <w:rStyle w:val="ECCParagraph"/>
        </w:rPr>
        <w:t xml:space="preserve">The simulation radius is set to 1 km (vicinity between LTE BS and LPWAN BS) in urban environment. </w:t>
      </w:r>
    </w:p>
    <w:p w:rsidR="00971BE9" w:rsidRPr="0040167B" w:rsidRDefault="00971BE9" w:rsidP="00971BE9">
      <w:pPr>
        <w:rPr>
          <w:rStyle w:val="ECCParagraph"/>
        </w:rPr>
      </w:pPr>
      <w:r w:rsidRPr="0040167B">
        <w:rPr>
          <w:rStyle w:val="ECCParagraph"/>
        </w:rPr>
        <w:t>The objective is to adjust LPWAN BS receiver selectivity to obtain a maximum 10</w:t>
      </w:r>
      <w:r w:rsidR="000927E6" w:rsidRPr="0040167B">
        <w:rPr>
          <w:rStyle w:val="ECCParagraph"/>
        </w:rPr>
        <w:t>%</w:t>
      </w:r>
      <w:r w:rsidRPr="0040167B">
        <w:rPr>
          <w:rStyle w:val="ECCParagraph"/>
        </w:rPr>
        <w:t xml:space="preserve"> probability of interference (PI) of LPWAN BS receiver in the adjacent frequency cases.</w:t>
      </w:r>
    </w:p>
    <w:p w:rsidR="00971BE9" w:rsidRPr="0040167B" w:rsidRDefault="00971BE9" w:rsidP="00971BE9">
      <w:pPr>
        <w:pStyle w:val="ECCFiguregraphcentered"/>
        <w:rPr>
          <w:lang w:val="en-GB"/>
        </w:rPr>
      </w:pPr>
      <w:r w:rsidRPr="0040167B">
        <w:rPr>
          <w:lang w:val="da-DK" w:eastAsia="da-DK"/>
        </w:rPr>
        <mc:AlternateContent>
          <mc:Choice Requires="wps">
            <w:drawing>
              <wp:anchor distT="0" distB="0" distL="114300" distR="114300" simplePos="0" relativeHeight="251657216" behindDoc="0" locked="0" layoutInCell="1" allowOverlap="1" wp14:anchorId="1258E609" wp14:editId="777D91D3">
                <wp:simplePos x="0" y="0"/>
                <wp:positionH relativeFrom="column">
                  <wp:posOffset>3221990</wp:posOffset>
                </wp:positionH>
                <wp:positionV relativeFrom="paragraph">
                  <wp:posOffset>733425</wp:posOffset>
                </wp:positionV>
                <wp:extent cx="1221740" cy="143510"/>
                <wp:effectExtent l="0" t="228600" r="35560" b="256540"/>
                <wp:wrapNone/>
                <wp:docPr id="620" name="Flèche : droit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1962429">
                          <a:off x="0" y="0"/>
                          <a:ext cx="1221740" cy="143510"/>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 droite 20" o:spid="_x0000_s1026" type="#_x0000_t13" style="position:absolute;margin-left:253.7pt;margin-top:57.75pt;width:96.2pt;height:11.3pt;rotation:-10526798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" adj="20331" fillcolor="red" strokecolor="red">
                <v:shadow on="t" color="black" opacity="22937f" origin=",.5" offset="0,.63889mm"/>
                <v:path arrowok="t"/>
              </v:shape>
            </w:pict>
          </mc:Fallback>
        </mc:AlternateContent>
      </w:r>
      <w:r w:rsidRPr="0040167B">
        <w:rPr>
          <w:lang w:val="da-DK" w:eastAsia="da-DK"/>
        </w:rPr>
        <w:drawing>
          <wp:inline distT="0" distB="0" distL="0" distR="0" wp14:anchorId="27505273" wp14:editId="4F77D6ED">
            <wp:extent cx="5137077" cy="2537591"/>
            <wp:effectExtent l="0" t="0" r="6985" b="0"/>
            <wp:docPr id="33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ssin_LTE_IoT_base.bmp"/>
                    <pic:cNvPicPr/>
                  </pic:nvPicPr>
                  <pic:blipFill rotWithShape="1">
                    <a:blip r:embed="rId39"/>
                    <a:srcRect t="9873"/>
                    <a:stretch/>
                  </pic:blipFill>
                  <pic:spPr bwMode="auto">
                    <a:xfrm>
                      <a:off x="0" y="0"/>
                      <a:ext cx="5149951" cy="2543950"/>
                    </a:xfrm>
                    <a:prstGeom prst="rect">
                      <a:avLst/>
                    </a:prstGeom>
                    <a:ln>
                      <a:noFill/>
                    </a:ln>
                    <a:extLst>
                      <a:ext uri="{53640926-AAD7-44D8-BBD7-CCE9431645EC}">
                        <a14:shadowObscured xmlns:a14="http://schemas.microsoft.com/office/drawing/2010/main"/>
                      </a:ext>
                    </a:extLst>
                  </pic:spPr>
                </pic:pic>
              </a:graphicData>
            </a:graphic>
          </wp:inline>
        </w:drawing>
      </w:r>
    </w:p>
    <w:p w:rsidR="00971BE9" w:rsidRPr="0040167B" w:rsidRDefault="00971BE9" w:rsidP="00971BE9">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30</w:t>
      </w:r>
      <w:r w:rsidRPr="0040167B">
        <w:rPr>
          <w:lang w:val="en-GB"/>
        </w:rPr>
        <w:fldChar w:fldCharType="end"/>
      </w:r>
      <w:r w:rsidRPr="0040167B">
        <w:rPr>
          <w:lang w:val="en-GB"/>
        </w:rPr>
        <w:t>: LTE BS transmitter to LPWAN BS receiver</w:t>
      </w:r>
    </w:p>
    <w:p w:rsidR="00971BE9" w:rsidRPr="0040167B" w:rsidRDefault="00971BE9" w:rsidP="00971BE9">
      <w:pPr>
        <w:pStyle w:val="Caption"/>
        <w:rPr>
          <w:lang w:val="en-GB"/>
        </w:rPr>
      </w:pP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24</w:t>
      </w:r>
      <w:r w:rsidRPr="0040167B">
        <w:rPr>
          <w:lang w:val="en-GB"/>
        </w:rPr>
        <w:fldChar w:fldCharType="end"/>
      </w:r>
      <w:r w:rsidRPr="0040167B">
        <w:rPr>
          <w:lang w:val="en-GB"/>
        </w:rPr>
        <w:t>: LTE BS transmitter to LPWAN BS receiver – Step 1 simulation results</w:t>
      </w:r>
    </w:p>
    <w:tbl>
      <w:tblPr>
        <w:tblStyle w:val="ECCTable-redheader"/>
        <w:tblW w:w="0" w:type="auto"/>
        <w:tblInd w:w="0" w:type="dxa"/>
        <w:tblLook w:val="04A0" w:firstRow="1" w:lastRow="0" w:firstColumn="1" w:lastColumn="0" w:noHBand="0" w:noVBand="1"/>
      </w:tblPr>
      <w:tblGrid>
        <w:gridCol w:w="4395"/>
        <w:gridCol w:w="3683"/>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4395" w:type="dxa"/>
          </w:tcPr>
          <w:p w:rsidR="00971BE9" w:rsidRPr="0040167B" w:rsidRDefault="00971BE9" w:rsidP="0030356D">
            <w:pPr>
              <w:pStyle w:val="ECCTableHeaderwhitefont"/>
              <w:rPr>
                <w:b/>
              </w:rPr>
            </w:pPr>
            <w:r w:rsidRPr="0040167B">
              <w:t xml:space="preserve">Frequency offset LTE BS Transmitter and LPWAN BS </w:t>
            </w:r>
            <w:r w:rsidR="00305EA4" w:rsidRPr="0040167B">
              <w:t>receiver</w:t>
            </w:r>
            <w:r w:rsidRPr="0040167B">
              <w:t xml:space="preserve"> </w:t>
            </w:r>
            <w:r w:rsidR="00292E71" w:rsidRPr="0040167B">
              <w:t>(MHz)</w:t>
            </w:r>
          </w:p>
        </w:tc>
        <w:tc>
          <w:tcPr>
            <w:tcW w:w="3683" w:type="dxa"/>
          </w:tcPr>
          <w:p w:rsidR="00971BE9" w:rsidRPr="0040167B" w:rsidRDefault="007E0E0C" w:rsidP="0030356D">
            <w:pPr>
              <w:pStyle w:val="ECCTableHeaderwhitefont"/>
              <w:rPr>
                <w:b/>
              </w:rPr>
            </w:pPr>
            <w:r w:rsidRPr="0040167B">
              <w:t xml:space="preserve">LPWAN Base station Probability </w:t>
            </w:r>
            <w:r w:rsidR="00971BE9" w:rsidRPr="0040167B">
              <w:t>of interference (%)</w:t>
            </w:r>
          </w:p>
        </w:tc>
      </w:tr>
      <w:tr w:rsidR="00971BE9" w:rsidRPr="0040167B" w:rsidTr="00667ED6">
        <w:tc>
          <w:tcPr>
            <w:tcW w:w="4395" w:type="dxa"/>
          </w:tcPr>
          <w:p w:rsidR="00971BE9" w:rsidRPr="0040167B" w:rsidRDefault="00971BE9" w:rsidP="0030356D">
            <w:pPr>
              <w:pStyle w:val="ECCTabletext"/>
            </w:pPr>
            <w:r w:rsidRPr="0040167B">
              <w:t>11.7625</w:t>
            </w:r>
          </w:p>
        </w:tc>
        <w:tc>
          <w:tcPr>
            <w:tcW w:w="3683" w:type="dxa"/>
          </w:tcPr>
          <w:p w:rsidR="00971BE9" w:rsidRPr="0040167B" w:rsidRDefault="00971BE9" w:rsidP="0030356D">
            <w:pPr>
              <w:pStyle w:val="ECCTabletext"/>
            </w:pPr>
            <w:r w:rsidRPr="0040167B">
              <w:t>67.7</w:t>
            </w:r>
          </w:p>
        </w:tc>
      </w:tr>
    </w:tbl>
    <w:p w:rsidR="00A113BA" w:rsidRPr="0040167B" w:rsidRDefault="00A113BA" w:rsidP="00A113BA">
      <w:pPr>
        <w:rPr>
          <w:rStyle w:val="ECCParagraph"/>
        </w:rPr>
      </w:pPr>
      <w:r w:rsidRPr="0040167B">
        <w:rPr>
          <w:rStyle w:val="ECCParagraph"/>
        </w:rPr>
        <w:t>Simulation results show that the interference from LTE BS to LPWAN BS is not acceptable when calculated with the LTE base station Adjacent Channel Leakage Ratio</w:t>
      </w:r>
      <w:r w:rsidRPr="0040167B">
        <w:t xml:space="preserve"> (ACLR)</w:t>
      </w:r>
      <w:r w:rsidRPr="0040167B">
        <w:rPr>
          <w:rStyle w:val="ECCParagraph"/>
        </w:rPr>
        <w:t xml:space="preserve"> </w:t>
      </w:r>
      <w:r w:rsidR="008E11AD" w:rsidRPr="0040167B">
        <w:rPr>
          <w:rStyle w:val="ECCParagraph"/>
        </w:rPr>
        <w:t xml:space="preserve">of 45 dB/3MHz </w:t>
      </w:r>
      <w:r w:rsidRPr="0040167B">
        <w:rPr>
          <w:rStyle w:val="ECCParagraph"/>
        </w:rPr>
        <w:t xml:space="preserve">derived from the emission mask provided in ETSI TS 136 104, where ACLR is applicable in the adjacent channel. However, ETSI TS 136 104 (see section 6.6.4.2 in V13.5.0) also defines an additional requirement for LTE BS which is protection of own receiver with spurious emissions of -91 dBm/100 kHz for a Medium Range BS and of -96 dBm/100kHz for Wide Area BS,, which corresponds to an ACLR larger than 100 dB/3MHz and is not considered in this simulation. Therefore, the LTE BS unwanted emission level is expected to be below -96 dBm/100 kHz inside and in the vicinity of the BS </w:t>
      </w:r>
      <w:r w:rsidR="00153568" w:rsidRPr="0040167B">
        <w:rPr>
          <w:rStyle w:val="ECCParagraph"/>
        </w:rPr>
        <w:t xml:space="preserve">uplink </w:t>
      </w:r>
      <w:r w:rsidRPr="0040167B">
        <w:rPr>
          <w:rStyle w:val="ECCParagraph"/>
        </w:rPr>
        <w:t>reception band, thus much lower for the protection of the LPWAN BS than the values used this analysis.</w:t>
      </w:r>
    </w:p>
    <w:p w:rsidR="00971BE9" w:rsidRPr="0040167B" w:rsidRDefault="00971BE9" w:rsidP="00971BE9">
      <w:pPr>
        <w:rPr>
          <w:rStyle w:val="ECCParagraph"/>
        </w:rPr>
      </w:pPr>
      <w:r w:rsidRPr="0040167B">
        <w:rPr>
          <w:rStyle w:val="ECCParagraph"/>
          <w:highlight w:val="yellow"/>
        </w:rPr>
        <w:fldChar w:fldCharType="begin"/>
      </w:r>
      <w:r w:rsidRPr="0040167B">
        <w:rPr>
          <w:rStyle w:val="ECCParagraph"/>
          <w:highlight w:val="yellow"/>
        </w:rPr>
        <w:instrText xml:space="preserve"> REF _Ref500837924 \h </w:instrText>
      </w:r>
      <w:r w:rsidRPr="0040167B">
        <w:rPr>
          <w:rStyle w:val="ECCParagraph"/>
          <w:highlight w:val="yellow"/>
        </w:rPr>
      </w:r>
      <w:r w:rsidRPr="0040167B">
        <w:rPr>
          <w:rStyle w:val="ECCParagraph"/>
          <w:highlight w:val="yellow"/>
        </w:rPr>
        <w:fldChar w:fldCharType="separate"/>
      </w:r>
      <w:r w:rsidR="00F03B42" w:rsidRPr="0040167B">
        <w:t xml:space="preserve">Table </w:t>
      </w:r>
      <w:r w:rsidR="00F03B42">
        <w:rPr>
          <w:noProof/>
        </w:rPr>
        <w:t>25</w:t>
      </w:r>
      <w:r w:rsidRPr="0040167B">
        <w:rPr>
          <w:rStyle w:val="ECCParagraph"/>
          <w:highlight w:val="yellow"/>
        </w:rPr>
        <w:fldChar w:fldCharType="end"/>
      </w:r>
      <w:r w:rsidRPr="0040167B">
        <w:rPr>
          <w:rStyle w:val="ECCParagraph"/>
        </w:rPr>
        <w:t xml:space="preserve"> </w:t>
      </w:r>
      <w:r w:rsidR="00A113BA" w:rsidRPr="0040167B">
        <w:rPr>
          <w:rStyle w:val="ECCParagraph"/>
        </w:rPr>
        <w:t>presents the interference probability based on the measured LTE BS ACLR of 65 dB and potential LPWAN BS receiver selectivity improvement. It should be noted that the resulting unwanted emissions from LTE BS is much higher if ACLR of 65 dB is applied compared to the case where the minimum requirements for protection of own receiver is fulfilled at the LPWAN BS reception frequency</w:t>
      </w:r>
      <w:r w:rsidRPr="0040167B">
        <w:rPr>
          <w:rStyle w:val="ECCParagraph"/>
        </w:rPr>
        <w:t>.</w:t>
      </w:r>
    </w:p>
    <w:p w:rsidR="00971BE9" w:rsidRPr="0040167B" w:rsidRDefault="00971BE9" w:rsidP="00971BE9">
      <w:pPr>
        <w:pStyle w:val="ECCFiguregraphcentered"/>
        <w:rPr>
          <w:lang w:val="en-GB"/>
        </w:rPr>
      </w:pPr>
      <w:r w:rsidRPr="0040167B">
        <w:rPr>
          <w:lang w:val="da-DK" w:eastAsia="da-DK"/>
        </w:rPr>
        <w:lastRenderedPageBreak/>
        <w:drawing>
          <wp:inline distT="0" distB="0" distL="0" distR="0" wp14:anchorId="437D1112" wp14:editId="3004CA9D">
            <wp:extent cx="3232150" cy="3057962"/>
            <wp:effectExtent l="0" t="0" r="6350" b="9525"/>
            <wp:docPr id="33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TE450_002.EMF"/>
                    <pic:cNvPicPr/>
                  </pic:nvPicPr>
                  <pic:blipFill rotWithShape="1">
                    <a:blip r:embed="rId40"/>
                    <a:srcRect b="2517"/>
                    <a:stretch/>
                  </pic:blipFill>
                  <pic:spPr bwMode="auto">
                    <a:xfrm>
                      <a:off x="0" y="0"/>
                      <a:ext cx="3246428" cy="3071471"/>
                    </a:xfrm>
                    <a:prstGeom prst="rect">
                      <a:avLst/>
                    </a:prstGeom>
                    <a:ln>
                      <a:noFill/>
                    </a:ln>
                    <a:extLst>
                      <a:ext uri="{53640926-AAD7-44D8-BBD7-CCE9431645EC}">
                        <a14:shadowObscured xmlns:a14="http://schemas.microsoft.com/office/drawing/2010/main"/>
                      </a:ext>
                    </a:extLst>
                  </pic:spPr>
                </pic:pic>
              </a:graphicData>
            </a:graphic>
          </wp:inline>
        </w:drawing>
      </w:r>
      <w:r w:rsidRPr="0040167B">
        <w:rPr>
          <w:lang w:val="en-GB"/>
        </w:rPr>
        <w:t xml:space="preserve"> </w:t>
      </w:r>
    </w:p>
    <w:p w:rsidR="00971BE9" w:rsidRPr="0040167B" w:rsidRDefault="00971BE9" w:rsidP="00971BE9">
      <w:pPr>
        <w:pStyle w:val="Caption"/>
        <w:rPr>
          <w:lang w:val="en-GB"/>
        </w:rPr>
      </w:pPr>
      <w:bookmarkStart w:id="229" w:name="_Ref496178916"/>
      <w:r w:rsidRPr="0040167B">
        <w:rPr>
          <w:lang w:val="en-GB"/>
        </w:rPr>
        <w:t xml:space="preserve">Figure </w:t>
      </w:r>
      <w:r w:rsidRPr="0040167B">
        <w:rPr>
          <w:b w:val="0"/>
          <w:bCs w:val="0"/>
          <w:lang w:val="en-GB"/>
        </w:rPr>
        <w:fldChar w:fldCharType="begin"/>
      </w:r>
      <w:r w:rsidRPr="0040167B">
        <w:rPr>
          <w:lang w:val="en-GB"/>
        </w:rPr>
        <w:instrText xml:space="preserve"> SEQ Figure \* ARABIC </w:instrText>
      </w:r>
      <w:r w:rsidRPr="0040167B">
        <w:rPr>
          <w:b w:val="0"/>
          <w:bCs w:val="0"/>
          <w:lang w:val="en-GB"/>
        </w:rPr>
        <w:fldChar w:fldCharType="separate"/>
      </w:r>
      <w:r w:rsidR="00F03B42">
        <w:rPr>
          <w:noProof/>
          <w:lang w:val="en-GB"/>
        </w:rPr>
        <w:t>31</w:t>
      </w:r>
      <w:r w:rsidRPr="0040167B">
        <w:rPr>
          <w:b w:val="0"/>
          <w:bCs w:val="0"/>
          <w:lang w:val="en-GB"/>
        </w:rPr>
        <w:fldChar w:fldCharType="end"/>
      </w:r>
      <w:bookmarkEnd w:id="229"/>
      <w:r w:rsidRPr="0040167B">
        <w:rPr>
          <w:lang w:val="en-GB"/>
        </w:rPr>
        <w:t xml:space="preserve">: LTE BS transmitter over the air measurement </w:t>
      </w:r>
    </w:p>
    <w:p w:rsidR="00971BE9" w:rsidRPr="0040167B" w:rsidRDefault="00971BE9" w:rsidP="00971BE9">
      <w:pPr>
        <w:pStyle w:val="Caption"/>
        <w:rPr>
          <w:lang w:val="en-GB"/>
        </w:rPr>
      </w:pPr>
    </w:p>
    <w:p w:rsidR="00971BE9" w:rsidRPr="0040167B" w:rsidRDefault="00971BE9" w:rsidP="00971BE9">
      <w:pPr>
        <w:pStyle w:val="Caption"/>
        <w:rPr>
          <w:lang w:val="en-GB"/>
        </w:rPr>
      </w:pPr>
      <w:bookmarkStart w:id="230" w:name="_Ref500837924"/>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25</w:t>
      </w:r>
      <w:r w:rsidRPr="0040167B">
        <w:rPr>
          <w:lang w:val="en-GB"/>
        </w:rPr>
        <w:fldChar w:fldCharType="end"/>
      </w:r>
      <w:bookmarkEnd w:id="230"/>
      <w:r w:rsidRPr="0040167B">
        <w:rPr>
          <w:lang w:val="en-GB"/>
        </w:rPr>
        <w:t>: Simulation results with measured LTE BS ACLR of 65 dB to LPWAN BS receiver</w:t>
      </w:r>
    </w:p>
    <w:tbl>
      <w:tblPr>
        <w:tblStyle w:val="ECCTable-redheader"/>
        <w:tblW w:w="0" w:type="auto"/>
        <w:tblInd w:w="0" w:type="dxa"/>
        <w:tblLook w:val="04A0" w:firstRow="1" w:lastRow="0" w:firstColumn="1" w:lastColumn="0" w:noHBand="0" w:noVBand="1"/>
      </w:tblPr>
      <w:tblGrid>
        <w:gridCol w:w="1696"/>
        <w:gridCol w:w="4117"/>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1696" w:type="dxa"/>
          </w:tcPr>
          <w:p w:rsidR="00971BE9" w:rsidRPr="0040167B" w:rsidRDefault="00971BE9" w:rsidP="0030356D">
            <w:pPr>
              <w:pStyle w:val="ECCTableHeaderwhitefont"/>
              <w:rPr>
                <w:b/>
              </w:rPr>
            </w:pPr>
            <w:r w:rsidRPr="0040167B">
              <w:t>LPWAN BS Receiver ACS Improvement</w:t>
            </w:r>
          </w:p>
        </w:tc>
        <w:tc>
          <w:tcPr>
            <w:tcW w:w="4117" w:type="dxa"/>
          </w:tcPr>
          <w:p w:rsidR="00971BE9" w:rsidRPr="0040167B" w:rsidRDefault="007E0E0C" w:rsidP="0030356D">
            <w:pPr>
              <w:pStyle w:val="ECCTableHeaderwhitefont"/>
              <w:rPr>
                <w:b/>
              </w:rPr>
            </w:pPr>
            <w:r w:rsidRPr="0040167B">
              <w:t xml:space="preserve">LPWAN Base station Probability </w:t>
            </w:r>
            <w:r w:rsidR="00971BE9" w:rsidRPr="0040167B">
              <w:t xml:space="preserve">of interference (%) – Adjacent frequency with 10.2675 MHz </w:t>
            </w:r>
            <w:r w:rsidR="00153C06" w:rsidRPr="0040167B">
              <w:t>Guard band</w:t>
            </w:r>
          </w:p>
        </w:tc>
      </w:tr>
      <w:tr w:rsidR="00971BE9" w:rsidRPr="0040167B" w:rsidTr="00667ED6">
        <w:tc>
          <w:tcPr>
            <w:tcW w:w="1696" w:type="dxa"/>
          </w:tcPr>
          <w:p w:rsidR="00971BE9" w:rsidRPr="0040167B" w:rsidRDefault="00971BE9" w:rsidP="0030356D">
            <w:pPr>
              <w:pStyle w:val="ECCTabletext"/>
            </w:pPr>
            <w:r w:rsidRPr="0040167B">
              <w:t>0</w:t>
            </w:r>
          </w:p>
        </w:tc>
        <w:tc>
          <w:tcPr>
            <w:tcW w:w="4117" w:type="dxa"/>
          </w:tcPr>
          <w:p w:rsidR="00971BE9" w:rsidRPr="0040167B" w:rsidRDefault="00971BE9" w:rsidP="0030356D">
            <w:pPr>
              <w:pStyle w:val="ECCTabletext"/>
            </w:pPr>
            <w:r w:rsidRPr="0040167B">
              <w:t>66.0</w:t>
            </w:r>
          </w:p>
        </w:tc>
      </w:tr>
      <w:tr w:rsidR="00971BE9" w:rsidRPr="0040167B" w:rsidTr="00667ED6">
        <w:tc>
          <w:tcPr>
            <w:tcW w:w="1696" w:type="dxa"/>
          </w:tcPr>
          <w:p w:rsidR="00971BE9" w:rsidRPr="0040167B" w:rsidRDefault="00971BE9" w:rsidP="0030356D">
            <w:pPr>
              <w:pStyle w:val="ECCTabletext"/>
            </w:pPr>
            <w:r w:rsidRPr="0040167B">
              <w:t>10</w:t>
            </w:r>
          </w:p>
        </w:tc>
        <w:tc>
          <w:tcPr>
            <w:tcW w:w="4117" w:type="dxa"/>
          </w:tcPr>
          <w:p w:rsidR="00971BE9" w:rsidRPr="0040167B" w:rsidRDefault="00971BE9" w:rsidP="0030356D">
            <w:pPr>
              <w:pStyle w:val="ECCTabletext"/>
            </w:pPr>
            <w:r w:rsidRPr="0040167B">
              <w:t>38.4</w:t>
            </w:r>
          </w:p>
        </w:tc>
      </w:tr>
      <w:tr w:rsidR="00971BE9" w:rsidRPr="0040167B" w:rsidTr="00667ED6">
        <w:tc>
          <w:tcPr>
            <w:tcW w:w="1696" w:type="dxa"/>
          </w:tcPr>
          <w:p w:rsidR="00971BE9" w:rsidRPr="0040167B" w:rsidRDefault="00971BE9" w:rsidP="0030356D">
            <w:pPr>
              <w:pStyle w:val="ECCTabletext"/>
            </w:pPr>
            <w:r w:rsidRPr="0040167B">
              <w:t>20</w:t>
            </w:r>
          </w:p>
        </w:tc>
        <w:tc>
          <w:tcPr>
            <w:tcW w:w="4117" w:type="dxa"/>
          </w:tcPr>
          <w:p w:rsidR="00971BE9" w:rsidRPr="0040167B" w:rsidRDefault="00971BE9" w:rsidP="0030356D">
            <w:pPr>
              <w:pStyle w:val="ECCTabletext"/>
            </w:pPr>
            <w:r w:rsidRPr="0040167B">
              <w:t>16.7</w:t>
            </w:r>
          </w:p>
        </w:tc>
      </w:tr>
      <w:tr w:rsidR="00971BE9" w:rsidRPr="0040167B" w:rsidTr="00667ED6">
        <w:tc>
          <w:tcPr>
            <w:tcW w:w="1696" w:type="dxa"/>
          </w:tcPr>
          <w:p w:rsidR="00971BE9" w:rsidRPr="0040167B" w:rsidRDefault="00971BE9" w:rsidP="0030356D">
            <w:pPr>
              <w:pStyle w:val="ECCTabletext"/>
            </w:pPr>
            <w:r w:rsidRPr="0040167B">
              <w:t>30</w:t>
            </w:r>
          </w:p>
        </w:tc>
        <w:tc>
          <w:tcPr>
            <w:tcW w:w="4117" w:type="dxa"/>
          </w:tcPr>
          <w:p w:rsidR="00971BE9" w:rsidRPr="0040167B" w:rsidRDefault="00971BE9" w:rsidP="0030356D">
            <w:pPr>
              <w:pStyle w:val="ECCTabletext"/>
            </w:pPr>
            <w:r w:rsidRPr="0040167B">
              <w:t>8.2</w:t>
            </w:r>
          </w:p>
        </w:tc>
      </w:tr>
    </w:tbl>
    <w:p w:rsidR="00A113BA" w:rsidRPr="0040167B" w:rsidRDefault="00971BE9" w:rsidP="00A113BA">
      <w:pPr>
        <w:rPr>
          <w:rStyle w:val="ECCParagraph"/>
        </w:rPr>
      </w:pPr>
      <w:r w:rsidRPr="0040167B">
        <w:rPr>
          <w:rStyle w:val="ECCParagraph"/>
        </w:rPr>
        <w:t xml:space="preserve">From </w:t>
      </w:r>
      <w:r w:rsidRPr="0040167B">
        <w:rPr>
          <w:rStyle w:val="ECCParagraph"/>
        </w:rPr>
        <w:fldChar w:fldCharType="begin"/>
      </w:r>
      <w:r w:rsidRPr="0040167B">
        <w:rPr>
          <w:rStyle w:val="ECCParagraph"/>
        </w:rPr>
        <w:instrText xml:space="preserve"> REF _Ref500837924 \h  \* MERGEFORMAT </w:instrText>
      </w:r>
      <w:r w:rsidRPr="0040167B">
        <w:rPr>
          <w:rStyle w:val="ECCParagraph"/>
        </w:rPr>
      </w:r>
      <w:r w:rsidRPr="0040167B">
        <w:rPr>
          <w:rStyle w:val="ECCParagraph"/>
        </w:rPr>
        <w:fldChar w:fldCharType="separate"/>
      </w:r>
      <w:r w:rsidR="00F03B42" w:rsidRPr="00F03B42">
        <w:rPr>
          <w:rStyle w:val="ECCParagraph"/>
        </w:rPr>
        <w:t>Table 25</w:t>
      </w:r>
      <w:r w:rsidRPr="0040167B">
        <w:rPr>
          <w:rStyle w:val="ECCParagraph"/>
        </w:rPr>
        <w:fldChar w:fldCharType="end"/>
      </w:r>
      <w:r w:rsidRPr="0040167B">
        <w:rPr>
          <w:rStyle w:val="ECCParagraph"/>
        </w:rPr>
        <w:t xml:space="preserve"> it may be noticed that the LPWAN interference probability is lower than the acceptable 10</w:t>
      </w:r>
      <w:r w:rsidR="000927E6" w:rsidRPr="0040167B">
        <w:rPr>
          <w:rStyle w:val="ECCParagraph"/>
        </w:rPr>
        <w:t>%</w:t>
      </w:r>
      <w:r w:rsidRPr="0040167B">
        <w:rPr>
          <w:rStyle w:val="ECCParagraph"/>
        </w:rPr>
        <w:t xml:space="preserve"> threshold if an improvement of the LPWAN BS selectivity of 30 dB and on-the air measured LTE BS ACLR (65 dB). Thus compatibility is </w:t>
      </w:r>
      <w:r w:rsidR="00A113BA" w:rsidRPr="0040167B">
        <w:rPr>
          <w:rStyle w:val="ECCParagraph"/>
        </w:rPr>
        <w:t xml:space="preserve">possible with the current LTE specifications of protection of own reception and an operation of the LPWAN BS reception in the vicinity of the LTE </w:t>
      </w:r>
      <w:r w:rsidR="00153568" w:rsidRPr="0040167B">
        <w:rPr>
          <w:rStyle w:val="ECCParagraph"/>
        </w:rPr>
        <w:t xml:space="preserve">uplink </w:t>
      </w:r>
      <w:r w:rsidR="00A113BA" w:rsidRPr="0040167B">
        <w:rPr>
          <w:rStyle w:val="ECCParagraph"/>
        </w:rPr>
        <w:t xml:space="preserve">band. </w:t>
      </w:r>
      <w:r w:rsidR="00305EA4" w:rsidRPr="0040167B">
        <w:rPr>
          <w:rStyle w:val="ECCParagraph"/>
        </w:rPr>
        <w:t>An improvement</w:t>
      </w:r>
      <w:r w:rsidR="00A113BA" w:rsidRPr="0040167B">
        <w:rPr>
          <w:rStyle w:val="ECCParagraph"/>
        </w:rPr>
        <w:t xml:space="preserve"> of the LPWAN BS selectivity </w:t>
      </w:r>
      <w:r w:rsidR="005A7E46" w:rsidRPr="0040167B">
        <w:rPr>
          <w:rStyle w:val="ECCParagraph"/>
        </w:rPr>
        <w:t xml:space="preserve">less than 30 dB would be needed </w:t>
      </w:r>
      <w:r w:rsidR="00A113BA" w:rsidRPr="0040167B">
        <w:rPr>
          <w:rStyle w:val="ECCParagraph"/>
        </w:rPr>
        <w:t xml:space="preserve">with </w:t>
      </w:r>
      <w:r w:rsidR="005A7E46" w:rsidRPr="0040167B">
        <w:rPr>
          <w:rStyle w:val="ECCParagraph"/>
        </w:rPr>
        <w:t xml:space="preserve">the </w:t>
      </w:r>
      <w:r w:rsidR="00540860" w:rsidRPr="0040167B">
        <w:rPr>
          <w:rStyle w:val="ECCParagraph"/>
        </w:rPr>
        <w:t>3GPP</w:t>
      </w:r>
      <w:r w:rsidR="005A7E46" w:rsidRPr="0040167B">
        <w:rPr>
          <w:rStyle w:val="ECCParagraph"/>
        </w:rPr>
        <w:t xml:space="preserve"> requirement of -96dBm/100 kHz to protect </w:t>
      </w:r>
      <w:r w:rsidR="00540860" w:rsidRPr="0040167B">
        <w:rPr>
          <w:rStyle w:val="ECCParagraph"/>
        </w:rPr>
        <w:t xml:space="preserve">LTE BS </w:t>
      </w:r>
      <w:r w:rsidR="005A7E46" w:rsidRPr="0040167B">
        <w:rPr>
          <w:rStyle w:val="ECCParagraph"/>
        </w:rPr>
        <w:t>own receiver</w:t>
      </w:r>
      <w:r w:rsidR="00540860" w:rsidRPr="0040167B">
        <w:rPr>
          <w:rStyle w:val="ECCParagraph"/>
        </w:rPr>
        <w:t xml:space="preserve">. </w:t>
      </w:r>
    </w:p>
    <w:p w:rsidR="00971BE9" w:rsidRPr="0040167B" w:rsidRDefault="00971BE9" w:rsidP="00971BE9">
      <w:pPr>
        <w:pStyle w:val="Heading5"/>
        <w:rPr>
          <w:b w:val="0"/>
          <w:sz w:val="18"/>
          <w:szCs w:val="18"/>
        </w:rPr>
      </w:pPr>
      <w:r w:rsidRPr="0040167B">
        <w:rPr>
          <w:b w:val="0"/>
          <w:sz w:val="18"/>
          <w:szCs w:val="18"/>
        </w:rPr>
        <w:t>LTE BS impact on LPWAN ED</w:t>
      </w:r>
    </w:p>
    <w:p w:rsidR="00971BE9" w:rsidRPr="0040167B" w:rsidRDefault="00971BE9" w:rsidP="00971BE9">
      <w:r w:rsidRPr="0040167B">
        <w:t xml:space="preserve">In this part, LTE BS impact on LPWAN ED receiver is evaluated. </w:t>
      </w:r>
    </w:p>
    <w:p w:rsidR="00971BE9" w:rsidRPr="0040167B" w:rsidRDefault="00971BE9" w:rsidP="00971BE9">
      <w:pPr>
        <w:pStyle w:val="ECCFiguregraphcentered"/>
        <w:rPr>
          <w:lang w:val="en-GB"/>
        </w:rPr>
      </w:pPr>
      <w:r w:rsidRPr="0040167B">
        <w:rPr>
          <w:lang w:val="da-DK" w:eastAsia="da-DK"/>
        </w:rPr>
        <w:lastRenderedPageBreak/>
        <mc:AlternateContent>
          <mc:Choice Requires="wps">
            <w:drawing>
              <wp:anchor distT="0" distB="0" distL="114300" distR="114300" simplePos="0" relativeHeight="251658240" behindDoc="0" locked="0" layoutInCell="1" allowOverlap="1" wp14:anchorId="42DDB22A" wp14:editId="4E08D9E3">
                <wp:simplePos x="0" y="0"/>
                <wp:positionH relativeFrom="column">
                  <wp:posOffset>3632835</wp:posOffset>
                </wp:positionH>
                <wp:positionV relativeFrom="paragraph">
                  <wp:posOffset>763905</wp:posOffset>
                </wp:positionV>
                <wp:extent cx="802640" cy="142875"/>
                <wp:effectExtent l="57150" t="38100" r="54610" b="123825"/>
                <wp:wrapNone/>
                <wp:docPr id="619" name="Flèche : droit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422865">
                          <a:off x="0" y="0"/>
                          <a:ext cx="802640" cy="142875"/>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 droite 21" o:spid="_x0000_s1026" type="#_x0000_t13" style="position:absolute;margin-left:286.05pt;margin-top:60.15pt;width:63.2pt;height:11.25pt;rotation:11384548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" adj="19678" fillcolor="red" strokecolor="red">
                <v:shadow on="t" color="black" opacity="22937f" origin=",.5" offset="0,.63889mm"/>
                <v:path arrowok="t"/>
              </v:shape>
            </w:pict>
          </mc:Fallback>
        </mc:AlternateContent>
      </w:r>
      <w:r w:rsidRPr="0040167B">
        <w:rPr>
          <w:lang w:val="da-DK" w:eastAsia="da-DK"/>
        </w:rPr>
        <w:drawing>
          <wp:inline distT="0" distB="0" distL="0" distR="0" wp14:anchorId="449BB122" wp14:editId="23E72CC3">
            <wp:extent cx="4770783" cy="2345627"/>
            <wp:effectExtent l="0" t="0" r="0" b="0"/>
            <wp:docPr id="33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ssin_LTE_IoT_base.bmp"/>
                    <pic:cNvPicPr/>
                  </pic:nvPicPr>
                  <pic:blipFill rotWithShape="1">
                    <a:blip r:embed="rId39"/>
                    <a:srcRect t="10294"/>
                    <a:stretch/>
                  </pic:blipFill>
                  <pic:spPr bwMode="auto">
                    <a:xfrm>
                      <a:off x="0" y="0"/>
                      <a:ext cx="4772883" cy="2346659"/>
                    </a:xfrm>
                    <a:prstGeom prst="rect">
                      <a:avLst/>
                    </a:prstGeom>
                    <a:ln>
                      <a:noFill/>
                    </a:ln>
                    <a:extLst>
                      <a:ext uri="{53640926-AAD7-44D8-BBD7-CCE9431645EC}">
                        <a14:shadowObscured xmlns:a14="http://schemas.microsoft.com/office/drawing/2010/main"/>
                      </a:ext>
                    </a:extLst>
                  </pic:spPr>
                </pic:pic>
              </a:graphicData>
            </a:graphic>
          </wp:inline>
        </w:drawing>
      </w:r>
    </w:p>
    <w:p w:rsidR="00971BE9" w:rsidRPr="0040167B" w:rsidRDefault="00971BE9" w:rsidP="00971BE9">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32</w:t>
      </w:r>
      <w:r w:rsidRPr="0040167B">
        <w:rPr>
          <w:lang w:val="en-GB"/>
        </w:rPr>
        <w:fldChar w:fldCharType="end"/>
      </w:r>
      <w:r w:rsidRPr="0040167B">
        <w:rPr>
          <w:lang w:val="en-GB"/>
        </w:rPr>
        <w:t>: LTE BS transmitter to LPWAN ED receiver</w:t>
      </w:r>
    </w:p>
    <w:p w:rsidR="00971BE9" w:rsidRPr="0040167B" w:rsidRDefault="00971BE9" w:rsidP="00971BE9">
      <w:pPr>
        <w:pStyle w:val="Caption"/>
        <w:rPr>
          <w:lang w:val="en-GB"/>
        </w:rPr>
      </w:pP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26</w:t>
      </w:r>
      <w:r w:rsidRPr="0040167B">
        <w:rPr>
          <w:lang w:val="en-GB"/>
        </w:rPr>
        <w:fldChar w:fldCharType="end"/>
      </w:r>
      <w:r w:rsidRPr="0040167B">
        <w:rPr>
          <w:lang w:val="en-GB"/>
        </w:rPr>
        <w:t>: LTE BS</w:t>
      </w:r>
      <w:r w:rsidR="00670D49" w:rsidRPr="0040167B">
        <w:rPr>
          <w:lang w:val="en-GB"/>
        </w:rPr>
        <w:t xml:space="preserve"> with 3GPP Spectrum Emission Mask</w:t>
      </w:r>
      <w:r w:rsidRPr="0040167B">
        <w:rPr>
          <w:lang w:val="en-GB"/>
        </w:rPr>
        <w:t xml:space="preserve"> to LPWAN ED – Simulation results</w:t>
      </w:r>
    </w:p>
    <w:tbl>
      <w:tblPr>
        <w:tblW w:w="0" w:type="auto"/>
        <w:jc w:val="center"/>
        <w:tblInd w:w="-1143" w:type="dxa"/>
        <w:tblCellMar>
          <w:left w:w="0" w:type="dxa"/>
          <w:right w:w="0" w:type="dxa"/>
        </w:tblCellMar>
        <w:tblLook w:val="04A0" w:firstRow="1" w:lastRow="0" w:firstColumn="1" w:lastColumn="0" w:noHBand="0" w:noVBand="1"/>
      </w:tblPr>
      <w:tblGrid>
        <w:gridCol w:w="4540"/>
        <w:gridCol w:w="3015"/>
        <w:gridCol w:w="2604"/>
      </w:tblGrid>
      <w:tr w:rsidR="004A7D14" w:rsidRPr="0040167B" w:rsidTr="005678A0">
        <w:trPr>
          <w:jc w:val="center"/>
        </w:trPr>
        <w:tc>
          <w:tcPr>
            <w:tcW w:w="4540" w:type="dxa"/>
            <w:tcBorders>
              <w:top w:val="single" w:sz="8" w:space="0" w:color="C00000"/>
              <w:left w:val="single" w:sz="8" w:space="0" w:color="C00000"/>
              <w:bottom w:val="single" w:sz="8" w:space="0" w:color="C00000"/>
              <w:right w:val="single" w:sz="8" w:space="0" w:color="C00000"/>
            </w:tcBorders>
            <w:shd w:val="clear" w:color="auto" w:fill="D2232A"/>
            <w:tcMar>
              <w:top w:w="0" w:type="dxa"/>
              <w:left w:w="108" w:type="dxa"/>
              <w:bottom w:w="0" w:type="dxa"/>
              <w:right w:w="108" w:type="dxa"/>
            </w:tcMar>
            <w:hideMark/>
          </w:tcPr>
          <w:p w:rsidR="004A7D14" w:rsidRPr="0040167B" w:rsidRDefault="004A7D14" w:rsidP="004A7D14">
            <w:pPr>
              <w:pStyle w:val="ECCTableHeaderwhitefont"/>
            </w:pPr>
            <w:r w:rsidRPr="0040167B">
              <w:t>Frequency offset between LTE BS transmitter and LPWAN ED receiver (MHZ)</w:t>
            </w:r>
          </w:p>
        </w:tc>
        <w:tc>
          <w:tcPr>
            <w:tcW w:w="3015" w:type="dxa"/>
            <w:tcBorders>
              <w:top w:val="single" w:sz="8" w:space="0" w:color="C00000"/>
              <w:left w:val="nil"/>
              <w:bottom w:val="single" w:sz="8" w:space="0" w:color="C00000"/>
              <w:right w:val="single" w:sz="8" w:space="0" w:color="C00000"/>
            </w:tcBorders>
            <w:shd w:val="clear" w:color="auto" w:fill="D2232A"/>
            <w:tcMar>
              <w:top w:w="0" w:type="dxa"/>
              <w:left w:w="108" w:type="dxa"/>
              <w:bottom w:w="0" w:type="dxa"/>
              <w:right w:w="108" w:type="dxa"/>
            </w:tcMar>
            <w:hideMark/>
          </w:tcPr>
          <w:p w:rsidR="004A7D14" w:rsidRPr="0040167B" w:rsidRDefault="004A7D14" w:rsidP="004A7D14">
            <w:pPr>
              <w:pStyle w:val="ECCTableHeaderwhitefont"/>
            </w:pPr>
            <w:r w:rsidRPr="0040167B">
              <w:t>Used Mask</w:t>
            </w:r>
          </w:p>
        </w:tc>
        <w:tc>
          <w:tcPr>
            <w:tcW w:w="2604" w:type="dxa"/>
            <w:tcBorders>
              <w:top w:val="single" w:sz="8" w:space="0" w:color="C00000"/>
              <w:left w:val="nil"/>
              <w:bottom w:val="single" w:sz="8" w:space="0" w:color="C00000"/>
              <w:right w:val="single" w:sz="8" w:space="0" w:color="C00000"/>
            </w:tcBorders>
            <w:shd w:val="clear" w:color="auto" w:fill="D2232A"/>
            <w:tcMar>
              <w:top w:w="0" w:type="dxa"/>
              <w:left w:w="108" w:type="dxa"/>
              <w:bottom w:w="0" w:type="dxa"/>
              <w:right w:w="108" w:type="dxa"/>
            </w:tcMar>
            <w:hideMark/>
          </w:tcPr>
          <w:p w:rsidR="004A7D14" w:rsidRPr="0040167B" w:rsidRDefault="004A7D14" w:rsidP="004A7D14">
            <w:pPr>
              <w:pStyle w:val="ECCTableHeaderwhitefont"/>
            </w:pPr>
            <w:r w:rsidRPr="0040167B">
              <w:t>LPWAN ED Probability of interference (%)</w:t>
            </w:r>
          </w:p>
        </w:tc>
      </w:tr>
      <w:tr w:rsidR="004A7D14" w:rsidRPr="0040167B" w:rsidTr="00667ED6">
        <w:trPr>
          <w:jc w:val="center"/>
        </w:trPr>
        <w:tc>
          <w:tcPr>
            <w:tcW w:w="4540" w:type="dxa"/>
            <w:tcBorders>
              <w:top w:val="nil"/>
              <w:left w:val="single" w:sz="8" w:space="0" w:color="C00000"/>
              <w:bottom w:val="single" w:sz="8" w:space="0" w:color="C00000"/>
              <w:right w:val="single" w:sz="8" w:space="0" w:color="C00000"/>
            </w:tcBorders>
            <w:tcMar>
              <w:top w:w="0" w:type="dxa"/>
              <w:left w:w="108" w:type="dxa"/>
              <w:bottom w:w="0" w:type="dxa"/>
              <w:right w:w="108" w:type="dxa"/>
            </w:tcMar>
            <w:hideMark/>
          </w:tcPr>
          <w:p w:rsidR="004A7D14" w:rsidRPr="0040167B" w:rsidRDefault="004A7D14" w:rsidP="004A7D14">
            <w:pPr>
              <w:pStyle w:val="ECCTabletext"/>
            </w:pPr>
            <w:r w:rsidRPr="0040167B">
              <w:t>1.7625</w:t>
            </w:r>
          </w:p>
        </w:tc>
        <w:tc>
          <w:tcPr>
            <w:tcW w:w="3015" w:type="dxa"/>
            <w:tcBorders>
              <w:top w:val="nil"/>
              <w:left w:val="nil"/>
              <w:bottom w:val="single" w:sz="8" w:space="0" w:color="C00000"/>
              <w:right w:val="single" w:sz="8" w:space="0" w:color="C00000"/>
            </w:tcBorders>
            <w:tcMar>
              <w:top w:w="0" w:type="dxa"/>
              <w:left w:w="108" w:type="dxa"/>
              <w:bottom w:w="0" w:type="dxa"/>
              <w:right w:w="108" w:type="dxa"/>
            </w:tcMar>
            <w:hideMark/>
          </w:tcPr>
          <w:p w:rsidR="004A7D14" w:rsidRPr="0040167B" w:rsidRDefault="004A7D14" w:rsidP="004A7D14">
            <w:pPr>
              <w:pStyle w:val="ECCTabletext"/>
            </w:pPr>
            <w:r w:rsidRPr="0040167B">
              <w:t>LTE 3GPP mask (ACLR 45 dB/3 MHz)</w:t>
            </w:r>
          </w:p>
        </w:tc>
        <w:tc>
          <w:tcPr>
            <w:tcW w:w="2604" w:type="dxa"/>
            <w:tcBorders>
              <w:top w:val="nil"/>
              <w:left w:val="nil"/>
              <w:bottom w:val="single" w:sz="8" w:space="0" w:color="C00000"/>
              <w:right w:val="single" w:sz="8" w:space="0" w:color="C00000"/>
            </w:tcBorders>
            <w:tcMar>
              <w:top w:w="0" w:type="dxa"/>
              <w:left w:w="108" w:type="dxa"/>
              <w:bottom w:w="0" w:type="dxa"/>
              <w:right w:w="108" w:type="dxa"/>
            </w:tcMar>
            <w:hideMark/>
          </w:tcPr>
          <w:p w:rsidR="004A7D14" w:rsidRPr="0040167B" w:rsidRDefault="004A7D14" w:rsidP="004A7D14">
            <w:pPr>
              <w:pStyle w:val="ECCTabletext"/>
            </w:pPr>
            <w:r w:rsidRPr="0040167B">
              <w:t>12,6</w:t>
            </w:r>
          </w:p>
        </w:tc>
      </w:tr>
      <w:tr w:rsidR="004A7D14" w:rsidRPr="0040167B" w:rsidTr="00667ED6">
        <w:trPr>
          <w:jc w:val="center"/>
        </w:trPr>
        <w:tc>
          <w:tcPr>
            <w:tcW w:w="4540" w:type="dxa"/>
            <w:tcBorders>
              <w:top w:val="nil"/>
              <w:left w:val="single" w:sz="8" w:space="0" w:color="C00000"/>
              <w:bottom w:val="single" w:sz="8" w:space="0" w:color="C00000"/>
              <w:right w:val="single" w:sz="8" w:space="0" w:color="C00000"/>
            </w:tcBorders>
            <w:tcMar>
              <w:top w:w="0" w:type="dxa"/>
              <w:left w:w="108" w:type="dxa"/>
              <w:bottom w:w="0" w:type="dxa"/>
              <w:right w:w="108" w:type="dxa"/>
            </w:tcMar>
            <w:hideMark/>
          </w:tcPr>
          <w:p w:rsidR="004A7D14" w:rsidRPr="0040167B" w:rsidRDefault="004A7D14" w:rsidP="004A7D14">
            <w:pPr>
              <w:pStyle w:val="ECCTabletext"/>
            </w:pPr>
            <w:r w:rsidRPr="0040167B">
              <w:t>1.7625</w:t>
            </w:r>
          </w:p>
        </w:tc>
        <w:tc>
          <w:tcPr>
            <w:tcW w:w="3015" w:type="dxa"/>
            <w:tcBorders>
              <w:top w:val="nil"/>
              <w:left w:val="nil"/>
              <w:bottom w:val="single" w:sz="8" w:space="0" w:color="C00000"/>
              <w:right w:val="single" w:sz="8" w:space="0" w:color="C00000"/>
            </w:tcBorders>
            <w:tcMar>
              <w:top w:w="0" w:type="dxa"/>
              <w:left w:w="108" w:type="dxa"/>
              <w:bottom w:w="0" w:type="dxa"/>
              <w:right w:w="108" w:type="dxa"/>
            </w:tcMar>
            <w:hideMark/>
          </w:tcPr>
          <w:p w:rsidR="004A7D14" w:rsidRPr="0040167B" w:rsidRDefault="004A7D14" w:rsidP="004A7D14">
            <w:pPr>
              <w:pStyle w:val="ECCTabletext"/>
            </w:pPr>
            <w:r w:rsidRPr="0040167B">
              <w:t>Flat LTE mask (ACLR 45 dB/3 MHz)</w:t>
            </w:r>
          </w:p>
        </w:tc>
        <w:tc>
          <w:tcPr>
            <w:tcW w:w="2604" w:type="dxa"/>
            <w:tcBorders>
              <w:top w:val="nil"/>
              <w:left w:val="nil"/>
              <w:bottom w:val="single" w:sz="8" w:space="0" w:color="C00000"/>
              <w:right w:val="single" w:sz="8" w:space="0" w:color="C00000"/>
            </w:tcBorders>
            <w:tcMar>
              <w:top w:w="0" w:type="dxa"/>
              <w:left w:w="108" w:type="dxa"/>
              <w:bottom w:w="0" w:type="dxa"/>
              <w:right w:w="108" w:type="dxa"/>
            </w:tcMar>
            <w:hideMark/>
          </w:tcPr>
          <w:p w:rsidR="004A7D14" w:rsidRPr="0040167B" w:rsidRDefault="004A7D14" w:rsidP="004A7D14">
            <w:pPr>
              <w:pStyle w:val="ECCTabletext"/>
            </w:pPr>
            <w:r w:rsidRPr="0040167B">
              <w:t>10,9</w:t>
            </w:r>
          </w:p>
        </w:tc>
      </w:tr>
    </w:tbl>
    <w:p w:rsidR="00971BE9" w:rsidRPr="0040167B" w:rsidRDefault="00971BE9" w:rsidP="00971BE9">
      <w:pPr>
        <w:rPr>
          <w:rStyle w:val="ECCParagraph"/>
        </w:rPr>
      </w:pPr>
      <w:r w:rsidRPr="0040167B">
        <w:rPr>
          <w:rStyle w:val="ECCParagraph"/>
        </w:rPr>
        <w:t>However</w:t>
      </w:r>
      <w:r w:rsidR="000927E6" w:rsidRPr="0040167B">
        <w:rPr>
          <w:rStyle w:val="ECCParagraph"/>
        </w:rPr>
        <w:t>,</w:t>
      </w:r>
      <w:r w:rsidRPr="0040167B">
        <w:rPr>
          <w:rStyle w:val="ECCParagraph"/>
        </w:rPr>
        <w:t xml:space="preserve"> in real-life LTE BS out-of-band emission level is expected to be far better than the level defined by from the BS mask in ETSI standards as shown in </w:t>
      </w:r>
      <w:r w:rsidRPr="0040167B">
        <w:rPr>
          <w:rStyle w:val="ECCParagraph"/>
        </w:rPr>
        <w:fldChar w:fldCharType="begin"/>
      </w:r>
      <w:r w:rsidRPr="0040167B">
        <w:rPr>
          <w:rStyle w:val="ECCParagraph"/>
        </w:rPr>
        <w:instrText xml:space="preserve"> REF _Ref496178916 \h </w:instrText>
      </w:r>
      <w:r w:rsidR="009F4B5E" w:rsidRPr="0040167B">
        <w:rPr>
          <w:rStyle w:val="ECCParagraph"/>
        </w:rPr>
        <w:instrText xml:space="preserve"> \* MERGEFORMAT </w:instrText>
      </w:r>
      <w:r w:rsidRPr="0040167B">
        <w:rPr>
          <w:rStyle w:val="ECCParagraph"/>
        </w:rPr>
      </w:r>
      <w:r w:rsidRPr="0040167B">
        <w:rPr>
          <w:rStyle w:val="ECCParagraph"/>
        </w:rPr>
        <w:fldChar w:fldCharType="separate"/>
      </w:r>
      <w:r w:rsidR="00F03B42" w:rsidRPr="00F03B42">
        <w:rPr>
          <w:rStyle w:val="ECCParagraph"/>
        </w:rPr>
        <w:t>Figure 31</w:t>
      </w:r>
      <w:r w:rsidRPr="0040167B">
        <w:rPr>
          <w:rStyle w:val="ECCParagraph"/>
        </w:rPr>
        <w:fldChar w:fldCharType="end"/>
      </w:r>
      <w:r w:rsidRPr="0040167B">
        <w:rPr>
          <w:rStyle w:val="ECCParagraph"/>
        </w:rPr>
        <w:t>.</w:t>
      </w: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27</w:t>
      </w:r>
      <w:r w:rsidRPr="0040167B">
        <w:rPr>
          <w:lang w:val="en-GB"/>
        </w:rPr>
        <w:fldChar w:fldCharType="end"/>
      </w:r>
      <w:r w:rsidRPr="0040167B">
        <w:rPr>
          <w:lang w:val="en-GB"/>
        </w:rPr>
        <w:t>: LTE BS to LPWAN ED – Simulation results with measured LTE BS out-of-band emission level</w:t>
      </w:r>
    </w:p>
    <w:tbl>
      <w:tblPr>
        <w:tblStyle w:val="ECCTable-redheader"/>
        <w:tblW w:w="0" w:type="auto"/>
        <w:tblInd w:w="-395" w:type="dxa"/>
        <w:tblLook w:val="04A0" w:firstRow="1" w:lastRow="0" w:firstColumn="1" w:lastColumn="0" w:noHBand="0" w:noVBand="1"/>
      </w:tblPr>
      <w:tblGrid>
        <w:gridCol w:w="4222"/>
        <w:gridCol w:w="3353"/>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4222" w:type="dxa"/>
          </w:tcPr>
          <w:p w:rsidR="00971BE9" w:rsidRPr="0040167B" w:rsidRDefault="00971BE9" w:rsidP="0030356D">
            <w:pPr>
              <w:pStyle w:val="ECCTableHeaderwhitefont"/>
              <w:rPr>
                <w:b/>
              </w:rPr>
            </w:pPr>
            <w:r w:rsidRPr="0040167B">
              <w:t>Frequency offset between LTE BS transmitter and LPWAN ED receiver (MHZ)</w:t>
            </w:r>
          </w:p>
        </w:tc>
        <w:tc>
          <w:tcPr>
            <w:tcW w:w="3353" w:type="dxa"/>
          </w:tcPr>
          <w:p w:rsidR="00971BE9" w:rsidRPr="0040167B" w:rsidRDefault="00971BE9" w:rsidP="0030356D">
            <w:pPr>
              <w:pStyle w:val="ECCTableHeaderwhitefont"/>
              <w:rPr>
                <w:b/>
              </w:rPr>
            </w:pPr>
            <w:r w:rsidRPr="0040167B">
              <w:t>LPWAN ED Probability of interference (%)</w:t>
            </w:r>
          </w:p>
        </w:tc>
      </w:tr>
      <w:tr w:rsidR="00971BE9" w:rsidRPr="0040167B" w:rsidTr="00667ED6">
        <w:tc>
          <w:tcPr>
            <w:tcW w:w="4222" w:type="dxa"/>
          </w:tcPr>
          <w:p w:rsidR="00971BE9" w:rsidRPr="0040167B" w:rsidRDefault="00971BE9" w:rsidP="0030356D">
            <w:pPr>
              <w:pStyle w:val="ECCTabletext"/>
            </w:pPr>
            <w:r w:rsidRPr="0040167B">
              <w:t>1.7625</w:t>
            </w:r>
          </w:p>
        </w:tc>
        <w:tc>
          <w:tcPr>
            <w:tcW w:w="3353" w:type="dxa"/>
          </w:tcPr>
          <w:p w:rsidR="00971BE9" w:rsidRPr="0040167B" w:rsidRDefault="00971BE9" w:rsidP="0030356D">
            <w:pPr>
              <w:pStyle w:val="ECCTabletext"/>
            </w:pPr>
            <w:r w:rsidRPr="0040167B">
              <w:t>8.5</w:t>
            </w:r>
          </w:p>
        </w:tc>
      </w:tr>
    </w:tbl>
    <w:p w:rsidR="00971BE9" w:rsidRPr="0040167B" w:rsidRDefault="00971BE9" w:rsidP="00971BE9">
      <w:pPr>
        <w:rPr>
          <w:rStyle w:val="ECCParagraph"/>
        </w:rPr>
      </w:pPr>
      <w:r w:rsidRPr="0040167B">
        <w:rPr>
          <w:rStyle w:val="ECCParagraph"/>
        </w:rPr>
        <w:t>The compatibility between the LTE BS and the LPWAN ED is possible in the adjacent frequency cases.</w:t>
      </w:r>
    </w:p>
    <w:p w:rsidR="00971BE9" w:rsidRPr="0040167B" w:rsidRDefault="00971BE9" w:rsidP="00971BE9">
      <w:pPr>
        <w:pStyle w:val="Heading5"/>
        <w:rPr>
          <w:b w:val="0"/>
          <w:sz w:val="18"/>
          <w:szCs w:val="18"/>
        </w:rPr>
      </w:pPr>
      <w:r w:rsidRPr="0040167B">
        <w:rPr>
          <w:b w:val="0"/>
          <w:sz w:val="18"/>
          <w:szCs w:val="18"/>
        </w:rPr>
        <w:t>LTE UE impact on LPWAN BS</w:t>
      </w:r>
    </w:p>
    <w:p w:rsidR="00971BE9" w:rsidRPr="0040167B" w:rsidRDefault="00971BE9" w:rsidP="00971BE9">
      <w:pPr>
        <w:rPr>
          <w:rStyle w:val="ECCParagraph"/>
        </w:rPr>
      </w:pPr>
      <w:r w:rsidRPr="0040167B">
        <w:rPr>
          <w:rStyle w:val="ECCParagraph"/>
        </w:rPr>
        <w:t>In this part, LTE UE impact on LPWAN BS receiver is evaluated.</w:t>
      </w:r>
    </w:p>
    <w:p w:rsidR="00971BE9" w:rsidRPr="0040167B" w:rsidRDefault="00971BE9" w:rsidP="00971BE9">
      <w:pPr>
        <w:pStyle w:val="ECCFiguregraphcentered"/>
        <w:rPr>
          <w:lang w:val="en-GB"/>
        </w:rPr>
      </w:pPr>
      <w:r w:rsidRPr="0040167B">
        <w:rPr>
          <w:lang w:val="da-DK" w:eastAsia="da-DK"/>
        </w:rPr>
        <w:lastRenderedPageBreak/>
        <mc:AlternateContent>
          <mc:Choice Requires="wps">
            <w:drawing>
              <wp:anchor distT="0" distB="0" distL="114300" distR="114300" simplePos="0" relativeHeight="251659264" behindDoc="0" locked="0" layoutInCell="1" allowOverlap="1" wp14:anchorId="76ACEC49" wp14:editId="62F1963E">
                <wp:simplePos x="0" y="0"/>
                <wp:positionH relativeFrom="column">
                  <wp:posOffset>3041015</wp:posOffset>
                </wp:positionH>
                <wp:positionV relativeFrom="paragraph">
                  <wp:posOffset>1044575</wp:posOffset>
                </wp:positionV>
                <wp:extent cx="1290320" cy="170180"/>
                <wp:effectExtent l="0" t="400050" r="0" b="477520"/>
                <wp:wrapNone/>
                <wp:docPr id="618" name="Flèche : droit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3461293">
                          <a:off x="0" y="0"/>
                          <a:ext cx="1290320" cy="170180"/>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 droite 22" o:spid="_x0000_s1026" type="#_x0000_t13" style="position:absolute;margin-left:239.45pt;margin-top:82.25pt;width:101.6pt;height:13.4pt;rotation:-8889638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" adj="20176" fillcolor="red" strokecolor="red">
                <v:shadow on="t" color="black" opacity="22937f" origin=",.5" offset="0,.63889mm"/>
                <v:path arrowok="t"/>
              </v:shape>
            </w:pict>
          </mc:Fallback>
        </mc:AlternateContent>
      </w:r>
      <w:r w:rsidRPr="0040167B">
        <w:rPr>
          <w:lang w:val="da-DK" w:eastAsia="da-DK"/>
        </w:rPr>
        <w:drawing>
          <wp:inline distT="0" distB="0" distL="0" distR="0" wp14:anchorId="691DADC0" wp14:editId="329F87CD">
            <wp:extent cx="5434391" cy="2679700"/>
            <wp:effectExtent l="0" t="0" r="0" b="6350"/>
            <wp:docPr id="33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ssin_LTE_IoT_base.bmp"/>
                    <pic:cNvPicPr/>
                  </pic:nvPicPr>
                  <pic:blipFill rotWithShape="1">
                    <a:blip r:embed="rId39"/>
                    <a:srcRect t="10033"/>
                    <a:stretch/>
                  </pic:blipFill>
                  <pic:spPr bwMode="auto">
                    <a:xfrm>
                      <a:off x="0" y="0"/>
                      <a:ext cx="5460702" cy="2692674"/>
                    </a:xfrm>
                    <a:prstGeom prst="rect">
                      <a:avLst/>
                    </a:prstGeom>
                    <a:ln>
                      <a:noFill/>
                    </a:ln>
                    <a:extLst>
                      <a:ext uri="{53640926-AAD7-44D8-BBD7-CCE9431645EC}">
                        <a14:shadowObscured xmlns:a14="http://schemas.microsoft.com/office/drawing/2010/main"/>
                      </a:ext>
                    </a:extLst>
                  </pic:spPr>
                </pic:pic>
              </a:graphicData>
            </a:graphic>
          </wp:inline>
        </w:drawing>
      </w:r>
    </w:p>
    <w:p w:rsidR="00971BE9" w:rsidRPr="0040167B" w:rsidRDefault="00971BE9" w:rsidP="00971BE9">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33</w:t>
      </w:r>
      <w:r w:rsidRPr="0040167B">
        <w:rPr>
          <w:lang w:val="en-GB"/>
        </w:rPr>
        <w:fldChar w:fldCharType="end"/>
      </w:r>
      <w:r w:rsidRPr="0040167B">
        <w:rPr>
          <w:lang w:val="en-GB"/>
        </w:rPr>
        <w:t>: LTE UE transmitter to LPWAN BS receiver</w:t>
      </w:r>
    </w:p>
    <w:p w:rsidR="00971BE9" w:rsidRPr="0040167B" w:rsidRDefault="00971BE9" w:rsidP="00971BE9">
      <w:pPr>
        <w:pStyle w:val="Caption"/>
        <w:rPr>
          <w:lang w:val="en-GB"/>
        </w:rPr>
      </w:pP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28</w:t>
      </w:r>
      <w:r w:rsidRPr="0040167B">
        <w:rPr>
          <w:lang w:val="en-GB"/>
        </w:rPr>
        <w:fldChar w:fldCharType="end"/>
      </w:r>
      <w:r w:rsidRPr="0040167B">
        <w:rPr>
          <w:lang w:val="en-GB"/>
        </w:rPr>
        <w:t>: LTE UE to LPWAN BS – Simulation results</w:t>
      </w:r>
    </w:p>
    <w:tbl>
      <w:tblPr>
        <w:tblStyle w:val="ECCTable-redheader"/>
        <w:tblW w:w="0" w:type="auto"/>
        <w:tblInd w:w="0" w:type="dxa"/>
        <w:tblLook w:val="04A0" w:firstRow="1" w:lastRow="0" w:firstColumn="1" w:lastColumn="0" w:noHBand="0" w:noVBand="1"/>
      </w:tblPr>
      <w:tblGrid>
        <w:gridCol w:w="4040"/>
        <w:gridCol w:w="3501"/>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4040" w:type="dxa"/>
          </w:tcPr>
          <w:p w:rsidR="00971BE9" w:rsidRPr="0040167B" w:rsidRDefault="00971BE9" w:rsidP="0030356D">
            <w:pPr>
              <w:pStyle w:val="ECCTableHeaderwhitefont"/>
              <w:rPr>
                <w:b/>
              </w:rPr>
            </w:pPr>
            <w:r w:rsidRPr="0040167B">
              <w:rPr>
                <w:b/>
              </w:rPr>
              <w:t xml:space="preserve">Frequency offset LTE UE transmitter and LPWAN BS receiver </w:t>
            </w:r>
            <w:r w:rsidR="00292E71" w:rsidRPr="0040167B">
              <w:rPr>
                <w:b/>
              </w:rPr>
              <w:t>(MHz)</w:t>
            </w:r>
          </w:p>
        </w:tc>
        <w:tc>
          <w:tcPr>
            <w:tcW w:w="3501" w:type="dxa"/>
          </w:tcPr>
          <w:p w:rsidR="00971BE9" w:rsidRPr="0040167B" w:rsidRDefault="007E0E0C" w:rsidP="0030356D">
            <w:pPr>
              <w:pStyle w:val="ECCTableHeaderwhitefont"/>
              <w:rPr>
                <w:b/>
              </w:rPr>
            </w:pPr>
            <w:r w:rsidRPr="0040167B">
              <w:rPr>
                <w:b/>
              </w:rPr>
              <w:t xml:space="preserve">LPWAN Base station Probability </w:t>
            </w:r>
            <w:r w:rsidR="00971BE9" w:rsidRPr="0040167B">
              <w:rPr>
                <w:b/>
              </w:rPr>
              <w:t>of interference (%)</w:t>
            </w:r>
          </w:p>
        </w:tc>
      </w:tr>
      <w:tr w:rsidR="00971BE9" w:rsidRPr="0040167B" w:rsidTr="00667ED6">
        <w:tc>
          <w:tcPr>
            <w:tcW w:w="4040" w:type="dxa"/>
          </w:tcPr>
          <w:p w:rsidR="00971BE9" w:rsidRPr="0040167B" w:rsidRDefault="00971BE9" w:rsidP="0030356D">
            <w:pPr>
              <w:pStyle w:val="ECCTabletext"/>
            </w:pPr>
            <w:r w:rsidRPr="0040167B">
              <w:t>1.7625</w:t>
            </w:r>
          </w:p>
        </w:tc>
        <w:tc>
          <w:tcPr>
            <w:tcW w:w="3501" w:type="dxa"/>
          </w:tcPr>
          <w:p w:rsidR="00971BE9" w:rsidRPr="0040167B" w:rsidRDefault="00971BE9" w:rsidP="0030356D">
            <w:pPr>
              <w:pStyle w:val="ECCTabletext"/>
            </w:pPr>
            <w:r w:rsidRPr="0040167B">
              <w:t>5.1</w:t>
            </w:r>
          </w:p>
        </w:tc>
      </w:tr>
    </w:tbl>
    <w:p w:rsidR="00971BE9" w:rsidRPr="0040167B" w:rsidRDefault="00971BE9" w:rsidP="00971BE9">
      <w:r w:rsidRPr="0040167B">
        <w:t>The compatibility between the LTE UE and the LPWAN BS is possible in the adjacent frequency cases without any improvement of the LPWAN BS receiver technical parameters.</w:t>
      </w:r>
    </w:p>
    <w:p w:rsidR="00971BE9" w:rsidRPr="0040167B" w:rsidRDefault="00971BE9" w:rsidP="00971BE9">
      <w:pPr>
        <w:pStyle w:val="Heading5"/>
        <w:rPr>
          <w:b w:val="0"/>
          <w:sz w:val="18"/>
          <w:szCs w:val="18"/>
        </w:rPr>
      </w:pPr>
      <w:r w:rsidRPr="0040167B">
        <w:rPr>
          <w:b w:val="0"/>
          <w:sz w:val="18"/>
          <w:szCs w:val="18"/>
        </w:rPr>
        <w:t>LTE UE impact on LPWAN ED</w:t>
      </w:r>
    </w:p>
    <w:p w:rsidR="00971BE9" w:rsidRPr="0040167B" w:rsidRDefault="00971BE9" w:rsidP="00971BE9">
      <w:pPr>
        <w:rPr>
          <w:rStyle w:val="ECCParagraph"/>
        </w:rPr>
      </w:pPr>
      <w:r w:rsidRPr="0040167B">
        <w:rPr>
          <w:rStyle w:val="ECCParagraph"/>
        </w:rPr>
        <w:t>In this part, LTE UE</w:t>
      </w:r>
      <w:r w:rsidR="002F317E" w:rsidRPr="0040167B">
        <w:rPr>
          <w:rStyle w:val="ECCParagraph"/>
        </w:rPr>
        <w:t xml:space="preserve"> </w:t>
      </w:r>
      <w:r w:rsidRPr="0040167B">
        <w:rPr>
          <w:rStyle w:val="ECCParagraph"/>
        </w:rPr>
        <w:t>impact on LPWAN ED receiver is evaluated.</w:t>
      </w:r>
    </w:p>
    <w:p w:rsidR="00971BE9" w:rsidRPr="0040167B" w:rsidRDefault="00971BE9" w:rsidP="00971BE9">
      <w:pPr>
        <w:pStyle w:val="ECCFiguregraphcentered"/>
        <w:rPr>
          <w:lang w:val="en-GB"/>
        </w:rPr>
      </w:pPr>
      <w:r w:rsidRPr="0040167B">
        <w:rPr>
          <w:lang w:val="da-DK" w:eastAsia="da-DK"/>
        </w:rPr>
        <mc:AlternateContent>
          <mc:Choice Requires="wps">
            <w:drawing>
              <wp:anchor distT="0" distB="0" distL="114300" distR="114300" simplePos="0" relativeHeight="251660288" behindDoc="0" locked="0" layoutInCell="1" allowOverlap="1" wp14:anchorId="2D299047" wp14:editId="2E90AE3D">
                <wp:simplePos x="0" y="0"/>
                <wp:positionH relativeFrom="column">
                  <wp:posOffset>3328035</wp:posOffset>
                </wp:positionH>
                <wp:positionV relativeFrom="paragraph">
                  <wp:posOffset>1495425</wp:posOffset>
                </wp:positionV>
                <wp:extent cx="781685" cy="151130"/>
                <wp:effectExtent l="0" t="190500" r="0" b="229870"/>
                <wp:wrapNone/>
                <wp:docPr id="617" name="Flèche : droit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9078532">
                          <a:off x="0" y="0"/>
                          <a:ext cx="781685" cy="151130"/>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 droite 23" o:spid="_x0000_s1026" type="#_x0000_t13" style="position:absolute;margin-left:262.05pt;margin-top:117.75pt;width:61.55pt;height:11.9pt;rotation:9916178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" adj="19512" fillcolor="red" strokecolor="red">
                <v:shadow on="t" color="black" opacity="22937f" origin=",.5" offset="0,.63889mm"/>
                <v:path arrowok="t"/>
              </v:shape>
            </w:pict>
          </mc:Fallback>
        </mc:AlternateContent>
      </w:r>
      <w:r w:rsidRPr="0040167B">
        <w:rPr>
          <w:lang w:val="da-DK" w:eastAsia="da-DK"/>
        </w:rPr>
        <w:drawing>
          <wp:inline distT="0" distB="0" distL="0" distR="0" wp14:anchorId="7F7927B5" wp14:editId="65F54AE1">
            <wp:extent cx="4891947" cy="2451100"/>
            <wp:effectExtent l="0" t="0" r="4445" b="6350"/>
            <wp:docPr id="34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ssin_LTE_IoT_base.bmp"/>
                    <pic:cNvPicPr/>
                  </pic:nvPicPr>
                  <pic:blipFill rotWithShape="1">
                    <a:blip r:embed="rId39"/>
                    <a:srcRect t="8582"/>
                    <a:stretch/>
                  </pic:blipFill>
                  <pic:spPr bwMode="auto">
                    <a:xfrm>
                      <a:off x="0" y="0"/>
                      <a:ext cx="4907570" cy="2458928"/>
                    </a:xfrm>
                    <a:prstGeom prst="rect">
                      <a:avLst/>
                    </a:prstGeom>
                    <a:ln>
                      <a:noFill/>
                    </a:ln>
                    <a:extLst>
                      <a:ext uri="{53640926-AAD7-44D8-BBD7-CCE9431645EC}">
                        <a14:shadowObscured xmlns:a14="http://schemas.microsoft.com/office/drawing/2010/main"/>
                      </a:ext>
                    </a:extLst>
                  </pic:spPr>
                </pic:pic>
              </a:graphicData>
            </a:graphic>
          </wp:inline>
        </w:drawing>
      </w:r>
    </w:p>
    <w:p w:rsidR="00971BE9" w:rsidRPr="0040167B" w:rsidRDefault="00971BE9" w:rsidP="00971BE9">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34</w:t>
      </w:r>
      <w:r w:rsidRPr="0040167B">
        <w:rPr>
          <w:lang w:val="en-GB"/>
        </w:rPr>
        <w:fldChar w:fldCharType="end"/>
      </w:r>
      <w:r w:rsidRPr="0040167B">
        <w:rPr>
          <w:lang w:val="en-GB"/>
        </w:rPr>
        <w:t>: LTE BS transmitter to LPWAN ED receiver</w:t>
      </w:r>
    </w:p>
    <w:p w:rsidR="00971BE9" w:rsidRPr="0040167B" w:rsidRDefault="00971BE9" w:rsidP="00971BE9">
      <w:pPr>
        <w:pStyle w:val="Caption"/>
        <w:rPr>
          <w:lang w:val="en-GB"/>
        </w:rPr>
      </w:pP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29</w:t>
      </w:r>
      <w:r w:rsidRPr="0040167B">
        <w:rPr>
          <w:lang w:val="en-GB"/>
        </w:rPr>
        <w:fldChar w:fldCharType="end"/>
      </w:r>
      <w:r w:rsidRPr="0040167B">
        <w:rPr>
          <w:lang w:val="en-GB"/>
        </w:rPr>
        <w:t xml:space="preserve">: LTE </w:t>
      </w:r>
      <w:r w:rsidR="00A322BD" w:rsidRPr="0040167B">
        <w:rPr>
          <w:lang w:val="en-GB"/>
        </w:rPr>
        <w:t>Mobile station (MS</w:t>
      </w:r>
      <w:r w:rsidR="00305EA4" w:rsidRPr="0040167B">
        <w:rPr>
          <w:lang w:val="en-GB"/>
        </w:rPr>
        <w:t>) to</w:t>
      </w:r>
      <w:r w:rsidRPr="0040167B">
        <w:rPr>
          <w:lang w:val="en-GB"/>
        </w:rPr>
        <w:t xml:space="preserve"> LPWAN ED – Simulation results assuming ACLR = 45 dB</w:t>
      </w:r>
    </w:p>
    <w:tbl>
      <w:tblPr>
        <w:tblStyle w:val="ECCTable-redheader"/>
        <w:tblW w:w="0" w:type="auto"/>
        <w:tblInd w:w="0" w:type="dxa"/>
        <w:tblLook w:val="04A0" w:firstRow="1" w:lastRow="0" w:firstColumn="1" w:lastColumn="0" w:noHBand="0" w:noVBand="1"/>
      </w:tblPr>
      <w:tblGrid>
        <w:gridCol w:w="3823"/>
        <w:gridCol w:w="2554"/>
      </w:tblGrid>
      <w:tr w:rsidR="00971BE9" w:rsidRPr="0040167B" w:rsidTr="005678A0">
        <w:trPr>
          <w:cnfStyle w:val="100000000000" w:firstRow="1" w:lastRow="0" w:firstColumn="0" w:lastColumn="0" w:oddVBand="0" w:evenVBand="0" w:oddHBand="0" w:evenHBand="0" w:firstRowFirstColumn="0" w:firstRowLastColumn="0" w:lastRowFirstColumn="0" w:lastRowLastColumn="0"/>
        </w:trPr>
        <w:tc>
          <w:tcPr>
            <w:tcW w:w="3823" w:type="dxa"/>
            <w:shd w:val="clear" w:color="auto" w:fill="D2232A"/>
          </w:tcPr>
          <w:p w:rsidR="00971BE9" w:rsidRPr="0040167B" w:rsidRDefault="00971BE9" w:rsidP="0030356D">
            <w:pPr>
              <w:pStyle w:val="ECCTableHeaderwhitefont"/>
              <w:rPr>
                <w:b/>
              </w:rPr>
            </w:pPr>
            <w:r w:rsidRPr="0040167B">
              <w:rPr>
                <w:b/>
              </w:rPr>
              <w:lastRenderedPageBreak/>
              <w:t xml:space="preserve">Frequency offset LTE UE transmitter and LPWAN ED receiver </w:t>
            </w:r>
            <w:r w:rsidR="00292E71" w:rsidRPr="0040167B">
              <w:rPr>
                <w:b/>
              </w:rPr>
              <w:t>(MHz)</w:t>
            </w:r>
          </w:p>
        </w:tc>
        <w:tc>
          <w:tcPr>
            <w:tcW w:w="2554" w:type="dxa"/>
            <w:shd w:val="clear" w:color="auto" w:fill="D2232A"/>
          </w:tcPr>
          <w:p w:rsidR="00971BE9" w:rsidRPr="0040167B" w:rsidRDefault="00971BE9" w:rsidP="0030356D">
            <w:pPr>
              <w:pStyle w:val="ECCTableHeaderwhitefont"/>
              <w:rPr>
                <w:b/>
              </w:rPr>
            </w:pPr>
            <w:r w:rsidRPr="0040167B">
              <w:rPr>
                <w:b/>
              </w:rPr>
              <w:t>LPWAN ED Probability of interference (%)</w:t>
            </w:r>
          </w:p>
        </w:tc>
      </w:tr>
      <w:tr w:rsidR="00971BE9" w:rsidRPr="0040167B" w:rsidTr="00667ED6">
        <w:tc>
          <w:tcPr>
            <w:tcW w:w="3823" w:type="dxa"/>
          </w:tcPr>
          <w:p w:rsidR="00971BE9" w:rsidRPr="0040167B" w:rsidRDefault="00971BE9" w:rsidP="0030356D">
            <w:pPr>
              <w:pStyle w:val="ECCTabletext"/>
            </w:pPr>
            <w:r w:rsidRPr="0040167B">
              <w:t>11.7625</w:t>
            </w:r>
          </w:p>
        </w:tc>
        <w:tc>
          <w:tcPr>
            <w:tcW w:w="2554" w:type="dxa"/>
          </w:tcPr>
          <w:p w:rsidR="00971BE9" w:rsidRPr="0040167B" w:rsidRDefault="00971BE9" w:rsidP="0030356D">
            <w:pPr>
              <w:pStyle w:val="ECCTabletext"/>
            </w:pPr>
            <w:r w:rsidRPr="0040167B">
              <w:t>0.02</w:t>
            </w:r>
          </w:p>
        </w:tc>
      </w:tr>
    </w:tbl>
    <w:p w:rsidR="00971BE9" w:rsidRPr="0040167B" w:rsidRDefault="00971BE9" w:rsidP="00971BE9">
      <w:pPr>
        <w:rPr>
          <w:rStyle w:val="ECCParagraph"/>
        </w:rPr>
      </w:pPr>
      <w:r w:rsidRPr="0040167B">
        <w:rPr>
          <w:rStyle w:val="ECCParagraph"/>
        </w:rPr>
        <w:t xml:space="preserve">The compatibility between the LTE UE and the LPWAN ED is possible in the adjacent frequency cases without any improvement of the LTE UE transmitter and LPWAN ED receiver technical parameters. The studies assume LTE UE ACLR of 45 dB, while protection of own receiver will ensure a better </w:t>
      </w:r>
      <w:r w:rsidR="009C72E1" w:rsidRPr="0040167B">
        <w:rPr>
          <w:rStyle w:val="ECCParagraph"/>
        </w:rPr>
        <w:t>Adjacent Channel Leakage Ratio (ACLR)</w:t>
      </w:r>
      <w:r w:rsidRPr="0040167B">
        <w:rPr>
          <w:rStyle w:val="ECCParagraph"/>
        </w:rPr>
        <w:t xml:space="preserve"> value, thus a reduced interference if the LPWAN operates in the LTE </w:t>
      </w:r>
      <w:r w:rsidR="00153568" w:rsidRPr="0040167B">
        <w:rPr>
          <w:rStyle w:val="ECCParagraph"/>
        </w:rPr>
        <w:t xml:space="preserve">uplink </w:t>
      </w:r>
      <w:r w:rsidRPr="0040167B">
        <w:rPr>
          <w:rStyle w:val="ECCParagraph"/>
        </w:rPr>
        <w:t>band or in its vicinity.</w:t>
      </w:r>
    </w:p>
    <w:p w:rsidR="00971BE9" w:rsidRPr="0040167B" w:rsidRDefault="00971BE9" w:rsidP="00971BE9">
      <w:pPr>
        <w:pStyle w:val="Heading3"/>
        <w:ind w:left="567" w:hanging="567"/>
        <w:rPr>
          <w:lang w:val="en-GB"/>
        </w:rPr>
      </w:pPr>
      <w:bookmarkStart w:id="231" w:name="_Toc510955404"/>
      <w:bookmarkStart w:id="232" w:name="_Toc526763281"/>
      <w:r w:rsidRPr="0040167B">
        <w:rPr>
          <w:lang w:val="en-GB"/>
        </w:rPr>
        <w:t>Conclusions</w:t>
      </w:r>
      <w:bookmarkEnd w:id="231"/>
      <w:bookmarkEnd w:id="232"/>
    </w:p>
    <w:p w:rsidR="00971BE9" w:rsidRPr="0040167B" w:rsidRDefault="00971BE9" w:rsidP="00971BE9">
      <w:pPr>
        <w:rPr>
          <w:rStyle w:val="ECCParagraph"/>
        </w:rPr>
      </w:pPr>
      <w:r w:rsidRPr="0040167B">
        <w:rPr>
          <w:rStyle w:val="ECCParagraph"/>
        </w:rPr>
        <w:t>Compatibility between LTE and LPWAN systems in the 410-430MHz band:</w:t>
      </w:r>
    </w:p>
    <w:p w:rsidR="00A113BA" w:rsidRPr="0040167B" w:rsidRDefault="00A113BA" w:rsidP="00A113BA">
      <w:pPr>
        <w:rPr>
          <w:rStyle w:val="ECCParagraph"/>
        </w:rPr>
      </w:pPr>
      <w:r w:rsidRPr="0040167B">
        <w:rPr>
          <w:rStyle w:val="ECCParagraph"/>
        </w:rPr>
        <w:t xml:space="preserve">All the initial configurations of LTE systems are based on figures in the corresponding ETSI standards TS 136 101 and TS 136 104 and the stated LPWAN system parameters. LTE parameters were considered as invariant in the simulations, except when considering LTE ACLR in adjacent channel. ACLR was based on the measured LTE signal which is 20 dB better than that derived from the transmitter mask in the ETSI standard. It should be noted that the measured ACLR in the first adjacent channel is expected to be lower than the ACLR in adjacent channels further away from the BS </w:t>
      </w:r>
      <w:r w:rsidR="00305EA4" w:rsidRPr="0040167B">
        <w:rPr>
          <w:rStyle w:val="ECCParagraph"/>
        </w:rPr>
        <w:t>centre</w:t>
      </w:r>
      <w:r w:rsidRPr="0040167B">
        <w:rPr>
          <w:rStyle w:val="ECCParagraph"/>
        </w:rPr>
        <w:t xml:space="preserve"> frequency. According to the ETSI standard for LTE systems, there are minimum requirements for the protection of own reception which lead to an ACLR higher than 100 dB/3MHz, that will provide lower level of unwanted emissions in the LTE BS </w:t>
      </w:r>
      <w:r w:rsidR="00153568" w:rsidRPr="0040167B">
        <w:rPr>
          <w:rStyle w:val="ECCParagraph"/>
        </w:rPr>
        <w:t xml:space="preserve">uplink </w:t>
      </w:r>
      <w:r w:rsidRPr="0040167B">
        <w:rPr>
          <w:rStyle w:val="ECCParagraph"/>
        </w:rPr>
        <w:t>reception band and its vicinity compared to the level of unwanted emissions resulting from the measured ACLR value used in the analysis.</w:t>
      </w:r>
    </w:p>
    <w:p w:rsidR="00971BE9" w:rsidRPr="0040167B" w:rsidRDefault="00971BE9" w:rsidP="00971BE9">
      <w:pPr>
        <w:rPr>
          <w:rStyle w:val="ECCParagraph"/>
        </w:rPr>
      </w:pPr>
      <w:r w:rsidRPr="0040167B">
        <w:rPr>
          <w:rStyle w:val="ECCParagraph"/>
        </w:rPr>
        <w:t>Amongst the simulated interference scenarios</w:t>
      </w:r>
      <w:r w:rsidR="002F317E" w:rsidRPr="0040167B">
        <w:rPr>
          <w:rStyle w:val="ECCParagraph"/>
        </w:rPr>
        <w:t>,</w:t>
      </w:r>
      <w:r w:rsidRPr="0040167B">
        <w:rPr>
          <w:rStyle w:val="ECCParagraph"/>
        </w:rPr>
        <w:t xml:space="preserve"> in three cases it was necessary to improve the ACLR and the </w:t>
      </w:r>
      <w:r w:rsidR="00622002" w:rsidRPr="0040167B">
        <w:rPr>
          <w:rStyle w:val="ECCParagraph"/>
        </w:rPr>
        <w:t xml:space="preserve">Adjacent Channel </w:t>
      </w:r>
      <w:r w:rsidR="00305EA4" w:rsidRPr="0040167B">
        <w:rPr>
          <w:rStyle w:val="ECCParagraph"/>
        </w:rPr>
        <w:t>Selectivity (</w:t>
      </w:r>
      <w:r w:rsidRPr="0040167B">
        <w:rPr>
          <w:rStyle w:val="ECCParagraph"/>
        </w:rPr>
        <w:t>ACS</w:t>
      </w:r>
      <w:r w:rsidR="00622002" w:rsidRPr="0040167B">
        <w:rPr>
          <w:rStyle w:val="ECCParagraph"/>
        </w:rPr>
        <w:t>)</w:t>
      </w:r>
      <w:r w:rsidRPr="0040167B">
        <w:rPr>
          <w:rStyle w:val="ECCParagraph"/>
        </w:rPr>
        <w:t xml:space="preserve"> of LPWAN system to ensure compatibility between LTE and LPWAN systems:</w:t>
      </w:r>
    </w:p>
    <w:p w:rsidR="008E11AD" w:rsidRPr="0040167B" w:rsidRDefault="008E11AD" w:rsidP="008E11AD">
      <w:pPr>
        <w:pStyle w:val="ECCBulletsLv1"/>
      </w:pPr>
      <w:r w:rsidRPr="0040167B">
        <w:t>LPWAN BS impact on LTE BS</w:t>
      </w:r>
    </w:p>
    <w:p w:rsidR="00971BE9" w:rsidRPr="0040167B" w:rsidRDefault="00971BE9" w:rsidP="00971BE9">
      <w:pPr>
        <w:pStyle w:val="ECCBulletsLv2"/>
        <w:tabs>
          <w:tab w:val="clear" w:pos="680"/>
          <w:tab w:val="left" w:pos="340"/>
        </w:tabs>
      </w:pPr>
      <w:r w:rsidRPr="0040167B">
        <w:t>With the initial LPWAN base station transmitter ACLR and LTE base station receiver selectivity defined in ETSI standards, the LTE bit rate loss is higher than 5</w:t>
      </w:r>
      <w:r w:rsidR="000927E6" w:rsidRPr="0040167B">
        <w:t>%</w:t>
      </w:r>
      <w:r w:rsidRPr="0040167B">
        <w:t>. It is necessary to improve the LPWAN base station transmitter ACLR by 30 dB to reduce the bit rate loss below 5</w:t>
      </w:r>
      <w:r w:rsidR="000927E6" w:rsidRPr="0040167B">
        <w:t>%</w:t>
      </w:r>
      <w:r w:rsidRPr="0040167B">
        <w:t xml:space="preserve"> in adjacent band scenario. Compatibility is not achieved in co-channel scenario.</w:t>
      </w:r>
    </w:p>
    <w:p w:rsidR="008E11AD" w:rsidRPr="0040167B" w:rsidRDefault="008E11AD" w:rsidP="008E11AD">
      <w:pPr>
        <w:pStyle w:val="ECCBulletsLv1"/>
      </w:pPr>
      <w:r w:rsidRPr="0040167B">
        <w:t>LTE BS impact on LPWAN BS</w:t>
      </w:r>
      <w:r w:rsidR="00AE5E61" w:rsidRPr="0040167B">
        <w:t>:</w:t>
      </w:r>
    </w:p>
    <w:p w:rsidR="00A113BA" w:rsidRPr="0040167B" w:rsidRDefault="00A113BA" w:rsidP="00A113BA">
      <w:pPr>
        <w:pStyle w:val="ECCBulletsLv2"/>
      </w:pPr>
      <w:r w:rsidRPr="0040167B">
        <w:t>With the initial LTE base station transmitter ACLR of 45 dB (which is applicable in adjacent channel) and LPWAN base station receiver selectivity as derived from transmitters masks defined in ETSI standards, the probability of interference is higher than 10%. Based on the measurements,  it can be assumed that the LTE base station ACLR is at least 20 dB better than the value defined in ETSI standards, therefore the compatibility is ensured with an improvement of the LPWAN receiver ACS by 3</w:t>
      </w:r>
      <w:r w:rsidR="00761BC3" w:rsidRPr="0040167B">
        <w:t>0</w:t>
      </w:r>
      <w:r w:rsidRPr="0040167B">
        <w:t xml:space="preserve"> dB (PI &lt; 10 %). Due to the protection of LTE own reception according to the minimum requirements in the ETSI standards, it is expected that the compatibility between the two systems be much better than the results presented in this ana</w:t>
      </w:r>
      <w:r w:rsidR="00761BC3" w:rsidRPr="0040167B">
        <w:t>l</w:t>
      </w:r>
      <w:r w:rsidRPr="0040167B">
        <w:t>y</w:t>
      </w:r>
      <w:r w:rsidR="00761BC3" w:rsidRPr="0040167B">
        <w:t>s</w:t>
      </w:r>
      <w:r w:rsidRPr="0040167B">
        <w:t xml:space="preserve">is when the LPWAN operates in the LTE </w:t>
      </w:r>
      <w:r w:rsidR="00153568" w:rsidRPr="0040167B">
        <w:t xml:space="preserve">uplink </w:t>
      </w:r>
      <w:r w:rsidRPr="0040167B">
        <w:t>band and probably in the case of operation close to it</w:t>
      </w:r>
      <w:r w:rsidR="00305EA4">
        <w:t xml:space="preserve">. </w:t>
      </w:r>
      <w:r w:rsidRPr="0040167B">
        <w:t>Compatibility is not achieved in co-channel scenario.</w:t>
      </w:r>
    </w:p>
    <w:p w:rsidR="00971BE9" w:rsidRPr="0040167B" w:rsidRDefault="00971BE9" w:rsidP="00971BE9">
      <w:pPr>
        <w:pStyle w:val="ECCBulletsLv1"/>
      </w:pPr>
      <w:r w:rsidRPr="0040167B">
        <w:t>LTE BS Impact on LPWAN ED</w:t>
      </w:r>
      <w:r w:rsidR="00AE5E61" w:rsidRPr="0040167B">
        <w:t>:</w:t>
      </w:r>
    </w:p>
    <w:p w:rsidR="00971BE9" w:rsidRPr="0040167B" w:rsidRDefault="004A7D14" w:rsidP="00B84F8A">
      <w:pPr>
        <w:pStyle w:val="ECCBulletsLv2"/>
      </w:pPr>
      <w:r w:rsidRPr="0040167B">
        <w:t>It may be needed to improve LTE base station ACLR of 45 dB by several dBs to ensure the compatibility in the adjacent scenario.</w:t>
      </w:r>
    </w:p>
    <w:p w:rsidR="005A7E46" w:rsidRPr="0040167B" w:rsidRDefault="00A113BA" w:rsidP="00B84F8A">
      <w:r w:rsidRPr="0040167B">
        <w:t>Concerning the LPWAN End Device, compatibility is achieved in adjacent band scenarios. Compatibility is not achieved in co-channel scenario.</w:t>
      </w:r>
      <w:r w:rsidR="0064442B" w:rsidRPr="0040167B">
        <w:t xml:space="preserve"> </w:t>
      </w:r>
      <w:r w:rsidR="005A7E46" w:rsidRPr="0040167B">
        <w:t xml:space="preserve">The results in this analysis assume an activity factor of 100% of the LPWAN BS and of </w:t>
      </w:r>
      <w:r w:rsidR="00761BC3" w:rsidRPr="0040167B">
        <w:t>LTE BS</w:t>
      </w:r>
      <w:r w:rsidR="005A7E46" w:rsidRPr="0040167B">
        <w:t xml:space="preserve">. In practice, the activity factor of LPWAN BS </w:t>
      </w:r>
      <w:r w:rsidR="00761BC3" w:rsidRPr="0040167B">
        <w:t>and LTE BS may be</w:t>
      </w:r>
      <w:r w:rsidR="005A7E46" w:rsidRPr="0040167B">
        <w:t xml:space="preserve"> lower. That may reduce the potential impact of </w:t>
      </w:r>
      <w:r w:rsidR="00761BC3" w:rsidRPr="0040167B">
        <w:t xml:space="preserve">on each system on the other, </w:t>
      </w:r>
      <w:r w:rsidR="005A7E46" w:rsidRPr="0040167B">
        <w:t>thus improving the compatibility between the two systems.</w:t>
      </w:r>
    </w:p>
    <w:p w:rsidR="00971BE9" w:rsidRPr="0040167B" w:rsidRDefault="00971BE9" w:rsidP="006868ED">
      <w:pPr>
        <w:pStyle w:val="Heading2"/>
        <w:rPr>
          <w:lang w:val="en-GB"/>
        </w:rPr>
      </w:pPr>
      <w:bookmarkStart w:id="233" w:name="_Toc510955405"/>
      <w:bookmarkStart w:id="234" w:name="_Toc526763282"/>
      <w:r w:rsidRPr="0040167B">
        <w:rPr>
          <w:lang w:val="en-GB"/>
        </w:rPr>
        <w:t>Compatibility study between TETRA and LPWAN systems</w:t>
      </w:r>
      <w:bookmarkEnd w:id="233"/>
      <w:bookmarkEnd w:id="234"/>
    </w:p>
    <w:p w:rsidR="00971BE9" w:rsidRPr="0040167B" w:rsidRDefault="00971BE9" w:rsidP="00971BE9">
      <w:pPr>
        <w:rPr>
          <w:rStyle w:val="ECCParagraph"/>
        </w:rPr>
      </w:pPr>
      <w:r w:rsidRPr="0040167B">
        <w:rPr>
          <w:rStyle w:val="ECCParagraph"/>
        </w:rPr>
        <w:t>The compatibility study is divided in two parts:</w:t>
      </w:r>
    </w:p>
    <w:p w:rsidR="00971BE9" w:rsidRPr="0040167B" w:rsidRDefault="00971BE9" w:rsidP="00D07C4A">
      <w:pPr>
        <w:pStyle w:val="ECCBulletsLv1"/>
      </w:pPr>
      <w:r w:rsidRPr="0040167B">
        <w:t>The first one consists of LPWAN system as interferer and TETRA system as victim, presented in Section 5.3.1</w:t>
      </w:r>
      <w:r w:rsidR="00AE5E61" w:rsidRPr="0040167B">
        <w:t>;</w:t>
      </w:r>
      <w:r w:rsidRPr="0040167B">
        <w:t xml:space="preserve"> </w:t>
      </w:r>
    </w:p>
    <w:p w:rsidR="00971BE9" w:rsidRPr="0040167B" w:rsidRDefault="00971BE9" w:rsidP="00D07C4A">
      <w:pPr>
        <w:pStyle w:val="ECCBulletsLv1"/>
      </w:pPr>
      <w:r w:rsidRPr="0040167B">
        <w:t>The second one consists of TETRA system interferer and LPWAN system as victim, presented in Section 5.3.2</w:t>
      </w:r>
      <w:r w:rsidR="00AE5E61" w:rsidRPr="0040167B">
        <w:t>;</w:t>
      </w:r>
    </w:p>
    <w:p w:rsidR="00971BE9" w:rsidRPr="0040167B" w:rsidRDefault="00971BE9" w:rsidP="00D07C4A">
      <w:pPr>
        <w:pStyle w:val="ECCBulletsLv1"/>
      </w:pPr>
      <w:r w:rsidRPr="0040167B">
        <w:lastRenderedPageBreak/>
        <w:t>SEAMCAT tool has been used to simulate the different scenarios. The number of events simulated is set to 100 000.</w:t>
      </w:r>
    </w:p>
    <w:p w:rsidR="00971BE9" w:rsidRPr="0040167B" w:rsidRDefault="00971BE9" w:rsidP="00971BE9">
      <w:pPr>
        <w:pStyle w:val="Heading3"/>
        <w:ind w:left="567" w:hanging="567"/>
        <w:rPr>
          <w:lang w:val="en-GB"/>
        </w:rPr>
      </w:pPr>
      <w:bookmarkStart w:id="235" w:name="_Toc510955406"/>
      <w:bookmarkStart w:id="236" w:name="_Toc526763283"/>
      <w:r w:rsidRPr="0040167B">
        <w:rPr>
          <w:lang w:val="en-GB"/>
        </w:rPr>
        <w:t>LPWAN impact on TETRA</w:t>
      </w:r>
      <w:bookmarkEnd w:id="235"/>
      <w:bookmarkEnd w:id="236"/>
    </w:p>
    <w:p w:rsidR="00971BE9" w:rsidRPr="0040167B" w:rsidRDefault="00971BE9" w:rsidP="00971BE9">
      <w:pPr>
        <w:rPr>
          <w:rStyle w:val="ECCParagraph"/>
        </w:rPr>
      </w:pPr>
      <w:r w:rsidRPr="0040167B">
        <w:rPr>
          <w:rStyle w:val="ECCParagraph"/>
        </w:rPr>
        <w:t>In this scenario the TETRA base station is in the coverage area of LPWAN base station (6.8 km radius) with a maximum separation distance of 1 km. In all the cases, the urban environment</w:t>
      </w:r>
      <w:r w:rsidR="00576DFF" w:rsidRPr="0040167B">
        <w:rPr>
          <w:rStyle w:val="ECCParagraph"/>
        </w:rPr>
        <w:t xml:space="preserve"> is considered</w:t>
      </w:r>
      <w:r w:rsidRPr="0040167B">
        <w:rPr>
          <w:rStyle w:val="ECCParagraph"/>
        </w:rPr>
        <w:t>.</w:t>
      </w:r>
    </w:p>
    <w:p w:rsidR="00971BE9" w:rsidRPr="0040167B" w:rsidRDefault="00971BE9" w:rsidP="00971BE9">
      <w:pPr>
        <w:pStyle w:val="Heading4"/>
        <w:tabs>
          <w:tab w:val="clear" w:pos="864"/>
          <w:tab w:val="num" w:pos="1716"/>
        </w:tabs>
        <w:ind w:left="851" w:hanging="851"/>
        <w:rPr>
          <w:lang w:val="en-GB"/>
        </w:rPr>
      </w:pPr>
      <w:bookmarkStart w:id="237" w:name="_Toc526763284"/>
      <w:r w:rsidRPr="0040167B">
        <w:rPr>
          <w:lang w:val="en-GB"/>
        </w:rPr>
        <w:t>LPWAN BS impact on TETRA BS</w:t>
      </w:r>
      <w:bookmarkEnd w:id="237"/>
    </w:p>
    <w:p w:rsidR="00971BE9" w:rsidRPr="0040167B" w:rsidRDefault="006012B8" w:rsidP="00971BE9">
      <w:pPr>
        <w:rPr>
          <w:rStyle w:val="ECCParagraph"/>
        </w:rPr>
      </w:pPr>
      <w:r w:rsidRPr="0040167B">
        <w:rPr>
          <w:rStyle w:val="ECCParagraph"/>
        </w:rPr>
        <w:t>T</w:t>
      </w:r>
      <w:r w:rsidR="00971BE9" w:rsidRPr="0040167B">
        <w:rPr>
          <w:rStyle w:val="ECCParagraph"/>
        </w:rPr>
        <w:t xml:space="preserve">he LPWAN base station activity factor </w:t>
      </w:r>
      <w:r w:rsidRPr="0040167B">
        <w:rPr>
          <w:rStyle w:val="ECCParagraph"/>
        </w:rPr>
        <w:t xml:space="preserve">is set </w:t>
      </w:r>
      <w:r w:rsidR="00971BE9" w:rsidRPr="0040167B">
        <w:rPr>
          <w:rStyle w:val="ECCParagraph"/>
        </w:rPr>
        <w:t>to 100% to simulate the most critical case. In practice, the activity factor of LPWAN base stations is lower and allow</w:t>
      </w:r>
      <w:r w:rsidR="00292E71" w:rsidRPr="0040167B">
        <w:rPr>
          <w:rStyle w:val="ECCParagraph"/>
        </w:rPr>
        <w:t>s</w:t>
      </w:r>
      <w:r w:rsidR="00971BE9" w:rsidRPr="0040167B">
        <w:rPr>
          <w:rStyle w:val="ECCParagraph"/>
        </w:rPr>
        <w:t xml:space="preserve"> better cohabitation between the two systems.</w:t>
      </w:r>
    </w:p>
    <w:p w:rsidR="00971BE9" w:rsidRPr="0040167B" w:rsidRDefault="00971BE9" w:rsidP="00971BE9">
      <w:pPr>
        <w:jc w:val="center"/>
      </w:pPr>
      <w:r w:rsidRPr="0040167B">
        <w:rPr>
          <w:noProof/>
          <w:lang w:val="da-DK" w:eastAsia="da-DK"/>
        </w:rPr>
        <mc:AlternateContent>
          <mc:Choice Requires="wps">
            <w:drawing>
              <wp:anchor distT="0" distB="0" distL="114300" distR="114300" simplePos="0" relativeHeight="251661312" behindDoc="0" locked="0" layoutInCell="1" allowOverlap="1" wp14:anchorId="0E468ACF" wp14:editId="4347DE59">
                <wp:simplePos x="0" y="0"/>
                <wp:positionH relativeFrom="column">
                  <wp:posOffset>3185160</wp:posOffset>
                </wp:positionH>
                <wp:positionV relativeFrom="paragraph">
                  <wp:posOffset>847090</wp:posOffset>
                </wp:positionV>
                <wp:extent cx="537210" cy="144780"/>
                <wp:effectExtent l="57150" t="76200" r="34290" b="83820"/>
                <wp:wrapNone/>
                <wp:docPr id="616" name="Right Arrow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1089492">
                          <a:off x="0" y="0"/>
                          <a:ext cx="537210" cy="144780"/>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63" o:spid="_x0000_s1026" type="#_x0000_t13" style="position:absolute;margin-left:250.8pt;margin-top:66.7pt;width:42.3pt;height:11.4pt;rotation:-557611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" adj="18689" fillcolor="red" strokecolor="red">
                <v:shadow on="t" color="black" opacity="22937f" origin=",.5" offset="0,.63889mm"/>
                <v:path arrowok="t"/>
              </v:shape>
            </w:pict>
          </mc:Fallback>
        </mc:AlternateContent>
      </w:r>
      <w:r w:rsidRPr="0040167B">
        <w:rPr>
          <w:noProof/>
          <w:lang w:val="da-DK" w:eastAsia="da-DK"/>
        </w:rPr>
        <w:drawing>
          <wp:inline distT="0" distB="0" distL="0" distR="0" wp14:anchorId="3729CA2F" wp14:editId="593E3C59">
            <wp:extent cx="5712288" cy="3130826"/>
            <wp:effectExtent l="0" t="0" r="3175" b="0"/>
            <wp:docPr id="4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ssin_TETRA_IoT_base.png"/>
                    <pic:cNvPicPr/>
                  </pic:nvPicPr>
                  <pic:blipFill>
                    <a:blip r:embed="rId41"/>
                    <a:stretch>
                      <a:fillRect/>
                    </a:stretch>
                  </pic:blipFill>
                  <pic:spPr>
                    <a:xfrm>
                      <a:off x="0" y="0"/>
                      <a:ext cx="5717220" cy="3133529"/>
                    </a:xfrm>
                    <a:prstGeom prst="rect">
                      <a:avLst/>
                    </a:prstGeom>
                  </pic:spPr>
                </pic:pic>
              </a:graphicData>
            </a:graphic>
          </wp:inline>
        </w:drawing>
      </w:r>
    </w:p>
    <w:p w:rsidR="00971BE9" w:rsidRPr="0040167B" w:rsidRDefault="00971BE9" w:rsidP="00971BE9">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35</w:t>
      </w:r>
      <w:r w:rsidRPr="0040167B">
        <w:rPr>
          <w:lang w:val="en-GB"/>
        </w:rPr>
        <w:fldChar w:fldCharType="end"/>
      </w:r>
      <w:r w:rsidRPr="0040167B">
        <w:rPr>
          <w:lang w:val="en-GB"/>
        </w:rPr>
        <w:t>: LPWAN BS transmitter to TETRA BS receiver</w:t>
      </w:r>
    </w:p>
    <w:p w:rsidR="00971BE9" w:rsidRPr="0040167B" w:rsidRDefault="00971BE9" w:rsidP="00971BE9">
      <w:pPr>
        <w:rPr>
          <w:rStyle w:val="ECCParagraph"/>
        </w:rPr>
      </w:pPr>
      <w:r w:rsidRPr="0040167B">
        <w:rPr>
          <w:rStyle w:val="ECCParagraph"/>
        </w:rPr>
        <w:t>Simulation radius is equal to 1 km (maximum separation distance between the TETRA and LPWAN base stations) in urban area with LPWAN BS 100</w:t>
      </w:r>
      <w:r w:rsidR="000927E6" w:rsidRPr="0040167B">
        <w:rPr>
          <w:rStyle w:val="ECCParagraph"/>
        </w:rPr>
        <w:t>%</w:t>
      </w:r>
      <w:r w:rsidRPr="0040167B">
        <w:rPr>
          <w:rStyle w:val="ECCParagraph"/>
        </w:rPr>
        <w:t xml:space="preserve"> activity factor.</w:t>
      </w:r>
    </w:p>
    <w:p w:rsidR="00971BE9" w:rsidRPr="0040167B" w:rsidRDefault="00971BE9" w:rsidP="00971BE9">
      <w:pPr>
        <w:rPr>
          <w:rStyle w:val="ECCParagraph"/>
        </w:rPr>
      </w:pPr>
      <w:r w:rsidRPr="0040167B">
        <w:rPr>
          <w:rStyle w:val="ECCParagraph"/>
        </w:rPr>
        <w:t>The risk of interference from LPWAN BS transmitter to the TETRA BS receiver is assessed:</w:t>
      </w:r>
    </w:p>
    <w:p w:rsidR="00971BE9" w:rsidRPr="0040167B" w:rsidRDefault="00971BE9" w:rsidP="00971BE9">
      <w:pPr>
        <w:pStyle w:val="Caption"/>
        <w:keepNext/>
        <w:rPr>
          <w:lang w:val="en-GB"/>
        </w:rPr>
      </w:pPr>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30</w:t>
      </w:r>
      <w:r w:rsidRPr="0040167B">
        <w:rPr>
          <w:lang w:val="en-GB"/>
        </w:rPr>
        <w:fldChar w:fldCharType="end"/>
      </w:r>
      <w:r w:rsidRPr="0040167B">
        <w:rPr>
          <w:lang w:val="en-GB"/>
        </w:rPr>
        <w:t>: LPWAN BS transmitter to TETRA BS receiver</w:t>
      </w:r>
    </w:p>
    <w:tbl>
      <w:tblPr>
        <w:tblStyle w:val="ECCTable-redheader"/>
        <w:tblW w:w="0" w:type="auto"/>
        <w:tblInd w:w="-424" w:type="dxa"/>
        <w:tblLook w:val="04A0" w:firstRow="1" w:lastRow="0" w:firstColumn="1" w:lastColumn="0" w:noHBand="0" w:noVBand="1"/>
      </w:tblPr>
      <w:tblGrid>
        <w:gridCol w:w="4247"/>
        <w:gridCol w:w="2413"/>
      </w:tblGrid>
      <w:tr w:rsidR="00004F84" w:rsidRPr="0040167B" w:rsidTr="00667ED6">
        <w:trPr>
          <w:cnfStyle w:val="100000000000" w:firstRow="1" w:lastRow="0" w:firstColumn="0" w:lastColumn="0" w:oddVBand="0" w:evenVBand="0" w:oddHBand="0" w:evenHBand="0" w:firstRowFirstColumn="0" w:firstRowLastColumn="0" w:lastRowFirstColumn="0" w:lastRowLastColumn="0"/>
        </w:trPr>
        <w:tc>
          <w:tcPr>
            <w:tcW w:w="4247" w:type="dxa"/>
            <w:shd w:val="clear" w:color="auto" w:fill="D2232A"/>
          </w:tcPr>
          <w:p w:rsidR="00004F84" w:rsidRPr="0040167B" w:rsidRDefault="00004F84" w:rsidP="00781401">
            <w:pPr>
              <w:pStyle w:val="ECCTableHeaderwhitefont"/>
              <w:keepNext/>
              <w:rPr>
                <w:b/>
              </w:rPr>
            </w:pPr>
            <w:r w:rsidRPr="0040167B">
              <w:rPr>
                <w:b/>
              </w:rPr>
              <w:t>BS LPWAN activity factor (%)</w:t>
            </w:r>
          </w:p>
        </w:tc>
        <w:tc>
          <w:tcPr>
            <w:tcW w:w="2413" w:type="dxa"/>
            <w:shd w:val="clear" w:color="auto" w:fill="D2232A"/>
          </w:tcPr>
          <w:p w:rsidR="00004F84" w:rsidRPr="0040167B" w:rsidRDefault="00004F84" w:rsidP="00781401">
            <w:pPr>
              <w:pStyle w:val="ECCTableHeaderwhitefont"/>
              <w:keepNext/>
              <w:rPr>
                <w:b/>
              </w:rPr>
            </w:pPr>
            <w:r w:rsidRPr="0040167B">
              <w:rPr>
                <w:b/>
              </w:rPr>
              <w:t>100</w:t>
            </w:r>
          </w:p>
        </w:tc>
      </w:tr>
      <w:tr w:rsidR="00971BE9" w:rsidRPr="0040167B" w:rsidTr="00667ED6">
        <w:tc>
          <w:tcPr>
            <w:tcW w:w="4247" w:type="dxa"/>
            <w:shd w:val="clear" w:color="auto" w:fill="D2232A"/>
          </w:tcPr>
          <w:p w:rsidR="00971BE9" w:rsidRPr="0040167B" w:rsidRDefault="00004F84" w:rsidP="00781401">
            <w:pPr>
              <w:pStyle w:val="ECCTableHeaderwhitefont"/>
              <w:keepNext/>
            </w:pPr>
            <w:r w:rsidRPr="0040167B">
              <w:t>Frequency offset LPWAN BS transmitter and TETRA BS receiver (MHz)</w:t>
            </w:r>
          </w:p>
        </w:tc>
        <w:tc>
          <w:tcPr>
            <w:tcW w:w="2413" w:type="dxa"/>
            <w:shd w:val="clear" w:color="auto" w:fill="D2232A"/>
          </w:tcPr>
          <w:p w:rsidR="00971BE9" w:rsidRPr="0040167B" w:rsidRDefault="00004F84" w:rsidP="00781401">
            <w:pPr>
              <w:pStyle w:val="ECCTableHeaderwhitefont"/>
              <w:keepNext/>
            </w:pPr>
            <w:r w:rsidRPr="0040167B">
              <w:t>TETRA BS Interference Probability (%)</w:t>
            </w:r>
          </w:p>
        </w:tc>
      </w:tr>
      <w:tr w:rsidR="00971BE9" w:rsidRPr="0040167B" w:rsidTr="00667ED6">
        <w:tc>
          <w:tcPr>
            <w:tcW w:w="4247" w:type="dxa"/>
          </w:tcPr>
          <w:p w:rsidR="00971BE9" w:rsidRPr="0040167B" w:rsidRDefault="00971BE9" w:rsidP="0030356D">
            <w:pPr>
              <w:pStyle w:val="ECCTabletext"/>
              <w:keepNext/>
            </w:pPr>
            <w:r w:rsidRPr="0040167B">
              <w:t>Adjacent with 9.982MHz guard band</w:t>
            </w:r>
          </w:p>
        </w:tc>
        <w:tc>
          <w:tcPr>
            <w:tcW w:w="2413" w:type="dxa"/>
          </w:tcPr>
          <w:p w:rsidR="00971BE9" w:rsidRPr="0040167B" w:rsidRDefault="00971BE9" w:rsidP="0030356D">
            <w:pPr>
              <w:pStyle w:val="ECCTabletext"/>
              <w:keepNext/>
            </w:pPr>
            <w:r w:rsidRPr="0040167B">
              <w:t>5.8</w:t>
            </w:r>
          </w:p>
        </w:tc>
      </w:tr>
      <w:tr w:rsidR="00971BE9" w:rsidRPr="0040167B" w:rsidTr="00667ED6">
        <w:tc>
          <w:tcPr>
            <w:tcW w:w="4247" w:type="dxa"/>
          </w:tcPr>
          <w:p w:rsidR="00971BE9" w:rsidRPr="0040167B" w:rsidRDefault="00971BE9" w:rsidP="0030356D">
            <w:pPr>
              <w:pStyle w:val="ECCTabletext"/>
              <w:keepNext/>
            </w:pPr>
            <w:r w:rsidRPr="0040167B">
              <w:t>Adjacent with 9.882MHz guard band</w:t>
            </w:r>
          </w:p>
        </w:tc>
        <w:tc>
          <w:tcPr>
            <w:tcW w:w="2413" w:type="dxa"/>
          </w:tcPr>
          <w:p w:rsidR="00971BE9" w:rsidRPr="0040167B" w:rsidRDefault="00971BE9" w:rsidP="0030356D">
            <w:pPr>
              <w:pStyle w:val="ECCTabletext"/>
              <w:keepNext/>
            </w:pPr>
            <w:r w:rsidRPr="0040167B">
              <w:t>5.9</w:t>
            </w:r>
          </w:p>
        </w:tc>
      </w:tr>
      <w:tr w:rsidR="00971BE9" w:rsidRPr="0040167B" w:rsidTr="00667ED6">
        <w:tc>
          <w:tcPr>
            <w:tcW w:w="4247" w:type="dxa"/>
          </w:tcPr>
          <w:p w:rsidR="00971BE9" w:rsidRPr="0040167B" w:rsidRDefault="00971BE9" w:rsidP="0030356D">
            <w:pPr>
              <w:pStyle w:val="ECCTabletext"/>
              <w:keepNext/>
            </w:pPr>
            <w:r w:rsidRPr="0040167B">
              <w:t>Adjacent with 9.782KHz guard band</w:t>
            </w:r>
          </w:p>
        </w:tc>
        <w:tc>
          <w:tcPr>
            <w:tcW w:w="2413" w:type="dxa"/>
          </w:tcPr>
          <w:p w:rsidR="00971BE9" w:rsidRPr="0040167B" w:rsidRDefault="00971BE9" w:rsidP="0030356D">
            <w:pPr>
              <w:pStyle w:val="ECCTabletext"/>
              <w:keepNext/>
            </w:pPr>
            <w:r w:rsidRPr="0040167B">
              <w:t>5.8</w:t>
            </w:r>
          </w:p>
        </w:tc>
      </w:tr>
      <w:tr w:rsidR="00971BE9" w:rsidRPr="0040167B" w:rsidTr="00667ED6">
        <w:tc>
          <w:tcPr>
            <w:tcW w:w="4247" w:type="dxa"/>
          </w:tcPr>
          <w:p w:rsidR="00971BE9" w:rsidRPr="0040167B" w:rsidRDefault="00971BE9" w:rsidP="0030356D">
            <w:pPr>
              <w:pStyle w:val="ECCTabletext"/>
              <w:keepNext/>
            </w:pPr>
            <w:r w:rsidRPr="0040167B">
              <w:t>Adjacent with 9.682KHz guard band</w:t>
            </w:r>
          </w:p>
        </w:tc>
        <w:tc>
          <w:tcPr>
            <w:tcW w:w="2413" w:type="dxa"/>
          </w:tcPr>
          <w:p w:rsidR="00971BE9" w:rsidRPr="0040167B" w:rsidRDefault="00971BE9" w:rsidP="0030356D">
            <w:pPr>
              <w:pStyle w:val="ECCTabletext"/>
              <w:keepNext/>
            </w:pPr>
            <w:r w:rsidRPr="0040167B">
              <w:t>5.9</w:t>
            </w:r>
          </w:p>
        </w:tc>
      </w:tr>
      <w:tr w:rsidR="00971BE9" w:rsidRPr="0040167B" w:rsidTr="00667ED6">
        <w:tc>
          <w:tcPr>
            <w:tcW w:w="4247" w:type="dxa"/>
          </w:tcPr>
          <w:p w:rsidR="00971BE9" w:rsidRPr="0040167B" w:rsidRDefault="00971BE9" w:rsidP="0030356D">
            <w:pPr>
              <w:pStyle w:val="ECCTabletext"/>
              <w:keepNext/>
            </w:pPr>
            <w:r w:rsidRPr="0040167B">
              <w:t>Adjacent with 9.582KHz guard band</w:t>
            </w:r>
          </w:p>
        </w:tc>
        <w:tc>
          <w:tcPr>
            <w:tcW w:w="2413" w:type="dxa"/>
          </w:tcPr>
          <w:p w:rsidR="00971BE9" w:rsidRPr="0040167B" w:rsidRDefault="00971BE9" w:rsidP="0030356D">
            <w:pPr>
              <w:pStyle w:val="ECCTabletext"/>
              <w:keepNext/>
            </w:pPr>
            <w:r w:rsidRPr="0040167B">
              <w:t>6</w:t>
            </w:r>
          </w:p>
        </w:tc>
      </w:tr>
      <w:tr w:rsidR="00971BE9" w:rsidRPr="0040167B" w:rsidTr="00667ED6">
        <w:tc>
          <w:tcPr>
            <w:tcW w:w="4247" w:type="dxa"/>
          </w:tcPr>
          <w:p w:rsidR="00971BE9" w:rsidRPr="0040167B" w:rsidRDefault="00971BE9" w:rsidP="0030356D">
            <w:pPr>
              <w:pStyle w:val="ECCTabletext"/>
              <w:keepNext/>
            </w:pPr>
            <w:r w:rsidRPr="0040167B">
              <w:t>Adjacent with 9.482KHz guard band</w:t>
            </w:r>
          </w:p>
        </w:tc>
        <w:tc>
          <w:tcPr>
            <w:tcW w:w="2413" w:type="dxa"/>
          </w:tcPr>
          <w:p w:rsidR="00971BE9" w:rsidRPr="0040167B" w:rsidRDefault="00971BE9" w:rsidP="0030356D">
            <w:pPr>
              <w:pStyle w:val="ECCTabletext"/>
              <w:keepNext/>
            </w:pPr>
            <w:r w:rsidRPr="0040167B">
              <w:t>6</w:t>
            </w:r>
          </w:p>
        </w:tc>
      </w:tr>
    </w:tbl>
    <w:p w:rsidR="00971BE9" w:rsidRPr="0040167B" w:rsidRDefault="00971BE9" w:rsidP="00971BE9">
      <w:pPr>
        <w:rPr>
          <w:rStyle w:val="ECCParagraph"/>
        </w:rPr>
      </w:pPr>
      <w:r w:rsidRPr="0040167B">
        <w:rPr>
          <w:rStyle w:val="ECCParagraph"/>
        </w:rPr>
        <w:t>Note that the TETRA average interference probability is about 6</w:t>
      </w:r>
      <w:r w:rsidR="000927E6" w:rsidRPr="0040167B">
        <w:rPr>
          <w:rStyle w:val="ECCParagraph"/>
        </w:rPr>
        <w:t>%</w:t>
      </w:r>
      <w:r w:rsidRPr="0040167B">
        <w:rPr>
          <w:rStyle w:val="ECCParagraph"/>
        </w:rPr>
        <w:t>, which is less than the acceptable 10% threshold in the adjacent frequencies with a BS LPWAN AF of 100</w:t>
      </w:r>
      <w:r w:rsidR="000927E6" w:rsidRPr="0040167B">
        <w:rPr>
          <w:rStyle w:val="ECCParagraph"/>
        </w:rPr>
        <w:t>%</w:t>
      </w:r>
      <w:r w:rsidRPr="0040167B">
        <w:rPr>
          <w:rStyle w:val="ECCParagraph"/>
        </w:rPr>
        <w:t xml:space="preserve">. Consequently, </w:t>
      </w:r>
      <w:r w:rsidR="00576DFF" w:rsidRPr="0040167B">
        <w:rPr>
          <w:rStyle w:val="ECCParagraph"/>
        </w:rPr>
        <w:t>it</w:t>
      </w:r>
      <w:r w:rsidRPr="0040167B">
        <w:rPr>
          <w:rStyle w:val="ECCParagraph"/>
        </w:rPr>
        <w:t xml:space="preserve"> can </w:t>
      </w:r>
      <w:r w:rsidR="00576DFF" w:rsidRPr="0040167B">
        <w:rPr>
          <w:rStyle w:val="ECCParagraph"/>
        </w:rPr>
        <w:t xml:space="preserve">be </w:t>
      </w:r>
      <w:r w:rsidRPr="0040167B">
        <w:rPr>
          <w:rStyle w:val="ECCParagraph"/>
        </w:rPr>
        <w:t>conclude</w:t>
      </w:r>
      <w:r w:rsidR="00576DFF" w:rsidRPr="0040167B">
        <w:rPr>
          <w:rStyle w:val="ECCParagraph"/>
        </w:rPr>
        <w:t>d</w:t>
      </w:r>
      <w:r w:rsidRPr="0040167B">
        <w:rPr>
          <w:rStyle w:val="ECCParagraph"/>
        </w:rPr>
        <w:t xml:space="preserve"> that the risk of interference from LPWAN BS to TETRA BS receiver is acceptable.</w:t>
      </w:r>
    </w:p>
    <w:p w:rsidR="00971BE9" w:rsidRPr="0040167B" w:rsidRDefault="00971BE9" w:rsidP="00971BE9">
      <w:pPr>
        <w:pStyle w:val="Heading4"/>
        <w:tabs>
          <w:tab w:val="clear" w:pos="864"/>
          <w:tab w:val="num" w:pos="1716"/>
        </w:tabs>
        <w:ind w:left="851" w:hanging="851"/>
        <w:rPr>
          <w:lang w:val="en-GB"/>
        </w:rPr>
      </w:pPr>
      <w:bookmarkStart w:id="238" w:name="_Toc526763285"/>
      <w:r w:rsidRPr="0040167B">
        <w:rPr>
          <w:lang w:val="en-GB"/>
        </w:rPr>
        <w:t xml:space="preserve">LPWAN BS impact on TETRA </w:t>
      </w:r>
      <w:r w:rsidR="00A322BD" w:rsidRPr="0040167B">
        <w:rPr>
          <w:lang w:val="en-GB"/>
        </w:rPr>
        <w:t>Mobile station (MS)</w:t>
      </w:r>
      <w:bookmarkEnd w:id="238"/>
    </w:p>
    <w:p w:rsidR="00971BE9" w:rsidRPr="0040167B" w:rsidRDefault="00971BE9" w:rsidP="00971BE9">
      <w:pPr>
        <w:rPr>
          <w:rStyle w:val="ECCParagraph"/>
        </w:rPr>
      </w:pPr>
      <w:r w:rsidRPr="0040167B">
        <w:rPr>
          <w:rStyle w:val="ECCParagraph"/>
        </w:rPr>
        <w:t>In this section, the impact of LPWAN base station transmitter on the TETRA mobile device receiver is analy</w:t>
      </w:r>
      <w:r w:rsidR="004C6985" w:rsidRPr="0040167B">
        <w:rPr>
          <w:rStyle w:val="ECCParagraph"/>
        </w:rPr>
        <w:t>s</w:t>
      </w:r>
      <w:r w:rsidRPr="0040167B">
        <w:rPr>
          <w:rStyle w:val="ECCParagraph"/>
        </w:rPr>
        <w:t>ed.</w:t>
      </w:r>
    </w:p>
    <w:p w:rsidR="00971BE9" w:rsidRPr="0040167B" w:rsidRDefault="00971BE9" w:rsidP="00971BE9">
      <w:pPr>
        <w:rPr>
          <w:rStyle w:val="ECCParagraph"/>
        </w:rPr>
      </w:pPr>
      <w:r w:rsidRPr="0040167B">
        <w:rPr>
          <w:rStyle w:val="ECCParagraph"/>
        </w:rPr>
        <w:t xml:space="preserve">The simulation radius is set to 1.6 km (LPWAN cell radius – TETRA cell radius = 6.8 – 5.2 km see </w:t>
      </w:r>
      <w:r w:rsidRPr="0040167B">
        <w:rPr>
          <w:rStyle w:val="ECCParagraph"/>
        </w:rPr>
        <w:fldChar w:fldCharType="begin"/>
      </w:r>
      <w:r w:rsidRPr="0040167B">
        <w:rPr>
          <w:rStyle w:val="ECCParagraph"/>
        </w:rPr>
        <w:instrText xml:space="preserve"> REF _Ref500836286 \h </w:instrText>
      </w:r>
      <w:r w:rsidR="00B76E65" w:rsidRPr="0040167B">
        <w:rPr>
          <w:rStyle w:val="ECCParagraph"/>
        </w:rPr>
        <w:instrText xml:space="preserve"> \* MERGEFORMAT </w:instrText>
      </w:r>
      <w:r w:rsidRPr="0040167B">
        <w:rPr>
          <w:rStyle w:val="ECCParagraph"/>
        </w:rPr>
      </w:r>
      <w:r w:rsidRPr="0040167B">
        <w:rPr>
          <w:rStyle w:val="ECCParagraph"/>
        </w:rPr>
        <w:fldChar w:fldCharType="separate"/>
      </w:r>
      <w:r w:rsidR="00F03B42" w:rsidRPr="00F03B42">
        <w:rPr>
          <w:rStyle w:val="ECCParagraph"/>
        </w:rPr>
        <w:t>Figure 36</w:t>
      </w:r>
      <w:r w:rsidRPr="0040167B">
        <w:rPr>
          <w:rStyle w:val="ECCParagraph"/>
        </w:rPr>
        <w:fldChar w:fldCharType="end"/>
      </w:r>
      <w:r w:rsidRPr="0040167B">
        <w:rPr>
          <w:rStyle w:val="ECCParagraph"/>
        </w:rPr>
        <w:t>). It corresponds to the worst case with:</w:t>
      </w:r>
    </w:p>
    <w:p w:rsidR="00971BE9" w:rsidRPr="0040167B" w:rsidRDefault="00971BE9" w:rsidP="00667ED6">
      <w:pPr>
        <w:pStyle w:val="ECCBulletsLv1"/>
      </w:pPr>
      <w:r w:rsidRPr="0040167B">
        <w:t>TETRA cell completely included in the LPWAN cell</w:t>
      </w:r>
    </w:p>
    <w:p w:rsidR="008E11AD" w:rsidRPr="0040167B" w:rsidRDefault="008E11AD" w:rsidP="008E11AD">
      <w:pPr>
        <w:pStyle w:val="ECCBulletsLv1"/>
      </w:pPr>
      <w:r w:rsidRPr="0040167B">
        <w:t xml:space="preserve">TETRA and LPWAN TETRA cells are edge to edge. In this case, the TETRA </w:t>
      </w:r>
      <w:r w:rsidR="00ED697E" w:rsidRPr="0040167B">
        <w:t>MS</w:t>
      </w:r>
      <w:r w:rsidRPr="0040167B">
        <w:t xml:space="preserve"> is at the maximum power and can strongly interfere with a LPWAN </w:t>
      </w:r>
      <w:r w:rsidR="00ED697E" w:rsidRPr="0040167B">
        <w:t>ED</w:t>
      </w:r>
      <w:r w:rsidRPr="0040167B">
        <w:t xml:space="preserve"> also on its cell edge.</w:t>
      </w:r>
    </w:p>
    <w:p w:rsidR="00971BE9" w:rsidRPr="0040167B" w:rsidRDefault="00971BE9" w:rsidP="00667ED6">
      <w:pPr>
        <w:pStyle w:val="ECCBulletsLv1"/>
      </w:pPr>
      <w:r w:rsidRPr="0040167B">
        <w:t>.The activity factor of the LPWAN base station is set to 100</w:t>
      </w:r>
      <w:r w:rsidR="000927E6" w:rsidRPr="0040167B">
        <w:t>%</w:t>
      </w:r>
      <w:r w:rsidRPr="0040167B">
        <w:t>.</w:t>
      </w:r>
    </w:p>
    <w:p w:rsidR="00971BE9" w:rsidRPr="0040167B" w:rsidRDefault="00971BE9" w:rsidP="00971BE9">
      <w:pPr>
        <w:keepNext/>
        <w:jc w:val="center"/>
      </w:pPr>
      <w:r w:rsidRPr="0040167B">
        <w:rPr>
          <w:noProof/>
          <w:lang w:val="da-DK" w:eastAsia="da-DK"/>
        </w:rPr>
        <w:lastRenderedPageBreak/>
        <w:drawing>
          <wp:inline distT="0" distB="0" distL="0" distR="0" wp14:anchorId="439E02EA" wp14:editId="1FE2AA05">
            <wp:extent cx="3105079" cy="2794571"/>
            <wp:effectExtent l="0" t="0" r="635" b="6350"/>
            <wp:docPr id="4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08960" cy="2798064"/>
                    </a:xfrm>
                    <a:prstGeom prst="rect">
                      <a:avLst/>
                    </a:prstGeom>
                    <a:noFill/>
                    <a:ln>
                      <a:noFill/>
                    </a:ln>
                  </pic:spPr>
                </pic:pic>
              </a:graphicData>
            </a:graphic>
          </wp:inline>
        </w:drawing>
      </w:r>
    </w:p>
    <w:p w:rsidR="00971BE9" w:rsidRPr="0040167B" w:rsidRDefault="00971BE9" w:rsidP="00971BE9">
      <w:pPr>
        <w:pStyle w:val="Caption"/>
        <w:keepNext/>
        <w:rPr>
          <w:rStyle w:val="ECCParagraph"/>
          <w:b w:val="0"/>
          <w:bCs w:val="0"/>
          <w:color w:val="auto"/>
          <w:szCs w:val="22"/>
        </w:rPr>
      </w:pPr>
      <w:bookmarkStart w:id="239" w:name="_Ref500836286"/>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36</w:t>
      </w:r>
      <w:r w:rsidRPr="0040167B">
        <w:rPr>
          <w:lang w:val="en-GB"/>
        </w:rPr>
        <w:fldChar w:fldCharType="end"/>
      </w:r>
      <w:bookmarkEnd w:id="239"/>
      <w:r w:rsidRPr="0040167B">
        <w:rPr>
          <w:lang w:val="en-GB"/>
        </w:rPr>
        <w:t>: Simulation radius between TETRA and LPWAN base stations</w:t>
      </w:r>
    </w:p>
    <w:p w:rsidR="00971BE9" w:rsidRPr="0040167B" w:rsidRDefault="00971BE9" w:rsidP="00971BE9">
      <w:r w:rsidRPr="0040167B">
        <w:rPr>
          <w:noProof/>
          <w:lang w:val="da-DK" w:eastAsia="da-DK"/>
        </w:rPr>
        <mc:AlternateContent>
          <mc:Choice Requires="wps">
            <w:drawing>
              <wp:anchor distT="0" distB="0" distL="114300" distR="114300" simplePos="0" relativeHeight="251662336" behindDoc="0" locked="0" layoutInCell="1" allowOverlap="1" wp14:anchorId="55A14194" wp14:editId="265DBAB6">
                <wp:simplePos x="0" y="0"/>
                <wp:positionH relativeFrom="column">
                  <wp:posOffset>2216785</wp:posOffset>
                </wp:positionH>
                <wp:positionV relativeFrom="paragraph">
                  <wp:posOffset>1225550</wp:posOffset>
                </wp:positionV>
                <wp:extent cx="834390" cy="155575"/>
                <wp:effectExtent l="167957" t="3493" r="190818" b="38417"/>
                <wp:wrapNone/>
                <wp:docPr id="614" name="Right Arrow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7001275">
                          <a:off x="0" y="0"/>
                          <a:ext cx="834390" cy="155575"/>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62" o:spid="_x0000_s1026" type="#_x0000_t13" style="position:absolute;margin-left:174.55pt;margin-top:96.5pt;width:65.7pt;height:12.25pt;rotation:7647259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" adj="19586" fillcolor="red" strokecolor="red">
                <v:shadow on="t" color="black" opacity="22937f" origin=",.5" offset="0,.63889mm"/>
                <v:path arrowok="t"/>
              </v:shape>
            </w:pict>
          </mc:Fallback>
        </mc:AlternateContent>
      </w:r>
      <w:r w:rsidRPr="0040167B">
        <w:rPr>
          <w:noProof/>
          <w:lang w:val="da-DK" w:eastAsia="da-DK"/>
        </w:rPr>
        <w:drawing>
          <wp:inline distT="0" distB="0" distL="0" distR="0" wp14:anchorId="74D099D4" wp14:editId="01AA3F53">
            <wp:extent cx="6485950" cy="3554858"/>
            <wp:effectExtent l="0" t="0" r="0" b="7620"/>
            <wp:docPr id="4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ssin_TETRA_IoT_base.png"/>
                    <pic:cNvPicPr/>
                  </pic:nvPicPr>
                  <pic:blipFill>
                    <a:blip r:embed="rId41"/>
                    <a:stretch>
                      <a:fillRect/>
                    </a:stretch>
                  </pic:blipFill>
                  <pic:spPr>
                    <a:xfrm>
                      <a:off x="0" y="0"/>
                      <a:ext cx="6483162" cy="3553330"/>
                    </a:xfrm>
                    <a:prstGeom prst="rect">
                      <a:avLst/>
                    </a:prstGeom>
                  </pic:spPr>
                </pic:pic>
              </a:graphicData>
            </a:graphic>
          </wp:inline>
        </w:drawing>
      </w:r>
    </w:p>
    <w:p w:rsidR="00971BE9" w:rsidRPr="0040167B" w:rsidRDefault="00971BE9" w:rsidP="00971BE9">
      <w:pPr>
        <w:pStyle w:val="Caption"/>
        <w:rPr>
          <w:rStyle w:val="ECCParagraph"/>
        </w:rPr>
      </w:pPr>
      <w:bookmarkStart w:id="240" w:name="_Ref501091147"/>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37</w:t>
      </w:r>
      <w:r w:rsidRPr="0040167B">
        <w:rPr>
          <w:lang w:val="en-GB"/>
        </w:rPr>
        <w:fldChar w:fldCharType="end"/>
      </w:r>
      <w:bookmarkEnd w:id="240"/>
      <w:r w:rsidRPr="0040167B">
        <w:rPr>
          <w:lang w:val="en-GB"/>
        </w:rPr>
        <w:t>: LPWAN BS transmitter to TETRA MS receiver</w:t>
      </w:r>
    </w:p>
    <w:p w:rsidR="00971BE9" w:rsidRPr="0040167B" w:rsidRDefault="00971BE9" w:rsidP="00971BE9"/>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31</w:t>
      </w:r>
      <w:r w:rsidRPr="0040167B">
        <w:rPr>
          <w:lang w:val="en-GB"/>
        </w:rPr>
        <w:fldChar w:fldCharType="end"/>
      </w:r>
      <w:r w:rsidRPr="0040167B">
        <w:rPr>
          <w:lang w:val="en-GB"/>
        </w:rPr>
        <w:t>: LPWAN BS to TETRA MS Simulation results</w:t>
      </w:r>
    </w:p>
    <w:tbl>
      <w:tblPr>
        <w:tblStyle w:val="ECCTable-redheader"/>
        <w:tblW w:w="0" w:type="auto"/>
        <w:tblInd w:w="0" w:type="dxa"/>
        <w:tblLook w:val="04A0" w:firstRow="1" w:lastRow="0" w:firstColumn="1" w:lastColumn="0" w:noHBand="0" w:noVBand="1"/>
      </w:tblPr>
      <w:tblGrid>
        <w:gridCol w:w="4532"/>
        <w:gridCol w:w="3194"/>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4532" w:type="dxa"/>
          </w:tcPr>
          <w:p w:rsidR="00971BE9" w:rsidRPr="0040167B" w:rsidRDefault="00971BE9" w:rsidP="0030356D">
            <w:pPr>
              <w:pStyle w:val="ECCTableHeaderwhitefont"/>
              <w:rPr>
                <w:b/>
              </w:rPr>
            </w:pPr>
            <w:r w:rsidRPr="0040167B">
              <w:rPr>
                <w:b/>
              </w:rPr>
              <w:t xml:space="preserve">Frequency offset between LPWAN BS transmitter and TETRA MS receiver </w:t>
            </w:r>
          </w:p>
        </w:tc>
        <w:tc>
          <w:tcPr>
            <w:tcW w:w="3194" w:type="dxa"/>
          </w:tcPr>
          <w:p w:rsidR="00971BE9" w:rsidRPr="0040167B" w:rsidRDefault="00971BE9" w:rsidP="0030356D">
            <w:pPr>
              <w:pStyle w:val="ECCTableHeaderwhitefont"/>
              <w:rPr>
                <w:b/>
              </w:rPr>
            </w:pPr>
            <w:r w:rsidRPr="0040167B">
              <w:rPr>
                <w:b/>
              </w:rPr>
              <w:t>TETRA Mobile Device Interference probability (%)</w:t>
            </w:r>
          </w:p>
        </w:tc>
      </w:tr>
      <w:tr w:rsidR="00971BE9" w:rsidRPr="0040167B" w:rsidTr="00667ED6">
        <w:tc>
          <w:tcPr>
            <w:tcW w:w="4532" w:type="dxa"/>
          </w:tcPr>
          <w:p w:rsidR="00971BE9" w:rsidRPr="0040167B" w:rsidRDefault="00971BE9" w:rsidP="0030356D">
            <w:pPr>
              <w:pStyle w:val="ECCTabletext"/>
            </w:pPr>
            <w:r w:rsidRPr="0040167B">
              <w:t>Adjacent with 0 kHz guard band</w:t>
            </w:r>
          </w:p>
        </w:tc>
        <w:tc>
          <w:tcPr>
            <w:tcW w:w="3194" w:type="dxa"/>
          </w:tcPr>
          <w:p w:rsidR="00971BE9" w:rsidRPr="0040167B" w:rsidRDefault="00971BE9" w:rsidP="0030356D">
            <w:pPr>
              <w:pStyle w:val="ECCTabletext"/>
            </w:pPr>
            <w:r w:rsidRPr="0040167B">
              <w:t>24.4</w:t>
            </w:r>
          </w:p>
        </w:tc>
      </w:tr>
      <w:tr w:rsidR="00971BE9" w:rsidRPr="0040167B" w:rsidTr="00667ED6">
        <w:tc>
          <w:tcPr>
            <w:tcW w:w="4532" w:type="dxa"/>
          </w:tcPr>
          <w:p w:rsidR="00971BE9" w:rsidRPr="0040167B" w:rsidRDefault="00971BE9" w:rsidP="0030356D">
            <w:pPr>
              <w:pStyle w:val="ECCTabletext"/>
            </w:pPr>
            <w:r w:rsidRPr="0040167B">
              <w:t>Adjacent with 100 kHz guard band</w:t>
            </w:r>
          </w:p>
        </w:tc>
        <w:tc>
          <w:tcPr>
            <w:tcW w:w="3194" w:type="dxa"/>
          </w:tcPr>
          <w:p w:rsidR="00971BE9" w:rsidRPr="0040167B" w:rsidRDefault="00971BE9" w:rsidP="0030356D">
            <w:pPr>
              <w:pStyle w:val="ECCTabletext"/>
            </w:pPr>
            <w:r w:rsidRPr="0040167B">
              <w:t>3.2</w:t>
            </w:r>
          </w:p>
        </w:tc>
      </w:tr>
      <w:tr w:rsidR="00971BE9" w:rsidRPr="0040167B" w:rsidTr="00667ED6">
        <w:tc>
          <w:tcPr>
            <w:tcW w:w="4532" w:type="dxa"/>
          </w:tcPr>
          <w:p w:rsidR="00971BE9" w:rsidRPr="0040167B" w:rsidRDefault="00971BE9" w:rsidP="0030356D">
            <w:pPr>
              <w:pStyle w:val="ECCTabletext"/>
            </w:pPr>
            <w:r w:rsidRPr="0040167B">
              <w:lastRenderedPageBreak/>
              <w:t>Adjacent with 200 kHz guard band</w:t>
            </w:r>
          </w:p>
        </w:tc>
        <w:tc>
          <w:tcPr>
            <w:tcW w:w="3194" w:type="dxa"/>
          </w:tcPr>
          <w:p w:rsidR="00971BE9" w:rsidRPr="0040167B" w:rsidRDefault="00971BE9" w:rsidP="0030356D">
            <w:pPr>
              <w:pStyle w:val="ECCTabletext"/>
            </w:pPr>
            <w:r w:rsidRPr="0040167B">
              <w:t>3.2</w:t>
            </w:r>
          </w:p>
        </w:tc>
      </w:tr>
      <w:tr w:rsidR="00971BE9" w:rsidRPr="0040167B" w:rsidTr="00667ED6">
        <w:tc>
          <w:tcPr>
            <w:tcW w:w="4532" w:type="dxa"/>
          </w:tcPr>
          <w:p w:rsidR="00971BE9" w:rsidRPr="0040167B" w:rsidRDefault="00971BE9" w:rsidP="0030356D">
            <w:pPr>
              <w:pStyle w:val="ECCTabletext"/>
            </w:pPr>
            <w:r w:rsidRPr="0040167B">
              <w:t>Adjacent with 300 kHz guard band</w:t>
            </w:r>
          </w:p>
        </w:tc>
        <w:tc>
          <w:tcPr>
            <w:tcW w:w="3194" w:type="dxa"/>
          </w:tcPr>
          <w:p w:rsidR="00971BE9" w:rsidRPr="0040167B" w:rsidRDefault="00971BE9" w:rsidP="0030356D">
            <w:pPr>
              <w:pStyle w:val="ECCTabletext"/>
            </w:pPr>
            <w:r w:rsidRPr="0040167B">
              <w:t>3.2</w:t>
            </w:r>
          </w:p>
        </w:tc>
      </w:tr>
      <w:tr w:rsidR="00971BE9" w:rsidRPr="0040167B" w:rsidTr="00667ED6">
        <w:tc>
          <w:tcPr>
            <w:tcW w:w="4532" w:type="dxa"/>
          </w:tcPr>
          <w:p w:rsidR="00971BE9" w:rsidRPr="0040167B" w:rsidRDefault="00971BE9" w:rsidP="0030356D">
            <w:pPr>
              <w:pStyle w:val="ECCTabletext"/>
            </w:pPr>
            <w:r w:rsidRPr="0040167B">
              <w:t>Adjacent with 400 kHz guard band</w:t>
            </w:r>
          </w:p>
        </w:tc>
        <w:tc>
          <w:tcPr>
            <w:tcW w:w="3194" w:type="dxa"/>
          </w:tcPr>
          <w:p w:rsidR="00971BE9" w:rsidRPr="0040167B" w:rsidRDefault="00971BE9" w:rsidP="0030356D">
            <w:pPr>
              <w:pStyle w:val="ECCTabletext"/>
            </w:pPr>
            <w:r w:rsidRPr="0040167B">
              <w:t>3.2</w:t>
            </w:r>
          </w:p>
        </w:tc>
      </w:tr>
      <w:tr w:rsidR="00971BE9" w:rsidRPr="0040167B" w:rsidTr="00667ED6">
        <w:tc>
          <w:tcPr>
            <w:tcW w:w="4532" w:type="dxa"/>
          </w:tcPr>
          <w:p w:rsidR="00971BE9" w:rsidRPr="0040167B" w:rsidRDefault="00971BE9" w:rsidP="0030356D">
            <w:pPr>
              <w:pStyle w:val="ECCTabletext"/>
            </w:pPr>
            <w:r w:rsidRPr="0040167B">
              <w:t>Adjacent with 500 kHz guard band</w:t>
            </w:r>
          </w:p>
        </w:tc>
        <w:tc>
          <w:tcPr>
            <w:tcW w:w="3194" w:type="dxa"/>
          </w:tcPr>
          <w:p w:rsidR="00971BE9" w:rsidRPr="0040167B" w:rsidRDefault="00971BE9" w:rsidP="0030356D">
            <w:pPr>
              <w:pStyle w:val="ECCTabletext"/>
            </w:pPr>
            <w:r w:rsidRPr="0040167B">
              <w:t>3.2</w:t>
            </w:r>
          </w:p>
        </w:tc>
      </w:tr>
    </w:tbl>
    <w:p w:rsidR="00971BE9" w:rsidRPr="0040167B" w:rsidRDefault="00971BE9" w:rsidP="00971BE9">
      <w:pPr>
        <w:rPr>
          <w:rStyle w:val="ECCParagraph"/>
        </w:rPr>
      </w:pPr>
      <w:r w:rsidRPr="0040167B">
        <w:rPr>
          <w:rStyle w:val="ECCParagraph"/>
        </w:rPr>
        <w:t>Note that the TETRA MS average interference probability is about 3</w:t>
      </w:r>
      <w:r w:rsidR="000927E6" w:rsidRPr="0040167B">
        <w:rPr>
          <w:rStyle w:val="ECCParagraph"/>
        </w:rPr>
        <w:t>%</w:t>
      </w:r>
      <w:r w:rsidRPr="0040167B">
        <w:rPr>
          <w:rStyle w:val="ECCParagraph"/>
        </w:rPr>
        <w:t>, which is less than the acceptable 10</w:t>
      </w:r>
      <w:r w:rsidR="000927E6" w:rsidRPr="0040167B">
        <w:rPr>
          <w:rStyle w:val="ECCParagraph"/>
        </w:rPr>
        <w:t>%</w:t>
      </w:r>
      <w:r w:rsidRPr="0040167B">
        <w:rPr>
          <w:rStyle w:val="ECCParagraph"/>
        </w:rPr>
        <w:t xml:space="preserve"> threshold in the adjacent frequencies. Consequently, </w:t>
      </w:r>
      <w:r w:rsidR="00576DFF" w:rsidRPr="0040167B">
        <w:rPr>
          <w:rStyle w:val="ECCParagraph"/>
        </w:rPr>
        <w:t>it</w:t>
      </w:r>
      <w:r w:rsidRPr="0040167B">
        <w:rPr>
          <w:rStyle w:val="ECCParagraph"/>
        </w:rPr>
        <w:t xml:space="preserve"> can </w:t>
      </w:r>
      <w:r w:rsidR="00576DFF" w:rsidRPr="0040167B">
        <w:rPr>
          <w:rStyle w:val="ECCParagraph"/>
        </w:rPr>
        <w:t xml:space="preserve">be </w:t>
      </w:r>
      <w:r w:rsidRPr="0040167B">
        <w:rPr>
          <w:rStyle w:val="ECCParagraph"/>
        </w:rPr>
        <w:t>conclude</w:t>
      </w:r>
      <w:r w:rsidR="00576DFF" w:rsidRPr="0040167B">
        <w:rPr>
          <w:rStyle w:val="ECCParagraph"/>
        </w:rPr>
        <w:t>d</w:t>
      </w:r>
      <w:r w:rsidRPr="0040167B">
        <w:rPr>
          <w:rStyle w:val="ECCParagraph"/>
        </w:rPr>
        <w:t xml:space="preserve"> that the risk of interference from LPWAN BS to TETRA MS receiver is acceptable.</w:t>
      </w: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32</w:t>
      </w:r>
      <w:r w:rsidRPr="0040167B">
        <w:rPr>
          <w:lang w:val="en-GB"/>
        </w:rPr>
        <w:fldChar w:fldCharType="end"/>
      </w:r>
      <w:r w:rsidRPr="0040167B">
        <w:rPr>
          <w:lang w:val="en-GB"/>
        </w:rPr>
        <w:t>: LPWAN BS to TETRA MS Simulation results</w:t>
      </w:r>
    </w:p>
    <w:tbl>
      <w:tblPr>
        <w:tblStyle w:val="ECCTable-redheader"/>
        <w:tblW w:w="0" w:type="auto"/>
        <w:tblInd w:w="0" w:type="dxa"/>
        <w:tblLook w:val="04A0" w:firstRow="1" w:lastRow="0" w:firstColumn="1" w:lastColumn="0" w:noHBand="0" w:noVBand="1"/>
      </w:tblPr>
      <w:tblGrid>
        <w:gridCol w:w="3919"/>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3919" w:type="dxa"/>
          </w:tcPr>
          <w:p w:rsidR="00971BE9" w:rsidRPr="0040167B" w:rsidRDefault="00971BE9" w:rsidP="0030356D">
            <w:r w:rsidRPr="0040167B">
              <w:t>TETRA MS Interference probability (%)</w:t>
            </w:r>
          </w:p>
        </w:tc>
      </w:tr>
      <w:tr w:rsidR="00971BE9" w:rsidRPr="0040167B" w:rsidTr="00667ED6">
        <w:tc>
          <w:tcPr>
            <w:tcW w:w="3919" w:type="dxa"/>
          </w:tcPr>
          <w:p w:rsidR="00971BE9" w:rsidRPr="0040167B" w:rsidRDefault="00971BE9" w:rsidP="0030356D">
            <w:r w:rsidRPr="0040167B">
              <w:t>34.6</w:t>
            </w:r>
          </w:p>
        </w:tc>
      </w:tr>
    </w:tbl>
    <w:p w:rsidR="00971BE9" w:rsidRPr="0040167B" w:rsidRDefault="00425D05" w:rsidP="00971BE9">
      <w:pPr>
        <w:rPr>
          <w:rStyle w:val="ECCParagraph"/>
        </w:rPr>
      </w:pPr>
      <w:r w:rsidRPr="0040167B">
        <w:rPr>
          <w:rStyle w:val="ECCParagraph"/>
        </w:rPr>
        <w:t>When assessing the compatibility of LPWAN and TETRA systems using the same frequency</w:t>
      </w:r>
      <w:r w:rsidR="009A789B" w:rsidRPr="0040167B">
        <w:rPr>
          <w:rStyle w:val="ECCParagraph"/>
        </w:rPr>
        <w:t>, t</w:t>
      </w:r>
      <w:r w:rsidR="00971BE9" w:rsidRPr="0040167B">
        <w:rPr>
          <w:rStyle w:val="ECCParagraph"/>
        </w:rPr>
        <w:t>he minimum separation distance between LPWAN and TETRA bases stations is 17 km so that the TETRA mobile device Interference probability is less than 10</w:t>
      </w:r>
      <w:r w:rsidR="000927E6" w:rsidRPr="0040167B">
        <w:rPr>
          <w:rStyle w:val="ECCParagraph"/>
        </w:rPr>
        <w:t>%</w:t>
      </w:r>
    </w:p>
    <w:p w:rsidR="00971BE9" w:rsidRPr="0040167B" w:rsidRDefault="00971BE9" w:rsidP="00971BE9">
      <w:pPr>
        <w:pStyle w:val="Heading4"/>
        <w:tabs>
          <w:tab w:val="clear" w:pos="864"/>
          <w:tab w:val="num" w:pos="1716"/>
        </w:tabs>
        <w:ind w:left="851" w:hanging="851"/>
        <w:rPr>
          <w:lang w:val="en-GB"/>
        </w:rPr>
      </w:pPr>
      <w:bookmarkStart w:id="241" w:name="_Toc526763286"/>
      <w:r w:rsidRPr="0040167B">
        <w:rPr>
          <w:lang w:val="en-GB"/>
        </w:rPr>
        <w:t>LPWAN ED impact on TETRA BS</w:t>
      </w:r>
      <w:bookmarkEnd w:id="241"/>
    </w:p>
    <w:p w:rsidR="00971BE9" w:rsidRPr="0040167B" w:rsidRDefault="00971BE9" w:rsidP="00971BE9">
      <w:pPr>
        <w:rPr>
          <w:rStyle w:val="ECCParagraph"/>
        </w:rPr>
      </w:pPr>
      <w:r w:rsidRPr="0040167B">
        <w:rPr>
          <w:rStyle w:val="ECCParagraph"/>
        </w:rPr>
        <w:t>In this section, the potential impact of LPWAN end devices on TETRA Base station receiver is assessed. The activity factor of the end device is set to 100</w:t>
      </w:r>
      <w:r w:rsidR="000927E6" w:rsidRPr="0040167B">
        <w:rPr>
          <w:rStyle w:val="ECCParagraph"/>
        </w:rPr>
        <w:t>%</w:t>
      </w:r>
      <w:r w:rsidRPr="0040167B">
        <w:rPr>
          <w:rStyle w:val="ECCParagraph"/>
        </w:rPr>
        <w:t>: this AF is far above the expected activity factor of real deployed networks, which is in the order of 0.1</w:t>
      </w:r>
      <w:r w:rsidR="000927E6" w:rsidRPr="0040167B">
        <w:rPr>
          <w:rStyle w:val="ECCParagraph"/>
        </w:rPr>
        <w:t>%</w:t>
      </w:r>
      <w:r w:rsidRPr="0040167B">
        <w:rPr>
          <w:rStyle w:val="ECCParagraph"/>
        </w:rPr>
        <w:t xml:space="preserve"> and in general not more that 10</w:t>
      </w:r>
      <w:r w:rsidR="000927E6" w:rsidRPr="0040167B">
        <w:rPr>
          <w:rStyle w:val="ECCParagraph"/>
        </w:rPr>
        <w:t>%</w:t>
      </w:r>
      <w:r w:rsidRPr="0040167B">
        <w:rPr>
          <w:rStyle w:val="ECCParagraph"/>
        </w:rPr>
        <w:t>. It is therefore expected that real-life cohabitation would be much easier than what would be the result of the compatibility based on the value of 100% for the AF. The simulation radius equal</w:t>
      </w:r>
      <w:r w:rsidR="00197DAF" w:rsidRPr="0040167B">
        <w:rPr>
          <w:rStyle w:val="ECCParagraph"/>
        </w:rPr>
        <w:t>s</w:t>
      </w:r>
      <w:r w:rsidRPr="0040167B">
        <w:rPr>
          <w:rStyle w:val="ECCParagraph"/>
        </w:rPr>
        <w:t xml:space="preserve"> to 1.6 km in urban environment.</w:t>
      </w:r>
    </w:p>
    <w:p w:rsidR="00971BE9" w:rsidRPr="0040167B" w:rsidRDefault="00971BE9" w:rsidP="00B622AC">
      <w:pPr>
        <w:jc w:val="center"/>
      </w:pPr>
      <w:r w:rsidRPr="0040167B">
        <w:rPr>
          <w:noProof/>
          <w:lang w:val="da-DK" w:eastAsia="da-DK"/>
        </w:rPr>
        <mc:AlternateContent>
          <mc:Choice Requires="wps">
            <w:drawing>
              <wp:anchor distT="0" distB="0" distL="114300" distR="114300" simplePos="0" relativeHeight="251663360" behindDoc="0" locked="0" layoutInCell="1" allowOverlap="1" wp14:anchorId="7B4BF671" wp14:editId="2C3A3C19">
                <wp:simplePos x="0" y="0"/>
                <wp:positionH relativeFrom="column">
                  <wp:posOffset>3458210</wp:posOffset>
                </wp:positionH>
                <wp:positionV relativeFrom="paragraph">
                  <wp:posOffset>1031240</wp:posOffset>
                </wp:positionV>
                <wp:extent cx="396240" cy="122555"/>
                <wp:effectExtent l="117792" t="15558" r="121603" b="64452"/>
                <wp:wrapNone/>
                <wp:docPr id="604" name="Right Arrow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016441">
                          <a:off x="0" y="0"/>
                          <a:ext cx="396240" cy="122555"/>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61" o:spid="_x0000_s1026" type="#_x0000_t13" style="position:absolute;margin-left:272.3pt;margin-top:81.2pt;width:31.2pt;height:9.65pt;rotation:-3914202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" adj="18260" fillcolor="red" strokecolor="red">
                <v:shadow on="t" color="black" opacity="22937f" origin=",.5" offset="0,.63889mm"/>
                <v:path arrowok="t"/>
              </v:shape>
            </w:pict>
          </mc:Fallback>
        </mc:AlternateContent>
      </w:r>
      <w:r w:rsidRPr="0040167B">
        <w:rPr>
          <w:noProof/>
          <w:lang w:val="da-DK" w:eastAsia="da-DK"/>
        </w:rPr>
        <w:drawing>
          <wp:inline distT="0" distB="0" distL="0" distR="0" wp14:anchorId="51205170" wp14:editId="5FE12508">
            <wp:extent cx="6256962" cy="3429352"/>
            <wp:effectExtent l="0" t="0" r="0" b="0"/>
            <wp:docPr id="4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ssin_TETRA_IoT_base.png"/>
                    <pic:cNvPicPr/>
                  </pic:nvPicPr>
                  <pic:blipFill>
                    <a:blip r:embed="rId41"/>
                    <a:stretch>
                      <a:fillRect/>
                    </a:stretch>
                  </pic:blipFill>
                  <pic:spPr>
                    <a:xfrm>
                      <a:off x="0" y="0"/>
                      <a:ext cx="6263145" cy="3432741"/>
                    </a:xfrm>
                    <a:prstGeom prst="rect">
                      <a:avLst/>
                    </a:prstGeom>
                  </pic:spPr>
                </pic:pic>
              </a:graphicData>
            </a:graphic>
          </wp:inline>
        </w:drawing>
      </w:r>
    </w:p>
    <w:p w:rsidR="00971BE9" w:rsidRPr="0040167B" w:rsidRDefault="00971BE9" w:rsidP="00971BE9">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38</w:t>
      </w:r>
      <w:r w:rsidRPr="0040167B">
        <w:rPr>
          <w:lang w:val="en-GB"/>
        </w:rPr>
        <w:fldChar w:fldCharType="end"/>
      </w:r>
      <w:r w:rsidRPr="0040167B">
        <w:rPr>
          <w:lang w:val="en-GB"/>
        </w:rPr>
        <w:t>: LPWAN ED transmitter to TETRA BS receiver</w:t>
      </w:r>
    </w:p>
    <w:p w:rsidR="00971BE9" w:rsidRPr="0040167B" w:rsidRDefault="00971BE9" w:rsidP="00971BE9"/>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33</w:t>
      </w:r>
      <w:r w:rsidRPr="0040167B">
        <w:rPr>
          <w:lang w:val="en-GB"/>
        </w:rPr>
        <w:fldChar w:fldCharType="end"/>
      </w:r>
      <w:r w:rsidRPr="0040167B">
        <w:rPr>
          <w:lang w:val="en-GB"/>
        </w:rPr>
        <w:t>: LPWAN ED to TETRA BS – Simulation results</w:t>
      </w:r>
    </w:p>
    <w:tbl>
      <w:tblPr>
        <w:tblStyle w:val="ECCTable-redheader"/>
        <w:tblW w:w="0" w:type="auto"/>
        <w:tblInd w:w="0" w:type="dxa"/>
        <w:tblLook w:val="04A0" w:firstRow="1" w:lastRow="0" w:firstColumn="1" w:lastColumn="0" w:noHBand="0" w:noVBand="1"/>
      </w:tblPr>
      <w:tblGrid>
        <w:gridCol w:w="4390"/>
        <w:gridCol w:w="3123"/>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4390" w:type="dxa"/>
          </w:tcPr>
          <w:p w:rsidR="00971BE9" w:rsidRPr="0040167B" w:rsidRDefault="00971BE9" w:rsidP="0030356D">
            <w:pPr>
              <w:pStyle w:val="ECCTableHeaderwhitefont"/>
              <w:rPr>
                <w:b/>
              </w:rPr>
            </w:pPr>
            <w:r w:rsidRPr="0040167B">
              <w:rPr>
                <w:b/>
              </w:rPr>
              <w:t xml:space="preserve">Frequency offset between LPWAN ED transmitter and TETRA BS receiver </w:t>
            </w:r>
            <w:r w:rsidR="008E11AD" w:rsidRPr="0040167B">
              <w:t>)</w:t>
            </w:r>
          </w:p>
        </w:tc>
        <w:tc>
          <w:tcPr>
            <w:tcW w:w="3123" w:type="dxa"/>
          </w:tcPr>
          <w:p w:rsidR="00971BE9" w:rsidRPr="0040167B" w:rsidRDefault="00971BE9" w:rsidP="0030356D">
            <w:pPr>
              <w:pStyle w:val="ECCTableHeaderwhitefont"/>
              <w:rPr>
                <w:b/>
              </w:rPr>
            </w:pPr>
            <w:r w:rsidRPr="0040167B">
              <w:rPr>
                <w:b/>
              </w:rPr>
              <w:t>TETRA Base Station Interference probability</w:t>
            </w:r>
          </w:p>
        </w:tc>
      </w:tr>
      <w:tr w:rsidR="00971BE9" w:rsidRPr="0040167B" w:rsidTr="00667ED6">
        <w:tc>
          <w:tcPr>
            <w:tcW w:w="4390" w:type="dxa"/>
          </w:tcPr>
          <w:p w:rsidR="00971BE9" w:rsidRPr="0040167B" w:rsidRDefault="00971BE9" w:rsidP="0030356D">
            <w:pPr>
              <w:pStyle w:val="ECCTabletext"/>
            </w:pPr>
            <w:r w:rsidRPr="0040167B">
              <w:t>Adjacent with 0 kHz guard band</w:t>
            </w:r>
          </w:p>
        </w:tc>
        <w:tc>
          <w:tcPr>
            <w:tcW w:w="3123" w:type="dxa"/>
          </w:tcPr>
          <w:p w:rsidR="00971BE9" w:rsidRPr="0040167B" w:rsidRDefault="00971BE9" w:rsidP="0030356D">
            <w:pPr>
              <w:pStyle w:val="ECCTabletext"/>
            </w:pPr>
            <w:r w:rsidRPr="0040167B">
              <w:t>10.4</w:t>
            </w:r>
          </w:p>
        </w:tc>
      </w:tr>
      <w:tr w:rsidR="00971BE9" w:rsidRPr="0040167B" w:rsidTr="00667ED6">
        <w:tc>
          <w:tcPr>
            <w:tcW w:w="4390" w:type="dxa"/>
          </w:tcPr>
          <w:p w:rsidR="00971BE9" w:rsidRPr="0040167B" w:rsidRDefault="00971BE9" w:rsidP="0030356D">
            <w:pPr>
              <w:pStyle w:val="ECCTabletext"/>
            </w:pPr>
            <w:r w:rsidRPr="0040167B">
              <w:t>Adjacent with 100 kHz guard band</w:t>
            </w:r>
          </w:p>
        </w:tc>
        <w:tc>
          <w:tcPr>
            <w:tcW w:w="3123" w:type="dxa"/>
          </w:tcPr>
          <w:p w:rsidR="00971BE9" w:rsidRPr="0040167B" w:rsidRDefault="00971BE9" w:rsidP="0030356D">
            <w:pPr>
              <w:pStyle w:val="ECCTabletext"/>
            </w:pPr>
            <w:r w:rsidRPr="0040167B">
              <w:t>0.2</w:t>
            </w:r>
          </w:p>
        </w:tc>
      </w:tr>
      <w:tr w:rsidR="00971BE9" w:rsidRPr="0040167B" w:rsidTr="00667ED6">
        <w:tc>
          <w:tcPr>
            <w:tcW w:w="4390" w:type="dxa"/>
          </w:tcPr>
          <w:p w:rsidR="00971BE9" w:rsidRPr="0040167B" w:rsidRDefault="00971BE9" w:rsidP="0030356D">
            <w:pPr>
              <w:pStyle w:val="ECCTabletext"/>
            </w:pPr>
            <w:r w:rsidRPr="0040167B">
              <w:t>Adjacent with 200 kHz guard band</w:t>
            </w:r>
          </w:p>
        </w:tc>
        <w:tc>
          <w:tcPr>
            <w:tcW w:w="3123" w:type="dxa"/>
          </w:tcPr>
          <w:p w:rsidR="00971BE9" w:rsidRPr="0040167B" w:rsidRDefault="00971BE9" w:rsidP="0030356D">
            <w:pPr>
              <w:pStyle w:val="ECCTabletext"/>
            </w:pPr>
            <w:r w:rsidRPr="0040167B">
              <w:t>0.08</w:t>
            </w:r>
          </w:p>
        </w:tc>
      </w:tr>
      <w:tr w:rsidR="00971BE9" w:rsidRPr="0040167B" w:rsidTr="00667ED6">
        <w:tc>
          <w:tcPr>
            <w:tcW w:w="4390" w:type="dxa"/>
          </w:tcPr>
          <w:p w:rsidR="00971BE9" w:rsidRPr="0040167B" w:rsidRDefault="00971BE9" w:rsidP="0030356D">
            <w:pPr>
              <w:pStyle w:val="ECCTabletext"/>
            </w:pPr>
            <w:r w:rsidRPr="0040167B">
              <w:t>Adjacent with 200 kHz guard band</w:t>
            </w:r>
          </w:p>
        </w:tc>
        <w:tc>
          <w:tcPr>
            <w:tcW w:w="3123" w:type="dxa"/>
          </w:tcPr>
          <w:p w:rsidR="00971BE9" w:rsidRPr="0040167B" w:rsidRDefault="00971BE9" w:rsidP="0030356D">
            <w:pPr>
              <w:pStyle w:val="ECCTabletext"/>
            </w:pPr>
            <w:r w:rsidRPr="0040167B">
              <w:t>0.05</w:t>
            </w:r>
          </w:p>
        </w:tc>
      </w:tr>
      <w:tr w:rsidR="00971BE9" w:rsidRPr="0040167B" w:rsidTr="00667ED6">
        <w:tc>
          <w:tcPr>
            <w:tcW w:w="4390" w:type="dxa"/>
          </w:tcPr>
          <w:p w:rsidR="00971BE9" w:rsidRPr="0040167B" w:rsidRDefault="00971BE9" w:rsidP="0030356D">
            <w:pPr>
              <w:pStyle w:val="ECCTabletext"/>
            </w:pPr>
            <w:r w:rsidRPr="0040167B">
              <w:t>Adjacent with 200 kHz guard band</w:t>
            </w:r>
          </w:p>
        </w:tc>
        <w:tc>
          <w:tcPr>
            <w:tcW w:w="3123" w:type="dxa"/>
          </w:tcPr>
          <w:p w:rsidR="00971BE9" w:rsidRPr="0040167B" w:rsidRDefault="00971BE9" w:rsidP="0030356D">
            <w:pPr>
              <w:pStyle w:val="ECCTabletext"/>
            </w:pPr>
            <w:r w:rsidRPr="0040167B">
              <w:t>0.02</w:t>
            </w:r>
          </w:p>
        </w:tc>
      </w:tr>
      <w:tr w:rsidR="00971BE9" w:rsidRPr="0040167B" w:rsidTr="00667ED6">
        <w:tc>
          <w:tcPr>
            <w:tcW w:w="4390" w:type="dxa"/>
          </w:tcPr>
          <w:p w:rsidR="00971BE9" w:rsidRPr="0040167B" w:rsidRDefault="00971BE9" w:rsidP="0030356D">
            <w:pPr>
              <w:pStyle w:val="ECCTabletext"/>
            </w:pPr>
            <w:r w:rsidRPr="0040167B">
              <w:t>Adjacent with 500 kHz guard band</w:t>
            </w:r>
          </w:p>
        </w:tc>
        <w:tc>
          <w:tcPr>
            <w:tcW w:w="3123" w:type="dxa"/>
          </w:tcPr>
          <w:p w:rsidR="00971BE9" w:rsidRPr="0040167B" w:rsidRDefault="00971BE9" w:rsidP="0030356D">
            <w:pPr>
              <w:pStyle w:val="ECCTabletext"/>
            </w:pPr>
            <w:r w:rsidRPr="0040167B">
              <w:t>0.008</w:t>
            </w:r>
          </w:p>
        </w:tc>
      </w:tr>
    </w:tbl>
    <w:p w:rsidR="00971BE9" w:rsidRPr="0040167B" w:rsidRDefault="00971BE9" w:rsidP="00971BE9">
      <w:pPr>
        <w:rPr>
          <w:rStyle w:val="ECCParagraph"/>
        </w:rPr>
      </w:pPr>
      <w:r w:rsidRPr="0040167B">
        <w:rPr>
          <w:rStyle w:val="ECCParagraph"/>
        </w:rPr>
        <w:t>Note that the TETRA BS average interference probability is about 0.2</w:t>
      </w:r>
      <w:r w:rsidR="000927E6" w:rsidRPr="0040167B">
        <w:rPr>
          <w:rStyle w:val="ECCParagraph"/>
        </w:rPr>
        <w:t>%</w:t>
      </w:r>
      <w:r w:rsidRPr="0040167B">
        <w:rPr>
          <w:rStyle w:val="ECCParagraph"/>
        </w:rPr>
        <w:t>, which is less than the acceptable 10</w:t>
      </w:r>
      <w:r w:rsidR="000927E6" w:rsidRPr="0040167B">
        <w:rPr>
          <w:rStyle w:val="ECCParagraph"/>
        </w:rPr>
        <w:t>%</w:t>
      </w:r>
      <w:r w:rsidRPr="0040167B">
        <w:rPr>
          <w:rStyle w:val="ECCParagraph"/>
        </w:rPr>
        <w:t xml:space="preserve"> threshold in the adjacent frequencies. Consequently, </w:t>
      </w:r>
      <w:r w:rsidR="00576DFF" w:rsidRPr="0040167B">
        <w:rPr>
          <w:rStyle w:val="ECCParagraph"/>
        </w:rPr>
        <w:t xml:space="preserve">it can be concluded </w:t>
      </w:r>
      <w:r w:rsidRPr="0040167B">
        <w:rPr>
          <w:rStyle w:val="ECCParagraph"/>
        </w:rPr>
        <w:t>that the risk of interference from LPWAN ED to TETRA BS receiver is negligible.</w:t>
      </w:r>
    </w:p>
    <w:p w:rsidR="00971BE9" w:rsidRPr="0040167B" w:rsidRDefault="00971BE9" w:rsidP="00971BE9">
      <w:pPr>
        <w:rPr>
          <w:rStyle w:val="ECCParagraph"/>
        </w:rPr>
      </w:pPr>
      <w:r w:rsidRPr="0040167B">
        <w:rPr>
          <w:rStyle w:val="ECCParagraph"/>
        </w:rPr>
        <w:t>Case of LPWAN and TETRA systems using the same frequency:</w:t>
      </w: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34</w:t>
      </w:r>
      <w:r w:rsidRPr="0040167B">
        <w:rPr>
          <w:lang w:val="en-GB"/>
        </w:rPr>
        <w:fldChar w:fldCharType="end"/>
      </w:r>
      <w:r w:rsidRPr="0040167B">
        <w:rPr>
          <w:lang w:val="en-GB"/>
        </w:rPr>
        <w:t>: LPWAN ED to TETRA BS Simulation results</w:t>
      </w:r>
    </w:p>
    <w:tbl>
      <w:tblPr>
        <w:tblStyle w:val="ECCTable-redheader"/>
        <w:tblW w:w="0" w:type="auto"/>
        <w:tblInd w:w="0" w:type="dxa"/>
        <w:tblLook w:val="04A0" w:firstRow="1" w:lastRow="0" w:firstColumn="1" w:lastColumn="0" w:noHBand="0" w:noVBand="1"/>
      </w:tblPr>
      <w:tblGrid>
        <w:gridCol w:w="3299"/>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3299" w:type="dxa"/>
          </w:tcPr>
          <w:p w:rsidR="00971BE9" w:rsidRPr="0040167B" w:rsidRDefault="00971BE9" w:rsidP="0030356D">
            <w:r w:rsidRPr="0040167B">
              <w:t>TETRA Base Station Interference probability (%)</w:t>
            </w:r>
          </w:p>
        </w:tc>
      </w:tr>
      <w:tr w:rsidR="00971BE9" w:rsidRPr="0040167B" w:rsidTr="00667ED6">
        <w:tc>
          <w:tcPr>
            <w:tcW w:w="3299" w:type="dxa"/>
          </w:tcPr>
          <w:p w:rsidR="00971BE9" w:rsidRPr="0040167B" w:rsidRDefault="00971BE9" w:rsidP="0030356D">
            <w:r w:rsidRPr="0040167B">
              <w:t>13.9</w:t>
            </w:r>
          </w:p>
        </w:tc>
      </w:tr>
    </w:tbl>
    <w:p w:rsidR="00971BE9" w:rsidRPr="0040167B" w:rsidRDefault="00971BE9" w:rsidP="00971BE9"/>
    <w:p w:rsidR="00971BE9" w:rsidRPr="0040167B" w:rsidRDefault="00971BE9" w:rsidP="00971BE9">
      <w:pPr>
        <w:rPr>
          <w:rStyle w:val="ECCParagraph"/>
        </w:rPr>
      </w:pPr>
      <w:r w:rsidRPr="0040167B">
        <w:rPr>
          <w:rStyle w:val="ECCParagraph"/>
        </w:rPr>
        <w:t>The minimum separation distance between LPWAN and TETRA bases stations</w:t>
      </w:r>
      <w:r w:rsidR="008E11AD" w:rsidRPr="0040167B">
        <w:rPr>
          <w:rStyle w:val="ECCParagraph"/>
        </w:rPr>
        <w:t xml:space="preserve"> using the same frequency</w:t>
      </w:r>
      <w:r w:rsidRPr="0040167B">
        <w:rPr>
          <w:rStyle w:val="ECCParagraph"/>
        </w:rPr>
        <w:t xml:space="preserve"> is 7.5km so that the TETRA base station interference probability is less than 10%.</w:t>
      </w:r>
    </w:p>
    <w:p w:rsidR="00971BE9" w:rsidRPr="0040167B" w:rsidRDefault="00971BE9" w:rsidP="00971BE9">
      <w:pPr>
        <w:pStyle w:val="Heading4"/>
        <w:tabs>
          <w:tab w:val="clear" w:pos="864"/>
          <w:tab w:val="num" w:pos="1716"/>
        </w:tabs>
        <w:ind w:left="851" w:hanging="851"/>
        <w:rPr>
          <w:lang w:val="en-GB"/>
        </w:rPr>
      </w:pPr>
      <w:bookmarkStart w:id="242" w:name="_Toc526763287"/>
      <w:r w:rsidRPr="0040167B">
        <w:rPr>
          <w:lang w:val="en-GB"/>
        </w:rPr>
        <w:t>LPWAN ED impact on TETRA MS</w:t>
      </w:r>
      <w:bookmarkEnd w:id="242"/>
    </w:p>
    <w:p w:rsidR="00971BE9" w:rsidRPr="0040167B" w:rsidRDefault="00971BE9" w:rsidP="00971BE9">
      <w:pPr>
        <w:rPr>
          <w:rStyle w:val="ECCParagraph"/>
        </w:rPr>
      </w:pPr>
      <w:r w:rsidRPr="0040167B">
        <w:rPr>
          <w:rStyle w:val="ECCParagraph"/>
        </w:rPr>
        <w:t>In this section, the impact of one LPWAN end device on TETRA Mobile user equipment is assessed. The activity factor of the end device is set to 100</w:t>
      </w:r>
      <w:r w:rsidR="000927E6" w:rsidRPr="0040167B">
        <w:rPr>
          <w:rStyle w:val="ECCParagraph"/>
        </w:rPr>
        <w:t>%</w:t>
      </w:r>
      <w:r w:rsidRPr="0040167B">
        <w:rPr>
          <w:rStyle w:val="ECCParagraph"/>
        </w:rPr>
        <w:t>.</w:t>
      </w:r>
    </w:p>
    <w:p w:rsidR="00971BE9" w:rsidRPr="0040167B" w:rsidRDefault="00971BE9" w:rsidP="00971BE9">
      <w:pPr>
        <w:rPr>
          <w:rStyle w:val="ECCParagraph"/>
        </w:rPr>
      </w:pPr>
      <w:r w:rsidRPr="0040167B">
        <w:rPr>
          <w:rStyle w:val="ECCParagraph"/>
        </w:rPr>
        <w:t>The simulation radius is equal to 1.6 km in urban environment.</w:t>
      </w:r>
    </w:p>
    <w:p w:rsidR="00971BE9" w:rsidRPr="0040167B" w:rsidRDefault="00971BE9" w:rsidP="00315F8E">
      <w:pPr>
        <w:jc w:val="center"/>
      </w:pPr>
      <w:r w:rsidRPr="0040167B">
        <w:rPr>
          <w:noProof/>
          <w:lang w:val="da-DK" w:eastAsia="da-DK"/>
        </w:rPr>
        <w:lastRenderedPageBreak/>
        <mc:AlternateContent>
          <mc:Choice Requires="wps">
            <w:drawing>
              <wp:anchor distT="0" distB="0" distL="114300" distR="114300" simplePos="0" relativeHeight="251664384" behindDoc="0" locked="0" layoutInCell="1" allowOverlap="1" wp14:anchorId="5B567A99" wp14:editId="1FAA1F7E">
                <wp:simplePos x="0" y="0"/>
                <wp:positionH relativeFrom="column">
                  <wp:posOffset>3546475</wp:posOffset>
                </wp:positionH>
                <wp:positionV relativeFrom="paragraph">
                  <wp:posOffset>1485265</wp:posOffset>
                </wp:positionV>
                <wp:extent cx="682625" cy="168910"/>
                <wp:effectExtent l="57150" t="114300" r="41275" b="173990"/>
                <wp:wrapNone/>
                <wp:docPr id="603" name="Right Arrow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238809">
                          <a:off x="0" y="0"/>
                          <a:ext cx="682625" cy="168910"/>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59" o:spid="_x0000_s1026" type="#_x0000_t13" style="position:absolute;margin-left:279.25pt;margin-top:116.95pt;width:53.75pt;height:13.3pt;rotation:1353110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" adj="18928" fillcolor="red" strokecolor="red">
                <v:shadow on="t" color="black" opacity="22937f" origin=",.5" offset="0,.63889mm"/>
                <v:path arrowok="t"/>
              </v:shape>
            </w:pict>
          </mc:Fallback>
        </mc:AlternateContent>
      </w:r>
      <w:r w:rsidRPr="0040167B">
        <w:rPr>
          <w:noProof/>
          <w:lang w:val="da-DK" w:eastAsia="da-DK"/>
        </w:rPr>
        <w:drawing>
          <wp:inline distT="0" distB="0" distL="0" distR="0" wp14:anchorId="5C86EB6E" wp14:editId="3F02BFD1">
            <wp:extent cx="5237848" cy="2870791"/>
            <wp:effectExtent l="0" t="0" r="1270" b="6350"/>
            <wp:docPr id="50"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ssin_TETRA_IoT_base.png"/>
                    <pic:cNvPicPr/>
                  </pic:nvPicPr>
                  <pic:blipFill>
                    <a:blip r:embed="rId41"/>
                    <a:stretch>
                      <a:fillRect/>
                    </a:stretch>
                  </pic:blipFill>
                  <pic:spPr>
                    <a:xfrm>
                      <a:off x="0" y="0"/>
                      <a:ext cx="5243879" cy="2874097"/>
                    </a:xfrm>
                    <a:prstGeom prst="rect">
                      <a:avLst/>
                    </a:prstGeom>
                  </pic:spPr>
                </pic:pic>
              </a:graphicData>
            </a:graphic>
          </wp:inline>
        </w:drawing>
      </w:r>
    </w:p>
    <w:p w:rsidR="00971BE9" w:rsidRPr="0040167B" w:rsidRDefault="00971BE9" w:rsidP="00971BE9">
      <w:pPr>
        <w:pStyle w:val="Caption"/>
        <w:keepNext/>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39</w:t>
      </w:r>
      <w:r w:rsidRPr="0040167B">
        <w:rPr>
          <w:lang w:val="en-GB"/>
        </w:rPr>
        <w:fldChar w:fldCharType="end"/>
      </w:r>
      <w:r w:rsidRPr="0040167B">
        <w:rPr>
          <w:lang w:val="en-GB"/>
        </w:rPr>
        <w:t>: LPWAN ED transmitter to TETRA MS</w:t>
      </w:r>
    </w:p>
    <w:p w:rsidR="00971BE9" w:rsidRPr="0040167B" w:rsidRDefault="00971BE9" w:rsidP="00971BE9">
      <w:pPr>
        <w:pStyle w:val="Caption"/>
        <w:keepNext/>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35</w:t>
      </w:r>
      <w:r w:rsidRPr="0040167B">
        <w:rPr>
          <w:lang w:val="en-GB"/>
        </w:rPr>
        <w:fldChar w:fldCharType="end"/>
      </w:r>
      <w:r w:rsidRPr="0040167B">
        <w:rPr>
          <w:lang w:val="en-GB"/>
        </w:rPr>
        <w:t>: LPWAN ED to TETRA MS – Simulation results</w:t>
      </w:r>
    </w:p>
    <w:tbl>
      <w:tblPr>
        <w:tblStyle w:val="ECCTable-redheader"/>
        <w:tblW w:w="0" w:type="auto"/>
        <w:tblInd w:w="1119" w:type="dxa"/>
        <w:tblLook w:val="04A0" w:firstRow="1" w:lastRow="0" w:firstColumn="1" w:lastColumn="0" w:noHBand="0" w:noVBand="1"/>
      </w:tblPr>
      <w:tblGrid>
        <w:gridCol w:w="4660"/>
        <w:gridCol w:w="3827"/>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4660" w:type="dxa"/>
          </w:tcPr>
          <w:p w:rsidR="00971BE9" w:rsidRPr="0040167B" w:rsidRDefault="00971BE9" w:rsidP="0030356D">
            <w:pPr>
              <w:pStyle w:val="ECCTableHeaderwhitefont"/>
              <w:keepNext/>
              <w:rPr>
                <w:b/>
              </w:rPr>
            </w:pPr>
            <w:r w:rsidRPr="0040167B">
              <w:rPr>
                <w:b/>
              </w:rPr>
              <w:t xml:space="preserve">Frequency offset between LPWAN ED transmitter and TETRA MS receiver </w:t>
            </w:r>
            <w:r w:rsidR="00292E71" w:rsidRPr="0040167B">
              <w:rPr>
                <w:b/>
              </w:rPr>
              <w:t>(MHz)</w:t>
            </w:r>
          </w:p>
        </w:tc>
        <w:tc>
          <w:tcPr>
            <w:tcW w:w="3827" w:type="dxa"/>
          </w:tcPr>
          <w:p w:rsidR="00971BE9" w:rsidRPr="0040167B" w:rsidRDefault="00971BE9" w:rsidP="0030356D">
            <w:pPr>
              <w:pStyle w:val="ECCTableHeaderwhitefont"/>
              <w:keepNext/>
              <w:rPr>
                <w:b/>
              </w:rPr>
            </w:pPr>
            <w:r w:rsidRPr="0040167B">
              <w:rPr>
                <w:b/>
              </w:rPr>
              <w:t>TETRA MS Interference probability</w:t>
            </w:r>
          </w:p>
        </w:tc>
      </w:tr>
      <w:tr w:rsidR="00971BE9" w:rsidRPr="0040167B" w:rsidTr="00667ED6">
        <w:tc>
          <w:tcPr>
            <w:tcW w:w="4660" w:type="dxa"/>
          </w:tcPr>
          <w:p w:rsidR="00971BE9" w:rsidRPr="0040167B" w:rsidRDefault="00971BE9" w:rsidP="0030356D">
            <w:pPr>
              <w:pStyle w:val="ECCTabletext"/>
              <w:keepNext/>
            </w:pPr>
            <w:r w:rsidRPr="0040167B">
              <w:t>Adjacent with 10.0 MHz guard band</w:t>
            </w:r>
          </w:p>
        </w:tc>
        <w:tc>
          <w:tcPr>
            <w:tcW w:w="3827" w:type="dxa"/>
          </w:tcPr>
          <w:p w:rsidR="00971BE9" w:rsidRPr="0040167B" w:rsidRDefault="00971BE9" w:rsidP="0030356D">
            <w:pPr>
              <w:pStyle w:val="ECCTabletext"/>
              <w:keepNext/>
            </w:pPr>
            <w:r w:rsidRPr="0040167B">
              <w:t>0.004</w:t>
            </w:r>
          </w:p>
        </w:tc>
      </w:tr>
      <w:tr w:rsidR="00971BE9" w:rsidRPr="0040167B" w:rsidTr="00667ED6">
        <w:tc>
          <w:tcPr>
            <w:tcW w:w="4660" w:type="dxa"/>
          </w:tcPr>
          <w:p w:rsidR="00971BE9" w:rsidRPr="0040167B" w:rsidRDefault="00971BE9" w:rsidP="0030356D">
            <w:pPr>
              <w:pStyle w:val="ECCTabletext"/>
              <w:keepNext/>
            </w:pPr>
            <w:r w:rsidRPr="0040167B">
              <w:t>Adjacent with 10.1 MHz guard band</w:t>
            </w:r>
          </w:p>
        </w:tc>
        <w:tc>
          <w:tcPr>
            <w:tcW w:w="3827" w:type="dxa"/>
          </w:tcPr>
          <w:p w:rsidR="00971BE9" w:rsidRPr="0040167B" w:rsidRDefault="00971BE9" w:rsidP="0030356D">
            <w:pPr>
              <w:pStyle w:val="ECCTabletext"/>
              <w:keepNext/>
            </w:pPr>
            <w:r w:rsidRPr="0040167B">
              <w:t>0.003</w:t>
            </w:r>
          </w:p>
        </w:tc>
      </w:tr>
      <w:tr w:rsidR="00971BE9" w:rsidRPr="0040167B" w:rsidTr="00667ED6">
        <w:tc>
          <w:tcPr>
            <w:tcW w:w="4660" w:type="dxa"/>
          </w:tcPr>
          <w:p w:rsidR="00971BE9" w:rsidRPr="0040167B" w:rsidRDefault="00971BE9" w:rsidP="0030356D">
            <w:pPr>
              <w:pStyle w:val="ECCTabletext"/>
              <w:keepNext/>
            </w:pPr>
            <w:r w:rsidRPr="0040167B">
              <w:t>Adjacent with 10.2 MHz guard band</w:t>
            </w:r>
          </w:p>
        </w:tc>
        <w:tc>
          <w:tcPr>
            <w:tcW w:w="3827" w:type="dxa"/>
          </w:tcPr>
          <w:p w:rsidR="00971BE9" w:rsidRPr="0040167B" w:rsidRDefault="00971BE9" w:rsidP="0030356D">
            <w:pPr>
              <w:pStyle w:val="ECCTabletext"/>
              <w:keepNext/>
            </w:pPr>
            <w:r w:rsidRPr="0040167B">
              <w:t>0.005</w:t>
            </w:r>
          </w:p>
        </w:tc>
      </w:tr>
      <w:tr w:rsidR="00971BE9" w:rsidRPr="0040167B" w:rsidTr="00667ED6">
        <w:tc>
          <w:tcPr>
            <w:tcW w:w="4660" w:type="dxa"/>
          </w:tcPr>
          <w:p w:rsidR="00971BE9" w:rsidRPr="0040167B" w:rsidRDefault="00971BE9" w:rsidP="0030356D">
            <w:pPr>
              <w:pStyle w:val="ECCTabletext"/>
              <w:keepNext/>
            </w:pPr>
            <w:r w:rsidRPr="0040167B">
              <w:t>Adjacent with 10.3 MHz guard band</w:t>
            </w:r>
          </w:p>
        </w:tc>
        <w:tc>
          <w:tcPr>
            <w:tcW w:w="3827" w:type="dxa"/>
          </w:tcPr>
          <w:p w:rsidR="00971BE9" w:rsidRPr="0040167B" w:rsidRDefault="00971BE9" w:rsidP="0030356D">
            <w:pPr>
              <w:pStyle w:val="ECCTabletext"/>
              <w:keepNext/>
            </w:pPr>
            <w:r w:rsidRPr="0040167B">
              <w:t>0.003</w:t>
            </w:r>
          </w:p>
        </w:tc>
      </w:tr>
      <w:tr w:rsidR="00971BE9" w:rsidRPr="0040167B" w:rsidTr="00667ED6">
        <w:tc>
          <w:tcPr>
            <w:tcW w:w="4660" w:type="dxa"/>
          </w:tcPr>
          <w:p w:rsidR="00971BE9" w:rsidRPr="0040167B" w:rsidRDefault="00971BE9" w:rsidP="0030356D">
            <w:pPr>
              <w:pStyle w:val="ECCTabletext"/>
              <w:keepNext/>
            </w:pPr>
            <w:r w:rsidRPr="0040167B">
              <w:t>Adjacent with 10.4 MHz guard band</w:t>
            </w:r>
          </w:p>
        </w:tc>
        <w:tc>
          <w:tcPr>
            <w:tcW w:w="3827" w:type="dxa"/>
          </w:tcPr>
          <w:p w:rsidR="00971BE9" w:rsidRPr="0040167B" w:rsidRDefault="00971BE9" w:rsidP="0030356D">
            <w:pPr>
              <w:pStyle w:val="ECCTabletext"/>
              <w:keepNext/>
            </w:pPr>
            <w:r w:rsidRPr="0040167B">
              <w:t>0.001</w:t>
            </w:r>
          </w:p>
        </w:tc>
      </w:tr>
      <w:tr w:rsidR="00971BE9" w:rsidRPr="0040167B" w:rsidTr="00667ED6">
        <w:tc>
          <w:tcPr>
            <w:tcW w:w="4660" w:type="dxa"/>
          </w:tcPr>
          <w:p w:rsidR="00971BE9" w:rsidRPr="0040167B" w:rsidRDefault="00971BE9" w:rsidP="0030356D">
            <w:pPr>
              <w:pStyle w:val="ECCTabletext"/>
              <w:keepNext/>
            </w:pPr>
            <w:r w:rsidRPr="0040167B">
              <w:t>Adjacent with 10.5 MHz guard band</w:t>
            </w:r>
          </w:p>
        </w:tc>
        <w:tc>
          <w:tcPr>
            <w:tcW w:w="3827" w:type="dxa"/>
          </w:tcPr>
          <w:p w:rsidR="00971BE9" w:rsidRPr="0040167B" w:rsidRDefault="00971BE9" w:rsidP="0030356D">
            <w:pPr>
              <w:pStyle w:val="ECCTabletext"/>
              <w:keepNext/>
            </w:pPr>
            <w:r w:rsidRPr="0040167B">
              <w:t>0.004</w:t>
            </w:r>
          </w:p>
        </w:tc>
      </w:tr>
    </w:tbl>
    <w:p w:rsidR="00971BE9" w:rsidRPr="0040167B" w:rsidRDefault="00971BE9" w:rsidP="00971BE9">
      <w:pPr>
        <w:rPr>
          <w:rStyle w:val="ECCParagraph"/>
        </w:rPr>
      </w:pPr>
      <w:r w:rsidRPr="0040167B">
        <w:rPr>
          <w:rStyle w:val="ECCParagraph"/>
        </w:rPr>
        <w:t>Note that the TETRA MS average interference probability is about 0.005</w:t>
      </w:r>
      <w:r w:rsidR="000927E6" w:rsidRPr="0040167B">
        <w:rPr>
          <w:rStyle w:val="ECCParagraph"/>
        </w:rPr>
        <w:t>%</w:t>
      </w:r>
      <w:r w:rsidRPr="0040167B">
        <w:rPr>
          <w:rStyle w:val="ECCParagraph"/>
        </w:rPr>
        <w:t>, which is less than the acceptable 10</w:t>
      </w:r>
      <w:r w:rsidR="000927E6" w:rsidRPr="0040167B">
        <w:rPr>
          <w:rStyle w:val="ECCParagraph"/>
        </w:rPr>
        <w:t>%</w:t>
      </w:r>
      <w:r w:rsidRPr="0040167B">
        <w:rPr>
          <w:rStyle w:val="ECCParagraph"/>
        </w:rPr>
        <w:t xml:space="preserve"> threshold in the adjacent frequencies. Consequently, </w:t>
      </w:r>
      <w:r w:rsidR="00576DFF" w:rsidRPr="0040167B">
        <w:rPr>
          <w:rStyle w:val="ECCParagraph"/>
        </w:rPr>
        <w:t xml:space="preserve">it can be concluded </w:t>
      </w:r>
      <w:r w:rsidRPr="0040167B">
        <w:rPr>
          <w:rStyle w:val="ECCParagraph"/>
        </w:rPr>
        <w:t>that the risk of interference from LPWAN ED to TETRA MS receiver is negligible.</w:t>
      </w:r>
    </w:p>
    <w:p w:rsidR="00971BE9" w:rsidRPr="0040167B" w:rsidRDefault="00971BE9" w:rsidP="00971BE9">
      <w:pPr>
        <w:pStyle w:val="Heading3"/>
        <w:ind w:left="567" w:hanging="567"/>
        <w:rPr>
          <w:lang w:val="en-GB"/>
        </w:rPr>
      </w:pPr>
      <w:bookmarkStart w:id="243" w:name="_Toc510955407"/>
      <w:bookmarkStart w:id="244" w:name="_Toc526763288"/>
      <w:r w:rsidRPr="0040167B">
        <w:rPr>
          <w:lang w:val="en-GB"/>
        </w:rPr>
        <w:t>TETRA impact on LPWAN</w:t>
      </w:r>
      <w:bookmarkEnd w:id="243"/>
      <w:bookmarkEnd w:id="244"/>
    </w:p>
    <w:p w:rsidR="00971BE9" w:rsidRPr="0040167B" w:rsidRDefault="00971BE9" w:rsidP="00971BE9">
      <w:pPr>
        <w:pStyle w:val="Heading4"/>
        <w:tabs>
          <w:tab w:val="clear" w:pos="864"/>
          <w:tab w:val="num" w:pos="1716"/>
        </w:tabs>
        <w:ind w:left="851" w:hanging="851"/>
        <w:rPr>
          <w:lang w:val="en-GB"/>
        </w:rPr>
      </w:pPr>
      <w:bookmarkStart w:id="245" w:name="_Toc526763289"/>
      <w:r w:rsidRPr="0040167B">
        <w:rPr>
          <w:lang w:val="en-GB"/>
        </w:rPr>
        <w:t>TETRA BS impact on LPWAN BS</w:t>
      </w:r>
      <w:bookmarkEnd w:id="245"/>
    </w:p>
    <w:p w:rsidR="00971BE9" w:rsidRPr="0040167B" w:rsidRDefault="00971BE9" w:rsidP="00971BE9">
      <w:pPr>
        <w:rPr>
          <w:rStyle w:val="ECCParagraph"/>
        </w:rPr>
      </w:pPr>
      <w:r w:rsidRPr="0040167B">
        <w:rPr>
          <w:rStyle w:val="ECCParagraph"/>
        </w:rPr>
        <w:t>In this section, the TETRA BS transmitter impact on LPWAN BS receiver is assessed.</w:t>
      </w:r>
    </w:p>
    <w:p w:rsidR="00971BE9" w:rsidRPr="0040167B" w:rsidRDefault="00971BE9" w:rsidP="00971BE9">
      <w:pPr>
        <w:rPr>
          <w:rStyle w:val="ECCParagraph"/>
        </w:rPr>
      </w:pPr>
      <w:r w:rsidRPr="0040167B">
        <w:rPr>
          <w:rStyle w:val="ECCParagraph"/>
        </w:rPr>
        <w:t xml:space="preserve">The simulation radius is equal to 1 km (vicinity between TETRA BS and LPWAN BS) in urban environment. </w:t>
      </w:r>
    </w:p>
    <w:p w:rsidR="00971BE9" w:rsidRPr="0040167B" w:rsidRDefault="00971BE9" w:rsidP="00971BE9">
      <w:pPr>
        <w:rPr>
          <w:rStyle w:val="ECCParagraph"/>
        </w:rPr>
      </w:pPr>
      <w:r w:rsidRPr="0040167B">
        <w:rPr>
          <w:rStyle w:val="ECCParagraph"/>
        </w:rPr>
        <w:t>The objective is to obtain a maximum of 10</w:t>
      </w:r>
      <w:r w:rsidR="000927E6" w:rsidRPr="0040167B">
        <w:rPr>
          <w:rStyle w:val="ECCParagraph"/>
        </w:rPr>
        <w:t>%</w:t>
      </w:r>
      <w:r w:rsidRPr="0040167B">
        <w:rPr>
          <w:rStyle w:val="ECCParagraph"/>
        </w:rPr>
        <w:t xml:space="preserve"> probability of interference (PI) of LPWAN BS receiver in the adjacent frequency cases.</w:t>
      </w:r>
    </w:p>
    <w:p w:rsidR="00971BE9" w:rsidRPr="0040167B" w:rsidRDefault="00971BE9" w:rsidP="00971BE9">
      <w:r w:rsidRPr="0040167B">
        <w:rPr>
          <w:noProof/>
          <w:lang w:val="da-DK" w:eastAsia="da-DK"/>
        </w:rPr>
        <w:lastRenderedPageBreak/>
        <mc:AlternateContent>
          <mc:Choice Requires="wps">
            <w:drawing>
              <wp:anchor distT="0" distB="0" distL="114300" distR="114300" simplePos="0" relativeHeight="251665408" behindDoc="0" locked="0" layoutInCell="1" allowOverlap="1" wp14:anchorId="67857B22" wp14:editId="06D1A8C3">
                <wp:simplePos x="0" y="0"/>
                <wp:positionH relativeFrom="column">
                  <wp:posOffset>3169920</wp:posOffset>
                </wp:positionH>
                <wp:positionV relativeFrom="paragraph">
                  <wp:posOffset>741680</wp:posOffset>
                </wp:positionV>
                <wp:extent cx="610870" cy="139065"/>
                <wp:effectExtent l="57150" t="38100" r="55880" b="127635"/>
                <wp:wrapNone/>
                <wp:docPr id="602" name="Right Arrow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357699">
                          <a:off x="0" y="0"/>
                          <a:ext cx="610870" cy="139065"/>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58" o:spid="_x0000_s1026" type="#_x0000_t13" style="position:absolute;margin-left:249.6pt;margin-top:58.4pt;width:48.1pt;height:10.95pt;rotation:11313369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" adj="19141" fillcolor="red" strokecolor="red">
                <v:shadow on="t" color="black" opacity="22937f" origin=",.5" offset="0,.63889mm"/>
                <v:path arrowok="t"/>
              </v:shape>
            </w:pict>
          </mc:Fallback>
        </mc:AlternateContent>
      </w:r>
      <w:r w:rsidRPr="0040167B">
        <w:rPr>
          <w:noProof/>
          <w:lang w:val="da-DK" w:eastAsia="da-DK"/>
        </w:rPr>
        <w:drawing>
          <wp:inline distT="0" distB="0" distL="0" distR="0" wp14:anchorId="3443F969" wp14:editId="2EC4104E">
            <wp:extent cx="6120765" cy="3354705"/>
            <wp:effectExtent l="0" t="0" r="0" b="0"/>
            <wp:docPr id="51"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ssin_TETRA_IoT_base.png"/>
                    <pic:cNvPicPr/>
                  </pic:nvPicPr>
                  <pic:blipFill>
                    <a:blip r:embed="rId41"/>
                    <a:stretch>
                      <a:fillRect/>
                    </a:stretch>
                  </pic:blipFill>
                  <pic:spPr>
                    <a:xfrm>
                      <a:off x="0" y="0"/>
                      <a:ext cx="6120765" cy="3354705"/>
                    </a:xfrm>
                    <a:prstGeom prst="rect">
                      <a:avLst/>
                    </a:prstGeom>
                  </pic:spPr>
                </pic:pic>
              </a:graphicData>
            </a:graphic>
          </wp:inline>
        </w:drawing>
      </w:r>
    </w:p>
    <w:p w:rsidR="00971BE9" w:rsidRPr="0040167B" w:rsidRDefault="00971BE9" w:rsidP="00971BE9">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40</w:t>
      </w:r>
      <w:r w:rsidRPr="0040167B">
        <w:rPr>
          <w:lang w:val="en-GB"/>
        </w:rPr>
        <w:fldChar w:fldCharType="end"/>
      </w:r>
      <w:r w:rsidRPr="0040167B">
        <w:rPr>
          <w:lang w:val="en-GB"/>
        </w:rPr>
        <w:t>: TETRA BS transmitter to LPWAN BS receiver</w:t>
      </w:r>
    </w:p>
    <w:p w:rsidR="00971BE9" w:rsidRPr="0040167B" w:rsidRDefault="00971BE9" w:rsidP="00971BE9"/>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36</w:t>
      </w:r>
      <w:r w:rsidRPr="0040167B">
        <w:rPr>
          <w:lang w:val="en-GB"/>
        </w:rPr>
        <w:fldChar w:fldCharType="end"/>
      </w:r>
      <w:r w:rsidRPr="0040167B">
        <w:rPr>
          <w:lang w:val="en-GB"/>
        </w:rPr>
        <w:t>: TETRA BS transmitter to LPWAN BS receiver – Step 1 simulation results</w:t>
      </w:r>
    </w:p>
    <w:tbl>
      <w:tblPr>
        <w:tblStyle w:val="ECCTable-redheader"/>
        <w:tblW w:w="0" w:type="auto"/>
        <w:tblInd w:w="0" w:type="dxa"/>
        <w:tblLook w:val="04A0" w:firstRow="1" w:lastRow="0" w:firstColumn="1" w:lastColumn="0" w:noHBand="0" w:noVBand="1"/>
      </w:tblPr>
      <w:tblGrid>
        <w:gridCol w:w="4395"/>
        <w:gridCol w:w="2943"/>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4395" w:type="dxa"/>
          </w:tcPr>
          <w:p w:rsidR="00971BE9" w:rsidRPr="0040167B" w:rsidRDefault="00971BE9" w:rsidP="0030356D">
            <w:pPr>
              <w:pStyle w:val="ECCTableHeaderwhitefont"/>
              <w:rPr>
                <w:b/>
              </w:rPr>
            </w:pPr>
            <w:r w:rsidRPr="0040167B">
              <w:rPr>
                <w:b/>
              </w:rPr>
              <w:t xml:space="preserve">Frequency offset TETRA BS Transmitter and LPWAN BS </w:t>
            </w:r>
            <w:r w:rsidR="00305EA4" w:rsidRPr="0040167B">
              <w:rPr>
                <w:b/>
              </w:rPr>
              <w:t>receiver</w:t>
            </w:r>
            <w:r w:rsidRPr="0040167B">
              <w:rPr>
                <w:b/>
              </w:rPr>
              <w:t xml:space="preserve"> (MHz)</w:t>
            </w:r>
          </w:p>
        </w:tc>
        <w:tc>
          <w:tcPr>
            <w:tcW w:w="2943" w:type="dxa"/>
          </w:tcPr>
          <w:p w:rsidR="00971BE9" w:rsidRPr="0040167B" w:rsidRDefault="007E0E0C" w:rsidP="0030356D">
            <w:pPr>
              <w:pStyle w:val="ECCTableHeaderwhitefont"/>
              <w:rPr>
                <w:b/>
              </w:rPr>
            </w:pPr>
            <w:r w:rsidRPr="0040167B">
              <w:rPr>
                <w:b/>
              </w:rPr>
              <w:t xml:space="preserve">LPWAN Base station Probability </w:t>
            </w:r>
            <w:r w:rsidR="00971BE9" w:rsidRPr="0040167B">
              <w:rPr>
                <w:b/>
              </w:rPr>
              <w:t>of interference (%)</w:t>
            </w:r>
          </w:p>
        </w:tc>
      </w:tr>
      <w:tr w:rsidR="00971BE9" w:rsidRPr="0040167B" w:rsidTr="00667ED6">
        <w:tc>
          <w:tcPr>
            <w:tcW w:w="4395" w:type="dxa"/>
          </w:tcPr>
          <w:p w:rsidR="00971BE9" w:rsidRPr="0040167B" w:rsidRDefault="00971BE9" w:rsidP="0030356D">
            <w:pPr>
              <w:pStyle w:val="ECCTabletext"/>
            </w:pPr>
            <w:r w:rsidRPr="0040167B">
              <w:t>Adjacent with 10 MHz guard band</w:t>
            </w:r>
          </w:p>
        </w:tc>
        <w:tc>
          <w:tcPr>
            <w:tcW w:w="2943" w:type="dxa"/>
          </w:tcPr>
          <w:p w:rsidR="00971BE9" w:rsidRPr="0040167B" w:rsidRDefault="00971BE9" w:rsidP="0030356D">
            <w:pPr>
              <w:pStyle w:val="ECCTabletext"/>
            </w:pPr>
            <w:r w:rsidRPr="0040167B">
              <w:t>22.8</w:t>
            </w:r>
          </w:p>
        </w:tc>
      </w:tr>
      <w:tr w:rsidR="00971BE9" w:rsidRPr="0040167B" w:rsidTr="00667ED6">
        <w:tc>
          <w:tcPr>
            <w:tcW w:w="4395" w:type="dxa"/>
          </w:tcPr>
          <w:p w:rsidR="00971BE9" w:rsidRPr="0040167B" w:rsidRDefault="00971BE9" w:rsidP="0030356D">
            <w:pPr>
              <w:pStyle w:val="ECCTabletext"/>
            </w:pPr>
            <w:r w:rsidRPr="0040167B">
              <w:t>Adjacent with 10.1 MHz guard band</w:t>
            </w:r>
          </w:p>
        </w:tc>
        <w:tc>
          <w:tcPr>
            <w:tcW w:w="2943" w:type="dxa"/>
          </w:tcPr>
          <w:p w:rsidR="00971BE9" w:rsidRPr="0040167B" w:rsidRDefault="00971BE9" w:rsidP="0030356D">
            <w:pPr>
              <w:pStyle w:val="ECCTabletext"/>
            </w:pPr>
            <w:r w:rsidRPr="0040167B">
              <w:t>22.9</w:t>
            </w:r>
          </w:p>
        </w:tc>
      </w:tr>
      <w:tr w:rsidR="00971BE9" w:rsidRPr="0040167B" w:rsidTr="00667ED6">
        <w:tc>
          <w:tcPr>
            <w:tcW w:w="4395" w:type="dxa"/>
          </w:tcPr>
          <w:p w:rsidR="00971BE9" w:rsidRPr="0040167B" w:rsidRDefault="00971BE9" w:rsidP="0030356D">
            <w:pPr>
              <w:pStyle w:val="ECCTabletext"/>
            </w:pPr>
            <w:r w:rsidRPr="0040167B">
              <w:t>Adjacent with 10.2 MHz guard band</w:t>
            </w:r>
          </w:p>
        </w:tc>
        <w:tc>
          <w:tcPr>
            <w:tcW w:w="2943" w:type="dxa"/>
          </w:tcPr>
          <w:p w:rsidR="00971BE9" w:rsidRPr="0040167B" w:rsidRDefault="00971BE9" w:rsidP="0030356D">
            <w:pPr>
              <w:pStyle w:val="ECCTabletext"/>
            </w:pPr>
            <w:r w:rsidRPr="0040167B">
              <w:t>22.7</w:t>
            </w:r>
          </w:p>
        </w:tc>
      </w:tr>
      <w:tr w:rsidR="00971BE9" w:rsidRPr="0040167B" w:rsidTr="00667ED6">
        <w:tc>
          <w:tcPr>
            <w:tcW w:w="4395" w:type="dxa"/>
          </w:tcPr>
          <w:p w:rsidR="00971BE9" w:rsidRPr="0040167B" w:rsidRDefault="00971BE9" w:rsidP="0030356D">
            <w:pPr>
              <w:pStyle w:val="ECCTabletext"/>
            </w:pPr>
            <w:r w:rsidRPr="0040167B">
              <w:t>Adjacent with 10.3 MHz guard band</w:t>
            </w:r>
          </w:p>
        </w:tc>
        <w:tc>
          <w:tcPr>
            <w:tcW w:w="2943" w:type="dxa"/>
          </w:tcPr>
          <w:p w:rsidR="00971BE9" w:rsidRPr="0040167B" w:rsidRDefault="00971BE9" w:rsidP="0030356D">
            <w:pPr>
              <w:pStyle w:val="ECCTabletext"/>
            </w:pPr>
            <w:r w:rsidRPr="0040167B">
              <w:t>22.9</w:t>
            </w:r>
          </w:p>
        </w:tc>
      </w:tr>
      <w:tr w:rsidR="00971BE9" w:rsidRPr="0040167B" w:rsidTr="00667ED6">
        <w:tc>
          <w:tcPr>
            <w:tcW w:w="4395" w:type="dxa"/>
          </w:tcPr>
          <w:p w:rsidR="00971BE9" w:rsidRPr="0040167B" w:rsidRDefault="00971BE9" w:rsidP="0030356D">
            <w:pPr>
              <w:pStyle w:val="ECCTabletext"/>
            </w:pPr>
            <w:r w:rsidRPr="0040167B">
              <w:t>Adjacent with 10.4 MHz guard band</w:t>
            </w:r>
          </w:p>
        </w:tc>
        <w:tc>
          <w:tcPr>
            <w:tcW w:w="2943" w:type="dxa"/>
          </w:tcPr>
          <w:p w:rsidR="00971BE9" w:rsidRPr="0040167B" w:rsidRDefault="00971BE9" w:rsidP="0030356D">
            <w:pPr>
              <w:pStyle w:val="ECCTabletext"/>
            </w:pPr>
            <w:r w:rsidRPr="0040167B">
              <w:t>23.1</w:t>
            </w:r>
          </w:p>
        </w:tc>
      </w:tr>
      <w:tr w:rsidR="00971BE9" w:rsidRPr="0040167B" w:rsidTr="00667ED6">
        <w:tc>
          <w:tcPr>
            <w:tcW w:w="4395" w:type="dxa"/>
          </w:tcPr>
          <w:p w:rsidR="00971BE9" w:rsidRPr="0040167B" w:rsidRDefault="00971BE9" w:rsidP="0030356D">
            <w:pPr>
              <w:pStyle w:val="ECCTabletext"/>
            </w:pPr>
            <w:r w:rsidRPr="0040167B">
              <w:t>Adjacent with 10.5 MHz guard band</w:t>
            </w:r>
          </w:p>
        </w:tc>
        <w:tc>
          <w:tcPr>
            <w:tcW w:w="2943" w:type="dxa"/>
          </w:tcPr>
          <w:p w:rsidR="00971BE9" w:rsidRPr="0040167B" w:rsidRDefault="00971BE9" w:rsidP="0030356D">
            <w:pPr>
              <w:pStyle w:val="ECCTabletext"/>
            </w:pPr>
            <w:r w:rsidRPr="0040167B">
              <w:t>22.8</w:t>
            </w:r>
          </w:p>
        </w:tc>
      </w:tr>
    </w:tbl>
    <w:p w:rsidR="00971BE9" w:rsidRPr="0040167B" w:rsidRDefault="00971BE9" w:rsidP="00971BE9">
      <w:pPr>
        <w:rPr>
          <w:rStyle w:val="ECCParagraph"/>
        </w:rPr>
      </w:pPr>
      <w:r w:rsidRPr="0040167B">
        <w:rPr>
          <w:rStyle w:val="ECCParagraph"/>
        </w:rPr>
        <w:t>Note that the LPWAN BS average interference probability is about 23</w:t>
      </w:r>
      <w:r w:rsidR="000927E6" w:rsidRPr="0040167B">
        <w:rPr>
          <w:rStyle w:val="ECCParagraph"/>
        </w:rPr>
        <w:t>%</w:t>
      </w:r>
      <w:r w:rsidRPr="0040167B">
        <w:rPr>
          <w:rStyle w:val="ECCParagraph"/>
        </w:rPr>
        <w:t xml:space="preserve">, which is higher than the acceptable 10% threshold in the adjacent frequencies. Consequently, </w:t>
      </w:r>
      <w:r w:rsidR="00576DFF" w:rsidRPr="0040167B">
        <w:rPr>
          <w:rStyle w:val="ECCParagraph"/>
        </w:rPr>
        <w:t xml:space="preserve">it can be concluded </w:t>
      </w:r>
      <w:r w:rsidRPr="0040167B">
        <w:rPr>
          <w:rStyle w:val="ECCParagraph"/>
        </w:rPr>
        <w:t xml:space="preserve">that there is a risk of interference from TETRA BS to LPWAN BS receiver. </w:t>
      </w:r>
    </w:p>
    <w:p w:rsidR="00971BE9" w:rsidRPr="0040167B" w:rsidRDefault="00971BE9" w:rsidP="00971BE9">
      <w:pPr>
        <w:rPr>
          <w:rStyle w:val="ECCParagraph"/>
        </w:rPr>
      </w:pPr>
      <w:r w:rsidRPr="0040167B">
        <w:rPr>
          <w:rStyle w:val="ECCParagraph"/>
        </w:rPr>
        <w:t>It should be observed that based on the assumptions of the analysis, the TETRA BS e.i.r.p. is 49 dBm, what is almost 15 dB more that the e.i.r.p. of the LPWAN BS. That could justify why the impact of the TETRA BS into the LPWAN system is greater than the one in the reverse way.</w:t>
      </w:r>
    </w:p>
    <w:p w:rsidR="00971BE9" w:rsidRPr="0040167B" w:rsidRDefault="00971BE9" w:rsidP="00971BE9">
      <w:pPr>
        <w:rPr>
          <w:rStyle w:val="ECCParagraph"/>
        </w:rPr>
      </w:pPr>
      <w:r w:rsidRPr="0040167B">
        <w:rPr>
          <w:rStyle w:val="ECCParagraph"/>
        </w:rPr>
        <w:t xml:space="preserve">Additional simulations have been carried out to determine the minimum separation distance needed to ensure the compatibility of the two systems. The simulation results presented in </w:t>
      </w:r>
      <w:r w:rsidRPr="0040167B">
        <w:fldChar w:fldCharType="begin"/>
      </w:r>
      <w:r w:rsidRPr="0040167B">
        <w:instrText xml:space="preserve"> REF _Ref500838135 \h  \* MERGEFORMAT </w:instrText>
      </w:r>
      <w:r w:rsidRPr="0040167B">
        <w:fldChar w:fldCharType="separate"/>
      </w:r>
      <w:r w:rsidR="00F03B42" w:rsidRPr="00F03B42">
        <w:rPr>
          <w:rStyle w:val="ECCParagraph"/>
        </w:rPr>
        <w:t>Table 37</w:t>
      </w:r>
      <w:r w:rsidRPr="0040167B">
        <w:fldChar w:fldCharType="end"/>
      </w:r>
      <w:r w:rsidRPr="0040167B">
        <w:rPr>
          <w:rStyle w:val="ECCParagraph"/>
        </w:rPr>
        <w:t xml:space="preserve"> show that a minimum separation distance of 90 m (64 dB minimum coupling loss) between TETRA and LPWAN BS is sufficient to reduce the LPWAN BS average interference probability below 10</w:t>
      </w:r>
      <w:r w:rsidR="000927E6" w:rsidRPr="0040167B">
        <w:rPr>
          <w:rStyle w:val="ECCParagraph"/>
        </w:rPr>
        <w:t>%</w:t>
      </w:r>
      <w:r w:rsidRPr="0040167B">
        <w:rPr>
          <w:rStyle w:val="ECCParagraph"/>
        </w:rPr>
        <w:t>. This minimum separation distance can easily be achieved when deploying LPWAN networks.</w:t>
      </w:r>
    </w:p>
    <w:p w:rsidR="00971BE9" w:rsidRPr="0040167B" w:rsidRDefault="00971BE9" w:rsidP="00971BE9">
      <w:pPr>
        <w:jc w:val="center"/>
      </w:pPr>
      <w:r w:rsidRPr="0040167B">
        <w:rPr>
          <w:noProof/>
          <w:lang w:val="da-DK" w:eastAsia="da-DK"/>
        </w:rPr>
        <w:lastRenderedPageBreak/>
        <w:drawing>
          <wp:inline distT="0" distB="0" distL="0" distR="0" wp14:anchorId="32B24E0A" wp14:editId="7D6896F8">
            <wp:extent cx="4489017" cy="2678022"/>
            <wp:effectExtent l="0" t="0" r="6985" b="8255"/>
            <wp:docPr id="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88526" cy="2677729"/>
                    </a:xfrm>
                    <a:prstGeom prst="rect">
                      <a:avLst/>
                    </a:prstGeom>
                    <a:noFill/>
                    <a:ln>
                      <a:noFill/>
                    </a:ln>
                  </pic:spPr>
                </pic:pic>
              </a:graphicData>
            </a:graphic>
          </wp:inline>
        </w:drawing>
      </w:r>
    </w:p>
    <w:p w:rsidR="00971BE9" w:rsidRPr="0040167B" w:rsidRDefault="00971BE9" w:rsidP="00971BE9">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41</w:t>
      </w:r>
      <w:r w:rsidRPr="0040167B">
        <w:rPr>
          <w:lang w:val="en-GB"/>
        </w:rPr>
        <w:fldChar w:fldCharType="end"/>
      </w:r>
      <w:r w:rsidRPr="0040167B">
        <w:rPr>
          <w:lang w:val="en-GB"/>
        </w:rPr>
        <w:t>: Minimum coupling loss between LPWAN and TETRA base stations</w:t>
      </w:r>
    </w:p>
    <w:p w:rsidR="00971BE9" w:rsidRPr="0040167B" w:rsidRDefault="00971BE9" w:rsidP="00971BE9"/>
    <w:p w:rsidR="00971BE9" w:rsidRPr="0040167B" w:rsidRDefault="00971BE9" w:rsidP="00971BE9">
      <w:pPr>
        <w:pStyle w:val="Caption"/>
        <w:keepNext/>
        <w:rPr>
          <w:lang w:val="en-GB"/>
        </w:rPr>
      </w:pPr>
      <w:bookmarkStart w:id="246" w:name="_Ref500838135"/>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37</w:t>
      </w:r>
      <w:r w:rsidRPr="0040167B">
        <w:rPr>
          <w:lang w:val="en-GB"/>
        </w:rPr>
        <w:fldChar w:fldCharType="end"/>
      </w:r>
      <w:bookmarkEnd w:id="246"/>
      <w:r w:rsidRPr="0040167B">
        <w:rPr>
          <w:lang w:val="en-GB"/>
        </w:rPr>
        <w:t xml:space="preserve"> TETRA BS transmitter to LPWAN BS receiver – Step 2 simulation results</w:t>
      </w:r>
    </w:p>
    <w:tbl>
      <w:tblPr>
        <w:tblStyle w:val="ECCTable-redheader"/>
        <w:tblW w:w="0" w:type="auto"/>
        <w:tblInd w:w="0" w:type="dxa"/>
        <w:tblLook w:val="04A0" w:firstRow="1" w:lastRow="0" w:firstColumn="1" w:lastColumn="0" w:noHBand="0" w:noVBand="1"/>
      </w:tblPr>
      <w:tblGrid>
        <w:gridCol w:w="4923"/>
        <w:gridCol w:w="2608"/>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4923" w:type="dxa"/>
          </w:tcPr>
          <w:p w:rsidR="00971BE9" w:rsidRPr="0040167B" w:rsidRDefault="00971BE9" w:rsidP="00292E71">
            <w:pPr>
              <w:pStyle w:val="ECCTableHeaderwhitefont"/>
              <w:keepNext/>
              <w:rPr>
                <w:b/>
              </w:rPr>
            </w:pPr>
            <w:r w:rsidRPr="0040167B">
              <w:rPr>
                <w:b/>
              </w:rPr>
              <w:t xml:space="preserve">Frequency offset TETRA BS Transmitter and LPWAN BS </w:t>
            </w:r>
            <w:r w:rsidR="00305EA4" w:rsidRPr="0040167B">
              <w:rPr>
                <w:b/>
              </w:rPr>
              <w:t>receiver</w:t>
            </w:r>
            <w:r w:rsidRPr="0040167B">
              <w:rPr>
                <w:b/>
              </w:rPr>
              <w:t xml:space="preserve"> (MHz) – MCL= 64 dB</w:t>
            </w:r>
          </w:p>
        </w:tc>
        <w:tc>
          <w:tcPr>
            <w:tcW w:w="2608" w:type="dxa"/>
          </w:tcPr>
          <w:p w:rsidR="00971BE9" w:rsidRPr="0040167B" w:rsidRDefault="007E0E0C" w:rsidP="0030356D">
            <w:pPr>
              <w:pStyle w:val="ECCTableHeaderwhitefont"/>
              <w:keepNext/>
              <w:rPr>
                <w:b/>
              </w:rPr>
            </w:pPr>
            <w:r w:rsidRPr="0040167B">
              <w:rPr>
                <w:b/>
              </w:rPr>
              <w:t xml:space="preserve">LPWAN Base station Probability </w:t>
            </w:r>
            <w:r w:rsidR="00971BE9" w:rsidRPr="0040167B">
              <w:rPr>
                <w:b/>
              </w:rPr>
              <w:t>of interference (%)</w:t>
            </w:r>
          </w:p>
        </w:tc>
      </w:tr>
      <w:tr w:rsidR="00971BE9" w:rsidRPr="0040167B" w:rsidTr="00667ED6">
        <w:tc>
          <w:tcPr>
            <w:tcW w:w="4923" w:type="dxa"/>
          </w:tcPr>
          <w:p w:rsidR="00971BE9" w:rsidRPr="0040167B" w:rsidRDefault="00971BE9" w:rsidP="00D615ED">
            <w:pPr>
              <w:pStyle w:val="ECCTabletext"/>
            </w:pPr>
            <w:r w:rsidRPr="0040167B">
              <w:t>Adjacent with 10 MHz guard band</w:t>
            </w:r>
          </w:p>
        </w:tc>
        <w:tc>
          <w:tcPr>
            <w:tcW w:w="2608" w:type="dxa"/>
          </w:tcPr>
          <w:p w:rsidR="00971BE9" w:rsidRPr="0040167B" w:rsidRDefault="00971BE9" w:rsidP="00D615ED">
            <w:pPr>
              <w:pStyle w:val="ECCTabletext"/>
            </w:pPr>
            <w:r w:rsidRPr="0040167B">
              <w:t>9.8</w:t>
            </w:r>
          </w:p>
        </w:tc>
      </w:tr>
      <w:tr w:rsidR="00971BE9" w:rsidRPr="0040167B" w:rsidTr="00667ED6">
        <w:tc>
          <w:tcPr>
            <w:tcW w:w="4923" w:type="dxa"/>
          </w:tcPr>
          <w:p w:rsidR="00971BE9" w:rsidRPr="0040167B" w:rsidRDefault="00971BE9" w:rsidP="00D615ED">
            <w:pPr>
              <w:pStyle w:val="ECCTabletext"/>
            </w:pPr>
            <w:r w:rsidRPr="0040167B">
              <w:t>Adjacent with 10.1 MHz guard band</w:t>
            </w:r>
          </w:p>
        </w:tc>
        <w:tc>
          <w:tcPr>
            <w:tcW w:w="2608" w:type="dxa"/>
          </w:tcPr>
          <w:p w:rsidR="00971BE9" w:rsidRPr="0040167B" w:rsidRDefault="00971BE9" w:rsidP="00D615ED">
            <w:pPr>
              <w:pStyle w:val="ECCTabletext"/>
            </w:pPr>
            <w:r w:rsidRPr="0040167B">
              <w:t>9.7</w:t>
            </w:r>
          </w:p>
        </w:tc>
      </w:tr>
      <w:tr w:rsidR="00971BE9" w:rsidRPr="0040167B" w:rsidTr="00667ED6">
        <w:tc>
          <w:tcPr>
            <w:tcW w:w="4923" w:type="dxa"/>
          </w:tcPr>
          <w:p w:rsidR="00971BE9" w:rsidRPr="0040167B" w:rsidRDefault="00971BE9" w:rsidP="00D615ED">
            <w:pPr>
              <w:pStyle w:val="ECCTabletext"/>
            </w:pPr>
            <w:r w:rsidRPr="0040167B">
              <w:t>Adjacent with 10.2 MHz guard band</w:t>
            </w:r>
          </w:p>
        </w:tc>
        <w:tc>
          <w:tcPr>
            <w:tcW w:w="2608" w:type="dxa"/>
          </w:tcPr>
          <w:p w:rsidR="00971BE9" w:rsidRPr="0040167B" w:rsidRDefault="00971BE9" w:rsidP="00D615ED">
            <w:pPr>
              <w:pStyle w:val="ECCTabletext"/>
            </w:pPr>
            <w:r w:rsidRPr="0040167B">
              <w:t>9.9</w:t>
            </w:r>
          </w:p>
        </w:tc>
      </w:tr>
      <w:tr w:rsidR="00971BE9" w:rsidRPr="0040167B" w:rsidTr="00667ED6">
        <w:tc>
          <w:tcPr>
            <w:tcW w:w="4923" w:type="dxa"/>
          </w:tcPr>
          <w:p w:rsidR="00971BE9" w:rsidRPr="0040167B" w:rsidRDefault="00971BE9" w:rsidP="00D615ED">
            <w:pPr>
              <w:pStyle w:val="ECCTabletext"/>
            </w:pPr>
            <w:r w:rsidRPr="0040167B">
              <w:t>Adjacent with 10.3 MHz guard band</w:t>
            </w:r>
          </w:p>
        </w:tc>
        <w:tc>
          <w:tcPr>
            <w:tcW w:w="2608" w:type="dxa"/>
          </w:tcPr>
          <w:p w:rsidR="00971BE9" w:rsidRPr="0040167B" w:rsidRDefault="00971BE9" w:rsidP="00D615ED">
            <w:pPr>
              <w:pStyle w:val="ECCTabletext"/>
            </w:pPr>
            <w:r w:rsidRPr="0040167B">
              <w:t>9.8</w:t>
            </w:r>
          </w:p>
        </w:tc>
      </w:tr>
      <w:tr w:rsidR="00971BE9" w:rsidRPr="0040167B" w:rsidTr="00667ED6">
        <w:tc>
          <w:tcPr>
            <w:tcW w:w="4923" w:type="dxa"/>
          </w:tcPr>
          <w:p w:rsidR="00971BE9" w:rsidRPr="0040167B" w:rsidRDefault="00971BE9" w:rsidP="00D615ED">
            <w:pPr>
              <w:pStyle w:val="ECCTabletext"/>
            </w:pPr>
            <w:r w:rsidRPr="0040167B">
              <w:t>Adjacent with 10.4 MHz guard band</w:t>
            </w:r>
          </w:p>
        </w:tc>
        <w:tc>
          <w:tcPr>
            <w:tcW w:w="2608" w:type="dxa"/>
          </w:tcPr>
          <w:p w:rsidR="00971BE9" w:rsidRPr="0040167B" w:rsidRDefault="00971BE9" w:rsidP="00D615ED">
            <w:pPr>
              <w:pStyle w:val="ECCTabletext"/>
            </w:pPr>
            <w:r w:rsidRPr="0040167B">
              <w:t>9.9</w:t>
            </w:r>
          </w:p>
        </w:tc>
      </w:tr>
      <w:tr w:rsidR="00971BE9" w:rsidRPr="0040167B" w:rsidTr="00667ED6">
        <w:tc>
          <w:tcPr>
            <w:tcW w:w="4923" w:type="dxa"/>
          </w:tcPr>
          <w:p w:rsidR="00971BE9" w:rsidRPr="0040167B" w:rsidRDefault="00971BE9" w:rsidP="00D615ED">
            <w:pPr>
              <w:pStyle w:val="ECCTabletext"/>
            </w:pPr>
            <w:r w:rsidRPr="0040167B">
              <w:t>Adjacent with 10.5 MHz guard band</w:t>
            </w:r>
          </w:p>
        </w:tc>
        <w:tc>
          <w:tcPr>
            <w:tcW w:w="2608" w:type="dxa"/>
          </w:tcPr>
          <w:p w:rsidR="00971BE9" w:rsidRPr="0040167B" w:rsidRDefault="00971BE9" w:rsidP="00D615ED">
            <w:pPr>
              <w:pStyle w:val="ECCTabletext"/>
            </w:pPr>
            <w:r w:rsidRPr="0040167B">
              <w:t>9.8</w:t>
            </w:r>
          </w:p>
        </w:tc>
      </w:tr>
    </w:tbl>
    <w:p w:rsidR="00971BE9" w:rsidRPr="0040167B" w:rsidRDefault="00971BE9" w:rsidP="00971BE9">
      <w:pPr>
        <w:pStyle w:val="Heading4"/>
        <w:tabs>
          <w:tab w:val="clear" w:pos="864"/>
          <w:tab w:val="num" w:pos="1716"/>
        </w:tabs>
        <w:ind w:left="851" w:hanging="851"/>
        <w:rPr>
          <w:lang w:val="en-GB"/>
        </w:rPr>
      </w:pPr>
      <w:bookmarkStart w:id="247" w:name="_Toc526763290"/>
      <w:r w:rsidRPr="0040167B">
        <w:rPr>
          <w:lang w:val="en-GB"/>
        </w:rPr>
        <w:t>TETRA BS impact on LPWAN ED</w:t>
      </w:r>
      <w:bookmarkEnd w:id="247"/>
    </w:p>
    <w:p w:rsidR="00971BE9" w:rsidRPr="0040167B" w:rsidRDefault="00971BE9" w:rsidP="00971BE9">
      <w:pPr>
        <w:rPr>
          <w:rStyle w:val="ECCParagraph"/>
        </w:rPr>
      </w:pPr>
      <w:r w:rsidRPr="0040167B">
        <w:rPr>
          <w:rStyle w:val="ECCParagraph"/>
        </w:rPr>
        <w:t>In this section, TETRA BS transmitter impact on LPWAN End Device receiver is assessed.</w:t>
      </w:r>
    </w:p>
    <w:p w:rsidR="00971BE9" w:rsidRPr="0040167B" w:rsidRDefault="00971BE9" w:rsidP="00971BE9">
      <w:pPr>
        <w:rPr>
          <w:rStyle w:val="ECCParagraph"/>
        </w:rPr>
      </w:pPr>
      <w:r w:rsidRPr="0040167B">
        <w:rPr>
          <w:rStyle w:val="ECCParagraph"/>
        </w:rPr>
        <w:t>The simulation radius is equal to 1.6 km in urban environment.</w:t>
      </w:r>
    </w:p>
    <w:p w:rsidR="00971BE9" w:rsidRPr="0040167B" w:rsidRDefault="00971BE9" w:rsidP="00971BE9">
      <w:pPr>
        <w:jc w:val="center"/>
      </w:pPr>
      <w:r w:rsidRPr="0040167B">
        <w:rPr>
          <w:noProof/>
          <w:lang w:val="da-DK" w:eastAsia="da-DK"/>
        </w:rPr>
        <w:lastRenderedPageBreak/>
        <mc:AlternateContent>
          <mc:Choice Requires="wps">
            <w:drawing>
              <wp:anchor distT="0" distB="0" distL="114300" distR="114300" simplePos="0" relativeHeight="251666432" behindDoc="0" locked="0" layoutInCell="1" allowOverlap="1" wp14:anchorId="307490EB" wp14:editId="02E865B6">
                <wp:simplePos x="0" y="0"/>
                <wp:positionH relativeFrom="column">
                  <wp:posOffset>3448685</wp:posOffset>
                </wp:positionH>
                <wp:positionV relativeFrom="paragraph">
                  <wp:posOffset>1134745</wp:posOffset>
                </wp:positionV>
                <wp:extent cx="437515" cy="206375"/>
                <wp:effectExtent l="115570" t="36830" r="97155" b="59055"/>
                <wp:wrapNone/>
                <wp:docPr id="601" name="Right Arrow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7331676">
                          <a:off x="0" y="0"/>
                          <a:ext cx="437515" cy="206375"/>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57" o:spid="_x0000_s1026" type="#_x0000_t13" style="position:absolute;margin-left:271.55pt;margin-top:89.35pt;width:34.45pt;height:16.25pt;rotation:8008145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" adj="16506" fillcolor="red" strokecolor="red">
                <v:shadow on="t" color="black" opacity="22937f" origin=",.5" offset="0,.63889mm"/>
                <v:path arrowok="t"/>
              </v:shape>
            </w:pict>
          </mc:Fallback>
        </mc:AlternateContent>
      </w:r>
      <w:r w:rsidRPr="0040167B">
        <w:rPr>
          <w:noProof/>
          <w:lang w:val="da-DK" w:eastAsia="da-DK"/>
        </w:rPr>
        <w:drawing>
          <wp:inline distT="0" distB="0" distL="0" distR="0" wp14:anchorId="28929E88" wp14:editId="1BD88FB8">
            <wp:extent cx="5095725" cy="2792896"/>
            <wp:effectExtent l="0" t="0" r="0" b="7620"/>
            <wp:docPr id="52"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ssin_TETRA_IoT_base.png"/>
                    <pic:cNvPicPr/>
                  </pic:nvPicPr>
                  <pic:blipFill>
                    <a:blip r:embed="rId41"/>
                    <a:stretch>
                      <a:fillRect/>
                    </a:stretch>
                  </pic:blipFill>
                  <pic:spPr>
                    <a:xfrm>
                      <a:off x="0" y="0"/>
                      <a:ext cx="5097624" cy="2793937"/>
                    </a:xfrm>
                    <a:prstGeom prst="rect">
                      <a:avLst/>
                    </a:prstGeom>
                  </pic:spPr>
                </pic:pic>
              </a:graphicData>
            </a:graphic>
          </wp:inline>
        </w:drawing>
      </w:r>
    </w:p>
    <w:p w:rsidR="00971BE9" w:rsidRPr="0040167B" w:rsidRDefault="00971BE9" w:rsidP="00971BE9">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42</w:t>
      </w:r>
      <w:r w:rsidRPr="0040167B">
        <w:rPr>
          <w:lang w:val="en-GB"/>
        </w:rPr>
        <w:fldChar w:fldCharType="end"/>
      </w:r>
      <w:r w:rsidRPr="0040167B">
        <w:rPr>
          <w:lang w:val="en-GB"/>
        </w:rPr>
        <w:t>: TETRA BS transmitter to LPWAN ED receiver</w:t>
      </w:r>
    </w:p>
    <w:p w:rsidR="00292E71" w:rsidRPr="0040167B" w:rsidRDefault="00292E71" w:rsidP="00D615ED"/>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38</w:t>
      </w:r>
      <w:r w:rsidRPr="0040167B">
        <w:rPr>
          <w:lang w:val="en-GB"/>
        </w:rPr>
        <w:fldChar w:fldCharType="end"/>
      </w:r>
      <w:r w:rsidRPr="0040167B">
        <w:rPr>
          <w:lang w:val="en-GB"/>
        </w:rPr>
        <w:t>: TETRA BS to LPWAN ED – Simulation results</w:t>
      </w:r>
    </w:p>
    <w:tbl>
      <w:tblPr>
        <w:tblStyle w:val="ECCTable-redheader"/>
        <w:tblW w:w="0" w:type="auto"/>
        <w:tblInd w:w="-672" w:type="dxa"/>
        <w:tblLook w:val="04A0" w:firstRow="1" w:lastRow="0" w:firstColumn="1" w:lastColumn="0" w:noHBand="0" w:noVBand="1"/>
      </w:tblPr>
      <w:tblGrid>
        <w:gridCol w:w="4495"/>
        <w:gridCol w:w="2839"/>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4495" w:type="dxa"/>
          </w:tcPr>
          <w:p w:rsidR="00971BE9" w:rsidRPr="0040167B" w:rsidRDefault="00971BE9" w:rsidP="0030356D">
            <w:r w:rsidRPr="0040167B">
              <w:t>Frequency offset between TETRA BS transmitter and LPWAN ED receiver (MHZ)</w:t>
            </w:r>
          </w:p>
        </w:tc>
        <w:tc>
          <w:tcPr>
            <w:tcW w:w="2839" w:type="dxa"/>
          </w:tcPr>
          <w:p w:rsidR="00971BE9" w:rsidRPr="0040167B" w:rsidRDefault="00971BE9" w:rsidP="0030356D">
            <w:r w:rsidRPr="0040167B">
              <w:t xml:space="preserve"> LPWAN ED Probability of interference (%)</w:t>
            </w:r>
          </w:p>
        </w:tc>
      </w:tr>
      <w:tr w:rsidR="00971BE9" w:rsidRPr="0040167B" w:rsidTr="00667ED6">
        <w:tc>
          <w:tcPr>
            <w:tcW w:w="4495" w:type="dxa"/>
          </w:tcPr>
          <w:p w:rsidR="00971BE9" w:rsidRPr="0040167B" w:rsidRDefault="00971BE9" w:rsidP="006012B8">
            <w:pPr>
              <w:pStyle w:val="ECCTabletext"/>
            </w:pPr>
            <w:r w:rsidRPr="0040167B">
              <w:t>Adjacent with 0 kHz guard band</w:t>
            </w:r>
          </w:p>
        </w:tc>
        <w:tc>
          <w:tcPr>
            <w:tcW w:w="2839" w:type="dxa"/>
          </w:tcPr>
          <w:p w:rsidR="00971BE9" w:rsidRPr="0040167B" w:rsidRDefault="00971BE9" w:rsidP="00CA233E">
            <w:pPr>
              <w:pStyle w:val="ECCTabletext"/>
            </w:pPr>
            <w:r w:rsidRPr="0040167B">
              <w:t>94.7</w:t>
            </w:r>
          </w:p>
        </w:tc>
      </w:tr>
      <w:tr w:rsidR="00971BE9" w:rsidRPr="0040167B" w:rsidTr="00667ED6">
        <w:tc>
          <w:tcPr>
            <w:tcW w:w="4495" w:type="dxa"/>
          </w:tcPr>
          <w:p w:rsidR="00971BE9" w:rsidRPr="0040167B" w:rsidRDefault="00971BE9" w:rsidP="006012B8">
            <w:pPr>
              <w:pStyle w:val="ECCTabletext"/>
            </w:pPr>
            <w:r w:rsidRPr="0040167B">
              <w:t>Adjacent with 100 kHz guard band</w:t>
            </w:r>
          </w:p>
        </w:tc>
        <w:tc>
          <w:tcPr>
            <w:tcW w:w="2839" w:type="dxa"/>
          </w:tcPr>
          <w:p w:rsidR="00971BE9" w:rsidRPr="0040167B" w:rsidRDefault="00971BE9" w:rsidP="00CA233E">
            <w:pPr>
              <w:pStyle w:val="ECCTabletext"/>
            </w:pPr>
            <w:r w:rsidRPr="0040167B">
              <w:t>12.8</w:t>
            </w:r>
          </w:p>
        </w:tc>
      </w:tr>
      <w:tr w:rsidR="00971BE9" w:rsidRPr="0040167B" w:rsidTr="00667ED6">
        <w:tc>
          <w:tcPr>
            <w:tcW w:w="4495" w:type="dxa"/>
          </w:tcPr>
          <w:p w:rsidR="00971BE9" w:rsidRPr="0040167B" w:rsidRDefault="00971BE9" w:rsidP="006012B8">
            <w:pPr>
              <w:pStyle w:val="ECCTabletext"/>
            </w:pPr>
            <w:r w:rsidRPr="0040167B">
              <w:t>Adjacent with 200 kHz guard band</w:t>
            </w:r>
          </w:p>
        </w:tc>
        <w:tc>
          <w:tcPr>
            <w:tcW w:w="2839" w:type="dxa"/>
          </w:tcPr>
          <w:p w:rsidR="00971BE9" w:rsidRPr="0040167B" w:rsidRDefault="00971BE9" w:rsidP="00CA233E">
            <w:pPr>
              <w:pStyle w:val="ECCTabletext"/>
            </w:pPr>
            <w:r w:rsidRPr="0040167B">
              <w:t>2.8</w:t>
            </w:r>
          </w:p>
        </w:tc>
      </w:tr>
      <w:tr w:rsidR="00971BE9" w:rsidRPr="0040167B" w:rsidTr="00667ED6">
        <w:tc>
          <w:tcPr>
            <w:tcW w:w="4495" w:type="dxa"/>
          </w:tcPr>
          <w:p w:rsidR="00971BE9" w:rsidRPr="0040167B" w:rsidRDefault="00971BE9" w:rsidP="006012B8">
            <w:pPr>
              <w:pStyle w:val="ECCTabletext"/>
            </w:pPr>
            <w:r w:rsidRPr="0040167B">
              <w:t>Adjacent with 300 kHz guard band</w:t>
            </w:r>
          </w:p>
        </w:tc>
        <w:tc>
          <w:tcPr>
            <w:tcW w:w="2839" w:type="dxa"/>
          </w:tcPr>
          <w:p w:rsidR="00971BE9" w:rsidRPr="0040167B" w:rsidRDefault="00971BE9" w:rsidP="00CA233E">
            <w:pPr>
              <w:pStyle w:val="ECCTabletext"/>
            </w:pPr>
            <w:r w:rsidRPr="0040167B">
              <w:t>1.7</w:t>
            </w:r>
          </w:p>
        </w:tc>
      </w:tr>
      <w:tr w:rsidR="00971BE9" w:rsidRPr="0040167B" w:rsidTr="00667ED6">
        <w:tc>
          <w:tcPr>
            <w:tcW w:w="4495" w:type="dxa"/>
          </w:tcPr>
          <w:p w:rsidR="00971BE9" w:rsidRPr="0040167B" w:rsidRDefault="00971BE9" w:rsidP="0030356D">
            <w:pPr>
              <w:pStyle w:val="ECCTabletext"/>
            </w:pPr>
            <w:r w:rsidRPr="0040167B">
              <w:t>Adjacent with 400 kHz guard band</w:t>
            </w:r>
          </w:p>
        </w:tc>
        <w:tc>
          <w:tcPr>
            <w:tcW w:w="2839" w:type="dxa"/>
          </w:tcPr>
          <w:p w:rsidR="00971BE9" w:rsidRPr="0040167B" w:rsidRDefault="00971BE9" w:rsidP="0030356D">
            <w:pPr>
              <w:pStyle w:val="ECCTabletext"/>
            </w:pPr>
            <w:r w:rsidRPr="0040167B">
              <w:t>1.3</w:t>
            </w:r>
          </w:p>
        </w:tc>
      </w:tr>
      <w:tr w:rsidR="00971BE9" w:rsidRPr="0040167B" w:rsidTr="00667ED6">
        <w:tc>
          <w:tcPr>
            <w:tcW w:w="4495" w:type="dxa"/>
          </w:tcPr>
          <w:p w:rsidR="00971BE9" w:rsidRPr="0040167B" w:rsidRDefault="00971BE9" w:rsidP="0030356D">
            <w:pPr>
              <w:pStyle w:val="ECCTabletext"/>
            </w:pPr>
            <w:r w:rsidRPr="0040167B">
              <w:t>Adjacent with 500 kHz guard band</w:t>
            </w:r>
          </w:p>
        </w:tc>
        <w:tc>
          <w:tcPr>
            <w:tcW w:w="2839" w:type="dxa"/>
          </w:tcPr>
          <w:p w:rsidR="00971BE9" w:rsidRPr="0040167B" w:rsidRDefault="00971BE9" w:rsidP="0030356D">
            <w:pPr>
              <w:pStyle w:val="ECCTabletext"/>
            </w:pPr>
            <w:r w:rsidRPr="0040167B">
              <w:t>0.81</w:t>
            </w:r>
          </w:p>
        </w:tc>
      </w:tr>
    </w:tbl>
    <w:p w:rsidR="00971BE9" w:rsidRPr="0040167B" w:rsidRDefault="00971BE9" w:rsidP="00971BE9">
      <w:pPr>
        <w:rPr>
          <w:rStyle w:val="ECCParagraph"/>
        </w:rPr>
      </w:pPr>
      <w:r w:rsidRPr="0040167B">
        <w:rPr>
          <w:rStyle w:val="ECCParagraph"/>
        </w:rPr>
        <w:t>Note that the LPWAN ED average interference probability is about 3</w:t>
      </w:r>
      <w:r w:rsidR="000927E6" w:rsidRPr="0040167B">
        <w:rPr>
          <w:rStyle w:val="ECCParagraph"/>
        </w:rPr>
        <w:t>%</w:t>
      </w:r>
      <w:r w:rsidRPr="0040167B">
        <w:rPr>
          <w:rStyle w:val="ECCParagraph"/>
        </w:rPr>
        <w:t xml:space="preserve"> with a guard band of at least 200 kHz. This </w:t>
      </w:r>
      <w:r w:rsidR="000861BC" w:rsidRPr="0040167B">
        <w:rPr>
          <w:rStyle w:val="ECCParagraph"/>
        </w:rPr>
        <w:t>Interference Probability (</w:t>
      </w:r>
      <w:r w:rsidRPr="0040167B">
        <w:rPr>
          <w:rStyle w:val="ECCParagraph"/>
        </w:rPr>
        <w:t>IP</w:t>
      </w:r>
      <w:r w:rsidR="000861BC" w:rsidRPr="0040167B">
        <w:rPr>
          <w:rStyle w:val="ECCParagraph"/>
        </w:rPr>
        <w:t>)</w:t>
      </w:r>
      <w:r w:rsidRPr="0040167B">
        <w:rPr>
          <w:rStyle w:val="ECCParagraph"/>
        </w:rPr>
        <w:t xml:space="preserve"> is less than the acceptable 10</w:t>
      </w:r>
      <w:r w:rsidR="000927E6" w:rsidRPr="0040167B">
        <w:rPr>
          <w:rStyle w:val="ECCParagraph"/>
        </w:rPr>
        <w:t>%</w:t>
      </w:r>
      <w:r w:rsidRPr="0040167B">
        <w:rPr>
          <w:rStyle w:val="ECCParagraph"/>
        </w:rPr>
        <w:t xml:space="preserve"> threshold in the adjacent frequencies. Consequently, </w:t>
      </w:r>
      <w:r w:rsidR="00576DFF" w:rsidRPr="0040167B">
        <w:rPr>
          <w:rStyle w:val="ECCParagraph"/>
        </w:rPr>
        <w:t xml:space="preserve">it can be concluded </w:t>
      </w:r>
      <w:r w:rsidRPr="0040167B">
        <w:rPr>
          <w:rStyle w:val="ECCParagraph"/>
        </w:rPr>
        <w:t>that with a guard band of at least 200 kHz between TETRA BS to LPWAN ED the risk of interference from TETRA BS to LPWAN ED receiver is negligible.</w:t>
      </w:r>
    </w:p>
    <w:p w:rsidR="00971BE9" w:rsidRPr="0040167B" w:rsidRDefault="00971BE9" w:rsidP="00971BE9">
      <w:pPr>
        <w:rPr>
          <w:rStyle w:val="ECCParagraph"/>
        </w:rPr>
      </w:pPr>
      <w:r w:rsidRPr="0040167B">
        <w:rPr>
          <w:rStyle w:val="ECCParagraph"/>
        </w:rPr>
        <w:t>The compatibility between the TETRA Base Station and the LPWAN End device is possible in the adjacent frequency cases with a 200 kHz minimum guard band.</w:t>
      </w:r>
    </w:p>
    <w:p w:rsidR="00971BE9" w:rsidRPr="0040167B" w:rsidRDefault="00971BE9" w:rsidP="00971BE9">
      <w:pPr>
        <w:rPr>
          <w:rStyle w:val="ECCParagraph"/>
        </w:rPr>
      </w:pPr>
      <w:r w:rsidRPr="0040167B">
        <w:rPr>
          <w:rStyle w:val="ECCParagraph"/>
        </w:rPr>
        <w:t>Case of LPWAN and TETRA systems using the same frequency:</w:t>
      </w: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39</w:t>
      </w:r>
      <w:r w:rsidRPr="0040167B">
        <w:rPr>
          <w:lang w:val="en-GB"/>
        </w:rPr>
        <w:fldChar w:fldCharType="end"/>
      </w:r>
      <w:r w:rsidRPr="0040167B">
        <w:rPr>
          <w:lang w:val="en-GB"/>
        </w:rPr>
        <w:t>: TETRA BS to LPWAN ED - Simulation results</w:t>
      </w:r>
    </w:p>
    <w:tbl>
      <w:tblPr>
        <w:tblStyle w:val="ECCTable-redheader"/>
        <w:tblW w:w="0" w:type="auto"/>
        <w:tblInd w:w="0" w:type="dxa"/>
        <w:tblLook w:val="04A0" w:firstRow="1" w:lastRow="0" w:firstColumn="1" w:lastColumn="0" w:noHBand="0" w:noVBand="1"/>
      </w:tblPr>
      <w:tblGrid>
        <w:gridCol w:w="3867"/>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3867" w:type="dxa"/>
          </w:tcPr>
          <w:p w:rsidR="00971BE9" w:rsidRPr="0040167B" w:rsidRDefault="00971BE9" w:rsidP="0030356D">
            <w:r w:rsidRPr="0040167B">
              <w:t>TETRA Base Station Interference probability (%)</w:t>
            </w:r>
          </w:p>
        </w:tc>
      </w:tr>
      <w:tr w:rsidR="00971BE9" w:rsidRPr="0040167B" w:rsidTr="00667ED6">
        <w:tc>
          <w:tcPr>
            <w:tcW w:w="3867" w:type="dxa"/>
          </w:tcPr>
          <w:p w:rsidR="00971BE9" w:rsidRPr="0040167B" w:rsidRDefault="00971BE9" w:rsidP="0030356D">
            <w:r w:rsidRPr="0040167B">
              <w:t>99.2</w:t>
            </w:r>
          </w:p>
        </w:tc>
      </w:tr>
    </w:tbl>
    <w:p w:rsidR="00971BE9" w:rsidRPr="0040167B" w:rsidRDefault="00971BE9" w:rsidP="00971BE9"/>
    <w:p w:rsidR="00971BE9" w:rsidRPr="0040167B" w:rsidRDefault="00971BE9" w:rsidP="00971BE9">
      <w:pPr>
        <w:rPr>
          <w:rStyle w:val="ECCParagraph"/>
        </w:rPr>
      </w:pPr>
      <w:r w:rsidRPr="0040167B">
        <w:rPr>
          <w:rStyle w:val="ECCParagraph"/>
        </w:rPr>
        <w:lastRenderedPageBreak/>
        <w:t>The minimum separation distance between LPWAN and TETRA bases stations is more than 100 km so that the LPWAN End Device interference probability is less than 10</w:t>
      </w:r>
      <w:r w:rsidR="000927E6" w:rsidRPr="0040167B">
        <w:rPr>
          <w:rStyle w:val="ECCParagraph"/>
        </w:rPr>
        <w:t>%</w:t>
      </w:r>
      <w:r w:rsidRPr="0040167B">
        <w:rPr>
          <w:rStyle w:val="ECCParagraph"/>
        </w:rPr>
        <w:t>. It has not been possible to define the minimum separation distance due to Extended Hata propagation model validity maximum distance (less than 100 km).</w:t>
      </w:r>
    </w:p>
    <w:p w:rsidR="00971BE9" w:rsidRPr="0040167B" w:rsidRDefault="00971BE9" w:rsidP="00971BE9">
      <w:pPr>
        <w:pStyle w:val="Heading4"/>
        <w:tabs>
          <w:tab w:val="clear" w:pos="864"/>
          <w:tab w:val="num" w:pos="1716"/>
        </w:tabs>
        <w:ind w:left="851" w:hanging="851"/>
        <w:rPr>
          <w:lang w:val="en-GB"/>
        </w:rPr>
      </w:pPr>
      <w:bookmarkStart w:id="248" w:name="_Toc526763291"/>
      <w:r w:rsidRPr="0040167B">
        <w:rPr>
          <w:lang w:val="en-GB"/>
        </w:rPr>
        <w:t>TETRA MS impact on LPWAN BS</w:t>
      </w:r>
      <w:bookmarkEnd w:id="248"/>
    </w:p>
    <w:p w:rsidR="00971BE9" w:rsidRPr="0040167B" w:rsidRDefault="00971BE9" w:rsidP="00971BE9">
      <w:pPr>
        <w:rPr>
          <w:rStyle w:val="ECCParagraph"/>
        </w:rPr>
      </w:pPr>
      <w:r w:rsidRPr="0040167B">
        <w:rPr>
          <w:rStyle w:val="ECCParagraph"/>
        </w:rPr>
        <w:t>In this section, the impact of the TETRA User equipment to the LPWAN Base station receiver is assessed.</w:t>
      </w:r>
    </w:p>
    <w:p w:rsidR="00971BE9" w:rsidRPr="0040167B" w:rsidRDefault="00971BE9" w:rsidP="00971BE9">
      <w:pPr>
        <w:rPr>
          <w:rStyle w:val="ECCParagraph"/>
        </w:rPr>
      </w:pPr>
      <w:r w:rsidRPr="0040167B">
        <w:rPr>
          <w:rStyle w:val="ECCParagraph"/>
        </w:rPr>
        <w:t>The simulation radius is equal to 1.6 km in urban area.</w:t>
      </w:r>
    </w:p>
    <w:p w:rsidR="00971BE9" w:rsidRPr="0040167B" w:rsidRDefault="00971BE9" w:rsidP="00971BE9">
      <w:pPr>
        <w:jc w:val="center"/>
      </w:pPr>
      <w:r w:rsidRPr="0040167B">
        <w:rPr>
          <w:noProof/>
          <w:lang w:val="da-DK" w:eastAsia="da-DK"/>
        </w:rPr>
        <mc:AlternateContent>
          <mc:Choice Requires="wps">
            <w:drawing>
              <wp:anchor distT="0" distB="0" distL="114300" distR="114300" simplePos="0" relativeHeight="251667456" behindDoc="0" locked="0" layoutInCell="1" allowOverlap="1" wp14:anchorId="5E0E34D3" wp14:editId="620D5838">
                <wp:simplePos x="0" y="0"/>
                <wp:positionH relativeFrom="column">
                  <wp:posOffset>3028315</wp:posOffset>
                </wp:positionH>
                <wp:positionV relativeFrom="paragraph">
                  <wp:posOffset>1244600</wp:posOffset>
                </wp:positionV>
                <wp:extent cx="1293495" cy="182245"/>
                <wp:effectExtent l="0" t="381000" r="0" b="446405"/>
                <wp:wrapNone/>
                <wp:docPr id="600" name="Right Arrow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3234486">
                          <a:off x="0" y="0"/>
                          <a:ext cx="1293495" cy="182245"/>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56" o:spid="_x0000_s1026" type="#_x0000_t13" style="position:absolute;margin-left:238.45pt;margin-top:98pt;width:101.85pt;height:14.35pt;rotation:-9137372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" adj="20078" fillcolor="red" strokecolor="red">
                <v:shadow on="t" color="black" opacity="22937f" origin=",.5" offset="0,.63889mm"/>
                <v:path arrowok="t"/>
              </v:shape>
            </w:pict>
          </mc:Fallback>
        </mc:AlternateContent>
      </w:r>
      <w:r w:rsidRPr="0040167B">
        <w:rPr>
          <w:noProof/>
          <w:lang w:val="da-DK" w:eastAsia="da-DK"/>
        </w:rPr>
        <w:drawing>
          <wp:inline distT="0" distB="0" distL="0" distR="0" wp14:anchorId="34FE46D1" wp14:editId="19EF9E0A">
            <wp:extent cx="5313336" cy="2912165"/>
            <wp:effectExtent l="0" t="0" r="1905" b="2540"/>
            <wp:docPr id="53"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ssin_TETRA_IoT_base.png"/>
                    <pic:cNvPicPr/>
                  </pic:nvPicPr>
                  <pic:blipFill>
                    <a:blip r:embed="rId41"/>
                    <a:stretch>
                      <a:fillRect/>
                    </a:stretch>
                  </pic:blipFill>
                  <pic:spPr>
                    <a:xfrm>
                      <a:off x="0" y="0"/>
                      <a:ext cx="5313336" cy="2912165"/>
                    </a:xfrm>
                    <a:prstGeom prst="rect">
                      <a:avLst/>
                    </a:prstGeom>
                  </pic:spPr>
                </pic:pic>
              </a:graphicData>
            </a:graphic>
          </wp:inline>
        </w:drawing>
      </w:r>
    </w:p>
    <w:p w:rsidR="00971BE9" w:rsidRPr="0040167B" w:rsidRDefault="00971BE9" w:rsidP="00971BE9">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43</w:t>
      </w:r>
      <w:r w:rsidRPr="0040167B">
        <w:rPr>
          <w:lang w:val="en-GB"/>
        </w:rPr>
        <w:fldChar w:fldCharType="end"/>
      </w:r>
      <w:r w:rsidRPr="0040167B">
        <w:rPr>
          <w:lang w:val="en-GB"/>
        </w:rPr>
        <w:t>: TETRA MS transmitter to LPWAN BS receiver</w:t>
      </w:r>
    </w:p>
    <w:p w:rsidR="00971BE9" w:rsidRPr="0040167B" w:rsidRDefault="00971BE9" w:rsidP="00971BE9"/>
    <w:p w:rsidR="00971BE9" w:rsidRPr="0040167B" w:rsidRDefault="00971BE9" w:rsidP="00BE50A7">
      <w:pPr>
        <w:pStyle w:val="Caption"/>
        <w:keepNext/>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40</w:t>
      </w:r>
      <w:r w:rsidRPr="0040167B">
        <w:rPr>
          <w:lang w:val="en-GB"/>
        </w:rPr>
        <w:fldChar w:fldCharType="end"/>
      </w:r>
      <w:r w:rsidRPr="0040167B">
        <w:rPr>
          <w:lang w:val="en-GB"/>
        </w:rPr>
        <w:t>: TETRA MS to LPWAN BS – Simulation results</w:t>
      </w:r>
    </w:p>
    <w:tbl>
      <w:tblPr>
        <w:tblStyle w:val="ECCTable-redheader"/>
        <w:tblW w:w="0" w:type="auto"/>
        <w:tblInd w:w="0" w:type="dxa"/>
        <w:tblLook w:val="04A0" w:firstRow="1" w:lastRow="0" w:firstColumn="1" w:lastColumn="0" w:noHBand="0" w:noVBand="1"/>
      </w:tblPr>
      <w:tblGrid>
        <w:gridCol w:w="3823"/>
        <w:gridCol w:w="3407"/>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3823" w:type="dxa"/>
          </w:tcPr>
          <w:p w:rsidR="00971BE9" w:rsidRPr="0040167B" w:rsidRDefault="00971BE9" w:rsidP="00597C01">
            <w:pPr>
              <w:pStyle w:val="ECCTableHeaderwhitefont"/>
              <w:keepNext/>
              <w:rPr>
                <w:b/>
              </w:rPr>
            </w:pPr>
            <w:r w:rsidRPr="0040167B">
              <w:rPr>
                <w:b/>
              </w:rPr>
              <w:t xml:space="preserve">Frequency offset TETRA MS transmitter and LPWAN BS receiver </w:t>
            </w:r>
            <w:r w:rsidR="00292E71" w:rsidRPr="0040167B">
              <w:rPr>
                <w:b/>
              </w:rPr>
              <w:t>(MHz)</w:t>
            </w:r>
          </w:p>
        </w:tc>
        <w:tc>
          <w:tcPr>
            <w:tcW w:w="3407" w:type="dxa"/>
          </w:tcPr>
          <w:p w:rsidR="00971BE9" w:rsidRPr="0040167B" w:rsidRDefault="00971BE9" w:rsidP="00597C01">
            <w:pPr>
              <w:pStyle w:val="ECCTableHeaderwhitefont"/>
              <w:keepNext/>
              <w:rPr>
                <w:b/>
              </w:rPr>
            </w:pPr>
            <w:r w:rsidRPr="0040167B">
              <w:rPr>
                <w:b/>
              </w:rPr>
              <w:t xml:space="preserve"> </w:t>
            </w:r>
            <w:r w:rsidR="007E0E0C" w:rsidRPr="0040167B">
              <w:rPr>
                <w:b/>
              </w:rPr>
              <w:t xml:space="preserve">LPWAN Base station Probability </w:t>
            </w:r>
            <w:r w:rsidRPr="0040167B">
              <w:rPr>
                <w:b/>
              </w:rPr>
              <w:t>of interference (%)</w:t>
            </w:r>
          </w:p>
        </w:tc>
      </w:tr>
      <w:tr w:rsidR="00971BE9" w:rsidRPr="0040167B" w:rsidTr="00667ED6">
        <w:tc>
          <w:tcPr>
            <w:tcW w:w="3823" w:type="dxa"/>
          </w:tcPr>
          <w:p w:rsidR="00971BE9" w:rsidRPr="0040167B" w:rsidRDefault="00971BE9" w:rsidP="00597C01">
            <w:pPr>
              <w:pStyle w:val="ECCTabletext"/>
            </w:pPr>
            <w:r w:rsidRPr="0040167B">
              <w:t>Adjacent with 0 kHz guard band</w:t>
            </w:r>
          </w:p>
        </w:tc>
        <w:tc>
          <w:tcPr>
            <w:tcW w:w="3407" w:type="dxa"/>
          </w:tcPr>
          <w:p w:rsidR="00971BE9" w:rsidRPr="0040167B" w:rsidRDefault="00971BE9" w:rsidP="00597C01">
            <w:pPr>
              <w:pStyle w:val="ECCTabletext"/>
            </w:pPr>
            <w:r w:rsidRPr="0040167B">
              <w:t>52.1</w:t>
            </w:r>
          </w:p>
        </w:tc>
      </w:tr>
      <w:tr w:rsidR="00971BE9" w:rsidRPr="0040167B" w:rsidTr="00667ED6">
        <w:tc>
          <w:tcPr>
            <w:tcW w:w="3823" w:type="dxa"/>
          </w:tcPr>
          <w:p w:rsidR="00971BE9" w:rsidRPr="0040167B" w:rsidRDefault="00971BE9" w:rsidP="006012B8">
            <w:pPr>
              <w:pStyle w:val="ECCTabletext"/>
            </w:pPr>
            <w:r w:rsidRPr="0040167B">
              <w:t>Adjacent with 100 kHz guard band</w:t>
            </w:r>
          </w:p>
        </w:tc>
        <w:tc>
          <w:tcPr>
            <w:tcW w:w="3407" w:type="dxa"/>
          </w:tcPr>
          <w:p w:rsidR="00971BE9" w:rsidRPr="0040167B" w:rsidRDefault="00971BE9" w:rsidP="00CA233E">
            <w:pPr>
              <w:pStyle w:val="ECCTabletext"/>
            </w:pPr>
            <w:r w:rsidRPr="0040167B">
              <w:t>2.7</w:t>
            </w:r>
          </w:p>
        </w:tc>
      </w:tr>
      <w:tr w:rsidR="00971BE9" w:rsidRPr="0040167B" w:rsidTr="00667ED6">
        <w:tc>
          <w:tcPr>
            <w:tcW w:w="3823" w:type="dxa"/>
          </w:tcPr>
          <w:p w:rsidR="00971BE9" w:rsidRPr="0040167B" w:rsidRDefault="00971BE9" w:rsidP="006012B8">
            <w:pPr>
              <w:pStyle w:val="ECCTabletext"/>
            </w:pPr>
            <w:r w:rsidRPr="0040167B">
              <w:t>Adjacent with 200 kHz guard band</w:t>
            </w:r>
          </w:p>
        </w:tc>
        <w:tc>
          <w:tcPr>
            <w:tcW w:w="3407" w:type="dxa"/>
          </w:tcPr>
          <w:p w:rsidR="00971BE9" w:rsidRPr="0040167B" w:rsidRDefault="00971BE9" w:rsidP="00CA233E">
            <w:pPr>
              <w:pStyle w:val="ECCTabletext"/>
            </w:pPr>
            <w:r w:rsidRPr="0040167B">
              <w:t>0.35</w:t>
            </w:r>
          </w:p>
        </w:tc>
      </w:tr>
      <w:tr w:rsidR="00971BE9" w:rsidRPr="0040167B" w:rsidTr="00667ED6">
        <w:tc>
          <w:tcPr>
            <w:tcW w:w="3823" w:type="dxa"/>
          </w:tcPr>
          <w:p w:rsidR="00971BE9" w:rsidRPr="0040167B" w:rsidRDefault="00971BE9" w:rsidP="006012B8">
            <w:pPr>
              <w:pStyle w:val="ECCTabletext"/>
            </w:pPr>
            <w:r w:rsidRPr="0040167B">
              <w:t>Adjacent with 300 kHz guard band</w:t>
            </w:r>
          </w:p>
        </w:tc>
        <w:tc>
          <w:tcPr>
            <w:tcW w:w="3407" w:type="dxa"/>
          </w:tcPr>
          <w:p w:rsidR="00971BE9" w:rsidRPr="0040167B" w:rsidRDefault="00971BE9" w:rsidP="00CA233E">
            <w:pPr>
              <w:pStyle w:val="ECCTabletext"/>
            </w:pPr>
            <w:r w:rsidRPr="0040167B">
              <w:t>0.15</w:t>
            </w:r>
          </w:p>
        </w:tc>
      </w:tr>
      <w:tr w:rsidR="00971BE9" w:rsidRPr="0040167B" w:rsidTr="00667ED6">
        <w:tc>
          <w:tcPr>
            <w:tcW w:w="3823" w:type="dxa"/>
          </w:tcPr>
          <w:p w:rsidR="00971BE9" w:rsidRPr="0040167B" w:rsidRDefault="00971BE9" w:rsidP="006012B8">
            <w:pPr>
              <w:pStyle w:val="ECCTabletext"/>
            </w:pPr>
            <w:r w:rsidRPr="0040167B">
              <w:t>Adjacent with 400 kHz guard band</w:t>
            </w:r>
          </w:p>
        </w:tc>
        <w:tc>
          <w:tcPr>
            <w:tcW w:w="3407" w:type="dxa"/>
          </w:tcPr>
          <w:p w:rsidR="00971BE9" w:rsidRPr="0040167B" w:rsidRDefault="00971BE9" w:rsidP="00CA233E">
            <w:pPr>
              <w:pStyle w:val="ECCTabletext"/>
            </w:pPr>
            <w:r w:rsidRPr="0040167B">
              <w:t>0.1</w:t>
            </w:r>
          </w:p>
        </w:tc>
      </w:tr>
      <w:tr w:rsidR="00971BE9" w:rsidRPr="0040167B" w:rsidTr="00667ED6">
        <w:tc>
          <w:tcPr>
            <w:tcW w:w="3823" w:type="dxa"/>
          </w:tcPr>
          <w:p w:rsidR="00971BE9" w:rsidRPr="0040167B" w:rsidRDefault="00971BE9" w:rsidP="006012B8">
            <w:pPr>
              <w:pStyle w:val="ECCTabletext"/>
            </w:pPr>
            <w:r w:rsidRPr="0040167B">
              <w:t>Adjacent with 500 kHz guard band</w:t>
            </w:r>
          </w:p>
        </w:tc>
        <w:tc>
          <w:tcPr>
            <w:tcW w:w="3407" w:type="dxa"/>
          </w:tcPr>
          <w:p w:rsidR="00971BE9" w:rsidRPr="0040167B" w:rsidRDefault="00971BE9" w:rsidP="00CA233E">
            <w:pPr>
              <w:pStyle w:val="ECCTabletext"/>
            </w:pPr>
            <w:r w:rsidRPr="0040167B">
              <w:t>0.05</w:t>
            </w:r>
          </w:p>
        </w:tc>
      </w:tr>
    </w:tbl>
    <w:p w:rsidR="00971BE9" w:rsidRPr="0040167B" w:rsidRDefault="00971BE9" w:rsidP="00971BE9">
      <w:pPr>
        <w:rPr>
          <w:rStyle w:val="ECCParagraph"/>
        </w:rPr>
      </w:pPr>
      <w:r w:rsidRPr="0040167B">
        <w:rPr>
          <w:rStyle w:val="ECCParagraph"/>
        </w:rPr>
        <w:t>Note that the LPWAN BS average interference probability is about 2.7</w:t>
      </w:r>
      <w:r w:rsidR="000927E6" w:rsidRPr="0040167B">
        <w:rPr>
          <w:rStyle w:val="ECCParagraph"/>
        </w:rPr>
        <w:t>%</w:t>
      </w:r>
      <w:r w:rsidRPr="0040167B">
        <w:rPr>
          <w:rStyle w:val="ECCParagraph"/>
        </w:rPr>
        <w:t>, which is less than the acceptable 10</w:t>
      </w:r>
      <w:r w:rsidR="000927E6" w:rsidRPr="0040167B">
        <w:rPr>
          <w:rStyle w:val="ECCParagraph"/>
        </w:rPr>
        <w:t>%</w:t>
      </w:r>
      <w:r w:rsidRPr="0040167B">
        <w:rPr>
          <w:rStyle w:val="ECCParagraph"/>
        </w:rPr>
        <w:t xml:space="preserve"> threshold in the adjacent frequencies. Consequently, </w:t>
      </w:r>
      <w:r w:rsidR="00576DFF" w:rsidRPr="0040167B">
        <w:rPr>
          <w:rStyle w:val="ECCParagraph"/>
        </w:rPr>
        <w:t xml:space="preserve">it can be concluded </w:t>
      </w:r>
      <w:r w:rsidRPr="0040167B">
        <w:rPr>
          <w:rStyle w:val="ECCParagraph"/>
        </w:rPr>
        <w:t>that the risk of interference from TETRA MS to LPWAN BS receiver is acceptable.</w:t>
      </w:r>
    </w:p>
    <w:p w:rsidR="00971BE9" w:rsidRPr="0040167B" w:rsidRDefault="00971BE9" w:rsidP="00971BE9">
      <w:pPr>
        <w:rPr>
          <w:rStyle w:val="ECCParagraph"/>
        </w:rPr>
      </w:pPr>
      <w:r w:rsidRPr="0040167B">
        <w:rPr>
          <w:rStyle w:val="ECCParagraph"/>
        </w:rPr>
        <w:t>Case of LPWAN and TETRA systems using the same frequency:</w:t>
      </w:r>
    </w:p>
    <w:p w:rsidR="00971BE9" w:rsidRPr="0040167B" w:rsidRDefault="00971BE9" w:rsidP="00223D24">
      <w:pPr>
        <w:pStyle w:val="Caption"/>
        <w:keepNext/>
        <w:rPr>
          <w:lang w:val="en-GB"/>
        </w:rPr>
      </w:pPr>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41</w:t>
      </w:r>
      <w:r w:rsidRPr="0040167B">
        <w:rPr>
          <w:lang w:val="en-GB"/>
        </w:rPr>
        <w:fldChar w:fldCharType="end"/>
      </w:r>
      <w:r w:rsidRPr="0040167B">
        <w:rPr>
          <w:lang w:val="en-GB"/>
        </w:rPr>
        <w:t>: TETRA MS to LPWAN BS - Simulation results</w:t>
      </w:r>
    </w:p>
    <w:tbl>
      <w:tblPr>
        <w:tblStyle w:val="ECCTable-redheader"/>
        <w:tblW w:w="0" w:type="auto"/>
        <w:tblInd w:w="0" w:type="dxa"/>
        <w:tblLook w:val="04A0" w:firstRow="1" w:lastRow="0" w:firstColumn="1" w:lastColumn="0" w:noHBand="0" w:noVBand="1"/>
      </w:tblPr>
      <w:tblGrid>
        <w:gridCol w:w="2907"/>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2907" w:type="dxa"/>
          </w:tcPr>
          <w:p w:rsidR="00971BE9" w:rsidRPr="0040167B" w:rsidRDefault="00971BE9" w:rsidP="00597C01">
            <w:pPr>
              <w:keepNext/>
            </w:pPr>
            <w:r w:rsidRPr="0040167B">
              <w:t>TETRA Base Station Interference probability (%)</w:t>
            </w:r>
          </w:p>
        </w:tc>
      </w:tr>
      <w:tr w:rsidR="00971BE9" w:rsidRPr="0040167B" w:rsidTr="00667ED6">
        <w:tc>
          <w:tcPr>
            <w:tcW w:w="2907" w:type="dxa"/>
          </w:tcPr>
          <w:p w:rsidR="00971BE9" w:rsidRPr="0040167B" w:rsidRDefault="00971BE9" w:rsidP="00597C01">
            <w:pPr>
              <w:keepNext/>
            </w:pPr>
            <w:r w:rsidRPr="0040167B">
              <w:t>60.9</w:t>
            </w:r>
          </w:p>
        </w:tc>
      </w:tr>
    </w:tbl>
    <w:p w:rsidR="00971BE9" w:rsidRPr="0040167B" w:rsidRDefault="00971BE9" w:rsidP="000B05F0">
      <w:r w:rsidRPr="0040167B">
        <w:t>The minimum separation distance between LPWAN and TETRA bases stations is 28.5 km so that the LPWAN base station interference probability is less than 10</w:t>
      </w:r>
      <w:r w:rsidR="000927E6" w:rsidRPr="0040167B">
        <w:t>%</w:t>
      </w:r>
      <w:r w:rsidRPr="0040167B">
        <w:t>.</w:t>
      </w:r>
    </w:p>
    <w:p w:rsidR="00971BE9" w:rsidRPr="0040167B" w:rsidRDefault="00971BE9" w:rsidP="00971BE9">
      <w:pPr>
        <w:pStyle w:val="Heading4"/>
        <w:tabs>
          <w:tab w:val="clear" w:pos="864"/>
          <w:tab w:val="num" w:pos="1716"/>
        </w:tabs>
        <w:ind w:left="851" w:hanging="851"/>
        <w:rPr>
          <w:lang w:val="en-GB"/>
        </w:rPr>
      </w:pPr>
      <w:bookmarkStart w:id="249" w:name="_Toc526763292"/>
      <w:r w:rsidRPr="0040167B">
        <w:rPr>
          <w:lang w:val="en-GB"/>
        </w:rPr>
        <w:t>TETRA MS impact on LPWAN ED</w:t>
      </w:r>
      <w:bookmarkEnd w:id="249"/>
    </w:p>
    <w:p w:rsidR="00971BE9" w:rsidRPr="0040167B" w:rsidRDefault="00971BE9" w:rsidP="00971BE9">
      <w:r w:rsidRPr="0040167B">
        <w:t>In this section, TETRA MS transmitter impact on LPWAN ED receiver is assessed.</w:t>
      </w:r>
    </w:p>
    <w:p w:rsidR="00971BE9" w:rsidRPr="0040167B" w:rsidRDefault="00971BE9" w:rsidP="00971BE9">
      <w:r w:rsidRPr="0040167B">
        <w:t>The simulation radius is equal to 1.6 km in urban area.</w:t>
      </w:r>
    </w:p>
    <w:p w:rsidR="00971BE9" w:rsidRPr="0040167B" w:rsidRDefault="00971BE9" w:rsidP="00971BE9">
      <w:pPr>
        <w:jc w:val="center"/>
      </w:pPr>
      <w:r w:rsidRPr="0040167B">
        <w:rPr>
          <w:noProof/>
          <w:lang w:val="da-DK" w:eastAsia="da-DK"/>
        </w:rPr>
        <mc:AlternateContent>
          <mc:Choice Requires="wps">
            <w:drawing>
              <wp:anchor distT="0" distB="0" distL="114300" distR="114300" simplePos="0" relativeHeight="251668480" behindDoc="0" locked="0" layoutInCell="1" allowOverlap="1" wp14:anchorId="188E9E82" wp14:editId="32638F89">
                <wp:simplePos x="0" y="0"/>
                <wp:positionH relativeFrom="column">
                  <wp:posOffset>3933825</wp:posOffset>
                </wp:positionH>
                <wp:positionV relativeFrom="paragraph">
                  <wp:posOffset>1845310</wp:posOffset>
                </wp:positionV>
                <wp:extent cx="318770" cy="173990"/>
                <wp:effectExtent l="38100" t="76200" r="24130" b="111760"/>
                <wp:wrapNone/>
                <wp:docPr id="599" name="Right Arrow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9078532">
                          <a:off x="0" y="0"/>
                          <a:ext cx="318770" cy="173990"/>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55" o:spid="_x0000_s1026" type="#_x0000_t13" style="position:absolute;margin-left:309.75pt;margin-top:145.3pt;width:25.1pt;height:13.7pt;rotation:9916178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" adj="15705" fillcolor="red" strokecolor="red">
                <v:shadow on="t" color="black" opacity="22937f" origin=",.5" offset="0,.63889mm"/>
                <v:path arrowok="t"/>
              </v:shape>
            </w:pict>
          </mc:Fallback>
        </mc:AlternateContent>
      </w:r>
      <w:r w:rsidRPr="0040167B">
        <w:rPr>
          <w:noProof/>
          <w:lang w:val="da-DK" w:eastAsia="da-DK"/>
        </w:rPr>
        <w:drawing>
          <wp:inline distT="0" distB="0" distL="0" distR="0" wp14:anchorId="308637FD" wp14:editId="281EA7BF">
            <wp:extent cx="5277069" cy="2892287"/>
            <wp:effectExtent l="0" t="0" r="0" b="3810"/>
            <wp:docPr id="5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ssin_TETRA_IoT_base.png"/>
                    <pic:cNvPicPr/>
                  </pic:nvPicPr>
                  <pic:blipFill>
                    <a:blip r:embed="rId41"/>
                    <a:stretch>
                      <a:fillRect/>
                    </a:stretch>
                  </pic:blipFill>
                  <pic:spPr>
                    <a:xfrm>
                      <a:off x="0" y="0"/>
                      <a:ext cx="5280055" cy="2893923"/>
                    </a:xfrm>
                    <a:prstGeom prst="rect">
                      <a:avLst/>
                    </a:prstGeom>
                  </pic:spPr>
                </pic:pic>
              </a:graphicData>
            </a:graphic>
          </wp:inline>
        </w:drawing>
      </w:r>
    </w:p>
    <w:p w:rsidR="00971BE9" w:rsidRPr="0040167B" w:rsidRDefault="00971BE9" w:rsidP="00971BE9">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44</w:t>
      </w:r>
      <w:r w:rsidRPr="0040167B">
        <w:rPr>
          <w:lang w:val="en-GB"/>
        </w:rPr>
        <w:fldChar w:fldCharType="end"/>
      </w:r>
      <w:r w:rsidRPr="0040167B">
        <w:rPr>
          <w:lang w:val="en-GB"/>
        </w:rPr>
        <w:t>: TETRA</w:t>
      </w:r>
      <w:r w:rsidR="00A322BD" w:rsidRPr="0040167B">
        <w:rPr>
          <w:lang w:val="en-GB"/>
        </w:rPr>
        <w:t xml:space="preserve"> Mobile station (MS) </w:t>
      </w:r>
      <w:r w:rsidRPr="0040167B">
        <w:rPr>
          <w:lang w:val="en-GB"/>
        </w:rPr>
        <w:t>transmitter to LPWAN ED receiver</w:t>
      </w:r>
    </w:p>
    <w:p w:rsidR="00971BE9" w:rsidRPr="0040167B" w:rsidRDefault="00971BE9" w:rsidP="00971BE9"/>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42</w:t>
      </w:r>
      <w:r w:rsidRPr="0040167B">
        <w:rPr>
          <w:lang w:val="en-GB"/>
        </w:rPr>
        <w:fldChar w:fldCharType="end"/>
      </w:r>
      <w:r w:rsidRPr="0040167B">
        <w:rPr>
          <w:lang w:val="en-GB"/>
        </w:rPr>
        <w:t>: TETRA MS to LPWAN ED – Simulation results</w:t>
      </w:r>
    </w:p>
    <w:tbl>
      <w:tblPr>
        <w:tblStyle w:val="ECCTable-redheader"/>
        <w:tblW w:w="0" w:type="auto"/>
        <w:tblInd w:w="0" w:type="dxa"/>
        <w:tblLook w:val="04A0" w:firstRow="1" w:lastRow="0" w:firstColumn="1" w:lastColumn="0" w:noHBand="0" w:noVBand="1"/>
      </w:tblPr>
      <w:tblGrid>
        <w:gridCol w:w="4532"/>
        <w:gridCol w:w="2627"/>
      </w:tblGrid>
      <w:tr w:rsidR="00971BE9" w:rsidRPr="0040167B" w:rsidTr="00667ED6">
        <w:trPr>
          <w:cnfStyle w:val="100000000000" w:firstRow="1" w:lastRow="0" w:firstColumn="0" w:lastColumn="0" w:oddVBand="0" w:evenVBand="0" w:oddHBand="0" w:evenHBand="0" w:firstRowFirstColumn="0" w:firstRowLastColumn="0" w:lastRowFirstColumn="0" w:lastRowLastColumn="0"/>
        </w:trPr>
        <w:tc>
          <w:tcPr>
            <w:tcW w:w="4532" w:type="dxa"/>
          </w:tcPr>
          <w:p w:rsidR="00971BE9" w:rsidRPr="0040167B" w:rsidRDefault="00971BE9" w:rsidP="0030356D">
            <w:pPr>
              <w:pStyle w:val="ECCTableHeaderwhitefont"/>
              <w:rPr>
                <w:b/>
              </w:rPr>
            </w:pPr>
            <w:r w:rsidRPr="0040167B">
              <w:rPr>
                <w:b/>
              </w:rPr>
              <w:t xml:space="preserve">Frequency offset TETRA MS transmitter and LPWAN ED receiver </w:t>
            </w:r>
            <w:r w:rsidR="00292E71" w:rsidRPr="0040167B">
              <w:rPr>
                <w:b/>
              </w:rPr>
              <w:t>(MHz)</w:t>
            </w:r>
          </w:p>
        </w:tc>
        <w:tc>
          <w:tcPr>
            <w:tcW w:w="2627" w:type="dxa"/>
          </w:tcPr>
          <w:p w:rsidR="00971BE9" w:rsidRPr="0040167B" w:rsidRDefault="00971BE9" w:rsidP="0030356D">
            <w:pPr>
              <w:pStyle w:val="ECCTableHeaderwhitefont"/>
              <w:rPr>
                <w:b/>
              </w:rPr>
            </w:pPr>
            <w:r w:rsidRPr="0040167B">
              <w:rPr>
                <w:b/>
              </w:rPr>
              <w:t xml:space="preserve"> LPWAN ED Probability of interference (%)</w:t>
            </w:r>
          </w:p>
        </w:tc>
      </w:tr>
      <w:tr w:rsidR="00971BE9" w:rsidRPr="0040167B" w:rsidTr="00667ED6">
        <w:tc>
          <w:tcPr>
            <w:tcW w:w="4532" w:type="dxa"/>
          </w:tcPr>
          <w:p w:rsidR="00971BE9" w:rsidRPr="0040167B" w:rsidRDefault="00971BE9" w:rsidP="0030356D">
            <w:pPr>
              <w:pStyle w:val="ECCTabletext"/>
            </w:pPr>
            <w:r w:rsidRPr="0040167B">
              <w:t>Adjacent with 9.982 MHz guard band</w:t>
            </w:r>
          </w:p>
        </w:tc>
        <w:tc>
          <w:tcPr>
            <w:tcW w:w="2627" w:type="dxa"/>
          </w:tcPr>
          <w:p w:rsidR="00971BE9" w:rsidRPr="0040167B" w:rsidRDefault="00971BE9" w:rsidP="0030356D">
            <w:pPr>
              <w:pStyle w:val="ECCTabletext"/>
            </w:pPr>
            <w:r w:rsidRPr="0040167B">
              <w:t>0.001</w:t>
            </w:r>
          </w:p>
        </w:tc>
      </w:tr>
      <w:tr w:rsidR="00971BE9" w:rsidRPr="0040167B" w:rsidTr="00667ED6">
        <w:tc>
          <w:tcPr>
            <w:tcW w:w="4532" w:type="dxa"/>
          </w:tcPr>
          <w:p w:rsidR="00971BE9" w:rsidRPr="0040167B" w:rsidRDefault="00971BE9" w:rsidP="0030356D">
            <w:pPr>
              <w:pStyle w:val="ECCTabletext"/>
            </w:pPr>
            <w:r w:rsidRPr="0040167B">
              <w:t>Adjacent with 9.882 MHz guard band</w:t>
            </w:r>
          </w:p>
        </w:tc>
        <w:tc>
          <w:tcPr>
            <w:tcW w:w="2627" w:type="dxa"/>
          </w:tcPr>
          <w:p w:rsidR="00971BE9" w:rsidRPr="0040167B" w:rsidRDefault="00971BE9" w:rsidP="0030356D">
            <w:pPr>
              <w:pStyle w:val="ECCTabletext"/>
            </w:pPr>
            <w:r w:rsidRPr="0040167B">
              <w:t>0.002</w:t>
            </w:r>
          </w:p>
        </w:tc>
      </w:tr>
      <w:tr w:rsidR="00971BE9" w:rsidRPr="0040167B" w:rsidTr="00667ED6">
        <w:tc>
          <w:tcPr>
            <w:tcW w:w="4532" w:type="dxa"/>
          </w:tcPr>
          <w:p w:rsidR="00971BE9" w:rsidRPr="0040167B" w:rsidRDefault="00971BE9" w:rsidP="0030356D">
            <w:pPr>
              <w:pStyle w:val="ECCTabletext"/>
            </w:pPr>
            <w:r w:rsidRPr="0040167B">
              <w:t>Adjacent with 9.782 MHz guard band</w:t>
            </w:r>
          </w:p>
        </w:tc>
        <w:tc>
          <w:tcPr>
            <w:tcW w:w="2627" w:type="dxa"/>
          </w:tcPr>
          <w:p w:rsidR="00971BE9" w:rsidRPr="0040167B" w:rsidRDefault="00971BE9" w:rsidP="0030356D">
            <w:pPr>
              <w:pStyle w:val="ECCTabletext"/>
            </w:pPr>
            <w:r w:rsidRPr="0040167B">
              <w:t>0.001</w:t>
            </w:r>
          </w:p>
        </w:tc>
      </w:tr>
      <w:tr w:rsidR="00971BE9" w:rsidRPr="0040167B" w:rsidTr="00667ED6">
        <w:tc>
          <w:tcPr>
            <w:tcW w:w="4532" w:type="dxa"/>
          </w:tcPr>
          <w:p w:rsidR="00971BE9" w:rsidRPr="0040167B" w:rsidRDefault="00971BE9" w:rsidP="0030356D">
            <w:pPr>
              <w:pStyle w:val="ECCTabletext"/>
            </w:pPr>
            <w:r w:rsidRPr="0040167B">
              <w:t>Adjacent with 9.682 MHz guard band</w:t>
            </w:r>
          </w:p>
        </w:tc>
        <w:tc>
          <w:tcPr>
            <w:tcW w:w="2627" w:type="dxa"/>
          </w:tcPr>
          <w:p w:rsidR="00971BE9" w:rsidRPr="0040167B" w:rsidRDefault="00971BE9" w:rsidP="0030356D">
            <w:pPr>
              <w:pStyle w:val="ECCTabletext"/>
            </w:pPr>
            <w:r w:rsidRPr="0040167B">
              <w:t>0.001</w:t>
            </w:r>
          </w:p>
        </w:tc>
      </w:tr>
      <w:tr w:rsidR="00971BE9" w:rsidRPr="0040167B" w:rsidTr="00667ED6">
        <w:tc>
          <w:tcPr>
            <w:tcW w:w="4532" w:type="dxa"/>
          </w:tcPr>
          <w:p w:rsidR="00971BE9" w:rsidRPr="0040167B" w:rsidRDefault="00971BE9" w:rsidP="0030356D">
            <w:pPr>
              <w:pStyle w:val="ECCTabletext"/>
            </w:pPr>
            <w:r w:rsidRPr="0040167B">
              <w:t>Adjacent with 9.582 MHz guard band</w:t>
            </w:r>
          </w:p>
        </w:tc>
        <w:tc>
          <w:tcPr>
            <w:tcW w:w="2627" w:type="dxa"/>
          </w:tcPr>
          <w:p w:rsidR="00971BE9" w:rsidRPr="0040167B" w:rsidRDefault="00971BE9" w:rsidP="0030356D">
            <w:pPr>
              <w:pStyle w:val="ECCTabletext"/>
            </w:pPr>
            <w:r w:rsidRPr="0040167B">
              <w:t>0.002</w:t>
            </w:r>
          </w:p>
        </w:tc>
      </w:tr>
      <w:tr w:rsidR="00971BE9" w:rsidRPr="0040167B" w:rsidTr="00667ED6">
        <w:tc>
          <w:tcPr>
            <w:tcW w:w="4532" w:type="dxa"/>
          </w:tcPr>
          <w:p w:rsidR="00971BE9" w:rsidRPr="0040167B" w:rsidRDefault="00971BE9" w:rsidP="0030356D">
            <w:pPr>
              <w:pStyle w:val="ECCTabletext"/>
            </w:pPr>
            <w:r w:rsidRPr="0040167B">
              <w:t>Adjacent with 9.482 MHz guard band</w:t>
            </w:r>
          </w:p>
        </w:tc>
        <w:tc>
          <w:tcPr>
            <w:tcW w:w="2627" w:type="dxa"/>
          </w:tcPr>
          <w:p w:rsidR="00971BE9" w:rsidRPr="0040167B" w:rsidRDefault="00971BE9" w:rsidP="0030356D">
            <w:pPr>
              <w:pStyle w:val="ECCTabletext"/>
            </w:pPr>
            <w:r w:rsidRPr="0040167B">
              <w:t>0.001</w:t>
            </w:r>
          </w:p>
        </w:tc>
      </w:tr>
    </w:tbl>
    <w:p w:rsidR="00971BE9" w:rsidRPr="0040167B" w:rsidRDefault="00971BE9" w:rsidP="00971BE9">
      <w:pPr>
        <w:rPr>
          <w:rStyle w:val="ECCParagraph"/>
        </w:rPr>
      </w:pPr>
      <w:r w:rsidRPr="0040167B">
        <w:rPr>
          <w:rStyle w:val="ECCParagraph"/>
        </w:rPr>
        <w:lastRenderedPageBreak/>
        <w:t>Note that the LPWAN ED average interference probability is about 0.002</w:t>
      </w:r>
      <w:r w:rsidR="000927E6" w:rsidRPr="0040167B">
        <w:rPr>
          <w:rStyle w:val="ECCParagraph"/>
        </w:rPr>
        <w:t>%</w:t>
      </w:r>
      <w:r w:rsidRPr="0040167B">
        <w:rPr>
          <w:rStyle w:val="ECCParagraph"/>
        </w:rPr>
        <w:t>, which is less than the acceptable 10</w:t>
      </w:r>
      <w:r w:rsidR="000927E6" w:rsidRPr="0040167B">
        <w:rPr>
          <w:rStyle w:val="ECCParagraph"/>
        </w:rPr>
        <w:t>%</w:t>
      </w:r>
      <w:r w:rsidRPr="0040167B">
        <w:rPr>
          <w:rStyle w:val="ECCParagraph"/>
        </w:rPr>
        <w:t xml:space="preserve"> threshold in the adjacent frequencies. Consequently, </w:t>
      </w:r>
      <w:r w:rsidR="00576DFF" w:rsidRPr="0040167B">
        <w:rPr>
          <w:rStyle w:val="ECCParagraph"/>
        </w:rPr>
        <w:t xml:space="preserve">it can be concluded </w:t>
      </w:r>
      <w:r w:rsidRPr="0040167B">
        <w:rPr>
          <w:rStyle w:val="ECCParagraph"/>
        </w:rPr>
        <w:t>that the risk of interference from TETRA MS to LPWAN ED receiver is negligible.</w:t>
      </w:r>
    </w:p>
    <w:p w:rsidR="00971BE9" w:rsidRPr="0040167B" w:rsidRDefault="00971BE9" w:rsidP="00971BE9">
      <w:pPr>
        <w:pStyle w:val="Heading3"/>
        <w:ind w:left="567" w:hanging="567"/>
        <w:rPr>
          <w:lang w:val="en-GB"/>
        </w:rPr>
      </w:pPr>
      <w:bookmarkStart w:id="250" w:name="_Toc510955408"/>
      <w:bookmarkStart w:id="251" w:name="_Toc526763293"/>
      <w:r w:rsidRPr="0040167B">
        <w:rPr>
          <w:lang w:val="en-GB"/>
        </w:rPr>
        <w:t>Conclusions</w:t>
      </w:r>
      <w:bookmarkEnd w:id="250"/>
      <w:bookmarkEnd w:id="251"/>
    </w:p>
    <w:p w:rsidR="00971BE9" w:rsidRPr="0040167B" w:rsidRDefault="00971BE9" w:rsidP="00971BE9">
      <w:pPr>
        <w:rPr>
          <w:rStyle w:val="ECCParagraph"/>
        </w:rPr>
      </w:pPr>
      <w:r w:rsidRPr="0040167B">
        <w:rPr>
          <w:rStyle w:val="ECCParagraph"/>
        </w:rPr>
        <w:t>The results of the Monte Carlo simulations carried out show that TETRA and LPWAN systems can cohabitate without any major difficulty in the band 410-430 MHz, if the following mitigation techniques are implemented</w:t>
      </w:r>
    </w:p>
    <w:p w:rsidR="00971BE9" w:rsidRPr="0040167B" w:rsidRDefault="00971BE9" w:rsidP="00971BE9">
      <w:pPr>
        <w:rPr>
          <w:rStyle w:val="ECCParagraph"/>
        </w:rPr>
      </w:pPr>
      <w:r w:rsidRPr="0040167B">
        <w:rPr>
          <w:rStyle w:val="ECCParagraph"/>
        </w:rPr>
        <w:t xml:space="preserve">A guard band of 200 kHz </w:t>
      </w:r>
      <w:r w:rsidR="00B974D0" w:rsidRPr="0040167B">
        <w:rPr>
          <w:rStyle w:val="ECCParagraph"/>
        </w:rPr>
        <w:t xml:space="preserve">(equivalent to 8 TETRA channels on each side of the LPWAN channel) </w:t>
      </w:r>
      <w:r w:rsidRPr="0040167B">
        <w:rPr>
          <w:rStyle w:val="ECCParagraph"/>
        </w:rPr>
        <w:t xml:space="preserve">between the TETRA </w:t>
      </w:r>
      <w:r w:rsidR="008E11AD" w:rsidRPr="0040167B">
        <w:rPr>
          <w:rStyle w:val="ECCParagraph"/>
        </w:rPr>
        <w:t>and the LPWAN. This guard band is needed to minimise the interference from TETRA BS transmitter to LPWAN ED receiver.</w:t>
      </w:r>
    </w:p>
    <w:p w:rsidR="00971BE9" w:rsidRPr="0040167B" w:rsidRDefault="00971BE9" w:rsidP="00971BE9">
      <w:pPr>
        <w:rPr>
          <w:rStyle w:val="ECCParagraph"/>
        </w:rPr>
      </w:pPr>
      <w:r w:rsidRPr="0040167B">
        <w:rPr>
          <w:rStyle w:val="ECCParagraph"/>
        </w:rPr>
        <w:t>A minimum separation distance of 90 m (64 dB minimum coupling loss) between TETRA and LPWAN BS. This minimum separation distance is needed to minimise the interference from TETRA BS transmitter to LPWAN BS receiver and can easily be achieved when deploying LPWAN networks.</w:t>
      </w:r>
    </w:p>
    <w:p w:rsidR="00971BE9" w:rsidRPr="0040167B" w:rsidRDefault="00971BE9" w:rsidP="00971BE9">
      <w:pPr>
        <w:rPr>
          <w:rStyle w:val="ECCParagraph"/>
        </w:rPr>
      </w:pPr>
      <w:r w:rsidRPr="0040167B">
        <w:rPr>
          <w:rStyle w:val="ECCParagraph"/>
        </w:rPr>
        <w:t xml:space="preserve">It should be observed that based on the assumptions of the analysis, the TETRA BS e.i.r.p. is 49 dBm, which is almost 15 dB more that the e.i.r.p. of the LPWAN BS. That could justify why the impact of the TETRA BS into the LPWAN systems is greater than the one in the reverse way. </w:t>
      </w:r>
    </w:p>
    <w:p w:rsidR="00971BE9" w:rsidRPr="0040167B" w:rsidRDefault="00971BE9" w:rsidP="00971BE9">
      <w:pPr>
        <w:rPr>
          <w:rStyle w:val="ECCParagraph"/>
        </w:rPr>
      </w:pPr>
      <w:r w:rsidRPr="0040167B">
        <w:rPr>
          <w:rStyle w:val="ECCParagraph"/>
        </w:rPr>
        <w:t>In the case of co-channel situation between TETRA and LPWAN systems, the minimum separation distance between base stations is more than 100 km.</w:t>
      </w:r>
    </w:p>
    <w:p w:rsidR="00971BE9" w:rsidRPr="0040167B" w:rsidRDefault="00971BE9" w:rsidP="006868ED">
      <w:pPr>
        <w:pStyle w:val="Heading2"/>
        <w:rPr>
          <w:lang w:val="en-GB"/>
        </w:rPr>
      </w:pPr>
      <w:bookmarkStart w:id="252" w:name="_Toc510955409"/>
      <w:bookmarkStart w:id="253" w:name="_Toc526763294"/>
      <w:r w:rsidRPr="0040167B">
        <w:rPr>
          <w:lang w:val="en-GB"/>
        </w:rPr>
        <w:t>Compatibility study with radar system victim– LPWAN system interferer</w:t>
      </w:r>
      <w:bookmarkEnd w:id="252"/>
      <w:bookmarkEnd w:id="253"/>
    </w:p>
    <w:p w:rsidR="00971BE9" w:rsidRPr="0040167B" w:rsidRDefault="00971BE9" w:rsidP="00971BE9">
      <w:pPr>
        <w:pStyle w:val="Heading3"/>
        <w:ind w:left="567" w:hanging="567"/>
        <w:rPr>
          <w:lang w:val="en-GB"/>
        </w:rPr>
      </w:pPr>
      <w:bookmarkStart w:id="254" w:name="_Toc510955410"/>
      <w:bookmarkStart w:id="255" w:name="_Toc526763295"/>
      <w:r w:rsidRPr="0040167B">
        <w:rPr>
          <w:lang w:val="en-GB"/>
        </w:rPr>
        <w:t>The impact of LPWAN 400MHz on RLOC in the 420-450 MHz tuning range is studied with the consideration of emission from base stations (BS) and user equipment (UE).</w:t>
      </w:r>
      <w:bookmarkEnd w:id="254"/>
      <w:bookmarkEnd w:id="255"/>
    </w:p>
    <w:p w:rsidR="00971BE9" w:rsidRPr="0040167B" w:rsidRDefault="00971BE9" w:rsidP="001E37F8">
      <w:pPr>
        <w:jc w:val="center"/>
      </w:pPr>
      <w:r w:rsidRPr="0040167B">
        <w:rPr>
          <w:noProof/>
          <w:lang w:val="da-DK" w:eastAsia="da-DK"/>
        </w:rPr>
        <w:drawing>
          <wp:inline distT="0" distB="0" distL="0" distR="0" wp14:anchorId="3B162520" wp14:editId="5B9B1530">
            <wp:extent cx="5669280" cy="1645920"/>
            <wp:effectExtent l="0" t="0" r="7620" b="0"/>
            <wp:docPr id="6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69280" cy="1645920"/>
                    </a:xfrm>
                    <a:prstGeom prst="rect">
                      <a:avLst/>
                    </a:prstGeom>
                    <a:noFill/>
                    <a:ln>
                      <a:noFill/>
                    </a:ln>
                  </pic:spPr>
                </pic:pic>
              </a:graphicData>
            </a:graphic>
          </wp:inline>
        </w:drawing>
      </w:r>
    </w:p>
    <w:p w:rsidR="00971BE9" w:rsidRPr="0040167B" w:rsidRDefault="00971BE9" w:rsidP="00971BE9">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45</w:t>
      </w:r>
      <w:r w:rsidRPr="0040167B">
        <w:rPr>
          <w:lang w:val="en-GB"/>
        </w:rPr>
        <w:fldChar w:fldCharType="end"/>
      </w:r>
      <w:r w:rsidRPr="0040167B">
        <w:rPr>
          <w:lang w:val="en-GB"/>
        </w:rPr>
        <w:t>: Frequency scenario with RLOC and LPWAN systems</w:t>
      </w:r>
    </w:p>
    <w:p w:rsidR="00971BE9" w:rsidRPr="0040167B" w:rsidRDefault="00971BE9" w:rsidP="00971BE9">
      <w:pPr>
        <w:rPr>
          <w:rStyle w:val="ECCParagraph"/>
        </w:rPr>
      </w:pPr>
      <w:r w:rsidRPr="0040167B">
        <w:rPr>
          <w:rStyle w:val="ECCParagraph"/>
        </w:rPr>
        <w:t xml:space="preserve">In the following studies, the </w:t>
      </w:r>
      <w:r w:rsidR="002135C5" w:rsidRPr="0040167B">
        <w:rPr>
          <w:rStyle w:val="ECCParagraph"/>
        </w:rPr>
        <w:t>Radiolocation (</w:t>
      </w:r>
      <w:r w:rsidRPr="0040167B">
        <w:rPr>
          <w:rStyle w:val="ECCParagraph"/>
        </w:rPr>
        <w:t>RLOC</w:t>
      </w:r>
      <w:r w:rsidR="002135C5" w:rsidRPr="0040167B">
        <w:rPr>
          <w:rStyle w:val="ECCParagraph"/>
        </w:rPr>
        <w:t>)</w:t>
      </w:r>
      <w:r w:rsidRPr="0040167B">
        <w:rPr>
          <w:rStyle w:val="ECCParagraph"/>
        </w:rPr>
        <w:t xml:space="preserve"> frequency set to 430 MHz</w:t>
      </w:r>
      <w:r w:rsidR="00802E8C" w:rsidRPr="0040167B">
        <w:rPr>
          <w:rStyle w:val="ECCParagraph"/>
        </w:rPr>
        <w:t xml:space="preserve"> is considered</w:t>
      </w:r>
      <w:r w:rsidRPr="0040167B">
        <w:rPr>
          <w:rStyle w:val="ECCParagraph"/>
        </w:rPr>
        <w:t>. The LPWAN system consists of uplink centred at 413.7375 MHz and downlink centred 423.7375 MHz with a 125 kHz channel bandwidth.</w:t>
      </w:r>
    </w:p>
    <w:p w:rsidR="00971BE9" w:rsidRPr="0040167B" w:rsidRDefault="00971BE9" w:rsidP="00971BE9">
      <w:pPr>
        <w:pStyle w:val="Heading3"/>
        <w:ind w:left="567" w:hanging="567"/>
        <w:rPr>
          <w:lang w:val="en-GB"/>
        </w:rPr>
      </w:pPr>
      <w:bookmarkStart w:id="256" w:name="_Toc510955411"/>
      <w:bookmarkStart w:id="257" w:name="_Toc526763296"/>
      <w:r w:rsidRPr="0040167B">
        <w:rPr>
          <w:lang w:val="en-GB"/>
        </w:rPr>
        <w:t>RLOC station parameters</w:t>
      </w:r>
      <w:bookmarkEnd w:id="256"/>
      <w:bookmarkEnd w:id="257"/>
    </w:p>
    <w:p w:rsidR="00971BE9" w:rsidRPr="0040167B" w:rsidRDefault="00971BE9" w:rsidP="00971BE9">
      <w:pPr>
        <w:rPr>
          <w:rStyle w:val="ECCParagraph"/>
        </w:rPr>
      </w:pPr>
      <w:r w:rsidRPr="0040167B">
        <w:rPr>
          <w:rStyle w:val="ECCParagraph"/>
        </w:rPr>
        <w:t>The radar characteristics are defined in Recommendation ITU-R M.1462.</w:t>
      </w:r>
    </w:p>
    <w:p w:rsidR="00971BE9" w:rsidRPr="0040167B" w:rsidRDefault="00971BE9" w:rsidP="00971BE9">
      <w:pPr>
        <w:rPr>
          <w:rStyle w:val="ECCParagraph"/>
        </w:rPr>
      </w:pPr>
      <w:r w:rsidRPr="0040167B">
        <w:rPr>
          <w:rStyle w:val="ECCParagraph"/>
        </w:rPr>
        <w:t>420-450 MHz is the tuning range of airborne and ground radars</w:t>
      </w:r>
    </w:p>
    <w:p w:rsidR="00971BE9" w:rsidRPr="0040167B" w:rsidRDefault="00971BE9" w:rsidP="00223D24">
      <w:pPr>
        <w:pStyle w:val="Caption"/>
        <w:keepNext/>
        <w:rPr>
          <w:lang w:val="en-GB"/>
        </w:rPr>
      </w:pPr>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43</w:t>
      </w:r>
      <w:r w:rsidRPr="0040167B">
        <w:rPr>
          <w:lang w:val="en-GB"/>
        </w:rPr>
        <w:fldChar w:fldCharType="end"/>
      </w:r>
      <w:r w:rsidRPr="0040167B">
        <w:rPr>
          <w:lang w:val="en-GB"/>
        </w:rPr>
        <w:t xml:space="preserve">: </w:t>
      </w:r>
      <w:r w:rsidR="002135C5" w:rsidRPr="0040167B">
        <w:rPr>
          <w:rStyle w:val="ECCParagraph"/>
        </w:rPr>
        <w:t>Radiolocation (RLOC)</w:t>
      </w:r>
      <w:r w:rsidRPr="0040167B">
        <w:rPr>
          <w:lang w:val="en-GB"/>
        </w:rPr>
        <w:t xml:space="preserve"> station parameter</w:t>
      </w:r>
    </w:p>
    <w:tbl>
      <w:tblPr>
        <w:tblW w:w="0" w:type="auto"/>
        <w:jc w:val="center"/>
        <w:tblInd w:w="891"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318"/>
        <w:gridCol w:w="1862"/>
        <w:gridCol w:w="1984"/>
      </w:tblGrid>
      <w:tr w:rsidR="00971BE9" w:rsidRPr="0040167B" w:rsidTr="00AE3F06">
        <w:trPr>
          <w:jc w:val="center"/>
        </w:trPr>
        <w:tc>
          <w:tcPr>
            <w:tcW w:w="6164" w:type="dxa"/>
            <w:gridSpan w:val="3"/>
            <w:shd w:val="clear" w:color="auto" w:fill="D2232A"/>
          </w:tcPr>
          <w:p w:rsidR="00971BE9" w:rsidRPr="0040167B" w:rsidRDefault="00971BE9" w:rsidP="00DC6E62">
            <w:pPr>
              <w:pStyle w:val="ECCTableHeaderwhitefont"/>
              <w:keepNext/>
            </w:pPr>
            <w:r w:rsidRPr="0040167B">
              <w:t>Military Radars</w:t>
            </w:r>
          </w:p>
        </w:tc>
      </w:tr>
      <w:tr w:rsidR="00971BE9" w:rsidRPr="0040167B" w:rsidTr="00AE3F06">
        <w:trPr>
          <w:jc w:val="center"/>
        </w:trPr>
        <w:tc>
          <w:tcPr>
            <w:tcW w:w="2318" w:type="dxa"/>
            <w:shd w:val="clear" w:color="auto" w:fill="D2232A"/>
          </w:tcPr>
          <w:p w:rsidR="00971BE9" w:rsidRPr="0040167B" w:rsidRDefault="00971BE9" w:rsidP="00DC6E62">
            <w:pPr>
              <w:pStyle w:val="ECCTableHeaderwhitefont"/>
              <w:keepNext/>
            </w:pPr>
            <w:r w:rsidRPr="0040167B">
              <w:t>Parameters</w:t>
            </w:r>
          </w:p>
        </w:tc>
        <w:tc>
          <w:tcPr>
            <w:tcW w:w="1862" w:type="dxa"/>
            <w:shd w:val="clear" w:color="auto" w:fill="D2232A"/>
          </w:tcPr>
          <w:p w:rsidR="00971BE9" w:rsidRPr="0040167B" w:rsidRDefault="00971BE9" w:rsidP="00DC6E62">
            <w:pPr>
              <w:pStyle w:val="ECCTableHeaderwhitefont"/>
              <w:keepNext/>
            </w:pPr>
            <w:r w:rsidRPr="0040167B">
              <w:t>Airborne</w:t>
            </w:r>
          </w:p>
        </w:tc>
        <w:tc>
          <w:tcPr>
            <w:tcW w:w="1984" w:type="dxa"/>
            <w:shd w:val="clear" w:color="auto" w:fill="D2232A"/>
          </w:tcPr>
          <w:p w:rsidR="00971BE9" w:rsidRPr="0040167B" w:rsidRDefault="00971BE9" w:rsidP="00DC6E62">
            <w:pPr>
              <w:pStyle w:val="ECCTableHeaderwhitefont"/>
              <w:keepNext/>
            </w:pPr>
            <w:r w:rsidRPr="0040167B">
              <w:t>Ground</w:t>
            </w:r>
          </w:p>
        </w:tc>
      </w:tr>
      <w:tr w:rsidR="00971BE9" w:rsidRPr="0040167B" w:rsidTr="00AE3F06">
        <w:trPr>
          <w:jc w:val="center"/>
        </w:trPr>
        <w:tc>
          <w:tcPr>
            <w:tcW w:w="2318" w:type="dxa"/>
          </w:tcPr>
          <w:p w:rsidR="00971BE9" w:rsidRPr="0040167B" w:rsidRDefault="00AE3F06" w:rsidP="00597C01">
            <w:pPr>
              <w:pStyle w:val="ECCTabletext"/>
              <w:keepNext/>
            </w:pPr>
            <w:r w:rsidRPr="0040167B">
              <w:t xml:space="preserve">Blanking threshold, </w:t>
            </w:r>
            <w:r w:rsidR="00971BE9" w:rsidRPr="0040167B">
              <w:t>Bth</w:t>
            </w:r>
          </w:p>
        </w:tc>
        <w:tc>
          <w:tcPr>
            <w:tcW w:w="1862" w:type="dxa"/>
          </w:tcPr>
          <w:p w:rsidR="00971BE9" w:rsidRPr="0040167B" w:rsidRDefault="00971BE9" w:rsidP="00597C01">
            <w:pPr>
              <w:pStyle w:val="ECCTabletext"/>
              <w:keepNext/>
            </w:pPr>
            <w:r w:rsidRPr="0040167B">
              <w:t>-108.9 dBm</w:t>
            </w:r>
          </w:p>
        </w:tc>
        <w:tc>
          <w:tcPr>
            <w:tcW w:w="1984" w:type="dxa"/>
          </w:tcPr>
          <w:p w:rsidR="00971BE9" w:rsidRPr="0040167B" w:rsidRDefault="00971BE9" w:rsidP="00597C01">
            <w:pPr>
              <w:pStyle w:val="ECCTabletext"/>
              <w:keepNext/>
            </w:pPr>
            <w:r w:rsidRPr="0040167B">
              <w:t>-109.9 dBm</w:t>
            </w:r>
          </w:p>
        </w:tc>
      </w:tr>
      <w:tr w:rsidR="00971BE9" w:rsidRPr="0040167B" w:rsidTr="00AE3F06">
        <w:trPr>
          <w:jc w:val="center"/>
        </w:trPr>
        <w:tc>
          <w:tcPr>
            <w:tcW w:w="2318" w:type="dxa"/>
          </w:tcPr>
          <w:p w:rsidR="00971BE9" w:rsidRPr="0040167B" w:rsidRDefault="00971BE9" w:rsidP="00597C01">
            <w:pPr>
              <w:pStyle w:val="ECCTabletext"/>
              <w:keepNext/>
            </w:pPr>
            <w:r w:rsidRPr="0040167B">
              <w:t>I/N</w:t>
            </w:r>
          </w:p>
        </w:tc>
        <w:tc>
          <w:tcPr>
            <w:tcW w:w="1862" w:type="dxa"/>
          </w:tcPr>
          <w:p w:rsidR="00971BE9" w:rsidRPr="0040167B" w:rsidRDefault="00971BE9" w:rsidP="00597C01">
            <w:pPr>
              <w:pStyle w:val="ECCTabletext"/>
              <w:keepNext/>
            </w:pPr>
            <w:r w:rsidRPr="0040167B">
              <w:t>-6 dB</w:t>
            </w:r>
          </w:p>
        </w:tc>
        <w:tc>
          <w:tcPr>
            <w:tcW w:w="1984" w:type="dxa"/>
          </w:tcPr>
          <w:p w:rsidR="00971BE9" w:rsidRPr="0040167B" w:rsidRDefault="00971BE9" w:rsidP="00597C01">
            <w:pPr>
              <w:pStyle w:val="ECCTabletext"/>
              <w:keepNext/>
            </w:pPr>
            <w:r w:rsidRPr="0040167B">
              <w:t>-6 dB</w:t>
            </w:r>
          </w:p>
        </w:tc>
      </w:tr>
      <w:tr w:rsidR="00971BE9" w:rsidRPr="0040167B" w:rsidTr="00AE3F06">
        <w:trPr>
          <w:jc w:val="center"/>
        </w:trPr>
        <w:tc>
          <w:tcPr>
            <w:tcW w:w="2318" w:type="dxa"/>
          </w:tcPr>
          <w:p w:rsidR="00971BE9" w:rsidRPr="0040167B" w:rsidRDefault="00971BE9" w:rsidP="00597C01">
            <w:pPr>
              <w:pStyle w:val="ECCTabletext"/>
              <w:keepNext/>
            </w:pPr>
            <w:r w:rsidRPr="0040167B">
              <w:t>Saturation level</w:t>
            </w:r>
          </w:p>
        </w:tc>
        <w:tc>
          <w:tcPr>
            <w:tcW w:w="1862" w:type="dxa"/>
          </w:tcPr>
          <w:p w:rsidR="00971BE9" w:rsidRPr="0040167B" w:rsidRDefault="00971BE9" w:rsidP="00597C01">
            <w:pPr>
              <w:pStyle w:val="ECCTabletext"/>
              <w:keepNext/>
            </w:pPr>
            <w:r w:rsidRPr="0040167B">
              <w:t>-15 dBm</w:t>
            </w:r>
          </w:p>
        </w:tc>
        <w:tc>
          <w:tcPr>
            <w:tcW w:w="1984" w:type="dxa"/>
          </w:tcPr>
          <w:p w:rsidR="00971BE9" w:rsidRPr="0040167B" w:rsidRDefault="00971BE9" w:rsidP="00597C01">
            <w:pPr>
              <w:pStyle w:val="ECCTabletext"/>
              <w:keepNext/>
            </w:pPr>
            <w:r w:rsidRPr="0040167B">
              <w:t>-10 dBm</w:t>
            </w:r>
          </w:p>
        </w:tc>
      </w:tr>
      <w:tr w:rsidR="00971BE9" w:rsidRPr="0040167B" w:rsidTr="00AE3F06">
        <w:trPr>
          <w:jc w:val="center"/>
        </w:trPr>
        <w:tc>
          <w:tcPr>
            <w:tcW w:w="2318" w:type="dxa"/>
          </w:tcPr>
          <w:p w:rsidR="00971BE9" w:rsidRPr="0040167B" w:rsidRDefault="00971BE9" w:rsidP="00597C01">
            <w:pPr>
              <w:pStyle w:val="ECCTabletext"/>
              <w:keepNext/>
            </w:pPr>
            <w:r w:rsidRPr="0040167B">
              <w:t>GRadar</w:t>
            </w:r>
          </w:p>
        </w:tc>
        <w:tc>
          <w:tcPr>
            <w:tcW w:w="1862" w:type="dxa"/>
          </w:tcPr>
          <w:p w:rsidR="00971BE9" w:rsidRPr="0040167B" w:rsidRDefault="00971BE9" w:rsidP="00597C01">
            <w:pPr>
              <w:pStyle w:val="ECCTabletext"/>
              <w:keepNext/>
            </w:pPr>
            <w:r w:rsidRPr="0040167B">
              <w:t>22 dBi</w:t>
            </w:r>
          </w:p>
        </w:tc>
        <w:tc>
          <w:tcPr>
            <w:tcW w:w="1984" w:type="dxa"/>
          </w:tcPr>
          <w:p w:rsidR="00971BE9" w:rsidRPr="0040167B" w:rsidRDefault="00971BE9" w:rsidP="00597C01">
            <w:pPr>
              <w:pStyle w:val="ECCTabletext"/>
              <w:keepNext/>
            </w:pPr>
            <w:r w:rsidRPr="0040167B">
              <w:t>38 dBi</w:t>
            </w:r>
          </w:p>
        </w:tc>
      </w:tr>
      <w:tr w:rsidR="00971BE9" w:rsidRPr="0040167B" w:rsidTr="00AE3F06">
        <w:trPr>
          <w:jc w:val="center"/>
        </w:trPr>
        <w:tc>
          <w:tcPr>
            <w:tcW w:w="2318" w:type="dxa"/>
          </w:tcPr>
          <w:p w:rsidR="00971BE9" w:rsidRPr="0040167B" w:rsidRDefault="00971BE9" w:rsidP="00597C01">
            <w:pPr>
              <w:pStyle w:val="ECCTabletext"/>
              <w:keepNext/>
            </w:pPr>
            <w:r w:rsidRPr="0040167B">
              <w:t>BRadar</w:t>
            </w:r>
          </w:p>
        </w:tc>
        <w:tc>
          <w:tcPr>
            <w:tcW w:w="1862" w:type="dxa"/>
          </w:tcPr>
          <w:p w:rsidR="00971BE9" w:rsidRPr="0040167B" w:rsidRDefault="00971BE9" w:rsidP="00597C01">
            <w:pPr>
              <w:pStyle w:val="ECCTabletext"/>
              <w:keepNext/>
            </w:pPr>
            <w:r w:rsidRPr="0040167B">
              <w:t>1 MHz</w:t>
            </w:r>
          </w:p>
        </w:tc>
        <w:tc>
          <w:tcPr>
            <w:tcW w:w="1984" w:type="dxa"/>
          </w:tcPr>
          <w:p w:rsidR="00971BE9" w:rsidRPr="0040167B" w:rsidRDefault="00971BE9" w:rsidP="00597C01">
            <w:pPr>
              <w:pStyle w:val="ECCTabletext"/>
              <w:keepNext/>
            </w:pPr>
            <w:r w:rsidRPr="0040167B">
              <w:t>1 MHz</w:t>
            </w:r>
          </w:p>
        </w:tc>
      </w:tr>
      <w:tr w:rsidR="00971BE9" w:rsidRPr="0040167B" w:rsidTr="00AE3F06">
        <w:trPr>
          <w:jc w:val="center"/>
        </w:trPr>
        <w:tc>
          <w:tcPr>
            <w:tcW w:w="2318" w:type="dxa"/>
          </w:tcPr>
          <w:p w:rsidR="00971BE9" w:rsidRPr="0040167B" w:rsidRDefault="00971BE9" w:rsidP="00597C01">
            <w:pPr>
              <w:pStyle w:val="ECCTabletext"/>
              <w:keepNext/>
            </w:pPr>
            <w:r w:rsidRPr="0040167B">
              <w:t>Polarisation</w:t>
            </w:r>
          </w:p>
        </w:tc>
        <w:tc>
          <w:tcPr>
            <w:tcW w:w="1862" w:type="dxa"/>
          </w:tcPr>
          <w:p w:rsidR="00971BE9" w:rsidRPr="0040167B" w:rsidRDefault="00971BE9" w:rsidP="00597C01">
            <w:pPr>
              <w:pStyle w:val="ECCTabletext"/>
              <w:keepNext/>
            </w:pPr>
            <w:r w:rsidRPr="0040167B">
              <w:t>Horizontal</w:t>
            </w:r>
          </w:p>
        </w:tc>
        <w:tc>
          <w:tcPr>
            <w:tcW w:w="1984" w:type="dxa"/>
          </w:tcPr>
          <w:p w:rsidR="00971BE9" w:rsidRPr="0040167B" w:rsidRDefault="00971BE9" w:rsidP="00597C01">
            <w:pPr>
              <w:pStyle w:val="ECCTabletext"/>
              <w:keepNext/>
            </w:pPr>
            <w:r w:rsidRPr="0040167B">
              <w:t>C</w:t>
            </w:r>
          </w:p>
        </w:tc>
      </w:tr>
      <w:tr w:rsidR="00971BE9" w:rsidRPr="0040167B" w:rsidTr="00AE3F06">
        <w:trPr>
          <w:jc w:val="center"/>
        </w:trPr>
        <w:tc>
          <w:tcPr>
            <w:tcW w:w="2318" w:type="dxa"/>
          </w:tcPr>
          <w:p w:rsidR="00971BE9" w:rsidRPr="0040167B" w:rsidRDefault="00971BE9" w:rsidP="00597C01">
            <w:pPr>
              <w:pStyle w:val="ECCTabletext"/>
              <w:keepNext/>
            </w:pPr>
            <w:r w:rsidRPr="0040167B">
              <w:t>He(m)</w:t>
            </w:r>
          </w:p>
        </w:tc>
        <w:tc>
          <w:tcPr>
            <w:tcW w:w="1862" w:type="dxa"/>
          </w:tcPr>
          <w:p w:rsidR="00971BE9" w:rsidRPr="0040167B" w:rsidRDefault="00971BE9" w:rsidP="00597C01">
            <w:pPr>
              <w:pStyle w:val="ECCTabletext"/>
              <w:keepNext/>
            </w:pPr>
            <w:r w:rsidRPr="0040167B">
              <w:t>Up to 9000 m</w:t>
            </w:r>
          </w:p>
        </w:tc>
        <w:tc>
          <w:tcPr>
            <w:tcW w:w="1984" w:type="dxa"/>
          </w:tcPr>
          <w:p w:rsidR="00971BE9" w:rsidRPr="0040167B" w:rsidRDefault="00971BE9" w:rsidP="00597C01">
            <w:pPr>
              <w:pStyle w:val="ECCTabletext"/>
              <w:keepNext/>
            </w:pPr>
            <w:r w:rsidRPr="0040167B">
              <w:t>8 m</w:t>
            </w:r>
          </w:p>
        </w:tc>
      </w:tr>
    </w:tbl>
    <w:p w:rsidR="00971BE9" w:rsidRPr="0040167B" w:rsidRDefault="00971BE9" w:rsidP="00971BE9">
      <w:pPr>
        <w:rPr>
          <w:rStyle w:val="ECCParagraph"/>
        </w:rPr>
      </w:pPr>
      <w:r w:rsidRPr="0040167B">
        <w:rPr>
          <w:rStyle w:val="ECCParagraph"/>
        </w:rPr>
        <w:t xml:space="preserve">A LPWAN network can impact operating radars in several manners. The main cases involved are the following: </w:t>
      </w:r>
    </w:p>
    <w:p w:rsidR="006012B8" w:rsidRPr="0040167B" w:rsidRDefault="00971BE9" w:rsidP="006012B8">
      <w:pPr>
        <w:pStyle w:val="CommentText"/>
      </w:pPr>
      <w:r w:rsidRPr="0040167B">
        <w:rPr>
          <w:rStyle w:val="ECCParagraph"/>
        </w:rPr>
        <w:t xml:space="preserve">Risk of overloading; </w:t>
      </w:r>
    </w:p>
    <w:p w:rsidR="00971BE9" w:rsidRPr="0040167B" w:rsidRDefault="00971BE9" w:rsidP="00971BE9">
      <w:pPr>
        <w:pStyle w:val="ECCBulletsLv1"/>
      </w:pPr>
      <w:r w:rsidRPr="0040167B">
        <w:t xml:space="preserve">Risk of desensitisation in a co-channel scenario; </w:t>
      </w:r>
    </w:p>
    <w:p w:rsidR="00971BE9" w:rsidRPr="0040167B" w:rsidRDefault="00971BE9" w:rsidP="00971BE9">
      <w:pPr>
        <w:pStyle w:val="ECCBulletsLv1"/>
      </w:pPr>
      <w:r w:rsidRPr="0040167B">
        <w:t xml:space="preserve">Risk of desensitisation in an adjacent channel scenario (out-of-band and spurious emissions). </w:t>
      </w:r>
    </w:p>
    <w:p w:rsidR="00971BE9" w:rsidRPr="0040167B" w:rsidRDefault="00971BE9" w:rsidP="00971BE9">
      <w:pPr>
        <w:rPr>
          <w:rStyle w:val="ECCParagraph"/>
        </w:rPr>
      </w:pPr>
      <w:r w:rsidRPr="0040167B">
        <w:rPr>
          <w:rStyle w:val="ECCParagraph"/>
        </w:rPr>
        <w:t>In the case of Airborn</w:t>
      </w:r>
      <w:r w:rsidR="00023078" w:rsidRPr="0040167B">
        <w:rPr>
          <w:rStyle w:val="ECCParagraph"/>
        </w:rPr>
        <w:t>e</w:t>
      </w:r>
      <w:r w:rsidRPr="0040167B">
        <w:rPr>
          <w:rStyle w:val="ECCParagraph"/>
        </w:rPr>
        <w:t xml:space="preserve"> radar, interference criteria radar is respectively: </w:t>
      </w:r>
    </w:p>
    <w:p w:rsidR="00971BE9" w:rsidRPr="0040167B" w:rsidRDefault="00971BE9" w:rsidP="00667ED6">
      <w:pPr>
        <w:pStyle w:val="ECCBulletsLv1"/>
        <w:rPr>
          <w:rStyle w:val="ECCParagraph"/>
        </w:rPr>
      </w:pPr>
      <w:r w:rsidRPr="0040167B">
        <w:rPr>
          <w:rStyle w:val="ECCParagraph"/>
        </w:rPr>
        <w:t xml:space="preserve">For overloading: PSATURATION = -15 dBm </w:t>
      </w:r>
    </w:p>
    <w:p w:rsidR="00971BE9" w:rsidRPr="0040167B" w:rsidRDefault="00971BE9" w:rsidP="00667ED6">
      <w:pPr>
        <w:pStyle w:val="ECCBulletsLv1"/>
        <w:rPr>
          <w:rStyle w:val="ECCParagraph"/>
        </w:rPr>
      </w:pPr>
      <w:r w:rsidRPr="0040167B">
        <w:rPr>
          <w:rStyle w:val="ECCParagraph"/>
        </w:rPr>
        <w:t>For desensitisation: PDESENSITISATION = Bth + I/N = -108.9 - 6 = -114.9 dBm/MHz</w:t>
      </w:r>
    </w:p>
    <w:p w:rsidR="00971BE9" w:rsidRPr="0040167B" w:rsidRDefault="00971BE9" w:rsidP="00667ED6">
      <w:pPr>
        <w:pStyle w:val="ECCBulletsLv1"/>
        <w:rPr>
          <w:rStyle w:val="ECCParagraph"/>
        </w:rPr>
      </w:pPr>
      <w:r w:rsidRPr="0040167B">
        <w:rPr>
          <w:rStyle w:val="ECCParagraph"/>
        </w:rPr>
        <w:t xml:space="preserve">Propagation model: the free space is the most realistic model for a link between an </w:t>
      </w:r>
      <w:r w:rsidR="00EE747A" w:rsidRPr="0040167B">
        <w:rPr>
          <w:rStyle w:val="ECCParagraph"/>
        </w:rPr>
        <w:t>airborne</w:t>
      </w:r>
      <w:r w:rsidRPr="0040167B">
        <w:rPr>
          <w:rStyle w:val="ECCParagraph"/>
        </w:rPr>
        <w:t xml:space="preserve"> and a ground antenna.</w:t>
      </w:r>
    </w:p>
    <w:p w:rsidR="00971BE9" w:rsidRPr="0040167B" w:rsidRDefault="00971BE9" w:rsidP="00971BE9">
      <w:pPr>
        <w:rPr>
          <w:rStyle w:val="ECCParagraph"/>
        </w:rPr>
      </w:pPr>
      <w:r w:rsidRPr="0040167B">
        <w:rPr>
          <w:rStyle w:val="ECCParagraph"/>
        </w:rPr>
        <w:t>The LPWAN Base Station use</w:t>
      </w:r>
      <w:r w:rsidR="00292E71" w:rsidRPr="0040167B">
        <w:rPr>
          <w:rStyle w:val="ECCParagraph"/>
        </w:rPr>
        <w:t>s</w:t>
      </w:r>
      <w:r w:rsidRPr="0040167B">
        <w:rPr>
          <w:rStyle w:val="ECCParagraph"/>
        </w:rPr>
        <w:t xml:space="preserve"> omnidirectional antenna. The </w:t>
      </w:r>
      <w:r w:rsidR="00EE747A" w:rsidRPr="0040167B">
        <w:rPr>
          <w:rStyle w:val="ECCParagraph"/>
        </w:rPr>
        <w:t>airborne</w:t>
      </w:r>
      <w:r w:rsidRPr="0040167B">
        <w:rPr>
          <w:rStyle w:val="ECCParagraph"/>
        </w:rPr>
        <w:t xml:space="preserve"> antenna height is up to 9000 m. In this case, antenna discrimination between LPWAN and </w:t>
      </w:r>
      <w:r w:rsidR="002135C5" w:rsidRPr="0040167B">
        <w:rPr>
          <w:rStyle w:val="ECCParagraph"/>
        </w:rPr>
        <w:t>Radiolocation (RLOC)</w:t>
      </w:r>
      <w:r w:rsidRPr="0040167B">
        <w:rPr>
          <w:rStyle w:val="ECCParagraph"/>
        </w:rPr>
        <w:t xml:space="preserve"> system</w:t>
      </w:r>
      <w:r w:rsidR="00913E2C" w:rsidRPr="0040167B">
        <w:rPr>
          <w:rStyle w:val="ECCParagraph"/>
        </w:rPr>
        <w:t xml:space="preserve"> is considered</w:t>
      </w:r>
      <w:r w:rsidRPr="0040167B">
        <w:rPr>
          <w:rStyle w:val="ECCParagraph"/>
        </w:rPr>
        <w:t>,</w:t>
      </w:r>
      <w:r w:rsidR="009B46E2" w:rsidRPr="0040167B">
        <w:rPr>
          <w:rStyle w:val="ECCParagraph"/>
        </w:rPr>
        <w:t xml:space="preserve"> </w:t>
      </w:r>
      <m:oMath>
        <m:sSub>
          <m:sSubPr>
            <m:ctrlPr>
              <w:rPr>
                <w:rStyle w:val="ECCParagraph"/>
                <w:rFonts w:ascii="Cambria Math" w:hAnsi="Cambria Math"/>
                <w:i/>
              </w:rPr>
            </m:ctrlPr>
          </m:sSubPr>
          <m:e>
            <m:r>
              <w:rPr>
                <w:rStyle w:val="ECCParagraph"/>
                <w:rFonts w:ascii="Cambria Math" w:hAnsi="Cambria Math"/>
              </w:rPr>
              <m:t>DEC</m:t>
            </m:r>
          </m:e>
          <m:sub>
            <m:r>
              <w:rPr>
                <w:rStyle w:val="ECCParagraph"/>
                <w:rFonts w:ascii="Cambria Math" w:hAnsi="Cambria Math"/>
              </w:rPr>
              <m:t>Ant</m:t>
            </m:r>
          </m:sub>
        </m:sSub>
        <m:r>
          <w:rPr>
            <w:rStyle w:val="ECCParagraph"/>
            <w:rFonts w:ascii="Cambria Math" w:hAnsi="Cambria Math"/>
          </w:rPr>
          <m:t>=22 dB</m:t>
        </m:r>
      </m:oMath>
      <w:r w:rsidRPr="0040167B">
        <w:t xml:space="preserve">  </w:t>
      </w:r>
      <w:r w:rsidRPr="0040167B">
        <w:rPr>
          <w:rStyle w:val="ECCParagraph"/>
        </w:rPr>
        <w:t xml:space="preserve">(measured on the PROCOM antenna model). </w:t>
      </w:r>
      <w:r w:rsidR="00802E8C" w:rsidRPr="0040167B">
        <w:rPr>
          <w:rStyle w:val="ECCParagraph"/>
        </w:rPr>
        <w:t>T</w:t>
      </w:r>
      <w:r w:rsidRPr="0040167B">
        <w:rPr>
          <w:rStyle w:val="ECCParagraph"/>
        </w:rPr>
        <w:t>he discrimination antenna with the polarisation discrimination antenna</w:t>
      </w:r>
      <w:r w:rsidR="00802E8C" w:rsidRPr="0040167B">
        <w:rPr>
          <w:rStyle w:val="ECCParagraph"/>
        </w:rPr>
        <w:t xml:space="preserve"> is not cumulated</w:t>
      </w:r>
      <w:r w:rsidRPr="0040167B">
        <w:rPr>
          <w:rStyle w:val="ECCParagraph"/>
        </w:rPr>
        <w:t>.</w:t>
      </w:r>
    </w:p>
    <w:p w:rsidR="00971BE9" w:rsidRPr="0040167B" w:rsidRDefault="00971BE9" w:rsidP="00971BE9">
      <w:pPr>
        <w:rPr>
          <w:rStyle w:val="ECCParagraph"/>
        </w:rPr>
      </w:pPr>
      <w:r w:rsidRPr="0040167B">
        <w:rPr>
          <w:rStyle w:val="ECCParagraph"/>
        </w:rPr>
        <w:t>In the case of LPWAN End Device, discrimination between LPWAN and RLOC systems</w:t>
      </w:r>
      <w:r w:rsidR="00D4433B" w:rsidRPr="0040167B">
        <w:rPr>
          <w:rStyle w:val="ECCParagraph"/>
        </w:rPr>
        <w:t xml:space="preserve"> cannot be considered</w:t>
      </w:r>
      <w:r w:rsidRPr="0040167B">
        <w:rPr>
          <w:rStyle w:val="ECCParagraph"/>
        </w:rPr>
        <w:t xml:space="preserve">. </w:t>
      </w:r>
      <w:r w:rsidR="00802E8C" w:rsidRPr="0040167B">
        <w:rPr>
          <w:rStyle w:val="ECCParagraph"/>
        </w:rPr>
        <w:t>T</w:t>
      </w:r>
      <w:r w:rsidRPr="0040167B">
        <w:rPr>
          <w:rStyle w:val="ECCParagraph"/>
        </w:rPr>
        <w:t>he worst case with an outdoor LPWAN End Device</w:t>
      </w:r>
      <w:r w:rsidR="00802E8C" w:rsidRPr="0040167B">
        <w:rPr>
          <w:rStyle w:val="ECCParagraph"/>
        </w:rPr>
        <w:t xml:space="preserve"> is also considered</w:t>
      </w:r>
      <w:r w:rsidRPr="0040167B">
        <w:rPr>
          <w:rStyle w:val="ECCParagraph"/>
        </w:rPr>
        <w:t>.</w:t>
      </w:r>
    </w:p>
    <w:p w:rsidR="00971BE9" w:rsidRPr="0040167B" w:rsidRDefault="00971BE9" w:rsidP="00971BE9">
      <w:pPr>
        <w:rPr>
          <w:rStyle w:val="ECCParagraph"/>
        </w:rPr>
      </w:pPr>
      <w:r w:rsidRPr="0040167B">
        <w:rPr>
          <w:rStyle w:val="ECCParagraph"/>
        </w:rPr>
        <w:t xml:space="preserve">In the case of Ground radar, interference criteria radar is respectively: </w:t>
      </w:r>
    </w:p>
    <w:p w:rsidR="00971BE9" w:rsidRPr="0040167B" w:rsidRDefault="00971BE9" w:rsidP="00667ED6">
      <w:pPr>
        <w:pStyle w:val="ECCBulletsLv1"/>
        <w:rPr>
          <w:rStyle w:val="ECCParagraph"/>
        </w:rPr>
      </w:pPr>
      <w:r w:rsidRPr="0040167B">
        <w:rPr>
          <w:rStyle w:val="ECCParagraph"/>
        </w:rPr>
        <w:t xml:space="preserve">for overloading: PSATURATION = -10 dBm </w:t>
      </w:r>
    </w:p>
    <w:p w:rsidR="00971BE9" w:rsidRPr="0040167B" w:rsidRDefault="00971BE9" w:rsidP="00667ED6">
      <w:pPr>
        <w:pStyle w:val="ECCBulletsLv1"/>
        <w:rPr>
          <w:rStyle w:val="ECCParagraph"/>
        </w:rPr>
      </w:pPr>
      <w:r w:rsidRPr="0040167B">
        <w:rPr>
          <w:rStyle w:val="ECCParagraph"/>
        </w:rPr>
        <w:t>for desensitisation: PDESENSITISATION = Bth + I/N = -109.9 - 6 = -115.9 dBm/MHz</w:t>
      </w:r>
    </w:p>
    <w:p w:rsidR="00971BE9" w:rsidRPr="0040167B" w:rsidRDefault="00971BE9" w:rsidP="00971BE9">
      <w:pPr>
        <w:rPr>
          <w:rStyle w:val="ECCParagraph"/>
        </w:rPr>
      </w:pPr>
      <w:r w:rsidRPr="0040167B">
        <w:rPr>
          <w:rStyle w:val="ECCParagraph"/>
        </w:rPr>
        <w:t xml:space="preserve">Propagation model: </w:t>
      </w:r>
      <w:r w:rsidR="001A79B6" w:rsidRPr="0040167B">
        <w:rPr>
          <w:rStyle w:val="ECCParagraph"/>
        </w:rPr>
        <w:t>T</w:t>
      </w:r>
      <w:r w:rsidRPr="0040167B">
        <w:rPr>
          <w:rStyle w:val="ECCParagraph"/>
        </w:rPr>
        <w:t>he Free space propagation model</w:t>
      </w:r>
      <w:r w:rsidR="001A79B6" w:rsidRPr="0040167B">
        <w:rPr>
          <w:rStyle w:val="ECCParagraph"/>
        </w:rPr>
        <w:t xml:space="preserve"> is used</w:t>
      </w:r>
      <w:r w:rsidRPr="0040167B">
        <w:rPr>
          <w:rStyle w:val="ECCParagraph"/>
        </w:rPr>
        <w:t xml:space="preserve">. </w:t>
      </w:r>
    </w:p>
    <w:p w:rsidR="00971BE9" w:rsidRPr="0040167B" w:rsidRDefault="00971BE9" w:rsidP="00971BE9">
      <w:r w:rsidRPr="0040167B">
        <w:rPr>
          <w:rStyle w:val="ECCParagraph"/>
        </w:rPr>
        <w:t xml:space="preserve">The </w:t>
      </w:r>
      <w:r w:rsidR="002E5DFE" w:rsidRPr="0040167B">
        <w:rPr>
          <w:rStyle w:val="ECCParagraph"/>
        </w:rPr>
        <w:t>Low Power Wide Area Network (</w:t>
      </w:r>
      <w:r w:rsidRPr="0040167B">
        <w:rPr>
          <w:rStyle w:val="ECCParagraph"/>
        </w:rPr>
        <w:t>LPWAN</w:t>
      </w:r>
      <w:r w:rsidR="002E5DFE" w:rsidRPr="0040167B">
        <w:rPr>
          <w:rStyle w:val="ECCParagraph"/>
        </w:rPr>
        <w:t>)</w:t>
      </w:r>
      <w:r w:rsidRPr="0040167B">
        <w:rPr>
          <w:rStyle w:val="ECCParagraph"/>
        </w:rPr>
        <w:t xml:space="preserve"> End Device and Base Station use omnidirectional antenna. The Ground radar height is 8m. In this case, no antenna discrimination between LPWAN and RLOC system</w:t>
      </w:r>
      <w:r w:rsidR="00913E2C" w:rsidRPr="0040167B">
        <w:rPr>
          <w:rStyle w:val="ECCParagraph"/>
        </w:rPr>
        <w:t xml:space="preserve"> is considered</w:t>
      </w:r>
      <w:r w:rsidRPr="0040167B">
        <w:rPr>
          <w:rStyle w:val="ECCParagraph"/>
        </w:rPr>
        <w:t xml:space="preserve">. </w:t>
      </w:r>
      <m:oMath>
        <m:sSub>
          <m:sSubPr>
            <m:ctrlPr>
              <w:rPr>
                <w:rStyle w:val="ECCParagraph"/>
                <w:rFonts w:ascii="Cambria Math" w:hAnsi="Cambria Math"/>
              </w:rPr>
            </m:ctrlPr>
          </m:sSubPr>
          <m:e>
            <m:r>
              <w:rPr>
                <w:rStyle w:val="ECCParagraph"/>
                <w:rFonts w:ascii="Cambria Math" w:hAnsi="Cambria Math"/>
              </w:rPr>
              <m:t>DEC</m:t>
            </m:r>
          </m:e>
          <m:sub>
            <m:r>
              <w:rPr>
                <w:rStyle w:val="ECCParagraph"/>
                <w:rFonts w:ascii="Cambria Math" w:hAnsi="Cambria Math"/>
              </w:rPr>
              <m:t>Ant</m:t>
            </m:r>
          </m:sub>
        </m:sSub>
        <m:r>
          <w:rPr>
            <w:rStyle w:val="ECCParagraph"/>
            <w:rFonts w:ascii="Cambria Math" w:hAnsi="Cambria Math"/>
          </w:rPr>
          <m:t>=0 dB</m:t>
        </m:r>
      </m:oMath>
      <w:r w:rsidR="009B46E2" w:rsidRPr="0040167B">
        <w:t xml:space="preserve"> </w:t>
      </w:r>
      <w:r w:rsidRPr="0040167B">
        <w:t xml:space="preserve"> .</w:t>
      </w:r>
    </w:p>
    <w:p w:rsidR="00971BE9" w:rsidRPr="0040167B" w:rsidRDefault="00971BE9" w:rsidP="00971BE9">
      <w:pPr>
        <w:rPr>
          <w:rStyle w:val="ECCParagraph"/>
        </w:rPr>
      </w:pPr>
      <w:r w:rsidRPr="0040167B">
        <w:rPr>
          <w:rStyle w:val="ECCParagraph"/>
        </w:rPr>
        <w:t>The worst case with an outdoor LPWAN End Device is considered.</w:t>
      </w:r>
    </w:p>
    <w:p w:rsidR="00971BE9" w:rsidRPr="0040167B" w:rsidRDefault="00971BE9" w:rsidP="00971BE9">
      <w:r w:rsidRPr="0040167B">
        <w:rPr>
          <w:rStyle w:val="ECCParagraph"/>
        </w:rPr>
        <w:t>The polarisation of the LPWAN End Device is not considered. It is defined as the</w:t>
      </w:r>
      <w:r w:rsidR="009B46E2" w:rsidRPr="0040167B">
        <w:rPr>
          <w:rStyle w:val="ECCParagraph"/>
        </w:rPr>
        <w:t xml:space="preserve"> </w:t>
      </w:r>
      <m:oMath>
        <m:sSub>
          <m:sSubPr>
            <m:ctrlPr>
              <w:rPr>
                <w:rStyle w:val="ECCParagraph"/>
                <w:rFonts w:ascii="Cambria Math" w:hAnsi="Cambria Math"/>
              </w:rPr>
            </m:ctrlPr>
          </m:sSubPr>
          <m:e>
            <m:r>
              <w:rPr>
                <w:rStyle w:val="ECCParagraph"/>
                <w:rFonts w:ascii="Cambria Math" w:hAnsi="Cambria Math"/>
              </w:rPr>
              <m:t>DEC</m:t>
            </m:r>
          </m:e>
          <m:sub>
            <m:r>
              <w:rPr>
                <w:rStyle w:val="ECCParagraph"/>
                <w:rFonts w:ascii="Cambria Math" w:hAnsi="Cambria Math"/>
              </w:rPr>
              <m:t>Pol</m:t>
            </m:r>
          </m:sub>
        </m:sSub>
        <m:r>
          <w:rPr>
            <w:rStyle w:val="ECCParagraph"/>
            <w:rFonts w:ascii="Cambria Math" w:hAnsi="Cambria Math"/>
          </w:rPr>
          <m:t>=0 dB</m:t>
        </m:r>
      </m:oMath>
      <w:r w:rsidRPr="0040167B">
        <w:t>.</w:t>
      </w:r>
    </w:p>
    <w:p w:rsidR="00971BE9" w:rsidRPr="0040167B" w:rsidRDefault="000359B8" w:rsidP="00971BE9">
      <w:pPr>
        <w:pStyle w:val="Heading3"/>
        <w:ind w:left="567" w:hanging="567"/>
        <w:rPr>
          <w:lang w:val="en-GB"/>
        </w:rPr>
      </w:pPr>
      <w:bookmarkStart w:id="258" w:name="_Toc510955412"/>
      <w:bookmarkStart w:id="259" w:name="_Toc526763297"/>
      <w:r w:rsidRPr="0040167B">
        <w:rPr>
          <w:rStyle w:val="ECCParagraph"/>
        </w:rPr>
        <w:t>Minimum Coupling Loss</w:t>
      </w:r>
      <w:r w:rsidRPr="0040167B">
        <w:rPr>
          <w:lang w:val="en-GB"/>
        </w:rPr>
        <w:t xml:space="preserve"> (</w:t>
      </w:r>
      <w:r w:rsidR="00971BE9" w:rsidRPr="0040167B">
        <w:rPr>
          <w:lang w:val="en-GB"/>
        </w:rPr>
        <w:t>MCL</w:t>
      </w:r>
      <w:r w:rsidRPr="0040167B">
        <w:rPr>
          <w:lang w:val="en-GB"/>
        </w:rPr>
        <w:t>)</w:t>
      </w:r>
      <w:r w:rsidR="00971BE9" w:rsidRPr="0040167B">
        <w:rPr>
          <w:lang w:val="en-GB"/>
        </w:rPr>
        <w:t xml:space="preserve"> calculations for the different interference scenarios</w:t>
      </w:r>
      <w:bookmarkEnd w:id="258"/>
      <w:bookmarkEnd w:id="259"/>
    </w:p>
    <w:p w:rsidR="00971BE9" w:rsidRPr="0040167B" w:rsidRDefault="00971BE9" w:rsidP="00971BE9">
      <w:r w:rsidRPr="0040167B">
        <w:fldChar w:fldCharType="begin"/>
      </w:r>
      <w:r w:rsidRPr="0040167B">
        <w:instrText xml:space="preserve"> REF _Ref500838271 \h  \* MERGEFORMAT </w:instrText>
      </w:r>
      <w:r w:rsidRPr="0040167B">
        <w:fldChar w:fldCharType="separate"/>
      </w:r>
      <w:r w:rsidR="00F03B42" w:rsidRPr="00F03B42">
        <w:rPr>
          <w:bCs/>
        </w:rPr>
        <w:t xml:space="preserve">Table </w:t>
      </w:r>
      <w:r w:rsidR="00F03B42">
        <w:rPr>
          <w:noProof/>
        </w:rPr>
        <w:t>44</w:t>
      </w:r>
      <w:r w:rsidRPr="0040167B">
        <w:fldChar w:fldCharType="end"/>
      </w:r>
      <w:r w:rsidRPr="0040167B">
        <w:t xml:space="preserve"> presents the calculation of the MAPL and minimum separation distance between the radar and the LPWAN ED/BS.</w:t>
      </w:r>
    </w:p>
    <w:p w:rsidR="00971BE9" w:rsidRPr="0040167B" w:rsidRDefault="00971BE9" w:rsidP="00971BE9">
      <w:pPr>
        <w:pStyle w:val="Caption"/>
        <w:tabs>
          <w:tab w:val="left" w:pos="642"/>
          <w:tab w:val="center" w:pos="5102"/>
        </w:tabs>
        <w:rPr>
          <w:lang w:val="en-GB"/>
        </w:rPr>
      </w:pPr>
      <w:bookmarkStart w:id="260" w:name="_Ref500838271"/>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44</w:t>
      </w:r>
      <w:r w:rsidRPr="0040167B">
        <w:rPr>
          <w:lang w:val="en-GB"/>
        </w:rPr>
        <w:fldChar w:fldCharType="end"/>
      </w:r>
      <w:bookmarkEnd w:id="260"/>
      <w:r w:rsidRPr="0040167B">
        <w:rPr>
          <w:lang w:val="en-GB"/>
        </w:rPr>
        <w:t>: MCL calculations with LPWAN ED/BS and Airborne Radar – blocking case</w:t>
      </w:r>
    </w:p>
    <w:tbl>
      <w:tblPr>
        <w:tblStyle w:val="ECCTable-redheader"/>
        <w:tblW w:w="9520" w:type="dxa"/>
        <w:tblInd w:w="0" w:type="dxa"/>
        <w:tblLook w:val="04A0" w:firstRow="1" w:lastRow="0" w:firstColumn="1" w:lastColumn="0" w:noHBand="0" w:noVBand="1"/>
      </w:tblPr>
      <w:tblGrid>
        <w:gridCol w:w="2352"/>
        <w:gridCol w:w="762"/>
        <w:gridCol w:w="1190"/>
        <w:gridCol w:w="761"/>
        <w:gridCol w:w="1275"/>
        <w:gridCol w:w="628"/>
        <w:gridCol w:w="2552"/>
      </w:tblGrid>
      <w:tr w:rsidR="00971BE9" w:rsidRPr="0040167B" w:rsidTr="00667ED6">
        <w:trPr>
          <w:cnfStyle w:val="100000000000" w:firstRow="1" w:lastRow="0" w:firstColumn="0" w:lastColumn="0" w:oddVBand="0" w:evenVBand="0" w:oddHBand="0" w:evenHBand="0" w:firstRowFirstColumn="0" w:firstRowLastColumn="0" w:lastRowFirstColumn="0" w:lastRowLastColumn="0"/>
          <w:trHeight w:val="255"/>
        </w:trPr>
        <w:tc>
          <w:tcPr>
            <w:tcW w:w="2352" w:type="dxa"/>
            <w:noWrap/>
            <w:hideMark/>
          </w:tcPr>
          <w:p w:rsidR="00971BE9" w:rsidRPr="0040167B" w:rsidRDefault="00971BE9" w:rsidP="0030356D">
            <w:r w:rsidRPr="0040167B">
              <w:lastRenderedPageBreak/>
              <w:t>Victim System</w:t>
            </w:r>
          </w:p>
        </w:tc>
        <w:tc>
          <w:tcPr>
            <w:tcW w:w="762" w:type="dxa"/>
            <w:noWrap/>
            <w:hideMark/>
          </w:tcPr>
          <w:p w:rsidR="00971BE9" w:rsidRPr="0040167B" w:rsidRDefault="00971BE9" w:rsidP="0030356D">
            <w:r w:rsidRPr="0040167B">
              <w:t> </w:t>
            </w:r>
          </w:p>
        </w:tc>
        <w:tc>
          <w:tcPr>
            <w:tcW w:w="1190" w:type="dxa"/>
            <w:noWrap/>
            <w:hideMark/>
          </w:tcPr>
          <w:p w:rsidR="00971BE9" w:rsidRPr="0040167B" w:rsidRDefault="00971BE9" w:rsidP="0030356D">
            <w:r w:rsidRPr="0040167B">
              <w:t> </w:t>
            </w:r>
          </w:p>
        </w:tc>
        <w:tc>
          <w:tcPr>
            <w:tcW w:w="761" w:type="dxa"/>
            <w:noWrap/>
            <w:hideMark/>
          </w:tcPr>
          <w:p w:rsidR="00971BE9" w:rsidRPr="0040167B" w:rsidRDefault="00971BE9" w:rsidP="0030356D">
            <w:r w:rsidRPr="0040167B">
              <w:t> </w:t>
            </w:r>
          </w:p>
        </w:tc>
        <w:tc>
          <w:tcPr>
            <w:tcW w:w="1275" w:type="dxa"/>
            <w:noWrap/>
            <w:hideMark/>
          </w:tcPr>
          <w:p w:rsidR="00971BE9" w:rsidRPr="0040167B" w:rsidRDefault="00971BE9" w:rsidP="0030356D">
            <w:r w:rsidRPr="0040167B">
              <w:t> </w:t>
            </w:r>
          </w:p>
        </w:tc>
        <w:tc>
          <w:tcPr>
            <w:tcW w:w="628" w:type="dxa"/>
            <w:noWrap/>
            <w:hideMark/>
          </w:tcPr>
          <w:p w:rsidR="00971BE9" w:rsidRPr="0040167B" w:rsidRDefault="00971BE9" w:rsidP="0030356D">
            <w:r w:rsidRPr="0040167B">
              <w:t> </w:t>
            </w:r>
          </w:p>
        </w:tc>
        <w:tc>
          <w:tcPr>
            <w:tcW w:w="2552" w:type="dxa"/>
            <w:noWrap/>
            <w:hideMark/>
          </w:tcPr>
          <w:p w:rsidR="00971BE9" w:rsidRPr="0040167B" w:rsidRDefault="00971BE9" w:rsidP="0030356D">
            <w:r w:rsidRPr="0040167B">
              <w:t> </w:t>
            </w:r>
          </w:p>
        </w:tc>
      </w:tr>
      <w:tr w:rsidR="00971BE9" w:rsidRPr="0040167B" w:rsidTr="00667ED6">
        <w:trPr>
          <w:trHeight w:val="255"/>
        </w:trPr>
        <w:tc>
          <w:tcPr>
            <w:tcW w:w="2352" w:type="dxa"/>
            <w:noWrap/>
            <w:hideMark/>
          </w:tcPr>
          <w:p w:rsidR="00971BE9" w:rsidRPr="0040167B" w:rsidRDefault="002135C5" w:rsidP="002135C5">
            <w:pPr>
              <w:pStyle w:val="ECCTabletext"/>
              <w:rPr>
                <w:rStyle w:val="ECCHLbold"/>
              </w:rPr>
            </w:pPr>
            <w:r w:rsidRPr="0040167B">
              <w:rPr>
                <w:rStyle w:val="ECCHLbold"/>
              </w:rPr>
              <w:t>Radiolocation (RLOC)</w:t>
            </w:r>
            <w:r w:rsidR="00971BE9" w:rsidRPr="0040167B">
              <w:rPr>
                <w:rStyle w:val="ECCHLbold"/>
              </w:rPr>
              <w:t xml:space="preserve"> Airborn</w:t>
            </w:r>
            <w:r w:rsidR="006B0C66" w:rsidRPr="0040167B">
              <w:rPr>
                <w:rStyle w:val="ECCHLbold"/>
              </w:rPr>
              <w:t>e</w:t>
            </w:r>
            <w:r w:rsidR="00971BE9" w:rsidRPr="0040167B">
              <w:rPr>
                <w:rStyle w:val="ECCHLbold"/>
              </w:rPr>
              <w:t xml:space="preserve"> System</w:t>
            </w:r>
          </w:p>
        </w:tc>
        <w:tc>
          <w:tcPr>
            <w:tcW w:w="762"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 </w:t>
            </w:r>
          </w:p>
        </w:tc>
        <w:tc>
          <w:tcPr>
            <w:tcW w:w="761"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510"/>
        </w:trPr>
        <w:tc>
          <w:tcPr>
            <w:tcW w:w="2352" w:type="dxa"/>
            <w:noWrap/>
            <w:hideMark/>
          </w:tcPr>
          <w:p w:rsidR="00971BE9" w:rsidRPr="0040167B" w:rsidRDefault="00971BE9" w:rsidP="0030356D">
            <w:pPr>
              <w:pStyle w:val="ECCTabletext"/>
              <w:rPr>
                <w:b/>
              </w:rPr>
            </w:pPr>
            <w:r w:rsidRPr="0040167B">
              <w:rPr>
                <w:b/>
              </w:rPr>
              <w:t> </w:t>
            </w:r>
          </w:p>
        </w:tc>
        <w:tc>
          <w:tcPr>
            <w:tcW w:w="762" w:type="dxa"/>
            <w:noWrap/>
            <w:hideMark/>
          </w:tcPr>
          <w:p w:rsidR="00971BE9" w:rsidRPr="0040167B" w:rsidRDefault="00971BE9" w:rsidP="0030356D">
            <w:pPr>
              <w:pStyle w:val="ECCTabletext"/>
              <w:rPr>
                <w:b/>
              </w:rPr>
            </w:pPr>
            <w:r w:rsidRPr="0040167B">
              <w:rPr>
                <w:b/>
              </w:rPr>
              <w:t> </w:t>
            </w:r>
          </w:p>
        </w:tc>
        <w:tc>
          <w:tcPr>
            <w:tcW w:w="1190" w:type="dxa"/>
            <w:hideMark/>
          </w:tcPr>
          <w:p w:rsidR="00971BE9" w:rsidRPr="0040167B" w:rsidRDefault="00971BE9" w:rsidP="0030356D">
            <w:pPr>
              <w:pStyle w:val="ECCTabletext"/>
              <w:rPr>
                <w:b/>
              </w:rPr>
            </w:pPr>
            <w:r w:rsidRPr="0040167B">
              <w:rPr>
                <w:b/>
              </w:rPr>
              <w:t>RLOC receiver</w:t>
            </w:r>
          </w:p>
        </w:tc>
        <w:tc>
          <w:tcPr>
            <w:tcW w:w="761" w:type="dxa"/>
            <w:noWrap/>
            <w:hideMark/>
          </w:tcPr>
          <w:p w:rsidR="00971BE9" w:rsidRPr="0040167B" w:rsidRDefault="00971BE9" w:rsidP="0030356D">
            <w:pPr>
              <w:pStyle w:val="ECCTabletext"/>
            </w:pPr>
            <w:r w:rsidRPr="0040167B">
              <w:t> </w:t>
            </w:r>
          </w:p>
        </w:tc>
        <w:tc>
          <w:tcPr>
            <w:tcW w:w="1275" w:type="dxa"/>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971BE9" w:rsidP="0030356D">
            <w:pPr>
              <w:pStyle w:val="ECCTabletext"/>
            </w:pPr>
            <w:r w:rsidRPr="0040167B">
              <w:t>Antenna height</w:t>
            </w:r>
          </w:p>
        </w:tc>
        <w:tc>
          <w:tcPr>
            <w:tcW w:w="762" w:type="dxa"/>
            <w:noWrap/>
            <w:hideMark/>
          </w:tcPr>
          <w:p w:rsidR="00971BE9" w:rsidRPr="0040167B" w:rsidRDefault="00971BE9" w:rsidP="0030356D">
            <w:pPr>
              <w:pStyle w:val="ECCTabletext"/>
            </w:pPr>
            <w:r w:rsidRPr="0040167B">
              <w:t>m</w:t>
            </w:r>
          </w:p>
        </w:tc>
        <w:tc>
          <w:tcPr>
            <w:tcW w:w="1190" w:type="dxa"/>
            <w:hideMark/>
          </w:tcPr>
          <w:p w:rsidR="00971BE9" w:rsidRPr="0040167B" w:rsidRDefault="00971BE9" w:rsidP="0030356D">
            <w:pPr>
              <w:pStyle w:val="ECCTabletext"/>
            </w:pPr>
            <w:r w:rsidRPr="0040167B">
              <w:t>up to 9000</w:t>
            </w:r>
          </w:p>
        </w:tc>
        <w:tc>
          <w:tcPr>
            <w:tcW w:w="761" w:type="dxa"/>
            <w:noWrap/>
            <w:hideMark/>
          </w:tcPr>
          <w:p w:rsidR="00971BE9" w:rsidRPr="0040167B" w:rsidRDefault="00971BE9" w:rsidP="0030356D">
            <w:pPr>
              <w:pStyle w:val="ECCTabletext"/>
            </w:pPr>
            <w:r w:rsidRPr="0040167B">
              <w:t> </w:t>
            </w:r>
          </w:p>
        </w:tc>
        <w:tc>
          <w:tcPr>
            <w:tcW w:w="1275" w:type="dxa"/>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B741D2" w:rsidP="0030356D">
            <w:pPr>
              <w:pStyle w:val="ECCTabletext"/>
            </w:pPr>
            <w:r w:rsidRPr="0040167B">
              <w:t>Centre</w:t>
            </w:r>
            <w:r w:rsidR="00971BE9" w:rsidRPr="0040167B">
              <w:t xml:space="preserve"> frequency</w:t>
            </w:r>
          </w:p>
        </w:tc>
        <w:tc>
          <w:tcPr>
            <w:tcW w:w="762"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430</w:t>
            </w:r>
            <w:r w:rsidR="009B4CE1" w:rsidRPr="0040167B">
              <w:t>.</w:t>
            </w:r>
            <w:r w:rsidRPr="0040167B">
              <w:t>00</w:t>
            </w:r>
          </w:p>
        </w:tc>
        <w:tc>
          <w:tcPr>
            <w:tcW w:w="761"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971BE9" w:rsidP="003A3CED">
            <w:pPr>
              <w:pStyle w:val="ECCTabletext"/>
            </w:pPr>
            <w:r w:rsidRPr="0040167B">
              <w:t xml:space="preserve">Effective </w:t>
            </w:r>
            <w:r w:rsidR="003A3CED" w:rsidRPr="0040167B">
              <w:t>b</w:t>
            </w:r>
            <w:r w:rsidR="00E13434" w:rsidRPr="0040167B">
              <w:t>andwidth</w:t>
            </w:r>
          </w:p>
        </w:tc>
        <w:tc>
          <w:tcPr>
            <w:tcW w:w="762"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1</w:t>
            </w:r>
          </w:p>
        </w:tc>
        <w:tc>
          <w:tcPr>
            <w:tcW w:w="761"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384C4A" w:rsidP="0030356D">
            <w:pPr>
              <w:pStyle w:val="ECCTabletext"/>
            </w:pPr>
            <w:r w:rsidRPr="0040167B">
              <w:t xml:space="preserve">Blanking threshold, </w:t>
            </w:r>
            <w:r w:rsidR="00971BE9" w:rsidRPr="0040167B">
              <w:t>Bth</w:t>
            </w:r>
          </w:p>
        </w:tc>
        <w:tc>
          <w:tcPr>
            <w:tcW w:w="762"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-108.90</w:t>
            </w:r>
          </w:p>
        </w:tc>
        <w:tc>
          <w:tcPr>
            <w:tcW w:w="761"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971BE9" w:rsidP="0030356D">
            <w:pPr>
              <w:pStyle w:val="ECCTabletext"/>
            </w:pPr>
            <w:r w:rsidRPr="0040167B">
              <w:t>Antenna gain</w:t>
            </w:r>
          </w:p>
        </w:tc>
        <w:tc>
          <w:tcPr>
            <w:tcW w:w="762" w:type="dxa"/>
            <w:noWrap/>
            <w:hideMark/>
          </w:tcPr>
          <w:p w:rsidR="00971BE9" w:rsidRPr="0040167B" w:rsidRDefault="00971BE9" w:rsidP="0030356D">
            <w:pPr>
              <w:pStyle w:val="ECCTabletext"/>
            </w:pPr>
            <w:r w:rsidRPr="0040167B">
              <w:t>dBi</w:t>
            </w:r>
          </w:p>
        </w:tc>
        <w:tc>
          <w:tcPr>
            <w:tcW w:w="1190" w:type="dxa"/>
            <w:noWrap/>
            <w:hideMark/>
          </w:tcPr>
          <w:p w:rsidR="00971BE9" w:rsidRPr="0040167B" w:rsidRDefault="00971BE9" w:rsidP="0030356D">
            <w:pPr>
              <w:pStyle w:val="ECCTabletext"/>
            </w:pPr>
            <w:r w:rsidRPr="0040167B">
              <w:t>22.00</w:t>
            </w:r>
          </w:p>
        </w:tc>
        <w:tc>
          <w:tcPr>
            <w:tcW w:w="761"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971BE9" w:rsidP="0030356D">
            <w:pPr>
              <w:pStyle w:val="ECCTabletext"/>
            </w:pPr>
            <w:r w:rsidRPr="0040167B">
              <w:t>Cable loss</w:t>
            </w:r>
          </w:p>
        </w:tc>
        <w:tc>
          <w:tcPr>
            <w:tcW w:w="762"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0.00</w:t>
            </w:r>
          </w:p>
        </w:tc>
        <w:tc>
          <w:tcPr>
            <w:tcW w:w="761"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667ED6">
        <w:trPr>
          <w:trHeight w:val="263"/>
        </w:trPr>
        <w:tc>
          <w:tcPr>
            <w:tcW w:w="2352" w:type="dxa"/>
            <w:noWrap/>
            <w:hideMark/>
          </w:tcPr>
          <w:p w:rsidR="00971BE9" w:rsidRPr="0040167B" w:rsidRDefault="00971BE9" w:rsidP="0030356D">
            <w:pPr>
              <w:pStyle w:val="ECCTabletext"/>
              <w:rPr>
                <w:b/>
              </w:rPr>
            </w:pPr>
            <w:r w:rsidRPr="0040167B">
              <w:rPr>
                <w:b/>
              </w:rPr>
              <w:t>Interferer System</w:t>
            </w:r>
          </w:p>
        </w:tc>
        <w:tc>
          <w:tcPr>
            <w:tcW w:w="762"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Uplink</w:t>
            </w:r>
          </w:p>
        </w:tc>
        <w:tc>
          <w:tcPr>
            <w:tcW w:w="761"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Downlink</w:t>
            </w:r>
          </w:p>
        </w:tc>
        <w:tc>
          <w:tcPr>
            <w:tcW w:w="628" w:type="dxa"/>
            <w:noWrap/>
            <w:hideMark/>
          </w:tcPr>
          <w:p w:rsidR="00971BE9" w:rsidRPr="0040167B" w:rsidRDefault="00971BE9" w:rsidP="0030356D">
            <w:pPr>
              <w:pStyle w:val="ECCTabletext"/>
              <w:rPr>
                <w:b/>
              </w:rPr>
            </w:pPr>
            <w:r w:rsidRPr="0040167B">
              <w:rPr>
                <w:b/>
              </w:rPr>
              <w:t> </w:t>
            </w:r>
          </w:p>
        </w:tc>
        <w:tc>
          <w:tcPr>
            <w:tcW w:w="2552" w:type="dxa"/>
            <w:hideMark/>
          </w:tcPr>
          <w:p w:rsidR="00971BE9" w:rsidRPr="0040167B" w:rsidRDefault="00971BE9" w:rsidP="0030356D">
            <w:pPr>
              <w:pStyle w:val="ECCTabletext"/>
            </w:pPr>
            <w:r w:rsidRPr="0040167B">
              <w:t> </w:t>
            </w:r>
          </w:p>
        </w:tc>
      </w:tr>
      <w:tr w:rsidR="00971BE9" w:rsidRPr="0040167B" w:rsidTr="00667ED6">
        <w:trPr>
          <w:trHeight w:val="263"/>
        </w:trPr>
        <w:tc>
          <w:tcPr>
            <w:tcW w:w="2352" w:type="dxa"/>
            <w:noWrap/>
            <w:hideMark/>
          </w:tcPr>
          <w:p w:rsidR="00971BE9" w:rsidRPr="0040167B" w:rsidRDefault="00971BE9" w:rsidP="0030356D">
            <w:pPr>
              <w:pStyle w:val="ECCTabletext"/>
              <w:rPr>
                <w:b/>
              </w:rPr>
            </w:pPr>
            <w:r w:rsidRPr="0040167B">
              <w:rPr>
                <w:b/>
              </w:rPr>
              <w:t>LPWAN System</w:t>
            </w:r>
          </w:p>
        </w:tc>
        <w:tc>
          <w:tcPr>
            <w:tcW w:w="762"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ED -&gt; BS</w:t>
            </w:r>
          </w:p>
        </w:tc>
        <w:tc>
          <w:tcPr>
            <w:tcW w:w="761" w:type="dxa"/>
            <w:noWrap/>
            <w:hideMark/>
          </w:tcPr>
          <w:p w:rsidR="00971BE9" w:rsidRPr="0040167B" w:rsidRDefault="00971BE9" w:rsidP="0030356D">
            <w:pPr>
              <w:pStyle w:val="ECCTabletext"/>
              <w:rPr>
                <w:b/>
              </w:rPr>
            </w:pPr>
            <w:r w:rsidRPr="0040167B">
              <w:rPr>
                <w:b/>
              </w:rPr>
              <w:t>Link</w:t>
            </w:r>
          </w:p>
        </w:tc>
        <w:tc>
          <w:tcPr>
            <w:tcW w:w="1275" w:type="dxa"/>
            <w:noWrap/>
            <w:hideMark/>
          </w:tcPr>
          <w:p w:rsidR="00971BE9" w:rsidRPr="0040167B" w:rsidRDefault="00971BE9" w:rsidP="0030356D">
            <w:pPr>
              <w:pStyle w:val="ECCTabletext"/>
              <w:rPr>
                <w:b/>
              </w:rPr>
            </w:pPr>
            <w:r w:rsidRPr="0040167B">
              <w:rPr>
                <w:b/>
              </w:rPr>
              <w:t>BS -&gt;ED</w:t>
            </w:r>
          </w:p>
        </w:tc>
        <w:tc>
          <w:tcPr>
            <w:tcW w:w="628" w:type="dxa"/>
            <w:noWrap/>
            <w:hideMark/>
          </w:tcPr>
          <w:p w:rsidR="00971BE9" w:rsidRPr="0040167B" w:rsidRDefault="00971BE9" w:rsidP="0030356D">
            <w:pPr>
              <w:pStyle w:val="ECCTabletext"/>
              <w:rPr>
                <w:b/>
              </w:rPr>
            </w:pPr>
            <w:r w:rsidRPr="0040167B">
              <w:rPr>
                <w:b/>
              </w:rPr>
              <w:t>Link</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971BE9" w:rsidP="0030356D">
            <w:pPr>
              <w:pStyle w:val="ECCTabletext"/>
            </w:pPr>
            <w:r w:rsidRPr="0040167B">
              <w:t>Antenna height</w:t>
            </w:r>
          </w:p>
        </w:tc>
        <w:tc>
          <w:tcPr>
            <w:tcW w:w="762" w:type="dxa"/>
            <w:noWrap/>
            <w:hideMark/>
          </w:tcPr>
          <w:p w:rsidR="00971BE9" w:rsidRPr="0040167B" w:rsidRDefault="00971BE9" w:rsidP="0030356D">
            <w:pPr>
              <w:pStyle w:val="ECCTabletext"/>
            </w:pPr>
            <w:r w:rsidRPr="0040167B">
              <w:t>m</w:t>
            </w:r>
          </w:p>
        </w:tc>
        <w:tc>
          <w:tcPr>
            <w:tcW w:w="1190" w:type="dxa"/>
            <w:noWrap/>
            <w:hideMark/>
          </w:tcPr>
          <w:p w:rsidR="00971BE9" w:rsidRPr="0040167B" w:rsidRDefault="00971BE9" w:rsidP="0030356D">
            <w:pPr>
              <w:pStyle w:val="ECCTabletext"/>
            </w:pPr>
            <w:r w:rsidRPr="0040167B">
              <w:t>30</w:t>
            </w:r>
          </w:p>
        </w:tc>
        <w:tc>
          <w:tcPr>
            <w:tcW w:w="761"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1.5</w:t>
            </w:r>
          </w:p>
        </w:tc>
        <w:tc>
          <w:tcPr>
            <w:tcW w:w="628"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971BE9" w:rsidP="006012B8">
            <w:pPr>
              <w:pStyle w:val="ECCTabletext"/>
            </w:pPr>
            <w:r w:rsidRPr="0040167B">
              <w:t>Cent</w:t>
            </w:r>
            <w:r w:rsidR="006012B8" w:rsidRPr="0040167B">
              <w:t>re</w:t>
            </w:r>
            <w:r w:rsidRPr="0040167B">
              <w:t xml:space="preserve"> frequency</w:t>
            </w:r>
          </w:p>
        </w:tc>
        <w:tc>
          <w:tcPr>
            <w:tcW w:w="762"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413.7375</w:t>
            </w:r>
          </w:p>
        </w:tc>
        <w:tc>
          <w:tcPr>
            <w:tcW w:w="761" w:type="dxa"/>
            <w:noWrap/>
            <w:hideMark/>
          </w:tcPr>
          <w:p w:rsidR="00971BE9" w:rsidRPr="0040167B" w:rsidRDefault="008E7CF4" w:rsidP="0030356D">
            <w:pPr>
              <w:pStyle w:val="ECCTabletext"/>
            </w:pPr>
            <w:r w:rsidRPr="0040167B">
              <w:t>UE</w:t>
            </w:r>
          </w:p>
        </w:tc>
        <w:tc>
          <w:tcPr>
            <w:tcW w:w="1275" w:type="dxa"/>
            <w:noWrap/>
            <w:hideMark/>
          </w:tcPr>
          <w:p w:rsidR="00971BE9" w:rsidRPr="0040167B" w:rsidRDefault="00971BE9" w:rsidP="0030356D">
            <w:pPr>
              <w:pStyle w:val="ECCTabletext"/>
            </w:pPr>
            <w:r w:rsidRPr="0040167B">
              <w:t>423.7375</w:t>
            </w:r>
          </w:p>
        </w:tc>
        <w:tc>
          <w:tcPr>
            <w:tcW w:w="628"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971BE9" w:rsidP="003A3CED">
            <w:pPr>
              <w:pStyle w:val="ECCTabletext"/>
            </w:pPr>
            <w:r w:rsidRPr="0040167B">
              <w:t xml:space="preserve">Effective </w:t>
            </w:r>
            <w:r w:rsidR="003A3CED" w:rsidRPr="0040167B">
              <w:t>bandwidth</w:t>
            </w:r>
          </w:p>
        </w:tc>
        <w:tc>
          <w:tcPr>
            <w:tcW w:w="762"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0.125</w:t>
            </w:r>
          </w:p>
        </w:tc>
        <w:tc>
          <w:tcPr>
            <w:tcW w:w="761" w:type="dxa"/>
            <w:noWrap/>
            <w:hideMark/>
          </w:tcPr>
          <w:p w:rsidR="00971BE9" w:rsidRPr="0040167B" w:rsidRDefault="008E7CF4" w:rsidP="0030356D">
            <w:pPr>
              <w:pStyle w:val="ECCTabletext"/>
            </w:pPr>
            <w:r w:rsidRPr="0040167B">
              <w:t>UE</w:t>
            </w:r>
          </w:p>
        </w:tc>
        <w:tc>
          <w:tcPr>
            <w:tcW w:w="1275" w:type="dxa"/>
            <w:noWrap/>
            <w:hideMark/>
          </w:tcPr>
          <w:p w:rsidR="00971BE9" w:rsidRPr="0040167B" w:rsidRDefault="00971BE9" w:rsidP="0030356D">
            <w:pPr>
              <w:pStyle w:val="ECCTabletext"/>
            </w:pPr>
            <w:r w:rsidRPr="0040167B">
              <w:t>0.125</w:t>
            </w:r>
          </w:p>
        </w:tc>
        <w:tc>
          <w:tcPr>
            <w:tcW w:w="628"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971BE9" w:rsidP="00357DDC">
            <w:pPr>
              <w:pStyle w:val="ECCTabletext"/>
            </w:pPr>
            <w:r w:rsidRPr="0040167B">
              <w:t>Transmitte</w:t>
            </w:r>
            <w:r w:rsidR="00357DDC" w:rsidRPr="0040167B">
              <w:t>d</w:t>
            </w:r>
            <w:r w:rsidRPr="0040167B">
              <w:t xml:space="preserve"> Power</w:t>
            </w:r>
          </w:p>
        </w:tc>
        <w:tc>
          <w:tcPr>
            <w:tcW w:w="762"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23</w:t>
            </w:r>
          </w:p>
        </w:tc>
        <w:tc>
          <w:tcPr>
            <w:tcW w:w="761" w:type="dxa"/>
            <w:noWrap/>
            <w:hideMark/>
          </w:tcPr>
          <w:p w:rsidR="00971BE9" w:rsidRPr="0040167B" w:rsidRDefault="00971BE9" w:rsidP="0030356D">
            <w:pPr>
              <w:pStyle w:val="ECCTabletext"/>
            </w:pPr>
            <w:r w:rsidRPr="0040167B">
              <w:t>UE</w:t>
            </w:r>
          </w:p>
        </w:tc>
        <w:tc>
          <w:tcPr>
            <w:tcW w:w="1275" w:type="dxa"/>
            <w:noWrap/>
            <w:hideMark/>
          </w:tcPr>
          <w:p w:rsidR="00971BE9" w:rsidRPr="0040167B" w:rsidRDefault="00971BE9" w:rsidP="0030356D">
            <w:pPr>
              <w:pStyle w:val="ECCTabletext"/>
            </w:pPr>
            <w:r w:rsidRPr="0040167B">
              <w:t>30</w:t>
            </w:r>
          </w:p>
        </w:tc>
        <w:tc>
          <w:tcPr>
            <w:tcW w:w="628"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971BE9" w:rsidP="0030356D">
            <w:pPr>
              <w:pStyle w:val="ECCTabletext"/>
            </w:pPr>
            <w:r w:rsidRPr="0040167B">
              <w:t>Antenna gain</w:t>
            </w:r>
          </w:p>
        </w:tc>
        <w:tc>
          <w:tcPr>
            <w:tcW w:w="762" w:type="dxa"/>
            <w:noWrap/>
            <w:hideMark/>
          </w:tcPr>
          <w:p w:rsidR="00971BE9" w:rsidRPr="0040167B" w:rsidRDefault="00971BE9" w:rsidP="0030356D">
            <w:pPr>
              <w:pStyle w:val="ECCTabletext"/>
            </w:pPr>
            <w:r w:rsidRPr="0040167B">
              <w:t>dBi</w:t>
            </w:r>
          </w:p>
        </w:tc>
        <w:tc>
          <w:tcPr>
            <w:tcW w:w="1190" w:type="dxa"/>
            <w:noWrap/>
            <w:hideMark/>
          </w:tcPr>
          <w:p w:rsidR="00971BE9" w:rsidRPr="0040167B" w:rsidRDefault="00971BE9" w:rsidP="0030356D">
            <w:pPr>
              <w:pStyle w:val="ECCTabletext"/>
            </w:pPr>
            <w:r w:rsidRPr="0040167B">
              <w:t>5.6</w:t>
            </w:r>
          </w:p>
        </w:tc>
        <w:tc>
          <w:tcPr>
            <w:tcW w:w="761"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-3</w:t>
            </w:r>
          </w:p>
        </w:tc>
        <w:tc>
          <w:tcPr>
            <w:tcW w:w="628"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971BE9" w:rsidP="0030356D">
            <w:pPr>
              <w:pStyle w:val="ECCTabletext"/>
            </w:pPr>
            <w:r w:rsidRPr="0040167B">
              <w:t>Cable loss</w:t>
            </w:r>
          </w:p>
        </w:tc>
        <w:tc>
          <w:tcPr>
            <w:tcW w:w="762"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2</w:t>
            </w:r>
          </w:p>
        </w:tc>
        <w:tc>
          <w:tcPr>
            <w:tcW w:w="761"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0</w:t>
            </w:r>
          </w:p>
        </w:tc>
        <w:tc>
          <w:tcPr>
            <w:tcW w:w="628"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352" w:type="dxa"/>
            <w:hideMark/>
          </w:tcPr>
          <w:p w:rsidR="00971BE9" w:rsidRPr="0040167B" w:rsidRDefault="00961C40" w:rsidP="0030356D">
            <w:pPr>
              <w:pStyle w:val="ECCTabletext"/>
            </w:pPr>
            <w:r w:rsidRPr="0040167B">
              <w:t>e.i.r.p.</w:t>
            </w:r>
          </w:p>
        </w:tc>
        <w:tc>
          <w:tcPr>
            <w:tcW w:w="762"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20.00</w:t>
            </w:r>
          </w:p>
        </w:tc>
        <w:tc>
          <w:tcPr>
            <w:tcW w:w="761"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33.60</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971BE9" w:rsidP="0030356D">
            <w:pPr>
              <w:pStyle w:val="ECCTabletext"/>
              <w:rPr>
                <w:b/>
              </w:rPr>
            </w:pPr>
            <w:r w:rsidRPr="0040167B">
              <w:rPr>
                <w:b/>
              </w:rPr>
              <w:t>RLOC System</w:t>
            </w:r>
          </w:p>
        </w:tc>
        <w:tc>
          <w:tcPr>
            <w:tcW w:w="762"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 </w:t>
            </w:r>
          </w:p>
        </w:tc>
        <w:tc>
          <w:tcPr>
            <w:tcW w:w="761"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 </w:t>
            </w:r>
          </w:p>
        </w:tc>
        <w:tc>
          <w:tcPr>
            <w:tcW w:w="628"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667ED6">
        <w:trPr>
          <w:trHeight w:val="255"/>
        </w:trPr>
        <w:tc>
          <w:tcPr>
            <w:tcW w:w="2352" w:type="dxa"/>
            <w:noWrap/>
            <w:hideMark/>
          </w:tcPr>
          <w:p w:rsidR="00971BE9" w:rsidRPr="0040167B" w:rsidRDefault="00971BE9" w:rsidP="00357DDC">
            <w:pPr>
              <w:pStyle w:val="ECCTabletext"/>
              <w:rPr>
                <w:rStyle w:val="ECCHLbold"/>
              </w:rPr>
            </w:pPr>
            <w:r w:rsidRPr="0040167B">
              <w:rPr>
                <w:rStyle w:val="ECCHLbold"/>
              </w:rPr>
              <w:t>DECant</w:t>
            </w:r>
          </w:p>
        </w:tc>
        <w:tc>
          <w:tcPr>
            <w:tcW w:w="762" w:type="dxa"/>
            <w:noWrap/>
            <w:hideMark/>
          </w:tcPr>
          <w:p w:rsidR="00971BE9" w:rsidRPr="0040167B" w:rsidRDefault="00971BE9" w:rsidP="00357DDC">
            <w:pPr>
              <w:pStyle w:val="ECCTabletext"/>
              <w:rPr>
                <w:rStyle w:val="ECCHLbold"/>
              </w:rPr>
            </w:pPr>
            <w:r w:rsidRPr="0040167B">
              <w:rPr>
                <w:rStyle w:val="ECCHLbold"/>
              </w:rPr>
              <w:t>dB</w:t>
            </w:r>
          </w:p>
        </w:tc>
        <w:tc>
          <w:tcPr>
            <w:tcW w:w="1190" w:type="dxa"/>
            <w:noWrap/>
            <w:hideMark/>
          </w:tcPr>
          <w:p w:rsidR="00971BE9" w:rsidRPr="0040167B" w:rsidRDefault="00971BE9" w:rsidP="00E45BA1">
            <w:pPr>
              <w:pStyle w:val="ECCTabletext"/>
              <w:rPr>
                <w:rStyle w:val="ECCHLbold"/>
              </w:rPr>
            </w:pPr>
            <w:r w:rsidRPr="0040167B">
              <w:rPr>
                <w:rStyle w:val="ECCHLbold"/>
              </w:rPr>
              <w:t>0.00</w:t>
            </w:r>
          </w:p>
        </w:tc>
        <w:tc>
          <w:tcPr>
            <w:tcW w:w="761" w:type="dxa"/>
            <w:noWrap/>
            <w:hideMark/>
          </w:tcPr>
          <w:p w:rsidR="00971BE9" w:rsidRPr="0040167B" w:rsidRDefault="00971BE9" w:rsidP="00E45BA1">
            <w:pPr>
              <w:pStyle w:val="ECCTabletext"/>
              <w:rPr>
                <w:rStyle w:val="ECCHLbold"/>
              </w:rPr>
            </w:pPr>
            <w:r w:rsidRPr="0040167B">
              <w:rPr>
                <w:rStyle w:val="ECCHLbold"/>
              </w:rPr>
              <w:t> </w:t>
            </w:r>
          </w:p>
        </w:tc>
        <w:tc>
          <w:tcPr>
            <w:tcW w:w="1275" w:type="dxa"/>
            <w:noWrap/>
            <w:hideMark/>
          </w:tcPr>
          <w:p w:rsidR="00971BE9" w:rsidRPr="0040167B" w:rsidRDefault="00971BE9" w:rsidP="00123BE8">
            <w:pPr>
              <w:pStyle w:val="ECCTabletext"/>
              <w:rPr>
                <w:rStyle w:val="ECCHLbold"/>
              </w:rPr>
            </w:pPr>
            <w:r w:rsidRPr="0040167B">
              <w:rPr>
                <w:rStyle w:val="ECCHLbold"/>
              </w:rPr>
              <w:t>22.00</w:t>
            </w:r>
          </w:p>
        </w:tc>
        <w:tc>
          <w:tcPr>
            <w:tcW w:w="628"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667ED6">
        <w:trPr>
          <w:trHeight w:val="255"/>
        </w:trPr>
        <w:tc>
          <w:tcPr>
            <w:tcW w:w="2352" w:type="dxa"/>
            <w:noWrap/>
            <w:hideMark/>
          </w:tcPr>
          <w:p w:rsidR="00971BE9" w:rsidRPr="0040167B" w:rsidRDefault="00971BE9" w:rsidP="00357DDC">
            <w:pPr>
              <w:pStyle w:val="ECCTabletext"/>
              <w:rPr>
                <w:rStyle w:val="ECCHLbold"/>
              </w:rPr>
            </w:pPr>
            <w:r w:rsidRPr="0040167B">
              <w:rPr>
                <w:rStyle w:val="ECCHLbold"/>
              </w:rPr>
              <w:t>DECpol</w:t>
            </w:r>
          </w:p>
        </w:tc>
        <w:tc>
          <w:tcPr>
            <w:tcW w:w="762" w:type="dxa"/>
            <w:noWrap/>
            <w:hideMark/>
          </w:tcPr>
          <w:p w:rsidR="00971BE9" w:rsidRPr="0040167B" w:rsidRDefault="00971BE9" w:rsidP="00357DDC">
            <w:pPr>
              <w:pStyle w:val="ECCTabletext"/>
              <w:rPr>
                <w:rStyle w:val="ECCHLbold"/>
              </w:rPr>
            </w:pPr>
            <w:r w:rsidRPr="0040167B">
              <w:rPr>
                <w:rStyle w:val="ECCHLbold"/>
              </w:rPr>
              <w:t>dB</w:t>
            </w:r>
          </w:p>
        </w:tc>
        <w:tc>
          <w:tcPr>
            <w:tcW w:w="1190" w:type="dxa"/>
            <w:noWrap/>
            <w:hideMark/>
          </w:tcPr>
          <w:p w:rsidR="00971BE9" w:rsidRPr="0040167B" w:rsidRDefault="00971BE9" w:rsidP="00E45BA1">
            <w:pPr>
              <w:pStyle w:val="ECCTabletext"/>
              <w:rPr>
                <w:rStyle w:val="ECCHLbold"/>
              </w:rPr>
            </w:pPr>
            <w:r w:rsidRPr="0040167B">
              <w:rPr>
                <w:rStyle w:val="ECCHLbold"/>
              </w:rPr>
              <w:t>0.00</w:t>
            </w:r>
          </w:p>
        </w:tc>
        <w:tc>
          <w:tcPr>
            <w:tcW w:w="761" w:type="dxa"/>
            <w:noWrap/>
            <w:hideMark/>
          </w:tcPr>
          <w:p w:rsidR="00971BE9" w:rsidRPr="0040167B" w:rsidRDefault="00971BE9" w:rsidP="00E45BA1">
            <w:pPr>
              <w:pStyle w:val="ECCTabletext"/>
              <w:rPr>
                <w:rStyle w:val="ECCHLbold"/>
              </w:rPr>
            </w:pPr>
            <w:r w:rsidRPr="0040167B">
              <w:rPr>
                <w:rStyle w:val="ECCHLbold"/>
              </w:rPr>
              <w:t> </w:t>
            </w:r>
          </w:p>
        </w:tc>
        <w:tc>
          <w:tcPr>
            <w:tcW w:w="1275" w:type="dxa"/>
            <w:noWrap/>
            <w:hideMark/>
          </w:tcPr>
          <w:p w:rsidR="00971BE9" w:rsidRPr="0040167B" w:rsidRDefault="00971BE9" w:rsidP="00123BE8">
            <w:pPr>
              <w:pStyle w:val="ECCTabletext"/>
              <w:rPr>
                <w:rStyle w:val="ECCHLbold"/>
              </w:rPr>
            </w:pPr>
            <w:r w:rsidRPr="0040167B">
              <w:rPr>
                <w:rStyle w:val="ECCHLbold"/>
              </w:rPr>
              <w:t>00.00</w:t>
            </w:r>
          </w:p>
        </w:tc>
        <w:tc>
          <w:tcPr>
            <w:tcW w:w="628"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667ED6">
        <w:trPr>
          <w:trHeight w:val="255"/>
        </w:trPr>
        <w:tc>
          <w:tcPr>
            <w:tcW w:w="2352" w:type="dxa"/>
            <w:noWrap/>
            <w:hideMark/>
          </w:tcPr>
          <w:p w:rsidR="00971BE9" w:rsidRPr="0040167B" w:rsidRDefault="00971BE9" w:rsidP="00357DDC">
            <w:pPr>
              <w:pStyle w:val="ECCTabletext"/>
              <w:rPr>
                <w:rStyle w:val="ECCHLbold"/>
              </w:rPr>
            </w:pPr>
            <w:r w:rsidRPr="0040167B">
              <w:rPr>
                <w:rStyle w:val="ECCHLbold"/>
              </w:rPr>
              <w:t xml:space="preserve">Gant </w:t>
            </w:r>
          </w:p>
        </w:tc>
        <w:tc>
          <w:tcPr>
            <w:tcW w:w="762" w:type="dxa"/>
            <w:noWrap/>
            <w:hideMark/>
          </w:tcPr>
          <w:p w:rsidR="00971BE9" w:rsidRPr="0040167B" w:rsidRDefault="00971BE9" w:rsidP="00357DDC">
            <w:pPr>
              <w:pStyle w:val="ECCTabletext"/>
              <w:rPr>
                <w:rStyle w:val="ECCHLbold"/>
              </w:rPr>
            </w:pPr>
            <w:r w:rsidRPr="0040167B">
              <w:rPr>
                <w:rStyle w:val="ECCHLbold"/>
              </w:rPr>
              <w:t>dBi</w:t>
            </w:r>
          </w:p>
        </w:tc>
        <w:tc>
          <w:tcPr>
            <w:tcW w:w="1190" w:type="dxa"/>
            <w:noWrap/>
            <w:hideMark/>
          </w:tcPr>
          <w:p w:rsidR="00971BE9" w:rsidRPr="0040167B" w:rsidRDefault="00971BE9" w:rsidP="00E45BA1">
            <w:pPr>
              <w:pStyle w:val="ECCTabletext"/>
              <w:rPr>
                <w:rStyle w:val="ECCHLbold"/>
              </w:rPr>
            </w:pPr>
            <w:r w:rsidRPr="0040167B">
              <w:rPr>
                <w:rStyle w:val="ECCHLbold"/>
              </w:rPr>
              <w:t>22.00</w:t>
            </w:r>
          </w:p>
        </w:tc>
        <w:tc>
          <w:tcPr>
            <w:tcW w:w="761" w:type="dxa"/>
            <w:noWrap/>
            <w:hideMark/>
          </w:tcPr>
          <w:p w:rsidR="00971BE9" w:rsidRPr="0040167B" w:rsidRDefault="00971BE9" w:rsidP="00E45BA1">
            <w:pPr>
              <w:pStyle w:val="ECCTabletext"/>
              <w:rPr>
                <w:rStyle w:val="ECCHLbold"/>
              </w:rPr>
            </w:pPr>
            <w:r w:rsidRPr="0040167B">
              <w:rPr>
                <w:rStyle w:val="ECCHLbold"/>
              </w:rPr>
              <w:t> </w:t>
            </w:r>
          </w:p>
        </w:tc>
        <w:tc>
          <w:tcPr>
            <w:tcW w:w="1275" w:type="dxa"/>
            <w:noWrap/>
            <w:hideMark/>
          </w:tcPr>
          <w:p w:rsidR="00971BE9" w:rsidRPr="0040167B" w:rsidRDefault="00971BE9" w:rsidP="00123BE8">
            <w:pPr>
              <w:pStyle w:val="ECCTabletext"/>
              <w:rPr>
                <w:rStyle w:val="ECCHLbold"/>
              </w:rPr>
            </w:pPr>
            <w:r w:rsidRPr="0040167B">
              <w:rPr>
                <w:rStyle w:val="ECCHLbold"/>
              </w:rPr>
              <w:t>22.00</w:t>
            </w:r>
          </w:p>
        </w:tc>
        <w:tc>
          <w:tcPr>
            <w:tcW w:w="628"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667ED6">
        <w:trPr>
          <w:trHeight w:val="285"/>
        </w:trPr>
        <w:tc>
          <w:tcPr>
            <w:tcW w:w="2352" w:type="dxa"/>
            <w:noWrap/>
            <w:hideMark/>
          </w:tcPr>
          <w:p w:rsidR="00971BE9" w:rsidRPr="0040167B" w:rsidRDefault="00971BE9" w:rsidP="0030356D">
            <w:pPr>
              <w:pStyle w:val="ECCTabletext"/>
            </w:pPr>
            <w:r w:rsidRPr="0040167B">
              <w:t>Saturation level</w:t>
            </w:r>
          </w:p>
        </w:tc>
        <w:tc>
          <w:tcPr>
            <w:tcW w:w="762"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-15.00</w:t>
            </w:r>
          </w:p>
        </w:tc>
        <w:tc>
          <w:tcPr>
            <w:tcW w:w="761"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-15.00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971BE9" w:rsidP="0030356D">
            <w:pPr>
              <w:pStyle w:val="ECCTabletext"/>
            </w:pPr>
            <w:r w:rsidRPr="0040167B">
              <w:t>Total attenuation required</w:t>
            </w:r>
          </w:p>
        </w:tc>
        <w:tc>
          <w:tcPr>
            <w:tcW w:w="762"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57.00</w:t>
            </w:r>
          </w:p>
        </w:tc>
        <w:tc>
          <w:tcPr>
            <w:tcW w:w="761"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48.60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352" w:type="dxa"/>
            <w:noWrap/>
            <w:hideMark/>
          </w:tcPr>
          <w:p w:rsidR="00971BE9" w:rsidRPr="0040167B" w:rsidRDefault="00971BE9" w:rsidP="0030356D">
            <w:pPr>
              <w:pStyle w:val="ECCTabletext"/>
            </w:pPr>
            <w:r w:rsidRPr="0040167B">
              <w:t>Dmin Free space propagation model</w:t>
            </w:r>
          </w:p>
        </w:tc>
        <w:tc>
          <w:tcPr>
            <w:tcW w:w="762" w:type="dxa"/>
            <w:noWrap/>
            <w:hideMark/>
          </w:tcPr>
          <w:p w:rsidR="00971BE9" w:rsidRPr="0040167B" w:rsidRDefault="00971BE9" w:rsidP="0030356D">
            <w:pPr>
              <w:pStyle w:val="ECCTabletext"/>
            </w:pPr>
            <w:r w:rsidRPr="0040167B">
              <w:t>km</w:t>
            </w:r>
          </w:p>
        </w:tc>
        <w:tc>
          <w:tcPr>
            <w:tcW w:w="1190" w:type="dxa"/>
            <w:noWrap/>
            <w:hideMark/>
          </w:tcPr>
          <w:p w:rsidR="00971BE9" w:rsidRPr="0040167B" w:rsidRDefault="00971BE9" w:rsidP="0030356D">
            <w:pPr>
              <w:pStyle w:val="ECCTabletext"/>
            </w:pPr>
            <w:r w:rsidRPr="0040167B">
              <w:t>0.04</w:t>
            </w:r>
          </w:p>
        </w:tc>
        <w:tc>
          <w:tcPr>
            <w:tcW w:w="761"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0.015</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bl>
    <w:p w:rsidR="00971BE9" w:rsidRPr="0040167B" w:rsidRDefault="00971BE9" w:rsidP="00971BE9">
      <w:pPr>
        <w:rPr>
          <w:rStyle w:val="ECCParagraph"/>
        </w:rPr>
      </w:pPr>
      <w:r w:rsidRPr="0040167B">
        <w:rPr>
          <w:rStyle w:val="ECCParagraph"/>
        </w:rPr>
        <w:t>The minimum separation distance between the LPWAN End Device and an Airborne Radar is 40 m.</w:t>
      </w:r>
    </w:p>
    <w:p w:rsidR="00971BE9" w:rsidRPr="0040167B" w:rsidRDefault="00971BE9" w:rsidP="00971BE9">
      <w:pPr>
        <w:rPr>
          <w:rStyle w:val="ECCParagraph"/>
        </w:rPr>
      </w:pPr>
      <w:r w:rsidRPr="0040167B">
        <w:rPr>
          <w:rStyle w:val="ECCParagraph"/>
        </w:rPr>
        <w:t>The minimum separation distance between the LPWAN Base Station and an Airborne Radar is 15 m.</w:t>
      </w:r>
    </w:p>
    <w:p w:rsidR="0034575C" w:rsidRPr="0040167B" w:rsidRDefault="00971BE9" w:rsidP="00971BE9">
      <w:pPr>
        <w:rPr>
          <w:rStyle w:val="ECCParagraph"/>
        </w:rPr>
      </w:pPr>
      <w:r w:rsidRPr="0040167B">
        <w:rPr>
          <w:rStyle w:val="ECCParagraph"/>
        </w:rPr>
        <w:t>In the case of blocking, any constraint between Airborne Radar and LPWAN ED or BS</w:t>
      </w:r>
      <w:r w:rsidR="001A79B6" w:rsidRPr="0040167B">
        <w:rPr>
          <w:rStyle w:val="ECCParagraph"/>
        </w:rPr>
        <w:t xml:space="preserve"> is not considered</w:t>
      </w:r>
      <w:r w:rsidRPr="0040167B">
        <w:rPr>
          <w:rStyle w:val="ECCParagraph"/>
        </w:rPr>
        <w:t>.</w:t>
      </w:r>
      <w:r w:rsidR="00BE4710" w:rsidRPr="0040167B">
        <w:rPr>
          <w:rStyle w:val="ECCParagraph"/>
        </w:rPr>
        <w:t xml:space="preserve"> </w:t>
      </w:r>
    </w:p>
    <w:p w:rsidR="00971BE9" w:rsidRPr="0040167B" w:rsidRDefault="00971BE9" w:rsidP="00971BE9">
      <w:r w:rsidRPr="0040167B">
        <w:fldChar w:fldCharType="begin"/>
      </w:r>
      <w:r w:rsidRPr="0040167B">
        <w:instrText xml:space="preserve"> REF _Ref500838302 \h  \* MERGEFORMAT </w:instrText>
      </w:r>
      <w:r w:rsidRPr="0040167B">
        <w:fldChar w:fldCharType="separate"/>
      </w:r>
      <w:r w:rsidR="00F03B42" w:rsidRPr="00F03B42">
        <w:rPr>
          <w:bCs/>
        </w:rPr>
        <w:t xml:space="preserve">Table </w:t>
      </w:r>
      <w:r w:rsidR="00F03B42">
        <w:rPr>
          <w:noProof/>
        </w:rPr>
        <w:t>45</w:t>
      </w:r>
      <w:r w:rsidRPr="0040167B">
        <w:fldChar w:fldCharType="end"/>
      </w:r>
      <w:r w:rsidRPr="0040167B">
        <w:t xml:space="preserve"> presents the calculation of the MAPL and minimum separation distance between the radar and the LPWAN ED/BS.</w:t>
      </w:r>
    </w:p>
    <w:p w:rsidR="00971BE9" w:rsidRPr="0040167B" w:rsidRDefault="00971BE9" w:rsidP="00971BE9">
      <w:pPr>
        <w:pStyle w:val="Caption"/>
        <w:rPr>
          <w:lang w:val="en-GB"/>
        </w:rPr>
      </w:pPr>
      <w:bookmarkStart w:id="261" w:name="_Ref500838302"/>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45</w:t>
      </w:r>
      <w:r w:rsidRPr="0040167B">
        <w:rPr>
          <w:lang w:val="en-GB"/>
        </w:rPr>
        <w:fldChar w:fldCharType="end"/>
      </w:r>
      <w:bookmarkEnd w:id="261"/>
      <w:r w:rsidRPr="0040167B">
        <w:rPr>
          <w:lang w:val="en-GB"/>
        </w:rPr>
        <w:t>: MCL calculations with LPWAN ED/BS and Ground Radar – Overloading case</w:t>
      </w:r>
    </w:p>
    <w:tbl>
      <w:tblPr>
        <w:tblStyle w:val="ECCTable-redheader"/>
        <w:tblW w:w="9351" w:type="dxa"/>
        <w:tblInd w:w="0" w:type="dxa"/>
        <w:tblLook w:val="04A0" w:firstRow="1" w:lastRow="0" w:firstColumn="1" w:lastColumn="0" w:noHBand="0" w:noVBand="1"/>
      </w:tblPr>
      <w:tblGrid>
        <w:gridCol w:w="2405"/>
        <w:gridCol w:w="709"/>
        <w:gridCol w:w="1190"/>
        <w:gridCol w:w="653"/>
        <w:gridCol w:w="1275"/>
        <w:gridCol w:w="628"/>
        <w:gridCol w:w="2552"/>
      </w:tblGrid>
      <w:tr w:rsidR="00971BE9" w:rsidRPr="0040167B" w:rsidTr="0030356D">
        <w:trPr>
          <w:cnfStyle w:val="100000000000" w:firstRow="1" w:lastRow="0" w:firstColumn="0" w:lastColumn="0" w:oddVBand="0" w:evenVBand="0" w:oddHBand="0" w:evenHBand="0" w:firstRowFirstColumn="0" w:firstRowLastColumn="0" w:lastRowFirstColumn="0" w:lastRowLastColumn="0"/>
          <w:trHeight w:val="255"/>
        </w:trPr>
        <w:tc>
          <w:tcPr>
            <w:tcW w:w="2405" w:type="dxa"/>
            <w:noWrap/>
            <w:hideMark/>
          </w:tcPr>
          <w:p w:rsidR="00971BE9" w:rsidRPr="0040167B" w:rsidRDefault="00971BE9" w:rsidP="0030356D">
            <w:r w:rsidRPr="0040167B">
              <w:t>Victim System</w:t>
            </w:r>
          </w:p>
        </w:tc>
        <w:tc>
          <w:tcPr>
            <w:tcW w:w="709" w:type="dxa"/>
            <w:noWrap/>
            <w:hideMark/>
          </w:tcPr>
          <w:p w:rsidR="00971BE9" w:rsidRPr="0040167B" w:rsidRDefault="00971BE9" w:rsidP="0030356D">
            <w:r w:rsidRPr="0040167B">
              <w:t> </w:t>
            </w:r>
          </w:p>
        </w:tc>
        <w:tc>
          <w:tcPr>
            <w:tcW w:w="1190" w:type="dxa"/>
            <w:noWrap/>
            <w:hideMark/>
          </w:tcPr>
          <w:p w:rsidR="00971BE9" w:rsidRPr="0040167B" w:rsidRDefault="00971BE9" w:rsidP="0030356D">
            <w:r w:rsidRPr="0040167B">
              <w:t> </w:t>
            </w:r>
          </w:p>
        </w:tc>
        <w:tc>
          <w:tcPr>
            <w:tcW w:w="653" w:type="dxa"/>
            <w:noWrap/>
            <w:hideMark/>
          </w:tcPr>
          <w:p w:rsidR="00971BE9" w:rsidRPr="0040167B" w:rsidRDefault="00971BE9" w:rsidP="0030356D">
            <w:r w:rsidRPr="0040167B">
              <w:t> </w:t>
            </w:r>
          </w:p>
        </w:tc>
        <w:tc>
          <w:tcPr>
            <w:tcW w:w="1275" w:type="dxa"/>
            <w:noWrap/>
            <w:hideMark/>
          </w:tcPr>
          <w:p w:rsidR="00971BE9" w:rsidRPr="0040167B" w:rsidRDefault="00971BE9" w:rsidP="0030356D">
            <w:r w:rsidRPr="0040167B">
              <w:t> </w:t>
            </w:r>
          </w:p>
        </w:tc>
        <w:tc>
          <w:tcPr>
            <w:tcW w:w="567" w:type="dxa"/>
            <w:noWrap/>
            <w:hideMark/>
          </w:tcPr>
          <w:p w:rsidR="00971BE9" w:rsidRPr="0040167B" w:rsidRDefault="00971BE9" w:rsidP="0030356D">
            <w:r w:rsidRPr="0040167B">
              <w:t> </w:t>
            </w:r>
          </w:p>
        </w:tc>
        <w:tc>
          <w:tcPr>
            <w:tcW w:w="2552" w:type="dxa"/>
            <w:noWrap/>
            <w:hideMark/>
          </w:tcPr>
          <w:p w:rsidR="00971BE9" w:rsidRPr="0040167B" w:rsidRDefault="00971BE9" w:rsidP="0030356D">
            <w:r w:rsidRPr="0040167B">
              <w:t> </w:t>
            </w:r>
          </w:p>
        </w:tc>
      </w:tr>
      <w:tr w:rsidR="00971BE9" w:rsidRPr="0040167B" w:rsidTr="0030356D">
        <w:trPr>
          <w:trHeight w:val="255"/>
        </w:trPr>
        <w:tc>
          <w:tcPr>
            <w:tcW w:w="2405" w:type="dxa"/>
            <w:noWrap/>
            <w:hideMark/>
          </w:tcPr>
          <w:p w:rsidR="00971BE9" w:rsidRPr="0040167B" w:rsidRDefault="002135C5" w:rsidP="0030356D">
            <w:pPr>
              <w:pStyle w:val="ECCTabletext"/>
              <w:rPr>
                <w:rStyle w:val="ECCHLbold"/>
              </w:rPr>
            </w:pPr>
            <w:r w:rsidRPr="0040167B">
              <w:rPr>
                <w:rStyle w:val="ECCHLbold"/>
              </w:rPr>
              <w:t xml:space="preserve">Radiolocation </w:t>
            </w:r>
            <w:r w:rsidRPr="0040167B">
              <w:rPr>
                <w:rStyle w:val="ECCHLbold"/>
              </w:rPr>
              <w:lastRenderedPageBreak/>
              <w:t>(RLOC)</w:t>
            </w:r>
            <w:r w:rsidR="00971BE9" w:rsidRPr="0040167B">
              <w:rPr>
                <w:rStyle w:val="ECCHLbold"/>
              </w:rPr>
              <w:t>Ground System</w:t>
            </w:r>
          </w:p>
        </w:tc>
        <w:tc>
          <w:tcPr>
            <w:tcW w:w="709" w:type="dxa"/>
            <w:noWrap/>
            <w:hideMark/>
          </w:tcPr>
          <w:p w:rsidR="00971BE9" w:rsidRPr="0040167B" w:rsidRDefault="00971BE9" w:rsidP="0030356D">
            <w:pPr>
              <w:pStyle w:val="ECCTabletext"/>
            </w:pPr>
            <w:r w:rsidRPr="0040167B">
              <w:lastRenderedPageBreak/>
              <w:t> </w:t>
            </w:r>
          </w:p>
        </w:tc>
        <w:tc>
          <w:tcPr>
            <w:tcW w:w="1190" w:type="dxa"/>
            <w:noWrap/>
            <w:hideMark/>
          </w:tcPr>
          <w:p w:rsidR="00971BE9" w:rsidRPr="0040167B" w:rsidRDefault="00971BE9" w:rsidP="0030356D">
            <w:pPr>
              <w:pStyle w:val="ECCTabletext"/>
            </w:pPr>
            <w:r w:rsidRPr="0040167B">
              <w:t> </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510"/>
        </w:trPr>
        <w:tc>
          <w:tcPr>
            <w:tcW w:w="2405" w:type="dxa"/>
            <w:noWrap/>
            <w:hideMark/>
          </w:tcPr>
          <w:p w:rsidR="00971BE9" w:rsidRPr="0040167B" w:rsidRDefault="00971BE9" w:rsidP="0030356D">
            <w:pPr>
              <w:pStyle w:val="ECCTabletext"/>
            </w:pPr>
            <w:r w:rsidRPr="0040167B">
              <w:lastRenderedPageBreak/>
              <w:t> </w:t>
            </w:r>
          </w:p>
        </w:tc>
        <w:tc>
          <w:tcPr>
            <w:tcW w:w="709" w:type="dxa"/>
            <w:noWrap/>
            <w:hideMark/>
          </w:tcPr>
          <w:p w:rsidR="00971BE9" w:rsidRPr="0040167B" w:rsidRDefault="00971BE9" w:rsidP="0030356D">
            <w:pPr>
              <w:pStyle w:val="ECCTabletext"/>
            </w:pPr>
            <w:r w:rsidRPr="0040167B">
              <w:t> </w:t>
            </w:r>
          </w:p>
        </w:tc>
        <w:tc>
          <w:tcPr>
            <w:tcW w:w="1190" w:type="dxa"/>
            <w:hideMark/>
          </w:tcPr>
          <w:p w:rsidR="00971BE9" w:rsidRPr="0040167B" w:rsidRDefault="00971BE9" w:rsidP="0030356D">
            <w:pPr>
              <w:pStyle w:val="ECCTabletext"/>
              <w:rPr>
                <w:b/>
              </w:rPr>
            </w:pPr>
            <w:r w:rsidRPr="0040167B">
              <w:rPr>
                <w:b/>
              </w:rPr>
              <w:t>RLOC receiver</w:t>
            </w:r>
          </w:p>
        </w:tc>
        <w:tc>
          <w:tcPr>
            <w:tcW w:w="653" w:type="dxa"/>
            <w:noWrap/>
            <w:hideMark/>
          </w:tcPr>
          <w:p w:rsidR="00971BE9" w:rsidRPr="0040167B" w:rsidRDefault="00971BE9" w:rsidP="0030356D">
            <w:pPr>
              <w:pStyle w:val="ECCTabletext"/>
            </w:pPr>
            <w:r w:rsidRPr="0040167B">
              <w:t> </w:t>
            </w:r>
          </w:p>
        </w:tc>
        <w:tc>
          <w:tcPr>
            <w:tcW w:w="1275" w:type="dxa"/>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Antenna height</w:t>
            </w:r>
          </w:p>
        </w:tc>
        <w:tc>
          <w:tcPr>
            <w:tcW w:w="709" w:type="dxa"/>
            <w:noWrap/>
            <w:hideMark/>
          </w:tcPr>
          <w:p w:rsidR="00971BE9" w:rsidRPr="0040167B" w:rsidRDefault="00971BE9" w:rsidP="0030356D">
            <w:pPr>
              <w:pStyle w:val="ECCTabletext"/>
            </w:pPr>
            <w:r w:rsidRPr="0040167B">
              <w:t>m</w:t>
            </w:r>
          </w:p>
        </w:tc>
        <w:tc>
          <w:tcPr>
            <w:tcW w:w="1190" w:type="dxa"/>
            <w:hideMark/>
          </w:tcPr>
          <w:p w:rsidR="00971BE9" w:rsidRPr="0040167B" w:rsidRDefault="00971BE9" w:rsidP="0030356D">
            <w:pPr>
              <w:pStyle w:val="ECCTabletext"/>
            </w:pPr>
            <w:r w:rsidRPr="0040167B">
              <w:t>8</w:t>
            </w:r>
          </w:p>
        </w:tc>
        <w:tc>
          <w:tcPr>
            <w:tcW w:w="653" w:type="dxa"/>
            <w:noWrap/>
            <w:hideMark/>
          </w:tcPr>
          <w:p w:rsidR="00971BE9" w:rsidRPr="0040167B" w:rsidRDefault="00971BE9" w:rsidP="0030356D">
            <w:pPr>
              <w:pStyle w:val="ECCTabletext"/>
            </w:pPr>
            <w:r w:rsidRPr="0040167B">
              <w:t> </w:t>
            </w:r>
          </w:p>
        </w:tc>
        <w:tc>
          <w:tcPr>
            <w:tcW w:w="1275" w:type="dxa"/>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B741D2" w:rsidP="0030356D">
            <w:pPr>
              <w:pStyle w:val="ECCTabletext"/>
            </w:pPr>
            <w:r w:rsidRPr="0040167B">
              <w:t>Centre</w:t>
            </w:r>
            <w:r w:rsidR="00971BE9" w:rsidRPr="0040167B">
              <w:t xml:space="preserve"> frequency</w:t>
            </w:r>
          </w:p>
        </w:tc>
        <w:tc>
          <w:tcPr>
            <w:tcW w:w="709"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9B4CE1">
            <w:pPr>
              <w:pStyle w:val="ECCTabletext"/>
            </w:pPr>
            <w:r w:rsidRPr="0040167B">
              <w:t>430</w:t>
            </w:r>
            <w:r w:rsidR="009B4CE1" w:rsidRPr="0040167B">
              <w:t>.</w:t>
            </w:r>
            <w:r w:rsidRPr="0040167B">
              <w:t>00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E13434">
            <w:pPr>
              <w:pStyle w:val="ECCTabletext"/>
            </w:pPr>
            <w:r w:rsidRPr="0040167B">
              <w:t xml:space="preserve">Effective </w:t>
            </w:r>
            <w:r w:rsidR="003A3CED" w:rsidRPr="0040167B">
              <w:t>b</w:t>
            </w:r>
            <w:r w:rsidR="00E13434" w:rsidRPr="0040167B">
              <w:t>andwidth</w:t>
            </w:r>
          </w:p>
        </w:tc>
        <w:tc>
          <w:tcPr>
            <w:tcW w:w="709"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1</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384C4A" w:rsidP="0030356D">
            <w:pPr>
              <w:pStyle w:val="ECCTabletext"/>
            </w:pPr>
            <w:r w:rsidRPr="0040167B">
              <w:t xml:space="preserve">Blanking threshold, </w:t>
            </w:r>
            <w:r w:rsidR="00971BE9" w:rsidRPr="0040167B">
              <w:t>Bth</w:t>
            </w:r>
          </w:p>
        </w:tc>
        <w:tc>
          <w:tcPr>
            <w:tcW w:w="709"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9B4CE1">
            <w:pPr>
              <w:pStyle w:val="ECCTabletext"/>
            </w:pPr>
            <w:r w:rsidRPr="0040167B">
              <w:t>-109</w:t>
            </w:r>
            <w:r w:rsidR="009B4CE1" w:rsidRPr="0040167B">
              <w:t>.</w:t>
            </w:r>
            <w:r w:rsidRPr="0040167B">
              <w:t>90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Antenna gain</w:t>
            </w:r>
          </w:p>
        </w:tc>
        <w:tc>
          <w:tcPr>
            <w:tcW w:w="709" w:type="dxa"/>
            <w:noWrap/>
            <w:hideMark/>
          </w:tcPr>
          <w:p w:rsidR="00971BE9" w:rsidRPr="0040167B" w:rsidRDefault="00971BE9" w:rsidP="0030356D">
            <w:pPr>
              <w:pStyle w:val="ECCTabletext"/>
            </w:pPr>
            <w:r w:rsidRPr="0040167B">
              <w:t>dBi</w:t>
            </w:r>
          </w:p>
        </w:tc>
        <w:tc>
          <w:tcPr>
            <w:tcW w:w="1190" w:type="dxa"/>
            <w:noWrap/>
            <w:hideMark/>
          </w:tcPr>
          <w:p w:rsidR="00971BE9" w:rsidRPr="0040167B" w:rsidRDefault="00971BE9" w:rsidP="009B4CE1">
            <w:pPr>
              <w:pStyle w:val="ECCTabletext"/>
            </w:pPr>
            <w:r w:rsidRPr="0040167B">
              <w:t>38</w:t>
            </w:r>
            <w:r w:rsidR="009B4CE1" w:rsidRPr="0040167B">
              <w:t>.</w:t>
            </w:r>
            <w:r w:rsidRPr="0040167B">
              <w:t>00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Cable loss</w:t>
            </w:r>
          </w:p>
        </w:tc>
        <w:tc>
          <w:tcPr>
            <w:tcW w:w="709"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0.00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0356D">
        <w:trPr>
          <w:trHeight w:val="263"/>
        </w:trPr>
        <w:tc>
          <w:tcPr>
            <w:tcW w:w="2405" w:type="dxa"/>
            <w:noWrap/>
            <w:hideMark/>
          </w:tcPr>
          <w:p w:rsidR="00971BE9" w:rsidRPr="0040167B" w:rsidRDefault="00971BE9" w:rsidP="0030356D">
            <w:pPr>
              <w:pStyle w:val="ECCTabletext"/>
              <w:rPr>
                <w:b/>
              </w:rPr>
            </w:pPr>
            <w:r w:rsidRPr="0040167B">
              <w:rPr>
                <w:b/>
              </w:rPr>
              <w:t>Interferer System</w:t>
            </w:r>
          </w:p>
        </w:tc>
        <w:tc>
          <w:tcPr>
            <w:tcW w:w="709"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Uplink</w:t>
            </w:r>
          </w:p>
        </w:tc>
        <w:tc>
          <w:tcPr>
            <w:tcW w:w="653"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Downlink</w:t>
            </w:r>
          </w:p>
        </w:tc>
        <w:tc>
          <w:tcPr>
            <w:tcW w:w="567" w:type="dxa"/>
            <w:noWrap/>
            <w:hideMark/>
          </w:tcPr>
          <w:p w:rsidR="00971BE9" w:rsidRPr="0040167B" w:rsidRDefault="00971BE9" w:rsidP="0030356D">
            <w:pPr>
              <w:pStyle w:val="ECCTabletext"/>
              <w:rPr>
                <w:b/>
              </w:rPr>
            </w:pPr>
            <w:r w:rsidRPr="0040167B">
              <w:rPr>
                <w:b/>
              </w:rPr>
              <w:t> </w:t>
            </w:r>
          </w:p>
        </w:tc>
        <w:tc>
          <w:tcPr>
            <w:tcW w:w="2552" w:type="dxa"/>
            <w:hideMark/>
          </w:tcPr>
          <w:p w:rsidR="00971BE9" w:rsidRPr="0040167B" w:rsidRDefault="00971BE9" w:rsidP="0030356D">
            <w:pPr>
              <w:pStyle w:val="ECCTabletext"/>
              <w:rPr>
                <w:b/>
              </w:rPr>
            </w:pPr>
            <w:r w:rsidRPr="0040167B">
              <w:rPr>
                <w:b/>
              </w:rPr>
              <w:t> </w:t>
            </w:r>
          </w:p>
        </w:tc>
      </w:tr>
      <w:tr w:rsidR="00971BE9" w:rsidRPr="0040167B" w:rsidTr="0030356D">
        <w:trPr>
          <w:trHeight w:val="263"/>
        </w:trPr>
        <w:tc>
          <w:tcPr>
            <w:tcW w:w="2405" w:type="dxa"/>
            <w:noWrap/>
            <w:hideMark/>
          </w:tcPr>
          <w:p w:rsidR="00971BE9" w:rsidRPr="0040167B" w:rsidRDefault="00971BE9" w:rsidP="0030356D">
            <w:pPr>
              <w:pStyle w:val="ECCTabletext"/>
              <w:rPr>
                <w:b/>
              </w:rPr>
            </w:pPr>
            <w:r w:rsidRPr="0040167B">
              <w:rPr>
                <w:b/>
              </w:rPr>
              <w:t>LPWAN System</w:t>
            </w:r>
          </w:p>
        </w:tc>
        <w:tc>
          <w:tcPr>
            <w:tcW w:w="709"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ED -&gt; BS</w:t>
            </w:r>
          </w:p>
        </w:tc>
        <w:tc>
          <w:tcPr>
            <w:tcW w:w="653" w:type="dxa"/>
            <w:noWrap/>
            <w:hideMark/>
          </w:tcPr>
          <w:p w:rsidR="00971BE9" w:rsidRPr="0040167B" w:rsidRDefault="00971BE9" w:rsidP="0030356D">
            <w:pPr>
              <w:pStyle w:val="ECCTabletext"/>
              <w:rPr>
                <w:b/>
              </w:rPr>
            </w:pPr>
            <w:r w:rsidRPr="0040167B">
              <w:rPr>
                <w:b/>
              </w:rPr>
              <w:t>Link</w:t>
            </w:r>
          </w:p>
        </w:tc>
        <w:tc>
          <w:tcPr>
            <w:tcW w:w="1275" w:type="dxa"/>
            <w:noWrap/>
            <w:hideMark/>
          </w:tcPr>
          <w:p w:rsidR="00971BE9" w:rsidRPr="0040167B" w:rsidRDefault="00971BE9" w:rsidP="0030356D">
            <w:pPr>
              <w:pStyle w:val="ECCTabletext"/>
              <w:rPr>
                <w:b/>
              </w:rPr>
            </w:pPr>
            <w:r w:rsidRPr="0040167B">
              <w:rPr>
                <w:b/>
              </w:rPr>
              <w:t>BS -&gt;ED</w:t>
            </w:r>
          </w:p>
        </w:tc>
        <w:tc>
          <w:tcPr>
            <w:tcW w:w="567" w:type="dxa"/>
            <w:noWrap/>
            <w:hideMark/>
          </w:tcPr>
          <w:p w:rsidR="00971BE9" w:rsidRPr="0040167B" w:rsidRDefault="00971BE9" w:rsidP="0030356D">
            <w:pPr>
              <w:pStyle w:val="ECCTabletext"/>
              <w:rPr>
                <w:b/>
              </w:rPr>
            </w:pPr>
            <w:r w:rsidRPr="0040167B">
              <w:rPr>
                <w:b/>
              </w:rPr>
              <w:t>Link</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Antenna height</w:t>
            </w:r>
          </w:p>
        </w:tc>
        <w:tc>
          <w:tcPr>
            <w:tcW w:w="709" w:type="dxa"/>
            <w:noWrap/>
            <w:hideMark/>
          </w:tcPr>
          <w:p w:rsidR="00971BE9" w:rsidRPr="0040167B" w:rsidRDefault="00971BE9" w:rsidP="0030356D">
            <w:pPr>
              <w:pStyle w:val="ECCTabletext"/>
            </w:pPr>
            <w:r w:rsidRPr="0040167B">
              <w:t>m</w:t>
            </w:r>
          </w:p>
        </w:tc>
        <w:tc>
          <w:tcPr>
            <w:tcW w:w="1190" w:type="dxa"/>
            <w:noWrap/>
            <w:hideMark/>
          </w:tcPr>
          <w:p w:rsidR="00971BE9" w:rsidRPr="0040167B" w:rsidRDefault="00971BE9" w:rsidP="0030356D">
            <w:pPr>
              <w:pStyle w:val="ECCTabletext"/>
            </w:pPr>
            <w:r w:rsidRPr="0040167B">
              <w:t>30</w:t>
            </w:r>
          </w:p>
        </w:tc>
        <w:tc>
          <w:tcPr>
            <w:tcW w:w="653"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1.5</w:t>
            </w:r>
          </w:p>
        </w:tc>
        <w:tc>
          <w:tcPr>
            <w:tcW w:w="567"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6012B8">
            <w:pPr>
              <w:pStyle w:val="ECCTabletext"/>
            </w:pPr>
            <w:r w:rsidRPr="0040167B">
              <w:t>Cent</w:t>
            </w:r>
            <w:r w:rsidR="006012B8" w:rsidRPr="0040167B">
              <w:t>r</w:t>
            </w:r>
            <w:r w:rsidRPr="0040167B">
              <w:t>e frequency</w:t>
            </w:r>
          </w:p>
        </w:tc>
        <w:tc>
          <w:tcPr>
            <w:tcW w:w="709"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413.7375</w:t>
            </w:r>
          </w:p>
        </w:tc>
        <w:tc>
          <w:tcPr>
            <w:tcW w:w="653" w:type="dxa"/>
            <w:noWrap/>
            <w:hideMark/>
          </w:tcPr>
          <w:p w:rsidR="00971BE9" w:rsidRPr="0040167B" w:rsidRDefault="008E7CF4" w:rsidP="0030356D">
            <w:pPr>
              <w:pStyle w:val="ECCTabletext"/>
            </w:pPr>
            <w:r w:rsidRPr="0040167B">
              <w:t>UE</w:t>
            </w:r>
          </w:p>
        </w:tc>
        <w:tc>
          <w:tcPr>
            <w:tcW w:w="1275" w:type="dxa"/>
            <w:noWrap/>
            <w:hideMark/>
          </w:tcPr>
          <w:p w:rsidR="00971BE9" w:rsidRPr="0040167B" w:rsidRDefault="00971BE9" w:rsidP="0030356D">
            <w:pPr>
              <w:pStyle w:val="ECCTabletext"/>
            </w:pPr>
            <w:r w:rsidRPr="0040167B">
              <w:t>423.7375</w:t>
            </w:r>
          </w:p>
        </w:tc>
        <w:tc>
          <w:tcPr>
            <w:tcW w:w="567"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CA5221" w:rsidP="0030356D">
            <w:pPr>
              <w:pStyle w:val="ECCTabletext"/>
            </w:pPr>
            <w:r w:rsidRPr="0040167B">
              <w:t>Effective bandwidth</w:t>
            </w:r>
          </w:p>
        </w:tc>
        <w:tc>
          <w:tcPr>
            <w:tcW w:w="709"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0.125</w:t>
            </w:r>
          </w:p>
        </w:tc>
        <w:tc>
          <w:tcPr>
            <w:tcW w:w="653" w:type="dxa"/>
            <w:noWrap/>
            <w:hideMark/>
          </w:tcPr>
          <w:p w:rsidR="00971BE9" w:rsidRPr="0040167B" w:rsidRDefault="008E7CF4" w:rsidP="0030356D">
            <w:pPr>
              <w:pStyle w:val="ECCTabletext"/>
            </w:pPr>
            <w:r w:rsidRPr="0040167B">
              <w:t>UE</w:t>
            </w:r>
          </w:p>
        </w:tc>
        <w:tc>
          <w:tcPr>
            <w:tcW w:w="1275" w:type="dxa"/>
            <w:noWrap/>
            <w:hideMark/>
          </w:tcPr>
          <w:p w:rsidR="00971BE9" w:rsidRPr="0040167B" w:rsidRDefault="00971BE9" w:rsidP="0030356D">
            <w:pPr>
              <w:pStyle w:val="ECCTabletext"/>
            </w:pPr>
            <w:r w:rsidRPr="0040167B">
              <w:t>0.125</w:t>
            </w:r>
          </w:p>
        </w:tc>
        <w:tc>
          <w:tcPr>
            <w:tcW w:w="567"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57DDC">
            <w:pPr>
              <w:pStyle w:val="ECCTabletext"/>
            </w:pPr>
            <w:r w:rsidRPr="0040167B">
              <w:t>Transmitte</w:t>
            </w:r>
            <w:r w:rsidR="00357DDC" w:rsidRPr="0040167B">
              <w:t>d</w:t>
            </w:r>
            <w:r w:rsidRPr="0040167B">
              <w:t xml:space="preserve"> Power</w:t>
            </w:r>
          </w:p>
        </w:tc>
        <w:tc>
          <w:tcPr>
            <w:tcW w:w="709"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23</w:t>
            </w:r>
          </w:p>
        </w:tc>
        <w:tc>
          <w:tcPr>
            <w:tcW w:w="653" w:type="dxa"/>
            <w:noWrap/>
            <w:hideMark/>
          </w:tcPr>
          <w:p w:rsidR="00971BE9" w:rsidRPr="0040167B" w:rsidRDefault="00971BE9" w:rsidP="0030356D">
            <w:pPr>
              <w:pStyle w:val="ECCTabletext"/>
            </w:pPr>
            <w:r w:rsidRPr="0040167B">
              <w:t>UE</w:t>
            </w:r>
          </w:p>
        </w:tc>
        <w:tc>
          <w:tcPr>
            <w:tcW w:w="1275" w:type="dxa"/>
            <w:noWrap/>
            <w:hideMark/>
          </w:tcPr>
          <w:p w:rsidR="00971BE9" w:rsidRPr="0040167B" w:rsidRDefault="00971BE9" w:rsidP="0030356D">
            <w:pPr>
              <w:pStyle w:val="ECCTabletext"/>
            </w:pPr>
            <w:r w:rsidRPr="0040167B">
              <w:t>30</w:t>
            </w:r>
          </w:p>
        </w:tc>
        <w:tc>
          <w:tcPr>
            <w:tcW w:w="567"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Antenna gain</w:t>
            </w:r>
          </w:p>
        </w:tc>
        <w:tc>
          <w:tcPr>
            <w:tcW w:w="709" w:type="dxa"/>
            <w:noWrap/>
            <w:hideMark/>
          </w:tcPr>
          <w:p w:rsidR="00971BE9" w:rsidRPr="0040167B" w:rsidRDefault="00971BE9" w:rsidP="0030356D">
            <w:pPr>
              <w:pStyle w:val="ECCTabletext"/>
            </w:pPr>
            <w:r w:rsidRPr="0040167B">
              <w:t>dBi</w:t>
            </w:r>
          </w:p>
        </w:tc>
        <w:tc>
          <w:tcPr>
            <w:tcW w:w="1190" w:type="dxa"/>
            <w:noWrap/>
            <w:hideMark/>
          </w:tcPr>
          <w:p w:rsidR="00971BE9" w:rsidRPr="0040167B" w:rsidRDefault="00971BE9" w:rsidP="009B4CE1">
            <w:pPr>
              <w:pStyle w:val="ECCTabletext"/>
            </w:pPr>
            <w:r w:rsidRPr="0040167B">
              <w:t>5</w:t>
            </w:r>
            <w:r w:rsidR="009B4CE1" w:rsidRPr="0040167B">
              <w:t>.</w:t>
            </w:r>
            <w:r w:rsidRPr="0040167B">
              <w:t>6</w:t>
            </w:r>
          </w:p>
        </w:tc>
        <w:tc>
          <w:tcPr>
            <w:tcW w:w="653"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-3</w:t>
            </w:r>
          </w:p>
        </w:tc>
        <w:tc>
          <w:tcPr>
            <w:tcW w:w="567"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Cable loss</w:t>
            </w:r>
          </w:p>
        </w:tc>
        <w:tc>
          <w:tcPr>
            <w:tcW w:w="709"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2</w:t>
            </w:r>
          </w:p>
        </w:tc>
        <w:tc>
          <w:tcPr>
            <w:tcW w:w="653"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0</w:t>
            </w:r>
          </w:p>
        </w:tc>
        <w:tc>
          <w:tcPr>
            <w:tcW w:w="567"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hideMark/>
          </w:tcPr>
          <w:p w:rsidR="00971BE9" w:rsidRPr="0040167B" w:rsidRDefault="00961C40" w:rsidP="0030356D">
            <w:pPr>
              <w:pStyle w:val="ECCTabletext"/>
            </w:pPr>
            <w:r w:rsidRPr="0040167B">
              <w:t>e.i.r.p.</w:t>
            </w:r>
          </w:p>
        </w:tc>
        <w:tc>
          <w:tcPr>
            <w:tcW w:w="709"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20.00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33.60</w:t>
            </w:r>
          </w:p>
        </w:tc>
        <w:tc>
          <w:tcPr>
            <w:tcW w:w="567"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rPr>
                <w:b/>
              </w:rPr>
            </w:pPr>
            <w:r w:rsidRPr="0040167B">
              <w:rPr>
                <w:b/>
              </w:rPr>
              <w:t>RLOC System</w:t>
            </w:r>
          </w:p>
        </w:tc>
        <w:tc>
          <w:tcPr>
            <w:tcW w:w="709"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 </w:t>
            </w:r>
          </w:p>
        </w:tc>
        <w:tc>
          <w:tcPr>
            <w:tcW w:w="653"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 </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405" w:type="dxa"/>
            <w:noWrap/>
            <w:hideMark/>
          </w:tcPr>
          <w:p w:rsidR="00971BE9" w:rsidRPr="0040167B" w:rsidRDefault="00971BE9" w:rsidP="00357DDC">
            <w:pPr>
              <w:pStyle w:val="ECCTabletext"/>
            </w:pPr>
            <w:r w:rsidRPr="0040167B">
              <w:t>DECant</w:t>
            </w:r>
          </w:p>
        </w:tc>
        <w:tc>
          <w:tcPr>
            <w:tcW w:w="709" w:type="dxa"/>
            <w:noWrap/>
            <w:hideMark/>
          </w:tcPr>
          <w:p w:rsidR="00971BE9" w:rsidRPr="0040167B" w:rsidRDefault="00971BE9" w:rsidP="00357DDC">
            <w:pPr>
              <w:pStyle w:val="ECCTabletext"/>
            </w:pPr>
            <w:r w:rsidRPr="0040167B">
              <w:t>dB</w:t>
            </w:r>
          </w:p>
        </w:tc>
        <w:tc>
          <w:tcPr>
            <w:tcW w:w="1190" w:type="dxa"/>
            <w:noWrap/>
            <w:hideMark/>
          </w:tcPr>
          <w:p w:rsidR="00971BE9" w:rsidRPr="0040167B" w:rsidRDefault="00971BE9" w:rsidP="00E45BA1">
            <w:pPr>
              <w:pStyle w:val="ECCTabletext"/>
            </w:pPr>
            <w:r w:rsidRPr="0040167B">
              <w:t>0.00</w:t>
            </w:r>
          </w:p>
        </w:tc>
        <w:tc>
          <w:tcPr>
            <w:tcW w:w="653" w:type="dxa"/>
            <w:noWrap/>
            <w:hideMark/>
          </w:tcPr>
          <w:p w:rsidR="00971BE9" w:rsidRPr="0040167B" w:rsidRDefault="00971BE9" w:rsidP="00E45BA1">
            <w:pPr>
              <w:pStyle w:val="ECCTabletext"/>
            </w:pPr>
            <w:r w:rsidRPr="0040167B">
              <w:t> </w:t>
            </w:r>
          </w:p>
        </w:tc>
        <w:tc>
          <w:tcPr>
            <w:tcW w:w="1275" w:type="dxa"/>
            <w:noWrap/>
            <w:hideMark/>
          </w:tcPr>
          <w:p w:rsidR="00971BE9" w:rsidRPr="0040167B" w:rsidRDefault="00971BE9" w:rsidP="00E45BA1">
            <w:pPr>
              <w:pStyle w:val="ECCTabletext"/>
            </w:pPr>
            <w:r w:rsidRPr="0040167B">
              <w:t>0.00</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405" w:type="dxa"/>
            <w:noWrap/>
            <w:hideMark/>
          </w:tcPr>
          <w:p w:rsidR="00971BE9" w:rsidRPr="0040167B" w:rsidRDefault="00971BE9" w:rsidP="00357DDC">
            <w:pPr>
              <w:pStyle w:val="ECCTabletext"/>
            </w:pPr>
            <w:r w:rsidRPr="0040167B">
              <w:t>DECpol</w:t>
            </w:r>
          </w:p>
        </w:tc>
        <w:tc>
          <w:tcPr>
            <w:tcW w:w="709" w:type="dxa"/>
            <w:noWrap/>
            <w:hideMark/>
          </w:tcPr>
          <w:p w:rsidR="00971BE9" w:rsidRPr="0040167B" w:rsidRDefault="00971BE9" w:rsidP="00357DDC">
            <w:pPr>
              <w:pStyle w:val="ECCTabletext"/>
            </w:pPr>
            <w:r w:rsidRPr="0040167B">
              <w:t>dB</w:t>
            </w:r>
          </w:p>
        </w:tc>
        <w:tc>
          <w:tcPr>
            <w:tcW w:w="1190" w:type="dxa"/>
            <w:noWrap/>
            <w:hideMark/>
          </w:tcPr>
          <w:p w:rsidR="00971BE9" w:rsidRPr="0040167B" w:rsidRDefault="00971BE9" w:rsidP="00E45BA1">
            <w:pPr>
              <w:pStyle w:val="ECCTabletext"/>
            </w:pPr>
            <w:r w:rsidRPr="0040167B">
              <w:t>0.00</w:t>
            </w:r>
          </w:p>
        </w:tc>
        <w:tc>
          <w:tcPr>
            <w:tcW w:w="653" w:type="dxa"/>
            <w:noWrap/>
            <w:hideMark/>
          </w:tcPr>
          <w:p w:rsidR="00971BE9" w:rsidRPr="0040167B" w:rsidRDefault="00971BE9" w:rsidP="00E45BA1">
            <w:pPr>
              <w:pStyle w:val="ECCTabletext"/>
            </w:pPr>
            <w:r w:rsidRPr="0040167B">
              <w:t> </w:t>
            </w:r>
          </w:p>
        </w:tc>
        <w:tc>
          <w:tcPr>
            <w:tcW w:w="1275" w:type="dxa"/>
            <w:noWrap/>
            <w:hideMark/>
          </w:tcPr>
          <w:p w:rsidR="00971BE9" w:rsidRPr="0040167B" w:rsidRDefault="00971BE9" w:rsidP="00E45BA1">
            <w:pPr>
              <w:pStyle w:val="ECCTabletext"/>
            </w:pPr>
            <w:r w:rsidRPr="0040167B">
              <w:t>0.00</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405" w:type="dxa"/>
            <w:noWrap/>
            <w:hideMark/>
          </w:tcPr>
          <w:p w:rsidR="00971BE9" w:rsidRPr="0040167B" w:rsidRDefault="00971BE9" w:rsidP="00357DDC">
            <w:pPr>
              <w:pStyle w:val="ECCTabletext"/>
            </w:pPr>
            <w:r w:rsidRPr="0040167B">
              <w:t xml:space="preserve">Gant </w:t>
            </w:r>
          </w:p>
        </w:tc>
        <w:tc>
          <w:tcPr>
            <w:tcW w:w="709" w:type="dxa"/>
            <w:noWrap/>
            <w:hideMark/>
          </w:tcPr>
          <w:p w:rsidR="00971BE9" w:rsidRPr="0040167B" w:rsidRDefault="00971BE9" w:rsidP="00357DDC">
            <w:pPr>
              <w:pStyle w:val="ECCTabletext"/>
            </w:pPr>
            <w:r w:rsidRPr="0040167B">
              <w:t>dBi</w:t>
            </w:r>
          </w:p>
        </w:tc>
        <w:tc>
          <w:tcPr>
            <w:tcW w:w="1190" w:type="dxa"/>
            <w:noWrap/>
            <w:hideMark/>
          </w:tcPr>
          <w:p w:rsidR="00971BE9" w:rsidRPr="0040167B" w:rsidRDefault="00971BE9" w:rsidP="00E45BA1">
            <w:pPr>
              <w:pStyle w:val="ECCTabletext"/>
            </w:pPr>
            <w:r w:rsidRPr="0040167B">
              <w:t>38.00</w:t>
            </w:r>
          </w:p>
        </w:tc>
        <w:tc>
          <w:tcPr>
            <w:tcW w:w="653" w:type="dxa"/>
            <w:noWrap/>
            <w:hideMark/>
          </w:tcPr>
          <w:p w:rsidR="00971BE9" w:rsidRPr="0040167B" w:rsidRDefault="00971BE9" w:rsidP="00E45BA1">
            <w:pPr>
              <w:pStyle w:val="ECCTabletext"/>
            </w:pPr>
            <w:r w:rsidRPr="0040167B">
              <w:t> </w:t>
            </w:r>
          </w:p>
        </w:tc>
        <w:tc>
          <w:tcPr>
            <w:tcW w:w="1275" w:type="dxa"/>
            <w:noWrap/>
            <w:hideMark/>
          </w:tcPr>
          <w:p w:rsidR="00971BE9" w:rsidRPr="0040167B" w:rsidRDefault="00971BE9" w:rsidP="00E45BA1">
            <w:pPr>
              <w:pStyle w:val="ECCTabletext"/>
            </w:pPr>
            <w:r w:rsidRPr="0040167B">
              <w:t>38.00</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85"/>
        </w:trPr>
        <w:tc>
          <w:tcPr>
            <w:tcW w:w="2405" w:type="dxa"/>
            <w:noWrap/>
            <w:hideMark/>
          </w:tcPr>
          <w:p w:rsidR="00971BE9" w:rsidRPr="0040167B" w:rsidRDefault="00971BE9" w:rsidP="0030356D">
            <w:pPr>
              <w:pStyle w:val="ECCTabletext"/>
            </w:pPr>
            <w:r w:rsidRPr="0040167B">
              <w:t>Saturation level</w:t>
            </w:r>
          </w:p>
        </w:tc>
        <w:tc>
          <w:tcPr>
            <w:tcW w:w="709"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-10.00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-10.00</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Total attenuation required</w:t>
            </w:r>
          </w:p>
        </w:tc>
        <w:tc>
          <w:tcPr>
            <w:tcW w:w="709"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68.00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81.60</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Dmin Free space propagation model</w:t>
            </w:r>
          </w:p>
        </w:tc>
        <w:tc>
          <w:tcPr>
            <w:tcW w:w="709" w:type="dxa"/>
            <w:noWrap/>
            <w:hideMark/>
          </w:tcPr>
          <w:p w:rsidR="00971BE9" w:rsidRPr="0040167B" w:rsidRDefault="00971BE9" w:rsidP="0030356D">
            <w:pPr>
              <w:pStyle w:val="ECCTabletext"/>
            </w:pPr>
            <w:r w:rsidRPr="0040167B">
              <w:t>km</w:t>
            </w:r>
          </w:p>
        </w:tc>
        <w:tc>
          <w:tcPr>
            <w:tcW w:w="1190" w:type="dxa"/>
            <w:noWrap/>
            <w:hideMark/>
          </w:tcPr>
          <w:p w:rsidR="00971BE9" w:rsidRPr="0040167B" w:rsidRDefault="00971BE9" w:rsidP="0030356D">
            <w:pPr>
              <w:pStyle w:val="ECCTabletext"/>
            </w:pPr>
            <w:r w:rsidRPr="0040167B">
              <w:t>0.14</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0.66</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bl>
    <w:p w:rsidR="00971BE9" w:rsidRPr="0040167B" w:rsidRDefault="00971BE9" w:rsidP="00971BE9">
      <w:pPr>
        <w:rPr>
          <w:rStyle w:val="ECCParagraph"/>
        </w:rPr>
      </w:pPr>
      <w:r w:rsidRPr="0040167B">
        <w:rPr>
          <w:rStyle w:val="ECCParagraph"/>
        </w:rPr>
        <w:t>The minimum separation distance between the LPWAN End Device and a Ground Radar is: 0.14 km.</w:t>
      </w:r>
    </w:p>
    <w:p w:rsidR="00971BE9" w:rsidRPr="0040167B" w:rsidRDefault="00971BE9" w:rsidP="00971BE9">
      <w:pPr>
        <w:rPr>
          <w:rStyle w:val="ECCParagraph"/>
        </w:rPr>
      </w:pPr>
      <w:r w:rsidRPr="0040167B">
        <w:rPr>
          <w:rStyle w:val="ECCParagraph"/>
        </w:rPr>
        <w:t>The minimum separation distance between the LPWAN Base Station and a Ground Radar is: 0.66 km.</w:t>
      </w:r>
    </w:p>
    <w:p w:rsidR="00971BE9" w:rsidRPr="0040167B" w:rsidRDefault="00971BE9" w:rsidP="00971BE9">
      <w:pPr>
        <w:pStyle w:val="Caption"/>
        <w:rPr>
          <w:rStyle w:val="ECCParagraph"/>
        </w:rPr>
      </w:pPr>
    </w:p>
    <w:p w:rsidR="00971BE9" w:rsidRPr="0040167B" w:rsidRDefault="00971BE9" w:rsidP="00971BE9">
      <w:r w:rsidRPr="0040167B">
        <w:br w:type="page"/>
      </w:r>
    </w:p>
    <w:p w:rsidR="00971BE9" w:rsidRPr="0040167B" w:rsidRDefault="00971BE9" w:rsidP="00971BE9">
      <w:r w:rsidRPr="0040167B">
        <w:lastRenderedPageBreak/>
        <w:fldChar w:fldCharType="begin"/>
      </w:r>
      <w:r w:rsidRPr="0040167B">
        <w:instrText xml:space="preserve"> REF _Ref500838335 \h  \* MERGEFORMAT </w:instrText>
      </w:r>
      <w:r w:rsidRPr="0040167B">
        <w:fldChar w:fldCharType="separate"/>
      </w:r>
      <w:r w:rsidR="00F03B42" w:rsidRPr="00F03B42">
        <w:rPr>
          <w:rStyle w:val="ECCParagraph"/>
        </w:rPr>
        <w:t>Table 46</w:t>
      </w:r>
      <w:r w:rsidRPr="0040167B">
        <w:fldChar w:fldCharType="end"/>
      </w:r>
      <w:r w:rsidRPr="0040167B">
        <w:rPr>
          <w:rStyle w:val="ECCParagraph"/>
        </w:rPr>
        <w:t xml:space="preserve"> presents the calculation of t</w:t>
      </w:r>
      <w:r w:rsidRPr="0040167B">
        <w:t>he MAPL and minimum separation distance between the radar and the LPWAN ED/BS.</w:t>
      </w:r>
    </w:p>
    <w:p w:rsidR="00971BE9" w:rsidRPr="0040167B" w:rsidRDefault="00971BE9" w:rsidP="00971BE9">
      <w:pPr>
        <w:pStyle w:val="Caption"/>
        <w:rPr>
          <w:lang w:val="en-GB"/>
        </w:rPr>
      </w:pPr>
      <w:bookmarkStart w:id="262" w:name="_Ref500838335"/>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46</w:t>
      </w:r>
      <w:r w:rsidRPr="0040167B">
        <w:rPr>
          <w:lang w:val="en-GB"/>
        </w:rPr>
        <w:fldChar w:fldCharType="end"/>
      </w:r>
      <w:bookmarkEnd w:id="262"/>
      <w:r w:rsidRPr="0040167B">
        <w:rPr>
          <w:lang w:val="en-GB"/>
        </w:rPr>
        <w:t>: MCL calculations with LPWAN ED/BS and Airborne Radar – Desensitisation in a co-channel scenario</w:t>
      </w:r>
    </w:p>
    <w:tbl>
      <w:tblPr>
        <w:tblStyle w:val="ECCTable-redheader"/>
        <w:tblW w:w="9351" w:type="dxa"/>
        <w:tblInd w:w="0" w:type="dxa"/>
        <w:tblLook w:val="04A0" w:firstRow="1" w:lastRow="0" w:firstColumn="1" w:lastColumn="0" w:noHBand="0" w:noVBand="1"/>
      </w:tblPr>
      <w:tblGrid>
        <w:gridCol w:w="2405"/>
        <w:gridCol w:w="709"/>
        <w:gridCol w:w="1190"/>
        <w:gridCol w:w="653"/>
        <w:gridCol w:w="1275"/>
        <w:gridCol w:w="628"/>
        <w:gridCol w:w="2552"/>
      </w:tblGrid>
      <w:tr w:rsidR="00971BE9" w:rsidRPr="0040167B" w:rsidTr="0030356D">
        <w:trPr>
          <w:cnfStyle w:val="100000000000" w:firstRow="1" w:lastRow="0" w:firstColumn="0" w:lastColumn="0" w:oddVBand="0" w:evenVBand="0" w:oddHBand="0" w:evenHBand="0" w:firstRowFirstColumn="0" w:firstRowLastColumn="0" w:lastRowFirstColumn="0" w:lastRowLastColumn="0"/>
          <w:trHeight w:val="255"/>
        </w:trPr>
        <w:tc>
          <w:tcPr>
            <w:tcW w:w="2405" w:type="dxa"/>
            <w:noWrap/>
            <w:hideMark/>
          </w:tcPr>
          <w:p w:rsidR="00971BE9" w:rsidRPr="0040167B" w:rsidRDefault="00971BE9" w:rsidP="0030356D">
            <w:r w:rsidRPr="0040167B">
              <w:t>Victim System</w:t>
            </w:r>
          </w:p>
        </w:tc>
        <w:tc>
          <w:tcPr>
            <w:tcW w:w="709" w:type="dxa"/>
            <w:noWrap/>
            <w:hideMark/>
          </w:tcPr>
          <w:p w:rsidR="00971BE9" w:rsidRPr="0040167B" w:rsidRDefault="00971BE9" w:rsidP="0030356D">
            <w:r w:rsidRPr="0040167B">
              <w:t> </w:t>
            </w:r>
          </w:p>
        </w:tc>
        <w:tc>
          <w:tcPr>
            <w:tcW w:w="1190" w:type="dxa"/>
            <w:noWrap/>
            <w:hideMark/>
          </w:tcPr>
          <w:p w:rsidR="00971BE9" w:rsidRPr="0040167B" w:rsidRDefault="00971BE9" w:rsidP="0030356D">
            <w:r w:rsidRPr="0040167B">
              <w:t> </w:t>
            </w:r>
          </w:p>
        </w:tc>
        <w:tc>
          <w:tcPr>
            <w:tcW w:w="653" w:type="dxa"/>
            <w:noWrap/>
            <w:hideMark/>
          </w:tcPr>
          <w:p w:rsidR="00971BE9" w:rsidRPr="0040167B" w:rsidRDefault="00971BE9" w:rsidP="0030356D">
            <w:r w:rsidRPr="0040167B">
              <w:t> </w:t>
            </w:r>
          </w:p>
        </w:tc>
        <w:tc>
          <w:tcPr>
            <w:tcW w:w="1275" w:type="dxa"/>
            <w:noWrap/>
            <w:hideMark/>
          </w:tcPr>
          <w:p w:rsidR="00971BE9" w:rsidRPr="0040167B" w:rsidRDefault="00971BE9" w:rsidP="0030356D">
            <w:r w:rsidRPr="0040167B">
              <w:t> </w:t>
            </w:r>
          </w:p>
        </w:tc>
        <w:tc>
          <w:tcPr>
            <w:tcW w:w="567" w:type="dxa"/>
            <w:noWrap/>
            <w:hideMark/>
          </w:tcPr>
          <w:p w:rsidR="00971BE9" w:rsidRPr="0040167B" w:rsidRDefault="00971BE9" w:rsidP="0030356D">
            <w:r w:rsidRPr="0040167B">
              <w:t> </w:t>
            </w:r>
          </w:p>
        </w:tc>
        <w:tc>
          <w:tcPr>
            <w:tcW w:w="2552" w:type="dxa"/>
            <w:noWrap/>
            <w:hideMark/>
          </w:tcPr>
          <w:p w:rsidR="00971BE9" w:rsidRPr="0040167B" w:rsidRDefault="00971BE9" w:rsidP="0030356D">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rPr>
                <w:b/>
              </w:rPr>
            </w:pPr>
            <w:r w:rsidRPr="0040167B">
              <w:rPr>
                <w:b/>
              </w:rPr>
              <w:t>RLOC Airborn</w:t>
            </w:r>
            <w:r w:rsidR="006B0C66" w:rsidRPr="0040167B">
              <w:t>e</w:t>
            </w:r>
            <w:r w:rsidRPr="0040167B">
              <w:rPr>
                <w:b/>
              </w:rPr>
              <w:t xml:space="preserve"> System</w:t>
            </w:r>
          </w:p>
        </w:tc>
        <w:tc>
          <w:tcPr>
            <w:tcW w:w="709"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 </w:t>
            </w:r>
          </w:p>
        </w:tc>
        <w:tc>
          <w:tcPr>
            <w:tcW w:w="653"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 </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510"/>
        </w:trPr>
        <w:tc>
          <w:tcPr>
            <w:tcW w:w="2405" w:type="dxa"/>
            <w:noWrap/>
            <w:hideMark/>
          </w:tcPr>
          <w:p w:rsidR="00971BE9" w:rsidRPr="0040167B" w:rsidRDefault="00971BE9" w:rsidP="0030356D">
            <w:pPr>
              <w:pStyle w:val="ECCTabletext"/>
              <w:rPr>
                <w:b/>
              </w:rPr>
            </w:pPr>
            <w:r w:rsidRPr="0040167B">
              <w:rPr>
                <w:b/>
              </w:rPr>
              <w:t> </w:t>
            </w:r>
          </w:p>
        </w:tc>
        <w:tc>
          <w:tcPr>
            <w:tcW w:w="709" w:type="dxa"/>
            <w:noWrap/>
            <w:hideMark/>
          </w:tcPr>
          <w:p w:rsidR="00971BE9" w:rsidRPr="0040167B" w:rsidRDefault="00971BE9" w:rsidP="0030356D">
            <w:pPr>
              <w:pStyle w:val="ECCTabletext"/>
              <w:rPr>
                <w:b/>
              </w:rPr>
            </w:pPr>
            <w:r w:rsidRPr="0040167B">
              <w:rPr>
                <w:b/>
              </w:rPr>
              <w:t> </w:t>
            </w:r>
          </w:p>
        </w:tc>
        <w:tc>
          <w:tcPr>
            <w:tcW w:w="1190" w:type="dxa"/>
            <w:hideMark/>
          </w:tcPr>
          <w:p w:rsidR="00971BE9" w:rsidRPr="0040167B" w:rsidRDefault="00971BE9" w:rsidP="0030356D">
            <w:pPr>
              <w:pStyle w:val="ECCTabletext"/>
              <w:rPr>
                <w:b/>
              </w:rPr>
            </w:pPr>
            <w:r w:rsidRPr="0040167B">
              <w:rPr>
                <w:b/>
              </w:rPr>
              <w:t>RLOC receiver</w:t>
            </w:r>
          </w:p>
        </w:tc>
        <w:tc>
          <w:tcPr>
            <w:tcW w:w="653" w:type="dxa"/>
            <w:noWrap/>
            <w:hideMark/>
          </w:tcPr>
          <w:p w:rsidR="00971BE9" w:rsidRPr="0040167B" w:rsidRDefault="00971BE9" w:rsidP="0030356D">
            <w:pPr>
              <w:pStyle w:val="ECCTabletext"/>
              <w:rPr>
                <w:b/>
              </w:rPr>
            </w:pPr>
            <w:r w:rsidRPr="0040167B">
              <w:rPr>
                <w:b/>
              </w:rPr>
              <w:t> </w:t>
            </w:r>
          </w:p>
        </w:tc>
        <w:tc>
          <w:tcPr>
            <w:tcW w:w="1275" w:type="dxa"/>
            <w:hideMark/>
          </w:tcPr>
          <w:p w:rsidR="00971BE9" w:rsidRPr="0040167B" w:rsidRDefault="00971BE9" w:rsidP="0030356D">
            <w:pPr>
              <w:pStyle w:val="ECCTabletext"/>
              <w:rPr>
                <w:b/>
              </w:rPr>
            </w:pPr>
            <w:r w:rsidRPr="0040167B">
              <w:rPr>
                <w:b/>
              </w:rPr>
              <w:t> </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Antenna height</w:t>
            </w:r>
          </w:p>
        </w:tc>
        <w:tc>
          <w:tcPr>
            <w:tcW w:w="709" w:type="dxa"/>
            <w:noWrap/>
            <w:hideMark/>
          </w:tcPr>
          <w:p w:rsidR="00971BE9" w:rsidRPr="0040167B" w:rsidRDefault="00971BE9" w:rsidP="0030356D">
            <w:pPr>
              <w:pStyle w:val="ECCTabletext"/>
            </w:pPr>
            <w:r w:rsidRPr="0040167B">
              <w:t>m</w:t>
            </w:r>
          </w:p>
        </w:tc>
        <w:tc>
          <w:tcPr>
            <w:tcW w:w="1190" w:type="dxa"/>
            <w:hideMark/>
          </w:tcPr>
          <w:p w:rsidR="00971BE9" w:rsidRPr="0040167B" w:rsidRDefault="00971BE9" w:rsidP="0030356D">
            <w:pPr>
              <w:pStyle w:val="ECCTabletext"/>
            </w:pPr>
            <w:r w:rsidRPr="0040167B">
              <w:t>up to 9000</w:t>
            </w:r>
          </w:p>
        </w:tc>
        <w:tc>
          <w:tcPr>
            <w:tcW w:w="653" w:type="dxa"/>
            <w:noWrap/>
            <w:hideMark/>
          </w:tcPr>
          <w:p w:rsidR="00971BE9" w:rsidRPr="0040167B" w:rsidRDefault="00971BE9" w:rsidP="0030356D">
            <w:pPr>
              <w:pStyle w:val="ECCTabletext"/>
            </w:pPr>
            <w:r w:rsidRPr="0040167B">
              <w:t> </w:t>
            </w:r>
          </w:p>
        </w:tc>
        <w:tc>
          <w:tcPr>
            <w:tcW w:w="1275" w:type="dxa"/>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B741D2" w:rsidP="0030356D">
            <w:pPr>
              <w:pStyle w:val="ECCTabletext"/>
            </w:pPr>
            <w:r w:rsidRPr="0040167B">
              <w:t>centre</w:t>
            </w:r>
            <w:r w:rsidR="00971BE9" w:rsidRPr="0040167B">
              <w:t xml:space="preserve"> frequency</w:t>
            </w:r>
          </w:p>
        </w:tc>
        <w:tc>
          <w:tcPr>
            <w:tcW w:w="709"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430.00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1E37F8">
            <w:pPr>
              <w:pStyle w:val="ECCTabletext"/>
            </w:pPr>
            <w:r w:rsidRPr="0040167B">
              <w:t xml:space="preserve">Effective </w:t>
            </w:r>
            <w:r w:rsidR="001E37F8" w:rsidRPr="0040167B">
              <w:t>b</w:t>
            </w:r>
            <w:r w:rsidR="00E13434" w:rsidRPr="0040167B">
              <w:t>andwidth</w:t>
            </w:r>
          </w:p>
        </w:tc>
        <w:tc>
          <w:tcPr>
            <w:tcW w:w="709"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1</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AE3F06" w:rsidP="0030356D">
            <w:pPr>
              <w:pStyle w:val="ECCTabletext"/>
            </w:pPr>
            <w:r w:rsidRPr="0040167B">
              <w:t xml:space="preserve">Blanking threshold, </w:t>
            </w:r>
            <w:r w:rsidR="00971BE9" w:rsidRPr="0040167B">
              <w:t>Bth</w:t>
            </w:r>
          </w:p>
        </w:tc>
        <w:tc>
          <w:tcPr>
            <w:tcW w:w="709"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-108.90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Antenna gain</w:t>
            </w:r>
          </w:p>
        </w:tc>
        <w:tc>
          <w:tcPr>
            <w:tcW w:w="709" w:type="dxa"/>
            <w:noWrap/>
            <w:hideMark/>
          </w:tcPr>
          <w:p w:rsidR="00971BE9" w:rsidRPr="0040167B" w:rsidRDefault="00971BE9" w:rsidP="0030356D">
            <w:pPr>
              <w:pStyle w:val="ECCTabletext"/>
            </w:pPr>
            <w:r w:rsidRPr="0040167B">
              <w:t>dBi</w:t>
            </w:r>
          </w:p>
        </w:tc>
        <w:tc>
          <w:tcPr>
            <w:tcW w:w="1190" w:type="dxa"/>
            <w:noWrap/>
            <w:hideMark/>
          </w:tcPr>
          <w:p w:rsidR="00971BE9" w:rsidRPr="0040167B" w:rsidRDefault="00971BE9" w:rsidP="0030356D">
            <w:pPr>
              <w:pStyle w:val="ECCTabletext"/>
            </w:pPr>
            <w:r w:rsidRPr="0040167B">
              <w:t>22.00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Cable loss</w:t>
            </w:r>
          </w:p>
        </w:tc>
        <w:tc>
          <w:tcPr>
            <w:tcW w:w="709"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0.00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0356D">
        <w:trPr>
          <w:trHeight w:val="263"/>
        </w:trPr>
        <w:tc>
          <w:tcPr>
            <w:tcW w:w="2405" w:type="dxa"/>
            <w:noWrap/>
            <w:hideMark/>
          </w:tcPr>
          <w:p w:rsidR="00971BE9" w:rsidRPr="0040167B" w:rsidRDefault="00971BE9" w:rsidP="0030356D">
            <w:pPr>
              <w:pStyle w:val="ECCTabletext"/>
              <w:rPr>
                <w:b/>
              </w:rPr>
            </w:pPr>
            <w:r w:rsidRPr="0040167B">
              <w:rPr>
                <w:b/>
              </w:rPr>
              <w:t>Interferer System</w:t>
            </w:r>
          </w:p>
        </w:tc>
        <w:tc>
          <w:tcPr>
            <w:tcW w:w="709"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Uplink</w:t>
            </w:r>
          </w:p>
        </w:tc>
        <w:tc>
          <w:tcPr>
            <w:tcW w:w="653"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Downlink</w:t>
            </w:r>
          </w:p>
        </w:tc>
        <w:tc>
          <w:tcPr>
            <w:tcW w:w="567" w:type="dxa"/>
            <w:noWrap/>
            <w:hideMark/>
          </w:tcPr>
          <w:p w:rsidR="00971BE9" w:rsidRPr="0040167B" w:rsidRDefault="00971BE9" w:rsidP="0030356D">
            <w:pPr>
              <w:pStyle w:val="ECCTabletext"/>
              <w:rPr>
                <w:b/>
              </w:rPr>
            </w:pPr>
            <w:r w:rsidRPr="0040167B">
              <w:rPr>
                <w:b/>
              </w:rPr>
              <w:t> </w:t>
            </w:r>
          </w:p>
        </w:tc>
        <w:tc>
          <w:tcPr>
            <w:tcW w:w="2552" w:type="dxa"/>
            <w:hideMark/>
          </w:tcPr>
          <w:p w:rsidR="00971BE9" w:rsidRPr="0040167B" w:rsidRDefault="00971BE9" w:rsidP="0030356D">
            <w:pPr>
              <w:pStyle w:val="ECCTabletext"/>
            </w:pPr>
            <w:r w:rsidRPr="0040167B">
              <w:t> </w:t>
            </w:r>
          </w:p>
        </w:tc>
      </w:tr>
      <w:tr w:rsidR="00971BE9" w:rsidRPr="0040167B" w:rsidTr="0030356D">
        <w:trPr>
          <w:trHeight w:val="263"/>
        </w:trPr>
        <w:tc>
          <w:tcPr>
            <w:tcW w:w="2405" w:type="dxa"/>
            <w:noWrap/>
            <w:hideMark/>
          </w:tcPr>
          <w:p w:rsidR="00971BE9" w:rsidRPr="0040167B" w:rsidRDefault="00971BE9" w:rsidP="0030356D">
            <w:pPr>
              <w:pStyle w:val="ECCTabletext"/>
              <w:rPr>
                <w:b/>
              </w:rPr>
            </w:pPr>
            <w:r w:rsidRPr="0040167B">
              <w:rPr>
                <w:b/>
              </w:rPr>
              <w:t>LPWAN System</w:t>
            </w:r>
          </w:p>
        </w:tc>
        <w:tc>
          <w:tcPr>
            <w:tcW w:w="709"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ED -&gt; BS</w:t>
            </w:r>
          </w:p>
        </w:tc>
        <w:tc>
          <w:tcPr>
            <w:tcW w:w="653" w:type="dxa"/>
            <w:noWrap/>
            <w:hideMark/>
          </w:tcPr>
          <w:p w:rsidR="00971BE9" w:rsidRPr="0040167B" w:rsidRDefault="00971BE9" w:rsidP="0030356D">
            <w:pPr>
              <w:pStyle w:val="ECCTabletext"/>
              <w:rPr>
                <w:b/>
              </w:rPr>
            </w:pPr>
            <w:r w:rsidRPr="0040167B">
              <w:rPr>
                <w:b/>
              </w:rPr>
              <w:t>Link</w:t>
            </w:r>
          </w:p>
        </w:tc>
        <w:tc>
          <w:tcPr>
            <w:tcW w:w="1275" w:type="dxa"/>
            <w:noWrap/>
            <w:hideMark/>
          </w:tcPr>
          <w:p w:rsidR="00971BE9" w:rsidRPr="0040167B" w:rsidRDefault="00971BE9" w:rsidP="0030356D">
            <w:pPr>
              <w:pStyle w:val="ECCTabletext"/>
              <w:rPr>
                <w:b/>
              </w:rPr>
            </w:pPr>
            <w:r w:rsidRPr="0040167B">
              <w:rPr>
                <w:b/>
              </w:rPr>
              <w:t>BS -&gt;ED</w:t>
            </w:r>
          </w:p>
        </w:tc>
        <w:tc>
          <w:tcPr>
            <w:tcW w:w="567" w:type="dxa"/>
            <w:noWrap/>
            <w:hideMark/>
          </w:tcPr>
          <w:p w:rsidR="00971BE9" w:rsidRPr="0040167B" w:rsidRDefault="00971BE9" w:rsidP="0030356D">
            <w:pPr>
              <w:pStyle w:val="ECCTabletext"/>
              <w:rPr>
                <w:b/>
              </w:rPr>
            </w:pPr>
            <w:r w:rsidRPr="0040167B">
              <w:rPr>
                <w:b/>
              </w:rPr>
              <w:t>Link</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Antenna height</w:t>
            </w:r>
          </w:p>
        </w:tc>
        <w:tc>
          <w:tcPr>
            <w:tcW w:w="709" w:type="dxa"/>
            <w:noWrap/>
            <w:hideMark/>
          </w:tcPr>
          <w:p w:rsidR="00971BE9" w:rsidRPr="0040167B" w:rsidRDefault="00971BE9" w:rsidP="0030356D">
            <w:pPr>
              <w:pStyle w:val="ECCTabletext"/>
            </w:pPr>
            <w:r w:rsidRPr="0040167B">
              <w:t>m</w:t>
            </w:r>
          </w:p>
        </w:tc>
        <w:tc>
          <w:tcPr>
            <w:tcW w:w="1190" w:type="dxa"/>
            <w:noWrap/>
            <w:hideMark/>
          </w:tcPr>
          <w:p w:rsidR="00971BE9" w:rsidRPr="0040167B" w:rsidRDefault="00971BE9" w:rsidP="0030356D">
            <w:pPr>
              <w:pStyle w:val="ECCTabletext"/>
            </w:pPr>
            <w:r w:rsidRPr="0040167B">
              <w:t>30</w:t>
            </w:r>
          </w:p>
        </w:tc>
        <w:tc>
          <w:tcPr>
            <w:tcW w:w="653"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1.5</w:t>
            </w:r>
          </w:p>
        </w:tc>
        <w:tc>
          <w:tcPr>
            <w:tcW w:w="567"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6012B8">
            <w:pPr>
              <w:pStyle w:val="ECCTabletext"/>
            </w:pPr>
            <w:r w:rsidRPr="0040167B">
              <w:t>Cent</w:t>
            </w:r>
            <w:r w:rsidR="006012B8" w:rsidRPr="0040167B">
              <w:t>r</w:t>
            </w:r>
            <w:r w:rsidRPr="0040167B">
              <w:t>e frequency</w:t>
            </w:r>
          </w:p>
        </w:tc>
        <w:tc>
          <w:tcPr>
            <w:tcW w:w="709"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413.7375</w:t>
            </w:r>
          </w:p>
        </w:tc>
        <w:tc>
          <w:tcPr>
            <w:tcW w:w="653" w:type="dxa"/>
            <w:noWrap/>
            <w:hideMark/>
          </w:tcPr>
          <w:p w:rsidR="00971BE9" w:rsidRPr="0040167B" w:rsidRDefault="008E7CF4" w:rsidP="0030356D">
            <w:pPr>
              <w:pStyle w:val="ECCTabletext"/>
            </w:pPr>
            <w:r w:rsidRPr="0040167B">
              <w:t>UE</w:t>
            </w:r>
          </w:p>
        </w:tc>
        <w:tc>
          <w:tcPr>
            <w:tcW w:w="1275" w:type="dxa"/>
            <w:noWrap/>
            <w:hideMark/>
          </w:tcPr>
          <w:p w:rsidR="00971BE9" w:rsidRPr="0040167B" w:rsidRDefault="00971BE9" w:rsidP="0030356D">
            <w:pPr>
              <w:pStyle w:val="ECCTabletext"/>
            </w:pPr>
            <w:r w:rsidRPr="0040167B">
              <w:t>423.7375</w:t>
            </w:r>
          </w:p>
        </w:tc>
        <w:tc>
          <w:tcPr>
            <w:tcW w:w="567"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CA5221" w:rsidP="0030356D">
            <w:pPr>
              <w:pStyle w:val="ECCTabletext"/>
            </w:pPr>
            <w:r w:rsidRPr="0040167B">
              <w:t>Effective bandwidth</w:t>
            </w:r>
          </w:p>
        </w:tc>
        <w:tc>
          <w:tcPr>
            <w:tcW w:w="709"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0.125</w:t>
            </w:r>
          </w:p>
        </w:tc>
        <w:tc>
          <w:tcPr>
            <w:tcW w:w="653" w:type="dxa"/>
            <w:noWrap/>
            <w:hideMark/>
          </w:tcPr>
          <w:p w:rsidR="00971BE9" w:rsidRPr="0040167B" w:rsidRDefault="008E7CF4" w:rsidP="0030356D">
            <w:pPr>
              <w:pStyle w:val="ECCTabletext"/>
            </w:pPr>
            <w:r w:rsidRPr="0040167B">
              <w:t>UE</w:t>
            </w:r>
          </w:p>
        </w:tc>
        <w:tc>
          <w:tcPr>
            <w:tcW w:w="1275" w:type="dxa"/>
            <w:noWrap/>
            <w:hideMark/>
          </w:tcPr>
          <w:p w:rsidR="00971BE9" w:rsidRPr="0040167B" w:rsidRDefault="00971BE9" w:rsidP="0030356D">
            <w:pPr>
              <w:pStyle w:val="ECCTabletext"/>
            </w:pPr>
            <w:r w:rsidRPr="0040167B">
              <w:t>0.125</w:t>
            </w:r>
          </w:p>
        </w:tc>
        <w:tc>
          <w:tcPr>
            <w:tcW w:w="567"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57DDC">
            <w:pPr>
              <w:pStyle w:val="ECCTabletext"/>
            </w:pPr>
            <w:r w:rsidRPr="0040167B">
              <w:t>Transmitte</w:t>
            </w:r>
            <w:r w:rsidR="00357DDC" w:rsidRPr="0040167B">
              <w:t>d</w:t>
            </w:r>
            <w:r w:rsidRPr="0040167B">
              <w:t xml:space="preserve"> Power</w:t>
            </w:r>
          </w:p>
        </w:tc>
        <w:tc>
          <w:tcPr>
            <w:tcW w:w="709"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23</w:t>
            </w:r>
          </w:p>
        </w:tc>
        <w:tc>
          <w:tcPr>
            <w:tcW w:w="653" w:type="dxa"/>
            <w:noWrap/>
            <w:hideMark/>
          </w:tcPr>
          <w:p w:rsidR="00971BE9" w:rsidRPr="0040167B" w:rsidRDefault="00971BE9" w:rsidP="0030356D">
            <w:pPr>
              <w:pStyle w:val="ECCTabletext"/>
            </w:pPr>
            <w:r w:rsidRPr="0040167B">
              <w:t>UE</w:t>
            </w:r>
          </w:p>
        </w:tc>
        <w:tc>
          <w:tcPr>
            <w:tcW w:w="1275" w:type="dxa"/>
            <w:noWrap/>
            <w:hideMark/>
          </w:tcPr>
          <w:p w:rsidR="00971BE9" w:rsidRPr="0040167B" w:rsidRDefault="00971BE9" w:rsidP="0030356D">
            <w:pPr>
              <w:pStyle w:val="ECCTabletext"/>
            </w:pPr>
            <w:r w:rsidRPr="0040167B">
              <w:t>30</w:t>
            </w:r>
          </w:p>
        </w:tc>
        <w:tc>
          <w:tcPr>
            <w:tcW w:w="567"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Antenna gain</w:t>
            </w:r>
          </w:p>
        </w:tc>
        <w:tc>
          <w:tcPr>
            <w:tcW w:w="709" w:type="dxa"/>
            <w:noWrap/>
            <w:hideMark/>
          </w:tcPr>
          <w:p w:rsidR="00971BE9" w:rsidRPr="0040167B" w:rsidRDefault="00971BE9" w:rsidP="0030356D">
            <w:pPr>
              <w:pStyle w:val="ECCTabletext"/>
            </w:pPr>
            <w:r w:rsidRPr="0040167B">
              <w:t>dBi</w:t>
            </w:r>
          </w:p>
        </w:tc>
        <w:tc>
          <w:tcPr>
            <w:tcW w:w="1190" w:type="dxa"/>
            <w:noWrap/>
            <w:hideMark/>
          </w:tcPr>
          <w:p w:rsidR="00971BE9" w:rsidRPr="0040167B" w:rsidRDefault="00971BE9" w:rsidP="009B4CE1">
            <w:pPr>
              <w:pStyle w:val="ECCTabletext"/>
            </w:pPr>
            <w:r w:rsidRPr="0040167B">
              <w:t>5</w:t>
            </w:r>
            <w:r w:rsidR="009B4CE1" w:rsidRPr="0040167B">
              <w:t>.</w:t>
            </w:r>
            <w:r w:rsidRPr="0040167B">
              <w:t>6</w:t>
            </w:r>
          </w:p>
        </w:tc>
        <w:tc>
          <w:tcPr>
            <w:tcW w:w="653"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-3</w:t>
            </w:r>
          </w:p>
        </w:tc>
        <w:tc>
          <w:tcPr>
            <w:tcW w:w="567"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Cable loss</w:t>
            </w:r>
          </w:p>
        </w:tc>
        <w:tc>
          <w:tcPr>
            <w:tcW w:w="709"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2</w:t>
            </w:r>
          </w:p>
        </w:tc>
        <w:tc>
          <w:tcPr>
            <w:tcW w:w="653"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0</w:t>
            </w:r>
          </w:p>
        </w:tc>
        <w:tc>
          <w:tcPr>
            <w:tcW w:w="567"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hideMark/>
          </w:tcPr>
          <w:p w:rsidR="00971BE9" w:rsidRPr="0040167B" w:rsidRDefault="00971BE9" w:rsidP="0030356D">
            <w:pPr>
              <w:pStyle w:val="ECCTabletext"/>
            </w:pPr>
            <w:r w:rsidRPr="0040167B">
              <w:rPr>
                <w:rStyle w:val="ECCParagraph"/>
              </w:rPr>
              <w:t>e.i.r.p.</w:t>
            </w:r>
          </w:p>
        </w:tc>
        <w:tc>
          <w:tcPr>
            <w:tcW w:w="709"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20.00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33.60</w:t>
            </w:r>
          </w:p>
        </w:tc>
        <w:tc>
          <w:tcPr>
            <w:tcW w:w="567"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rPr>
                <w:b/>
              </w:rPr>
            </w:pPr>
            <w:r w:rsidRPr="0040167B">
              <w:rPr>
                <w:b/>
              </w:rPr>
              <w:t>RLOC System</w:t>
            </w:r>
          </w:p>
        </w:tc>
        <w:tc>
          <w:tcPr>
            <w:tcW w:w="709"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 </w:t>
            </w:r>
          </w:p>
        </w:tc>
        <w:tc>
          <w:tcPr>
            <w:tcW w:w="653"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 </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405" w:type="dxa"/>
            <w:noWrap/>
            <w:hideMark/>
          </w:tcPr>
          <w:p w:rsidR="00971BE9" w:rsidRPr="0040167B" w:rsidRDefault="00971BE9" w:rsidP="00357DDC">
            <w:pPr>
              <w:pStyle w:val="ECCTabletext"/>
            </w:pPr>
            <w:r w:rsidRPr="0040167B">
              <w:t>DECant</w:t>
            </w:r>
          </w:p>
        </w:tc>
        <w:tc>
          <w:tcPr>
            <w:tcW w:w="709" w:type="dxa"/>
            <w:noWrap/>
            <w:hideMark/>
          </w:tcPr>
          <w:p w:rsidR="00971BE9" w:rsidRPr="0040167B" w:rsidRDefault="00971BE9" w:rsidP="00357DDC">
            <w:pPr>
              <w:pStyle w:val="ECCTabletext"/>
            </w:pPr>
            <w:r w:rsidRPr="0040167B">
              <w:t>dB</w:t>
            </w:r>
          </w:p>
        </w:tc>
        <w:tc>
          <w:tcPr>
            <w:tcW w:w="1190" w:type="dxa"/>
            <w:noWrap/>
            <w:hideMark/>
          </w:tcPr>
          <w:p w:rsidR="00971BE9" w:rsidRPr="0040167B" w:rsidRDefault="00971BE9" w:rsidP="00E45BA1">
            <w:pPr>
              <w:pStyle w:val="ECCTabletext"/>
            </w:pPr>
            <w:r w:rsidRPr="0040167B">
              <w:t>0.00</w:t>
            </w:r>
          </w:p>
        </w:tc>
        <w:tc>
          <w:tcPr>
            <w:tcW w:w="653" w:type="dxa"/>
            <w:noWrap/>
            <w:hideMark/>
          </w:tcPr>
          <w:p w:rsidR="00971BE9" w:rsidRPr="0040167B" w:rsidRDefault="00971BE9" w:rsidP="00E45BA1">
            <w:pPr>
              <w:pStyle w:val="ECCTabletext"/>
            </w:pPr>
            <w:r w:rsidRPr="0040167B">
              <w:t> </w:t>
            </w:r>
          </w:p>
        </w:tc>
        <w:tc>
          <w:tcPr>
            <w:tcW w:w="1275" w:type="dxa"/>
            <w:noWrap/>
            <w:hideMark/>
          </w:tcPr>
          <w:p w:rsidR="00971BE9" w:rsidRPr="0040167B" w:rsidRDefault="00971BE9" w:rsidP="00E45BA1">
            <w:pPr>
              <w:pStyle w:val="ECCTabletext"/>
            </w:pPr>
            <w:r w:rsidRPr="0040167B">
              <w:t>22.00</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405" w:type="dxa"/>
            <w:noWrap/>
            <w:hideMark/>
          </w:tcPr>
          <w:p w:rsidR="00971BE9" w:rsidRPr="0040167B" w:rsidRDefault="00971BE9" w:rsidP="00357DDC">
            <w:pPr>
              <w:pStyle w:val="ECCTabletext"/>
            </w:pPr>
            <w:r w:rsidRPr="0040167B">
              <w:t>DECpol</w:t>
            </w:r>
          </w:p>
        </w:tc>
        <w:tc>
          <w:tcPr>
            <w:tcW w:w="709" w:type="dxa"/>
            <w:noWrap/>
            <w:hideMark/>
          </w:tcPr>
          <w:p w:rsidR="00971BE9" w:rsidRPr="0040167B" w:rsidRDefault="00971BE9" w:rsidP="00357DDC">
            <w:pPr>
              <w:pStyle w:val="ECCTabletext"/>
            </w:pPr>
            <w:r w:rsidRPr="0040167B">
              <w:t>dB</w:t>
            </w:r>
          </w:p>
        </w:tc>
        <w:tc>
          <w:tcPr>
            <w:tcW w:w="1190" w:type="dxa"/>
            <w:noWrap/>
            <w:hideMark/>
          </w:tcPr>
          <w:p w:rsidR="00971BE9" w:rsidRPr="0040167B" w:rsidRDefault="00971BE9" w:rsidP="00E45BA1">
            <w:pPr>
              <w:pStyle w:val="ECCTabletext"/>
            </w:pPr>
            <w:r w:rsidRPr="0040167B">
              <w:t>0.00</w:t>
            </w:r>
          </w:p>
        </w:tc>
        <w:tc>
          <w:tcPr>
            <w:tcW w:w="653" w:type="dxa"/>
            <w:noWrap/>
            <w:hideMark/>
          </w:tcPr>
          <w:p w:rsidR="00971BE9" w:rsidRPr="0040167B" w:rsidRDefault="00971BE9" w:rsidP="00E45BA1">
            <w:pPr>
              <w:pStyle w:val="ECCTabletext"/>
            </w:pPr>
            <w:r w:rsidRPr="0040167B">
              <w:t> </w:t>
            </w:r>
          </w:p>
        </w:tc>
        <w:tc>
          <w:tcPr>
            <w:tcW w:w="1275" w:type="dxa"/>
            <w:noWrap/>
            <w:hideMark/>
          </w:tcPr>
          <w:p w:rsidR="00971BE9" w:rsidRPr="0040167B" w:rsidRDefault="00971BE9" w:rsidP="00E45BA1">
            <w:pPr>
              <w:pStyle w:val="ECCTabletext"/>
            </w:pPr>
            <w:r w:rsidRPr="0040167B">
              <w:t>00.00</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405" w:type="dxa"/>
            <w:noWrap/>
            <w:hideMark/>
          </w:tcPr>
          <w:p w:rsidR="00971BE9" w:rsidRPr="0040167B" w:rsidRDefault="00971BE9" w:rsidP="00357DDC">
            <w:pPr>
              <w:pStyle w:val="ECCTabletext"/>
            </w:pPr>
            <w:r w:rsidRPr="0040167B">
              <w:t xml:space="preserve">Gant </w:t>
            </w:r>
          </w:p>
        </w:tc>
        <w:tc>
          <w:tcPr>
            <w:tcW w:w="709" w:type="dxa"/>
            <w:noWrap/>
            <w:hideMark/>
          </w:tcPr>
          <w:p w:rsidR="00971BE9" w:rsidRPr="0040167B" w:rsidRDefault="00971BE9" w:rsidP="00357DDC">
            <w:pPr>
              <w:pStyle w:val="ECCTabletext"/>
            </w:pPr>
            <w:r w:rsidRPr="0040167B">
              <w:t>dBi</w:t>
            </w:r>
          </w:p>
        </w:tc>
        <w:tc>
          <w:tcPr>
            <w:tcW w:w="1190" w:type="dxa"/>
            <w:noWrap/>
            <w:hideMark/>
          </w:tcPr>
          <w:p w:rsidR="00971BE9" w:rsidRPr="0040167B" w:rsidRDefault="00971BE9" w:rsidP="00E45BA1">
            <w:pPr>
              <w:pStyle w:val="ECCTabletext"/>
            </w:pPr>
            <w:r w:rsidRPr="0040167B">
              <w:t>22.00</w:t>
            </w:r>
          </w:p>
        </w:tc>
        <w:tc>
          <w:tcPr>
            <w:tcW w:w="653" w:type="dxa"/>
            <w:noWrap/>
            <w:hideMark/>
          </w:tcPr>
          <w:p w:rsidR="00971BE9" w:rsidRPr="0040167B" w:rsidRDefault="00971BE9" w:rsidP="00E45BA1">
            <w:pPr>
              <w:pStyle w:val="ECCTabletext"/>
            </w:pPr>
            <w:r w:rsidRPr="0040167B">
              <w:t> </w:t>
            </w:r>
          </w:p>
        </w:tc>
        <w:tc>
          <w:tcPr>
            <w:tcW w:w="1275" w:type="dxa"/>
            <w:noWrap/>
            <w:hideMark/>
          </w:tcPr>
          <w:p w:rsidR="00971BE9" w:rsidRPr="0040167B" w:rsidRDefault="00971BE9" w:rsidP="00E45BA1">
            <w:pPr>
              <w:pStyle w:val="ECCTabletext"/>
            </w:pPr>
            <w:r w:rsidRPr="0040167B">
              <w:t>22.00</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405" w:type="dxa"/>
            <w:noWrap/>
            <w:hideMark/>
          </w:tcPr>
          <w:p w:rsidR="00971BE9" w:rsidRPr="0040167B" w:rsidRDefault="00AE3F06" w:rsidP="0030356D">
            <w:pPr>
              <w:pStyle w:val="ECCTabletext"/>
            </w:pPr>
            <w:r w:rsidRPr="0040167B">
              <w:t xml:space="preserve">Blanking threshold, </w:t>
            </w:r>
            <w:r w:rsidR="00971BE9" w:rsidRPr="0040167B">
              <w:t>Bth</w:t>
            </w:r>
          </w:p>
        </w:tc>
        <w:tc>
          <w:tcPr>
            <w:tcW w:w="709" w:type="dxa"/>
            <w:noWrap/>
            <w:hideMark/>
          </w:tcPr>
          <w:p w:rsidR="00971BE9" w:rsidRPr="0040167B" w:rsidRDefault="00971BE9" w:rsidP="0030356D">
            <w:pPr>
              <w:pStyle w:val="ECCTabletext"/>
            </w:pPr>
            <w:r w:rsidRPr="0040167B">
              <w:t> </w:t>
            </w:r>
          </w:p>
        </w:tc>
        <w:tc>
          <w:tcPr>
            <w:tcW w:w="1190" w:type="dxa"/>
            <w:noWrap/>
            <w:hideMark/>
          </w:tcPr>
          <w:p w:rsidR="00971BE9" w:rsidRPr="0040167B" w:rsidRDefault="00971BE9" w:rsidP="0030356D">
            <w:pPr>
              <w:pStyle w:val="ECCTabletext"/>
            </w:pPr>
            <w:r w:rsidRPr="0040167B">
              <w:t>-108.90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-108.90</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85"/>
        </w:trPr>
        <w:tc>
          <w:tcPr>
            <w:tcW w:w="2405" w:type="dxa"/>
            <w:noWrap/>
            <w:hideMark/>
          </w:tcPr>
          <w:p w:rsidR="00971BE9" w:rsidRPr="0040167B" w:rsidRDefault="00971BE9" w:rsidP="0030356D">
            <w:pPr>
              <w:pStyle w:val="ECCTabletext"/>
            </w:pPr>
            <w:r w:rsidRPr="0040167B">
              <w:t>I/N</w:t>
            </w:r>
          </w:p>
        </w:tc>
        <w:tc>
          <w:tcPr>
            <w:tcW w:w="709"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-6.00</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-6.00</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Total attenuation required</w:t>
            </w:r>
          </w:p>
        </w:tc>
        <w:tc>
          <w:tcPr>
            <w:tcW w:w="709"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147.87</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139.47</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405" w:type="dxa"/>
            <w:noWrap/>
            <w:hideMark/>
          </w:tcPr>
          <w:p w:rsidR="00971BE9" w:rsidRPr="0040167B" w:rsidRDefault="00971BE9" w:rsidP="0030356D">
            <w:pPr>
              <w:pStyle w:val="ECCTabletext"/>
            </w:pPr>
            <w:r w:rsidRPr="0040167B">
              <w:t>Dmin Free space propagation model</w:t>
            </w:r>
          </w:p>
        </w:tc>
        <w:tc>
          <w:tcPr>
            <w:tcW w:w="709" w:type="dxa"/>
            <w:noWrap/>
            <w:hideMark/>
          </w:tcPr>
          <w:p w:rsidR="00971BE9" w:rsidRPr="0040167B" w:rsidRDefault="00971BE9" w:rsidP="0030356D">
            <w:pPr>
              <w:pStyle w:val="ECCTabletext"/>
            </w:pPr>
            <w:r w:rsidRPr="0040167B">
              <w:t>km</w:t>
            </w:r>
          </w:p>
        </w:tc>
        <w:tc>
          <w:tcPr>
            <w:tcW w:w="1190" w:type="dxa"/>
            <w:noWrap/>
            <w:hideMark/>
          </w:tcPr>
          <w:p w:rsidR="00971BE9" w:rsidRPr="0040167B" w:rsidRDefault="00971BE9" w:rsidP="0030356D">
            <w:pPr>
              <w:pStyle w:val="ECCTabletext"/>
            </w:pPr>
            <w:r w:rsidRPr="0040167B">
              <w:t>1374</w:t>
            </w:r>
          </w:p>
        </w:tc>
        <w:tc>
          <w:tcPr>
            <w:tcW w:w="65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522</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bl>
    <w:p w:rsidR="00971BE9" w:rsidRPr="0040167B" w:rsidRDefault="00971BE9" w:rsidP="00971BE9">
      <w:pPr>
        <w:rPr>
          <w:rStyle w:val="ECCParagraph"/>
        </w:rPr>
      </w:pPr>
      <w:r w:rsidRPr="0040167B">
        <w:rPr>
          <w:rStyle w:val="ECCParagraph"/>
        </w:rPr>
        <w:t xml:space="preserve">The minimum separation distance between the LPWAN End Device and </w:t>
      </w:r>
      <w:r w:rsidR="00305EA4" w:rsidRPr="0040167B">
        <w:rPr>
          <w:rStyle w:val="ECCParagraph"/>
        </w:rPr>
        <w:t>Airborne</w:t>
      </w:r>
      <w:r w:rsidRPr="0040167B">
        <w:rPr>
          <w:rStyle w:val="ECCParagraph"/>
        </w:rPr>
        <w:t xml:space="preserve"> radar is: 1374 km.</w:t>
      </w:r>
    </w:p>
    <w:p w:rsidR="00971BE9" w:rsidRPr="0040167B" w:rsidRDefault="00971BE9" w:rsidP="00971BE9">
      <w:pPr>
        <w:rPr>
          <w:rStyle w:val="ECCParagraph"/>
        </w:rPr>
      </w:pPr>
      <w:r w:rsidRPr="0040167B">
        <w:rPr>
          <w:rStyle w:val="ECCParagraph"/>
        </w:rPr>
        <w:t xml:space="preserve">The minimum separation distance between the LPWAN Base Station and </w:t>
      </w:r>
      <w:r w:rsidR="00305EA4" w:rsidRPr="0040167B">
        <w:rPr>
          <w:rStyle w:val="ECCParagraph"/>
        </w:rPr>
        <w:t>Airborne</w:t>
      </w:r>
      <w:r w:rsidRPr="0040167B">
        <w:rPr>
          <w:rStyle w:val="ECCParagraph"/>
        </w:rPr>
        <w:t xml:space="preserve"> radar is: 522 km.</w:t>
      </w:r>
    </w:p>
    <w:p w:rsidR="00971BE9" w:rsidRPr="0040167B" w:rsidRDefault="00971BE9" w:rsidP="00971BE9">
      <w:pPr>
        <w:rPr>
          <w:rStyle w:val="ECCParagraph"/>
        </w:rPr>
      </w:pPr>
      <w:r w:rsidRPr="0040167B">
        <w:rPr>
          <w:rStyle w:val="ECCParagraph"/>
        </w:rPr>
        <w:t xml:space="preserve">In the case of desensitisation in a co-channel scenario, </w:t>
      </w:r>
      <w:r w:rsidR="001A79B6" w:rsidRPr="0040167B">
        <w:rPr>
          <w:rStyle w:val="ECCParagraph"/>
        </w:rPr>
        <w:t xml:space="preserve">it can be concluded </w:t>
      </w:r>
      <w:r w:rsidRPr="0040167B">
        <w:rPr>
          <w:rStyle w:val="ECCParagraph"/>
        </w:rPr>
        <w:t>that the compatibility between airborne radar and LPWAN network (end device and base station) is not possible.</w:t>
      </w:r>
    </w:p>
    <w:p w:rsidR="00971BE9" w:rsidRPr="0040167B" w:rsidRDefault="00971BE9" w:rsidP="00971BE9"/>
    <w:p w:rsidR="00971BE9" w:rsidRPr="0040167B" w:rsidRDefault="00971BE9" w:rsidP="00971BE9">
      <w:r w:rsidRPr="0040167B">
        <w:lastRenderedPageBreak/>
        <w:fldChar w:fldCharType="begin"/>
      </w:r>
      <w:r w:rsidRPr="0040167B">
        <w:instrText xml:space="preserve"> REF _Ref501015986 \h </w:instrText>
      </w:r>
      <w:r w:rsidRPr="0040167B">
        <w:fldChar w:fldCharType="separate"/>
      </w:r>
      <w:r w:rsidR="00F03B42" w:rsidRPr="0040167B">
        <w:t xml:space="preserve">Table </w:t>
      </w:r>
      <w:r w:rsidR="00F03B42">
        <w:rPr>
          <w:noProof/>
        </w:rPr>
        <w:t>47</w:t>
      </w:r>
      <w:r w:rsidRPr="0040167B">
        <w:fldChar w:fldCharType="end"/>
      </w:r>
      <w:r w:rsidRPr="0040167B">
        <w:t xml:space="preserve"> presents the calculation of the MAPL and minimum separation distance between the radar and the LPWAN ED/BS.</w:t>
      </w:r>
    </w:p>
    <w:p w:rsidR="00971BE9" w:rsidRPr="0040167B" w:rsidRDefault="00971BE9" w:rsidP="00971BE9">
      <w:pPr>
        <w:pStyle w:val="Caption"/>
        <w:rPr>
          <w:lang w:val="en-GB"/>
        </w:rPr>
      </w:pPr>
      <w:bookmarkStart w:id="263" w:name="_Ref501015986"/>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47</w:t>
      </w:r>
      <w:r w:rsidRPr="0040167B">
        <w:rPr>
          <w:lang w:val="en-GB"/>
        </w:rPr>
        <w:fldChar w:fldCharType="end"/>
      </w:r>
      <w:bookmarkEnd w:id="263"/>
      <w:r w:rsidRPr="0040167B">
        <w:rPr>
          <w:lang w:val="en-GB"/>
        </w:rPr>
        <w:t>: MCL calculations with LPWAN ED/BS and Ground Radar – Desensitisation in a co-channel scenario</w:t>
      </w:r>
    </w:p>
    <w:tbl>
      <w:tblPr>
        <w:tblStyle w:val="ECCTable-redheader"/>
        <w:tblW w:w="9351" w:type="dxa"/>
        <w:tblInd w:w="0" w:type="dxa"/>
        <w:tblLook w:val="04A0" w:firstRow="1" w:lastRow="0" w:firstColumn="1" w:lastColumn="0" w:noHBand="0" w:noVBand="1"/>
      </w:tblPr>
      <w:tblGrid>
        <w:gridCol w:w="2547"/>
        <w:gridCol w:w="628"/>
        <w:gridCol w:w="1190"/>
        <w:gridCol w:w="628"/>
        <w:gridCol w:w="1275"/>
        <w:gridCol w:w="628"/>
        <w:gridCol w:w="2552"/>
      </w:tblGrid>
      <w:tr w:rsidR="00971BE9" w:rsidRPr="0040167B" w:rsidTr="0030356D">
        <w:trPr>
          <w:cnfStyle w:val="100000000000" w:firstRow="1" w:lastRow="0" w:firstColumn="0" w:lastColumn="0" w:oddVBand="0" w:evenVBand="0" w:oddHBand="0" w:evenHBand="0" w:firstRowFirstColumn="0" w:firstRowLastColumn="0" w:lastRowFirstColumn="0" w:lastRowLastColumn="0"/>
          <w:trHeight w:val="255"/>
        </w:trPr>
        <w:tc>
          <w:tcPr>
            <w:tcW w:w="2547" w:type="dxa"/>
            <w:noWrap/>
            <w:hideMark/>
          </w:tcPr>
          <w:p w:rsidR="00971BE9" w:rsidRPr="0040167B" w:rsidRDefault="00971BE9" w:rsidP="0030356D">
            <w:r w:rsidRPr="0040167B">
              <w:t>Victim System</w:t>
            </w:r>
          </w:p>
        </w:tc>
        <w:tc>
          <w:tcPr>
            <w:tcW w:w="607" w:type="dxa"/>
            <w:noWrap/>
            <w:hideMark/>
          </w:tcPr>
          <w:p w:rsidR="00971BE9" w:rsidRPr="0040167B" w:rsidRDefault="00971BE9" w:rsidP="0030356D">
            <w:r w:rsidRPr="0040167B">
              <w:t> </w:t>
            </w:r>
          </w:p>
        </w:tc>
        <w:tc>
          <w:tcPr>
            <w:tcW w:w="1190" w:type="dxa"/>
            <w:noWrap/>
            <w:hideMark/>
          </w:tcPr>
          <w:p w:rsidR="00971BE9" w:rsidRPr="0040167B" w:rsidRDefault="00971BE9" w:rsidP="0030356D">
            <w:r w:rsidRPr="0040167B">
              <w:t> </w:t>
            </w:r>
          </w:p>
        </w:tc>
        <w:tc>
          <w:tcPr>
            <w:tcW w:w="613" w:type="dxa"/>
            <w:noWrap/>
            <w:hideMark/>
          </w:tcPr>
          <w:p w:rsidR="00971BE9" w:rsidRPr="0040167B" w:rsidRDefault="00971BE9" w:rsidP="0030356D">
            <w:r w:rsidRPr="0040167B">
              <w:t> </w:t>
            </w:r>
          </w:p>
        </w:tc>
        <w:tc>
          <w:tcPr>
            <w:tcW w:w="1275" w:type="dxa"/>
            <w:noWrap/>
            <w:hideMark/>
          </w:tcPr>
          <w:p w:rsidR="00971BE9" w:rsidRPr="0040167B" w:rsidRDefault="00971BE9" w:rsidP="0030356D">
            <w:r w:rsidRPr="0040167B">
              <w:t> </w:t>
            </w:r>
          </w:p>
        </w:tc>
        <w:tc>
          <w:tcPr>
            <w:tcW w:w="567" w:type="dxa"/>
            <w:noWrap/>
            <w:hideMark/>
          </w:tcPr>
          <w:p w:rsidR="00971BE9" w:rsidRPr="0040167B" w:rsidRDefault="00971BE9" w:rsidP="0030356D">
            <w:r w:rsidRPr="0040167B">
              <w:t> </w:t>
            </w:r>
          </w:p>
        </w:tc>
        <w:tc>
          <w:tcPr>
            <w:tcW w:w="2552" w:type="dxa"/>
            <w:noWrap/>
            <w:hideMark/>
          </w:tcPr>
          <w:p w:rsidR="00971BE9" w:rsidRPr="0040167B" w:rsidRDefault="00971BE9" w:rsidP="0030356D">
            <w:r w:rsidRPr="0040167B">
              <w:t> </w:t>
            </w:r>
          </w:p>
        </w:tc>
      </w:tr>
      <w:tr w:rsidR="00971BE9" w:rsidRPr="0040167B" w:rsidTr="0030356D">
        <w:trPr>
          <w:trHeight w:val="255"/>
        </w:trPr>
        <w:tc>
          <w:tcPr>
            <w:tcW w:w="2547" w:type="dxa"/>
            <w:noWrap/>
            <w:hideMark/>
          </w:tcPr>
          <w:p w:rsidR="00971BE9" w:rsidRPr="0040167B" w:rsidRDefault="00971BE9" w:rsidP="0030356D">
            <w:pPr>
              <w:pStyle w:val="ECCTabletext"/>
              <w:rPr>
                <w:b/>
              </w:rPr>
            </w:pPr>
            <w:r w:rsidRPr="0040167B">
              <w:rPr>
                <w:b/>
              </w:rPr>
              <w:t>RLOC Ground System</w:t>
            </w:r>
          </w:p>
        </w:tc>
        <w:tc>
          <w:tcPr>
            <w:tcW w:w="607"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 </w:t>
            </w:r>
          </w:p>
        </w:tc>
        <w:tc>
          <w:tcPr>
            <w:tcW w:w="613"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 </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510"/>
        </w:trPr>
        <w:tc>
          <w:tcPr>
            <w:tcW w:w="2547" w:type="dxa"/>
            <w:noWrap/>
            <w:hideMark/>
          </w:tcPr>
          <w:p w:rsidR="00971BE9" w:rsidRPr="0040167B" w:rsidRDefault="00971BE9" w:rsidP="0030356D">
            <w:pPr>
              <w:pStyle w:val="ECCTabletext"/>
              <w:rPr>
                <w:b/>
              </w:rPr>
            </w:pPr>
            <w:r w:rsidRPr="0040167B">
              <w:rPr>
                <w:b/>
              </w:rPr>
              <w:t> </w:t>
            </w:r>
          </w:p>
        </w:tc>
        <w:tc>
          <w:tcPr>
            <w:tcW w:w="607" w:type="dxa"/>
            <w:noWrap/>
            <w:hideMark/>
          </w:tcPr>
          <w:p w:rsidR="00971BE9" w:rsidRPr="0040167B" w:rsidRDefault="00971BE9" w:rsidP="0030356D">
            <w:pPr>
              <w:pStyle w:val="ECCTabletext"/>
              <w:rPr>
                <w:b/>
              </w:rPr>
            </w:pPr>
            <w:r w:rsidRPr="0040167B">
              <w:rPr>
                <w:b/>
              </w:rPr>
              <w:t> </w:t>
            </w:r>
          </w:p>
        </w:tc>
        <w:tc>
          <w:tcPr>
            <w:tcW w:w="1190" w:type="dxa"/>
            <w:hideMark/>
          </w:tcPr>
          <w:p w:rsidR="00971BE9" w:rsidRPr="0040167B" w:rsidRDefault="00971BE9" w:rsidP="0030356D">
            <w:pPr>
              <w:pStyle w:val="ECCTabletext"/>
              <w:rPr>
                <w:b/>
              </w:rPr>
            </w:pPr>
            <w:r w:rsidRPr="0040167B">
              <w:rPr>
                <w:b/>
              </w:rPr>
              <w:t>RLOC receiver</w:t>
            </w:r>
          </w:p>
        </w:tc>
        <w:tc>
          <w:tcPr>
            <w:tcW w:w="613" w:type="dxa"/>
            <w:noWrap/>
            <w:hideMark/>
          </w:tcPr>
          <w:p w:rsidR="00971BE9" w:rsidRPr="0040167B" w:rsidRDefault="00971BE9" w:rsidP="0030356D">
            <w:pPr>
              <w:pStyle w:val="ECCTabletext"/>
              <w:rPr>
                <w:b/>
              </w:rPr>
            </w:pPr>
            <w:r w:rsidRPr="0040167B">
              <w:rPr>
                <w:b/>
              </w:rPr>
              <w:t> </w:t>
            </w:r>
          </w:p>
        </w:tc>
        <w:tc>
          <w:tcPr>
            <w:tcW w:w="1275" w:type="dxa"/>
            <w:hideMark/>
          </w:tcPr>
          <w:p w:rsidR="00971BE9" w:rsidRPr="0040167B" w:rsidRDefault="00971BE9" w:rsidP="0030356D">
            <w:pPr>
              <w:pStyle w:val="ECCTabletext"/>
              <w:rPr>
                <w:b/>
              </w:rPr>
            </w:pPr>
            <w:r w:rsidRPr="0040167B">
              <w:rPr>
                <w:b/>
              </w:rPr>
              <w:t> </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547" w:type="dxa"/>
            <w:noWrap/>
            <w:hideMark/>
          </w:tcPr>
          <w:p w:rsidR="00971BE9" w:rsidRPr="0040167B" w:rsidRDefault="00971BE9" w:rsidP="0030356D">
            <w:pPr>
              <w:pStyle w:val="ECCTabletext"/>
            </w:pPr>
            <w:r w:rsidRPr="0040167B">
              <w:t>Antenna height</w:t>
            </w:r>
          </w:p>
        </w:tc>
        <w:tc>
          <w:tcPr>
            <w:tcW w:w="607" w:type="dxa"/>
            <w:noWrap/>
            <w:hideMark/>
          </w:tcPr>
          <w:p w:rsidR="00971BE9" w:rsidRPr="0040167B" w:rsidRDefault="00971BE9" w:rsidP="0030356D">
            <w:pPr>
              <w:pStyle w:val="ECCTabletext"/>
            </w:pPr>
            <w:r w:rsidRPr="0040167B">
              <w:t>m</w:t>
            </w:r>
          </w:p>
        </w:tc>
        <w:tc>
          <w:tcPr>
            <w:tcW w:w="1190" w:type="dxa"/>
            <w:hideMark/>
          </w:tcPr>
          <w:p w:rsidR="00971BE9" w:rsidRPr="0040167B" w:rsidRDefault="00971BE9" w:rsidP="0030356D">
            <w:pPr>
              <w:pStyle w:val="ECCTabletext"/>
            </w:pPr>
            <w:r w:rsidRPr="0040167B">
              <w:t>8</w:t>
            </w:r>
          </w:p>
        </w:tc>
        <w:tc>
          <w:tcPr>
            <w:tcW w:w="613" w:type="dxa"/>
            <w:noWrap/>
            <w:hideMark/>
          </w:tcPr>
          <w:p w:rsidR="00971BE9" w:rsidRPr="0040167B" w:rsidRDefault="00971BE9" w:rsidP="0030356D">
            <w:pPr>
              <w:pStyle w:val="ECCTabletext"/>
            </w:pPr>
            <w:r w:rsidRPr="0040167B">
              <w:t> </w:t>
            </w:r>
          </w:p>
        </w:tc>
        <w:tc>
          <w:tcPr>
            <w:tcW w:w="1275" w:type="dxa"/>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547" w:type="dxa"/>
            <w:noWrap/>
            <w:hideMark/>
          </w:tcPr>
          <w:p w:rsidR="00971BE9" w:rsidRPr="0040167B" w:rsidRDefault="00B741D2" w:rsidP="0030356D">
            <w:pPr>
              <w:pStyle w:val="ECCTabletext"/>
            </w:pPr>
            <w:r w:rsidRPr="0040167B">
              <w:t>centre</w:t>
            </w:r>
            <w:r w:rsidR="00971BE9" w:rsidRPr="0040167B">
              <w:t xml:space="preserve"> frequency</w:t>
            </w:r>
          </w:p>
        </w:tc>
        <w:tc>
          <w:tcPr>
            <w:tcW w:w="607"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430.00</w:t>
            </w:r>
          </w:p>
        </w:tc>
        <w:tc>
          <w:tcPr>
            <w:tcW w:w="61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547" w:type="dxa"/>
            <w:noWrap/>
            <w:hideMark/>
          </w:tcPr>
          <w:p w:rsidR="00971BE9" w:rsidRPr="0040167B" w:rsidRDefault="00971BE9" w:rsidP="001E37F8">
            <w:pPr>
              <w:pStyle w:val="ECCTabletext"/>
            </w:pPr>
            <w:r w:rsidRPr="0040167B">
              <w:t xml:space="preserve">Effective </w:t>
            </w:r>
            <w:r w:rsidR="001E37F8" w:rsidRPr="0040167B">
              <w:t>b</w:t>
            </w:r>
            <w:r w:rsidR="00E13434" w:rsidRPr="0040167B">
              <w:t>andwidth</w:t>
            </w:r>
          </w:p>
        </w:tc>
        <w:tc>
          <w:tcPr>
            <w:tcW w:w="607"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1</w:t>
            </w:r>
          </w:p>
        </w:tc>
        <w:tc>
          <w:tcPr>
            <w:tcW w:w="61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547" w:type="dxa"/>
            <w:noWrap/>
            <w:hideMark/>
          </w:tcPr>
          <w:p w:rsidR="00971BE9" w:rsidRPr="0040167B" w:rsidRDefault="00AE3F06" w:rsidP="0030356D">
            <w:pPr>
              <w:pStyle w:val="ECCTabletext"/>
            </w:pPr>
            <w:r w:rsidRPr="0040167B">
              <w:t xml:space="preserve">Blanking threshold, </w:t>
            </w:r>
            <w:r w:rsidR="00971BE9" w:rsidRPr="0040167B">
              <w:t>Bth</w:t>
            </w:r>
          </w:p>
        </w:tc>
        <w:tc>
          <w:tcPr>
            <w:tcW w:w="607"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-109.90</w:t>
            </w:r>
          </w:p>
        </w:tc>
        <w:tc>
          <w:tcPr>
            <w:tcW w:w="61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0356D">
        <w:trPr>
          <w:trHeight w:val="255"/>
        </w:trPr>
        <w:tc>
          <w:tcPr>
            <w:tcW w:w="2547" w:type="dxa"/>
            <w:noWrap/>
            <w:hideMark/>
          </w:tcPr>
          <w:p w:rsidR="00971BE9" w:rsidRPr="0040167B" w:rsidRDefault="00971BE9" w:rsidP="0030356D">
            <w:pPr>
              <w:pStyle w:val="ECCTabletext"/>
            </w:pPr>
            <w:r w:rsidRPr="0040167B">
              <w:t>Antenna gain</w:t>
            </w:r>
          </w:p>
        </w:tc>
        <w:tc>
          <w:tcPr>
            <w:tcW w:w="607" w:type="dxa"/>
            <w:noWrap/>
            <w:hideMark/>
          </w:tcPr>
          <w:p w:rsidR="00971BE9" w:rsidRPr="0040167B" w:rsidRDefault="00971BE9" w:rsidP="0030356D">
            <w:pPr>
              <w:pStyle w:val="ECCTabletext"/>
            </w:pPr>
            <w:r w:rsidRPr="0040167B">
              <w:t>dBi</w:t>
            </w:r>
          </w:p>
        </w:tc>
        <w:tc>
          <w:tcPr>
            <w:tcW w:w="1190" w:type="dxa"/>
            <w:noWrap/>
            <w:hideMark/>
          </w:tcPr>
          <w:p w:rsidR="00971BE9" w:rsidRPr="0040167B" w:rsidRDefault="00971BE9" w:rsidP="0030356D">
            <w:pPr>
              <w:pStyle w:val="ECCTabletext"/>
            </w:pPr>
            <w:r w:rsidRPr="0040167B">
              <w:t>38.00</w:t>
            </w:r>
          </w:p>
        </w:tc>
        <w:tc>
          <w:tcPr>
            <w:tcW w:w="61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0356D">
        <w:trPr>
          <w:trHeight w:val="255"/>
        </w:trPr>
        <w:tc>
          <w:tcPr>
            <w:tcW w:w="2547" w:type="dxa"/>
            <w:noWrap/>
            <w:hideMark/>
          </w:tcPr>
          <w:p w:rsidR="00971BE9" w:rsidRPr="0040167B" w:rsidRDefault="00971BE9" w:rsidP="0030356D">
            <w:pPr>
              <w:pStyle w:val="ECCTabletext"/>
            </w:pPr>
            <w:r w:rsidRPr="0040167B">
              <w:t>Cable loss</w:t>
            </w:r>
          </w:p>
        </w:tc>
        <w:tc>
          <w:tcPr>
            <w:tcW w:w="607"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0.00</w:t>
            </w:r>
          </w:p>
        </w:tc>
        <w:tc>
          <w:tcPr>
            <w:tcW w:w="61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567"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0356D">
        <w:trPr>
          <w:trHeight w:val="263"/>
        </w:trPr>
        <w:tc>
          <w:tcPr>
            <w:tcW w:w="2547" w:type="dxa"/>
            <w:noWrap/>
            <w:hideMark/>
          </w:tcPr>
          <w:p w:rsidR="00971BE9" w:rsidRPr="0040167B" w:rsidRDefault="00971BE9" w:rsidP="0030356D">
            <w:pPr>
              <w:pStyle w:val="ECCTabletext"/>
              <w:rPr>
                <w:b/>
              </w:rPr>
            </w:pPr>
            <w:r w:rsidRPr="0040167B">
              <w:rPr>
                <w:b/>
              </w:rPr>
              <w:t>Interferer System</w:t>
            </w:r>
          </w:p>
        </w:tc>
        <w:tc>
          <w:tcPr>
            <w:tcW w:w="607"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Uplink</w:t>
            </w:r>
          </w:p>
        </w:tc>
        <w:tc>
          <w:tcPr>
            <w:tcW w:w="613"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Downlink</w:t>
            </w:r>
          </w:p>
        </w:tc>
        <w:tc>
          <w:tcPr>
            <w:tcW w:w="567" w:type="dxa"/>
            <w:noWrap/>
            <w:hideMark/>
          </w:tcPr>
          <w:p w:rsidR="00971BE9" w:rsidRPr="0040167B" w:rsidRDefault="00971BE9" w:rsidP="0030356D">
            <w:pPr>
              <w:pStyle w:val="ECCTabletext"/>
              <w:rPr>
                <w:b/>
              </w:rPr>
            </w:pPr>
            <w:r w:rsidRPr="0040167B">
              <w:rPr>
                <w:b/>
              </w:rPr>
              <w:t> </w:t>
            </w:r>
          </w:p>
        </w:tc>
        <w:tc>
          <w:tcPr>
            <w:tcW w:w="2552" w:type="dxa"/>
            <w:hideMark/>
          </w:tcPr>
          <w:p w:rsidR="00971BE9" w:rsidRPr="0040167B" w:rsidRDefault="00971BE9" w:rsidP="0030356D">
            <w:pPr>
              <w:pStyle w:val="ECCTabletext"/>
              <w:rPr>
                <w:b/>
              </w:rPr>
            </w:pPr>
            <w:r w:rsidRPr="0040167B">
              <w:rPr>
                <w:b/>
              </w:rPr>
              <w:t> </w:t>
            </w:r>
          </w:p>
        </w:tc>
      </w:tr>
      <w:tr w:rsidR="00971BE9" w:rsidRPr="0040167B" w:rsidTr="0030356D">
        <w:trPr>
          <w:trHeight w:val="263"/>
        </w:trPr>
        <w:tc>
          <w:tcPr>
            <w:tcW w:w="2547" w:type="dxa"/>
            <w:noWrap/>
            <w:hideMark/>
          </w:tcPr>
          <w:p w:rsidR="00971BE9" w:rsidRPr="0040167B" w:rsidRDefault="00971BE9" w:rsidP="0030356D">
            <w:pPr>
              <w:pStyle w:val="ECCTabletext"/>
              <w:rPr>
                <w:b/>
              </w:rPr>
            </w:pPr>
            <w:r w:rsidRPr="0040167B">
              <w:rPr>
                <w:b/>
              </w:rPr>
              <w:t>LPWAN System</w:t>
            </w:r>
          </w:p>
        </w:tc>
        <w:tc>
          <w:tcPr>
            <w:tcW w:w="607"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ED -&gt; BS</w:t>
            </w:r>
          </w:p>
        </w:tc>
        <w:tc>
          <w:tcPr>
            <w:tcW w:w="613" w:type="dxa"/>
            <w:noWrap/>
            <w:hideMark/>
          </w:tcPr>
          <w:p w:rsidR="00971BE9" w:rsidRPr="0040167B" w:rsidRDefault="00971BE9" w:rsidP="0030356D">
            <w:pPr>
              <w:pStyle w:val="ECCTabletext"/>
              <w:rPr>
                <w:b/>
              </w:rPr>
            </w:pPr>
            <w:r w:rsidRPr="0040167B">
              <w:rPr>
                <w:b/>
              </w:rPr>
              <w:t>Link</w:t>
            </w:r>
          </w:p>
        </w:tc>
        <w:tc>
          <w:tcPr>
            <w:tcW w:w="1275" w:type="dxa"/>
            <w:noWrap/>
            <w:hideMark/>
          </w:tcPr>
          <w:p w:rsidR="00971BE9" w:rsidRPr="0040167B" w:rsidRDefault="00971BE9" w:rsidP="0030356D">
            <w:pPr>
              <w:pStyle w:val="ECCTabletext"/>
              <w:rPr>
                <w:b/>
              </w:rPr>
            </w:pPr>
            <w:r w:rsidRPr="0040167B">
              <w:rPr>
                <w:b/>
              </w:rPr>
              <w:t>BS -&gt;ED</w:t>
            </w:r>
          </w:p>
        </w:tc>
        <w:tc>
          <w:tcPr>
            <w:tcW w:w="567" w:type="dxa"/>
            <w:noWrap/>
            <w:hideMark/>
          </w:tcPr>
          <w:p w:rsidR="00971BE9" w:rsidRPr="0040167B" w:rsidRDefault="00971BE9" w:rsidP="0030356D">
            <w:pPr>
              <w:pStyle w:val="ECCTabletext"/>
              <w:rPr>
                <w:b/>
              </w:rPr>
            </w:pPr>
            <w:r w:rsidRPr="0040167B">
              <w:rPr>
                <w:b/>
              </w:rPr>
              <w:t>Link</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547" w:type="dxa"/>
            <w:noWrap/>
            <w:hideMark/>
          </w:tcPr>
          <w:p w:rsidR="00971BE9" w:rsidRPr="0040167B" w:rsidRDefault="00971BE9" w:rsidP="0030356D">
            <w:pPr>
              <w:pStyle w:val="ECCTabletext"/>
            </w:pPr>
            <w:r w:rsidRPr="0040167B">
              <w:t>Antenna height</w:t>
            </w:r>
          </w:p>
        </w:tc>
        <w:tc>
          <w:tcPr>
            <w:tcW w:w="607" w:type="dxa"/>
            <w:noWrap/>
            <w:hideMark/>
          </w:tcPr>
          <w:p w:rsidR="00971BE9" w:rsidRPr="0040167B" w:rsidRDefault="00971BE9" w:rsidP="0030356D">
            <w:pPr>
              <w:pStyle w:val="ECCTabletext"/>
            </w:pPr>
            <w:r w:rsidRPr="0040167B">
              <w:t>m</w:t>
            </w:r>
          </w:p>
        </w:tc>
        <w:tc>
          <w:tcPr>
            <w:tcW w:w="1190" w:type="dxa"/>
            <w:noWrap/>
            <w:hideMark/>
          </w:tcPr>
          <w:p w:rsidR="00971BE9" w:rsidRPr="0040167B" w:rsidRDefault="00971BE9" w:rsidP="0030356D">
            <w:pPr>
              <w:pStyle w:val="ECCTabletext"/>
            </w:pPr>
            <w:r w:rsidRPr="0040167B">
              <w:t>30</w:t>
            </w:r>
          </w:p>
        </w:tc>
        <w:tc>
          <w:tcPr>
            <w:tcW w:w="613"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1.5</w:t>
            </w:r>
          </w:p>
        </w:tc>
        <w:tc>
          <w:tcPr>
            <w:tcW w:w="567"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547" w:type="dxa"/>
            <w:noWrap/>
            <w:hideMark/>
          </w:tcPr>
          <w:p w:rsidR="00971BE9" w:rsidRPr="0040167B" w:rsidRDefault="00B741D2" w:rsidP="0030356D">
            <w:pPr>
              <w:pStyle w:val="ECCTabletext"/>
            </w:pPr>
            <w:r w:rsidRPr="0040167B">
              <w:t>centre</w:t>
            </w:r>
            <w:r w:rsidR="00971BE9" w:rsidRPr="0040167B">
              <w:t xml:space="preserve"> frequency</w:t>
            </w:r>
          </w:p>
        </w:tc>
        <w:tc>
          <w:tcPr>
            <w:tcW w:w="607"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413.7375</w:t>
            </w:r>
          </w:p>
        </w:tc>
        <w:tc>
          <w:tcPr>
            <w:tcW w:w="613" w:type="dxa"/>
            <w:noWrap/>
            <w:hideMark/>
          </w:tcPr>
          <w:p w:rsidR="00971BE9" w:rsidRPr="0040167B" w:rsidRDefault="008E7CF4" w:rsidP="0030356D">
            <w:pPr>
              <w:pStyle w:val="ECCTabletext"/>
            </w:pPr>
            <w:r w:rsidRPr="0040167B">
              <w:t>UE</w:t>
            </w:r>
          </w:p>
        </w:tc>
        <w:tc>
          <w:tcPr>
            <w:tcW w:w="1275" w:type="dxa"/>
            <w:noWrap/>
            <w:hideMark/>
          </w:tcPr>
          <w:p w:rsidR="00971BE9" w:rsidRPr="0040167B" w:rsidRDefault="00971BE9" w:rsidP="0030356D">
            <w:pPr>
              <w:pStyle w:val="ECCTabletext"/>
            </w:pPr>
            <w:r w:rsidRPr="0040167B">
              <w:t>423.7375</w:t>
            </w:r>
          </w:p>
        </w:tc>
        <w:tc>
          <w:tcPr>
            <w:tcW w:w="567"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547" w:type="dxa"/>
            <w:noWrap/>
            <w:hideMark/>
          </w:tcPr>
          <w:p w:rsidR="00971BE9" w:rsidRPr="0040167B" w:rsidRDefault="00CA5221" w:rsidP="0030356D">
            <w:pPr>
              <w:pStyle w:val="ECCTabletext"/>
            </w:pPr>
            <w:r w:rsidRPr="0040167B">
              <w:t>Effective bandwidth</w:t>
            </w:r>
          </w:p>
        </w:tc>
        <w:tc>
          <w:tcPr>
            <w:tcW w:w="607"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0.125</w:t>
            </w:r>
          </w:p>
        </w:tc>
        <w:tc>
          <w:tcPr>
            <w:tcW w:w="613" w:type="dxa"/>
            <w:noWrap/>
            <w:hideMark/>
          </w:tcPr>
          <w:p w:rsidR="00971BE9" w:rsidRPr="0040167B" w:rsidRDefault="008E7CF4" w:rsidP="0030356D">
            <w:pPr>
              <w:pStyle w:val="ECCTabletext"/>
            </w:pPr>
            <w:r w:rsidRPr="0040167B">
              <w:t>UE</w:t>
            </w:r>
          </w:p>
        </w:tc>
        <w:tc>
          <w:tcPr>
            <w:tcW w:w="1275" w:type="dxa"/>
            <w:noWrap/>
            <w:hideMark/>
          </w:tcPr>
          <w:p w:rsidR="00971BE9" w:rsidRPr="0040167B" w:rsidRDefault="00971BE9" w:rsidP="0030356D">
            <w:pPr>
              <w:pStyle w:val="ECCTabletext"/>
            </w:pPr>
            <w:r w:rsidRPr="0040167B">
              <w:t>0.125</w:t>
            </w:r>
          </w:p>
        </w:tc>
        <w:tc>
          <w:tcPr>
            <w:tcW w:w="567"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547" w:type="dxa"/>
            <w:noWrap/>
            <w:hideMark/>
          </w:tcPr>
          <w:p w:rsidR="00971BE9" w:rsidRPr="0040167B" w:rsidRDefault="00971BE9" w:rsidP="00357DDC">
            <w:pPr>
              <w:pStyle w:val="ECCTabletext"/>
            </w:pPr>
            <w:r w:rsidRPr="0040167B">
              <w:t>Transmitte</w:t>
            </w:r>
            <w:r w:rsidR="00357DDC" w:rsidRPr="0040167B">
              <w:t>d</w:t>
            </w:r>
            <w:r w:rsidRPr="0040167B">
              <w:t xml:space="preserve"> Power</w:t>
            </w:r>
          </w:p>
        </w:tc>
        <w:tc>
          <w:tcPr>
            <w:tcW w:w="607"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23</w:t>
            </w:r>
          </w:p>
        </w:tc>
        <w:tc>
          <w:tcPr>
            <w:tcW w:w="613" w:type="dxa"/>
            <w:noWrap/>
            <w:hideMark/>
          </w:tcPr>
          <w:p w:rsidR="00971BE9" w:rsidRPr="0040167B" w:rsidRDefault="00971BE9" w:rsidP="0030356D">
            <w:pPr>
              <w:pStyle w:val="ECCTabletext"/>
            </w:pPr>
            <w:r w:rsidRPr="0040167B">
              <w:t>UE</w:t>
            </w:r>
          </w:p>
        </w:tc>
        <w:tc>
          <w:tcPr>
            <w:tcW w:w="1275" w:type="dxa"/>
            <w:noWrap/>
            <w:hideMark/>
          </w:tcPr>
          <w:p w:rsidR="00971BE9" w:rsidRPr="0040167B" w:rsidRDefault="00971BE9" w:rsidP="0030356D">
            <w:pPr>
              <w:pStyle w:val="ECCTabletext"/>
            </w:pPr>
            <w:r w:rsidRPr="0040167B">
              <w:t>30</w:t>
            </w:r>
          </w:p>
        </w:tc>
        <w:tc>
          <w:tcPr>
            <w:tcW w:w="567"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547" w:type="dxa"/>
            <w:noWrap/>
            <w:hideMark/>
          </w:tcPr>
          <w:p w:rsidR="00971BE9" w:rsidRPr="0040167B" w:rsidRDefault="00971BE9" w:rsidP="0030356D">
            <w:pPr>
              <w:pStyle w:val="ECCTabletext"/>
            </w:pPr>
            <w:r w:rsidRPr="0040167B">
              <w:t>Antenna gain</w:t>
            </w:r>
          </w:p>
        </w:tc>
        <w:tc>
          <w:tcPr>
            <w:tcW w:w="607" w:type="dxa"/>
            <w:noWrap/>
            <w:hideMark/>
          </w:tcPr>
          <w:p w:rsidR="00971BE9" w:rsidRPr="0040167B" w:rsidRDefault="00971BE9" w:rsidP="0030356D">
            <w:pPr>
              <w:pStyle w:val="ECCTabletext"/>
            </w:pPr>
            <w:r w:rsidRPr="0040167B">
              <w:t>dBi</w:t>
            </w:r>
          </w:p>
        </w:tc>
        <w:tc>
          <w:tcPr>
            <w:tcW w:w="1190" w:type="dxa"/>
            <w:noWrap/>
            <w:hideMark/>
          </w:tcPr>
          <w:p w:rsidR="00971BE9" w:rsidRPr="0040167B" w:rsidRDefault="00971BE9" w:rsidP="0030356D">
            <w:pPr>
              <w:pStyle w:val="ECCTabletext"/>
            </w:pPr>
            <w:r w:rsidRPr="0040167B">
              <w:t>5.6</w:t>
            </w:r>
          </w:p>
        </w:tc>
        <w:tc>
          <w:tcPr>
            <w:tcW w:w="613"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-3</w:t>
            </w:r>
          </w:p>
        </w:tc>
        <w:tc>
          <w:tcPr>
            <w:tcW w:w="567"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547" w:type="dxa"/>
            <w:noWrap/>
            <w:hideMark/>
          </w:tcPr>
          <w:p w:rsidR="00971BE9" w:rsidRPr="0040167B" w:rsidRDefault="00971BE9" w:rsidP="0030356D">
            <w:pPr>
              <w:pStyle w:val="ECCTabletext"/>
            </w:pPr>
            <w:r w:rsidRPr="0040167B">
              <w:t>Cable loss</w:t>
            </w:r>
          </w:p>
        </w:tc>
        <w:tc>
          <w:tcPr>
            <w:tcW w:w="607"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2</w:t>
            </w:r>
          </w:p>
        </w:tc>
        <w:tc>
          <w:tcPr>
            <w:tcW w:w="613"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0</w:t>
            </w:r>
          </w:p>
        </w:tc>
        <w:tc>
          <w:tcPr>
            <w:tcW w:w="567"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547" w:type="dxa"/>
            <w:hideMark/>
          </w:tcPr>
          <w:p w:rsidR="00971BE9" w:rsidRPr="0040167B" w:rsidRDefault="00971BE9" w:rsidP="0030356D">
            <w:pPr>
              <w:pStyle w:val="ECCTabletext"/>
            </w:pPr>
            <w:r w:rsidRPr="0040167B">
              <w:rPr>
                <w:rStyle w:val="ECCParagraph"/>
              </w:rPr>
              <w:t>e.i.r.p.</w:t>
            </w:r>
          </w:p>
        </w:tc>
        <w:tc>
          <w:tcPr>
            <w:tcW w:w="607"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20.00</w:t>
            </w:r>
          </w:p>
        </w:tc>
        <w:tc>
          <w:tcPr>
            <w:tcW w:w="61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33.60</w:t>
            </w:r>
          </w:p>
        </w:tc>
        <w:tc>
          <w:tcPr>
            <w:tcW w:w="567"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0356D">
        <w:trPr>
          <w:trHeight w:val="255"/>
        </w:trPr>
        <w:tc>
          <w:tcPr>
            <w:tcW w:w="2547" w:type="dxa"/>
            <w:noWrap/>
            <w:hideMark/>
          </w:tcPr>
          <w:p w:rsidR="00971BE9" w:rsidRPr="0040167B" w:rsidRDefault="00971BE9" w:rsidP="0030356D">
            <w:pPr>
              <w:pStyle w:val="ECCTabletext"/>
              <w:rPr>
                <w:b/>
              </w:rPr>
            </w:pPr>
            <w:r w:rsidRPr="0040167B">
              <w:rPr>
                <w:b/>
              </w:rPr>
              <w:t>RLOC System</w:t>
            </w:r>
          </w:p>
        </w:tc>
        <w:tc>
          <w:tcPr>
            <w:tcW w:w="607"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 </w:t>
            </w:r>
          </w:p>
        </w:tc>
        <w:tc>
          <w:tcPr>
            <w:tcW w:w="613"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 </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547" w:type="dxa"/>
            <w:noWrap/>
            <w:hideMark/>
          </w:tcPr>
          <w:p w:rsidR="00971BE9" w:rsidRPr="0040167B" w:rsidRDefault="00971BE9" w:rsidP="00357DDC">
            <w:pPr>
              <w:pStyle w:val="ECCTabletext"/>
            </w:pPr>
            <w:r w:rsidRPr="0040167B">
              <w:t>DECant</w:t>
            </w:r>
          </w:p>
        </w:tc>
        <w:tc>
          <w:tcPr>
            <w:tcW w:w="607" w:type="dxa"/>
            <w:noWrap/>
            <w:hideMark/>
          </w:tcPr>
          <w:p w:rsidR="00971BE9" w:rsidRPr="0040167B" w:rsidRDefault="00971BE9" w:rsidP="00357DDC">
            <w:pPr>
              <w:pStyle w:val="ECCTabletext"/>
            </w:pPr>
            <w:r w:rsidRPr="0040167B">
              <w:t>dB</w:t>
            </w:r>
          </w:p>
        </w:tc>
        <w:tc>
          <w:tcPr>
            <w:tcW w:w="1190" w:type="dxa"/>
            <w:noWrap/>
            <w:hideMark/>
          </w:tcPr>
          <w:p w:rsidR="00971BE9" w:rsidRPr="0040167B" w:rsidRDefault="00971BE9" w:rsidP="00E45BA1">
            <w:pPr>
              <w:pStyle w:val="ECCTabletext"/>
            </w:pPr>
            <w:r w:rsidRPr="0040167B">
              <w:t>0.00</w:t>
            </w:r>
          </w:p>
        </w:tc>
        <w:tc>
          <w:tcPr>
            <w:tcW w:w="613" w:type="dxa"/>
            <w:noWrap/>
            <w:hideMark/>
          </w:tcPr>
          <w:p w:rsidR="00971BE9" w:rsidRPr="0040167B" w:rsidRDefault="00971BE9" w:rsidP="00E45BA1">
            <w:pPr>
              <w:pStyle w:val="ECCTabletext"/>
            </w:pPr>
            <w:r w:rsidRPr="0040167B">
              <w:t> </w:t>
            </w:r>
          </w:p>
        </w:tc>
        <w:tc>
          <w:tcPr>
            <w:tcW w:w="1275" w:type="dxa"/>
            <w:noWrap/>
            <w:hideMark/>
          </w:tcPr>
          <w:p w:rsidR="00971BE9" w:rsidRPr="0040167B" w:rsidRDefault="00971BE9" w:rsidP="00E45BA1">
            <w:pPr>
              <w:pStyle w:val="ECCTabletext"/>
            </w:pPr>
            <w:r w:rsidRPr="0040167B">
              <w:t>0.00</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547" w:type="dxa"/>
            <w:noWrap/>
            <w:hideMark/>
          </w:tcPr>
          <w:p w:rsidR="00971BE9" w:rsidRPr="0040167B" w:rsidRDefault="00971BE9" w:rsidP="00357DDC">
            <w:pPr>
              <w:pStyle w:val="ECCTabletext"/>
            </w:pPr>
            <w:r w:rsidRPr="0040167B">
              <w:t>DECpol</w:t>
            </w:r>
          </w:p>
        </w:tc>
        <w:tc>
          <w:tcPr>
            <w:tcW w:w="607" w:type="dxa"/>
            <w:noWrap/>
            <w:hideMark/>
          </w:tcPr>
          <w:p w:rsidR="00971BE9" w:rsidRPr="0040167B" w:rsidRDefault="00971BE9" w:rsidP="00357DDC">
            <w:pPr>
              <w:pStyle w:val="ECCTabletext"/>
            </w:pPr>
            <w:r w:rsidRPr="0040167B">
              <w:t>dB</w:t>
            </w:r>
          </w:p>
        </w:tc>
        <w:tc>
          <w:tcPr>
            <w:tcW w:w="1190" w:type="dxa"/>
            <w:noWrap/>
            <w:hideMark/>
          </w:tcPr>
          <w:p w:rsidR="00971BE9" w:rsidRPr="0040167B" w:rsidRDefault="00971BE9" w:rsidP="00E45BA1">
            <w:pPr>
              <w:pStyle w:val="ECCTabletext"/>
            </w:pPr>
            <w:r w:rsidRPr="0040167B">
              <w:t>0.00</w:t>
            </w:r>
          </w:p>
        </w:tc>
        <w:tc>
          <w:tcPr>
            <w:tcW w:w="613" w:type="dxa"/>
            <w:noWrap/>
            <w:hideMark/>
          </w:tcPr>
          <w:p w:rsidR="00971BE9" w:rsidRPr="0040167B" w:rsidRDefault="00971BE9" w:rsidP="00E45BA1">
            <w:pPr>
              <w:pStyle w:val="ECCTabletext"/>
            </w:pPr>
            <w:r w:rsidRPr="0040167B">
              <w:t> </w:t>
            </w:r>
          </w:p>
        </w:tc>
        <w:tc>
          <w:tcPr>
            <w:tcW w:w="1275" w:type="dxa"/>
            <w:noWrap/>
            <w:hideMark/>
          </w:tcPr>
          <w:p w:rsidR="00971BE9" w:rsidRPr="0040167B" w:rsidRDefault="00971BE9" w:rsidP="00E45BA1">
            <w:pPr>
              <w:pStyle w:val="ECCTabletext"/>
            </w:pPr>
            <w:r w:rsidRPr="0040167B">
              <w:t>0.00</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547" w:type="dxa"/>
            <w:noWrap/>
            <w:hideMark/>
          </w:tcPr>
          <w:p w:rsidR="00971BE9" w:rsidRPr="0040167B" w:rsidRDefault="00971BE9" w:rsidP="00357DDC">
            <w:pPr>
              <w:pStyle w:val="ECCTabletext"/>
            </w:pPr>
            <w:r w:rsidRPr="0040167B">
              <w:t xml:space="preserve">Gant </w:t>
            </w:r>
          </w:p>
        </w:tc>
        <w:tc>
          <w:tcPr>
            <w:tcW w:w="607" w:type="dxa"/>
            <w:noWrap/>
            <w:hideMark/>
          </w:tcPr>
          <w:p w:rsidR="00971BE9" w:rsidRPr="0040167B" w:rsidRDefault="00971BE9" w:rsidP="00357DDC">
            <w:pPr>
              <w:pStyle w:val="ECCTabletext"/>
            </w:pPr>
            <w:r w:rsidRPr="0040167B">
              <w:t>dBi</w:t>
            </w:r>
          </w:p>
        </w:tc>
        <w:tc>
          <w:tcPr>
            <w:tcW w:w="1190" w:type="dxa"/>
            <w:noWrap/>
            <w:hideMark/>
          </w:tcPr>
          <w:p w:rsidR="00971BE9" w:rsidRPr="0040167B" w:rsidRDefault="00971BE9" w:rsidP="00E45BA1">
            <w:pPr>
              <w:pStyle w:val="ECCTabletext"/>
            </w:pPr>
            <w:r w:rsidRPr="0040167B">
              <w:t>38.00</w:t>
            </w:r>
          </w:p>
        </w:tc>
        <w:tc>
          <w:tcPr>
            <w:tcW w:w="613" w:type="dxa"/>
            <w:noWrap/>
            <w:hideMark/>
          </w:tcPr>
          <w:p w:rsidR="00971BE9" w:rsidRPr="0040167B" w:rsidRDefault="00971BE9" w:rsidP="00E45BA1">
            <w:pPr>
              <w:pStyle w:val="ECCTabletext"/>
            </w:pPr>
            <w:r w:rsidRPr="0040167B">
              <w:t> </w:t>
            </w:r>
          </w:p>
        </w:tc>
        <w:tc>
          <w:tcPr>
            <w:tcW w:w="1275" w:type="dxa"/>
            <w:noWrap/>
            <w:hideMark/>
          </w:tcPr>
          <w:p w:rsidR="00971BE9" w:rsidRPr="0040167B" w:rsidRDefault="00971BE9" w:rsidP="00E45BA1">
            <w:pPr>
              <w:pStyle w:val="ECCTabletext"/>
            </w:pPr>
            <w:r w:rsidRPr="0040167B">
              <w:t>38.00</w:t>
            </w:r>
          </w:p>
        </w:tc>
        <w:tc>
          <w:tcPr>
            <w:tcW w:w="567"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0356D">
        <w:trPr>
          <w:trHeight w:val="255"/>
        </w:trPr>
        <w:tc>
          <w:tcPr>
            <w:tcW w:w="2547" w:type="dxa"/>
            <w:noWrap/>
            <w:hideMark/>
          </w:tcPr>
          <w:p w:rsidR="00971BE9" w:rsidRPr="0040167B" w:rsidRDefault="00AE3F06" w:rsidP="0030356D">
            <w:pPr>
              <w:pStyle w:val="ECCTabletext"/>
            </w:pPr>
            <w:r w:rsidRPr="0040167B">
              <w:t xml:space="preserve">Blanking threshold, </w:t>
            </w:r>
            <w:r w:rsidR="00971BE9" w:rsidRPr="0040167B">
              <w:t>Bth</w:t>
            </w:r>
          </w:p>
        </w:tc>
        <w:tc>
          <w:tcPr>
            <w:tcW w:w="607" w:type="dxa"/>
            <w:noWrap/>
            <w:hideMark/>
          </w:tcPr>
          <w:p w:rsidR="00971BE9" w:rsidRPr="0040167B" w:rsidRDefault="00971BE9" w:rsidP="0030356D">
            <w:pPr>
              <w:pStyle w:val="ECCTabletext"/>
            </w:pPr>
            <w:r w:rsidRPr="0040167B">
              <w:t> </w:t>
            </w:r>
          </w:p>
        </w:tc>
        <w:tc>
          <w:tcPr>
            <w:tcW w:w="1190" w:type="dxa"/>
            <w:noWrap/>
            <w:hideMark/>
          </w:tcPr>
          <w:p w:rsidR="00971BE9" w:rsidRPr="0040167B" w:rsidRDefault="00971BE9" w:rsidP="0030356D">
            <w:pPr>
              <w:pStyle w:val="ECCTabletext"/>
            </w:pPr>
            <w:r w:rsidRPr="0040167B">
              <w:t>-109.90</w:t>
            </w:r>
          </w:p>
        </w:tc>
        <w:tc>
          <w:tcPr>
            <w:tcW w:w="61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-109.90</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85"/>
        </w:trPr>
        <w:tc>
          <w:tcPr>
            <w:tcW w:w="2547" w:type="dxa"/>
            <w:noWrap/>
            <w:hideMark/>
          </w:tcPr>
          <w:p w:rsidR="00971BE9" w:rsidRPr="0040167B" w:rsidRDefault="00971BE9" w:rsidP="0030356D">
            <w:pPr>
              <w:pStyle w:val="ECCTabletext"/>
            </w:pPr>
            <w:r w:rsidRPr="0040167B">
              <w:t>I/N</w:t>
            </w:r>
          </w:p>
        </w:tc>
        <w:tc>
          <w:tcPr>
            <w:tcW w:w="607"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-6.00</w:t>
            </w:r>
          </w:p>
        </w:tc>
        <w:tc>
          <w:tcPr>
            <w:tcW w:w="61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-6.00</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547" w:type="dxa"/>
            <w:noWrap/>
            <w:hideMark/>
          </w:tcPr>
          <w:p w:rsidR="00971BE9" w:rsidRPr="0040167B" w:rsidRDefault="00971BE9" w:rsidP="0030356D">
            <w:pPr>
              <w:pStyle w:val="ECCTabletext"/>
            </w:pPr>
            <w:r w:rsidRPr="0040167B">
              <w:t>Total attenuation required</w:t>
            </w:r>
          </w:p>
        </w:tc>
        <w:tc>
          <w:tcPr>
            <w:tcW w:w="607"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164.87</w:t>
            </w:r>
          </w:p>
        </w:tc>
        <w:tc>
          <w:tcPr>
            <w:tcW w:w="61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178.47</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0356D">
        <w:trPr>
          <w:trHeight w:val="255"/>
        </w:trPr>
        <w:tc>
          <w:tcPr>
            <w:tcW w:w="2547" w:type="dxa"/>
            <w:noWrap/>
            <w:hideMark/>
          </w:tcPr>
          <w:p w:rsidR="00971BE9" w:rsidRPr="0040167B" w:rsidRDefault="00971BE9" w:rsidP="0030356D">
            <w:pPr>
              <w:pStyle w:val="ECCTabletext"/>
            </w:pPr>
            <w:r w:rsidRPr="0040167B">
              <w:t>Dmin Free space propagation model</w:t>
            </w:r>
          </w:p>
        </w:tc>
        <w:tc>
          <w:tcPr>
            <w:tcW w:w="607" w:type="dxa"/>
            <w:noWrap/>
            <w:hideMark/>
          </w:tcPr>
          <w:p w:rsidR="00971BE9" w:rsidRPr="0040167B" w:rsidRDefault="00971BE9" w:rsidP="0030356D">
            <w:pPr>
              <w:pStyle w:val="ECCTabletext"/>
            </w:pPr>
            <w:r w:rsidRPr="0040167B">
              <w:t>km</w:t>
            </w:r>
          </w:p>
        </w:tc>
        <w:tc>
          <w:tcPr>
            <w:tcW w:w="1190" w:type="dxa"/>
            <w:noWrap/>
            <w:hideMark/>
          </w:tcPr>
          <w:p w:rsidR="00971BE9" w:rsidRPr="0040167B" w:rsidRDefault="00971BE9" w:rsidP="0030356D">
            <w:pPr>
              <w:pStyle w:val="ECCTabletext"/>
            </w:pPr>
            <w:r w:rsidRPr="0040167B">
              <w:t>9730</w:t>
            </w:r>
          </w:p>
        </w:tc>
        <w:tc>
          <w:tcPr>
            <w:tcW w:w="613"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46560</w:t>
            </w:r>
          </w:p>
        </w:tc>
        <w:tc>
          <w:tcPr>
            <w:tcW w:w="567"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bl>
    <w:p w:rsidR="00971BE9" w:rsidRPr="0040167B" w:rsidRDefault="00971BE9" w:rsidP="00971BE9">
      <w:pPr>
        <w:rPr>
          <w:rStyle w:val="ECCParagraph"/>
        </w:rPr>
      </w:pPr>
      <w:r w:rsidRPr="0040167B">
        <w:rPr>
          <w:rStyle w:val="ECCParagraph"/>
        </w:rPr>
        <w:t>The minimum separation distance between the LPWAN End Device and a Ground Radar is: 9730 km.</w:t>
      </w:r>
    </w:p>
    <w:p w:rsidR="00971BE9" w:rsidRPr="0040167B" w:rsidRDefault="00971BE9" w:rsidP="00971BE9">
      <w:pPr>
        <w:rPr>
          <w:rStyle w:val="ECCParagraph"/>
        </w:rPr>
      </w:pPr>
      <w:r w:rsidRPr="0040167B">
        <w:rPr>
          <w:rStyle w:val="ECCParagraph"/>
        </w:rPr>
        <w:t>The minimum separation distance between the LPWAN Base Station and a Ground Radar is: 46560 km.</w:t>
      </w:r>
    </w:p>
    <w:p w:rsidR="00971BE9" w:rsidRPr="0040167B" w:rsidRDefault="00971BE9" w:rsidP="00971BE9">
      <w:pPr>
        <w:rPr>
          <w:rStyle w:val="ECCParagraph"/>
        </w:rPr>
      </w:pPr>
      <w:r w:rsidRPr="0040167B">
        <w:rPr>
          <w:rStyle w:val="ECCParagraph"/>
        </w:rPr>
        <w:t xml:space="preserve">In the case of desensitisation in a co-channel scenario, </w:t>
      </w:r>
      <w:r w:rsidR="001A79B6" w:rsidRPr="0040167B">
        <w:rPr>
          <w:rStyle w:val="ECCParagraph"/>
        </w:rPr>
        <w:t xml:space="preserve">it can be concluded </w:t>
      </w:r>
      <w:r w:rsidRPr="0040167B">
        <w:rPr>
          <w:rStyle w:val="ECCParagraph"/>
        </w:rPr>
        <w:t>that the compatibility between ground radar and LPWAN network (end device and base station) is not possible.</w:t>
      </w:r>
    </w:p>
    <w:p w:rsidR="00971BE9" w:rsidRPr="0040167B" w:rsidRDefault="00971BE9" w:rsidP="00971BE9">
      <w:pPr>
        <w:rPr>
          <w:rStyle w:val="ECCParagraph"/>
        </w:rPr>
      </w:pPr>
      <w:r w:rsidRPr="0040167B">
        <w:rPr>
          <w:rStyle w:val="ECCParagraph"/>
        </w:rPr>
        <w:fldChar w:fldCharType="begin"/>
      </w:r>
      <w:r w:rsidRPr="0040167B">
        <w:rPr>
          <w:rStyle w:val="ECCParagraph"/>
        </w:rPr>
        <w:instrText xml:space="preserve"> REF _Ref501016037 \h </w:instrText>
      </w:r>
      <w:r w:rsidRPr="0040167B">
        <w:rPr>
          <w:rStyle w:val="ECCParagraph"/>
        </w:rPr>
      </w:r>
      <w:r w:rsidRPr="0040167B">
        <w:rPr>
          <w:rStyle w:val="ECCParagraph"/>
        </w:rPr>
        <w:fldChar w:fldCharType="separate"/>
      </w:r>
      <w:r w:rsidR="00F03B42" w:rsidRPr="0040167B">
        <w:t xml:space="preserve">Table </w:t>
      </w:r>
      <w:r w:rsidR="00F03B42">
        <w:rPr>
          <w:noProof/>
        </w:rPr>
        <w:t>48</w:t>
      </w:r>
      <w:r w:rsidRPr="0040167B">
        <w:rPr>
          <w:rStyle w:val="ECCParagraph"/>
        </w:rPr>
        <w:fldChar w:fldCharType="end"/>
      </w:r>
      <w:r w:rsidRPr="0040167B">
        <w:rPr>
          <w:rStyle w:val="ECCParagraph"/>
        </w:rPr>
        <w:t xml:space="preserve"> presents the calculation of the MAPL and minimum separation distance between the radar and the LPWAN ED/BS.</w:t>
      </w:r>
    </w:p>
    <w:p w:rsidR="003730B7" w:rsidRPr="0040167B" w:rsidRDefault="00971BE9" w:rsidP="003730B7">
      <w:pPr>
        <w:pStyle w:val="Caption"/>
        <w:rPr>
          <w:lang w:val="en-GB"/>
        </w:rPr>
      </w:pPr>
      <w:bookmarkStart w:id="264" w:name="_Ref501016037"/>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48</w:t>
      </w:r>
      <w:r w:rsidRPr="0040167B">
        <w:rPr>
          <w:lang w:val="en-GB"/>
        </w:rPr>
        <w:fldChar w:fldCharType="end"/>
      </w:r>
      <w:bookmarkEnd w:id="264"/>
      <w:r w:rsidRPr="0040167B">
        <w:rPr>
          <w:lang w:val="en-GB"/>
        </w:rPr>
        <w:t>: MCL calculations with LPWAN ED/BS and Airborne Radar – Desensitisation in an adjacent channel scenario</w:t>
      </w:r>
    </w:p>
    <w:tbl>
      <w:tblPr>
        <w:tblStyle w:val="ECCTable-redheader"/>
        <w:tblW w:w="9494" w:type="dxa"/>
        <w:tblInd w:w="0" w:type="dxa"/>
        <w:tblLook w:val="04A0" w:firstRow="1" w:lastRow="0" w:firstColumn="1" w:lastColumn="0" w:noHBand="0" w:noVBand="1"/>
      </w:tblPr>
      <w:tblGrid>
        <w:gridCol w:w="2712"/>
        <w:gridCol w:w="628"/>
        <w:gridCol w:w="1236"/>
        <w:gridCol w:w="628"/>
        <w:gridCol w:w="1275"/>
        <w:gridCol w:w="628"/>
        <w:gridCol w:w="2552"/>
      </w:tblGrid>
      <w:tr w:rsidR="00971BE9" w:rsidRPr="0040167B" w:rsidTr="00B93C61">
        <w:trPr>
          <w:cnfStyle w:val="100000000000" w:firstRow="1" w:lastRow="0" w:firstColumn="0" w:lastColumn="0" w:oddVBand="0" w:evenVBand="0" w:oddHBand="0" w:evenHBand="0" w:firstRowFirstColumn="0" w:firstRowLastColumn="0" w:lastRowFirstColumn="0" w:lastRowLastColumn="0"/>
          <w:trHeight w:val="255"/>
        </w:trPr>
        <w:tc>
          <w:tcPr>
            <w:tcW w:w="2712" w:type="dxa"/>
            <w:noWrap/>
            <w:hideMark/>
          </w:tcPr>
          <w:p w:rsidR="00971BE9" w:rsidRPr="0040167B" w:rsidRDefault="00971BE9" w:rsidP="0030356D">
            <w:r w:rsidRPr="0040167B">
              <w:t>Victim System</w:t>
            </w:r>
          </w:p>
        </w:tc>
        <w:tc>
          <w:tcPr>
            <w:tcW w:w="463" w:type="dxa"/>
            <w:noWrap/>
            <w:hideMark/>
          </w:tcPr>
          <w:p w:rsidR="00971BE9" w:rsidRPr="0040167B" w:rsidRDefault="00971BE9" w:rsidP="0030356D">
            <w:r w:rsidRPr="0040167B">
              <w:t> </w:t>
            </w:r>
          </w:p>
        </w:tc>
        <w:tc>
          <w:tcPr>
            <w:tcW w:w="1236" w:type="dxa"/>
            <w:noWrap/>
            <w:hideMark/>
          </w:tcPr>
          <w:p w:rsidR="00971BE9" w:rsidRPr="0040167B" w:rsidRDefault="00971BE9" w:rsidP="0030356D">
            <w:r w:rsidRPr="0040167B">
              <w:t> </w:t>
            </w:r>
          </w:p>
        </w:tc>
        <w:tc>
          <w:tcPr>
            <w:tcW w:w="628" w:type="dxa"/>
            <w:noWrap/>
            <w:hideMark/>
          </w:tcPr>
          <w:p w:rsidR="00971BE9" w:rsidRPr="0040167B" w:rsidRDefault="00971BE9" w:rsidP="0030356D">
            <w:r w:rsidRPr="0040167B">
              <w:t> </w:t>
            </w:r>
          </w:p>
        </w:tc>
        <w:tc>
          <w:tcPr>
            <w:tcW w:w="1275" w:type="dxa"/>
            <w:noWrap/>
            <w:hideMark/>
          </w:tcPr>
          <w:p w:rsidR="00971BE9" w:rsidRPr="0040167B" w:rsidRDefault="00971BE9" w:rsidP="0030356D">
            <w:r w:rsidRPr="0040167B">
              <w:t> </w:t>
            </w:r>
          </w:p>
        </w:tc>
        <w:tc>
          <w:tcPr>
            <w:tcW w:w="628" w:type="dxa"/>
            <w:noWrap/>
            <w:hideMark/>
          </w:tcPr>
          <w:p w:rsidR="00971BE9" w:rsidRPr="0040167B" w:rsidRDefault="00971BE9" w:rsidP="0030356D">
            <w:r w:rsidRPr="0040167B">
              <w:t> </w:t>
            </w:r>
          </w:p>
        </w:tc>
        <w:tc>
          <w:tcPr>
            <w:tcW w:w="2552" w:type="dxa"/>
            <w:noWrap/>
            <w:hideMark/>
          </w:tcPr>
          <w:p w:rsidR="00971BE9" w:rsidRPr="0040167B" w:rsidRDefault="00971BE9" w:rsidP="0030356D">
            <w:r w:rsidRPr="0040167B">
              <w:t> </w:t>
            </w:r>
          </w:p>
        </w:tc>
      </w:tr>
      <w:tr w:rsidR="00971BE9" w:rsidRPr="0040167B" w:rsidTr="00B93C61">
        <w:trPr>
          <w:trHeight w:val="255"/>
        </w:trPr>
        <w:tc>
          <w:tcPr>
            <w:tcW w:w="2712" w:type="dxa"/>
            <w:noWrap/>
            <w:hideMark/>
          </w:tcPr>
          <w:p w:rsidR="00971BE9" w:rsidRPr="0040167B" w:rsidRDefault="00971BE9" w:rsidP="0030356D">
            <w:pPr>
              <w:pStyle w:val="ECCTabletext"/>
              <w:rPr>
                <w:b/>
              </w:rPr>
            </w:pPr>
            <w:r w:rsidRPr="0040167B">
              <w:rPr>
                <w:b/>
              </w:rPr>
              <w:t>RLOC Airborn</w:t>
            </w:r>
            <w:r w:rsidR="006B0C66" w:rsidRPr="0040167B">
              <w:t>e</w:t>
            </w:r>
            <w:r w:rsidRPr="0040167B">
              <w:rPr>
                <w:b/>
              </w:rPr>
              <w:t xml:space="preserve"> System</w:t>
            </w:r>
          </w:p>
        </w:tc>
        <w:tc>
          <w:tcPr>
            <w:tcW w:w="463" w:type="dxa"/>
            <w:noWrap/>
            <w:hideMark/>
          </w:tcPr>
          <w:p w:rsidR="00971BE9" w:rsidRPr="0040167B" w:rsidRDefault="00971BE9" w:rsidP="0030356D">
            <w:pPr>
              <w:pStyle w:val="ECCTabletext"/>
              <w:rPr>
                <w:b/>
              </w:rPr>
            </w:pPr>
            <w:r w:rsidRPr="0040167B">
              <w:rPr>
                <w:b/>
              </w:rPr>
              <w:t> </w:t>
            </w:r>
          </w:p>
        </w:tc>
        <w:tc>
          <w:tcPr>
            <w:tcW w:w="1236" w:type="dxa"/>
            <w:noWrap/>
            <w:hideMark/>
          </w:tcPr>
          <w:p w:rsidR="00971BE9" w:rsidRPr="0040167B" w:rsidRDefault="00971BE9" w:rsidP="0030356D">
            <w:pPr>
              <w:pStyle w:val="ECCTabletext"/>
              <w:rPr>
                <w:b/>
              </w:rPr>
            </w:pPr>
            <w:r w:rsidRPr="0040167B">
              <w:rPr>
                <w:b/>
              </w:rPr>
              <w:t> </w:t>
            </w:r>
          </w:p>
        </w:tc>
        <w:tc>
          <w:tcPr>
            <w:tcW w:w="628"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 </w:t>
            </w:r>
          </w:p>
        </w:tc>
        <w:tc>
          <w:tcPr>
            <w:tcW w:w="628"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B93C61">
        <w:trPr>
          <w:trHeight w:val="510"/>
        </w:trPr>
        <w:tc>
          <w:tcPr>
            <w:tcW w:w="2712" w:type="dxa"/>
            <w:noWrap/>
            <w:hideMark/>
          </w:tcPr>
          <w:p w:rsidR="00971BE9" w:rsidRPr="0040167B" w:rsidRDefault="00971BE9" w:rsidP="0030356D">
            <w:pPr>
              <w:pStyle w:val="ECCTabletext"/>
              <w:rPr>
                <w:b/>
              </w:rPr>
            </w:pPr>
            <w:r w:rsidRPr="0040167B">
              <w:rPr>
                <w:b/>
              </w:rPr>
              <w:t> </w:t>
            </w:r>
          </w:p>
        </w:tc>
        <w:tc>
          <w:tcPr>
            <w:tcW w:w="463" w:type="dxa"/>
            <w:noWrap/>
            <w:hideMark/>
          </w:tcPr>
          <w:p w:rsidR="00971BE9" w:rsidRPr="0040167B" w:rsidRDefault="00971BE9" w:rsidP="0030356D">
            <w:pPr>
              <w:pStyle w:val="ECCTabletext"/>
              <w:rPr>
                <w:b/>
              </w:rPr>
            </w:pPr>
            <w:r w:rsidRPr="0040167B">
              <w:rPr>
                <w:b/>
              </w:rPr>
              <w:t> </w:t>
            </w:r>
          </w:p>
        </w:tc>
        <w:tc>
          <w:tcPr>
            <w:tcW w:w="1236" w:type="dxa"/>
            <w:hideMark/>
          </w:tcPr>
          <w:p w:rsidR="00971BE9" w:rsidRPr="0040167B" w:rsidRDefault="00971BE9" w:rsidP="0030356D">
            <w:pPr>
              <w:pStyle w:val="ECCTabletext"/>
              <w:rPr>
                <w:b/>
              </w:rPr>
            </w:pPr>
            <w:r w:rsidRPr="0040167B">
              <w:rPr>
                <w:b/>
              </w:rPr>
              <w:t>RLOC receiver</w:t>
            </w:r>
          </w:p>
        </w:tc>
        <w:tc>
          <w:tcPr>
            <w:tcW w:w="628" w:type="dxa"/>
            <w:noWrap/>
            <w:hideMark/>
          </w:tcPr>
          <w:p w:rsidR="00971BE9" w:rsidRPr="0040167B" w:rsidRDefault="00971BE9" w:rsidP="0030356D">
            <w:pPr>
              <w:pStyle w:val="ECCTabletext"/>
              <w:rPr>
                <w:b/>
              </w:rPr>
            </w:pPr>
            <w:r w:rsidRPr="0040167B">
              <w:rPr>
                <w:b/>
              </w:rPr>
              <w:t> </w:t>
            </w:r>
          </w:p>
        </w:tc>
        <w:tc>
          <w:tcPr>
            <w:tcW w:w="1275" w:type="dxa"/>
            <w:hideMark/>
          </w:tcPr>
          <w:p w:rsidR="00971BE9" w:rsidRPr="0040167B" w:rsidRDefault="00971BE9" w:rsidP="0030356D">
            <w:pPr>
              <w:pStyle w:val="ECCTabletext"/>
              <w:rPr>
                <w:b/>
              </w:rPr>
            </w:pPr>
            <w:r w:rsidRPr="0040167B">
              <w:rPr>
                <w:b/>
              </w:rPr>
              <w:t> </w:t>
            </w:r>
          </w:p>
        </w:tc>
        <w:tc>
          <w:tcPr>
            <w:tcW w:w="628"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B93C61">
        <w:trPr>
          <w:trHeight w:val="255"/>
        </w:trPr>
        <w:tc>
          <w:tcPr>
            <w:tcW w:w="2712" w:type="dxa"/>
            <w:noWrap/>
            <w:hideMark/>
          </w:tcPr>
          <w:p w:rsidR="00971BE9" w:rsidRPr="0040167B" w:rsidRDefault="00971BE9" w:rsidP="0030356D">
            <w:pPr>
              <w:pStyle w:val="ECCTabletext"/>
            </w:pPr>
            <w:r w:rsidRPr="0040167B">
              <w:t>Antenna height</w:t>
            </w:r>
          </w:p>
        </w:tc>
        <w:tc>
          <w:tcPr>
            <w:tcW w:w="463" w:type="dxa"/>
            <w:noWrap/>
            <w:hideMark/>
          </w:tcPr>
          <w:p w:rsidR="00971BE9" w:rsidRPr="0040167B" w:rsidRDefault="00971BE9" w:rsidP="0030356D">
            <w:pPr>
              <w:pStyle w:val="ECCTabletext"/>
            </w:pPr>
            <w:r w:rsidRPr="0040167B">
              <w:t>m</w:t>
            </w:r>
          </w:p>
        </w:tc>
        <w:tc>
          <w:tcPr>
            <w:tcW w:w="1236" w:type="dxa"/>
            <w:hideMark/>
          </w:tcPr>
          <w:p w:rsidR="00971BE9" w:rsidRPr="0040167B" w:rsidRDefault="00971BE9" w:rsidP="0030356D">
            <w:pPr>
              <w:pStyle w:val="ECCTabletext"/>
            </w:pPr>
            <w:r w:rsidRPr="0040167B">
              <w:t>up to 9000</w:t>
            </w:r>
          </w:p>
        </w:tc>
        <w:tc>
          <w:tcPr>
            <w:tcW w:w="628" w:type="dxa"/>
            <w:noWrap/>
            <w:hideMark/>
          </w:tcPr>
          <w:p w:rsidR="00971BE9" w:rsidRPr="0040167B" w:rsidRDefault="00971BE9" w:rsidP="0030356D">
            <w:pPr>
              <w:pStyle w:val="ECCTabletext"/>
            </w:pPr>
            <w:r w:rsidRPr="0040167B">
              <w:t> </w:t>
            </w:r>
          </w:p>
        </w:tc>
        <w:tc>
          <w:tcPr>
            <w:tcW w:w="1275" w:type="dxa"/>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B741D2" w:rsidP="0030356D">
            <w:pPr>
              <w:pStyle w:val="ECCTabletext"/>
            </w:pPr>
            <w:r w:rsidRPr="0040167B">
              <w:t>centre</w:t>
            </w:r>
            <w:r w:rsidR="00971BE9" w:rsidRPr="0040167B">
              <w:t xml:space="preserve"> frequency</w:t>
            </w:r>
          </w:p>
        </w:tc>
        <w:tc>
          <w:tcPr>
            <w:tcW w:w="463" w:type="dxa"/>
            <w:noWrap/>
            <w:hideMark/>
          </w:tcPr>
          <w:p w:rsidR="00971BE9" w:rsidRPr="0040167B" w:rsidRDefault="00971BE9" w:rsidP="0030356D">
            <w:pPr>
              <w:pStyle w:val="ECCTabletext"/>
            </w:pPr>
            <w:r w:rsidRPr="0040167B">
              <w:t>MHz</w:t>
            </w:r>
          </w:p>
        </w:tc>
        <w:tc>
          <w:tcPr>
            <w:tcW w:w="1236" w:type="dxa"/>
            <w:noWrap/>
            <w:hideMark/>
          </w:tcPr>
          <w:p w:rsidR="00971BE9" w:rsidRPr="0040167B" w:rsidRDefault="00971BE9" w:rsidP="0030356D">
            <w:pPr>
              <w:pStyle w:val="ECCTabletext"/>
            </w:pPr>
            <w:r w:rsidRPr="0040167B">
              <w:t>430.00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971BE9" w:rsidP="001E37F8">
            <w:pPr>
              <w:pStyle w:val="ECCTabletext"/>
            </w:pPr>
            <w:r w:rsidRPr="0040167B">
              <w:t xml:space="preserve">Effective </w:t>
            </w:r>
            <w:r w:rsidR="001E37F8" w:rsidRPr="0040167B">
              <w:t>b</w:t>
            </w:r>
            <w:r w:rsidR="001A2817" w:rsidRPr="0040167B">
              <w:t>andwidth</w:t>
            </w:r>
          </w:p>
        </w:tc>
        <w:tc>
          <w:tcPr>
            <w:tcW w:w="463" w:type="dxa"/>
            <w:noWrap/>
            <w:hideMark/>
          </w:tcPr>
          <w:p w:rsidR="00971BE9" w:rsidRPr="0040167B" w:rsidRDefault="00971BE9" w:rsidP="0030356D">
            <w:pPr>
              <w:pStyle w:val="ECCTabletext"/>
            </w:pPr>
            <w:r w:rsidRPr="0040167B">
              <w:t>MHz</w:t>
            </w:r>
          </w:p>
        </w:tc>
        <w:tc>
          <w:tcPr>
            <w:tcW w:w="1236" w:type="dxa"/>
            <w:noWrap/>
            <w:hideMark/>
          </w:tcPr>
          <w:p w:rsidR="00971BE9" w:rsidRPr="0040167B" w:rsidRDefault="00971BE9" w:rsidP="0030356D">
            <w:pPr>
              <w:pStyle w:val="ECCTabletext"/>
            </w:pPr>
            <w:r w:rsidRPr="0040167B">
              <w:t>1</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AE3F06" w:rsidP="0030356D">
            <w:pPr>
              <w:pStyle w:val="ECCTabletext"/>
            </w:pPr>
            <w:r w:rsidRPr="0040167B">
              <w:t xml:space="preserve">Blanking threshold, </w:t>
            </w:r>
            <w:r w:rsidR="00971BE9" w:rsidRPr="0040167B">
              <w:t>Bth</w:t>
            </w:r>
          </w:p>
        </w:tc>
        <w:tc>
          <w:tcPr>
            <w:tcW w:w="463"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-108.90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971BE9" w:rsidP="0030356D">
            <w:pPr>
              <w:pStyle w:val="ECCTabletext"/>
            </w:pPr>
            <w:r w:rsidRPr="0040167B">
              <w:t>Antenna gain</w:t>
            </w:r>
          </w:p>
        </w:tc>
        <w:tc>
          <w:tcPr>
            <w:tcW w:w="463" w:type="dxa"/>
            <w:noWrap/>
            <w:hideMark/>
          </w:tcPr>
          <w:p w:rsidR="00971BE9" w:rsidRPr="0040167B" w:rsidRDefault="00971BE9" w:rsidP="0030356D">
            <w:pPr>
              <w:pStyle w:val="ECCTabletext"/>
            </w:pPr>
            <w:r w:rsidRPr="0040167B">
              <w:t>dBi</w:t>
            </w:r>
          </w:p>
        </w:tc>
        <w:tc>
          <w:tcPr>
            <w:tcW w:w="1236" w:type="dxa"/>
            <w:noWrap/>
            <w:hideMark/>
          </w:tcPr>
          <w:p w:rsidR="00971BE9" w:rsidRPr="0040167B" w:rsidRDefault="00971BE9" w:rsidP="0030356D">
            <w:pPr>
              <w:pStyle w:val="ECCTabletext"/>
            </w:pPr>
            <w:r w:rsidRPr="0040167B">
              <w:t>22.00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971BE9" w:rsidP="0030356D">
            <w:pPr>
              <w:pStyle w:val="ECCTabletext"/>
            </w:pPr>
            <w:r w:rsidRPr="0040167B">
              <w:t>Cable loss</w:t>
            </w:r>
          </w:p>
        </w:tc>
        <w:tc>
          <w:tcPr>
            <w:tcW w:w="463" w:type="dxa"/>
            <w:noWrap/>
            <w:hideMark/>
          </w:tcPr>
          <w:p w:rsidR="00971BE9" w:rsidRPr="0040167B" w:rsidRDefault="00971BE9" w:rsidP="0030356D">
            <w:pPr>
              <w:pStyle w:val="ECCTabletext"/>
            </w:pPr>
            <w:r w:rsidRPr="0040167B">
              <w:t>dB</w:t>
            </w:r>
          </w:p>
        </w:tc>
        <w:tc>
          <w:tcPr>
            <w:tcW w:w="1236" w:type="dxa"/>
            <w:noWrap/>
            <w:hideMark/>
          </w:tcPr>
          <w:p w:rsidR="00971BE9" w:rsidRPr="0040167B" w:rsidRDefault="00971BE9" w:rsidP="0030356D">
            <w:pPr>
              <w:pStyle w:val="ECCTabletext"/>
            </w:pPr>
            <w:r w:rsidRPr="0040167B">
              <w:t>0.00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B93C61">
        <w:trPr>
          <w:trHeight w:val="263"/>
        </w:trPr>
        <w:tc>
          <w:tcPr>
            <w:tcW w:w="2712" w:type="dxa"/>
            <w:noWrap/>
            <w:hideMark/>
          </w:tcPr>
          <w:p w:rsidR="00971BE9" w:rsidRPr="0040167B" w:rsidRDefault="00971BE9" w:rsidP="0030356D">
            <w:pPr>
              <w:pStyle w:val="ECCTabletext"/>
              <w:rPr>
                <w:b/>
              </w:rPr>
            </w:pPr>
            <w:r w:rsidRPr="0040167B">
              <w:rPr>
                <w:b/>
              </w:rPr>
              <w:t>Interferer System</w:t>
            </w:r>
          </w:p>
        </w:tc>
        <w:tc>
          <w:tcPr>
            <w:tcW w:w="463" w:type="dxa"/>
            <w:noWrap/>
            <w:hideMark/>
          </w:tcPr>
          <w:p w:rsidR="00971BE9" w:rsidRPr="0040167B" w:rsidRDefault="00971BE9" w:rsidP="0030356D">
            <w:pPr>
              <w:pStyle w:val="ECCTabletext"/>
              <w:rPr>
                <w:b/>
              </w:rPr>
            </w:pPr>
            <w:r w:rsidRPr="0040167B">
              <w:rPr>
                <w:b/>
              </w:rPr>
              <w:t> </w:t>
            </w:r>
          </w:p>
        </w:tc>
        <w:tc>
          <w:tcPr>
            <w:tcW w:w="1236" w:type="dxa"/>
            <w:noWrap/>
            <w:hideMark/>
          </w:tcPr>
          <w:p w:rsidR="00971BE9" w:rsidRPr="0040167B" w:rsidRDefault="00971BE9" w:rsidP="0030356D">
            <w:pPr>
              <w:pStyle w:val="ECCTabletext"/>
              <w:rPr>
                <w:b/>
              </w:rPr>
            </w:pPr>
            <w:r w:rsidRPr="0040167B">
              <w:rPr>
                <w:b/>
              </w:rPr>
              <w:t>Uplink</w:t>
            </w:r>
          </w:p>
        </w:tc>
        <w:tc>
          <w:tcPr>
            <w:tcW w:w="628"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Downlink</w:t>
            </w:r>
          </w:p>
        </w:tc>
        <w:tc>
          <w:tcPr>
            <w:tcW w:w="628" w:type="dxa"/>
            <w:noWrap/>
            <w:hideMark/>
          </w:tcPr>
          <w:p w:rsidR="00971BE9" w:rsidRPr="0040167B" w:rsidRDefault="00971BE9" w:rsidP="0030356D">
            <w:pPr>
              <w:pStyle w:val="ECCTabletext"/>
              <w:rPr>
                <w:b/>
              </w:rPr>
            </w:pPr>
            <w:r w:rsidRPr="0040167B">
              <w:rPr>
                <w:b/>
              </w:rPr>
              <w:t> </w:t>
            </w:r>
          </w:p>
        </w:tc>
        <w:tc>
          <w:tcPr>
            <w:tcW w:w="2552" w:type="dxa"/>
            <w:hideMark/>
          </w:tcPr>
          <w:p w:rsidR="00971BE9" w:rsidRPr="0040167B" w:rsidRDefault="00971BE9" w:rsidP="0030356D">
            <w:pPr>
              <w:pStyle w:val="ECCTabletext"/>
              <w:rPr>
                <w:b/>
              </w:rPr>
            </w:pPr>
            <w:r w:rsidRPr="0040167B">
              <w:rPr>
                <w:b/>
              </w:rPr>
              <w:t> </w:t>
            </w:r>
          </w:p>
        </w:tc>
      </w:tr>
      <w:tr w:rsidR="00971BE9" w:rsidRPr="0040167B" w:rsidTr="00B93C61">
        <w:trPr>
          <w:trHeight w:val="263"/>
        </w:trPr>
        <w:tc>
          <w:tcPr>
            <w:tcW w:w="2712" w:type="dxa"/>
            <w:noWrap/>
            <w:hideMark/>
          </w:tcPr>
          <w:p w:rsidR="00971BE9" w:rsidRPr="0040167B" w:rsidRDefault="00971BE9" w:rsidP="0030356D">
            <w:pPr>
              <w:pStyle w:val="ECCTabletext"/>
              <w:rPr>
                <w:b/>
              </w:rPr>
            </w:pPr>
            <w:r w:rsidRPr="0040167B">
              <w:rPr>
                <w:b/>
              </w:rPr>
              <w:t>LPWAN System</w:t>
            </w:r>
          </w:p>
        </w:tc>
        <w:tc>
          <w:tcPr>
            <w:tcW w:w="463" w:type="dxa"/>
            <w:noWrap/>
            <w:hideMark/>
          </w:tcPr>
          <w:p w:rsidR="00971BE9" w:rsidRPr="0040167B" w:rsidRDefault="00971BE9" w:rsidP="0030356D">
            <w:pPr>
              <w:pStyle w:val="ECCTabletext"/>
              <w:rPr>
                <w:b/>
              </w:rPr>
            </w:pPr>
            <w:r w:rsidRPr="0040167B">
              <w:rPr>
                <w:b/>
              </w:rPr>
              <w:t> </w:t>
            </w:r>
          </w:p>
        </w:tc>
        <w:tc>
          <w:tcPr>
            <w:tcW w:w="1236" w:type="dxa"/>
            <w:noWrap/>
            <w:hideMark/>
          </w:tcPr>
          <w:p w:rsidR="00971BE9" w:rsidRPr="0040167B" w:rsidRDefault="00971BE9" w:rsidP="0030356D">
            <w:pPr>
              <w:pStyle w:val="ECCTabletext"/>
              <w:rPr>
                <w:b/>
              </w:rPr>
            </w:pPr>
            <w:r w:rsidRPr="0040167B">
              <w:rPr>
                <w:b/>
              </w:rPr>
              <w:t>ED -&gt; BS</w:t>
            </w:r>
          </w:p>
        </w:tc>
        <w:tc>
          <w:tcPr>
            <w:tcW w:w="628" w:type="dxa"/>
            <w:noWrap/>
            <w:hideMark/>
          </w:tcPr>
          <w:p w:rsidR="00971BE9" w:rsidRPr="0040167B" w:rsidRDefault="00971BE9" w:rsidP="0030356D">
            <w:pPr>
              <w:pStyle w:val="ECCTabletext"/>
              <w:rPr>
                <w:b/>
              </w:rPr>
            </w:pPr>
            <w:r w:rsidRPr="0040167B">
              <w:rPr>
                <w:b/>
              </w:rPr>
              <w:t>Link</w:t>
            </w:r>
          </w:p>
        </w:tc>
        <w:tc>
          <w:tcPr>
            <w:tcW w:w="1275" w:type="dxa"/>
            <w:noWrap/>
            <w:hideMark/>
          </w:tcPr>
          <w:p w:rsidR="00971BE9" w:rsidRPr="0040167B" w:rsidRDefault="00971BE9" w:rsidP="0030356D">
            <w:pPr>
              <w:pStyle w:val="ECCTabletext"/>
              <w:rPr>
                <w:b/>
              </w:rPr>
            </w:pPr>
            <w:r w:rsidRPr="0040167B">
              <w:rPr>
                <w:b/>
              </w:rPr>
              <w:t>BS -&gt;ED</w:t>
            </w:r>
          </w:p>
        </w:tc>
        <w:tc>
          <w:tcPr>
            <w:tcW w:w="628" w:type="dxa"/>
            <w:noWrap/>
            <w:hideMark/>
          </w:tcPr>
          <w:p w:rsidR="00971BE9" w:rsidRPr="0040167B" w:rsidRDefault="00971BE9" w:rsidP="0030356D">
            <w:pPr>
              <w:pStyle w:val="ECCTabletext"/>
              <w:rPr>
                <w:b/>
              </w:rPr>
            </w:pPr>
            <w:r w:rsidRPr="0040167B">
              <w:rPr>
                <w:b/>
              </w:rPr>
              <w:t>Link</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B93C61">
        <w:trPr>
          <w:trHeight w:val="255"/>
        </w:trPr>
        <w:tc>
          <w:tcPr>
            <w:tcW w:w="2712" w:type="dxa"/>
            <w:noWrap/>
            <w:hideMark/>
          </w:tcPr>
          <w:p w:rsidR="00971BE9" w:rsidRPr="0040167B" w:rsidRDefault="00971BE9" w:rsidP="0030356D">
            <w:pPr>
              <w:pStyle w:val="ECCTabletext"/>
            </w:pPr>
            <w:r w:rsidRPr="0040167B">
              <w:t>Antenna height</w:t>
            </w:r>
          </w:p>
        </w:tc>
        <w:tc>
          <w:tcPr>
            <w:tcW w:w="463" w:type="dxa"/>
            <w:noWrap/>
            <w:hideMark/>
          </w:tcPr>
          <w:p w:rsidR="00971BE9" w:rsidRPr="0040167B" w:rsidRDefault="00971BE9" w:rsidP="0030356D">
            <w:pPr>
              <w:pStyle w:val="ECCTabletext"/>
            </w:pPr>
            <w:r w:rsidRPr="0040167B">
              <w:t>m</w:t>
            </w:r>
          </w:p>
        </w:tc>
        <w:tc>
          <w:tcPr>
            <w:tcW w:w="1236" w:type="dxa"/>
            <w:noWrap/>
            <w:hideMark/>
          </w:tcPr>
          <w:p w:rsidR="00971BE9" w:rsidRPr="0040167B" w:rsidRDefault="00971BE9" w:rsidP="0030356D">
            <w:pPr>
              <w:pStyle w:val="ECCTabletext"/>
            </w:pPr>
            <w:r w:rsidRPr="0040167B">
              <w:t>30</w:t>
            </w:r>
          </w:p>
        </w:tc>
        <w:tc>
          <w:tcPr>
            <w:tcW w:w="628"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1.5</w:t>
            </w:r>
          </w:p>
        </w:tc>
        <w:tc>
          <w:tcPr>
            <w:tcW w:w="628"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B741D2" w:rsidP="0030356D">
            <w:pPr>
              <w:pStyle w:val="ECCTabletext"/>
            </w:pPr>
            <w:r w:rsidRPr="0040167B">
              <w:t>centre</w:t>
            </w:r>
            <w:r w:rsidR="00971BE9" w:rsidRPr="0040167B">
              <w:t xml:space="preserve"> frequency</w:t>
            </w:r>
          </w:p>
        </w:tc>
        <w:tc>
          <w:tcPr>
            <w:tcW w:w="463" w:type="dxa"/>
            <w:noWrap/>
            <w:hideMark/>
          </w:tcPr>
          <w:p w:rsidR="00971BE9" w:rsidRPr="0040167B" w:rsidRDefault="00971BE9" w:rsidP="0030356D">
            <w:pPr>
              <w:pStyle w:val="ECCTabletext"/>
            </w:pPr>
            <w:r w:rsidRPr="0040167B">
              <w:t>MHz</w:t>
            </w:r>
          </w:p>
        </w:tc>
        <w:tc>
          <w:tcPr>
            <w:tcW w:w="1236" w:type="dxa"/>
            <w:noWrap/>
            <w:hideMark/>
          </w:tcPr>
          <w:p w:rsidR="00971BE9" w:rsidRPr="0040167B" w:rsidRDefault="00971BE9" w:rsidP="0030356D">
            <w:pPr>
              <w:pStyle w:val="ECCTabletext"/>
            </w:pPr>
            <w:r w:rsidRPr="0040167B">
              <w:t>413.7375</w:t>
            </w:r>
          </w:p>
        </w:tc>
        <w:tc>
          <w:tcPr>
            <w:tcW w:w="628" w:type="dxa"/>
            <w:noWrap/>
            <w:hideMark/>
          </w:tcPr>
          <w:p w:rsidR="00971BE9" w:rsidRPr="0040167B" w:rsidRDefault="008E7CF4" w:rsidP="0030356D">
            <w:pPr>
              <w:pStyle w:val="ECCTabletext"/>
            </w:pPr>
            <w:r w:rsidRPr="0040167B">
              <w:t>UE</w:t>
            </w:r>
          </w:p>
        </w:tc>
        <w:tc>
          <w:tcPr>
            <w:tcW w:w="1275" w:type="dxa"/>
            <w:noWrap/>
            <w:hideMark/>
          </w:tcPr>
          <w:p w:rsidR="00971BE9" w:rsidRPr="0040167B" w:rsidRDefault="00971BE9" w:rsidP="0030356D">
            <w:pPr>
              <w:pStyle w:val="ECCTabletext"/>
            </w:pPr>
            <w:r w:rsidRPr="0040167B">
              <w:t>423.7375</w:t>
            </w:r>
          </w:p>
        </w:tc>
        <w:tc>
          <w:tcPr>
            <w:tcW w:w="628"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CA5221" w:rsidP="0030356D">
            <w:pPr>
              <w:pStyle w:val="ECCTabletext"/>
            </w:pPr>
            <w:r w:rsidRPr="0040167B">
              <w:t>Effective bandwidth</w:t>
            </w:r>
          </w:p>
        </w:tc>
        <w:tc>
          <w:tcPr>
            <w:tcW w:w="463" w:type="dxa"/>
            <w:noWrap/>
            <w:hideMark/>
          </w:tcPr>
          <w:p w:rsidR="00971BE9" w:rsidRPr="0040167B" w:rsidRDefault="00971BE9" w:rsidP="0030356D">
            <w:pPr>
              <w:pStyle w:val="ECCTabletext"/>
            </w:pPr>
            <w:r w:rsidRPr="0040167B">
              <w:t>MHz</w:t>
            </w:r>
          </w:p>
        </w:tc>
        <w:tc>
          <w:tcPr>
            <w:tcW w:w="1236" w:type="dxa"/>
            <w:noWrap/>
            <w:hideMark/>
          </w:tcPr>
          <w:p w:rsidR="00971BE9" w:rsidRPr="0040167B" w:rsidRDefault="00971BE9" w:rsidP="0030356D">
            <w:pPr>
              <w:pStyle w:val="ECCTabletext"/>
            </w:pPr>
            <w:r w:rsidRPr="0040167B">
              <w:t>0.125</w:t>
            </w:r>
          </w:p>
        </w:tc>
        <w:tc>
          <w:tcPr>
            <w:tcW w:w="628" w:type="dxa"/>
            <w:noWrap/>
            <w:hideMark/>
          </w:tcPr>
          <w:p w:rsidR="00971BE9" w:rsidRPr="0040167B" w:rsidRDefault="008E7CF4" w:rsidP="0030356D">
            <w:pPr>
              <w:pStyle w:val="ECCTabletext"/>
            </w:pPr>
            <w:r w:rsidRPr="0040167B">
              <w:t>UE</w:t>
            </w:r>
          </w:p>
        </w:tc>
        <w:tc>
          <w:tcPr>
            <w:tcW w:w="1275" w:type="dxa"/>
            <w:noWrap/>
            <w:hideMark/>
          </w:tcPr>
          <w:p w:rsidR="00971BE9" w:rsidRPr="0040167B" w:rsidRDefault="00971BE9" w:rsidP="0030356D">
            <w:pPr>
              <w:pStyle w:val="ECCTabletext"/>
            </w:pPr>
            <w:r w:rsidRPr="0040167B">
              <w:t>0.125</w:t>
            </w:r>
          </w:p>
        </w:tc>
        <w:tc>
          <w:tcPr>
            <w:tcW w:w="628"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971BE9" w:rsidP="00357DDC">
            <w:pPr>
              <w:pStyle w:val="ECCTabletext"/>
            </w:pPr>
            <w:r w:rsidRPr="0040167B">
              <w:t>Transmitte</w:t>
            </w:r>
            <w:r w:rsidR="00357DDC" w:rsidRPr="0040167B">
              <w:t>d</w:t>
            </w:r>
            <w:r w:rsidRPr="0040167B">
              <w:t xml:space="preserve"> Power</w:t>
            </w:r>
          </w:p>
        </w:tc>
        <w:tc>
          <w:tcPr>
            <w:tcW w:w="463"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23</w:t>
            </w:r>
          </w:p>
        </w:tc>
        <w:tc>
          <w:tcPr>
            <w:tcW w:w="628" w:type="dxa"/>
            <w:noWrap/>
            <w:hideMark/>
          </w:tcPr>
          <w:p w:rsidR="00971BE9" w:rsidRPr="0040167B" w:rsidRDefault="00971BE9" w:rsidP="0030356D">
            <w:pPr>
              <w:pStyle w:val="ECCTabletext"/>
            </w:pPr>
            <w:r w:rsidRPr="0040167B">
              <w:t>UE</w:t>
            </w:r>
          </w:p>
        </w:tc>
        <w:tc>
          <w:tcPr>
            <w:tcW w:w="1275" w:type="dxa"/>
            <w:noWrap/>
            <w:hideMark/>
          </w:tcPr>
          <w:p w:rsidR="00971BE9" w:rsidRPr="0040167B" w:rsidRDefault="00971BE9" w:rsidP="0030356D">
            <w:pPr>
              <w:pStyle w:val="ECCTabletext"/>
            </w:pPr>
            <w:r w:rsidRPr="0040167B">
              <w:t>30</w:t>
            </w:r>
          </w:p>
        </w:tc>
        <w:tc>
          <w:tcPr>
            <w:tcW w:w="628"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971BE9" w:rsidP="0030356D">
            <w:pPr>
              <w:pStyle w:val="ECCTabletext"/>
            </w:pPr>
            <w:r w:rsidRPr="0040167B">
              <w:t>Antenna gain</w:t>
            </w:r>
          </w:p>
        </w:tc>
        <w:tc>
          <w:tcPr>
            <w:tcW w:w="463" w:type="dxa"/>
            <w:noWrap/>
            <w:hideMark/>
          </w:tcPr>
          <w:p w:rsidR="00971BE9" w:rsidRPr="0040167B" w:rsidRDefault="00971BE9" w:rsidP="0030356D">
            <w:pPr>
              <w:pStyle w:val="ECCTabletext"/>
            </w:pPr>
            <w:r w:rsidRPr="0040167B">
              <w:t>dBi</w:t>
            </w:r>
          </w:p>
        </w:tc>
        <w:tc>
          <w:tcPr>
            <w:tcW w:w="1236" w:type="dxa"/>
            <w:noWrap/>
            <w:hideMark/>
          </w:tcPr>
          <w:p w:rsidR="00971BE9" w:rsidRPr="0040167B" w:rsidRDefault="00971BE9" w:rsidP="0030356D">
            <w:pPr>
              <w:pStyle w:val="ECCTabletext"/>
            </w:pPr>
            <w:r w:rsidRPr="0040167B">
              <w:t>5.6</w:t>
            </w:r>
          </w:p>
        </w:tc>
        <w:tc>
          <w:tcPr>
            <w:tcW w:w="628"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-3</w:t>
            </w:r>
          </w:p>
        </w:tc>
        <w:tc>
          <w:tcPr>
            <w:tcW w:w="628"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971BE9" w:rsidP="0030356D">
            <w:pPr>
              <w:pStyle w:val="ECCTabletext"/>
            </w:pPr>
            <w:r w:rsidRPr="0040167B">
              <w:t>Cable loss</w:t>
            </w:r>
          </w:p>
        </w:tc>
        <w:tc>
          <w:tcPr>
            <w:tcW w:w="463" w:type="dxa"/>
            <w:noWrap/>
            <w:hideMark/>
          </w:tcPr>
          <w:p w:rsidR="00971BE9" w:rsidRPr="0040167B" w:rsidRDefault="00971BE9" w:rsidP="0030356D">
            <w:pPr>
              <w:pStyle w:val="ECCTabletext"/>
            </w:pPr>
            <w:r w:rsidRPr="0040167B">
              <w:t>dB</w:t>
            </w:r>
          </w:p>
        </w:tc>
        <w:tc>
          <w:tcPr>
            <w:tcW w:w="1236" w:type="dxa"/>
            <w:noWrap/>
            <w:hideMark/>
          </w:tcPr>
          <w:p w:rsidR="00971BE9" w:rsidRPr="0040167B" w:rsidRDefault="00971BE9" w:rsidP="0030356D">
            <w:pPr>
              <w:pStyle w:val="ECCTabletext"/>
            </w:pPr>
            <w:r w:rsidRPr="0040167B">
              <w:t>2</w:t>
            </w:r>
          </w:p>
        </w:tc>
        <w:tc>
          <w:tcPr>
            <w:tcW w:w="628"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0</w:t>
            </w:r>
          </w:p>
        </w:tc>
        <w:tc>
          <w:tcPr>
            <w:tcW w:w="628"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hideMark/>
          </w:tcPr>
          <w:p w:rsidR="00971BE9" w:rsidRPr="0040167B" w:rsidRDefault="00971BE9" w:rsidP="0030356D">
            <w:pPr>
              <w:pStyle w:val="ECCTabletext"/>
            </w:pPr>
            <w:r w:rsidRPr="0040167B">
              <w:rPr>
                <w:rStyle w:val="ECCParagraph"/>
              </w:rPr>
              <w:t>e.i.r.p.</w:t>
            </w:r>
          </w:p>
        </w:tc>
        <w:tc>
          <w:tcPr>
            <w:tcW w:w="463"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20.00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33.60</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B93C61">
        <w:trPr>
          <w:trHeight w:val="510"/>
        </w:trPr>
        <w:tc>
          <w:tcPr>
            <w:tcW w:w="2712" w:type="dxa"/>
            <w:hideMark/>
          </w:tcPr>
          <w:p w:rsidR="00971BE9" w:rsidRPr="0040167B" w:rsidRDefault="00971BE9" w:rsidP="0030356D">
            <w:pPr>
              <w:pStyle w:val="ECCTabletext"/>
            </w:pPr>
            <w:r w:rsidRPr="0040167B">
              <w:t>Spurious emission level (100 kHz)</w:t>
            </w:r>
          </w:p>
        </w:tc>
        <w:tc>
          <w:tcPr>
            <w:tcW w:w="463"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-75.00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-75.00</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B93C61">
        <w:trPr>
          <w:trHeight w:val="510"/>
        </w:trPr>
        <w:tc>
          <w:tcPr>
            <w:tcW w:w="2712" w:type="dxa"/>
            <w:hideMark/>
          </w:tcPr>
          <w:p w:rsidR="00971BE9" w:rsidRPr="0040167B" w:rsidRDefault="00971BE9" w:rsidP="0030356D">
            <w:pPr>
              <w:pStyle w:val="ECCTabletext"/>
            </w:pPr>
            <w:r w:rsidRPr="0040167B">
              <w:t>Spurious emission level (1 MHz)</w:t>
            </w:r>
          </w:p>
        </w:tc>
        <w:tc>
          <w:tcPr>
            <w:tcW w:w="463"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-65.00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-65.00</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B93C61">
        <w:trPr>
          <w:trHeight w:val="810"/>
        </w:trPr>
        <w:tc>
          <w:tcPr>
            <w:tcW w:w="2712" w:type="dxa"/>
            <w:hideMark/>
          </w:tcPr>
          <w:p w:rsidR="00971BE9" w:rsidRPr="0040167B" w:rsidRDefault="00971BE9" w:rsidP="0030356D">
            <w:pPr>
              <w:pStyle w:val="ECCTabletext"/>
            </w:pPr>
            <w:r w:rsidRPr="0040167B">
              <w:t>Spurious emission level (1 MHz) with 20 dB minimum duplex</w:t>
            </w:r>
            <w:r w:rsidR="00001438" w:rsidRPr="0040167B">
              <w:t xml:space="preserve"> </w:t>
            </w:r>
            <w:r w:rsidRPr="0040167B">
              <w:t>or attenuation</w:t>
            </w:r>
          </w:p>
        </w:tc>
        <w:tc>
          <w:tcPr>
            <w:tcW w:w="463"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-85.00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-85.00</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B93C61">
        <w:trPr>
          <w:trHeight w:val="810"/>
        </w:trPr>
        <w:tc>
          <w:tcPr>
            <w:tcW w:w="2712" w:type="dxa"/>
            <w:hideMark/>
          </w:tcPr>
          <w:p w:rsidR="00971BE9" w:rsidRPr="0040167B" w:rsidRDefault="00971BE9" w:rsidP="0030356D">
            <w:pPr>
              <w:pStyle w:val="ECCTabletext"/>
            </w:pPr>
            <w:r w:rsidRPr="0040167B">
              <w:rPr>
                <w:rStyle w:val="ECCParagraph"/>
              </w:rPr>
              <w:t>e.i.r.p.</w:t>
            </w:r>
            <w:r w:rsidRPr="0040167B">
              <w:t xml:space="preserve"> spurious level (1 MHz)</w:t>
            </w:r>
          </w:p>
        </w:tc>
        <w:tc>
          <w:tcPr>
            <w:tcW w:w="463"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-88.00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-81.40</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971BE9" w:rsidP="0030356D">
            <w:pPr>
              <w:pStyle w:val="ECCTabletext"/>
              <w:rPr>
                <w:b/>
              </w:rPr>
            </w:pPr>
            <w:r w:rsidRPr="0040167B">
              <w:rPr>
                <w:b/>
              </w:rPr>
              <w:t>RLOC System</w:t>
            </w:r>
          </w:p>
        </w:tc>
        <w:tc>
          <w:tcPr>
            <w:tcW w:w="463" w:type="dxa"/>
            <w:noWrap/>
            <w:hideMark/>
          </w:tcPr>
          <w:p w:rsidR="00971BE9" w:rsidRPr="0040167B" w:rsidRDefault="00971BE9" w:rsidP="0030356D">
            <w:pPr>
              <w:pStyle w:val="ECCTabletext"/>
              <w:rPr>
                <w:b/>
              </w:rPr>
            </w:pPr>
            <w:r w:rsidRPr="0040167B">
              <w:rPr>
                <w:b/>
              </w:rPr>
              <w:t> </w:t>
            </w:r>
          </w:p>
        </w:tc>
        <w:tc>
          <w:tcPr>
            <w:tcW w:w="1236" w:type="dxa"/>
            <w:noWrap/>
            <w:hideMark/>
          </w:tcPr>
          <w:p w:rsidR="00971BE9" w:rsidRPr="0040167B" w:rsidRDefault="00971BE9" w:rsidP="0030356D">
            <w:pPr>
              <w:pStyle w:val="ECCTabletext"/>
              <w:rPr>
                <w:b/>
              </w:rPr>
            </w:pPr>
            <w:r w:rsidRPr="0040167B">
              <w:rPr>
                <w:b/>
              </w:rPr>
              <w:t> </w:t>
            </w:r>
          </w:p>
        </w:tc>
        <w:tc>
          <w:tcPr>
            <w:tcW w:w="628"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 </w:t>
            </w:r>
          </w:p>
        </w:tc>
        <w:tc>
          <w:tcPr>
            <w:tcW w:w="628"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B93C61">
        <w:trPr>
          <w:trHeight w:val="255"/>
        </w:trPr>
        <w:tc>
          <w:tcPr>
            <w:tcW w:w="2712" w:type="dxa"/>
            <w:noWrap/>
            <w:hideMark/>
          </w:tcPr>
          <w:p w:rsidR="00971BE9" w:rsidRPr="0040167B" w:rsidRDefault="00971BE9" w:rsidP="0030356D">
            <w:pPr>
              <w:pStyle w:val="ECCTabletext"/>
            </w:pPr>
            <w:r w:rsidRPr="0040167B">
              <w:t>DECant</w:t>
            </w:r>
          </w:p>
        </w:tc>
        <w:tc>
          <w:tcPr>
            <w:tcW w:w="463" w:type="dxa"/>
            <w:noWrap/>
            <w:hideMark/>
          </w:tcPr>
          <w:p w:rsidR="00971BE9" w:rsidRPr="0040167B" w:rsidRDefault="00971BE9" w:rsidP="0030356D">
            <w:pPr>
              <w:pStyle w:val="ECCTabletext"/>
            </w:pPr>
            <w:r w:rsidRPr="0040167B">
              <w:t>dB</w:t>
            </w:r>
          </w:p>
        </w:tc>
        <w:tc>
          <w:tcPr>
            <w:tcW w:w="1236" w:type="dxa"/>
            <w:noWrap/>
            <w:hideMark/>
          </w:tcPr>
          <w:p w:rsidR="00971BE9" w:rsidRPr="0040167B" w:rsidRDefault="00971BE9" w:rsidP="0030356D">
            <w:pPr>
              <w:pStyle w:val="ECCTabletext"/>
            </w:pPr>
            <w:r w:rsidRPr="0040167B">
              <w:t>0.00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22.00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971BE9" w:rsidP="0030356D">
            <w:pPr>
              <w:pStyle w:val="ECCTabletext"/>
            </w:pPr>
            <w:r w:rsidRPr="0040167B">
              <w:t>DECpol</w:t>
            </w:r>
          </w:p>
        </w:tc>
        <w:tc>
          <w:tcPr>
            <w:tcW w:w="463" w:type="dxa"/>
            <w:noWrap/>
            <w:hideMark/>
          </w:tcPr>
          <w:p w:rsidR="00971BE9" w:rsidRPr="0040167B" w:rsidRDefault="00971BE9" w:rsidP="0030356D">
            <w:pPr>
              <w:pStyle w:val="ECCTabletext"/>
            </w:pPr>
            <w:r w:rsidRPr="0040167B">
              <w:t>dB</w:t>
            </w:r>
          </w:p>
        </w:tc>
        <w:tc>
          <w:tcPr>
            <w:tcW w:w="1236" w:type="dxa"/>
            <w:noWrap/>
            <w:hideMark/>
          </w:tcPr>
          <w:p w:rsidR="00971BE9" w:rsidRPr="0040167B" w:rsidRDefault="00971BE9" w:rsidP="0030356D">
            <w:pPr>
              <w:pStyle w:val="ECCTabletext"/>
            </w:pPr>
            <w:r w:rsidRPr="0040167B">
              <w:t>0.00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00.00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971BE9" w:rsidP="0030356D">
            <w:pPr>
              <w:pStyle w:val="ECCTabletext"/>
            </w:pPr>
            <w:r w:rsidRPr="0040167B">
              <w:t xml:space="preserve">Gant </w:t>
            </w:r>
          </w:p>
        </w:tc>
        <w:tc>
          <w:tcPr>
            <w:tcW w:w="463" w:type="dxa"/>
            <w:noWrap/>
            <w:hideMark/>
          </w:tcPr>
          <w:p w:rsidR="00971BE9" w:rsidRPr="0040167B" w:rsidRDefault="00971BE9" w:rsidP="0030356D">
            <w:pPr>
              <w:pStyle w:val="ECCTabletext"/>
            </w:pPr>
            <w:r w:rsidRPr="0040167B">
              <w:t>dBi</w:t>
            </w:r>
          </w:p>
        </w:tc>
        <w:tc>
          <w:tcPr>
            <w:tcW w:w="1236" w:type="dxa"/>
            <w:noWrap/>
            <w:hideMark/>
          </w:tcPr>
          <w:p w:rsidR="00971BE9" w:rsidRPr="0040167B" w:rsidRDefault="00971BE9" w:rsidP="0030356D">
            <w:pPr>
              <w:pStyle w:val="ECCTabletext"/>
            </w:pPr>
            <w:r w:rsidRPr="0040167B">
              <w:t>22.00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22.00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AE3F06" w:rsidP="0030356D">
            <w:pPr>
              <w:pStyle w:val="ECCTabletext"/>
            </w:pPr>
            <w:r w:rsidRPr="0040167B">
              <w:t xml:space="preserve">Blanking threshold, </w:t>
            </w:r>
            <w:r w:rsidR="00971BE9" w:rsidRPr="0040167B">
              <w:t>Bth</w:t>
            </w:r>
          </w:p>
        </w:tc>
        <w:tc>
          <w:tcPr>
            <w:tcW w:w="463" w:type="dxa"/>
            <w:noWrap/>
            <w:hideMark/>
          </w:tcPr>
          <w:p w:rsidR="00971BE9" w:rsidRPr="0040167B" w:rsidRDefault="00971BE9" w:rsidP="0030356D">
            <w:pPr>
              <w:pStyle w:val="ECCTabletext"/>
            </w:pPr>
            <w:r w:rsidRPr="0040167B">
              <w:t> </w:t>
            </w:r>
          </w:p>
        </w:tc>
        <w:tc>
          <w:tcPr>
            <w:tcW w:w="1236" w:type="dxa"/>
            <w:noWrap/>
            <w:hideMark/>
          </w:tcPr>
          <w:p w:rsidR="00971BE9" w:rsidRPr="0040167B" w:rsidRDefault="00971BE9" w:rsidP="0030356D">
            <w:pPr>
              <w:pStyle w:val="ECCTabletext"/>
            </w:pPr>
            <w:r w:rsidRPr="0040167B">
              <w:t>-108.90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-108.90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85"/>
        </w:trPr>
        <w:tc>
          <w:tcPr>
            <w:tcW w:w="2712" w:type="dxa"/>
            <w:noWrap/>
            <w:hideMark/>
          </w:tcPr>
          <w:p w:rsidR="00971BE9" w:rsidRPr="0040167B" w:rsidRDefault="00971BE9" w:rsidP="0030356D">
            <w:pPr>
              <w:pStyle w:val="ECCTabletext"/>
            </w:pPr>
            <w:r w:rsidRPr="0040167B">
              <w:t>I/N</w:t>
            </w:r>
          </w:p>
        </w:tc>
        <w:tc>
          <w:tcPr>
            <w:tcW w:w="463"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-6.00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-6.00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85"/>
        </w:trPr>
        <w:tc>
          <w:tcPr>
            <w:tcW w:w="2712" w:type="dxa"/>
            <w:noWrap/>
            <w:hideMark/>
          </w:tcPr>
          <w:p w:rsidR="00971BE9" w:rsidRPr="0040167B" w:rsidRDefault="00971BE9" w:rsidP="0030356D">
            <w:pPr>
              <w:pStyle w:val="ECCTabletext"/>
            </w:pPr>
            <w:r w:rsidRPr="0040167B">
              <w:t>Desensitisation threshold</w:t>
            </w:r>
          </w:p>
        </w:tc>
        <w:tc>
          <w:tcPr>
            <w:tcW w:w="463"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-114.90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-114.90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971BE9" w:rsidP="0030356D">
            <w:pPr>
              <w:pStyle w:val="ECCTabletext"/>
            </w:pPr>
            <w:r w:rsidRPr="0040167B">
              <w:t>Total attenuation required</w:t>
            </w:r>
          </w:p>
        </w:tc>
        <w:tc>
          <w:tcPr>
            <w:tcW w:w="463" w:type="dxa"/>
            <w:noWrap/>
            <w:hideMark/>
          </w:tcPr>
          <w:p w:rsidR="00971BE9" w:rsidRPr="0040167B" w:rsidRDefault="00971BE9" w:rsidP="0030356D">
            <w:pPr>
              <w:pStyle w:val="ECCTabletext"/>
            </w:pPr>
            <w:r w:rsidRPr="0040167B">
              <w:t>dB</w:t>
            </w:r>
          </w:p>
        </w:tc>
        <w:tc>
          <w:tcPr>
            <w:tcW w:w="1236" w:type="dxa"/>
            <w:noWrap/>
            <w:hideMark/>
          </w:tcPr>
          <w:p w:rsidR="00971BE9" w:rsidRPr="0040167B" w:rsidRDefault="00971BE9" w:rsidP="0030356D">
            <w:pPr>
              <w:pStyle w:val="ECCTabletext"/>
            </w:pPr>
            <w:r w:rsidRPr="0040167B">
              <w:t>48.90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33.50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B93C61">
        <w:trPr>
          <w:trHeight w:val="255"/>
        </w:trPr>
        <w:tc>
          <w:tcPr>
            <w:tcW w:w="2712" w:type="dxa"/>
            <w:noWrap/>
            <w:hideMark/>
          </w:tcPr>
          <w:p w:rsidR="00971BE9" w:rsidRPr="0040167B" w:rsidRDefault="00971BE9" w:rsidP="0030356D">
            <w:pPr>
              <w:pStyle w:val="ECCTabletext"/>
            </w:pPr>
            <w:r w:rsidRPr="0040167B">
              <w:t>Dmin Free space propagation model</w:t>
            </w:r>
          </w:p>
        </w:tc>
        <w:tc>
          <w:tcPr>
            <w:tcW w:w="463" w:type="dxa"/>
            <w:noWrap/>
            <w:hideMark/>
          </w:tcPr>
          <w:p w:rsidR="00971BE9" w:rsidRPr="0040167B" w:rsidRDefault="00971BE9" w:rsidP="0030356D">
            <w:pPr>
              <w:pStyle w:val="ECCTabletext"/>
            </w:pPr>
            <w:r w:rsidRPr="0040167B">
              <w:t>km</w:t>
            </w:r>
          </w:p>
        </w:tc>
        <w:tc>
          <w:tcPr>
            <w:tcW w:w="1236" w:type="dxa"/>
            <w:noWrap/>
            <w:hideMark/>
          </w:tcPr>
          <w:p w:rsidR="00971BE9" w:rsidRPr="0040167B" w:rsidRDefault="00971BE9" w:rsidP="0030356D">
            <w:pPr>
              <w:pStyle w:val="ECCTabletext"/>
            </w:pPr>
            <w:r w:rsidRPr="0040167B">
              <w:t>0.015</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0.0025</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bl>
    <w:p w:rsidR="00971BE9" w:rsidRPr="0040167B" w:rsidRDefault="00971BE9" w:rsidP="00971BE9">
      <w:r w:rsidRPr="0040167B">
        <w:lastRenderedPageBreak/>
        <w:t xml:space="preserve">The LPWAN ED and BS spurious emission are based on the measurement presented in </w:t>
      </w:r>
      <w:r w:rsidRPr="0040167B">
        <w:fldChar w:fldCharType="begin"/>
      </w:r>
      <w:r w:rsidRPr="0040167B">
        <w:instrText xml:space="preserve"> REF _Ref501091147 \h </w:instrText>
      </w:r>
      <w:r w:rsidRPr="0040167B">
        <w:fldChar w:fldCharType="separate"/>
      </w:r>
      <w:r w:rsidR="00F03B42" w:rsidRPr="0040167B">
        <w:t xml:space="preserve">Figure </w:t>
      </w:r>
      <w:r w:rsidR="00F03B42">
        <w:rPr>
          <w:noProof/>
        </w:rPr>
        <w:t>37</w:t>
      </w:r>
      <w:r w:rsidRPr="0040167B">
        <w:fldChar w:fldCharType="end"/>
      </w:r>
      <w:r w:rsidRPr="0040167B">
        <w:t>.</w:t>
      </w:r>
    </w:p>
    <w:p w:rsidR="00971BE9" w:rsidRPr="0040167B" w:rsidRDefault="00971BE9" w:rsidP="00971BE9">
      <w:pPr>
        <w:rPr>
          <w:rStyle w:val="ECCParagraph"/>
        </w:rPr>
      </w:pPr>
      <w:r w:rsidRPr="0040167B">
        <w:rPr>
          <w:rStyle w:val="ECCParagraph"/>
        </w:rPr>
        <w:t xml:space="preserve">The minimum separation distance between the LPWAN End Device and </w:t>
      </w:r>
      <w:r w:rsidR="00305EA4" w:rsidRPr="0040167B">
        <w:rPr>
          <w:rStyle w:val="ECCParagraph"/>
        </w:rPr>
        <w:t>Airborne</w:t>
      </w:r>
      <w:r w:rsidRPr="0040167B">
        <w:rPr>
          <w:rStyle w:val="ECCParagraph"/>
        </w:rPr>
        <w:t xml:space="preserve"> radar is: 0.015 km.</w:t>
      </w:r>
    </w:p>
    <w:p w:rsidR="00971BE9" w:rsidRPr="0040167B" w:rsidRDefault="00971BE9" w:rsidP="00971BE9">
      <w:pPr>
        <w:rPr>
          <w:rStyle w:val="ECCParagraph"/>
        </w:rPr>
      </w:pPr>
      <w:r w:rsidRPr="0040167B">
        <w:rPr>
          <w:rStyle w:val="ECCParagraph"/>
        </w:rPr>
        <w:t xml:space="preserve">The minimum separation distance between the LPWAN Base Station and </w:t>
      </w:r>
      <w:r w:rsidR="00305EA4" w:rsidRPr="0040167B">
        <w:rPr>
          <w:rStyle w:val="ECCParagraph"/>
        </w:rPr>
        <w:t>Airborne</w:t>
      </w:r>
      <w:r w:rsidRPr="0040167B">
        <w:rPr>
          <w:rStyle w:val="ECCParagraph"/>
        </w:rPr>
        <w:t xml:space="preserve"> radar is less than 3 m.</w:t>
      </w:r>
    </w:p>
    <w:p w:rsidR="00971BE9" w:rsidRPr="0040167B" w:rsidRDefault="00971BE9" w:rsidP="00971BE9">
      <w:pPr>
        <w:rPr>
          <w:rStyle w:val="ECCParagraph"/>
        </w:rPr>
      </w:pPr>
      <w:r w:rsidRPr="0040167B">
        <w:rPr>
          <w:rStyle w:val="ECCParagraph"/>
        </w:rPr>
        <w:t xml:space="preserve">In the case of desensitisation in adjacent channel scenario, </w:t>
      </w:r>
      <w:r w:rsidR="001A79B6" w:rsidRPr="0040167B">
        <w:rPr>
          <w:rStyle w:val="ECCParagraph"/>
        </w:rPr>
        <w:t xml:space="preserve">it can be concluded </w:t>
      </w:r>
      <w:r w:rsidRPr="0040167B">
        <w:rPr>
          <w:rStyle w:val="ECCParagraph"/>
        </w:rPr>
        <w:t>that the compatibility between airborne radar and LPWAN network (end device and base station) is possible without limitation.</w:t>
      </w:r>
    </w:p>
    <w:p w:rsidR="00971BE9" w:rsidRPr="0040167B" w:rsidRDefault="00971BE9" w:rsidP="00971BE9"/>
    <w:p w:rsidR="00971BE9" w:rsidRPr="0040167B" w:rsidRDefault="00971BE9" w:rsidP="00971BE9">
      <w:r w:rsidRPr="0040167B">
        <w:fldChar w:fldCharType="begin"/>
      </w:r>
      <w:r w:rsidRPr="0040167B">
        <w:instrText xml:space="preserve"> REF _Ref501016210 \h </w:instrText>
      </w:r>
      <w:r w:rsidRPr="0040167B">
        <w:fldChar w:fldCharType="separate"/>
      </w:r>
      <w:r w:rsidR="00F03B42" w:rsidRPr="0040167B">
        <w:t xml:space="preserve">Table </w:t>
      </w:r>
      <w:r w:rsidR="00F03B42">
        <w:rPr>
          <w:noProof/>
        </w:rPr>
        <w:t>49</w:t>
      </w:r>
      <w:r w:rsidRPr="0040167B">
        <w:fldChar w:fldCharType="end"/>
      </w:r>
      <w:r w:rsidRPr="0040167B">
        <w:t xml:space="preserve"> presents the calculation of the MAPL and minimum separation distance between the radar and the LPWAN ED/BS.</w:t>
      </w:r>
    </w:p>
    <w:p w:rsidR="00971BE9" w:rsidRPr="0040167B" w:rsidRDefault="00971BE9" w:rsidP="00971BE9">
      <w:pPr>
        <w:pStyle w:val="Caption"/>
        <w:rPr>
          <w:lang w:val="en-GB"/>
        </w:rPr>
      </w:pPr>
      <w:bookmarkStart w:id="265" w:name="_Ref501016210"/>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49</w:t>
      </w:r>
      <w:r w:rsidRPr="0040167B">
        <w:rPr>
          <w:lang w:val="en-GB"/>
        </w:rPr>
        <w:fldChar w:fldCharType="end"/>
      </w:r>
      <w:bookmarkEnd w:id="265"/>
      <w:r w:rsidRPr="0040167B">
        <w:rPr>
          <w:lang w:val="en-GB"/>
        </w:rPr>
        <w:t>: MCL calculations with LPWAN ED/BS and Ground Radar – Desensitisation in an adjacent channel scenario</w:t>
      </w:r>
    </w:p>
    <w:tbl>
      <w:tblPr>
        <w:tblStyle w:val="ECCTable-redheader"/>
        <w:tblW w:w="9494" w:type="dxa"/>
        <w:tblInd w:w="0" w:type="dxa"/>
        <w:tblLook w:val="04A0" w:firstRow="1" w:lastRow="0" w:firstColumn="1" w:lastColumn="0" w:noHBand="0" w:noVBand="1"/>
      </w:tblPr>
      <w:tblGrid>
        <w:gridCol w:w="2547"/>
        <w:gridCol w:w="628"/>
        <w:gridCol w:w="1236"/>
        <w:gridCol w:w="628"/>
        <w:gridCol w:w="1275"/>
        <w:gridCol w:w="628"/>
        <w:gridCol w:w="2552"/>
      </w:tblGrid>
      <w:tr w:rsidR="00971BE9" w:rsidRPr="0040167B" w:rsidTr="003730B7">
        <w:trPr>
          <w:cnfStyle w:val="100000000000" w:firstRow="1" w:lastRow="0" w:firstColumn="0" w:lastColumn="0" w:oddVBand="0" w:evenVBand="0" w:oddHBand="0" w:evenHBand="0" w:firstRowFirstColumn="0" w:firstRowLastColumn="0" w:lastRowFirstColumn="0" w:lastRowLastColumn="0"/>
          <w:trHeight w:val="255"/>
        </w:trPr>
        <w:tc>
          <w:tcPr>
            <w:tcW w:w="2547" w:type="dxa"/>
            <w:noWrap/>
            <w:hideMark/>
          </w:tcPr>
          <w:p w:rsidR="00971BE9" w:rsidRPr="0040167B" w:rsidRDefault="00971BE9" w:rsidP="00E13687">
            <w:pPr>
              <w:pStyle w:val="ECCTableHeaderwhitefont"/>
            </w:pPr>
            <w:r w:rsidRPr="0040167B">
              <w:rPr>
                <w:b/>
              </w:rPr>
              <w:t>Victim System</w:t>
            </w:r>
          </w:p>
        </w:tc>
        <w:tc>
          <w:tcPr>
            <w:tcW w:w="628" w:type="dxa"/>
            <w:noWrap/>
            <w:hideMark/>
          </w:tcPr>
          <w:p w:rsidR="00971BE9" w:rsidRPr="0040167B" w:rsidRDefault="00971BE9" w:rsidP="00E13687">
            <w:pPr>
              <w:pStyle w:val="ECCTableHeaderwhitefont"/>
            </w:pPr>
            <w:r w:rsidRPr="0040167B">
              <w:rPr>
                <w:b/>
              </w:rPr>
              <w:t> </w:t>
            </w:r>
          </w:p>
        </w:tc>
        <w:tc>
          <w:tcPr>
            <w:tcW w:w="1236" w:type="dxa"/>
            <w:noWrap/>
            <w:hideMark/>
          </w:tcPr>
          <w:p w:rsidR="00971BE9" w:rsidRPr="0040167B" w:rsidRDefault="00971BE9" w:rsidP="00E13687">
            <w:pPr>
              <w:pStyle w:val="ECCTableHeaderwhitefont"/>
            </w:pPr>
            <w:r w:rsidRPr="0040167B">
              <w:rPr>
                <w:b/>
              </w:rPr>
              <w:t> </w:t>
            </w:r>
          </w:p>
        </w:tc>
        <w:tc>
          <w:tcPr>
            <w:tcW w:w="628" w:type="dxa"/>
            <w:noWrap/>
            <w:hideMark/>
          </w:tcPr>
          <w:p w:rsidR="00971BE9" w:rsidRPr="0040167B" w:rsidRDefault="00971BE9" w:rsidP="00E13687">
            <w:pPr>
              <w:pStyle w:val="ECCTableHeaderwhitefont"/>
            </w:pPr>
            <w:r w:rsidRPr="0040167B">
              <w:rPr>
                <w:b/>
              </w:rPr>
              <w:t> </w:t>
            </w:r>
          </w:p>
        </w:tc>
        <w:tc>
          <w:tcPr>
            <w:tcW w:w="1275" w:type="dxa"/>
            <w:noWrap/>
            <w:hideMark/>
          </w:tcPr>
          <w:p w:rsidR="00971BE9" w:rsidRPr="0040167B" w:rsidRDefault="00971BE9" w:rsidP="00E13687">
            <w:pPr>
              <w:pStyle w:val="ECCTableHeaderwhitefont"/>
            </w:pPr>
            <w:r w:rsidRPr="0040167B">
              <w:rPr>
                <w:b/>
              </w:rPr>
              <w:t> </w:t>
            </w:r>
          </w:p>
        </w:tc>
        <w:tc>
          <w:tcPr>
            <w:tcW w:w="628" w:type="dxa"/>
            <w:noWrap/>
            <w:hideMark/>
          </w:tcPr>
          <w:p w:rsidR="00971BE9" w:rsidRPr="0040167B" w:rsidRDefault="00971BE9" w:rsidP="00E13687">
            <w:pPr>
              <w:pStyle w:val="ECCTableHeaderwhitefont"/>
            </w:pPr>
            <w:r w:rsidRPr="0040167B">
              <w:rPr>
                <w:b/>
              </w:rPr>
              <w:t> </w:t>
            </w:r>
          </w:p>
        </w:tc>
        <w:tc>
          <w:tcPr>
            <w:tcW w:w="2552" w:type="dxa"/>
            <w:noWrap/>
            <w:hideMark/>
          </w:tcPr>
          <w:p w:rsidR="00971BE9" w:rsidRPr="0040167B" w:rsidRDefault="00971BE9" w:rsidP="00E13687">
            <w:pPr>
              <w:pStyle w:val="ECCTableHeaderwhitefont"/>
            </w:pPr>
            <w:r w:rsidRPr="0040167B">
              <w:rPr>
                <w:b/>
              </w:rPr>
              <w:t> </w:t>
            </w:r>
          </w:p>
        </w:tc>
      </w:tr>
      <w:tr w:rsidR="00971BE9" w:rsidRPr="0040167B" w:rsidTr="003730B7">
        <w:trPr>
          <w:trHeight w:val="255"/>
        </w:trPr>
        <w:tc>
          <w:tcPr>
            <w:tcW w:w="2547" w:type="dxa"/>
            <w:noWrap/>
            <w:hideMark/>
          </w:tcPr>
          <w:p w:rsidR="00971BE9" w:rsidRPr="0040167B" w:rsidRDefault="00971BE9" w:rsidP="0030356D">
            <w:pPr>
              <w:pStyle w:val="ECCTabletext"/>
              <w:rPr>
                <w:b/>
              </w:rPr>
            </w:pPr>
            <w:r w:rsidRPr="0040167B">
              <w:rPr>
                <w:b/>
              </w:rPr>
              <w:t>RLOC Ground System</w:t>
            </w:r>
          </w:p>
        </w:tc>
        <w:tc>
          <w:tcPr>
            <w:tcW w:w="628" w:type="dxa"/>
            <w:noWrap/>
            <w:hideMark/>
          </w:tcPr>
          <w:p w:rsidR="00971BE9" w:rsidRPr="0040167B" w:rsidRDefault="00971BE9" w:rsidP="0030356D">
            <w:pPr>
              <w:pStyle w:val="ECCTabletext"/>
              <w:rPr>
                <w:b/>
              </w:rPr>
            </w:pPr>
            <w:r w:rsidRPr="0040167B">
              <w:rPr>
                <w:b/>
              </w:rPr>
              <w:t> </w:t>
            </w:r>
          </w:p>
        </w:tc>
        <w:tc>
          <w:tcPr>
            <w:tcW w:w="1236" w:type="dxa"/>
            <w:noWrap/>
            <w:hideMark/>
          </w:tcPr>
          <w:p w:rsidR="00971BE9" w:rsidRPr="0040167B" w:rsidRDefault="00971BE9" w:rsidP="0030356D">
            <w:pPr>
              <w:pStyle w:val="ECCTabletext"/>
              <w:rPr>
                <w:b/>
              </w:rPr>
            </w:pPr>
            <w:r w:rsidRPr="0040167B">
              <w:rPr>
                <w:b/>
              </w:rPr>
              <w:t> </w:t>
            </w:r>
          </w:p>
        </w:tc>
        <w:tc>
          <w:tcPr>
            <w:tcW w:w="628"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 </w:t>
            </w:r>
          </w:p>
        </w:tc>
        <w:tc>
          <w:tcPr>
            <w:tcW w:w="628"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730B7">
        <w:trPr>
          <w:trHeight w:val="510"/>
        </w:trPr>
        <w:tc>
          <w:tcPr>
            <w:tcW w:w="2547" w:type="dxa"/>
            <w:noWrap/>
            <w:hideMark/>
          </w:tcPr>
          <w:p w:rsidR="00971BE9" w:rsidRPr="0040167B" w:rsidRDefault="00971BE9" w:rsidP="0030356D">
            <w:pPr>
              <w:pStyle w:val="ECCTabletext"/>
              <w:rPr>
                <w:b/>
              </w:rPr>
            </w:pPr>
            <w:r w:rsidRPr="0040167B">
              <w:rPr>
                <w:b/>
              </w:rPr>
              <w:t> </w:t>
            </w:r>
          </w:p>
        </w:tc>
        <w:tc>
          <w:tcPr>
            <w:tcW w:w="628" w:type="dxa"/>
            <w:noWrap/>
            <w:hideMark/>
          </w:tcPr>
          <w:p w:rsidR="00971BE9" w:rsidRPr="0040167B" w:rsidRDefault="00971BE9" w:rsidP="0030356D">
            <w:pPr>
              <w:pStyle w:val="ECCTabletext"/>
              <w:rPr>
                <w:b/>
              </w:rPr>
            </w:pPr>
            <w:r w:rsidRPr="0040167B">
              <w:rPr>
                <w:b/>
              </w:rPr>
              <w:t> </w:t>
            </w:r>
          </w:p>
        </w:tc>
        <w:tc>
          <w:tcPr>
            <w:tcW w:w="1236" w:type="dxa"/>
            <w:hideMark/>
          </w:tcPr>
          <w:p w:rsidR="00971BE9" w:rsidRPr="0040167B" w:rsidRDefault="00971BE9" w:rsidP="0030356D">
            <w:pPr>
              <w:pStyle w:val="ECCTabletext"/>
              <w:rPr>
                <w:b/>
              </w:rPr>
            </w:pPr>
            <w:r w:rsidRPr="0040167B">
              <w:rPr>
                <w:b/>
              </w:rPr>
              <w:t>RLOC receiver</w:t>
            </w:r>
          </w:p>
        </w:tc>
        <w:tc>
          <w:tcPr>
            <w:tcW w:w="628" w:type="dxa"/>
            <w:noWrap/>
            <w:hideMark/>
          </w:tcPr>
          <w:p w:rsidR="00971BE9" w:rsidRPr="0040167B" w:rsidRDefault="00971BE9" w:rsidP="0030356D">
            <w:pPr>
              <w:pStyle w:val="ECCTabletext"/>
              <w:rPr>
                <w:b/>
              </w:rPr>
            </w:pPr>
            <w:r w:rsidRPr="0040167B">
              <w:rPr>
                <w:b/>
              </w:rPr>
              <w:t> </w:t>
            </w:r>
          </w:p>
        </w:tc>
        <w:tc>
          <w:tcPr>
            <w:tcW w:w="1275" w:type="dxa"/>
            <w:hideMark/>
          </w:tcPr>
          <w:p w:rsidR="00971BE9" w:rsidRPr="0040167B" w:rsidRDefault="00971BE9" w:rsidP="0030356D">
            <w:pPr>
              <w:pStyle w:val="ECCTabletext"/>
              <w:rPr>
                <w:b/>
              </w:rPr>
            </w:pPr>
            <w:r w:rsidRPr="0040167B">
              <w:rPr>
                <w:b/>
              </w:rPr>
              <w:t> </w:t>
            </w:r>
          </w:p>
        </w:tc>
        <w:tc>
          <w:tcPr>
            <w:tcW w:w="628"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730B7">
        <w:trPr>
          <w:trHeight w:val="255"/>
        </w:trPr>
        <w:tc>
          <w:tcPr>
            <w:tcW w:w="2547" w:type="dxa"/>
            <w:noWrap/>
            <w:hideMark/>
          </w:tcPr>
          <w:p w:rsidR="00971BE9" w:rsidRPr="0040167B" w:rsidRDefault="00971BE9" w:rsidP="0030356D">
            <w:pPr>
              <w:pStyle w:val="ECCTabletext"/>
            </w:pPr>
            <w:r w:rsidRPr="0040167B">
              <w:t>Antenna height</w:t>
            </w:r>
          </w:p>
        </w:tc>
        <w:tc>
          <w:tcPr>
            <w:tcW w:w="628" w:type="dxa"/>
            <w:noWrap/>
            <w:hideMark/>
          </w:tcPr>
          <w:p w:rsidR="00971BE9" w:rsidRPr="0040167B" w:rsidRDefault="00971BE9" w:rsidP="0030356D">
            <w:pPr>
              <w:pStyle w:val="ECCTabletext"/>
            </w:pPr>
            <w:r w:rsidRPr="0040167B">
              <w:t>m</w:t>
            </w:r>
          </w:p>
        </w:tc>
        <w:tc>
          <w:tcPr>
            <w:tcW w:w="1236" w:type="dxa"/>
            <w:hideMark/>
          </w:tcPr>
          <w:p w:rsidR="00971BE9" w:rsidRPr="0040167B" w:rsidRDefault="00971BE9" w:rsidP="0030356D">
            <w:pPr>
              <w:pStyle w:val="ECCTabletext"/>
            </w:pPr>
            <w:r w:rsidRPr="0040167B">
              <w:t>8</w:t>
            </w:r>
          </w:p>
        </w:tc>
        <w:tc>
          <w:tcPr>
            <w:tcW w:w="628" w:type="dxa"/>
            <w:noWrap/>
            <w:hideMark/>
          </w:tcPr>
          <w:p w:rsidR="00971BE9" w:rsidRPr="0040167B" w:rsidRDefault="00971BE9" w:rsidP="0030356D">
            <w:pPr>
              <w:pStyle w:val="ECCTabletext"/>
            </w:pPr>
            <w:r w:rsidRPr="0040167B">
              <w:t> </w:t>
            </w:r>
          </w:p>
        </w:tc>
        <w:tc>
          <w:tcPr>
            <w:tcW w:w="1275" w:type="dxa"/>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B63B35" w:rsidP="0030356D">
            <w:pPr>
              <w:pStyle w:val="ECCTabletext"/>
            </w:pPr>
            <w:r w:rsidRPr="0040167B">
              <w:t>Centre</w:t>
            </w:r>
            <w:r w:rsidR="00971BE9" w:rsidRPr="0040167B">
              <w:t xml:space="preserve"> frequency</w:t>
            </w:r>
          </w:p>
        </w:tc>
        <w:tc>
          <w:tcPr>
            <w:tcW w:w="628" w:type="dxa"/>
            <w:noWrap/>
            <w:hideMark/>
          </w:tcPr>
          <w:p w:rsidR="00971BE9" w:rsidRPr="0040167B" w:rsidRDefault="00971BE9" w:rsidP="0030356D">
            <w:pPr>
              <w:pStyle w:val="ECCTabletext"/>
            </w:pPr>
            <w:r w:rsidRPr="0040167B">
              <w:t>MHz</w:t>
            </w:r>
          </w:p>
        </w:tc>
        <w:tc>
          <w:tcPr>
            <w:tcW w:w="1236" w:type="dxa"/>
            <w:noWrap/>
            <w:hideMark/>
          </w:tcPr>
          <w:p w:rsidR="00971BE9" w:rsidRPr="0040167B" w:rsidRDefault="00971BE9" w:rsidP="0030356D">
            <w:pPr>
              <w:pStyle w:val="ECCTabletext"/>
            </w:pPr>
            <w:r w:rsidRPr="0040167B">
              <w:t>430.00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971BE9" w:rsidP="002135C5">
            <w:pPr>
              <w:pStyle w:val="ECCTabletext"/>
            </w:pPr>
            <w:r w:rsidRPr="0040167B">
              <w:t xml:space="preserve">Effective </w:t>
            </w:r>
            <w:r w:rsidR="002135C5" w:rsidRPr="0040167B">
              <w:t>b</w:t>
            </w:r>
            <w:r w:rsidR="001A2817" w:rsidRPr="0040167B">
              <w:t>andwidth</w:t>
            </w:r>
          </w:p>
        </w:tc>
        <w:tc>
          <w:tcPr>
            <w:tcW w:w="628" w:type="dxa"/>
            <w:noWrap/>
            <w:hideMark/>
          </w:tcPr>
          <w:p w:rsidR="00971BE9" w:rsidRPr="0040167B" w:rsidRDefault="00971BE9" w:rsidP="0030356D">
            <w:pPr>
              <w:pStyle w:val="ECCTabletext"/>
            </w:pPr>
            <w:r w:rsidRPr="0040167B">
              <w:t>MHz</w:t>
            </w:r>
          </w:p>
        </w:tc>
        <w:tc>
          <w:tcPr>
            <w:tcW w:w="1236" w:type="dxa"/>
            <w:noWrap/>
            <w:hideMark/>
          </w:tcPr>
          <w:p w:rsidR="00971BE9" w:rsidRPr="0040167B" w:rsidRDefault="00971BE9" w:rsidP="0030356D">
            <w:pPr>
              <w:pStyle w:val="ECCTabletext"/>
            </w:pPr>
            <w:r w:rsidRPr="0040167B">
              <w:t>1</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AE3F06" w:rsidP="0030356D">
            <w:pPr>
              <w:pStyle w:val="ECCTabletext"/>
            </w:pPr>
            <w:r w:rsidRPr="0040167B">
              <w:t xml:space="preserve">Blanking threshold, </w:t>
            </w:r>
            <w:r w:rsidR="00971BE9" w:rsidRPr="0040167B">
              <w:t>Bth</w:t>
            </w:r>
          </w:p>
        </w:tc>
        <w:tc>
          <w:tcPr>
            <w:tcW w:w="628"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-109.90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971BE9" w:rsidP="0030356D">
            <w:pPr>
              <w:pStyle w:val="ECCTabletext"/>
            </w:pPr>
            <w:r w:rsidRPr="0040167B">
              <w:t>Antenna gain</w:t>
            </w:r>
          </w:p>
        </w:tc>
        <w:tc>
          <w:tcPr>
            <w:tcW w:w="628" w:type="dxa"/>
            <w:noWrap/>
            <w:hideMark/>
          </w:tcPr>
          <w:p w:rsidR="00971BE9" w:rsidRPr="0040167B" w:rsidRDefault="00971BE9" w:rsidP="0030356D">
            <w:pPr>
              <w:pStyle w:val="ECCTabletext"/>
            </w:pPr>
            <w:r w:rsidRPr="0040167B">
              <w:t>dBi</w:t>
            </w:r>
          </w:p>
        </w:tc>
        <w:tc>
          <w:tcPr>
            <w:tcW w:w="1236" w:type="dxa"/>
            <w:noWrap/>
            <w:hideMark/>
          </w:tcPr>
          <w:p w:rsidR="00971BE9" w:rsidRPr="0040167B" w:rsidRDefault="00971BE9" w:rsidP="0030356D">
            <w:pPr>
              <w:pStyle w:val="ECCTabletext"/>
            </w:pPr>
            <w:r w:rsidRPr="0040167B">
              <w:t>38.00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971BE9" w:rsidP="0030356D">
            <w:pPr>
              <w:pStyle w:val="ECCTabletext"/>
            </w:pPr>
            <w:r w:rsidRPr="0040167B">
              <w:t>Cable loss</w:t>
            </w:r>
          </w:p>
        </w:tc>
        <w:tc>
          <w:tcPr>
            <w:tcW w:w="628" w:type="dxa"/>
            <w:noWrap/>
            <w:hideMark/>
          </w:tcPr>
          <w:p w:rsidR="00971BE9" w:rsidRPr="0040167B" w:rsidRDefault="00971BE9" w:rsidP="0030356D">
            <w:pPr>
              <w:pStyle w:val="ECCTabletext"/>
            </w:pPr>
            <w:r w:rsidRPr="0040167B">
              <w:t>dB</w:t>
            </w:r>
          </w:p>
        </w:tc>
        <w:tc>
          <w:tcPr>
            <w:tcW w:w="1236" w:type="dxa"/>
            <w:noWrap/>
            <w:hideMark/>
          </w:tcPr>
          <w:p w:rsidR="00971BE9" w:rsidRPr="0040167B" w:rsidRDefault="00971BE9" w:rsidP="0030356D">
            <w:pPr>
              <w:pStyle w:val="ECCTabletext"/>
            </w:pPr>
            <w:r w:rsidRPr="0040167B">
              <w:t>0.00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 </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730B7">
        <w:trPr>
          <w:trHeight w:val="263"/>
        </w:trPr>
        <w:tc>
          <w:tcPr>
            <w:tcW w:w="2547" w:type="dxa"/>
            <w:noWrap/>
            <w:hideMark/>
          </w:tcPr>
          <w:p w:rsidR="00971BE9" w:rsidRPr="0040167B" w:rsidRDefault="00971BE9" w:rsidP="0030356D">
            <w:pPr>
              <w:pStyle w:val="ECCTabletext"/>
              <w:rPr>
                <w:b/>
              </w:rPr>
            </w:pPr>
            <w:r w:rsidRPr="0040167B">
              <w:rPr>
                <w:b/>
              </w:rPr>
              <w:t>Interferer System</w:t>
            </w:r>
          </w:p>
        </w:tc>
        <w:tc>
          <w:tcPr>
            <w:tcW w:w="628" w:type="dxa"/>
            <w:noWrap/>
            <w:hideMark/>
          </w:tcPr>
          <w:p w:rsidR="00971BE9" w:rsidRPr="0040167B" w:rsidRDefault="00971BE9" w:rsidP="0030356D">
            <w:pPr>
              <w:pStyle w:val="ECCTabletext"/>
              <w:rPr>
                <w:b/>
              </w:rPr>
            </w:pPr>
            <w:r w:rsidRPr="0040167B">
              <w:rPr>
                <w:b/>
              </w:rPr>
              <w:t> </w:t>
            </w:r>
          </w:p>
        </w:tc>
        <w:tc>
          <w:tcPr>
            <w:tcW w:w="1236" w:type="dxa"/>
            <w:noWrap/>
            <w:hideMark/>
          </w:tcPr>
          <w:p w:rsidR="00971BE9" w:rsidRPr="0040167B" w:rsidRDefault="00971BE9" w:rsidP="0030356D">
            <w:pPr>
              <w:pStyle w:val="ECCTabletext"/>
              <w:rPr>
                <w:b/>
              </w:rPr>
            </w:pPr>
            <w:r w:rsidRPr="0040167B">
              <w:rPr>
                <w:b/>
              </w:rPr>
              <w:t>Uplink</w:t>
            </w:r>
          </w:p>
        </w:tc>
        <w:tc>
          <w:tcPr>
            <w:tcW w:w="628"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Downlink</w:t>
            </w:r>
          </w:p>
        </w:tc>
        <w:tc>
          <w:tcPr>
            <w:tcW w:w="628" w:type="dxa"/>
            <w:noWrap/>
            <w:hideMark/>
          </w:tcPr>
          <w:p w:rsidR="00971BE9" w:rsidRPr="0040167B" w:rsidRDefault="00971BE9" w:rsidP="0030356D">
            <w:pPr>
              <w:pStyle w:val="ECCTabletext"/>
              <w:rPr>
                <w:b/>
              </w:rPr>
            </w:pPr>
            <w:r w:rsidRPr="0040167B">
              <w:rPr>
                <w:b/>
              </w:rPr>
              <w:t> </w:t>
            </w:r>
          </w:p>
        </w:tc>
        <w:tc>
          <w:tcPr>
            <w:tcW w:w="2552" w:type="dxa"/>
            <w:hideMark/>
          </w:tcPr>
          <w:p w:rsidR="00971BE9" w:rsidRPr="0040167B" w:rsidRDefault="00971BE9" w:rsidP="0030356D">
            <w:pPr>
              <w:pStyle w:val="ECCTabletext"/>
            </w:pPr>
            <w:r w:rsidRPr="0040167B">
              <w:t> </w:t>
            </w:r>
          </w:p>
        </w:tc>
      </w:tr>
      <w:tr w:rsidR="00971BE9" w:rsidRPr="0040167B" w:rsidTr="003730B7">
        <w:trPr>
          <w:trHeight w:val="263"/>
        </w:trPr>
        <w:tc>
          <w:tcPr>
            <w:tcW w:w="2547" w:type="dxa"/>
            <w:noWrap/>
            <w:hideMark/>
          </w:tcPr>
          <w:p w:rsidR="00971BE9" w:rsidRPr="0040167B" w:rsidRDefault="00971BE9" w:rsidP="0030356D">
            <w:pPr>
              <w:pStyle w:val="ECCTabletext"/>
              <w:rPr>
                <w:b/>
              </w:rPr>
            </w:pPr>
            <w:r w:rsidRPr="0040167B">
              <w:rPr>
                <w:b/>
              </w:rPr>
              <w:t>LPWAN System</w:t>
            </w:r>
          </w:p>
        </w:tc>
        <w:tc>
          <w:tcPr>
            <w:tcW w:w="628" w:type="dxa"/>
            <w:noWrap/>
            <w:hideMark/>
          </w:tcPr>
          <w:p w:rsidR="00971BE9" w:rsidRPr="0040167B" w:rsidRDefault="00971BE9" w:rsidP="0030356D">
            <w:pPr>
              <w:pStyle w:val="ECCTabletext"/>
              <w:rPr>
                <w:b/>
              </w:rPr>
            </w:pPr>
            <w:r w:rsidRPr="0040167B">
              <w:rPr>
                <w:b/>
              </w:rPr>
              <w:t> </w:t>
            </w:r>
          </w:p>
        </w:tc>
        <w:tc>
          <w:tcPr>
            <w:tcW w:w="1236" w:type="dxa"/>
            <w:noWrap/>
            <w:hideMark/>
          </w:tcPr>
          <w:p w:rsidR="00971BE9" w:rsidRPr="0040167B" w:rsidRDefault="00971BE9" w:rsidP="0030356D">
            <w:pPr>
              <w:pStyle w:val="ECCTabletext"/>
              <w:rPr>
                <w:b/>
              </w:rPr>
            </w:pPr>
            <w:r w:rsidRPr="0040167B">
              <w:rPr>
                <w:b/>
              </w:rPr>
              <w:t>ED -&gt; BS</w:t>
            </w:r>
          </w:p>
        </w:tc>
        <w:tc>
          <w:tcPr>
            <w:tcW w:w="628" w:type="dxa"/>
            <w:noWrap/>
            <w:hideMark/>
          </w:tcPr>
          <w:p w:rsidR="00971BE9" w:rsidRPr="0040167B" w:rsidRDefault="00971BE9" w:rsidP="0030356D">
            <w:pPr>
              <w:pStyle w:val="ECCTabletext"/>
              <w:rPr>
                <w:b/>
              </w:rPr>
            </w:pPr>
            <w:r w:rsidRPr="0040167B">
              <w:rPr>
                <w:b/>
              </w:rPr>
              <w:t>Link</w:t>
            </w:r>
          </w:p>
        </w:tc>
        <w:tc>
          <w:tcPr>
            <w:tcW w:w="1275" w:type="dxa"/>
            <w:noWrap/>
            <w:hideMark/>
          </w:tcPr>
          <w:p w:rsidR="00971BE9" w:rsidRPr="0040167B" w:rsidRDefault="00971BE9" w:rsidP="0030356D">
            <w:pPr>
              <w:pStyle w:val="ECCTabletext"/>
              <w:rPr>
                <w:b/>
              </w:rPr>
            </w:pPr>
            <w:r w:rsidRPr="0040167B">
              <w:rPr>
                <w:b/>
              </w:rPr>
              <w:t>BS -&gt;ED</w:t>
            </w:r>
          </w:p>
        </w:tc>
        <w:tc>
          <w:tcPr>
            <w:tcW w:w="628" w:type="dxa"/>
            <w:noWrap/>
            <w:hideMark/>
          </w:tcPr>
          <w:p w:rsidR="00971BE9" w:rsidRPr="0040167B" w:rsidRDefault="00971BE9" w:rsidP="0030356D">
            <w:pPr>
              <w:pStyle w:val="ECCTabletext"/>
              <w:rPr>
                <w:b/>
              </w:rPr>
            </w:pPr>
            <w:r w:rsidRPr="0040167B">
              <w:rPr>
                <w:b/>
              </w:rPr>
              <w:t>Link</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971BE9" w:rsidP="0030356D">
            <w:pPr>
              <w:pStyle w:val="ECCTabletext"/>
            </w:pPr>
            <w:r w:rsidRPr="0040167B">
              <w:t>Antenna height</w:t>
            </w:r>
          </w:p>
        </w:tc>
        <w:tc>
          <w:tcPr>
            <w:tcW w:w="628" w:type="dxa"/>
            <w:noWrap/>
            <w:hideMark/>
          </w:tcPr>
          <w:p w:rsidR="00971BE9" w:rsidRPr="0040167B" w:rsidRDefault="00971BE9" w:rsidP="0030356D">
            <w:pPr>
              <w:pStyle w:val="ECCTabletext"/>
            </w:pPr>
            <w:r w:rsidRPr="0040167B">
              <w:t>m</w:t>
            </w:r>
          </w:p>
        </w:tc>
        <w:tc>
          <w:tcPr>
            <w:tcW w:w="1236" w:type="dxa"/>
            <w:noWrap/>
            <w:hideMark/>
          </w:tcPr>
          <w:p w:rsidR="00971BE9" w:rsidRPr="0040167B" w:rsidRDefault="00971BE9" w:rsidP="0030356D">
            <w:pPr>
              <w:pStyle w:val="ECCTabletext"/>
            </w:pPr>
            <w:r w:rsidRPr="0040167B">
              <w:t>30</w:t>
            </w:r>
          </w:p>
        </w:tc>
        <w:tc>
          <w:tcPr>
            <w:tcW w:w="628"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1.5</w:t>
            </w:r>
          </w:p>
        </w:tc>
        <w:tc>
          <w:tcPr>
            <w:tcW w:w="628"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B63B35" w:rsidP="0030356D">
            <w:pPr>
              <w:pStyle w:val="ECCTabletext"/>
            </w:pPr>
            <w:r w:rsidRPr="0040167B">
              <w:t>Centre</w:t>
            </w:r>
            <w:r w:rsidR="00971BE9" w:rsidRPr="0040167B">
              <w:t xml:space="preserve"> frequency</w:t>
            </w:r>
          </w:p>
        </w:tc>
        <w:tc>
          <w:tcPr>
            <w:tcW w:w="628" w:type="dxa"/>
            <w:noWrap/>
            <w:hideMark/>
          </w:tcPr>
          <w:p w:rsidR="00971BE9" w:rsidRPr="0040167B" w:rsidRDefault="00971BE9" w:rsidP="0030356D">
            <w:pPr>
              <w:pStyle w:val="ECCTabletext"/>
            </w:pPr>
            <w:r w:rsidRPr="0040167B">
              <w:t>MHz</w:t>
            </w:r>
          </w:p>
        </w:tc>
        <w:tc>
          <w:tcPr>
            <w:tcW w:w="1236" w:type="dxa"/>
            <w:noWrap/>
            <w:hideMark/>
          </w:tcPr>
          <w:p w:rsidR="00971BE9" w:rsidRPr="0040167B" w:rsidRDefault="00971BE9" w:rsidP="0030356D">
            <w:pPr>
              <w:pStyle w:val="ECCTabletext"/>
            </w:pPr>
            <w:r w:rsidRPr="0040167B">
              <w:t>413.7375</w:t>
            </w:r>
          </w:p>
        </w:tc>
        <w:tc>
          <w:tcPr>
            <w:tcW w:w="628" w:type="dxa"/>
            <w:noWrap/>
            <w:hideMark/>
          </w:tcPr>
          <w:p w:rsidR="00971BE9" w:rsidRPr="0040167B" w:rsidRDefault="008E7CF4" w:rsidP="0030356D">
            <w:pPr>
              <w:pStyle w:val="ECCTabletext"/>
            </w:pPr>
            <w:r w:rsidRPr="0040167B">
              <w:t>UE</w:t>
            </w:r>
          </w:p>
        </w:tc>
        <w:tc>
          <w:tcPr>
            <w:tcW w:w="1275" w:type="dxa"/>
            <w:noWrap/>
            <w:hideMark/>
          </w:tcPr>
          <w:p w:rsidR="00971BE9" w:rsidRPr="0040167B" w:rsidRDefault="00971BE9" w:rsidP="0030356D">
            <w:pPr>
              <w:pStyle w:val="ECCTabletext"/>
            </w:pPr>
            <w:r w:rsidRPr="0040167B">
              <w:t>423.7375</w:t>
            </w:r>
          </w:p>
        </w:tc>
        <w:tc>
          <w:tcPr>
            <w:tcW w:w="628"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CA5221" w:rsidP="0030356D">
            <w:pPr>
              <w:pStyle w:val="ECCTabletext"/>
            </w:pPr>
            <w:r w:rsidRPr="0040167B">
              <w:t>Effective bandwidth</w:t>
            </w:r>
          </w:p>
        </w:tc>
        <w:tc>
          <w:tcPr>
            <w:tcW w:w="628" w:type="dxa"/>
            <w:noWrap/>
            <w:hideMark/>
          </w:tcPr>
          <w:p w:rsidR="00971BE9" w:rsidRPr="0040167B" w:rsidRDefault="00971BE9" w:rsidP="0030356D">
            <w:pPr>
              <w:pStyle w:val="ECCTabletext"/>
            </w:pPr>
            <w:r w:rsidRPr="0040167B">
              <w:t>MHz</w:t>
            </w:r>
          </w:p>
        </w:tc>
        <w:tc>
          <w:tcPr>
            <w:tcW w:w="1236" w:type="dxa"/>
            <w:noWrap/>
            <w:hideMark/>
          </w:tcPr>
          <w:p w:rsidR="00971BE9" w:rsidRPr="0040167B" w:rsidRDefault="00971BE9" w:rsidP="0030356D">
            <w:pPr>
              <w:pStyle w:val="ECCTabletext"/>
            </w:pPr>
            <w:r w:rsidRPr="0040167B">
              <w:t>0.125</w:t>
            </w:r>
          </w:p>
        </w:tc>
        <w:tc>
          <w:tcPr>
            <w:tcW w:w="628" w:type="dxa"/>
            <w:noWrap/>
            <w:hideMark/>
          </w:tcPr>
          <w:p w:rsidR="00971BE9" w:rsidRPr="0040167B" w:rsidRDefault="008E7CF4" w:rsidP="0030356D">
            <w:pPr>
              <w:pStyle w:val="ECCTabletext"/>
            </w:pPr>
            <w:r w:rsidRPr="0040167B">
              <w:t>UE</w:t>
            </w:r>
          </w:p>
        </w:tc>
        <w:tc>
          <w:tcPr>
            <w:tcW w:w="1275" w:type="dxa"/>
            <w:noWrap/>
            <w:hideMark/>
          </w:tcPr>
          <w:p w:rsidR="00971BE9" w:rsidRPr="0040167B" w:rsidRDefault="00971BE9" w:rsidP="0030356D">
            <w:pPr>
              <w:pStyle w:val="ECCTabletext"/>
            </w:pPr>
            <w:r w:rsidRPr="0040167B">
              <w:t>0.125</w:t>
            </w:r>
          </w:p>
        </w:tc>
        <w:tc>
          <w:tcPr>
            <w:tcW w:w="628"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357DDC" w:rsidP="0030356D">
            <w:pPr>
              <w:pStyle w:val="ECCTabletext"/>
            </w:pPr>
            <w:r w:rsidRPr="0040167B">
              <w:t>Transmitted power</w:t>
            </w:r>
          </w:p>
        </w:tc>
        <w:tc>
          <w:tcPr>
            <w:tcW w:w="628"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23</w:t>
            </w:r>
          </w:p>
        </w:tc>
        <w:tc>
          <w:tcPr>
            <w:tcW w:w="628" w:type="dxa"/>
            <w:noWrap/>
            <w:hideMark/>
          </w:tcPr>
          <w:p w:rsidR="00971BE9" w:rsidRPr="0040167B" w:rsidRDefault="00971BE9" w:rsidP="0030356D">
            <w:pPr>
              <w:pStyle w:val="ECCTabletext"/>
            </w:pPr>
            <w:r w:rsidRPr="0040167B">
              <w:t>UE</w:t>
            </w:r>
          </w:p>
        </w:tc>
        <w:tc>
          <w:tcPr>
            <w:tcW w:w="1275" w:type="dxa"/>
            <w:noWrap/>
            <w:hideMark/>
          </w:tcPr>
          <w:p w:rsidR="00971BE9" w:rsidRPr="0040167B" w:rsidRDefault="00971BE9" w:rsidP="0030356D">
            <w:pPr>
              <w:pStyle w:val="ECCTabletext"/>
            </w:pPr>
            <w:r w:rsidRPr="0040167B">
              <w:t>30</w:t>
            </w:r>
          </w:p>
        </w:tc>
        <w:tc>
          <w:tcPr>
            <w:tcW w:w="628" w:type="dxa"/>
            <w:noWrap/>
            <w:hideMark/>
          </w:tcPr>
          <w:p w:rsidR="00971BE9" w:rsidRPr="0040167B" w:rsidRDefault="00971BE9" w:rsidP="0030356D">
            <w:pPr>
              <w:pStyle w:val="ECCTabletext"/>
            </w:pPr>
            <w:r w:rsidRPr="0040167B">
              <w:t>BS</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971BE9" w:rsidP="0030356D">
            <w:pPr>
              <w:pStyle w:val="ECCTabletext"/>
            </w:pPr>
            <w:r w:rsidRPr="0040167B">
              <w:t>Antenna gain</w:t>
            </w:r>
          </w:p>
        </w:tc>
        <w:tc>
          <w:tcPr>
            <w:tcW w:w="628" w:type="dxa"/>
            <w:noWrap/>
            <w:hideMark/>
          </w:tcPr>
          <w:p w:rsidR="00971BE9" w:rsidRPr="0040167B" w:rsidRDefault="00971BE9" w:rsidP="0030356D">
            <w:pPr>
              <w:pStyle w:val="ECCTabletext"/>
            </w:pPr>
            <w:r w:rsidRPr="0040167B">
              <w:t>dBi</w:t>
            </w:r>
          </w:p>
        </w:tc>
        <w:tc>
          <w:tcPr>
            <w:tcW w:w="1236" w:type="dxa"/>
            <w:noWrap/>
            <w:hideMark/>
          </w:tcPr>
          <w:p w:rsidR="00971BE9" w:rsidRPr="0040167B" w:rsidRDefault="00971BE9" w:rsidP="0030356D">
            <w:pPr>
              <w:pStyle w:val="ECCTabletext"/>
            </w:pPr>
            <w:r w:rsidRPr="0040167B">
              <w:t>5.6</w:t>
            </w:r>
          </w:p>
        </w:tc>
        <w:tc>
          <w:tcPr>
            <w:tcW w:w="628"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-3</w:t>
            </w:r>
          </w:p>
        </w:tc>
        <w:tc>
          <w:tcPr>
            <w:tcW w:w="628"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971BE9" w:rsidP="0030356D">
            <w:pPr>
              <w:pStyle w:val="ECCTabletext"/>
            </w:pPr>
            <w:r w:rsidRPr="0040167B">
              <w:t>Cable loss</w:t>
            </w:r>
          </w:p>
        </w:tc>
        <w:tc>
          <w:tcPr>
            <w:tcW w:w="628" w:type="dxa"/>
            <w:noWrap/>
            <w:hideMark/>
          </w:tcPr>
          <w:p w:rsidR="00971BE9" w:rsidRPr="0040167B" w:rsidRDefault="00971BE9" w:rsidP="0030356D">
            <w:pPr>
              <w:pStyle w:val="ECCTabletext"/>
            </w:pPr>
            <w:r w:rsidRPr="0040167B">
              <w:t>dB</w:t>
            </w:r>
          </w:p>
        </w:tc>
        <w:tc>
          <w:tcPr>
            <w:tcW w:w="1236" w:type="dxa"/>
            <w:noWrap/>
            <w:hideMark/>
          </w:tcPr>
          <w:p w:rsidR="00971BE9" w:rsidRPr="0040167B" w:rsidRDefault="00971BE9" w:rsidP="0030356D">
            <w:pPr>
              <w:pStyle w:val="ECCTabletext"/>
            </w:pPr>
            <w:r w:rsidRPr="0040167B">
              <w:t>2</w:t>
            </w:r>
          </w:p>
        </w:tc>
        <w:tc>
          <w:tcPr>
            <w:tcW w:w="628" w:type="dxa"/>
            <w:noWrap/>
            <w:hideMark/>
          </w:tcPr>
          <w:p w:rsidR="00971BE9" w:rsidRPr="0040167B" w:rsidRDefault="00971BE9" w:rsidP="0030356D">
            <w:pPr>
              <w:pStyle w:val="ECCTabletext"/>
            </w:pPr>
            <w:r w:rsidRPr="0040167B">
              <w:t>BS</w:t>
            </w:r>
          </w:p>
        </w:tc>
        <w:tc>
          <w:tcPr>
            <w:tcW w:w="1275" w:type="dxa"/>
            <w:noWrap/>
            <w:hideMark/>
          </w:tcPr>
          <w:p w:rsidR="00971BE9" w:rsidRPr="0040167B" w:rsidRDefault="00971BE9" w:rsidP="0030356D">
            <w:pPr>
              <w:pStyle w:val="ECCTabletext"/>
            </w:pPr>
            <w:r w:rsidRPr="0040167B">
              <w:t>0</w:t>
            </w:r>
          </w:p>
        </w:tc>
        <w:tc>
          <w:tcPr>
            <w:tcW w:w="628" w:type="dxa"/>
            <w:noWrap/>
            <w:hideMark/>
          </w:tcPr>
          <w:p w:rsidR="00971BE9" w:rsidRPr="0040167B" w:rsidRDefault="00971BE9" w:rsidP="0030356D">
            <w:pPr>
              <w:pStyle w:val="ECCTabletext"/>
            </w:pPr>
            <w:r w:rsidRPr="0040167B">
              <w:t>UE</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hideMark/>
          </w:tcPr>
          <w:p w:rsidR="00971BE9" w:rsidRPr="0040167B" w:rsidRDefault="00971BE9" w:rsidP="0030356D">
            <w:pPr>
              <w:pStyle w:val="ECCTabletext"/>
            </w:pPr>
            <w:r w:rsidRPr="0040167B">
              <w:rPr>
                <w:rStyle w:val="ECCParagraph"/>
              </w:rPr>
              <w:t>e.i.r.p.</w:t>
            </w:r>
          </w:p>
        </w:tc>
        <w:tc>
          <w:tcPr>
            <w:tcW w:w="628"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20.00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33.60</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730B7">
        <w:trPr>
          <w:trHeight w:val="510"/>
        </w:trPr>
        <w:tc>
          <w:tcPr>
            <w:tcW w:w="2547" w:type="dxa"/>
            <w:hideMark/>
          </w:tcPr>
          <w:p w:rsidR="00971BE9" w:rsidRPr="0040167B" w:rsidRDefault="00971BE9" w:rsidP="0030356D">
            <w:pPr>
              <w:pStyle w:val="ECCTabletext"/>
            </w:pPr>
            <w:r w:rsidRPr="0040167B">
              <w:t>Spurious emission level (100 kHz)</w:t>
            </w:r>
          </w:p>
        </w:tc>
        <w:tc>
          <w:tcPr>
            <w:tcW w:w="628"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-75.00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-75.00</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730B7">
        <w:trPr>
          <w:trHeight w:val="510"/>
        </w:trPr>
        <w:tc>
          <w:tcPr>
            <w:tcW w:w="2547" w:type="dxa"/>
            <w:hideMark/>
          </w:tcPr>
          <w:p w:rsidR="00971BE9" w:rsidRPr="0040167B" w:rsidRDefault="00971BE9" w:rsidP="0030356D">
            <w:pPr>
              <w:pStyle w:val="ECCTabletext"/>
            </w:pPr>
            <w:r w:rsidRPr="0040167B">
              <w:t>Spurious emission level (1 MHz)</w:t>
            </w:r>
          </w:p>
        </w:tc>
        <w:tc>
          <w:tcPr>
            <w:tcW w:w="628"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-65.00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-65.00</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730B7">
        <w:trPr>
          <w:trHeight w:val="810"/>
        </w:trPr>
        <w:tc>
          <w:tcPr>
            <w:tcW w:w="2547" w:type="dxa"/>
            <w:hideMark/>
          </w:tcPr>
          <w:p w:rsidR="00971BE9" w:rsidRPr="0040167B" w:rsidRDefault="00971BE9" w:rsidP="0030356D">
            <w:pPr>
              <w:pStyle w:val="ECCTabletext"/>
            </w:pPr>
            <w:r w:rsidRPr="0040167B">
              <w:t>Spurious emission level (1 MHz) with 20 dB minimum duplex</w:t>
            </w:r>
            <w:r w:rsidR="00514640" w:rsidRPr="0040167B">
              <w:t xml:space="preserve"> </w:t>
            </w:r>
            <w:r w:rsidRPr="0040167B">
              <w:t>or attenuation</w:t>
            </w:r>
          </w:p>
        </w:tc>
        <w:tc>
          <w:tcPr>
            <w:tcW w:w="628"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-85.00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-85.00</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730B7">
        <w:trPr>
          <w:trHeight w:val="810"/>
        </w:trPr>
        <w:tc>
          <w:tcPr>
            <w:tcW w:w="2547" w:type="dxa"/>
            <w:hideMark/>
          </w:tcPr>
          <w:p w:rsidR="00971BE9" w:rsidRPr="0040167B" w:rsidRDefault="00971BE9" w:rsidP="0030356D">
            <w:pPr>
              <w:pStyle w:val="ECCTabletext"/>
            </w:pPr>
            <w:r w:rsidRPr="0040167B">
              <w:rPr>
                <w:rStyle w:val="ECCParagraph"/>
              </w:rPr>
              <w:t>e.i.r.p.</w:t>
            </w:r>
            <w:r w:rsidRPr="0040167B">
              <w:t xml:space="preserve"> spurious level (1 MHz)</w:t>
            </w:r>
          </w:p>
        </w:tc>
        <w:tc>
          <w:tcPr>
            <w:tcW w:w="628"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-88.00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-81.40</w:t>
            </w:r>
          </w:p>
        </w:tc>
        <w:tc>
          <w:tcPr>
            <w:tcW w:w="628" w:type="dxa"/>
            <w:noWrap/>
            <w:hideMark/>
          </w:tcPr>
          <w:p w:rsidR="00971BE9" w:rsidRPr="0040167B" w:rsidRDefault="00971BE9" w:rsidP="0030356D">
            <w:pPr>
              <w:pStyle w:val="ECCTabletext"/>
            </w:pPr>
            <w:r w:rsidRPr="0040167B">
              <w:t> </w:t>
            </w:r>
          </w:p>
        </w:tc>
        <w:tc>
          <w:tcPr>
            <w:tcW w:w="2552" w:type="dxa"/>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971BE9" w:rsidP="0030356D">
            <w:pPr>
              <w:pStyle w:val="ECCTabletext"/>
              <w:rPr>
                <w:b/>
              </w:rPr>
            </w:pPr>
            <w:r w:rsidRPr="0040167B">
              <w:rPr>
                <w:b/>
              </w:rPr>
              <w:lastRenderedPageBreak/>
              <w:t>RLOC System</w:t>
            </w:r>
          </w:p>
        </w:tc>
        <w:tc>
          <w:tcPr>
            <w:tcW w:w="628" w:type="dxa"/>
            <w:noWrap/>
            <w:hideMark/>
          </w:tcPr>
          <w:p w:rsidR="00971BE9" w:rsidRPr="0040167B" w:rsidRDefault="00971BE9" w:rsidP="0030356D">
            <w:pPr>
              <w:pStyle w:val="ECCTabletext"/>
              <w:rPr>
                <w:b/>
              </w:rPr>
            </w:pPr>
            <w:r w:rsidRPr="0040167B">
              <w:rPr>
                <w:b/>
              </w:rPr>
              <w:t> </w:t>
            </w:r>
          </w:p>
        </w:tc>
        <w:tc>
          <w:tcPr>
            <w:tcW w:w="1236" w:type="dxa"/>
            <w:noWrap/>
            <w:hideMark/>
          </w:tcPr>
          <w:p w:rsidR="00971BE9" w:rsidRPr="0040167B" w:rsidRDefault="00971BE9" w:rsidP="0030356D">
            <w:pPr>
              <w:pStyle w:val="ECCTabletext"/>
              <w:rPr>
                <w:b/>
              </w:rPr>
            </w:pPr>
            <w:r w:rsidRPr="0040167B">
              <w:rPr>
                <w:b/>
              </w:rPr>
              <w:t> </w:t>
            </w:r>
          </w:p>
        </w:tc>
        <w:tc>
          <w:tcPr>
            <w:tcW w:w="628" w:type="dxa"/>
            <w:noWrap/>
            <w:hideMark/>
          </w:tcPr>
          <w:p w:rsidR="00971BE9" w:rsidRPr="0040167B" w:rsidRDefault="00971BE9" w:rsidP="0030356D">
            <w:pPr>
              <w:pStyle w:val="ECCTabletext"/>
              <w:rPr>
                <w:b/>
              </w:rPr>
            </w:pPr>
            <w:r w:rsidRPr="0040167B">
              <w:rPr>
                <w:b/>
              </w:rPr>
              <w:t> </w:t>
            </w:r>
          </w:p>
        </w:tc>
        <w:tc>
          <w:tcPr>
            <w:tcW w:w="1275" w:type="dxa"/>
            <w:noWrap/>
            <w:hideMark/>
          </w:tcPr>
          <w:p w:rsidR="00971BE9" w:rsidRPr="0040167B" w:rsidRDefault="00971BE9" w:rsidP="0030356D">
            <w:pPr>
              <w:pStyle w:val="ECCTabletext"/>
              <w:rPr>
                <w:b/>
              </w:rPr>
            </w:pPr>
            <w:r w:rsidRPr="0040167B">
              <w:rPr>
                <w:b/>
              </w:rPr>
              <w:t> </w:t>
            </w:r>
          </w:p>
        </w:tc>
        <w:tc>
          <w:tcPr>
            <w:tcW w:w="628" w:type="dxa"/>
            <w:noWrap/>
            <w:hideMark/>
          </w:tcPr>
          <w:p w:rsidR="00971BE9" w:rsidRPr="0040167B" w:rsidRDefault="00971BE9" w:rsidP="0030356D">
            <w:pPr>
              <w:pStyle w:val="ECCTabletext"/>
              <w:rPr>
                <w:b/>
              </w:rPr>
            </w:pPr>
            <w:r w:rsidRPr="0040167B">
              <w:rPr>
                <w:b/>
              </w:rPr>
              <w:t> </w:t>
            </w:r>
          </w:p>
        </w:tc>
        <w:tc>
          <w:tcPr>
            <w:tcW w:w="2552" w:type="dxa"/>
            <w:noWrap/>
            <w:hideMark/>
          </w:tcPr>
          <w:p w:rsidR="00971BE9" w:rsidRPr="0040167B" w:rsidRDefault="00971BE9" w:rsidP="0030356D">
            <w:pPr>
              <w:pStyle w:val="ECCTabletext"/>
              <w:rPr>
                <w:b/>
              </w:rPr>
            </w:pPr>
            <w:r w:rsidRPr="0040167B">
              <w:rPr>
                <w:b/>
              </w:rPr>
              <w:t> </w:t>
            </w:r>
          </w:p>
        </w:tc>
      </w:tr>
      <w:tr w:rsidR="00971BE9" w:rsidRPr="0040167B" w:rsidTr="003730B7">
        <w:trPr>
          <w:trHeight w:val="255"/>
        </w:trPr>
        <w:tc>
          <w:tcPr>
            <w:tcW w:w="2547" w:type="dxa"/>
            <w:noWrap/>
            <w:hideMark/>
          </w:tcPr>
          <w:p w:rsidR="00971BE9" w:rsidRPr="0040167B" w:rsidRDefault="00971BE9" w:rsidP="0030356D">
            <w:pPr>
              <w:pStyle w:val="ECCTabletext"/>
            </w:pPr>
            <w:r w:rsidRPr="0040167B">
              <w:t>DECant</w:t>
            </w:r>
          </w:p>
        </w:tc>
        <w:tc>
          <w:tcPr>
            <w:tcW w:w="628" w:type="dxa"/>
            <w:noWrap/>
            <w:hideMark/>
          </w:tcPr>
          <w:p w:rsidR="00971BE9" w:rsidRPr="0040167B" w:rsidRDefault="00971BE9" w:rsidP="0030356D">
            <w:pPr>
              <w:pStyle w:val="ECCTabletext"/>
            </w:pPr>
            <w:r w:rsidRPr="0040167B">
              <w:t>dB</w:t>
            </w:r>
          </w:p>
        </w:tc>
        <w:tc>
          <w:tcPr>
            <w:tcW w:w="1236" w:type="dxa"/>
            <w:noWrap/>
            <w:hideMark/>
          </w:tcPr>
          <w:p w:rsidR="00971BE9" w:rsidRPr="0040167B" w:rsidRDefault="00971BE9" w:rsidP="0030356D">
            <w:pPr>
              <w:pStyle w:val="ECCTabletext"/>
            </w:pPr>
            <w:r w:rsidRPr="0040167B">
              <w:t>0.00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0.00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971BE9" w:rsidP="0030356D">
            <w:pPr>
              <w:pStyle w:val="ECCTabletext"/>
            </w:pPr>
            <w:r w:rsidRPr="0040167B">
              <w:t>DECpol</w:t>
            </w:r>
          </w:p>
        </w:tc>
        <w:tc>
          <w:tcPr>
            <w:tcW w:w="628" w:type="dxa"/>
            <w:noWrap/>
            <w:hideMark/>
          </w:tcPr>
          <w:p w:rsidR="00971BE9" w:rsidRPr="0040167B" w:rsidRDefault="00971BE9" w:rsidP="0030356D">
            <w:pPr>
              <w:pStyle w:val="ECCTabletext"/>
            </w:pPr>
            <w:r w:rsidRPr="0040167B">
              <w:t>dB</w:t>
            </w:r>
          </w:p>
        </w:tc>
        <w:tc>
          <w:tcPr>
            <w:tcW w:w="1236" w:type="dxa"/>
            <w:noWrap/>
            <w:hideMark/>
          </w:tcPr>
          <w:p w:rsidR="00971BE9" w:rsidRPr="0040167B" w:rsidRDefault="00971BE9" w:rsidP="0030356D">
            <w:pPr>
              <w:pStyle w:val="ECCTabletext"/>
            </w:pPr>
            <w:r w:rsidRPr="0040167B">
              <w:t>0.00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0.00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971BE9" w:rsidP="0030356D">
            <w:pPr>
              <w:pStyle w:val="ECCTabletext"/>
            </w:pPr>
            <w:r w:rsidRPr="0040167B">
              <w:t xml:space="preserve">Gant </w:t>
            </w:r>
          </w:p>
        </w:tc>
        <w:tc>
          <w:tcPr>
            <w:tcW w:w="628" w:type="dxa"/>
            <w:noWrap/>
            <w:hideMark/>
          </w:tcPr>
          <w:p w:rsidR="00971BE9" w:rsidRPr="0040167B" w:rsidRDefault="00971BE9" w:rsidP="0030356D">
            <w:pPr>
              <w:pStyle w:val="ECCTabletext"/>
            </w:pPr>
            <w:r w:rsidRPr="0040167B">
              <w:t>dBi</w:t>
            </w:r>
          </w:p>
        </w:tc>
        <w:tc>
          <w:tcPr>
            <w:tcW w:w="1236" w:type="dxa"/>
            <w:noWrap/>
            <w:hideMark/>
          </w:tcPr>
          <w:p w:rsidR="00971BE9" w:rsidRPr="0040167B" w:rsidRDefault="00971BE9" w:rsidP="0030356D">
            <w:pPr>
              <w:pStyle w:val="ECCTabletext"/>
            </w:pPr>
            <w:r w:rsidRPr="0040167B">
              <w:t>38.00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38.00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AE3F06" w:rsidP="0030356D">
            <w:pPr>
              <w:pStyle w:val="ECCTabletext"/>
            </w:pPr>
            <w:r w:rsidRPr="0040167B">
              <w:t xml:space="preserve">Blanking threshold, </w:t>
            </w:r>
            <w:r w:rsidR="00971BE9" w:rsidRPr="0040167B">
              <w:t>Bth</w:t>
            </w:r>
          </w:p>
        </w:tc>
        <w:tc>
          <w:tcPr>
            <w:tcW w:w="628" w:type="dxa"/>
            <w:noWrap/>
            <w:hideMark/>
          </w:tcPr>
          <w:p w:rsidR="00971BE9" w:rsidRPr="0040167B" w:rsidRDefault="00971BE9" w:rsidP="0030356D">
            <w:pPr>
              <w:pStyle w:val="ECCTabletext"/>
            </w:pPr>
            <w:r w:rsidRPr="0040167B">
              <w:t> </w:t>
            </w:r>
          </w:p>
        </w:tc>
        <w:tc>
          <w:tcPr>
            <w:tcW w:w="1236" w:type="dxa"/>
            <w:noWrap/>
            <w:hideMark/>
          </w:tcPr>
          <w:p w:rsidR="00971BE9" w:rsidRPr="0040167B" w:rsidRDefault="00971BE9" w:rsidP="0030356D">
            <w:pPr>
              <w:pStyle w:val="ECCTabletext"/>
            </w:pPr>
            <w:r w:rsidRPr="0040167B">
              <w:t>-109.90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-109.90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85"/>
        </w:trPr>
        <w:tc>
          <w:tcPr>
            <w:tcW w:w="2547" w:type="dxa"/>
            <w:noWrap/>
            <w:hideMark/>
          </w:tcPr>
          <w:p w:rsidR="00971BE9" w:rsidRPr="0040167B" w:rsidRDefault="00971BE9" w:rsidP="0030356D">
            <w:pPr>
              <w:pStyle w:val="ECCTabletext"/>
            </w:pPr>
            <w:r w:rsidRPr="0040167B">
              <w:t>I/N</w:t>
            </w:r>
          </w:p>
        </w:tc>
        <w:tc>
          <w:tcPr>
            <w:tcW w:w="628"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-6.00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-6.00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971BE9" w:rsidP="0030356D">
            <w:pPr>
              <w:pStyle w:val="ECCTabletext"/>
            </w:pPr>
            <w:r w:rsidRPr="0040167B">
              <w:t>Desensitisation threshold</w:t>
            </w:r>
          </w:p>
        </w:tc>
        <w:tc>
          <w:tcPr>
            <w:tcW w:w="628" w:type="dxa"/>
            <w:noWrap/>
            <w:hideMark/>
          </w:tcPr>
          <w:p w:rsidR="00971BE9" w:rsidRPr="0040167B" w:rsidRDefault="00971BE9" w:rsidP="0030356D">
            <w:pPr>
              <w:pStyle w:val="ECCTabletext"/>
            </w:pPr>
            <w:r w:rsidRPr="0040167B">
              <w:t>dBm</w:t>
            </w:r>
          </w:p>
        </w:tc>
        <w:tc>
          <w:tcPr>
            <w:tcW w:w="1236" w:type="dxa"/>
            <w:noWrap/>
            <w:hideMark/>
          </w:tcPr>
          <w:p w:rsidR="00971BE9" w:rsidRPr="0040167B" w:rsidRDefault="00971BE9" w:rsidP="0030356D">
            <w:pPr>
              <w:pStyle w:val="ECCTabletext"/>
            </w:pPr>
            <w:r w:rsidRPr="0040167B">
              <w:t>-115.90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-115.90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971BE9" w:rsidP="0030356D">
            <w:pPr>
              <w:pStyle w:val="ECCTabletext"/>
            </w:pPr>
            <w:r w:rsidRPr="0040167B">
              <w:t>Total attenuation required</w:t>
            </w:r>
          </w:p>
        </w:tc>
        <w:tc>
          <w:tcPr>
            <w:tcW w:w="628" w:type="dxa"/>
            <w:noWrap/>
            <w:hideMark/>
          </w:tcPr>
          <w:p w:rsidR="00971BE9" w:rsidRPr="0040167B" w:rsidRDefault="00971BE9" w:rsidP="0030356D">
            <w:pPr>
              <w:pStyle w:val="ECCTabletext"/>
            </w:pPr>
            <w:r w:rsidRPr="0040167B">
              <w:t>dB</w:t>
            </w:r>
          </w:p>
        </w:tc>
        <w:tc>
          <w:tcPr>
            <w:tcW w:w="1236" w:type="dxa"/>
            <w:noWrap/>
            <w:hideMark/>
          </w:tcPr>
          <w:p w:rsidR="00971BE9" w:rsidRPr="0040167B" w:rsidRDefault="00971BE9" w:rsidP="0030356D">
            <w:pPr>
              <w:pStyle w:val="ECCTabletext"/>
            </w:pPr>
            <w:r w:rsidRPr="0040167B">
              <w:t>65.90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72.50</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r w:rsidR="00971BE9" w:rsidRPr="0040167B" w:rsidTr="003730B7">
        <w:trPr>
          <w:trHeight w:val="255"/>
        </w:trPr>
        <w:tc>
          <w:tcPr>
            <w:tcW w:w="2547" w:type="dxa"/>
            <w:noWrap/>
            <w:hideMark/>
          </w:tcPr>
          <w:p w:rsidR="00971BE9" w:rsidRPr="0040167B" w:rsidRDefault="00971BE9" w:rsidP="0030356D">
            <w:pPr>
              <w:pStyle w:val="ECCTabletext"/>
            </w:pPr>
            <w:r w:rsidRPr="0040167B">
              <w:t>Dmin Free space propagation model</w:t>
            </w:r>
          </w:p>
        </w:tc>
        <w:tc>
          <w:tcPr>
            <w:tcW w:w="628" w:type="dxa"/>
            <w:noWrap/>
            <w:hideMark/>
          </w:tcPr>
          <w:p w:rsidR="00971BE9" w:rsidRPr="0040167B" w:rsidRDefault="00971BE9" w:rsidP="0030356D">
            <w:pPr>
              <w:pStyle w:val="ECCTabletext"/>
            </w:pPr>
            <w:r w:rsidRPr="0040167B">
              <w:t>km</w:t>
            </w:r>
          </w:p>
        </w:tc>
        <w:tc>
          <w:tcPr>
            <w:tcW w:w="1236" w:type="dxa"/>
            <w:noWrap/>
            <w:hideMark/>
          </w:tcPr>
          <w:p w:rsidR="00971BE9" w:rsidRPr="0040167B" w:rsidRDefault="00971BE9" w:rsidP="0030356D">
            <w:pPr>
              <w:pStyle w:val="ECCTabletext"/>
            </w:pPr>
            <w:r w:rsidRPr="0040167B">
              <w:t>0.110</w:t>
            </w:r>
          </w:p>
        </w:tc>
        <w:tc>
          <w:tcPr>
            <w:tcW w:w="628" w:type="dxa"/>
            <w:noWrap/>
            <w:hideMark/>
          </w:tcPr>
          <w:p w:rsidR="00971BE9" w:rsidRPr="0040167B" w:rsidRDefault="00971BE9" w:rsidP="0030356D">
            <w:pPr>
              <w:pStyle w:val="ECCTabletext"/>
            </w:pPr>
            <w:r w:rsidRPr="0040167B">
              <w:t> </w:t>
            </w:r>
          </w:p>
        </w:tc>
        <w:tc>
          <w:tcPr>
            <w:tcW w:w="1275" w:type="dxa"/>
            <w:noWrap/>
            <w:hideMark/>
          </w:tcPr>
          <w:p w:rsidR="00971BE9" w:rsidRPr="0040167B" w:rsidRDefault="00971BE9" w:rsidP="0030356D">
            <w:pPr>
              <w:pStyle w:val="ECCTabletext"/>
            </w:pPr>
            <w:r w:rsidRPr="0040167B">
              <w:t>0.232</w:t>
            </w:r>
          </w:p>
        </w:tc>
        <w:tc>
          <w:tcPr>
            <w:tcW w:w="628" w:type="dxa"/>
            <w:noWrap/>
            <w:hideMark/>
          </w:tcPr>
          <w:p w:rsidR="00971BE9" w:rsidRPr="0040167B" w:rsidRDefault="00971BE9" w:rsidP="0030356D">
            <w:pPr>
              <w:pStyle w:val="ECCTabletext"/>
            </w:pPr>
            <w:r w:rsidRPr="0040167B">
              <w:t> </w:t>
            </w:r>
          </w:p>
        </w:tc>
        <w:tc>
          <w:tcPr>
            <w:tcW w:w="2552" w:type="dxa"/>
            <w:noWrap/>
            <w:hideMark/>
          </w:tcPr>
          <w:p w:rsidR="00971BE9" w:rsidRPr="0040167B" w:rsidRDefault="00971BE9" w:rsidP="0030356D">
            <w:pPr>
              <w:pStyle w:val="ECCTabletext"/>
            </w:pPr>
            <w:r w:rsidRPr="0040167B">
              <w:t> </w:t>
            </w:r>
          </w:p>
        </w:tc>
      </w:tr>
    </w:tbl>
    <w:p w:rsidR="00971BE9" w:rsidRPr="0040167B" w:rsidRDefault="00391169" w:rsidP="00971BE9">
      <w:r w:rsidRPr="0040167B">
        <w:t>T</w:t>
      </w:r>
      <w:r w:rsidR="00971BE9" w:rsidRPr="0040167B">
        <w:t xml:space="preserve">he LPWAN ED and BS spurious emission are based on the measurement presented in </w:t>
      </w:r>
      <w:r w:rsidR="00971BE9" w:rsidRPr="0040167B">
        <w:fldChar w:fldCharType="begin"/>
      </w:r>
      <w:r w:rsidR="00971BE9" w:rsidRPr="0040167B">
        <w:instrText xml:space="preserve"> REF _Ref501091147 \h </w:instrText>
      </w:r>
      <w:r w:rsidR="00971BE9" w:rsidRPr="0040167B">
        <w:fldChar w:fldCharType="separate"/>
      </w:r>
      <w:r w:rsidR="00F03B42" w:rsidRPr="0040167B">
        <w:t xml:space="preserve">Figure </w:t>
      </w:r>
      <w:r w:rsidR="00F03B42">
        <w:rPr>
          <w:noProof/>
        </w:rPr>
        <w:t>37</w:t>
      </w:r>
      <w:r w:rsidR="00971BE9" w:rsidRPr="0040167B">
        <w:fldChar w:fldCharType="end"/>
      </w:r>
      <w:r w:rsidR="00971BE9" w:rsidRPr="0040167B">
        <w:t>.</w:t>
      </w:r>
    </w:p>
    <w:p w:rsidR="00971BE9" w:rsidRPr="0040167B" w:rsidRDefault="00971BE9" w:rsidP="00971BE9">
      <w:pPr>
        <w:rPr>
          <w:rStyle w:val="ECCParagraph"/>
        </w:rPr>
      </w:pPr>
      <w:r w:rsidRPr="0040167B">
        <w:rPr>
          <w:rStyle w:val="ECCParagraph"/>
        </w:rPr>
        <w:t>The minimum separation distance between the LPWAN End Device and a Ground Radar is: 0.11 km.</w:t>
      </w:r>
    </w:p>
    <w:p w:rsidR="00971BE9" w:rsidRPr="0040167B" w:rsidRDefault="00971BE9" w:rsidP="00971BE9">
      <w:pPr>
        <w:rPr>
          <w:rStyle w:val="ECCParagraph"/>
        </w:rPr>
      </w:pPr>
      <w:r w:rsidRPr="0040167B">
        <w:rPr>
          <w:rStyle w:val="ECCParagraph"/>
        </w:rPr>
        <w:t>The minimum separation distance between the LPWAN Base Station and a Ground Radar is: 0.232 km.</w:t>
      </w:r>
    </w:p>
    <w:p w:rsidR="00971BE9" w:rsidRPr="0040167B" w:rsidRDefault="00971BE9" w:rsidP="00971BE9">
      <w:pPr>
        <w:pStyle w:val="Heading3"/>
        <w:ind w:left="567" w:hanging="567"/>
        <w:rPr>
          <w:lang w:val="en-GB"/>
        </w:rPr>
      </w:pPr>
      <w:bookmarkStart w:id="266" w:name="_Toc510955413"/>
      <w:bookmarkStart w:id="267" w:name="_Toc526763298"/>
      <w:r w:rsidRPr="0040167B">
        <w:rPr>
          <w:lang w:val="en-GB"/>
        </w:rPr>
        <w:t>Conclusions</w:t>
      </w:r>
      <w:bookmarkEnd w:id="266"/>
      <w:bookmarkEnd w:id="267"/>
    </w:p>
    <w:p w:rsidR="00971BE9" w:rsidRPr="0040167B" w:rsidRDefault="00971BE9" w:rsidP="00971BE9">
      <w:pPr>
        <w:rPr>
          <w:rStyle w:val="ECCParagraph"/>
        </w:rPr>
      </w:pPr>
      <w:r w:rsidRPr="0040167B">
        <w:rPr>
          <w:rStyle w:val="ECCParagraph"/>
        </w:rPr>
        <w:t>With the RLOC frequency set to 430 MHz and</w:t>
      </w:r>
      <w:r w:rsidR="0030316D" w:rsidRPr="0040167B">
        <w:rPr>
          <w:rStyle w:val="ECCParagraph"/>
        </w:rPr>
        <w:t xml:space="preserve"> </w:t>
      </w:r>
      <w:r w:rsidRPr="0040167B">
        <w:rPr>
          <w:rStyle w:val="ECCParagraph"/>
        </w:rPr>
        <w:t xml:space="preserve">the LPWAN system using the uplink frequency of 413.7375 MHz and downlink frequency of 423.7375 MHz with a 125 kHz channel bandwidth, the minimum separation distances needed to ensure the protection of RLOC are presented in </w:t>
      </w:r>
      <w:r w:rsidRPr="0040167B">
        <w:rPr>
          <w:rStyle w:val="ECCParagraph"/>
        </w:rPr>
        <w:fldChar w:fldCharType="begin"/>
      </w:r>
      <w:r w:rsidRPr="0040167B">
        <w:rPr>
          <w:rStyle w:val="ECCParagraph"/>
        </w:rPr>
        <w:instrText xml:space="preserve"> REF _Ref500838335 \h </w:instrText>
      </w:r>
      <w:r w:rsidRPr="0040167B">
        <w:rPr>
          <w:rStyle w:val="ECCParagraph"/>
        </w:rPr>
      </w:r>
      <w:r w:rsidRPr="0040167B">
        <w:rPr>
          <w:rStyle w:val="ECCParagraph"/>
        </w:rPr>
        <w:fldChar w:fldCharType="separate"/>
      </w:r>
      <w:r w:rsidR="00F03B42" w:rsidRPr="0040167B">
        <w:t xml:space="preserve">Table </w:t>
      </w:r>
      <w:r w:rsidR="00F03B42">
        <w:rPr>
          <w:noProof/>
        </w:rPr>
        <w:t>46</w:t>
      </w:r>
      <w:r w:rsidRPr="0040167B">
        <w:rPr>
          <w:rStyle w:val="ECCParagraph"/>
        </w:rPr>
        <w:fldChar w:fldCharType="end"/>
      </w:r>
      <w:r w:rsidRPr="0040167B">
        <w:rPr>
          <w:rStyle w:val="ECCParagraph"/>
        </w:rPr>
        <w:t>.</w:t>
      </w:r>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50</w:t>
      </w:r>
      <w:r w:rsidRPr="0040167B">
        <w:rPr>
          <w:lang w:val="en-GB"/>
        </w:rPr>
        <w:fldChar w:fldCharType="end"/>
      </w:r>
      <w:r w:rsidRPr="0040167B">
        <w:rPr>
          <w:lang w:val="en-GB"/>
        </w:rPr>
        <w:t>: LPWAN and RLOC minimum separation distances</w:t>
      </w:r>
    </w:p>
    <w:tbl>
      <w:tblPr>
        <w:tblW w:w="0" w:type="auto"/>
        <w:jc w:val="center"/>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1696"/>
        <w:gridCol w:w="1560"/>
        <w:gridCol w:w="1134"/>
        <w:gridCol w:w="1701"/>
        <w:gridCol w:w="1701"/>
      </w:tblGrid>
      <w:tr w:rsidR="00971BE9" w:rsidRPr="0040167B" w:rsidTr="00667ED6">
        <w:trPr>
          <w:jc w:val="center"/>
        </w:trPr>
        <w:tc>
          <w:tcPr>
            <w:tcW w:w="3256" w:type="dxa"/>
            <w:gridSpan w:val="2"/>
            <w:shd w:val="clear" w:color="auto" w:fill="D2232A"/>
          </w:tcPr>
          <w:p w:rsidR="00971BE9" w:rsidRPr="0040167B" w:rsidRDefault="00971BE9" w:rsidP="008E1A8A">
            <w:pPr>
              <w:pStyle w:val="ECCTableHeaderwhitefont"/>
            </w:pPr>
            <w:r w:rsidRPr="0040167B">
              <w:t>Separation Distance between Radars and LPWAN system (km)</w:t>
            </w:r>
          </w:p>
        </w:tc>
        <w:tc>
          <w:tcPr>
            <w:tcW w:w="1134" w:type="dxa"/>
            <w:shd w:val="clear" w:color="auto" w:fill="D2232A"/>
          </w:tcPr>
          <w:p w:rsidR="00971BE9" w:rsidRPr="0040167B" w:rsidRDefault="00971BE9">
            <w:pPr>
              <w:pStyle w:val="ECCTableHeaderwhitefont"/>
            </w:pPr>
            <w:r w:rsidRPr="0040167B">
              <w:t>Blocking</w:t>
            </w:r>
          </w:p>
        </w:tc>
        <w:tc>
          <w:tcPr>
            <w:tcW w:w="1701" w:type="dxa"/>
            <w:shd w:val="clear" w:color="auto" w:fill="D2232A"/>
          </w:tcPr>
          <w:p w:rsidR="00971BE9" w:rsidRPr="0040167B" w:rsidRDefault="00971BE9">
            <w:pPr>
              <w:pStyle w:val="ECCTableHeaderwhitefont"/>
            </w:pPr>
            <w:r w:rsidRPr="0040167B">
              <w:t>Desensitisation Co-channel</w:t>
            </w:r>
          </w:p>
          <w:p w:rsidR="00971BE9" w:rsidRPr="0040167B" w:rsidRDefault="00971BE9">
            <w:pPr>
              <w:pStyle w:val="ECCTableHeaderwhitefont"/>
            </w:pPr>
            <w:r w:rsidRPr="0040167B">
              <w:t>(km)</w:t>
            </w:r>
          </w:p>
        </w:tc>
        <w:tc>
          <w:tcPr>
            <w:tcW w:w="1701" w:type="dxa"/>
            <w:shd w:val="clear" w:color="auto" w:fill="D2232A"/>
          </w:tcPr>
          <w:p w:rsidR="00971BE9" w:rsidRPr="0040167B" w:rsidRDefault="00971BE9">
            <w:pPr>
              <w:pStyle w:val="ECCTableHeaderwhitefont"/>
            </w:pPr>
            <w:r w:rsidRPr="0040167B">
              <w:t>Desensitisation Adjacent channel (km)</w:t>
            </w:r>
          </w:p>
        </w:tc>
      </w:tr>
      <w:tr w:rsidR="00971BE9" w:rsidRPr="0040167B" w:rsidTr="00667ED6">
        <w:trPr>
          <w:jc w:val="center"/>
        </w:trPr>
        <w:tc>
          <w:tcPr>
            <w:tcW w:w="1696" w:type="dxa"/>
            <w:vMerge w:val="restart"/>
            <w:shd w:val="clear" w:color="auto" w:fill="D2232A"/>
          </w:tcPr>
          <w:p w:rsidR="00971BE9" w:rsidRPr="0040167B" w:rsidRDefault="00971BE9" w:rsidP="00E13687">
            <w:pPr>
              <w:pStyle w:val="ECCTableHeaderwhitefont"/>
              <w:rPr>
                <w:rStyle w:val="ECCHLbold"/>
                <w:b/>
              </w:rPr>
            </w:pPr>
            <w:r w:rsidRPr="0040167B">
              <w:rPr>
                <w:rStyle w:val="ECCHLbold"/>
                <w:b/>
              </w:rPr>
              <w:t>Airborn</w:t>
            </w:r>
            <w:r w:rsidR="004406FE" w:rsidRPr="0040167B">
              <w:rPr>
                <w:rStyle w:val="ECCHLbold"/>
                <w:b/>
              </w:rPr>
              <w:t>e</w:t>
            </w:r>
            <w:r w:rsidRPr="0040167B">
              <w:rPr>
                <w:rStyle w:val="ECCHLbold"/>
                <w:b/>
              </w:rPr>
              <w:t xml:space="preserve"> Radar</w:t>
            </w:r>
          </w:p>
        </w:tc>
        <w:tc>
          <w:tcPr>
            <w:tcW w:w="1560" w:type="dxa"/>
            <w:shd w:val="clear" w:color="auto" w:fill="D2232A"/>
          </w:tcPr>
          <w:p w:rsidR="00971BE9" w:rsidRPr="0040167B" w:rsidRDefault="00971BE9" w:rsidP="00E13687">
            <w:pPr>
              <w:pStyle w:val="ECCTableHeaderwhitefont"/>
              <w:rPr>
                <w:rStyle w:val="ECCHLbold"/>
                <w:b/>
              </w:rPr>
            </w:pPr>
            <w:r w:rsidRPr="0040167B">
              <w:rPr>
                <w:rStyle w:val="ECCHLbold"/>
                <w:b/>
              </w:rPr>
              <w:t>LPWAN ED</w:t>
            </w:r>
          </w:p>
        </w:tc>
        <w:tc>
          <w:tcPr>
            <w:tcW w:w="1134" w:type="dxa"/>
          </w:tcPr>
          <w:p w:rsidR="00971BE9" w:rsidRPr="0040167B" w:rsidRDefault="00971BE9" w:rsidP="0030356D">
            <w:pPr>
              <w:pStyle w:val="ECCTabletext"/>
            </w:pPr>
            <w:r w:rsidRPr="0040167B">
              <w:t>0.04</w:t>
            </w:r>
          </w:p>
        </w:tc>
        <w:tc>
          <w:tcPr>
            <w:tcW w:w="1701" w:type="dxa"/>
          </w:tcPr>
          <w:p w:rsidR="00971BE9" w:rsidRPr="0040167B" w:rsidRDefault="00971BE9" w:rsidP="0030356D">
            <w:pPr>
              <w:pStyle w:val="ECCTabletext"/>
            </w:pPr>
            <w:r w:rsidRPr="0040167B">
              <w:t>1374</w:t>
            </w:r>
          </w:p>
        </w:tc>
        <w:tc>
          <w:tcPr>
            <w:tcW w:w="1701" w:type="dxa"/>
          </w:tcPr>
          <w:p w:rsidR="00971BE9" w:rsidRPr="0040167B" w:rsidRDefault="00971BE9" w:rsidP="0030356D">
            <w:pPr>
              <w:pStyle w:val="ECCTabletext"/>
            </w:pPr>
            <w:r w:rsidRPr="0040167B">
              <w:t>0.015</w:t>
            </w:r>
          </w:p>
        </w:tc>
      </w:tr>
      <w:tr w:rsidR="00971BE9" w:rsidRPr="0040167B" w:rsidTr="00667ED6">
        <w:trPr>
          <w:jc w:val="center"/>
        </w:trPr>
        <w:tc>
          <w:tcPr>
            <w:tcW w:w="1696" w:type="dxa"/>
            <w:vMerge/>
            <w:shd w:val="clear" w:color="auto" w:fill="D2232A"/>
          </w:tcPr>
          <w:p w:rsidR="00971BE9" w:rsidRPr="0040167B" w:rsidRDefault="00971BE9" w:rsidP="00667ED6">
            <w:pPr>
              <w:pStyle w:val="ECCTableHeaderwhitefont"/>
              <w:rPr>
                <w:rStyle w:val="ECCHLbold"/>
              </w:rPr>
            </w:pPr>
          </w:p>
        </w:tc>
        <w:tc>
          <w:tcPr>
            <w:tcW w:w="1560" w:type="dxa"/>
            <w:shd w:val="clear" w:color="auto" w:fill="D2232A"/>
          </w:tcPr>
          <w:p w:rsidR="00971BE9" w:rsidRPr="0040167B" w:rsidRDefault="00971BE9" w:rsidP="00667ED6">
            <w:pPr>
              <w:pStyle w:val="ECCTableHeaderwhitefont"/>
              <w:rPr>
                <w:rStyle w:val="ECCHLbold"/>
              </w:rPr>
            </w:pPr>
            <w:r w:rsidRPr="0040167B">
              <w:rPr>
                <w:rStyle w:val="ECCHLbold"/>
                <w:b/>
              </w:rPr>
              <w:t>LPWAN BS</w:t>
            </w:r>
          </w:p>
        </w:tc>
        <w:tc>
          <w:tcPr>
            <w:tcW w:w="1134" w:type="dxa"/>
          </w:tcPr>
          <w:p w:rsidR="00971BE9" w:rsidRPr="0040167B" w:rsidRDefault="00971BE9" w:rsidP="0030356D">
            <w:pPr>
              <w:pStyle w:val="ECCTabletext"/>
            </w:pPr>
            <w:r w:rsidRPr="0040167B">
              <w:t>0.015</w:t>
            </w:r>
          </w:p>
        </w:tc>
        <w:tc>
          <w:tcPr>
            <w:tcW w:w="1701" w:type="dxa"/>
          </w:tcPr>
          <w:p w:rsidR="00971BE9" w:rsidRPr="0040167B" w:rsidRDefault="00971BE9" w:rsidP="0030356D">
            <w:pPr>
              <w:pStyle w:val="ECCTabletext"/>
            </w:pPr>
            <w:r w:rsidRPr="0040167B">
              <w:t>522</w:t>
            </w:r>
          </w:p>
        </w:tc>
        <w:tc>
          <w:tcPr>
            <w:tcW w:w="1701" w:type="dxa"/>
          </w:tcPr>
          <w:p w:rsidR="00971BE9" w:rsidRPr="0040167B" w:rsidRDefault="00971BE9" w:rsidP="0030356D">
            <w:pPr>
              <w:pStyle w:val="ECCTabletext"/>
            </w:pPr>
            <w:r w:rsidRPr="0040167B">
              <w:t>0.0025</w:t>
            </w:r>
          </w:p>
        </w:tc>
      </w:tr>
      <w:tr w:rsidR="00971BE9" w:rsidRPr="0040167B" w:rsidTr="00667ED6">
        <w:trPr>
          <w:jc w:val="center"/>
        </w:trPr>
        <w:tc>
          <w:tcPr>
            <w:tcW w:w="1696" w:type="dxa"/>
            <w:vMerge w:val="restart"/>
            <w:shd w:val="clear" w:color="auto" w:fill="D2232A"/>
          </w:tcPr>
          <w:p w:rsidR="00971BE9" w:rsidRPr="0040167B" w:rsidRDefault="00971BE9" w:rsidP="00E13687">
            <w:pPr>
              <w:pStyle w:val="ECCTableHeaderwhitefont"/>
              <w:rPr>
                <w:rStyle w:val="ECCHLbold"/>
              </w:rPr>
            </w:pPr>
            <w:r w:rsidRPr="0040167B">
              <w:rPr>
                <w:rStyle w:val="ECCHLbold"/>
                <w:b/>
              </w:rPr>
              <w:t>Ground Radar</w:t>
            </w:r>
          </w:p>
        </w:tc>
        <w:tc>
          <w:tcPr>
            <w:tcW w:w="1560" w:type="dxa"/>
            <w:shd w:val="clear" w:color="auto" w:fill="D2232A"/>
          </w:tcPr>
          <w:p w:rsidR="00971BE9" w:rsidRPr="0040167B" w:rsidRDefault="00971BE9" w:rsidP="00E13687">
            <w:pPr>
              <w:pStyle w:val="ECCTableHeaderwhitefont"/>
              <w:rPr>
                <w:rStyle w:val="ECCHLbold"/>
              </w:rPr>
            </w:pPr>
            <w:r w:rsidRPr="0040167B">
              <w:rPr>
                <w:rStyle w:val="ECCHLbold"/>
                <w:b/>
              </w:rPr>
              <w:t>LPWAN ED</w:t>
            </w:r>
          </w:p>
        </w:tc>
        <w:tc>
          <w:tcPr>
            <w:tcW w:w="1134" w:type="dxa"/>
          </w:tcPr>
          <w:p w:rsidR="00971BE9" w:rsidRPr="0040167B" w:rsidRDefault="00971BE9" w:rsidP="0030356D">
            <w:pPr>
              <w:pStyle w:val="ECCTabletext"/>
            </w:pPr>
            <w:r w:rsidRPr="0040167B">
              <w:t>0.14</w:t>
            </w:r>
          </w:p>
        </w:tc>
        <w:tc>
          <w:tcPr>
            <w:tcW w:w="1701" w:type="dxa"/>
          </w:tcPr>
          <w:p w:rsidR="00971BE9" w:rsidRPr="0040167B" w:rsidRDefault="00971BE9" w:rsidP="0030356D">
            <w:pPr>
              <w:pStyle w:val="ECCTabletext"/>
            </w:pPr>
            <w:r w:rsidRPr="0040167B">
              <w:t>9730</w:t>
            </w:r>
          </w:p>
        </w:tc>
        <w:tc>
          <w:tcPr>
            <w:tcW w:w="1701" w:type="dxa"/>
          </w:tcPr>
          <w:p w:rsidR="00971BE9" w:rsidRPr="0040167B" w:rsidRDefault="00971BE9" w:rsidP="0030356D">
            <w:pPr>
              <w:pStyle w:val="ECCTabletext"/>
            </w:pPr>
            <w:r w:rsidRPr="0040167B">
              <w:t>0.110</w:t>
            </w:r>
          </w:p>
        </w:tc>
      </w:tr>
      <w:tr w:rsidR="00971BE9" w:rsidRPr="0040167B" w:rsidTr="00667ED6">
        <w:trPr>
          <w:jc w:val="center"/>
        </w:trPr>
        <w:tc>
          <w:tcPr>
            <w:tcW w:w="1696" w:type="dxa"/>
            <w:vMerge/>
            <w:shd w:val="clear" w:color="auto" w:fill="D2232A"/>
          </w:tcPr>
          <w:p w:rsidR="00971BE9" w:rsidRPr="0040167B" w:rsidRDefault="00971BE9" w:rsidP="00667ED6">
            <w:pPr>
              <w:pStyle w:val="ECCTableHeaderwhitefont"/>
              <w:rPr>
                <w:rStyle w:val="ECCHLbold"/>
              </w:rPr>
            </w:pPr>
          </w:p>
        </w:tc>
        <w:tc>
          <w:tcPr>
            <w:tcW w:w="1560" w:type="dxa"/>
            <w:shd w:val="clear" w:color="auto" w:fill="D2232A"/>
          </w:tcPr>
          <w:p w:rsidR="00971BE9" w:rsidRPr="0040167B" w:rsidRDefault="00971BE9" w:rsidP="00667ED6">
            <w:pPr>
              <w:pStyle w:val="ECCTableHeaderwhitefont"/>
              <w:rPr>
                <w:rStyle w:val="ECCHLbold"/>
              </w:rPr>
            </w:pPr>
            <w:r w:rsidRPr="0040167B">
              <w:rPr>
                <w:rStyle w:val="ECCHLbold"/>
                <w:b/>
              </w:rPr>
              <w:t>LPWAN BS</w:t>
            </w:r>
          </w:p>
        </w:tc>
        <w:tc>
          <w:tcPr>
            <w:tcW w:w="1134" w:type="dxa"/>
          </w:tcPr>
          <w:p w:rsidR="00971BE9" w:rsidRPr="0040167B" w:rsidRDefault="00971BE9" w:rsidP="0030356D">
            <w:pPr>
              <w:pStyle w:val="ECCTabletext"/>
            </w:pPr>
            <w:r w:rsidRPr="0040167B">
              <w:t>0.66</w:t>
            </w:r>
          </w:p>
        </w:tc>
        <w:tc>
          <w:tcPr>
            <w:tcW w:w="1701" w:type="dxa"/>
          </w:tcPr>
          <w:p w:rsidR="00971BE9" w:rsidRPr="0040167B" w:rsidRDefault="00971BE9" w:rsidP="0030356D">
            <w:pPr>
              <w:pStyle w:val="ECCTabletext"/>
            </w:pPr>
            <w:r w:rsidRPr="0040167B">
              <w:t>46560</w:t>
            </w:r>
          </w:p>
        </w:tc>
        <w:tc>
          <w:tcPr>
            <w:tcW w:w="1701" w:type="dxa"/>
          </w:tcPr>
          <w:p w:rsidR="00971BE9" w:rsidRPr="0040167B" w:rsidRDefault="00971BE9" w:rsidP="0030356D">
            <w:pPr>
              <w:pStyle w:val="ECCTabletext"/>
            </w:pPr>
            <w:r w:rsidRPr="0040167B">
              <w:t>0.232</w:t>
            </w:r>
          </w:p>
        </w:tc>
      </w:tr>
    </w:tbl>
    <w:p w:rsidR="00971BE9" w:rsidRPr="0040167B" w:rsidRDefault="00971BE9" w:rsidP="00971BE9">
      <w:r w:rsidRPr="0040167B">
        <w:t>For Airborne</w:t>
      </w:r>
    </w:p>
    <w:p w:rsidR="00971BE9" w:rsidRPr="0040167B" w:rsidRDefault="00971BE9" w:rsidP="00971BE9">
      <w:pPr>
        <w:rPr>
          <w:rStyle w:val="ECCParagraph"/>
        </w:rPr>
      </w:pPr>
      <w:r w:rsidRPr="0040167B">
        <w:rPr>
          <w:rStyle w:val="ECCParagraph"/>
        </w:rPr>
        <w:t>The results of the compatibility studies carried out show that the compatibility between LPWAN system and Airborne radar is possible in the case of adjacent channel scenario with a minimum separation distance of:</w:t>
      </w:r>
    </w:p>
    <w:p w:rsidR="00971BE9" w:rsidRPr="0040167B" w:rsidRDefault="00971BE9" w:rsidP="00971BE9">
      <w:pPr>
        <w:pStyle w:val="ECCBulletsLv1"/>
      </w:pPr>
      <w:r w:rsidRPr="0040167B">
        <w:t>40 m between the LPWAN End Devices and Airborne;</w:t>
      </w:r>
    </w:p>
    <w:p w:rsidR="00971BE9" w:rsidRPr="0040167B" w:rsidRDefault="00971BE9" w:rsidP="00971BE9">
      <w:pPr>
        <w:pStyle w:val="ECCBulletsLv1"/>
      </w:pPr>
      <w:r w:rsidRPr="0040167B">
        <w:t>15 m between the LPWAN Base Station and Airborne.</w:t>
      </w:r>
    </w:p>
    <w:p w:rsidR="00971BE9" w:rsidRPr="0040167B" w:rsidRDefault="00971BE9" w:rsidP="00971BE9">
      <w:pPr>
        <w:rPr>
          <w:rStyle w:val="ECCParagraph"/>
        </w:rPr>
      </w:pPr>
      <w:r w:rsidRPr="0040167B">
        <w:rPr>
          <w:rStyle w:val="ECCParagraph"/>
        </w:rPr>
        <w:t>The compatibility between LPWAN system and Ground radar is possible in the case of adjacent channel scenario with a minimum separation distance (due to blocking) of:</w:t>
      </w:r>
    </w:p>
    <w:p w:rsidR="00971BE9" w:rsidRPr="0040167B" w:rsidRDefault="00971BE9" w:rsidP="00971BE9">
      <w:pPr>
        <w:pStyle w:val="ECCBulletsLv1"/>
      </w:pPr>
      <w:r w:rsidRPr="0040167B">
        <w:t>140 m between the LPWAN End Devices and ground radar;</w:t>
      </w:r>
    </w:p>
    <w:p w:rsidR="00971BE9" w:rsidRPr="0040167B" w:rsidRDefault="00971BE9" w:rsidP="00971BE9">
      <w:pPr>
        <w:pStyle w:val="ECCBulletsLv1"/>
      </w:pPr>
      <w:r w:rsidRPr="0040167B">
        <w:lastRenderedPageBreak/>
        <w:t>660 m between the LPWAN Base Station and ground radar.</w:t>
      </w:r>
    </w:p>
    <w:p w:rsidR="00971BE9" w:rsidRPr="0040167B" w:rsidRDefault="00971BE9" w:rsidP="00971BE9">
      <w:pPr>
        <w:rPr>
          <w:rStyle w:val="ECCParagraph"/>
        </w:rPr>
      </w:pPr>
      <w:r w:rsidRPr="0040167B">
        <w:rPr>
          <w:rStyle w:val="ECCParagraph"/>
        </w:rPr>
        <w:t>The compatibility between LPWAN system and airborne radar is not possible in co-channel case.</w:t>
      </w:r>
    </w:p>
    <w:p w:rsidR="00971BE9" w:rsidRPr="0040167B" w:rsidRDefault="00971BE9" w:rsidP="00971BE9">
      <w:pPr>
        <w:rPr>
          <w:rStyle w:val="ECCParagraph"/>
        </w:rPr>
      </w:pPr>
      <w:r w:rsidRPr="0040167B">
        <w:rPr>
          <w:rStyle w:val="ECCParagraph"/>
        </w:rPr>
        <w:t>The compatibility between LPWAN system and ground radar is not possible in co-channel case.</w:t>
      </w:r>
    </w:p>
    <w:p w:rsidR="00971BE9" w:rsidRPr="0040167B" w:rsidRDefault="00971BE9" w:rsidP="006868ED">
      <w:pPr>
        <w:pStyle w:val="Heading2"/>
        <w:rPr>
          <w:lang w:val="en-GB"/>
        </w:rPr>
      </w:pPr>
      <w:bookmarkStart w:id="268" w:name="_Toc510955414"/>
      <w:bookmarkStart w:id="269" w:name="_Toc526763299"/>
      <w:r w:rsidRPr="0040167B">
        <w:rPr>
          <w:lang w:val="en-GB"/>
        </w:rPr>
        <w:t>Compatibility study with radioastronomy system victim – LPWAN system interferer</w:t>
      </w:r>
      <w:bookmarkEnd w:id="268"/>
      <w:bookmarkEnd w:id="269"/>
    </w:p>
    <w:p w:rsidR="00971BE9" w:rsidRPr="0040167B" w:rsidRDefault="00971BE9" w:rsidP="00971BE9">
      <w:pPr>
        <w:pStyle w:val="Heading3"/>
        <w:ind w:left="567" w:hanging="567"/>
        <w:rPr>
          <w:lang w:val="en-GB"/>
        </w:rPr>
      </w:pPr>
      <w:bookmarkStart w:id="270" w:name="_Toc510955415"/>
      <w:bookmarkStart w:id="271" w:name="_Toc526763300"/>
      <w:r w:rsidRPr="0040167B">
        <w:rPr>
          <w:lang w:val="en-GB"/>
        </w:rPr>
        <w:t>The impact of LPWAN 400 in the band 410-430 MHz on RAS in the band 406.1-410 MHz is studied with the consideration of emissions from base stations (BS) and user equipment (UE)</w:t>
      </w:r>
      <w:bookmarkEnd w:id="270"/>
      <w:bookmarkEnd w:id="271"/>
    </w:p>
    <w:p w:rsidR="00971BE9" w:rsidRPr="0040167B" w:rsidRDefault="00971BE9" w:rsidP="00C31DA2">
      <w:pPr>
        <w:jc w:val="left"/>
        <w:rPr>
          <w:rStyle w:val="ECCParagraph"/>
        </w:rPr>
      </w:pPr>
      <w:r w:rsidRPr="0040167B">
        <w:rPr>
          <w:rStyle w:val="ECCParagraph"/>
        </w:rPr>
        <w:t xml:space="preserve">Recommendation ITU-R RA.769-2 </w:t>
      </w:r>
      <w:r w:rsidR="008E5D2F" w:rsidRPr="0040167B">
        <w:rPr>
          <w:rStyle w:val="ECCParagraph"/>
        </w:rPr>
        <w:fldChar w:fldCharType="begin"/>
      </w:r>
      <w:r w:rsidR="008E5D2F" w:rsidRPr="0040167B">
        <w:rPr>
          <w:rStyle w:val="ECCParagraph"/>
        </w:rPr>
        <w:instrText xml:space="preserve"> REF _Ref517785803 \r \h </w:instrText>
      </w:r>
      <w:r w:rsidR="008E5D2F" w:rsidRPr="0040167B">
        <w:rPr>
          <w:rStyle w:val="ECCParagraph"/>
        </w:rPr>
      </w:r>
      <w:r w:rsidR="008E5D2F" w:rsidRPr="0040167B">
        <w:rPr>
          <w:rStyle w:val="ECCParagraph"/>
        </w:rPr>
        <w:fldChar w:fldCharType="separate"/>
      </w:r>
      <w:r w:rsidR="00F03B42">
        <w:rPr>
          <w:rStyle w:val="ECCParagraph"/>
        </w:rPr>
        <w:t>[17]</w:t>
      </w:r>
      <w:r w:rsidR="008E5D2F" w:rsidRPr="0040167B">
        <w:rPr>
          <w:rStyle w:val="ECCParagraph"/>
        </w:rPr>
        <w:fldChar w:fldCharType="end"/>
      </w:r>
      <w:r w:rsidR="008E5D2F" w:rsidRPr="0040167B">
        <w:rPr>
          <w:rStyle w:val="ECCParagraph"/>
        </w:rPr>
        <w:t xml:space="preserve"> </w:t>
      </w:r>
      <w:r w:rsidRPr="0040167B">
        <w:rPr>
          <w:rStyle w:val="ECCParagraph"/>
        </w:rPr>
        <w:t>defines threshold levels of -203 dBW (or -173 dBm) for interference detrimental to the RAS for the band 406.1- 410 MHz.</w:t>
      </w:r>
    </w:p>
    <w:p w:rsidR="00971BE9" w:rsidRPr="0040167B" w:rsidRDefault="00971BE9" w:rsidP="00971BE9">
      <w:pPr>
        <w:jc w:val="center"/>
      </w:pPr>
      <w:r w:rsidRPr="0040167B">
        <w:rPr>
          <w:noProof/>
          <w:lang w:val="da-DK" w:eastAsia="da-DK"/>
        </w:rPr>
        <w:drawing>
          <wp:inline distT="0" distB="0" distL="0" distR="0" wp14:anchorId="6788C719" wp14:editId="054B032C">
            <wp:extent cx="6300694" cy="2315818"/>
            <wp:effectExtent l="0" t="0" r="5080" b="8890"/>
            <wp:docPr id="6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00694" cy="2315818"/>
                    </a:xfrm>
                    <a:prstGeom prst="rect">
                      <a:avLst/>
                    </a:prstGeom>
                    <a:noFill/>
                    <a:ln>
                      <a:noFill/>
                    </a:ln>
                  </pic:spPr>
                </pic:pic>
              </a:graphicData>
            </a:graphic>
          </wp:inline>
        </w:drawing>
      </w:r>
    </w:p>
    <w:p w:rsidR="00971BE9" w:rsidRPr="0040167B" w:rsidRDefault="00971BE9" w:rsidP="00971BE9">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46</w:t>
      </w:r>
      <w:r w:rsidRPr="0040167B">
        <w:rPr>
          <w:lang w:val="en-GB"/>
        </w:rPr>
        <w:fldChar w:fldCharType="end"/>
      </w:r>
      <w:r w:rsidRPr="0040167B">
        <w:rPr>
          <w:lang w:val="en-GB"/>
        </w:rPr>
        <w:t>: Frequency scenario with RAS and LPWAN systems</w:t>
      </w:r>
    </w:p>
    <w:p w:rsidR="00971BE9" w:rsidRPr="0040167B" w:rsidRDefault="00971BE9" w:rsidP="00971BE9"/>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51</w:t>
      </w:r>
      <w:r w:rsidRPr="0040167B">
        <w:rPr>
          <w:lang w:val="en-GB"/>
        </w:rPr>
        <w:fldChar w:fldCharType="end"/>
      </w:r>
      <w:r w:rsidRPr="0040167B">
        <w:rPr>
          <w:lang w:val="en-GB"/>
        </w:rPr>
        <w:t>: RAS station parameters</w:t>
      </w:r>
    </w:p>
    <w:tbl>
      <w:tblPr>
        <w:tblW w:w="0" w:type="auto"/>
        <w:jc w:val="center"/>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4814"/>
        <w:gridCol w:w="2241"/>
      </w:tblGrid>
      <w:tr w:rsidR="00971BE9" w:rsidRPr="0040167B" w:rsidTr="00667ED6">
        <w:trPr>
          <w:jc w:val="center"/>
        </w:trPr>
        <w:tc>
          <w:tcPr>
            <w:tcW w:w="4814" w:type="dxa"/>
            <w:shd w:val="clear" w:color="auto" w:fill="D2232A"/>
          </w:tcPr>
          <w:p w:rsidR="00971BE9" w:rsidRPr="0040167B" w:rsidRDefault="00971BE9" w:rsidP="00AE3F06">
            <w:pPr>
              <w:pStyle w:val="ECCTableHeaderwhitefont"/>
              <w:spacing w:before="60"/>
              <w:jc w:val="left"/>
              <w:rPr>
                <w:rStyle w:val="ECCHLbold"/>
                <w:b/>
                <w:bCs w:val="0"/>
                <w:color w:val="D2232A"/>
              </w:rPr>
            </w:pPr>
            <w:r w:rsidRPr="0040167B">
              <w:rPr>
                <w:rStyle w:val="ECCHLbold"/>
                <w:b/>
              </w:rPr>
              <w:t>Cent</w:t>
            </w:r>
            <w:r w:rsidR="00C02DE0" w:rsidRPr="0040167B">
              <w:rPr>
                <w:rStyle w:val="ECCHLbold"/>
                <w:b/>
              </w:rPr>
              <w:t>re</w:t>
            </w:r>
            <w:r w:rsidRPr="0040167B">
              <w:rPr>
                <w:rStyle w:val="ECCHLbold"/>
                <w:b/>
              </w:rPr>
              <w:t xml:space="preserve"> frequency</w:t>
            </w:r>
          </w:p>
        </w:tc>
        <w:tc>
          <w:tcPr>
            <w:tcW w:w="2241" w:type="dxa"/>
          </w:tcPr>
          <w:p w:rsidR="00971BE9" w:rsidRPr="0040167B" w:rsidRDefault="00971BE9" w:rsidP="00AE3F06">
            <w:pPr>
              <w:pStyle w:val="ECCTabletext"/>
              <w:spacing w:before="60"/>
            </w:pPr>
            <w:r w:rsidRPr="0040167B">
              <w:t>408 MHz</w:t>
            </w:r>
          </w:p>
        </w:tc>
      </w:tr>
      <w:tr w:rsidR="00971BE9" w:rsidRPr="0040167B" w:rsidTr="00667ED6">
        <w:trPr>
          <w:jc w:val="center"/>
        </w:trPr>
        <w:tc>
          <w:tcPr>
            <w:tcW w:w="4814" w:type="dxa"/>
            <w:shd w:val="clear" w:color="auto" w:fill="D2232A"/>
          </w:tcPr>
          <w:p w:rsidR="00971BE9" w:rsidRPr="0040167B" w:rsidRDefault="00971BE9" w:rsidP="00AE3F06">
            <w:pPr>
              <w:pStyle w:val="ECCTableHeaderwhitefont"/>
              <w:spacing w:before="60"/>
              <w:jc w:val="left"/>
              <w:rPr>
                <w:rStyle w:val="ECCHLbold"/>
              </w:rPr>
            </w:pPr>
            <w:r w:rsidRPr="0040167B">
              <w:rPr>
                <w:rStyle w:val="ECCHLbold"/>
                <w:b/>
              </w:rPr>
              <w:t>Bandwidth</w:t>
            </w:r>
          </w:p>
        </w:tc>
        <w:tc>
          <w:tcPr>
            <w:tcW w:w="2241" w:type="dxa"/>
          </w:tcPr>
          <w:p w:rsidR="00971BE9" w:rsidRPr="0040167B" w:rsidRDefault="00971BE9" w:rsidP="00AE3F06">
            <w:pPr>
              <w:pStyle w:val="ECCTabletext"/>
              <w:spacing w:before="60"/>
            </w:pPr>
            <w:r w:rsidRPr="0040167B">
              <w:t>3.9 MHz</w:t>
            </w:r>
          </w:p>
        </w:tc>
      </w:tr>
      <w:tr w:rsidR="00971BE9" w:rsidRPr="0040167B" w:rsidTr="00667ED6">
        <w:trPr>
          <w:jc w:val="center"/>
        </w:trPr>
        <w:tc>
          <w:tcPr>
            <w:tcW w:w="4814" w:type="dxa"/>
            <w:shd w:val="clear" w:color="auto" w:fill="D2232A"/>
          </w:tcPr>
          <w:p w:rsidR="00971BE9" w:rsidRPr="0040167B" w:rsidRDefault="00971BE9" w:rsidP="00AE3F06">
            <w:pPr>
              <w:pStyle w:val="ECCTableHeaderwhitefont"/>
              <w:spacing w:before="60"/>
              <w:jc w:val="left"/>
              <w:rPr>
                <w:rStyle w:val="ECCHLbold"/>
              </w:rPr>
            </w:pPr>
            <w:r w:rsidRPr="0040167B">
              <w:rPr>
                <w:rStyle w:val="ECCHLbold"/>
                <w:b/>
              </w:rPr>
              <w:t>RAS protection level (in 406.1-410 MHz band)</w:t>
            </w:r>
          </w:p>
        </w:tc>
        <w:tc>
          <w:tcPr>
            <w:tcW w:w="2241" w:type="dxa"/>
          </w:tcPr>
          <w:p w:rsidR="00971BE9" w:rsidRPr="0040167B" w:rsidRDefault="00971BE9" w:rsidP="00AE3F06">
            <w:pPr>
              <w:pStyle w:val="ECCTabletext"/>
              <w:spacing w:before="60"/>
            </w:pPr>
            <w:r w:rsidRPr="0040167B">
              <w:t>-173 dBm</w:t>
            </w:r>
          </w:p>
        </w:tc>
      </w:tr>
      <w:tr w:rsidR="00971BE9" w:rsidRPr="0040167B" w:rsidTr="00667ED6">
        <w:trPr>
          <w:jc w:val="center"/>
        </w:trPr>
        <w:tc>
          <w:tcPr>
            <w:tcW w:w="4814" w:type="dxa"/>
            <w:shd w:val="clear" w:color="auto" w:fill="D2232A"/>
          </w:tcPr>
          <w:p w:rsidR="00971BE9" w:rsidRPr="0040167B" w:rsidRDefault="00971BE9" w:rsidP="00AE3F06">
            <w:pPr>
              <w:pStyle w:val="ECCTableHeaderwhitefont"/>
              <w:spacing w:before="60"/>
              <w:jc w:val="left"/>
              <w:rPr>
                <w:rStyle w:val="ECCHLbold"/>
              </w:rPr>
            </w:pPr>
            <w:r w:rsidRPr="0040167B">
              <w:rPr>
                <w:rStyle w:val="ECCHLbold"/>
                <w:b/>
              </w:rPr>
              <w:t>Antenna gain</w:t>
            </w:r>
          </w:p>
        </w:tc>
        <w:tc>
          <w:tcPr>
            <w:tcW w:w="2241" w:type="dxa"/>
          </w:tcPr>
          <w:p w:rsidR="00971BE9" w:rsidRPr="0040167B" w:rsidRDefault="00971BE9" w:rsidP="00AE3F06">
            <w:pPr>
              <w:pStyle w:val="ECCTabletext"/>
              <w:spacing w:before="60"/>
            </w:pPr>
            <w:r w:rsidRPr="0040167B">
              <w:t>0 dBi</w:t>
            </w:r>
          </w:p>
        </w:tc>
      </w:tr>
      <w:tr w:rsidR="00971BE9" w:rsidRPr="0040167B" w:rsidTr="00667ED6">
        <w:trPr>
          <w:jc w:val="center"/>
        </w:trPr>
        <w:tc>
          <w:tcPr>
            <w:tcW w:w="4814" w:type="dxa"/>
            <w:shd w:val="clear" w:color="auto" w:fill="D2232A"/>
          </w:tcPr>
          <w:p w:rsidR="00971BE9" w:rsidRPr="0040167B" w:rsidRDefault="00971BE9" w:rsidP="00AE3F06">
            <w:pPr>
              <w:pStyle w:val="ECCTableHeaderwhitefont"/>
              <w:spacing w:before="60"/>
              <w:jc w:val="left"/>
              <w:rPr>
                <w:rStyle w:val="ECCHLbold"/>
              </w:rPr>
            </w:pPr>
            <w:r w:rsidRPr="0040167B">
              <w:rPr>
                <w:rStyle w:val="ECCHLbold"/>
                <w:b/>
              </w:rPr>
              <w:t>Height</w:t>
            </w:r>
          </w:p>
        </w:tc>
        <w:tc>
          <w:tcPr>
            <w:tcW w:w="2241" w:type="dxa"/>
          </w:tcPr>
          <w:p w:rsidR="00971BE9" w:rsidRPr="0040167B" w:rsidRDefault="00971BE9" w:rsidP="00AE3F06">
            <w:pPr>
              <w:pStyle w:val="ECCTabletext"/>
              <w:spacing w:before="60"/>
            </w:pPr>
            <w:r w:rsidRPr="0040167B">
              <w:t>50 m</w:t>
            </w:r>
          </w:p>
        </w:tc>
      </w:tr>
    </w:tbl>
    <w:p w:rsidR="00971BE9" w:rsidRPr="0040167B" w:rsidRDefault="00971BE9" w:rsidP="00971BE9">
      <w:pPr>
        <w:pStyle w:val="Heading3"/>
        <w:ind w:left="567" w:hanging="567"/>
        <w:rPr>
          <w:lang w:val="en-GB"/>
        </w:rPr>
      </w:pPr>
      <w:bookmarkStart w:id="272" w:name="_Toc510955416"/>
      <w:bookmarkStart w:id="273" w:name="_Toc526763301"/>
      <w:r w:rsidRPr="0040167B">
        <w:rPr>
          <w:lang w:val="en-GB"/>
        </w:rPr>
        <w:t>Propagation model parameters</w:t>
      </w:r>
      <w:bookmarkEnd w:id="272"/>
      <w:bookmarkEnd w:id="273"/>
    </w:p>
    <w:p w:rsidR="00971BE9" w:rsidRPr="0040167B" w:rsidRDefault="00971BE9" w:rsidP="00971BE9">
      <w:pPr>
        <w:rPr>
          <w:rStyle w:val="ECCParagraph"/>
        </w:rPr>
      </w:pPr>
      <w:r w:rsidRPr="0040167B">
        <w:rPr>
          <w:rStyle w:val="ECCParagraph"/>
        </w:rPr>
        <w:t>For the analysis, the propagation model P.452-16, including smooth earth diffraction, troposcatter, and ground clutter attenuations were used. The atmospheric attenuation was assumed to be 0.0 dB/km.</w:t>
      </w:r>
    </w:p>
    <w:p w:rsidR="00971BE9" w:rsidRPr="0040167B" w:rsidRDefault="00971BE9" w:rsidP="00971BE9">
      <w:pPr>
        <w:pStyle w:val="Heading3"/>
        <w:ind w:left="567" w:hanging="567"/>
        <w:rPr>
          <w:lang w:val="en-GB"/>
        </w:rPr>
      </w:pPr>
      <w:bookmarkStart w:id="274" w:name="_Toc510955417"/>
      <w:bookmarkStart w:id="275" w:name="_Toc526763302"/>
      <w:r w:rsidRPr="0040167B">
        <w:rPr>
          <w:lang w:val="en-GB"/>
        </w:rPr>
        <w:t>Results</w:t>
      </w:r>
      <w:bookmarkEnd w:id="274"/>
      <w:bookmarkEnd w:id="275"/>
    </w:p>
    <w:p w:rsidR="00971BE9" w:rsidRPr="0040167B" w:rsidRDefault="00971BE9" w:rsidP="00971BE9">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52</w:t>
      </w:r>
      <w:r w:rsidRPr="0040167B">
        <w:rPr>
          <w:lang w:val="en-GB"/>
        </w:rPr>
        <w:fldChar w:fldCharType="end"/>
      </w:r>
      <w:r w:rsidRPr="0040167B">
        <w:rPr>
          <w:lang w:val="en-GB"/>
        </w:rPr>
        <w:t>: MCL calculations with LPWAN ED/BS and RAS system</w:t>
      </w:r>
    </w:p>
    <w:tbl>
      <w:tblPr>
        <w:tblStyle w:val="ECCTable-redheader"/>
        <w:tblW w:w="9639" w:type="dxa"/>
        <w:tblInd w:w="0" w:type="dxa"/>
        <w:tblLook w:val="04A0" w:firstRow="1" w:lastRow="0" w:firstColumn="1" w:lastColumn="0" w:noHBand="0" w:noVBand="1"/>
      </w:tblPr>
      <w:tblGrid>
        <w:gridCol w:w="2552"/>
        <w:gridCol w:w="992"/>
        <w:gridCol w:w="1190"/>
        <w:gridCol w:w="653"/>
        <w:gridCol w:w="1276"/>
        <w:gridCol w:w="850"/>
        <w:gridCol w:w="2126"/>
      </w:tblGrid>
      <w:tr w:rsidR="00971BE9" w:rsidRPr="0040167B" w:rsidTr="00667ED6">
        <w:trPr>
          <w:cnfStyle w:val="100000000000" w:firstRow="1" w:lastRow="0" w:firstColumn="0" w:lastColumn="0" w:oddVBand="0" w:evenVBand="0" w:oddHBand="0" w:evenHBand="0" w:firstRowFirstColumn="0" w:firstRowLastColumn="0" w:lastRowFirstColumn="0" w:lastRowLastColumn="0"/>
          <w:trHeight w:val="255"/>
        </w:trPr>
        <w:tc>
          <w:tcPr>
            <w:tcW w:w="2552" w:type="dxa"/>
            <w:shd w:val="clear" w:color="auto" w:fill="D2232A"/>
            <w:noWrap/>
            <w:hideMark/>
          </w:tcPr>
          <w:p w:rsidR="00971BE9" w:rsidRPr="0040167B" w:rsidRDefault="00971BE9" w:rsidP="0030356D">
            <w:r w:rsidRPr="0040167B">
              <w:lastRenderedPageBreak/>
              <w:t>Victim System</w:t>
            </w:r>
          </w:p>
        </w:tc>
        <w:tc>
          <w:tcPr>
            <w:tcW w:w="992" w:type="dxa"/>
            <w:shd w:val="clear" w:color="auto" w:fill="D2232A"/>
            <w:noWrap/>
            <w:hideMark/>
          </w:tcPr>
          <w:p w:rsidR="00971BE9" w:rsidRPr="0040167B" w:rsidRDefault="00971BE9" w:rsidP="0030356D">
            <w:r w:rsidRPr="0040167B">
              <w:t> </w:t>
            </w:r>
          </w:p>
        </w:tc>
        <w:tc>
          <w:tcPr>
            <w:tcW w:w="1190" w:type="dxa"/>
            <w:shd w:val="clear" w:color="auto" w:fill="D2232A"/>
            <w:noWrap/>
            <w:hideMark/>
          </w:tcPr>
          <w:p w:rsidR="00971BE9" w:rsidRPr="0040167B" w:rsidRDefault="00971BE9" w:rsidP="0030356D">
            <w:r w:rsidRPr="0040167B">
              <w:t> </w:t>
            </w:r>
          </w:p>
        </w:tc>
        <w:tc>
          <w:tcPr>
            <w:tcW w:w="653" w:type="dxa"/>
            <w:shd w:val="clear" w:color="auto" w:fill="D2232A"/>
            <w:noWrap/>
            <w:hideMark/>
          </w:tcPr>
          <w:p w:rsidR="00971BE9" w:rsidRPr="0040167B" w:rsidRDefault="00971BE9" w:rsidP="0030356D">
            <w:r w:rsidRPr="0040167B">
              <w:t> </w:t>
            </w:r>
          </w:p>
        </w:tc>
        <w:tc>
          <w:tcPr>
            <w:tcW w:w="1276" w:type="dxa"/>
            <w:shd w:val="clear" w:color="auto" w:fill="D2232A"/>
            <w:noWrap/>
            <w:hideMark/>
          </w:tcPr>
          <w:p w:rsidR="00971BE9" w:rsidRPr="0040167B" w:rsidRDefault="00971BE9" w:rsidP="0030356D">
            <w:r w:rsidRPr="0040167B">
              <w:t> </w:t>
            </w:r>
          </w:p>
        </w:tc>
        <w:tc>
          <w:tcPr>
            <w:tcW w:w="850" w:type="dxa"/>
            <w:shd w:val="clear" w:color="auto" w:fill="D2232A"/>
            <w:noWrap/>
            <w:hideMark/>
          </w:tcPr>
          <w:p w:rsidR="00971BE9" w:rsidRPr="0040167B" w:rsidRDefault="00971BE9" w:rsidP="0030356D">
            <w:r w:rsidRPr="0040167B">
              <w:t> </w:t>
            </w:r>
          </w:p>
        </w:tc>
        <w:tc>
          <w:tcPr>
            <w:tcW w:w="2126" w:type="dxa"/>
            <w:shd w:val="clear" w:color="auto" w:fill="D2232A"/>
            <w:noWrap/>
            <w:hideMark/>
          </w:tcPr>
          <w:p w:rsidR="00971BE9" w:rsidRPr="0040167B" w:rsidRDefault="00971BE9" w:rsidP="0030356D">
            <w:r w:rsidRPr="0040167B">
              <w:t> </w:t>
            </w:r>
          </w:p>
        </w:tc>
      </w:tr>
      <w:tr w:rsidR="00971BE9" w:rsidRPr="0040167B" w:rsidTr="00667ED6">
        <w:trPr>
          <w:trHeight w:val="255"/>
        </w:trPr>
        <w:tc>
          <w:tcPr>
            <w:tcW w:w="2552" w:type="dxa"/>
            <w:noWrap/>
            <w:hideMark/>
          </w:tcPr>
          <w:p w:rsidR="00971BE9" w:rsidRPr="0040167B" w:rsidRDefault="00971BE9" w:rsidP="0030356D">
            <w:pPr>
              <w:pStyle w:val="ECCTabletext"/>
            </w:pPr>
            <w:r w:rsidRPr="0040167B">
              <w:t>RAS System</w:t>
            </w:r>
          </w:p>
        </w:tc>
        <w:tc>
          <w:tcPr>
            <w:tcW w:w="992" w:type="dxa"/>
            <w:noWrap/>
            <w:hideMark/>
          </w:tcPr>
          <w:p w:rsidR="00971BE9" w:rsidRPr="0040167B" w:rsidRDefault="00971BE9" w:rsidP="0030356D">
            <w:pPr>
              <w:pStyle w:val="ECCTabletext"/>
            </w:pPr>
            <w:r w:rsidRPr="0040167B">
              <w:t> </w:t>
            </w:r>
          </w:p>
        </w:tc>
        <w:tc>
          <w:tcPr>
            <w:tcW w:w="1190" w:type="dxa"/>
            <w:noWrap/>
            <w:hideMark/>
          </w:tcPr>
          <w:p w:rsidR="00971BE9" w:rsidRPr="0040167B" w:rsidRDefault="00971BE9" w:rsidP="0030356D">
            <w:pPr>
              <w:pStyle w:val="ECCTabletext"/>
            </w:pPr>
            <w:r w:rsidRPr="0040167B">
              <w:t> </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 </w:t>
            </w:r>
          </w:p>
        </w:tc>
        <w:tc>
          <w:tcPr>
            <w:tcW w:w="850" w:type="dxa"/>
            <w:noWrap/>
            <w:hideMark/>
          </w:tcPr>
          <w:p w:rsidR="00971BE9" w:rsidRPr="0040167B" w:rsidRDefault="00971BE9" w:rsidP="0030356D">
            <w:pPr>
              <w:pStyle w:val="ECCTabletext"/>
            </w:pPr>
            <w:r w:rsidRPr="0040167B">
              <w:t> </w:t>
            </w:r>
          </w:p>
        </w:tc>
        <w:tc>
          <w:tcPr>
            <w:tcW w:w="2126" w:type="dxa"/>
            <w:noWrap/>
            <w:hideMark/>
          </w:tcPr>
          <w:p w:rsidR="00971BE9" w:rsidRPr="0040167B" w:rsidRDefault="00971BE9" w:rsidP="0030356D">
            <w:pPr>
              <w:pStyle w:val="ECCTabletext"/>
            </w:pPr>
            <w:r w:rsidRPr="0040167B">
              <w:t> </w:t>
            </w:r>
          </w:p>
        </w:tc>
      </w:tr>
      <w:tr w:rsidR="00971BE9" w:rsidRPr="0040167B" w:rsidTr="00667ED6">
        <w:trPr>
          <w:trHeight w:val="510"/>
        </w:trPr>
        <w:tc>
          <w:tcPr>
            <w:tcW w:w="2552" w:type="dxa"/>
            <w:noWrap/>
            <w:hideMark/>
          </w:tcPr>
          <w:p w:rsidR="00971BE9" w:rsidRPr="0040167B" w:rsidRDefault="00971BE9" w:rsidP="0030356D">
            <w:pPr>
              <w:pStyle w:val="ECCTabletext"/>
            </w:pPr>
            <w:r w:rsidRPr="0040167B">
              <w:t> </w:t>
            </w:r>
          </w:p>
        </w:tc>
        <w:tc>
          <w:tcPr>
            <w:tcW w:w="992" w:type="dxa"/>
            <w:noWrap/>
            <w:hideMark/>
          </w:tcPr>
          <w:p w:rsidR="00971BE9" w:rsidRPr="0040167B" w:rsidRDefault="00971BE9" w:rsidP="0030356D">
            <w:pPr>
              <w:pStyle w:val="ECCTabletext"/>
            </w:pPr>
            <w:r w:rsidRPr="0040167B">
              <w:t> </w:t>
            </w:r>
          </w:p>
        </w:tc>
        <w:tc>
          <w:tcPr>
            <w:tcW w:w="1190" w:type="dxa"/>
            <w:hideMark/>
          </w:tcPr>
          <w:p w:rsidR="00971BE9" w:rsidRPr="0040167B" w:rsidRDefault="00971BE9" w:rsidP="0030356D">
            <w:pPr>
              <w:pStyle w:val="ECCTabletext"/>
            </w:pPr>
            <w:r w:rsidRPr="0040167B">
              <w:t>RAS receiver</w:t>
            </w:r>
          </w:p>
        </w:tc>
        <w:tc>
          <w:tcPr>
            <w:tcW w:w="653" w:type="dxa"/>
            <w:noWrap/>
            <w:hideMark/>
          </w:tcPr>
          <w:p w:rsidR="00971BE9" w:rsidRPr="0040167B" w:rsidRDefault="00971BE9" w:rsidP="0030356D">
            <w:pPr>
              <w:pStyle w:val="ECCTabletext"/>
            </w:pPr>
            <w:r w:rsidRPr="0040167B">
              <w:t> </w:t>
            </w:r>
          </w:p>
        </w:tc>
        <w:tc>
          <w:tcPr>
            <w:tcW w:w="1276" w:type="dxa"/>
            <w:hideMark/>
          </w:tcPr>
          <w:p w:rsidR="00971BE9" w:rsidRPr="0040167B" w:rsidRDefault="00971BE9" w:rsidP="0030356D">
            <w:pPr>
              <w:pStyle w:val="ECCTabletext"/>
            </w:pPr>
            <w:r w:rsidRPr="0040167B">
              <w:t> </w:t>
            </w:r>
          </w:p>
        </w:tc>
        <w:tc>
          <w:tcPr>
            <w:tcW w:w="850" w:type="dxa"/>
            <w:noWrap/>
            <w:hideMark/>
          </w:tcPr>
          <w:p w:rsidR="00971BE9" w:rsidRPr="0040167B" w:rsidRDefault="00971BE9" w:rsidP="0030356D">
            <w:pPr>
              <w:pStyle w:val="ECCTabletext"/>
            </w:pPr>
            <w:r w:rsidRPr="0040167B">
              <w:t> </w:t>
            </w:r>
          </w:p>
        </w:tc>
        <w:tc>
          <w:tcPr>
            <w:tcW w:w="2126"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971BE9" w:rsidP="0030356D">
            <w:pPr>
              <w:pStyle w:val="ECCTabletext"/>
            </w:pPr>
            <w:r w:rsidRPr="0040167B">
              <w:t>Antenna height</w:t>
            </w:r>
          </w:p>
        </w:tc>
        <w:tc>
          <w:tcPr>
            <w:tcW w:w="992" w:type="dxa"/>
            <w:noWrap/>
            <w:hideMark/>
          </w:tcPr>
          <w:p w:rsidR="00971BE9" w:rsidRPr="0040167B" w:rsidRDefault="00971BE9" w:rsidP="0030356D">
            <w:pPr>
              <w:pStyle w:val="ECCTabletext"/>
            </w:pPr>
            <w:r w:rsidRPr="0040167B">
              <w:t>m</w:t>
            </w:r>
          </w:p>
        </w:tc>
        <w:tc>
          <w:tcPr>
            <w:tcW w:w="1190" w:type="dxa"/>
            <w:hideMark/>
          </w:tcPr>
          <w:p w:rsidR="00971BE9" w:rsidRPr="0040167B" w:rsidRDefault="00971BE9" w:rsidP="0030356D">
            <w:pPr>
              <w:pStyle w:val="ECCTabletext"/>
            </w:pPr>
            <w:r w:rsidRPr="0040167B">
              <w:t>50</w:t>
            </w:r>
          </w:p>
        </w:tc>
        <w:tc>
          <w:tcPr>
            <w:tcW w:w="653" w:type="dxa"/>
            <w:noWrap/>
            <w:hideMark/>
          </w:tcPr>
          <w:p w:rsidR="00971BE9" w:rsidRPr="0040167B" w:rsidRDefault="00971BE9" w:rsidP="0030356D">
            <w:pPr>
              <w:pStyle w:val="ECCTabletext"/>
            </w:pPr>
            <w:r w:rsidRPr="0040167B">
              <w:t> </w:t>
            </w:r>
          </w:p>
        </w:tc>
        <w:tc>
          <w:tcPr>
            <w:tcW w:w="1276" w:type="dxa"/>
            <w:hideMark/>
          </w:tcPr>
          <w:p w:rsidR="00971BE9" w:rsidRPr="0040167B" w:rsidRDefault="00971BE9" w:rsidP="0030356D">
            <w:pPr>
              <w:pStyle w:val="ECCTabletext"/>
            </w:pPr>
            <w:r w:rsidRPr="0040167B">
              <w:t> </w:t>
            </w:r>
          </w:p>
        </w:tc>
        <w:tc>
          <w:tcPr>
            <w:tcW w:w="850" w:type="dxa"/>
            <w:noWrap/>
            <w:hideMark/>
          </w:tcPr>
          <w:p w:rsidR="00971BE9" w:rsidRPr="0040167B" w:rsidRDefault="00971BE9" w:rsidP="0030356D">
            <w:pPr>
              <w:pStyle w:val="ECCTabletext"/>
            </w:pPr>
            <w:r w:rsidRPr="0040167B">
              <w:t> </w:t>
            </w:r>
          </w:p>
        </w:tc>
        <w:tc>
          <w:tcPr>
            <w:tcW w:w="2126"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B63B35" w:rsidP="0030356D">
            <w:pPr>
              <w:pStyle w:val="ECCTabletext"/>
            </w:pPr>
            <w:r w:rsidRPr="0040167B">
              <w:t>Centre</w:t>
            </w:r>
            <w:r w:rsidR="00971BE9" w:rsidRPr="0040167B">
              <w:t xml:space="preserve"> frequency</w:t>
            </w:r>
          </w:p>
        </w:tc>
        <w:tc>
          <w:tcPr>
            <w:tcW w:w="992"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408.00</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 </w:t>
            </w:r>
          </w:p>
        </w:tc>
        <w:tc>
          <w:tcPr>
            <w:tcW w:w="850" w:type="dxa"/>
            <w:noWrap/>
            <w:hideMark/>
          </w:tcPr>
          <w:p w:rsidR="00971BE9" w:rsidRPr="0040167B" w:rsidRDefault="00971BE9" w:rsidP="0030356D">
            <w:pPr>
              <w:pStyle w:val="ECCTabletext"/>
            </w:pPr>
            <w:r w:rsidRPr="0040167B">
              <w:t> </w:t>
            </w:r>
          </w:p>
        </w:tc>
        <w:tc>
          <w:tcPr>
            <w:tcW w:w="2126"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971BE9" w:rsidP="001A2817">
            <w:pPr>
              <w:pStyle w:val="ECCTabletext"/>
            </w:pPr>
            <w:r w:rsidRPr="0040167B">
              <w:t xml:space="preserve">Effective </w:t>
            </w:r>
            <w:r w:rsidR="001E37F8" w:rsidRPr="0040167B">
              <w:t>b</w:t>
            </w:r>
            <w:r w:rsidR="001A2817" w:rsidRPr="0040167B">
              <w:t>andwidth</w:t>
            </w:r>
          </w:p>
        </w:tc>
        <w:tc>
          <w:tcPr>
            <w:tcW w:w="992"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3,9</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 </w:t>
            </w:r>
          </w:p>
        </w:tc>
        <w:tc>
          <w:tcPr>
            <w:tcW w:w="850" w:type="dxa"/>
            <w:noWrap/>
            <w:hideMark/>
          </w:tcPr>
          <w:p w:rsidR="00971BE9" w:rsidRPr="0040167B" w:rsidRDefault="00971BE9" w:rsidP="0030356D">
            <w:pPr>
              <w:pStyle w:val="ECCTabletext"/>
            </w:pPr>
            <w:r w:rsidRPr="0040167B">
              <w:t> </w:t>
            </w:r>
          </w:p>
        </w:tc>
        <w:tc>
          <w:tcPr>
            <w:tcW w:w="2126"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971BE9" w:rsidP="0030356D">
            <w:pPr>
              <w:pStyle w:val="ECCTabletext"/>
            </w:pPr>
            <w:r w:rsidRPr="0040167B">
              <w:t>Receiver protection level</w:t>
            </w:r>
          </w:p>
        </w:tc>
        <w:tc>
          <w:tcPr>
            <w:tcW w:w="992"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-173.00</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 </w:t>
            </w:r>
          </w:p>
        </w:tc>
        <w:tc>
          <w:tcPr>
            <w:tcW w:w="850" w:type="dxa"/>
            <w:noWrap/>
            <w:hideMark/>
          </w:tcPr>
          <w:p w:rsidR="00971BE9" w:rsidRPr="0040167B" w:rsidRDefault="00971BE9" w:rsidP="0030356D">
            <w:pPr>
              <w:pStyle w:val="ECCTabletext"/>
            </w:pPr>
            <w:r w:rsidRPr="0040167B">
              <w:t> </w:t>
            </w:r>
          </w:p>
        </w:tc>
        <w:tc>
          <w:tcPr>
            <w:tcW w:w="2126" w:type="dxa"/>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971BE9" w:rsidP="0030356D">
            <w:pPr>
              <w:pStyle w:val="ECCTabletext"/>
            </w:pPr>
            <w:r w:rsidRPr="0040167B">
              <w:t>Antenna gain</w:t>
            </w:r>
          </w:p>
        </w:tc>
        <w:tc>
          <w:tcPr>
            <w:tcW w:w="992" w:type="dxa"/>
            <w:noWrap/>
            <w:hideMark/>
          </w:tcPr>
          <w:p w:rsidR="00971BE9" w:rsidRPr="0040167B" w:rsidRDefault="00971BE9" w:rsidP="0030356D">
            <w:pPr>
              <w:pStyle w:val="ECCTabletext"/>
            </w:pPr>
            <w:r w:rsidRPr="0040167B">
              <w:t>dBi</w:t>
            </w:r>
          </w:p>
        </w:tc>
        <w:tc>
          <w:tcPr>
            <w:tcW w:w="1190" w:type="dxa"/>
            <w:noWrap/>
            <w:hideMark/>
          </w:tcPr>
          <w:p w:rsidR="00971BE9" w:rsidRPr="0040167B" w:rsidRDefault="00971BE9" w:rsidP="0030356D">
            <w:pPr>
              <w:pStyle w:val="ECCTabletext"/>
            </w:pPr>
            <w:r w:rsidRPr="0040167B">
              <w:t>0.00</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 </w:t>
            </w:r>
          </w:p>
        </w:tc>
        <w:tc>
          <w:tcPr>
            <w:tcW w:w="850" w:type="dxa"/>
            <w:noWrap/>
            <w:hideMark/>
          </w:tcPr>
          <w:p w:rsidR="00971BE9" w:rsidRPr="0040167B" w:rsidRDefault="00971BE9" w:rsidP="0030356D">
            <w:pPr>
              <w:pStyle w:val="ECCTabletext"/>
            </w:pPr>
            <w:r w:rsidRPr="0040167B">
              <w:t> </w:t>
            </w:r>
          </w:p>
        </w:tc>
        <w:tc>
          <w:tcPr>
            <w:tcW w:w="2126" w:type="dxa"/>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971BE9" w:rsidP="0030356D">
            <w:pPr>
              <w:pStyle w:val="ECCTabletext"/>
            </w:pPr>
            <w:r w:rsidRPr="0040167B">
              <w:t>Cable loss</w:t>
            </w:r>
          </w:p>
        </w:tc>
        <w:tc>
          <w:tcPr>
            <w:tcW w:w="992"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0.00</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 </w:t>
            </w:r>
          </w:p>
        </w:tc>
        <w:tc>
          <w:tcPr>
            <w:tcW w:w="850" w:type="dxa"/>
            <w:noWrap/>
            <w:hideMark/>
          </w:tcPr>
          <w:p w:rsidR="00971BE9" w:rsidRPr="0040167B" w:rsidRDefault="00971BE9" w:rsidP="0030356D">
            <w:pPr>
              <w:pStyle w:val="ECCTabletext"/>
            </w:pPr>
            <w:r w:rsidRPr="0040167B">
              <w:t> </w:t>
            </w:r>
          </w:p>
        </w:tc>
        <w:tc>
          <w:tcPr>
            <w:tcW w:w="2126" w:type="dxa"/>
            <w:hideMark/>
          </w:tcPr>
          <w:p w:rsidR="00971BE9" w:rsidRPr="0040167B" w:rsidRDefault="00971BE9" w:rsidP="0030356D">
            <w:pPr>
              <w:pStyle w:val="ECCTabletext"/>
            </w:pPr>
            <w:r w:rsidRPr="0040167B">
              <w:t> </w:t>
            </w:r>
          </w:p>
        </w:tc>
      </w:tr>
      <w:tr w:rsidR="00971BE9" w:rsidRPr="0040167B" w:rsidTr="00667ED6">
        <w:trPr>
          <w:trHeight w:val="263"/>
        </w:trPr>
        <w:tc>
          <w:tcPr>
            <w:tcW w:w="2552" w:type="dxa"/>
            <w:noWrap/>
            <w:hideMark/>
          </w:tcPr>
          <w:p w:rsidR="00971BE9" w:rsidRPr="0040167B" w:rsidRDefault="00971BE9" w:rsidP="0030356D">
            <w:pPr>
              <w:pStyle w:val="ECCTabletext"/>
              <w:rPr>
                <w:b/>
              </w:rPr>
            </w:pPr>
            <w:r w:rsidRPr="0040167B">
              <w:rPr>
                <w:b/>
              </w:rPr>
              <w:t>Interferer System</w:t>
            </w:r>
          </w:p>
        </w:tc>
        <w:tc>
          <w:tcPr>
            <w:tcW w:w="992"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Uplink</w:t>
            </w:r>
          </w:p>
        </w:tc>
        <w:tc>
          <w:tcPr>
            <w:tcW w:w="653" w:type="dxa"/>
            <w:noWrap/>
            <w:hideMark/>
          </w:tcPr>
          <w:p w:rsidR="00971BE9" w:rsidRPr="0040167B" w:rsidRDefault="00971BE9" w:rsidP="0030356D">
            <w:pPr>
              <w:pStyle w:val="ECCTabletext"/>
              <w:rPr>
                <w:b/>
              </w:rPr>
            </w:pPr>
            <w:r w:rsidRPr="0040167B">
              <w:rPr>
                <w:b/>
              </w:rPr>
              <w:t> </w:t>
            </w:r>
          </w:p>
        </w:tc>
        <w:tc>
          <w:tcPr>
            <w:tcW w:w="1276" w:type="dxa"/>
            <w:noWrap/>
            <w:hideMark/>
          </w:tcPr>
          <w:p w:rsidR="00971BE9" w:rsidRPr="0040167B" w:rsidRDefault="00971BE9" w:rsidP="0030356D">
            <w:pPr>
              <w:pStyle w:val="ECCTabletext"/>
              <w:rPr>
                <w:b/>
              </w:rPr>
            </w:pPr>
            <w:r w:rsidRPr="0040167B">
              <w:rPr>
                <w:b/>
              </w:rPr>
              <w:t>Downlink</w:t>
            </w:r>
          </w:p>
        </w:tc>
        <w:tc>
          <w:tcPr>
            <w:tcW w:w="850" w:type="dxa"/>
            <w:noWrap/>
            <w:hideMark/>
          </w:tcPr>
          <w:p w:rsidR="00971BE9" w:rsidRPr="0040167B" w:rsidRDefault="00971BE9" w:rsidP="0030356D">
            <w:pPr>
              <w:pStyle w:val="ECCTabletext"/>
              <w:rPr>
                <w:b/>
              </w:rPr>
            </w:pPr>
            <w:r w:rsidRPr="0040167B">
              <w:rPr>
                <w:b/>
              </w:rPr>
              <w:t> </w:t>
            </w:r>
          </w:p>
        </w:tc>
        <w:tc>
          <w:tcPr>
            <w:tcW w:w="2126" w:type="dxa"/>
            <w:hideMark/>
          </w:tcPr>
          <w:p w:rsidR="00971BE9" w:rsidRPr="0040167B" w:rsidRDefault="00971BE9" w:rsidP="0030356D">
            <w:pPr>
              <w:pStyle w:val="ECCTabletext"/>
              <w:rPr>
                <w:b/>
              </w:rPr>
            </w:pPr>
            <w:r w:rsidRPr="0040167B">
              <w:rPr>
                <w:b/>
              </w:rPr>
              <w:t> </w:t>
            </w:r>
          </w:p>
        </w:tc>
      </w:tr>
      <w:tr w:rsidR="00971BE9" w:rsidRPr="0040167B" w:rsidTr="00667ED6">
        <w:trPr>
          <w:trHeight w:val="263"/>
        </w:trPr>
        <w:tc>
          <w:tcPr>
            <w:tcW w:w="2552" w:type="dxa"/>
            <w:noWrap/>
            <w:hideMark/>
          </w:tcPr>
          <w:p w:rsidR="00971BE9" w:rsidRPr="0040167B" w:rsidRDefault="00971BE9" w:rsidP="0030356D">
            <w:pPr>
              <w:pStyle w:val="ECCTabletext"/>
              <w:rPr>
                <w:b/>
              </w:rPr>
            </w:pPr>
            <w:r w:rsidRPr="0040167B">
              <w:rPr>
                <w:b/>
              </w:rPr>
              <w:t>LPWAN System</w:t>
            </w:r>
          </w:p>
        </w:tc>
        <w:tc>
          <w:tcPr>
            <w:tcW w:w="992"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ED -&gt; BS</w:t>
            </w:r>
          </w:p>
        </w:tc>
        <w:tc>
          <w:tcPr>
            <w:tcW w:w="653" w:type="dxa"/>
            <w:noWrap/>
            <w:hideMark/>
          </w:tcPr>
          <w:p w:rsidR="00971BE9" w:rsidRPr="0040167B" w:rsidRDefault="00971BE9" w:rsidP="0030356D">
            <w:pPr>
              <w:pStyle w:val="ECCTabletext"/>
              <w:rPr>
                <w:b/>
              </w:rPr>
            </w:pPr>
            <w:r w:rsidRPr="0040167B">
              <w:rPr>
                <w:b/>
              </w:rPr>
              <w:t>Link</w:t>
            </w:r>
          </w:p>
        </w:tc>
        <w:tc>
          <w:tcPr>
            <w:tcW w:w="1276" w:type="dxa"/>
            <w:noWrap/>
            <w:hideMark/>
          </w:tcPr>
          <w:p w:rsidR="00971BE9" w:rsidRPr="0040167B" w:rsidRDefault="00971BE9" w:rsidP="0030356D">
            <w:pPr>
              <w:pStyle w:val="ECCTabletext"/>
              <w:rPr>
                <w:b/>
              </w:rPr>
            </w:pPr>
            <w:r w:rsidRPr="0040167B">
              <w:rPr>
                <w:b/>
              </w:rPr>
              <w:t>BS -&gt;ED</w:t>
            </w:r>
          </w:p>
        </w:tc>
        <w:tc>
          <w:tcPr>
            <w:tcW w:w="850" w:type="dxa"/>
            <w:noWrap/>
            <w:hideMark/>
          </w:tcPr>
          <w:p w:rsidR="00971BE9" w:rsidRPr="0040167B" w:rsidRDefault="00971BE9" w:rsidP="0030356D">
            <w:pPr>
              <w:pStyle w:val="ECCTabletext"/>
              <w:rPr>
                <w:b/>
              </w:rPr>
            </w:pPr>
            <w:r w:rsidRPr="0040167B">
              <w:rPr>
                <w:b/>
              </w:rPr>
              <w:t>Link</w:t>
            </w:r>
          </w:p>
        </w:tc>
        <w:tc>
          <w:tcPr>
            <w:tcW w:w="2126" w:type="dxa"/>
            <w:noWrap/>
            <w:hideMark/>
          </w:tcPr>
          <w:p w:rsidR="00971BE9" w:rsidRPr="0040167B" w:rsidRDefault="00971BE9" w:rsidP="0030356D">
            <w:pPr>
              <w:pStyle w:val="ECCTabletext"/>
              <w:rPr>
                <w:b/>
              </w:rPr>
            </w:pPr>
            <w:r w:rsidRPr="0040167B">
              <w:rPr>
                <w:b/>
              </w:rPr>
              <w:t> </w:t>
            </w:r>
          </w:p>
        </w:tc>
      </w:tr>
      <w:tr w:rsidR="00971BE9" w:rsidRPr="0040167B" w:rsidTr="00667ED6">
        <w:trPr>
          <w:trHeight w:val="255"/>
        </w:trPr>
        <w:tc>
          <w:tcPr>
            <w:tcW w:w="2552" w:type="dxa"/>
            <w:noWrap/>
            <w:hideMark/>
          </w:tcPr>
          <w:p w:rsidR="00971BE9" w:rsidRPr="0040167B" w:rsidRDefault="00971BE9" w:rsidP="0030356D">
            <w:pPr>
              <w:pStyle w:val="ECCTabletext"/>
            </w:pPr>
            <w:r w:rsidRPr="0040167B">
              <w:t>Antenna height</w:t>
            </w:r>
          </w:p>
        </w:tc>
        <w:tc>
          <w:tcPr>
            <w:tcW w:w="992" w:type="dxa"/>
            <w:noWrap/>
            <w:hideMark/>
          </w:tcPr>
          <w:p w:rsidR="00971BE9" w:rsidRPr="0040167B" w:rsidRDefault="00971BE9" w:rsidP="0030356D">
            <w:pPr>
              <w:pStyle w:val="ECCTabletext"/>
            </w:pPr>
            <w:r w:rsidRPr="0040167B">
              <w:t>m</w:t>
            </w:r>
          </w:p>
        </w:tc>
        <w:tc>
          <w:tcPr>
            <w:tcW w:w="1190" w:type="dxa"/>
            <w:noWrap/>
            <w:hideMark/>
          </w:tcPr>
          <w:p w:rsidR="00971BE9" w:rsidRPr="0040167B" w:rsidRDefault="00971BE9" w:rsidP="0030356D">
            <w:pPr>
              <w:pStyle w:val="ECCTabletext"/>
            </w:pPr>
            <w:r w:rsidRPr="0040167B">
              <w:t>30</w:t>
            </w:r>
          </w:p>
        </w:tc>
        <w:tc>
          <w:tcPr>
            <w:tcW w:w="653" w:type="dxa"/>
            <w:noWrap/>
            <w:hideMark/>
          </w:tcPr>
          <w:p w:rsidR="00971BE9" w:rsidRPr="0040167B" w:rsidRDefault="00971BE9" w:rsidP="0030356D">
            <w:pPr>
              <w:pStyle w:val="ECCTabletext"/>
            </w:pPr>
            <w:r w:rsidRPr="0040167B">
              <w:t>BS</w:t>
            </w:r>
          </w:p>
        </w:tc>
        <w:tc>
          <w:tcPr>
            <w:tcW w:w="1276" w:type="dxa"/>
            <w:noWrap/>
            <w:hideMark/>
          </w:tcPr>
          <w:p w:rsidR="00971BE9" w:rsidRPr="0040167B" w:rsidRDefault="00971BE9" w:rsidP="0030356D">
            <w:pPr>
              <w:pStyle w:val="ECCTabletext"/>
            </w:pPr>
            <w:r w:rsidRPr="0040167B">
              <w:t>1.5</w:t>
            </w:r>
          </w:p>
        </w:tc>
        <w:tc>
          <w:tcPr>
            <w:tcW w:w="850" w:type="dxa"/>
            <w:noWrap/>
            <w:hideMark/>
          </w:tcPr>
          <w:p w:rsidR="00971BE9" w:rsidRPr="0040167B" w:rsidRDefault="00971BE9" w:rsidP="0030356D">
            <w:pPr>
              <w:pStyle w:val="ECCTabletext"/>
            </w:pPr>
            <w:r w:rsidRPr="0040167B">
              <w:t>UE</w:t>
            </w:r>
          </w:p>
        </w:tc>
        <w:tc>
          <w:tcPr>
            <w:tcW w:w="2126"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B63B35" w:rsidP="0030356D">
            <w:pPr>
              <w:pStyle w:val="ECCTabletext"/>
            </w:pPr>
            <w:r w:rsidRPr="0040167B">
              <w:t>Centre</w:t>
            </w:r>
            <w:r w:rsidR="00971BE9" w:rsidRPr="0040167B">
              <w:t xml:space="preserve"> frequency</w:t>
            </w:r>
          </w:p>
        </w:tc>
        <w:tc>
          <w:tcPr>
            <w:tcW w:w="992"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413.7375</w:t>
            </w:r>
          </w:p>
        </w:tc>
        <w:tc>
          <w:tcPr>
            <w:tcW w:w="653" w:type="dxa"/>
            <w:noWrap/>
            <w:hideMark/>
          </w:tcPr>
          <w:p w:rsidR="00971BE9" w:rsidRPr="0040167B" w:rsidRDefault="008E7CF4" w:rsidP="0030356D">
            <w:pPr>
              <w:pStyle w:val="ECCTabletext"/>
            </w:pPr>
            <w:r w:rsidRPr="0040167B">
              <w:t>UE</w:t>
            </w:r>
          </w:p>
        </w:tc>
        <w:tc>
          <w:tcPr>
            <w:tcW w:w="1276" w:type="dxa"/>
            <w:noWrap/>
            <w:hideMark/>
          </w:tcPr>
          <w:p w:rsidR="00971BE9" w:rsidRPr="0040167B" w:rsidRDefault="00971BE9" w:rsidP="0030356D">
            <w:pPr>
              <w:pStyle w:val="ECCTabletext"/>
            </w:pPr>
            <w:r w:rsidRPr="0040167B">
              <w:t>423.7375</w:t>
            </w:r>
          </w:p>
        </w:tc>
        <w:tc>
          <w:tcPr>
            <w:tcW w:w="850" w:type="dxa"/>
            <w:noWrap/>
            <w:hideMark/>
          </w:tcPr>
          <w:p w:rsidR="00971BE9" w:rsidRPr="0040167B" w:rsidRDefault="00971BE9" w:rsidP="0030356D">
            <w:pPr>
              <w:pStyle w:val="ECCTabletext"/>
            </w:pPr>
            <w:r w:rsidRPr="0040167B">
              <w:t>BS</w:t>
            </w:r>
          </w:p>
        </w:tc>
        <w:tc>
          <w:tcPr>
            <w:tcW w:w="2126"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CA5221" w:rsidP="0030356D">
            <w:pPr>
              <w:pStyle w:val="ECCTabletext"/>
            </w:pPr>
            <w:r w:rsidRPr="0040167B">
              <w:t>Effective bandwidth</w:t>
            </w:r>
          </w:p>
        </w:tc>
        <w:tc>
          <w:tcPr>
            <w:tcW w:w="992" w:type="dxa"/>
            <w:noWrap/>
            <w:hideMark/>
          </w:tcPr>
          <w:p w:rsidR="00971BE9" w:rsidRPr="0040167B" w:rsidRDefault="00971BE9" w:rsidP="0030356D">
            <w:pPr>
              <w:pStyle w:val="ECCTabletext"/>
            </w:pPr>
            <w:r w:rsidRPr="0040167B">
              <w:t>MHz</w:t>
            </w:r>
          </w:p>
        </w:tc>
        <w:tc>
          <w:tcPr>
            <w:tcW w:w="1190" w:type="dxa"/>
            <w:noWrap/>
            <w:hideMark/>
          </w:tcPr>
          <w:p w:rsidR="00971BE9" w:rsidRPr="0040167B" w:rsidRDefault="00971BE9" w:rsidP="0030356D">
            <w:pPr>
              <w:pStyle w:val="ECCTabletext"/>
            </w:pPr>
            <w:r w:rsidRPr="0040167B">
              <w:t>0.125</w:t>
            </w:r>
          </w:p>
        </w:tc>
        <w:tc>
          <w:tcPr>
            <w:tcW w:w="653" w:type="dxa"/>
            <w:noWrap/>
            <w:hideMark/>
          </w:tcPr>
          <w:p w:rsidR="00971BE9" w:rsidRPr="0040167B" w:rsidRDefault="008E7CF4" w:rsidP="0030356D">
            <w:pPr>
              <w:pStyle w:val="ECCTabletext"/>
            </w:pPr>
            <w:r w:rsidRPr="0040167B">
              <w:t>UE</w:t>
            </w:r>
          </w:p>
        </w:tc>
        <w:tc>
          <w:tcPr>
            <w:tcW w:w="1276" w:type="dxa"/>
            <w:noWrap/>
            <w:hideMark/>
          </w:tcPr>
          <w:p w:rsidR="00971BE9" w:rsidRPr="0040167B" w:rsidRDefault="00971BE9" w:rsidP="0030356D">
            <w:pPr>
              <w:pStyle w:val="ECCTabletext"/>
            </w:pPr>
            <w:r w:rsidRPr="0040167B">
              <w:t>0.125</w:t>
            </w:r>
          </w:p>
        </w:tc>
        <w:tc>
          <w:tcPr>
            <w:tcW w:w="850" w:type="dxa"/>
            <w:noWrap/>
            <w:hideMark/>
          </w:tcPr>
          <w:p w:rsidR="00971BE9" w:rsidRPr="0040167B" w:rsidRDefault="00971BE9" w:rsidP="0030356D">
            <w:pPr>
              <w:pStyle w:val="ECCTabletext"/>
            </w:pPr>
            <w:r w:rsidRPr="0040167B">
              <w:t>BS</w:t>
            </w:r>
          </w:p>
        </w:tc>
        <w:tc>
          <w:tcPr>
            <w:tcW w:w="2126"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357DDC" w:rsidP="0030356D">
            <w:pPr>
              <w:pStyle w:val="ECCTabletext"/>
            </w:pPr>
            <w:r w:rsidRPr="0040167B">
              <w:t>Transmitted power</w:t>
            </w:r>
          </w:p>
        </w:tc>
        <w:tc>
          <w:tcPr>
            <w:tcW w:w="992"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23</w:t>
            </w:r>
          </w:p>
        </w:tc>
        <w:tc>
          <w:tcPr>
            <w:tcW w:w="653" w:type="dxa"/>
            <w:noWrap/>
            <w:hideMark/>
          </w:tcPr>
          <w:p w:rsidR="00971BE9" w:rsidRPr="0040167B" w:rsidRDefault="00971BE9" w:rsidP="0030356D">
            <w:pPr>
              <w:pStyle w:val="ECCTabletext"/>
            </w:pPr>
            <w:r w:rsidRPr="0040167B">
              <w:t>UE</w:t>
            </w:r>
          </w:p>
        </w:tc>
        <w:tc>
          <w:tcPr>
            <w:tcW w:w="1276" w:type="dxa"/>
            <w:noWrap/>
            <w:hideMark/>
          </w:tcPr>
          <w:p w:rsidR="00971BE9" w:rsidRPr="0040167B" w:rsidRDefault="00971BE9" w:rsidP="0030356D">
            <w:pPr>
              <w:pStyle w:val="ECCTabletext"/>
            </w:pPr>
            <w:r w:rsidRPr="0040167B">
              <w:t>30</w:t>
            </w:r>
          </w:p>
        </w:tc>
        <w:tc>
          <w:tcPr>
            <w:tcW w:w="850" w:type="dxa"/>
            <w:noWrap/>
            <w:hideMark/>
          </w:tcPr>
          <w:p w:rsidR="00971BE9" w:rsidRPr="0040167B" w:rsidRDefault="00971BE9" w:rsidP="0030356D">
            <w:pPr>
              <w:pStyle w:val="ECCTabletext"/>
            </w:pPr>
            <w:r w:rsidRPr="0040167B">
              <w:t>BS</w:t>
            </w:r>
          </w:p>
        </w:tc>
        <w:tc>
          <w:tcPr>
            <w:tcW w:w="2126"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971BE9" w:rsidP="0030356D">
            <w:pPr>
              <w:pStyle w:val="ECCTabletext"/>
            </w:pPr>
            <w:r w:rsidRPr="0040167B">
              <w:t>Antenna gain</w:t>
            </w:r>
          </w:p>
        </w:tc>
        <w:tc>
          <w:tcPr>
            <w:tcW w:w="992" w:type="dxa"/>
            <w:noWrap/>
            <w:hideMark/>
          </w:tcPr>
          <w:p w:rsidR="00971BE9" w:rsidRPr="0040167B" w:rsidRDefault="00971BE9" w:rsidP="0030356D">
            <w:pPr>
              <w:pStyle w:val="ECCTabletext"/>
            </w:pPr>
            <w:r w:rsidRPr="0040167B">
              <w:t>dBi</w:t>
            </w:r>
          </w:p>
        </w:tc>
        <w:tc>
          <w:tcPr>
            <w:tcW w:w="1190" w:type="dxa"/>
            <w:noWrap/>
            <w:hideMark/>
          </w:tcPr>
          <w:p w:rsidR="00971BE9" w:rsidRPr="0040167B" w:rsidRDefault="00971BE9" w:rsidP="0030356D">
            <w:pPr>
              <w:pStyle w:val="ECCTabletext"/>
            </w:pPr>
            <w:r w:rsidRPr="0040167B">
              <w:t>5,6</w:t>
            </w:r>
          </w:p>
        </w:tc>
        <w:tc>
          <w:tcPr>
            <w:tcW w:w="653" w:type="dxa"/>
            <w:noWrap/>
            <w:hideMark/>
          </w:tcPr>
          <w:p w:rsidR="00971BE9" w:rsidRPr="0040167B" w:rsidRDefault="00971BE9" w:rsidP="0030356D">
            <w:pPr>
              <w:pStyle w:val="ECCTabletext"/>
            </w:pPr>
            <w:r w:rsidRPr="0040167B">
              <w:t>BS</w:t>
            </w:r>
          </w:p>
        </w:tc>
        <w:tc>
          <w:tcPr>
            <w:tcW w:w="1276" w:type="dxa"/>
            <w:noWrap/>
            <w:hideMark/>
          </w:tcPr>
          <w:p w:rsidR="00971BE9" w:rsidRPr="0040167B" w:rsidRDefault="00971BE9" w:rsidP="0030356D">
            <w:pPr>
              <w:pStyle w:val="ECCTabletext"/>
            </w:pPr>
            <w:r w:rsidRPr="0040167B">
              <w:t>-3</w:t>
            </w:r>
          </w:p>
        </w:tc>
        <w:tc>
          <w:tcPr>
            <w:tcW w:w="850" w:type="dxa"/>
            <w:noWrap/>
            <w:hideMark/>
          </w:tcPr>
          <w:p w:rsidR="00971BE9" w:rsidRPr="0040167B" w:rsidRDefault="00971BE9" w:rsidP="0030356D">
            <w:pPr>
              <w:pStyle w:val="ECCTabletext"/>
            </w:pPr>
            <w:r w:rsidRPr="0040167B">
              <w:t>UE</w:t>
            </w:r>
          </w:p>
        </w:tc>
        <w:tc>
          <w:tcPr>
            <w:tcW w:w="2126"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971BE9" w:rsidP="0030356D">
            <w:pPr>
              <w:pStyle w:val="ECCTabletext"/>
            </w:pPr>
            <w:r w:rsidRPr="0040167B">
              <w:t>Cable loss</w:t>
            </w:r>
          </w:p>
        </w:tc>
        <w:tc>
          <w:tcPr>
            <w:tcW w:w="992"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2</w:t>
            </w:r>
          </w:p>
        </w:tc>
        <w:tc>
          <w:tcPr>
            <w:tcW w:w="653" w:type="dxa"/>
            <w:noWrap/>
            <w:hideMark/>
          </w:tcPr>
          <w:p w:rsidR="00971BE9" w:rsidRPr="0040167B" w:rsidRDefault="00971BE9" w:rsidP="0030356D">
            <w:pPr>
              <w:pStyle w:val="ECCTabletext"/>
            </w:pPr>
            <w:r w:rsidRPr="0040167B">
              <w:t>BS</w:t>
            </w:r>
          </w:p>
        </w:tc>
        <w:tc>
          <w:tcPr>
            <w:tcW w:w="1276" w:type="dxa"/>
            <w:noWrap/>
            <w:hideMark/>
          </w:tcPr>
          <w:p w:rsidR="00971BE9" w:rsidRPr="0040167B" w:rsidRDefault="00971BE9" w:rsidP="0030356D">
            <w:pPr>
              <w:pStyle w:val="ECCTabletext"/>
            </w:pPr>
            <w:r w:rsidRPr="0040167B">
              <w:t>0</w:t>
            </w:r>
          </w:p>
        </w:tc>
        <w:tc>
          <w:tcPr>
            <w:tcW w:w="850" w:type="dxa"/>
            <w:noWrap/>
            <w:hideMark/>
          </w:tcPr>
          <w:p w:rsidR="00971BE9" w:rsidRPr="0040167B" w:rsidRDefault="00971BE9" w:rsidP="0030356D">
            <w:pPr>
              <w:pStyle w:val="ECCTabletext"/>
            </w:pPr>
            <w:r w:rsidRPr="0040167B">
              <w:t>UE</w:t>
            </w:r>
          </w:p>
        </w:tc>
        <w:tc>
          <w:tcPr>
            <w:tcW w:w="2126"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552" w:type="dxa"/>
            <w:hideMark/>
          </w:tcPr>
          <w:p w:rsidR="00971BE9" w:rsidRPr="0040167B" w:rsidRDefault="00971BE9" w:rsidP="0030356D">
            <w:pPr>
              <w:pStyle w:val="ECCTabletext"/>
            </w:pPr>
            <w:r w:rsidRPr="0040167B">
              <w:rPr>
                <w:rStyle w:val="ECCParagraph"/>
              </w:rPr>
              <w:t>e.i.r.p.</w:t>
            </w:r>
          </w:p>
        </w:tc>
        <w:tc>
          <w:tcPr>
            <w:tcW w:w="992"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20.00</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33.60</w:t>
            </w:r>
          </w:p>
        </w:tc>
        <w:tc>
          <w:tcPr>
            <w:tcW w:w="850" w:type="dxa"/>
            <w:noWrap/>
            <w:hideMark/>
          </w:tcPr>
          <w:p w:rsidR="00971BE9" w:rsidRPr="0040167B" w:rsidRDefault="00971BE9" w:rsidP="0030356D">
            <w:pPr>
              <w:pStyle w:val="ECCTabletext"/>
            </w:pPr>
            <w:r w:rsidRPr="0040167B">
              <w:t> </w:t>
            </w:r>
          </w:p>
        </w:tc>
        <w:tc>
          <w:tcPr>
            <w:tcW w:w="2126" w:type="dxa"/>
            <w:hideMark/>
          </w:tcPr>
          <w:p w:rsidR="00971BE9" w:rsidRPr="0040167B" w:rsidRDefault="00971BE9" w:rsidP="0030356D">
            <w:pPr>
              <w:pStyle w:val="ECCTabletext"/>
            </w:pPr>
            <w:r w:rsidRPr="0040167B">
              <w:t> </w:t>
            </w:r>
          </w:p>
        </w:tc>
      </w:tr>
      <w:tr w:rsidR="00971BE9" w:rsidRPr="0040167B" w:rsidTr="00667ED6">
        <w:trPr>
          <w:trHeight w:val="630"/>
        </w:trPr>
        <w:tc>
          <w:tcPr>
            <w:tcW w:w="2552" w:type="dxa"/>
            <w:hideMark/>
          </w:tcPr>
          <w:p w:rsidR="00971BE9" w:rsidRPr="0040167B" w:rsidRDefault="00971BE9" w:rsidP="0030356D">
            <w:pPr>
              <w:pStyle w:val="ECCTabletext"/>
            </w:pPr>
            <w:r w:rsidRPr="0040167B">
              <w:t>Spurious emission level (RBW 100 kHz)</w:t>
            </w:r>
          </w:p>
        </w:tc>
        <w:tc>
          <w:tcPr>
            <w:tcW w:w="992"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7A1688">
            <w:pPr>
              <w:pStyle w:val="ECCTabletext"/>
            </w:pPr>
            <w:r w:rsidRPr="0040167B">
              <w:t>-64.00</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-75.00</w:t>
            </w:r>
          </w:p>
        </w:tc>
        <w:tc>
          <w:tcPr>
            <w:tcW w:w="850" w:type="dxa"/>
            <w:noWrap/>
            <w:hideMark/>
          </w:tcPr>
          <w:p w:rsidR="00971BE9" w:rsidRPr="0040167B" w:rsidRDefault="00971BE9" w:rsidP="0030356D">
            <w:pPr>
              <w:pStyle w:val="ECCTabletext"/>
            </w:pPr>
            <w:r w:rsidRPr="0040167B">
              <w:t> </w:t>
            </w:r>
          </w:p>
        </w:tc>
        <w:tc>
          <w:tcPr>
            <w:tcW w:w="2126" w:type="dxa"/>
            <w:hideMark/>
          </w:tcPr>
          <w:p w:rsidR="00971BE9" w:rsidRPr="0040167B" w:rsidRDefault="00971BE9" w:rsidP="006462A3">
            <w:pPr>
              <w:pStyle w:val="ECCTabletext"/>
            </w:pPr>
            <w:r w:rsidRPr="0040167B">
              <w:t>SRdoc_TR103 526V1.1.1</w:t>
            </w:r>
            <w:r w:rsidR="006462A3" w:rsidRPr="0040167B">
              <w:rPr>
                <w:rStyle w:val="ECCParagraph"/>
              </w:rPr>
              <w:fldChar w:fldCharType="begin"/>
            </w:r>
            <w:r w:rsidR="006462A3" w:rsidRPr="0040167B">
              <w:rPr>
                <w:rStyle w:val="ECCParagraph"/>
              </w:rPr>
              <w:instrText xml:space="preserve"> REF _Ref523125363 \r \h </w:instrText>
            </w:r>
            <w:r w:rsidR="006462A3" w:rsidRPr="0040167B">
              <w:rPr>
                <w:rStyle w:val="ECCParagraph"/>
              </w:rPr>
            </w:r>
            <w:r w:rsidR="006462A3" w:rsidRPr="0040167B">
              <w:rPr>
                <w:rStyle w:val="ECCParagraph"/>
              </w:rPr>
              <w:fldChar w:fldCharType="separate"/>
            </w:r>
            <w:r w:rsidR="00F03B42">
              <w:rPr>
                <w:rStyle w:val="ECCParagraph"/>
              </w:rPr>
              <w:t>[54]</w:t>
            </w:r>
            <w:r w:rsidR="006462A3" w:rsidRPr="0040167B">
              <w:rPr>
                <w:rStyle w:val="ECCParagraph"/>
              </w:rPr>
              <w:fldChar w:fldCharType="end"/>
            </w:r>
            <w:r w:rsidR="006462A3" w:rsidRPr="0040167B">
              <w:t xml:space="preserve"> </w:t>
            </w:r>
          </w:p>
        </w:tc>
      </w:tr>
      <w:tr w:rsidR="00971BE9" w:rsidRPr="0040167B" w:rsidTr="00667ED6">
        <w:trPr>
          <w:trHeight w:val="630"/>
        </w:trPr>
        <w:tc>
          <w:tcPr>
            <w:tcW w:w="2552" w:type="dxa"/>
            <w:hideMark/>
          </w:tcPr>
          <w:p w:rsidR="00971BE9" w:rsidRPr="0040167B" w:rsidRDefault="00971BE9" w:rsidP="0030356D">
            <w:pPr>
              <w:pStyle w:val="ECCTabletext"/>
            </w:pPr>
            <w:r w:rsidRPr="0040167B">
              <w:t>Spurious emission level (RBW 3</w:t>
            </w:r>
            <w:r w:rsidR="009B4CE1" w:rsidRPr="0040167B">
              <w:t>.</w:t>
            </w:r>
            <w:r w:rsidRPr="0040167B">
              <w:t>9 MHz)</w:t>
            </w:r>
          </w:p>
        </w:tc>
        <w:tc>
          <w:tcPr>
            <w:tcW w:w="992"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-48.09</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-59.09</w:t>
            </w:r>
          </w:p>
        </w:tc>
        <w:tc>
          <w:tcPr>
            <w:tcW w:w="850" w:type="dxa"/>
            <w:noWrap/>
            <w:hideMark/>
          </w:tcPr>
          <w:p w:rsidR="00971BE9" w:rsidRPr="0040167B" w:rsidRDefault="00971BE9" w:rsidP="0030356D">
            <w:pPr>
              <w:pStyle w:val="ECCTabletext"/>
            </w:pPr>
            <w:r w:rsidRPr="0040167B">
              <w:t> </w:t>
            </w:r>
          </w:p>
        </w:tc>
        <w:tc>
          <w:tcPr>
            <w:tcW w:w="2126" w:type="dxa"/>
            <w:hideMark/>
          </w:tcPr>
          <w:p w:rsidR="00971BE9" w:rsidRPr="0040167B" w:rsidRDefault="00971BE9" w:rsidP="0030356D">
            <w:pPr>
              <w:pStyle w:val="ECCTabletext"/>
            </w:pPr>
            <w:r w:rsidRPr="0040167B">
              <w:t> </w:t>
            </w:r>
          </w:p>
        </w:tc>
      </w:tr>
      <w:tr w:rsidR="00971BE9" w:rsidRPr="0040167B" w:rsidTr="00667ED6">
        <w:trPr>
          <w:trHeight w:val="825"/>
        </w:trPr>
        <w:tc>
          <w:tcPr>
            <w:tcW w:w="2552" w:type="dxa"/>
            <w:hideMark/>
          </w:tcPr>
          <w:p w:rsidR="00971BE9" w:rsidRPr="0040167B" w:rsidRDefault="00971BE9" w:rsidP="009B4CE1">
            <w:pPr>
              <w:pStyle w:val="ECCTabletext"/>
            </w:pPr>
            <w:r w:rsidRPr="0040167B">
              <w:t>Spurious emission level (RBW 3</w:t>
            </w:r>
            <w:r w:rsidR="009B4CE1" w:rsidRPr="0040167B">
              <w:t>.</w:t>
            </w:r>
            <w:r w:rsidRPr="0040167B">
              <w:t>9 MHz) with 20 dB minimum duplex</w:t>
            </w:r>
            <w:r w:rsidR="00B63B35" w:rsidRPr="0040167B">
              <w:t xml:space="preserve"> </w:t>
            </w:r>
            <w:r w:rsidRPr="0040167B">
              <w:t>or attenuation</w:t>
            </w:r>
          </w:p>
        </w:tc>
        <w:tc>
          <w:tcPr>
            <w:tcW w:w="992"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-68.09</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-79.09</w:t>
            </w:r>
          </w:p>
        </w:tc>
        <w:tc>
          <w:tcPr>
            <w:tcW w:w="850" w:type="dxa"/>
            <w:noWrap/>
            <w:hideMark/>
          </w:tcPr>
          <w:p w:rsidR="00971BE9" w:rsidRPr="0040167B" w:rsidRDefault="00971BE9" w:rsidP="0030356D">
            <w:pPr>
              <w:pStyle w:val="ECCTabletext"/>
            </w:pPr>
            <w:r w:rsidRPr="0040167B">
              <w:t> </w:t>
            </w:r>
          </w:p>
        </w:tc>
        <w:tc>
          <w:tcPr>
            <w:tcW w:w="2126" w:type="dxa"/>
            <w:hideMark/>
          </w:tcPr>
          <w:p w:rsidR="00971BE9" w:rsidRPr="0040167B" w:rsidRDefault="00971BE9" w:rsidP="0030356D">
            <w:pPr>
              <w:pStyle w:val="ECCTabletext"/>
            </w:pPr>
            <w:r w:rsidRPr="0040167B">
              <w:t> </w:t>
            </w:r>
          </w:p>
        </w:tc>
      </w:tr>
      <w:tr w:rsidR="00971BE9" w:rsidRPr="0040167B" w:rsidTr="00667ED6">
        <w:trPr>
          <w:trHeight w:val="825"/>
        </w:trPr>
        <w:tc>
          <w:tcPr>
            <w:tcW w:w="2552" w:type="dxa"/>
            <w:hideMark/>
          </w:tcPr>
          <w:p w:rsidR="00971BE9" w:rsidRPr="0040167B" w:rsidRDefault="00971BE9" w:rsidP="0030356D">
            <w:pPr>
              <w:pStyle w:val="ECCTabletext"/>
            </w:pPr>
            <w:r w:rsidRPr="0040167B">
              <w:rPr>
                <w:rStyle w:val="ECCParagraph"/>
              </w:rPr>
              <w:t>e.i.r.p.</w:t>
            </w:r>
            <w:r w:rsidRPr="0040167B">
              <w:t xml:space="preserve"> spurious level (RBW 3</w:t>
            </w:r>
            <w:r w:rsidR="009B4CE1" w:rsidRPr="0040167B">
              <w:t>.</w:t>
            </w:r>
            <w:r w:rsidRPr="0040167B">
              <w:t>9 MHz)</w:t>
            </w:r>
          </w:p>
        </w:tc>
        <w:tc>
          <w:tcPr>
            <w:tcW w:w="992"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-71.09</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-75.49</w:t>
            </w:r>
          </w:p>
        </w:tc>
        <w:tc>
          <w:tcPr>
            <w:tcW w:w="850" w:type="dxa"/>
            <w:noWrap/>
            <w:hideMark/>
          </w:tcPr>
          <w:p w:rsidR="00971BE9" w:rsidRPr="0040167B" w:rsidRDefault="00971BE9" w:rsidP="0030356D">
            <w:pPr>
              <w:pStyle w:val="ECCTabletext"/>
            </w:pPr>
            <w:r w:rsidRPr="0040167B">
              <w:t> </w:t>
            </w:r>
          </w:p>
        </w:tc>
        <w:tc>
          <w:tcPr>
            <w:tcW w:w="2126" w:type="dxa"/>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971BE9" w:rsidP="0030356D">
            <w:pPr>
              <w:pStyle w:val="ECCTabletext"/>
              <w:rPr>
                <w:b/>
              </w:rPr>
            </w:pPr>
            <w:r w:rsidRPr="0040167B">
              <w:rPr>
                <w:b/>
              </w:rPr>
              <w:t>RAS System</w:t>
            </w:r>
          </w:p>
        </w:tc>
        <w:tc>
          <w:tcPr>
            <w:tcW w:w="992" w:type="dxa"/>
            <w:noWrap/>
            <w:hideMark/>
          </w:tcPr>
          <w:p w:rsidR="00971BE9" w:rsidRPr="0040167B" w:rsidRDefault="00971BE9" w:rsidP="0030356D">
            <w:pPr>
              <w:pStyle w:val="ECCTabletext"/>
              <w:rPr>
                <w:b/>
              </w:rPr>
            </w:pPr>
            <w:r w:rsidRPr="0040167B">
              <w:rPr>
                <w:b/>
              </w:rPr>
              <w:t> </w:t>
            </w:r>
          </w:p>
        </w:tc>
        <w:tc>
          <w:tcPr>
            <w:tcW w:w="1190" w:type="dxa"/>
            <w:noWrap/>
            <w:hideMark/>
          </w:tcPr>
          <w:p w:rsidR="00971BE9" w:rsidRPr="0040167B" w:rsidRDefault="00971BE9" w:rsidP="0030356D">
            <w:pPr>
              <w:pStyle w:val="ECCTabletext"/>
              <w:rPr>
                <w:b/>
              </w:rPr>
            </w:pPr>
            <w:r w:rsidRPr="0040167B">
              <w:rPr>
                <w:b/>
              </w:rPr>
              <w:t> </w:t>
            </w:r>
          </w:p>
        </w:tc>
        <w:tc>
          <w:tcPr>
            <w:tcW w:w="653" w:type="dxa"/>
            <w:noWrap/>
            <w:hideMark/>
          </w:tcPr>
          <w:p w:rsidR="00971BE9" w:rsidRPr="0040167B" w:rsidRDefault="00971BE9" w:rsidP="0030356D">
            <w:pPr>
              <w:pStyle w:val="ECCTabletext"/>
              <w:rPr>
                <w:b/>
              </w:rPr>
            </w:pPr>
            <w:r w:rsidRPr="0040167B">
              <w:rPr>
                <w:b/>
              </w:rPr>
              <w:t> </w:t>
            </w:r>
          </w:p>
        </w:tc>
        <w:tc>
          <w:tcPr>
            <w:tcW w:w="1276" w:type="dxa"/>
            <w:noWrap/>
            <w:hideMark/>
          </w:tcPr>
          <w:p w:rsidR="00971BE9" w:rsidRPr="0040167B" w:rsidRDefault="00971BE9" w:rsidP="0030356D">
            <w:pPr>
              <w:pStyle w:val="ECCTabletext"/>
              <w:rPr>
                <w:b/>
              </w:rPr>
            </w:pPr>
            <w:r w:rsidRPr="0040167B">
              <w:rPr>
                <w:b/>
              </w:rPr>
              <w:t> </w:t>
            </w:r>
          </w:p>
        </w:tc>
        <w:tc>
          <w:tcPr>
            <w:tcW w:w="850" w:type="dxa"/>
            <w:noWrap/>
            <w:hideMark/>
          </w:tcPr>
          <w:p w:rsidR="00971BE9" w:rsidRPr="0040167B" w:rsidRDefault="00971BE9" w:rsidP="0030356D">
            <w:pPr>
              <w:pStyle w:val="ECCTabletext"/>
              <w:rPr>
                <w:b/>
              </w:rPr>
            </w:pPr>
            <w:r w:rsidRPr="0040167B">
              <w:rPr>
                <w:b/>
              </w:rPr>
              <w:t> </w:t>
            </w:r>
          </w:p>
        </w:tc>
        <w:tc>
          <w:tcPr>
            <w:tcW w:w="2126" w:type="dxa"/>
            <w:noWrap/>
            <w:hideMark/>
          </w:tcPr>
          <w:p w:rsidR="00971BE9" w:rsidRPr="0040167B" w:rsidRDefault="00971BE9" w:rsidP="0030356D">
            <w:pPr>
              <w:pStyle w:val="ECCTabletext"/>
              <w:rPr>
                <w:b/>
              </w:rPr>
            </w:pPr>
            <w:r w:rsidRPr="0040167B">
              <w:rPr>
                <w:b/>
              </w:rPr>
              <w:t> </w:t>
            </w:r>
          </w:p>
        </w:tc>
      </w:tr>
      <w:tr w:rsidR="00971BE9" w:rsidRPr="0040167B" w:rsidTr="00667ED6">
        <w:trPr>
          <w:trHeight w:val="285"/>
        </w:trPr>
        <w:tc>
          <w:tcPr>
            <w:tcW w:w="2552" w:type="dxa"/>
            <w:noWrap/>
            <w:hideMark/>
          </w:tcPr>
          <w:p w:rsidR="00971BE9" w:rsidRPr="0040167B" w:rsidRDefault="00971BE9" w:rsidP="0030356D">
            <w:pPr>
              <w:pStyle w:val="ECCTabletext"/>
            </w:pPr>
            <w:r w:rsidRPr="0040167B">
              <w:t>Acceptable I level (3.9 MHz)</w:t>
            </w:r>
          </w:p>
        </w:tc>
        <w:tc>
          <w:tcPr>
            <w:tcW w:w="992" w:type="dxa"/>
            <w:noWrap/>
            <w:hideMark/>
          </w:tcPr>
          <w:p w:rsidR="00971BE9" w:rsidRPr="0040167B" w:rsidRDefault="00971BE9" w:rsidP="0030356D">
            <w:pPr>
              <w:pStyle w:val="ECCTabletext"/>
            </w:pPr>
            <w:r w:rsidRPr="0040167B">
              <w:t>dBm</w:t>
            </w:r>
          </w:p>
        </w:tc>
        <w:tc>
          <w:tcPr>
            <w:tcW w:w="1190" w:type="dxa"/>
            <w:noWrap/>
            <w:hideMark/>
          </w:tcPr>
          <w:p w:rsidR="00971BE9" w:rsidRPr="0040167B" w:rsidRDefault="00971BE9" w:rsidP="0030356D">
            <w:pPr>
              <w:pStyle w:val="ECCTabletext"/>
            </w:pPr>
            <w:r w:rsidRPr="0040167B">
              <w:t>-173.00</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-173.00</w:t>
            </w:r>
          </w:p>
        </w:tc>
        <w:tc>
          <w:tcPr>
            <w:tcW w:w="850" w:type="dxa"/>
            <w:noWrap/>
            <w:hideMark/>
          </w:tcPr>
          <w:p w:rsidR="00971BE9" w:rsidRPr="0040167B" w:rsidRDefault="00971BE9" w:rsidP="0030356D">
            <w:pPr>
              <w:pStyle w:val="ECCTabletext"/>
            </w:pPr>
            <w:r w:rsidRPr="0040167B">
              <w:t> </w:t>
            </w:r>
          </w:p>
        </w:tc>
        <w:tc>
          <w:tcPr>
            <w:tcW w:w="2126"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971BE9" w:rsidP="0030356D">
            <w:pPr>
              <w:pStyle w:val="ECCTabletext"/>
            </w:pPr>
            <w:r w:rsidRPr="0040167B">
              <w:t>Total attenuation required</w:t>
            </w:r>
          </w:p>
        </w:tc>
        <w:tc>
          <w:tcPr>
            <w:tcW w:w="992" w:type="dxa"/>
            <w:noWrap/>
            <w:hideMark/>
          </w:tcPr>
          <w:p w:rsidR="00971BE9" w:rsidRPr="0040167B" w:rsidRDefault="00971BE9" w:rsidP="0030356D">
            <w:pPr>
              <w:pStyle w:val="ECCTabletext"/>
            </w:pPr>
            <w:r w:rsidRPr="0040167B">
              <w:t>dB</w:t>
            </w:r>
          </w:p>
        </w:tc>
        <w:tc>
          <w:tcPr>
            <w:tcW w:w="1190" w:type="dxa"/>
            <w:noWrap/>
            <w:hideMark/>
          </w:tcPr>
          <w:p w:rsidR="00971BE9" w:rsidRPr="0040167B" w:rsidRDefault="00971BE9" w:rsidP="0030356D">
            <w:pPr>
              <w:pStyle w:val="ECCTabletext"/>
            </w:pPr>
            <w:r w:rsidRPr="0040167B">
              <w:t>101.91</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97.51</w:t>
            </w:r>
          </w:p>
        </w:tc>
        <w:tc>
          <w:tcPr>
            <w:tcW w:w="850" w:type="dxa"/>
            <w:noWrap/>
            <w:hideMark/>
          </w:tcPr>
          <w:p w:rsidR="00971BE9" w:rsidRPr="0040167B" w:rsidRDefault="00971BE9" w:rsidP="0030356D">
            <w:pPr>
              <w:pStyle w:val="ECCTabletext"/>
            </w:pPr>
            <w:r w:rsidRPr="0040167B">
              <w:t> </w:t>
            </w:r>
          </w:p>
        </w:tc>
        <w:tc>
          <w:tcPr>
            <w:tcW w:w="2126" w:type="dxa"/>
            <w:noWrap/>
            <w:hideMark/>
          </w:tcPr>
          <w:p w:rsidR="00971BE9" w:rsidRPr="0040167B" w:rsidRDefault="00971BE9" w:rsidP="0030356D">
            <w:pPr>
              <w:pStyle w:val="ECCTabletext"/>
            </w:pPr>
            <w:r w:rsidRPr="0040167B">
              <w:t> </w:t>
            </w:r>
          </w:p>
        </w:tc>
      </w:tr>
      <w:tr w:rsidR="00971BE9" w:rsidRPr="0040167B" w:rsidTr="00667ED6">
        <w:trPr>
          <w:trHeight w:val="255"/>
        </w:trPr>
        <w:tc>
          <w:tcPr>
            <w:tcW w:w="2552" w:type="dxa"/>
            <w:noWrap/>
            <w:hideMark/>
          </w:tcPr>
          <w:p w:rsidR="00971BE9" w:rsidRPr="0040167B" w:rsidRDefault="00971BE9" w:rsidP="0030356D">
            <w:pPr>
              <w:pStyle w:val="ECCTabletext"/>
            </w:pPr>
            <w:r w:rsidRPr="0040167B">
              <w:t>Dmin ITU-R P.452-16</w:t>
            </w:r>
          </w:p>
        </w:tc>
        <w:tc>
          <w:tcPr>
            <w:tcW w:w="992" w:type="dxa"/>
            <w:noWrap/>
            <w:hideMark/>
          </w:tcPr>
          <w:p w:rsidR="00971BE9" w:rsidRPr="0040167B" w:rsidRDefault="00971BE9" w:rsidP="0030356D">
            <w:pPr>
              <w:pStyle w:val="ECCTabletext"/>
            </w:pPr>
            <w:r w:rsidRPr="0040167B">
              <w:t>km</w:t>
            </w:r>
          </w:p>
        </w:tc>
        <w:tc>
          <w:tcPr>
            <w:tcW w:w="1190" w:type="dxa"/>
            <w:noWrap/>
            <w:hideMark/>
          </w:tcPr>
          <w:p w:rsidR="00971BE9" w:rsidRPr="0040167B" w:rsidRDefault="00971BE9" w:rsidP="0030356D">
            <w:pPr>
              <w:pStyle w:val="ECCTabletext"/>
            </w:pPr>
            <w:r w:rsidRPr="0040167B">
              <w:t>3.05</w:t>
            </w:r>
          </w:p>
        </w:tc>
        <w:tc>
          <w:tcPr>
            <w:tcW w:w="653" w:type="dxa"/>
            <w:noWrap/>
            <w:hideMark/>
          </w:tcPr>
          <w:p w:rsidR="00971BE9" w:rsidRPr="0040167B" w:rsidRDefault="00971BE9" w:rsidP="0030356D">
            <w:pPr>
              <w:pStyle w:val="ECCTabletext"/>
            </w:pPr>
            <w:r w:rsidRPr="0040167B">
              <w:t> </w:t>
            </w:r>
          </w:p>
        </w:tc>
        <w:tc>
          <w:tcPr>
            <w:tcW w:w="1276" w:type="dxa"/>
            <w:noWrap/>
            <w:hideMark/>
          </w:tcPr>
          <w:p w:rsidR="00971BE9" w:rsidRPr="0040167B" w:rsidRDefault="00971BE9" w:rsidP="0030356D">
            <w:pPr>
              <w:pStyle w:val="ECCTabletext"/>
            </w:pPr>
            <w:r w:rsidRPr="0040167B">
              <w:t>4.40</w:t>
            </w:r>
          </w:p>
        </w:tc>
        <w:tc>
          <w:tcPr>
            <w:tcW w:w="850" w:type="dxa"/>
            <w:noWrap/>
            <w:hideMark/>
          </w:tcPr>
          <w:p w:rsidR="00971BE9" w:rsidRPr="0040167B" w:rsidRDefault="00971BE9" w:rsidP="0030356D">
            <w:pPr>
              <w:pStyle w:val="ECCTabletext"/>
            </w:pPr>
            <w:r w:rsidRPr="0040167B">
              <w:t> </w:t>
            </w:r>
          </w:p>
        </w:tc>
        <w:tc>
          <w:tcPr>
            <w:tcW w:w="2126" w:type="dxa"/>
            <w:noWrap/>
            <w:hideMark/>
          </w:tcPr>
          <w:p w:rsidR="00971BE9" w:rsidRPr="0040167B" w:rsidRDefault="00971BE9" w:rsidP="0030356D">
            <w:pPr>
              <w:pStyle w:val="ECCTabletext"/>
            </w:pPr>
            <w:r w:rsidRPr="0040167B">
              <w:t> </w:t>
            </w:r>
          </w:p>
        </w:tc>
      </w:tr>
    </w:tbl>
    <w:p w:rsidR="00971BE9" w:rsidRPr="0040167B" w:rsidRDefault="00971BE9" w:rsidP="00971BE9">
      <w:pPr>
        <w:rPr>
          <w:rStyle w:val="ECCParagraph"/>
        </w:rPr>
      </w:pPr>
      <w:r w:rsidRPr="0040167B">
        <w:rPr>
          <w:rStyle w:val="ECCParagraph"/>
        </w:rPr>
        <w:t>* This value is the calculated average emission of the LPWAN ED in the RAS frequency band.</w:t>
      </w:r>
    </w:p>
    <w:p w:rsidR="00971BE9" w:rsidRPr="0040167B" w:rsidRDefault="00971BE9" w:rsidP="00971BE9">
      <w:pPr>
        <w:pStyle w:val="Heading3"/>
        <w:ind w:left="567" w:hanging="567"/>
        <w:rPr>
          <w:lang w:val="en-GB"/>
        </w:rPr>
      </w:pPr>
      <w:bookmarkStart w:id="276" w:name="_Toc510955418"/>
      <w:bookmarkStart w:id="277" w:name="_Toc526763303"/>
      <w:r w:rsidRPr="0040167B">
        <w:rPr>
          <w:lang w:val="en-GB"/>
        </w:rPr>
        <w:t>Conclusions</w:t>
      </w:r>
      <w:bookmarkEnd w:id="276"/>
      <w:bookmarkEnd w:id="277"/>
    </w:p>
    <w:p w:rsidR="00971BE9" w:rsidRPr="0040167B" w:rsidRDefault="00971BE9" w:rsidP="00971BE9">
      <w:pPr>
        <w:rPr>
          <w:rStyle w:val="ECCParagraph"/>
        </w:rPr>
      </w:pPr>
      <w:r w:rsidRPr="0040167B">
        <w:rPr>
          <w:rStyle w:val="ECCParagraph"/>
        </w:rPr>
        <w:t>Separation distance between LPWAN Base Station and RAS:</w:t>
      </w:r>
    </w:p>
    <w:p w:rsidR="00971BE9" w:rsidRPr="0040167B" w:rsidRDefault="00971BE9" w:rsidP="00971BE9">
      <w:pPr>
        <w:pStyle w:val="ECCBulletsLv1"/>
      </w:pPr>
      <w:r w:rsidRPr="0040167B">
        <w:t>The frequency separation between the LPWAN base station and the RAS is 13.7375 (edge to edge). In this case, the emission in the spurious domain</w:t>
      </w:r>
      <w:r w:rsidR="001A79B6" w:rsidRPr="0040167B">
        <w:t xml:space="preserve"> is selected</w:t>
      </w:r>
      <w:r w:rsidRPr="0040167B">
        <w:t>;</w:t>
      </w:r>
    </w:p>
    <w:p w:rsidR="008E7CF4" w:rsidRPr="0040167B" w:rsidRDefault="00971BE9" w:rsidP="008E7CF4">
      <w:pPr>
        <w:pStyle w:val="ECCBulletsLv1"/>
      </w:pPr>
      <w:r w:rsidRPr="0040167B">
        <w:lastRenderedPageBreak/>
        <w:t xml:space="preserve">The </w:t>
      </w:r>
      <w:r w:rsidR="00132281" w:rsidRPr="0040167B">
        <w:t>Minimum Coupling Loss (MCL)</w:t>
      </w:r>
      <w:r w:rsidRPr="0040167B">
        <w:t xml:space="preserve"> </w:t>
      </w:r>
      <w:r w:rsidR="008E7CF4" w:rsidRPr="0040167B">
        <w:t xml:space="preserve">calculation provides a required </w:t>
      </w:r>
      <w:r w:rsidR="00305EA4" w:rsidRPr="0040167B">
        <w:t>minimum</w:t>
      </w:r>
      <w:r w:rsidR="008E7CF4" w:rsidRPr="0040167B">
        <w:t xml:space="preserve"> path loss equal to 97.51 dB. Using ITU-R Recommendation P.452 propagation model, the calculated separation distance is 4.4 km.</w:t>
      </w:r>
    </w:p>
    <w:p w:rsidR="00971BE9" w:rsidRPr="0040167B" w:rsidRDefault="00971BE9" w:rsidP="008E7CF4">
      <w:pPr>
        <w:pStyle w:val="ECCBulletsLv1"/>
        <w:numPr>
          <w:ilvl w:val="0"/>
          <w:numId w:val="0"/>
        </w:numPr>
        <w:ind w:left="340" w:hanging="340"/>
        <w:rPr>
          <w:rStyle w:val="ECCParagraph"/>
        </w:rPr>
      </w:pPr>
      <w:r w:rsidRPr="0040167B">
        <w:rPr>
          <w:rStyle w:val="ECCParagraph"/>
        </w:rPr>
        <w:t xml:space="preserve">Separation distance between LPWAN End Device and RAS: </w:t>
      </w:r>
    </w:p>
    <w:p w:rsidR="008E7CF4" w:rsidRPr="0040167B" w:rsidRDefault="008E7CF4" w:rsidP="008E7CF4">
      <w:pPr>
        <w:pStyle w:val="ECCBulletsLv1"/>
      </w:pPr>
      <w:r w:rsidRPr="0040167B">
        <w:t>The frequency separation between the LPWAN end device and the RAS is 3.7375 (edge to edge). In this case, the emission in the spurious domain</w:t>
      </w:r>
      <w:r w:rsidR="001A79B6" w:rsidRPr="0040167B">
        <w:t xml:space="preserve"> is selected</w:t>
      </w:r>
      <w:r w:rsidRPr="0040167B">
        <w:t>;</w:t>
      </w:r>
    </w:p>
    <w:p w:rsidR="00305EA4" w:rsidRDefault="008E7CF4" w:rsidP="008E7CF4">
      <w:pPr>
        <w:pStyle w:val="ECCBulletsLv1"/>
      </w:pPr>
      <w:r w:rsidRPr="0040167B">
        <w:t>The required minimum path loss is equal to 101.91 dB. Using ITU-R Recommendation P.452 propagation model</w:t>
      </w:r>
      <w:r w:rsidR="00447DFA" w:rsidRPr="0040167B">
        <w:t>;</w:t>
      </w:r>
    </w:p>
    <w:p w:rsidR="008E7CF4" w:rsidRPr="0040167B" w:rsidRDefault="008E7CF4" w:rsidP="008E7CF4">
      <w:pPr>
        <w:pStyle w:val="ECCBulletsLv1"/>
      </w:pPr>
      <w:r w:rsidRPr="0040167B">
        <w:t>The calculated separation distance is 3.05 km.</w:t>
      </w:r>
    </w:p>
    <w:p w:rsidR="005F1774" w:rsidRPr="0040167B" w:rsidRDefault="005F1774" w:rsidP="00B63B35">
      <w:pPr>
        <w:pStyle w:val="ECCBulletsLv1"/>
        <w:numPr>
          <w:ilvl w:val="0"/>
          <w:numId w:val="0"/>
        </w:numPr>
        <w:ind w:left="340"/>
      </w:pPr>
    </w:p>
    <w:p w:rsidR="0030356D" w:rsidRPr="0040167B" w:rsidRDefault="0030356D" w:rsidP="0030356D">
      <w:bookmarkStart w:id="278" w:name="_Toc401492822"/>
    </w:p>
    <w:p w:rsidR="00125A37" w:rsidRPr="0040167B" w:rsidRDefault="00125A37">
      <w:pPr>
        <w:rPr>
          <w:rFonts w:eastAsia="Times New Roman" w:cs="Arial"/>
          <w:b/>
          <w:bCs/>
          <w:caps/>
          <w:color w:val="D2232A"/>
          <w:kern w:val="32"/>
          <w:szCs w:val="32"/>
        </w:rPr>
      </w:pPr>
      <w:bookmarkStart w:id="279" w:name="_Toc510955419"/>
      <w:r w:rsidRPr="0040167B">
        <w:br w:type="page"/>
      </w:r>
    </w:p>
    <w:p w:rsidR="00E20B33" w:rsidRPr="0040167B" w:rsidRDefault="00E20B33" w:rsidP="00E20B33">
      <w:pPr>
        <w:pStyle w:val="Heading1"/>
        <w:rPr>
          <w:lang w:val="en-GB"/>
        </w:rPr>
      </w:pPr>
      <w:bookmarkStart w:id="280" w:name="_Toc526763304"/>
      <w:r w:rsidRPr="0040167B">
        <w:rPr>
          <w:lang w:val="en-GB"/>
        </w:rPr>
        <w:lastRenderedPageBreak/>
        <w:t>LTE impact on DTT above 470 MHz</w:t>
      </w:r>
      <w:bookmarkEnd w:id="279"/>
      <w:bookmarkEnd w:id="280"/>
    </w:p>
    <w:p w:rsidR="00E20B33" w:rsidRPr="0040167B" w:rsidRDefault="00E20B33" w:rsidP="00E20B33">
      <w:pPr>
        <w:pStyle w:val="Heading2"/>
        <w:rPr>
          <w:rStyle w:val="ECCParagraph"/>
          <w:rFonts w:eastAsia="Calibri" w:cs="Times New Roman"/>
          <w:b w:val="0"/>
          <w:bCs w:val="0"/>
          <w:iCs w:val="0"/>
          <w:caps w:val="0"/>
          <w:color w:val="D2232A"/>
          <w:kern w:val="32"/>
          <w:szCs w:val="22"/>
          <w:lang w:eastAsia="de-DE"/>
        </w:rPr>
      </w:pPr>
      <w:bookmarkStart w:id="281" w:name="_Toc478674341"/>
      <w:bookmarkStart w:id="282" w:name="_Toc490810513"/>
      <w:bookmarkStart w:id="283" w:name="_Toc510955420"/>
      <w:bookmarkStart w:id="284" w:name="_Toc526763305"/>
      <w:r w:rsidRPr="0040167B">
        <w:rPr>
          <w:rStyle w:val="ECCParagraph"/>
        </w:rPr>
        <w:t>Introduction</w:t>
      </w:r>
      <w:bookmarkEnd w:id="281"/>
      <w:bookmarkEnd w:id="282"/>
      <w:bookmarkEnd w:id="283"/>
      <w:bookmarkEnd w:id="284"/>
    </w:p>
    <w:p w:rsidR="00E20B33" w:rsidRPr="0040167B" w:rsidRDefault="00E20B33" w:rsidP="00E20B33">
      <w:pPr>
        <w:rPr>
          <w:rStyle w:val="ECCParagraph"/>
        </w:rPr>
      </w:pPr>
      <w:r w:rsidRPr="0040167B">
        <w:rPr>
          <w:rStyle w:val="ECCParagraph"/>
        </w:rPr>
        <w:t>The adjacent band compatibility between Long-term Evolution (LTE)  systems operating in the band 450-470 MHz with DTT services operating in the broadcast band 470-694 MHz is considered in this Report. Indeed, both BS and UE may create interference into DTT receivers and LTE receivers may be subject to interference from DTT transmitters. The cases of interference from LTE BS and UE into DTT and from DTT to LTE receivers has been previously evaluated and has been presented in ECC Report 240 for the scenario where the band 450</w:t>
      </w:r>
      <w:r w:rsidRPr="0040167B">
        <w:rPr>
          <w:rStyle w:val="ECCParagraph"/>
        </w:rPr>
        <w:noBreakHyphen/>
        <w:t xml:space="preserve">470 MHz was used for LTE-based BB-PPDR. Whilst the results presented in ECC Report 240 remain applicable, this new study considers a new set of systems and parameters, applicable to new use cases involving PMR/PAMR, MFCN and M2M/IoT, which differ from those of LTE-based BB-PPDR considered in ECC Report 240. </w:t>
      </w:r>
    </w:p>
    <w:p w:rsidR="00E20B33" w:rsidRPr="0040167B" w:rsidRDefault="00E20B33" w:rsidP="00E20B33">
      <w:pPr>
        <w:rPr>
          <w:rStyle w:val="ECCParagraph"/>
        </w:rPr>
      </w:pPr>
      <w:r w:rsidRPr="0040167B">
        <w:rPr>
          <w:rStyle w:val="ECCParagraph"/>
        </w:rPr>
        <w:t>For the purpose of this study, the use of the band 450</w:t>
      </w:r>
      <w:r w:rsidRPr="0040167B">
        <w:rPr>
          <w:rStyle w:val="ECCParagraph"/>
        </w:rPr>
        <w:noBreakHyphen/>
        <w:t xml:space="preserve">470 MHz is aligned with 3GPP Band 31, that is the LTE uplink band which starts at 452.5 MHz and the downlink band which starts at 462.5 MHz, as shown in </w:t>
      </w:r>
      <w:r w:rsidRPr="0040167B">
        <w:fldChar w:fldCharType="begin"/>
      </w:r>
      <w:r w:rsidRPr="0040167B">
        <w:instrText xml:space="preserve"> REF _Ref480570217 \h  \* MERGEFORMAT </w:instrText>
      </w:r>
      <w:r w:rsidRPr="0040167B">
        <w:fldChar w:fldCharType="separate"/>
      </w:r>
      <w:r w:rsidR="00F03B42" w:rsidRPr="0040167B">
        <w:t xml:space="preserve">Figure </w:t>
      </w:r>
      <w:r w:rsidR="00F03B42">
        <w:t>47</w:t>
      </w:r>
      <w:r w:rsidRPr="0040167B">
        <w:fldChar w:fldCharType="end"/>
      </w:r>
      <w:r w:rsidRPr="0040167B">
        <w:rPr>
          <w:rStyle w:val="ECCParagraph"/>
        </w:rPr>
        <w:t>.</w:t>
      </w:r>
    </w:p>
    <w:p w:rsidR="00E20B33" w:rsidRPr="0040167B" w:rsidRDefault="00E20B33" w:rsidP="00E20B33">
      <w:pPr>
        <w:pStyle w:val="ECCFiguregraphcentered"/>
        <w:rPr>
          <w:rStyle w:val="ECCParagraph"/>
        </w:rPr>
      </w:pPr>
      <w:r w:rsidRPr="0040167B">
        <w:rPr>
          <w:lang w:val="da-DK" w:eastAsia="da-DK"/>
        </w:rPr>
        <w:drawing>
          <wp:inline distT="0" distB="0" distL="0" distR="0" wp14:anchorId="29C5507B" wp14:editId="11AD3995">
            <wp:extent cx="6118860" cy="354965"/>
            <wp:effectExtent l="0" t="0" r="0" b="6985"/>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8860" cy="354965"/>
                    </a:xfrm>
                    <a:prstGeom prst="rect">
                      <a:avLst/>
                    </a:prstGeom>
                    <a:noFill/>
                    <a:ln>
                      <a:noFill/>
                    </a:ln>
                  </pic:spPr>
                </pic:pic>
              </a:graphicData>
            </a:graphic>
          </wp:inline>
        </w:drawing>
      </w:r>
    </w:p>
    <w:p w:rsidR="00E20B33" w:rsidRPr="0040167B" w:rsidRDefault="00E20B33" w:rsidP="00E20B33">
      <w:pPr>
        <w:pStyle w:val="Caption"/>
        <w:rPr>
          <w:lang w:val="en-GB"/>
        </w:rPr>
      </w:pPr>
      <w:bookmarkStart w:id="285" w:name="_Ref480570217"/>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47</w:t>
      </w:r>
      <w:r w:rsidRPr="0040167B">
        <w:rPr>
          <w:lang w:val="en-GB"/>
        </w:rPr>
        <w:fldChar w:fldCharType="end"/>
      </w:r>
      <w:bookmarkEnd w:id="285"/>
      <w:r w:rsidRPr="0040167B">
        <w:rPr>
          <w:lang w:val="en-GB"/>
        </w:rPr>
        <w:t>: Illustrative frequency allocation of the 450-470 MHz</w:t>
      </w:r>
    </w:p>
    <w:p w:rsidR="00E20B33" w:rsidRPr="0040167B" w:rsidRDefault="00E20B33" w:rsidP="00E20B33">
      <w:pPr>
        <w:rPr>
          <w:rStyle w:val="ECCParagraph"/>
        </w:rPr>
      </w:pPr>
      <w:r w:rsidRPr="0040167B">
        <w:rPr>
          <w:rStyle w:val="ECCParagraph"/>
        </w:rPr>
        <w:t>Note: an alternative bandplan would be based on 3GPP Band 72, which was developed for PPDR and PMR use in Europe. Band 72 is defined as 451-456MHz UL, 461-466MHz DL. This gives an additional 1.5 MHz frequency separation with the DTT allocation</w:t>
      </w:r>
    </w:p>
    <w:p w:rsidR="00E20B33" w:rsidRPr="0040167B" w:rsidRDefault="00E20B33" w:rsidP="00E20B33">
      <w:pPr>
        <w:rPr>
          <w:rStyle w:val="ECCParagraph"/>
        </w:rPr>
      </w:pPr>
      <w:r w:rsidRPr="0040167B">
        <w:rPr>
          <w:rStyle w:val="ECCParagraph"/>
        </w:rPr>
        <w:t xml:space="preserve">The two main methods used for assessing compatibility in the studies are: </w:t>
      </w:r>
    </w:p>
    <w:p w:rsidR="00E20B33" w:rsidRPr="0040167B" w:rsidRDefault="00E20B33" w:rsidP="00E20B33">
      <w:pPr>
        <w:pStyle w:val="ECCBulletsLv1"/>
        <w:rPr>
          <w:rStyle w:val="ECCParagraph"/>
        </w:rPr>
      </w:pPr>
      <w:r w:rsidRPr="0040167B">
        <w:rPr>
          <w:rStyle w:val="ECCParagraph"/>
        </w:rPr>
        <w:t>Minimum Coupling Loss (MCL);</w:t>
      </w:r>
    </w:p>
    <w:p w:rsidR="00E20B33" w:rsidRPr="0040167B" w:rsidRDefault="00E20B33" w:rsidP="00E20B33">
      <w:pPr>
        <w:pStyle w:val="ECCBulletsLv1"/>
        <w:rPr>
          <w:rStyle w:val="ECCParagraph"/>
        </w:rPr>
      </w:pPr>
      <w:r w:rsidRPr="0040167B">
        <w:rPr>
          <w:rStyle w:val="ECCParagraph"/>
        </w:rPr>
        <w:t>Monte Carlo (MC).</w:t>
      </w:r>
    </w:p>
    <w:p w:rsidR="00E20B33" w:rsidRPr="0040167B" w:rsidRDefault="00E20B33" w:rsidP="00E20B33">
      <w:pPr>
        <w:rPr>
          <w:rStyle w:val="ECCParagraph"/>
        </w:rPr>
      </w:pPr>
      <w:r w:rsidRPr="0040167B">
        <w:rPr>
          <w:rStyle w:val="ECCParagraph"/>
        </w:rPr>
        <w:t>Minimum Coupling Loss (MCL) - this method of calculation, is based on a static geometry and parameters between the interfering and the wanted systems and as such provides an upper bound to the level of expected interference. Generally interference may be lower in systems where the level of interference varies with time, such as with LTE UE because of Transmit Power Control (TPC) mechanism and the fact they move and transmit in an intermittent manner. In such cases a statistical approach, a Monte Carlo simulation, may provide a better indication of likely interference.</w:t>
      </w:r>
    </w:p>
    <w:p w:rsidR="00E20B33" w:rsidRPr="0040167B" w:rsidRDefault="00E20B33" w:rsidP="00E20B33">
      <w:pPr>
        <w:rPr>
          <w:rStyle w:val="ECCParagraph"/>
        </w:rPr>
      </w:pPr>
      <w:r w:rsidRPr="0040167B">
        <w:rPr>
          <w:rStyle w:val="ECCParagraph"/>
        </w:rPr>
        <w:t>Monte Carlo (MC) - to account for the varying nature of interference this method of calculation is used to provide an indication of the probability that a receiver may be subject to interference. The MC calculations as performed are typically only relevant for one moment in time, which whilst useful for understanding loss of data throughput in for example an LTE system, do not characterise the interference that a DTT viewer may experience whilst watching television over a period of time. For this further calculations have been performed to give an indication of probability of interference in a given time interval (see ERC Report 101.)</w:t>
      </w:r>
    </w:p>
    <w:p w:rsidR="00E20B33" w:rsidRPr="0040167B" w:rsidRDefault="00E20B33" w:rsidP="00E20B33">
      <w:pPr>
        <w:rPr>
          <w:rStyle w:val="ECCParagraph"/>
        </w:rPr>
      </w:pPr>
      <w:r w:rsidRPr="0040167B">
        <w:rPr>
          <w:rStyle w:val="ECCParagraph"/>
        </w:rPr>
        <w:t>As indicated in ECC Report 240 (section 3.5.1.3), the Monte Carlo simulation method was originally used to determine the OOBE emission limits of LTE800 base stations in the UHF broadcasting band. The method is described in detail in Annex 4 of ECC Report 240.</w:t>
      </w:r>
    </w:p>
    <w:p w:rsidR="00E20B33" w:rsidRPr="0040167B" w:rsidRDefault="00E20B33" w:rsidP="00E20B33">
      <w:pPr>
        <w:rPr>
          <w:rStyle w:val="ECCParagraph"/>
        </w:rPr>
      </w:pPr>
      <w:r w:rsidRPr="0040167B">
        <w:rPr>
          <w:rStyle w:val="ECCParagraph"/>
        </w:rPr>
        <w:t>Also according to ECC Report 240, several different Monte Carlo simulation methods have previously been used to determine the OOBE emission limits of LTE800 and LTE700 User equipment. Studies conducted in ITU</w:t>
      </w:r>
      <w:r w:rsidRPr="0040167B">
        <w:rPr>
          <w:rStyle w:val="ECCParagraph"/>
        </w:rPr>
        <w:noBreakHyphen/>
        <w:t>R/JTG 4-5-6-7 as well as in CPG/PTD have already recognized the need to include time-domain considerations in addition to interference probability (IP) calculations when assessing the interference into the broadcasting service from International Mobile Telecommunications (IMT) UE. The studies in this Report attempt to address this need by including time-domain considerations.</w:t>
      </w:r>
    </w:p>
    <w:p w:rsidR="00E20B33" w:rsidRPr="0040167B" w:rsidRDefault="00E20B33" w:rsidP="00E20B33">
      <w:pPr>
        <w:rPr>
          <w:rStyle w:val="ECCParagraph"/>
        </w:rPr>
      </w:pPr>
    </w:p>
    <w:p w:rsidR="00E20B33" w:rsidRPr="0040167B" w:rsidRDefault="00E20B33" w:rsidP="00E20B33">
      <w:pPr>
        <w:pStyle w:val="Heading2"/>
        <w:rPr>
          <w:rStyle w:val="ECCParagraph"/>
        </w:rPr>
      </w:pPr>
      <w:bookmarkStart w:id="286" w:name="_Toc490810514"/>
      <w:bookmarkStart w:id="287" w:name="_Toc510955421"/>
      <w:bookmarkStart w:id="288" w:name="_Toc526763306"/>
      <w:r w:rsidRPr="0040167B">
        <w:rPr>
          <w:rStyle w:val="ECCParagraph"/>
        </w:rPr>
        <w:lastRenderedPageBreak/>
        <w:t>Summary of results from ECC Report 240</w:t>
      </w:r>
      <w:bookmarkEnd w:id="286"/>
      <w:bookmarkEnd w:id="287"/>
      <w:bookmarkEnd w:id="288"/>
    </w:p>
    <w:p w:rsidR="00E20B33" w:rsidRPr="0040167B" w:rsidRDefault="00E20B33" w:rsidP="00E20B33">
      <w:pPr>
        <w:pStyle w:val="Heading3"/>
        <w:rPr>
          <w:lang w:val="en-GB"/>
        </w:rPr>
      </w:pPr>
      <w:bookmarkStart w:id="289" w:name="_Toc490810515"/>
      <w:bookmarkStart w:id="290" w:name="_Toc510955422"/>
      <w:bookmarkStart w:id="291" w:name="_Toc526763307"/>
      <w:r w:rsidRPr="0040167B">
        <w:rPr>
          <w:lang w:val="en-GB"/>
        </w:rPr>
        <w:t>LTE BS impact on DTT</w:t>
      </w:r>
      <w:bookmarkEnd w:id="289"/>
      <w:bookmarkEnd w:id="290"/>
      <w:bookmarkEnd w:id="291"/>
    </w:p>
    <w:p w:rsidR="00E20B33" w:rsidRPr="0040167B" w:rsidRDefault="00E20B33" w:rsidP="00E20B33">
      <w:pPr>
        <w:pStyle w:val="Heading4"/>
        <w:rPr>
          <w:lang w:val="en-GB"/>
        </w:rPr>
      </w:pPr>
      <w:bookmarkStart w:id="292" w:name="_Toc490810516"/>
      <w:bookmarkStart w:id="293" w:name="_Toc526763308"/>
      <w:r w:rsidRPr="0040167B">
        <w:rPr>
          <w:lang w:val="en-GB"/>
        </w:rPr>
        <w:t>Fixed DTT Reception</w:t>
      </w:r>
      <w:bookmarkEnd w:id="292"/>
      <w:bookmarkEnd w:id="293"/>
    </w:p>
    <w:p w:rsidR="00E20B33" w:rsidRPr="0040167B" w:rsidRDefault="00E20B33" w:rsidP="00E20B33">
      <w:pPr>
        <w:rPr>
          <w:rStyle w:val="ECCParagraph"/>
        </w:rPr>
      </w:pPr>
      <w:r w:rsidRPr="0040167B">
        <w:rPr>
          <w:rStyle w:val="ECCParagraph"/>
        </w:rPr>
        <w:t>Studies on the protection of DTT above 470 MHz from LTE BS in the band 450-470 MHz were carried out in ECC Report 240 section 3.5.3.1 (Minimum Coupling Loss) and 3.5.1.4 (Monte Carlo).</w:t>
      </w:r>
    </w:p>
    <w:p w:rsidR="00E20B33" w:rsidRPr="0040167B" w:rsidRDefault="00E20B33" w:rsidP="00E20B33">
      <w:pPr>
        <w:rPr>
          <w:rStyle w:val="ECCParagraph"/>
        </w:rPr>
      </w:pPr>
      <w:r w:rsidRPr="0040167B">
        <w:rPr>
          <w:rStyle w:val="ECCParagraph"/>
        </w:rPr>
        <w:t>Especially for the Monte Carlo simulations the interference probability is likely to be different. However, using the same method of interpreting the results, the same conclusion can be drawn.</w:t>
      </w:r>
    </w:p>
    <w:p w:rsidR="00E20B33" w:rsidRPr="0040167B" w:rsidRDefault="00E20B33" w:rsidP="00E20B33">
      <w:pPr>
        <w:rPr>
          <w:rStyle w:val="ECCParagraph"/>
        </w:rPr>
      </w:pPr>
      <w:r w:rsidRPr="0040167B">
        <w:rPr>
          <w:rStyle w:val="ECCParagraph"/>
        </w:rPr>
        <w:t>In particular, the following text, quoted from the executive summary of ECC Report 240 related to PPDR base station impact on DTT above 470 MHz, applies to LTE base station impact on DTT above 470 MHz:</w:t>
      </w:r>
    </w:p>
    <w:p w:rsidR="00E20B33" w:rsidRPr="0040167B" w:rsidRDefault="00E20B33" w:rsidP="00E20B33">
      <w:pPr>
        <w:rPr>
          <w:rStyle w:val="ECCParagraph"/>
        </w:rPr>
      </w:pPr>
      <w:r w:rsidRPr="0040167B">
        <w:rPr>
          <w:rStyle w:val="ECCParagraph"/>
        </w:rPr>
        <w:t xml:space="preserve">"The results of the theoretical co-existence analyses with DTT demonstrate interferences from the PPDR LTE400 system to DTT reception when the PPDR system is adjacent in the frequency domain to the lower DTT Channel, i.e. Channel 21. Nevertheless, the risk of interference can be reduced by at a set of technical measures including a guard band of up to 3 MHz between DTT and PPDR BSs and an appropriate limit of the corresponding PPDR BS out-of-band emissions. Furthermore additional mitigation measures may be required to solve possible residual interference from PPDR BSs on a case by case basis in a manner similar to the situation between LTE800 and DTT". </w:t>
      </w:r>
    </w:p>
    <w:p w:rsidR="00E20B33" w:rsidRPr="0040167B" w:rsidRDefault="00E20B33" w:rsidP="00E20B33">
      <w:pPr>
        <w:rPr>
          <w:rStyle w:val="ECCParagraph"/>
        </w:rPr>
      </w:pPr>
      <w:r w:rsidRPr="0040167B">
        <w:rPr>
          <w:rStyle w:val="ECCParagraph"/>
        </w:rPr>
        <w:t xml:space="preserve">LTE BS Out-of-Band Emissions (OOBE)e.i.r.p. levels for protection of DTT above 470 MHz are given in table below. </w:t>
      </w:r>
    </w:p>
    <w:p w:rsidR="00E20B33" w:rsidRPr="0040167B" w:rsidRDefault="00E20B33" w:rsidP="00E20B33">
      <w:pPr>
        <w:pStyle w:val="Caption"/>
        <w:rPr>
          <w:lang w:val="en-GB"/>
        </w:rPr>
      </w:pPr>
      <w:bookmarkStart w:id="294" w:name="_Ref484515840"/>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53</w:t>
      </w:r>
      <w:r w:rsidRPr="0040167B">
        <w:rPr>
          <w:lang w:val="en-GB"/>
        </w:rPr>
        <w:fldChar w:fldCharType="end"/>
      </w:r>
      <w:bookmarkEnd w:id="294"/>
      <w:r w:rsidRPr="0040167B">
        <w:rPr>
          <w:lang w:val="en-GB"/>
        </w:rPr>
        <w:t>: LTE BS OOBE e.i.r.p. levels for protection of DTT above 470 MHz</w:t>
      </w:r>
    </w:p>
    <w:tbl>
      <w:tblPr>
        <w:tblStyle w:val="ECCTable-redheader"/>
        <w:tblW w:w="0" w:type="auto"/>
        <w:tblInd w:w="0" w:type="dxa"/>
        <w:tblLook w:val="01E0" w:firstRow="1" w:lastRow="1" w:firstColumn="1" w:lastColumn="1" w:noHBand="0" w:noVBand="0"/>
      </w:tblPr>
      <w:tblGrid>
        <w:gridCol w:w="2438"/>
        <w:gridCol w:w="2371"/>
        <w:gridCol w:w="2314"/>
        <w:gridCol w:w="2119"/>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940"/>
        </w:trPr>
        <w:tc>
          <w:tcPr>
            <w:tcW w:w="2438" w:type="dxa"/>
          </w:tcPr>
          <w:p w:rsidR="00E20B33" w:rsidRPr="0040167B" w:rsidRDefault="00E20B33" w:rsidP="00E20B33">
            <w:pPr>
              <w:pStyle w:val="ECCTableHeaderwhitefont"/>
              <w:rPr>
                <w:b/>
              </w:rPr>
            </w:pPr>
            <w:r w:rsidRPr="0040167B">
              <w:rPr>
                <w:b/>
              </w:rPr>
              <w:t>Frequency range</w:t>
            </w:r>
          </w:p>
        </w:tc>
        <w:tc>
          <w:tcPr>
            <w:tcW w:w="2371" w:type="dxa"/>
          </w:tcPr>
          <w:p w:rsidR="00E20B33" w:rsidRPr="0040167B" w:rsidRDefault="00E20B33" w:rsidP="00E20B33">
            <w:pPr>
              <w:pStyle w:val="ECCTableHeaderwhitefont"/>
              <w:rPr>
                <w:b/>
              </w:rPr>
            </w:pPr>
            <w:r w:rsidRPr="0040167B">
              <w:rPr>
                <w:b/>
              </w:rPr>
              <w:t>Condition on Base station in-block e.i.r.p,</w:t>
            </w:r>
            <w:r w:rsidRPr="0040167B">
              <w:rPr>
                <w:b/>
              </w:rPr>
              <w:br/>
              <w:t>P (dBm/cell)</w:t>
            </w:r>
          </w:p>
        </w:tc>
        <w:tc>
          <w:tcPr>
            <w:tcW w:w="2314" w:type="dxa"/>
          </w:tcPr>
          <w:p w:rsidR="00E20B33" w:rsidRPr="0040167B" w:rsidRDefault="00E20B33" w:rsidP="00E20B33">
            <w:pPr>
              <w:pStyle w:val="ECCTableHeaderwhitefont"/>
              <w:rPr>
                <w:b/>
              </w:rPr>
            </w:pPr>
            <w:r w:rsidRPr="0040167B">
              <w:rPr>
                <w:b/>
              </w:rPr>
              <w:t>Maximum mean OOBE e.i.r.p (dBm/cell)</w:t>
            </w:r>
          </w:p>
        </w:tc>
        <w:tc>
          <w:tcPr>
            <w:tcW w:w="2119" w:type="dxa"/>
          </w:tcPr>
          <w:p w:rsidR="00E20B33" w:rsidRPr="0040167B" w:rsidRDefault="00E20B33" w:rsidP="00E20B33">
            <w:pPr>
              <w:pStyle w:val="ECCTableHeaderwhitefont"/>
              <w:rPr>
                <w:b/>
              </w:rPr>
            </w:pPr>
            <w:r w:rsidRPr="0040167B">
              <w:rPr>
                <w:b/>
              </w:rPr>
              <w:t>Measurement bandwidth</w:t>
            </w:r>
          </w:p>
        </w:tc>
      </w:tr>
      <w:tr w:rsidR="00E20B33" w:rsidRPr="0040167B" w:rsidTr="007A1688">
        <w:tc>
          <w:tcPr>
            <w:tcW w:w="2438" w:type="dxa"/>
            <w:vMerge w:val="restart"/>
          </w:tcPr>
          <w:p w:rsidR="00E20B33" w:rsidRPr="0040167B" w:rsidRDefault="00E20B33" w:rsidP="00E20B33">
            <w:pPr>
              <w:pStyle w:val="ECCTabletext"/>
            </w:pPr>
            <w:r w:rsidRPr="0040167B">
              <w:t>For DTT frequencies above 470 MHz where broadcasting is protected</w:t>
            </w:r>
          </w:p>
        </w:tc>
        <w:tc>
          <w:tcPr>
            <w:tcW w:w="2371" w:type="dxa"/>
          </w:tcPr>
          <w:p w:rsidR="00E20B33" w:rsidRPr="0040167B" w:rsidRDefault="00E20B33" w:rsidP="00E20B33">
            <w:pPr>
              <w:pStyle w:val="ECCTabletext"/>
            </w:pPr>
            <w:r w:rsidRPr="0040167B">
              <w:t>P ≥ 60</w:t>
            </w:r>
          </w:p>
        </w:tc>
        <w:tc>
          <w:tcPr>
            <w:tcW w:w="2314" w:type="dxa"/>
          </w:tcPr>
          <w:p w:rsidR="00E20B33" w:rsidRPr="0040167B" w:rsidRDefault="00E20B33" w:rsidP="00E20B33">
            <w:pPr>
              <w:pStyle w:val="ECCTabletext"/>
            </w:pPr>
            <w:r w:rsidRPr="0040167B">
              <w:t>-7</w:t>
            </w:r>
          </w:p>
        </w:tc>
        <w:tc>
          <w:tcPr>
            <w:tcW w:w="2119" w:type="dxa"/>
          </w:tcPr>
          <w:p w:rsidR="00E20B33" w:rsidRPr="0040167B" w:rsidRDefault="00E20B33" w:rsidP="00E20B33">
            <w:pPr>
              <w:pStyle w:val="ECCTabletext"/>
            </w:pPr>
            <w:r w:rsidRPr="0040167B">
              <w:t>8 MHz</w:t>
            </w:r>
          </w:p>
        </w:tc>
      </w:tr>
      <w:tr w:rsidR="00E20B33" w:rsidRPr="0040167B" w:rsidTr="007A1688">
        <w:tc>
          <w:tcPr>
            <w:tcW w:w="2438" w:type="dxa"/>
            <w:vMerge/>
          </w:tcPr>
          <w:p w:rsidR="00E20B33" w:rsidRPr="0040167B" w:rsidRDefault="00E20B33" w:rsidP="00E20B33">
            <w:pPr>
              <w:pStyle w:val="ECCTabletext"/>
            </w:pPr>
          </w:p>
        </w:tc>
        <w:tc>
          <w:tcPr>
            <w:tcW w:w="2371" w:type="dxa"/>
          </w:tcPr>
          <w:p w:rsidR="00E20B33" w:rsidRPr="0040167B" w:rsidRDefault="00E20B33" w:rsidP="00E20B33">
            <w:pPr>
              <w:pStyle w:val="ECCTabletext"/>
            </w:pPr>
            <w:r w:rsidRPr="0040167B">
              <w:t>P &lt; 60</w:t>
            </w:r>
          </w:p>
        </w:tc>
        <w:tc>
          <w:tcPr>
            <w:tcW w:w="2314" w:type="dxa"/>
          </w:tcPr>
          <w:p w:rsidR="00E20B33" w:rsidRPr="0040167B" w:rsidRDefault="00E20B33" w:rsidP="00E20B33">
            <w:pPr>
              <w:pStyle w:val="ECCTabletext"/>
              <w:rPr>
                <w:rStyle w:val="ECCHLyellow"/>
              </w:rPr>
            </w:pPr>
            <w:r w:rsidRPr="0040167B">
              <w:t>P – 67</w:t>
            </w:r>
          </w:p>
        </w:tc>
        <w:tc>
          <w:tcPr>
            <w:tcW w:w="2119" w:type="dxa"/>
          </w:tcPr>
          <w:p w:rsidR="00E20B33" w:rsidRPr="0040167B" w:rsidRDefault="00E20B33" w:rsidP="00E20B33">
            <w:pPr>
              <w:pStyle w:val="ECCTabletext"/>
            </w:pPr>
            <w:r w:rsidRPr="0040167B">
              <w:t>8 MHz</w:t>
            </w:r>
          </w:p>
        </w:tc>
      </w:tr>
    </w:tbl>
    <w:p w:rsidR="00E20B33" w:rsidRPr="0040167B" w:rsidRDefault="00E20B33" w:rsidP="00667ED6">
      <w:pPr>
        <w:pStyle w:val="ECCTablenote"/>
        <w:ind w:firstLine="283"/>
      </w:pPr>
      <w:r w:rsidRPr="0040167B">
        <w:t xml:space="preserve">See </w:t>
      </w:r>
      <w:r w:rsidRPr="0040167B">
        <w:fldChar w:fldCharType="begin"/>
      </w:r>
      <w:r w:rsidRPr="0040167B">
        <w:instrText xml:space="preserve"> REF _Ref475436070 \r \h </w:instrText>
      </w:r>
      <w:r w:rsidR="00CC6056" w:rsidRPr="0040167B">
        <w:instrText xml:space="preserve"> \* MERGEFORMAT </w:instrText>
      </w:r>
      <w:r w:rsidRPr="0040167B">
        <w:fldChar w:fldCharType="separate"/>
      </w:r>
      <w:r w:rsidR="00F03B42">
        <w:t>ANNEX 6:</w:t>
      </w:r>
      <w:r w:rsidRPr="0040167B">
        <w:fldChar w:fldCharType="end"/>
      </w:r>
      <w:r w:rsidRPr="0040167B">
        <w:t xml:space="preserve"> for a list of possible mitigation techniques (list of mitigation measures).</w:t>
      </w:r>
    </w:p>
    <w:p w:rsidR="00E20B33" w:rsidRPr="0040167B" w:rsidRDefault="00E20B33" w:rsidP="00E20B33">
      <w:pPr>
        <w:pStyle w:val="Heading4"/>
        <w:rPr>
          <w:lang w:val="en-GB"/>
        </w:rPr>
      </w:pPr>
      <w:bookmarkStart w:id="295" w:name="_Toc490810517"/>
      <w:bookmarkStart w:id="296" w:name="_Toc526763309"/>
      <w:bookmarkStart w:id="297" w:name="_Toc478674342"/>
      <w:r w:rsidRPr="0040167B">
        <w:rPr>
          <w:lang w:val="en-GB"/>
        </w:rPr>
        <w:t>Portable DTT Reception</w:t>
      </w:r>
      <w:bookmarkEnd w:id="295"/>
      <w:bookmarkEnd w:id="296"/>
      <w:r w:rsidRPr="0040167B">
        <w:rPr>
          <w:lang w:val="en-GB"/>
        </w:rPr>
        <w:t xml:space="preserve"> </w:t>
      </w:r>
    </w:p>
    <w:p w:rsidR="00E20B33" w:rsidRPr="0040167B" w:rsidRDefault="00E20B33" w:rsidP="00E20B33">
      <w:pPr>
        <w:rPr>
          <w:rStyle w:val="ECCParagraph"/>
        </w:rPr>
      </w:pPr>
      <w:r w:rsidRPr="0040167B">
        <w:rPr>
          <w:rStyle w:val="ECCParagraph"/>
        </w:rPr>
        <w:t>Studies carried out for compatibility between LTE800 and portable DTT reception concluded that portable DTT reception is less susceptible to interference from base stations</w:t>
      </w:r>
      <w:r w:rsidRPr="0040167B">
        <w:rPr>
          <w:rStyle w:val="ECCHLsuperscript"/>
        </w:rPr>
        <w:footnoteReference w:id="8"/>
      </w:r>
      <w:r w:rsidRPr="0040167B">
        <w:rPr>
          <w:rStyle w:val="ECCHLsuperscript"/>
        </w:rPr>
        <w:t>.</w:t>
      </w:r>
      <w:r w:rsidRPr="0040167B">
        <w:rPr>
          <w:rStyle w:val="ECCParagraph"/>
        </w:rPr>
        <w:t xml:space="preserve"> Additional studies are not required. If fixed DTT reception is protected from base station interference, portable DTT reception is automatically protected.</w:t>
      </w:r>
    </w:p>
    <w:p w:rsidR="00E20B33" w:rsidRPr="0040167B" w:rsidRDefault="00E20B33" w:rsidP="00E20B33">
      <w:pPr>
        <w:pStyle w:val="Heading3"/>
        <w:rPr>
          <w:lang w:val="en-GB"/>
        </w:rPr>
      </w:pPr>
      <w:bookmarkStart w:id="298" w:name="_Toc490810518"/>
      <w:bookmarkStart w:id="299" w:name="_Toc510955423"/>
      <w:bookmarkStart w:id="300" w:name="_Toc526763310"/>
      <w:r w:rsidRPr="0040167B">
        <w:rPr>
          <w:lang w:val="en-GB"/>
        </w:rPr>
        <w:t>LTE UE impact on DTT</w:t>
      </w:r>
      <w:bookmarkEnd w:id="298"/>
      <w:bookmarkEnd w:id="299"/>
      <w:bookmarkEnd w:id="300"/>
    </w:p>
    <w:p w:rsidR="00E20B33" w:rsidRPr="0040167B" w:rsidRDefault="00E20B33" w:rsidP="00E20B33">
      <w:pPr>
        <w:rPr>
          <w:rStyle w:val="ECCParagraph"/>
        </w:rPr>
      </w:pPr>
      <w:r w:rsidRPr="0040167B">
        <w:rPr>
          <w:rStyle w:val="ECCParagraph"/>
        </w:rPr>
        <w:t>ECC Report 240 considered a LTE UE unwanted emission level of -42 dBm/8MHz, this level was initially agreed for allowing coexistence with DTT below 694 MHz with UE transmitting above 703 MHz. Furthermore, ECC Report 240 concluded that Monte-Carlo simulations demonstrated limited probability of interference into to DTT reception for high power UE (37 dBm) with improved Adjacent Channel Leakage Ratio</w:t>
      </w:r>
      <w:r w:rsidRPr="0040167B">
        <w:t xml:space="preserve"> (ACLR)</w:t>
      </w:r>
      <w:r w:rsidRPr="0040167B">
        <w:rPr>
          <w:rStyle w:val="ECCParagraph"/>
        </w:rPr>
        <w:t xml:space="preserve"> (79 dB, i.e. OOBE of -42 dBm / 8 MHz) in Channel 21.</w:t>
      </w:r>
    </w:p>
    <w:p w:rsidR="00E20B33" w:rsidRPr="0040167B" w:rsidRDefault="00E20B33" w:rsidP="00E20B33">
      <w:pPr>
        <w:pStyle w:val="Heading2"/>
        <w:rPr>
          <w:lang w:val="en-GB"/>
        </w:rPr>
      </w:pPr>
      <w:bookmarkStart w:id="301" w:name="_Toc490810519"/>
      <w:bookmarkStart w:id="302" w:name="_Toc510955424"/>
      <w:bookmarkStart w:id="303" w:name="_Toc526763311"/>
      <w:r w:rsidRPr="0040167B">
        <w:rPr>
          <w:lang w:val="en-GB"/>
        </w:rPr>
        <w:lastRenderedPageBreak/>
        <w:t>MCL analysis</w:t>
      </w:r>
      <w:bookmarkEnd w:id="301"/>
      <w:r w:rsidRPr="0040167B">
        <w:rPr>
          <w:lang w:val="en-GB"/>
        </w:rPr>
        <w:t xml:space="preserve"> on the impact of LTE UE OOBE level to fixed and portable DTT reception</w:t>
      </w:r>
      <w:bookmarkEnd w:id="302"/>
      <w:bookmarkEnd w:id="303"/>
    </w:p>
    <w:p w:rsidR="00E20B33" w:rsidRPr="0040167B" w:rsidRDefault="00E20B33" w:rsidP="00E20B33">
      <w:pPr>
        <w:pStyle w:val="Heading3"/>
        <w:rPr>
          <w:lang w:val="en-GB"/>
        </w:rPr>
      </w:pPr>
      <w:bookmarkStart w:id="304" w:name="_Toc490810520"/>
      <w:bookmarkStart w:id="305" w:name="_Toc510955425"/>
      <w:bookmarkStart w:id="306" w:name="_Toc526763312"/>
      <w:r w:rsidRPr="0040167B">
        <w:rPr>
          <w:rStyle w:val="ECCParagraph"/>
        </w:rPr>
        <w:t>Out-of-Band Emissions</w:t>
      </w:r>
      <w:r w:rsidRPr="0040167B">
        <w:rPr>
          <w:lang w:val="en-GB"/>
        </w:rPr>
        <w:t xml:space="preserve"> (OOBE) limits (fixed DTT reception)</w:t>
      </w:r>
      <w:bookmarkEnd w:id="304"/>
      <w:bookmarkEnd w:id="305"/>
      <w:bookmarkEnd w:id="306"/>
    </w:p>
    <w:p w:rsidR="00E20B33" w:rsidRPr="0040167B" w:rsidRDefault="00E20B33" w:rsidP="00E20B33">
      <w:pPr>
        <w:rPr>
          <w:rStyle w:val="ECCParagraph"/>
        </w:rPr>
      </w:pPr>
      <w:r w:rsidRPr="0040167B">
        <w:rPr>
          <w:rStyle w:val="ECCParagraph"/>
        </w:rPr>
        <w:t xml:space="preserve">The UE out-of-band emissions level necessary to limit the increase in interference to 1dB to a TV receiver using a fixed rooftop antenna from interference from a UE located outdoors is calculated in the following chapters using an MCL analysis. </w:t>
      </w:r>
    </w:p>
    <w:p w:rsidR="00E20B33" w:rsidRPr="0040167B" w:rsidRDefault="00E20B33" w:rsidP="00E20B33">
      <w:pPr>
        <w:rPr>
          <w:rStyle w:val="ECCParagraph"/>
        </w:rPr>
      </w:pPr>
      <w:r w:rsidRPr="0040167B">
        <w:rPr>
          <w:rStyle w:val="ECCParagraph"/>
        </w:rPr>
        <w:t>In some studies, the effect of body loss was taken into account for the LTE UE by an additional attenuation of 4 dB (taken from Report ITU-R M.2292</w:t>
      </w:r>
      <w:r w:rsidRPr="0040167B">
        <w:t xml:space="preserve"> </w:t>
      </w:r>
      <w:r w:rsidRPr="0040167B">
        <w:fldChar w:fldCharType="begin"/>
      </w:r>
      <w:r w:rsidRPr="0040167B">
        <w:instrText xml:space="preserve"> REF _Ref478977313 \r \h </w:instrText>
      </w:r>
      <w:r w:rsidRPr="0040167B">
        <w:fldChar w:fldCharType="separate"/>
      </w:r>
      <w:r w:rsidR="00F03B42">
        <w:t>[6]</w:t>
      </w:r>
      <w:r w:rsidRPr="0040167B">
        <w:fldChar w:fldCharType="end"/>
      </w:r>
      <w:r w:rsidRPr="0040167B">
        <w:rPr>
          <w:rStyle w:val="ECCParagraph"/>
        </w:rPr>
        <w:t xml:space="preserve">), in order to simulate e.g. handheld devices (mobile terminals). In other studies, this effect was not applied in order to simulate devices not used very close to the human body, e.g. </w:t>
      </w:r>
      <w:r w:rsidR="00305EA4" w:rsidRPr="0040167B">
        <w:rPr>
          <w:rStyle w:val="ECCParagraph"/>
        </w:rPr>
        <w:t>Wi-Fi</w:t>
      </w:r>
      <w:r w:rsidRPr="0040167B">
        <w:rPr>
          <w:rStyle w:val="ECCParagraph"/>
        </w:rPr>
        <w:t xml:space="preserve"> Routers or nomadic installations.</w:t>
      </w:r>
    </w:p>
    <w:p w:rsidR="00E20B33" w:rsidRPr="0040167B" w:rsidRDefault="00E20B33" w:rsidP="00E20B33">
      <w:pPr>
        <w:pStyle w:val="Heading4"/>
        <w:rPr>
          <w:lang w:val="en-GB"/>
        </w:rPr>
      </w:pPr>
      <w:bookmarkStart w:id="307" w:name="_Toc490810521"/>
      <w:bookmarkStart w:id="308" w:name="_Toc526763313"/>
      <w:r w:rsidRPr="0040167B">
        <w:rPr>
          <w:lang w:val="en-GB"/>
        </w:rPr>
        <w:t>Assumptions (fixed DTT reception)</w:t>
      </w:r>
      <w:bookmarkEnd w:id="307"/>
      <w:bookmarkEnd w:id="308"/>
    </w:p>
    <w:p w:rsidR="00E20B33" w:rsidRPr="0040167B" w:rsidRDefault="00E20B33" w:rsidP="00E20B33">
      <w:pPr>
        <w:rPr>
          <w:rStyle w:val="ECCParagraph"/>
        </w:rPr>
      </w:pPr>
      <w:r w:rsidRPr="0040167B">
        <w:rPr>
          <w:rStyle w:val="ECCParagraph"/>
        </w:rPr>
        <w:t>The following assumptions have been used in the analysis of the out-of-band emissions level needed to protect fixed DTT reception.</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54</w:t>
      </w:r>
      <w:r w:rsidR="00B6691A" w:rsidRPr="0040167B">
        <w:rPr>
          <w:lang w:val="en-GB"/>
        </w:rPr>
        <w:fldChar w:fldCharType="end"/>
      </w:r>
      <w:r w:rsidRPr="0040167B">
        <w:rPr>
          <w:lang w:val="en-GB"/>
        </w:rPr>
        <w:t>: TV receiver parameters</w:t>
      </w:r>
    </w:p>
    <w:tbl>
      <w:tblPr>
        <w:tblStyle w:val="ECCTable-redheader"/>
        <w:tblW w:w="3483" w:type="pct"/>
        <w:tblInd w:w="0" w:type="dxa"/>
        <w:tblLook w:val="04A0" w:firstRow="1" w:lastRow="0" w:firstColumn="1" w:lastColumn="0" w:noHBand="0" w:noVBand="1"/>
      </w:tblPr>
      <w:tblGrid>
        <w:gridCol w:w="4594"/>
        <w:gridCol w:w="952"/>
        <w:gridCol w:w="1713"/>
      </w:tblGrid>
      <w:tr w:rsidR="00E20B33" w:rsidRPr="0040167B" w:rsidTr="00CC6056">
        <w:trPr>
          <w:cnfStyle w:val="100000000000" w:firstRow="1" w:lastRow="0" w:firstColumn="0" w:lastColumn="0" w:oddVBand="0" w:evenVBand="0" w:oddHBand="0" w:evenHBand="0" w:firstRowFirstColumn="0" w:firstRowLastColumn="0" w:lastRowFirstColumn="0" w:lastRowLastColumn="0"/>
        </w:trPr>
        <w:tc>
          <w:tcPr>
            <w:tcW w:w="5000" w:type="pct"/>
            <w:gridSpan w:val="3"/>
            <w:shd w:val="clear" w:color="auto" w:fill="D2232A"/>
          </w:tcPr>
          <w:p w:rsidR="00E20B33" w:rsidRPr="0040167B" w:rsidRDefault="00E20B33" w:rsidP="00E20B33">
            <w:pPr>
              <w:pStyle w:val="ECCTableHeaderwhitefont"/>
              <w:rPr>
                <w:b/>
              </w:rPr>
            </w:pPr>
            <w:r w:rsidRPr="0040167B">
              <w:rPr>
                <w:b/>
              </w:rPr>
              <w:t>TV Receiver</w:t>
            </w:r>
          </w:p>
        </w:tc>
      </w:tr>
      <w:tr w:rsidR="00E20B33" w:rsidRPr="0040167B" w:rsidTr="007A1688">
        <w:trPr>
          <w:trHeight w:val="247"/>
        </w:trPr>
        <w:tc>
          <w:tcPr>
            <w:tcW w:w="3164" w:type="pct"/>
          </w:tcPr>
          <w:p w:rsidR="00E20B33" w:rsidRPr="0040167B" w:rsidRDefault="00E20B33" w:rsidP="00E20B33">
            <w:pPr>
              <w:pStyle w:val="ECCLetterHead"/>
            </w:pPr>
            <w:r w:rsidRPr="0040167B">
              <w:t>Parameter</w:t>
            </w:r>
          </w:p>
        </w:tc>
        <w:tc>
          <w:tcPr>
            <w:tcW w:w="656" w:type="pct"/>
          </w:tcPr>
          <w:p w:rsidR="00E20B33" w:rsidRPr="0040167B" w:rsidRDefault="00E20B33" w:rsidP="00E20B33">
            <w:pPr>
              <w:pStyle w:val="ECCLetterHead"/>
            </w:pPr>
            <w:r w:rsidRPr="0040167B">
              <w:t>Value</w:t>
            </w:r>
          </w:p>
        </w:tc>
        <w:tc>
          <w:tcPr>
            <w:tcW w:w="1180" w:type="pct"/>
          </w:tcPr>
          <w:p w:rsidR="00E20B33" w:rsidRPr="0040167B" w:rsidRDefault="00E20B33" w:rsidP="00E20B33">
            <w:pPr>
              <w:pStyle w:val="ECCLetterHead"/>
            </w:pPr>
            <w:r w:rsidRPr="0040167B">
              <w:t>Unit</w:t>
            </w:r>
          </w:p>
        </w:tc>
      </w:tr>
      <w:tr w:rsidR="00E20B33" w:rsidRPr="0040167B" w:rsidTr="007A1688">
        <w:trPr>
          <w:trHeight w:val="247"/>
        </w:trPr>
        <w:tc>
          <w:tcPr>
            <w:tcW w:w="3164" w:type="pct"/>
          </w:tcPr>
          <w:p w:rsidR="00E20B33" w:rsidRPr="0040167B" w:rsidRDefault="00E20B33" w:rsidP="00E20B33">
            <w:pPr>
              <w:pStyle w:val="ECCTabletext"/>
            </w:pPr>
            <w:r w:rsidRPr="0040167B">
              <w:t>Noise figure</w:t>
            </w:r>
          </w:p>
        </w:tc>
        <w:tc>
          <w:tcPr>
            <w:tcW w:w="656" w:type="pct"/>
          </w:tcPr>
          <w:p w:rsidR="00E20B33" w:rsidRPr="0040167B" w:rsidRDefault="00E20B33" w:rsidP="00E20B33">
            <w:pPr>
              <w:pStyle w:val="ECCTabletext"/>
            </w:pPr>
            <w:r w:rsidRPr="0040167B">
              <w:t>6</w:t>
            </w:r>
          </w:p>
        </w:tc>
        <w:tc>
          <w:tcPr>
            <w:tcW w:w="1180" w:type="pct"/>
          </w:tcPr>
          <w:p w:rsidR="00E20B33" w:rsidRPr="0040167B" w:rsidRDefault="00E20B33" w:rsidP="00E20B33">
            <w:pPr>
              <w:pStyle w:val="ECCTabletext"/>
            </w:pPr>
            <w:r w:rsidRPr="0040167B">
              <w:t>dB</w:t>
            </w:r>
          </w:p>
        </w:tc>
      </w:tr>
      <w:tr w:rsidR="00E20B33" w:rsidRPr="0040167B" w:rsidTr="007A1688">
        <w:trPr>
          <w:trHeight w:val="247"/>
        </w:trPr>
        <w:tc>
          <w:tcPr>
            <w:tcW w:w="3164" w:type="pct"/>
          </w:tcPr>
          <w:p w:rsidR="00E20B33" w:rsidRPr="0040167B" w:rsidRDefault="00E20B33" w:rsidP="00E20B33">
            <w:pPr>
              <w:pStyle w:val="ECCTabletext"/>
            </w:pPr>
            <w:r w:rsidRPr="0040167B">
              <w:t>Noise equivalent bandwidth</w:t>
            </w:r>
          </w:p>
        </w:tc>
        <w:tc>
          <w:tcPr>
            <w:tcW w:w="656" w:type="pct"/>
          </w:tcPr>
          <w:p w:rsidR="00E20B33" w:rsidRPr="0040167B" w:rsidRDefault="00E20B33" w:rsidP="00E20B33">
            <w:pPr>
              <w:pStyle w:val="ECCTabletext"/>
            </w:pPr>
            <w:r w:rsidRPr="0040167B">
              <w:t>7.6</w:t>
            </w:r>
          </w:p>
        </w:tc>
        <w:tc>
          <w:tcPr>
            <w:tcW w:w="1180" w:type="pct"/>
          </w:tcPr>
          <w:p w:rsidR="00E20B33" w:rsidRPr="0040167B" w:rsidRDefault="00E20B33" w:rsidP="00E20B33">
            <w:pPr>
              <w:pStyle w:val="ECCTabletext"/>
            </w:pPr>
            <w:r w:rsidRPr="0040167B">
              <w:t>MHz</w:t>
            </w:r>
          </w:p>
        </w:tc>
      </w:tr>
      <w:tr w:rsidR="00E20B33" w:rsidRPr="0040167B" w:rsidTr="007A1688">
        <w:trPr>
          <w:trHeight w:val="247"/>
        </w:trPr>
        <w:tc>
          <w:tcPr>
            <w:tcW w:w="3164" w:type="pct"/>
          </w:tcPr>
          <w:p w:rsidR="00E20B33" w:rsidRPr="0040167B" w:rsidRDefault="00E20B33" w:rsidP="00E20B33">
            <w:pPr>
              <w:pStyle w:val="ECCTabletext"/>
            </w:pPr>
            <w:r w:rsidRPr="0040167B">
              <w:t>Antenna gain (including feeder loss)</w:t>
            </w:r>
          </w:p>
        </w:tc>
        <w:tc>
          <w:tcPr>
            <w:tcW w:w="656" w:type="pct"/>
          </w:tcPr>
          <w:p w:rsidR="00E20B33" w:rsidRPr="0040167B" w:rsidRDefault="00E20B33" w:rsidP="00E20B33">
            <w:pPr>
              <w:pStyle w:val="ECCTabletext"/>
            </w:pPr>
            <w:r w:rsidRPr="0040167B">
              <w:t>9.15</w:t>
            </w:r>
          </w:p>
        </w:tc>
        <w:tc>
          <w:tcPr>
            <w:tcW w:w="1180" w:type="pct"/>
          </w:tcPr>
          <w:p w:rsidR="00E20B33" w:rsidRPr="0040167B" w:rsidRDefault="00E20B33" w:rsidP="00E20B33">
            <w:pPr>
              <w:pStyle w:val="ECCTabletext"/>
            </w:pPr>
            <w:r w:rsidRPr="0040167B">
              <w:t>dBi</w:t>
            </w:r>
          </w:p>
        </w:tc>
      </w:tr>
      <w:tr w:rsidR="00E20B33" w:rsidRPr="0040167B" w:rsidTr="007A1688">
        <w:trPr>
          <w:trHeight w:val="247"/>
        </w:trPr>
        <w:tc>
          <w:tcPr>
            <w:tcW w:w="3164" w:type="pct"/>
          </w:tcPr>
          <w:p w:rsidR="00E20B33" w:rsidRPr="0040167B" w:rsidRDefault="00E20B33" w:rsidP="00E20B33">
            <w:pPr>
              <w:pStyle w:val="ECCTabletext"/>
            </w:pPr>
            <w:r w:rsidRPr="0040167B">
              <w:t>Antenna height</w:t>
            </w:r>
          </w:p>
        </w:tc>
        <w:tc>
          <w:tcPr>
            <w:tcW w:w="656" w:type="pct"/>
          </w:tcPr>
          <w:p w:rsidR="00E20B33" w:rsidRPr="0040167B" w:rsidRDefault="00E20B33" w:rsidP="00E20B33">
            <w:pPr>
              <w:pStyle w:val="ECCTabletext"/>
            </w:pPr>
            <w:r w:rsidRPr="0040167B">
              <w:t>10</w:t>
            </w:r>
          </w:p>
        </w:tc>
        <w:tc>
          <w:tcPr>
            <w:tcW w:w="1180" w:type="pct"/>
          </w:tcPr>
          <w:p w:rsidR="00E20B33" w:rsidRPr="0040167B" w:rsidRDefault="00E20B33" w:rsidP="00E20B33">
            <w:pPr>
              <w:pStyle w:val="ECCTabletext"/>
            </w:pPr>
            <w:r w:rsidRPr="0040167B">
              <w:t>m</w:t>
            </w:r>
          </w:p>
        </w:tc>
      </w:tr>
      <w:tr w:rsidR="00E20B33" w:rsidRPr="0040167B" w:rsidTr="007A1688">
        <w:trPr>
          <w:trHeight w:val="247"/>
        </w:trPr>
        <w:tc>
          <w:tcPr>
            <w:tcW w:w="3164" w:type="pct"/>
          </w:tcPr>
          <w:p w:rsidR="00E20B33" w:rsidRPr="0040167B" w:rsidRDefault="00E20B33" w:rsidP="00E20B33">
            <w:pPr>
              <w:pStyle w:val="ECCTabletext"/>
            </w:pPr>
            <w:r w:rsidRPr="0040167B">
              <w:t>Antenna pattern</w:t>
            </w:r>
          </w:p>
        </w:tc>
        <w:tc>
          <w:tcPr>
            <w:tcW w:w="1836" w:type="pct"/>
            <w:gridSpan w:val="2"/>
          </w:tcPr>
          <w:p w:rsidR="00E20B33" w:rsidRPr="0040167B" w:rsidRDefault="00E20B33" w:rsidP="00E20B33">
            <w:pPr>
              <w:pStyle w:val="ECCTabletext"/>
            </w:pPr>
            <w:r w:rsidRPr="0040167B">
              <w:t>See pattern below</w:t>
            </w:r>
          </w:p>
        </w:tc>
      </w:tr>
    </w:tbl>
    <w:p w:rsidR="00E20B33" w:rsidRPr="0040167B" w:rsidRDefault="00E20B33" w:rsidP="00667ED6">
      <w:pPr>
        <w:pStyle w:val="ECCTablenote"/>
        <w:ind w:left="2268"/>
        <w:rPr>
          <w:rStyle w:val="ECCParagraph"/>
          <w:lang w:eastAsia="de-DE"/>
        </w:rPr>
      </w:pPr>
      <w:r w:rsidRPr="0040167B">
        <w:rPr>
          <w:rStyle w:val="ECCParagraph"/>
        </w:rPr>
        <w:t>Note that the same directional pattern is used both in azimuth and elevation, i.e., the curves represent g</w:t>
      </w:r>
      <w:r w:rsidRPr="0040167B">
        <w:rPr>
          <w:rStyle w:val="ECCParagraph"/>
        </w:rPr>
        <w:sym w:font="Symbol" w:char="0071"/>
      </w:r>
      <w:r w:rsidRPr="0040167B">
        <w:rPr>
          <w:rStyle w:val="ECCParagraph"/>
        </w:rPr>
        <w:t xml:space="preserve">,(TV)( </w:t>
      </w:r>
      <w:r w:rsidRPr="0040167B">
        <w:rPr>
          <w:rStyle w:val="ECCParagraph"/>
        </w:rPr>
        <w:sym w:font="Symbol" w:char="0064"/>
      </w:r>
      <w:r w:rsidRPr="0040167B">
        <w:rPr>
          <w:rStyle w:val="ECCParagraph"/>
        </w:rPr>
        <w:sym w:font="Symbol" w:char="0071"/>
      </w:r>
      <w:r w:rsidRPr="0040167B">
        <w:rPr>
          <w:rStyle w:val="ECCParagraph"/>
        </w:rPr>
        <w:t>) or g</w:t>
      </w:r>
      <w:r w:rsidRPr="0040167B">
        <w:rPr>
          <w:rStyle w:val="ECCParagraph"/>
        </w:rPr>
        <w:sym w:font="Symbol" w:char="006A"/>
      </w:r>
      <w:r w:rsidRPr="0040167B">
        <w:rPr>
          <w:rStyle w:val="ECCParagraph"/>
        </w:rPr>
        <w:t xml:space="preserve">,(TV)( </w:t>
      </w:r>
      <w:r w:rsidRPr="0040167B">
        <w:rPr>
          <w:rStyle w:val="ECCParagraph"/>
        </w:rPr>
        <w:sym w:font="Symbol" w:char="0064"/>
      </w:r>
      <w:r w:rsidRPr="0040167B">
        <w:rPr>
          <w:rStyle w:val="ECCParagraph"/>
        </w:rPr>
        <w:sym w:font="Symbol" w:char="006A"/>
      </w:r>
      <w:r w:rsidRPr="0040167B">
        <w:rPr>
          <w:rStyle w:val="ECCParagraph"/>
        </w:rPr>
        <w:t xml:space="preserve">) where </w:t>
      </w:r>
      <w:r w:rsidRPr="0040167B">
        <w:rPr>
          <w:rStyle w:val="ECCParagraph"/>
        </w:rPr>
        <w:sym w:font="Symbol" w:char="0064"/>
      </w:r>
      <w:r w:rsidRPr="0040167B">
        <w:rPr>
          <w:rStyle w:val="ECCParagraph"/>
        </w:rPr>
        <w:sym w:font="Symbol" w:char="0071"/>
      </w:r>
      <w:r w:rsidRPr="0040167B">
        <w:rPr>
          <w:rStyle w:val="ECCParagraph"/>
        </w:rPr>
        <w:t xml:space="preserve"> and </w:t>
      </w:r>
      <w:r w:rsidRPr="0040167B">
        <w:rPr>
          <w:rStyle w:val="ECCParagraph"/>
        </w:rPr>
        <w:sym w:font="Symbol" w:char="0064"/>
      </w:r>
      <w:r w:rsidRPr="0040167B">
        <w:rPr>
          <w:rStyle w:val="ECCParagraph"/>
        </w:rPr>
        <w:sym w:font="Symbol" w:char="0066"/>
      </w:r>
      <w:r w:rsidRPr="0040167B">
        <w:rPr>
          <w:rStyle w:val="ECCParagraph"/>
        </w:rPr>
        <w:t xml:space="preserve"> are azimuth and elevation offsets from bore sight.</w:t>
      </w:r>
    </w:p>
    <w:p w:rsidR="00E20B33" w:rsidRPr="0040167B" w:rsidRDefault="00E20B33" w:rsidP="00E20B33">
      <w:pPr>
        <w:pStyle w:val="ECCFiguregraphcentered"/>
        <w:rPr>
          <w:lang w:val="en-GB"/>
        </w:rPr>
      </w:pPr>
      <w:r w:rsidRPr="0040167B">
        <w:rPr>
          <w:lang w:val="da-DK" w:eastAsia="da-DK"/>
        </w:rPr>
        <w:drawing>
          <wp:inline distT="0" distB="0" distL="0" distR="0" wp14:anchorId="3D86B3C3" wp14:editId="73AB273D">
            <wp:extent cx="3968750" cy="2193290"/>
            <wp:effectExtent l="0" t="0" r="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t="5917"/>
                    <a:stretch>
                      <a:fillRect/>
                    </a:stretch>
                  </pic:blipFill>
                  <pic:spPr bwMode="auto">
                    <a:xfrm>
                      <a:off x="0" y="0"/>
                      <a:ext cx="3968750" cy="219329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48</w:t>
      </w:r>
      <w:r w:rsidRPr="0040167B">
        <w:rPr>
          <w:lang w:val="en-GB"/>
        </w:rPr>
        <w:fldChar w:fldCharType="end"/>
      </w:r>
      <w:r w:rsidRPr="0040167B">
        <w:rPr>
          <w:lang w:val="en-GB"/>
        </w:rPr>
        <w:t>: TV receiver antenna pattern</w:t>
      </w:r>
    </w:p>
    <w:p w:rsidR="00E20B33" w:rsidRPr="0040167B" w:rsidRDefault="00E20B33" w:rsidP="00E20B33"/>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55</w:t>
      </w:r>
      <w:r w:rsidRPr="0040167B">
        <w:rPr>
          <w:lang w:val="en-GB"/>
        </w:rPr>
        <w:fldChar w:fldCharType="end"/>
      </w:r>
      <w:r w:rsidRPr="0040167B">
        <w:rPr>
          <w:lang w:val="en-GB"/>
        </w:rPr>
        <w:t>: LTE UE transmitter parameters</w:t>
      </w:r>
    </w:p>
    <w:tbl>
      <w:tblPr>
        <w:tblStyle w:val="ECCTable-redheader"/>
        <w:tblW w:w="3483" w:type="pct"/>
        <w:tblInd w:w="0" w:type="dxa"/>
        <w:tblLook w:val="04A0" w:firstRow="1" w:lastRow="0" w:firstColumn="1" w:lastColumn="0" w:noHBand="0" w:noVBand="1"/>
      </w:tblPr>
      <w:tblGrid>
        <w:gridCol w:w="4594"/>
        <w:gridCol w:w="952"/>
        <w:gridCol w:w="1713"/>
      </w:tblGrid>
      <w:tr w:rsidR="00E20B33" w:rsidRPr="0040167B" w:rsidTr="00CC6056">
        <w:trPr>
          <w:cnfStyle w:val="100000000000" w:firstRow="1" w:lastRow="0" w:firstColumn="0" w:lastColumn="0" w:oddVBand="0" w:evenVBand="0" w:oddHBand="0" w:evenHBand="0" w:firstRowFirstColumn="0" w:firstRowLastColumn="0" w:lastRowFirstColumn="0" w:lastRowLastColumn="0"/>
        </w:trPr>
        <w:tc>
          <w:tcPr>
            <w:tcW w:w="5000" w:type="pct"/>
            <w:gridSpan w:val="3"/>
            <w:shd w:val="clear" w:color="auto" w:fill="D2232A"/>
          </w:tcPr>
          <w:p w:rsidR="00E20B33" w:rsidRPr="0040167B" w:rsidRDefault="00E20B33" w:rsidP="00E20B33">
            <w:pPr>
              <w:pStyle w:val="ECCTableHeaderwhitefont"/>
              <w:rPr>
                <w:b/>
              </w:rPr>
            </w:pPr>
            <w:r w:rsidRPr="0040167B">
              <w:rPr>
                <w:b/>
              </w:rPr>
              <w:lastRenderedPageBreak/>
              <w:t>UE Transmitter</w:t>
            </w:r>
          </w:p>
        </w:tc>
      </w:tr>
      <w:tr w:rsidR="00E20B33" w:rsidRPr="0040167B" w:rsidTr="00667ED6">
        <w:trPr>
          <w:trHeight w:val="247"/>
        </w:trPr>
        <w:tc>
          <w:tcPr>
            <w:tcW w:w="3164" w:type="pct"/>
          </w:tcPr>
          <w:p w:rsidR="00E20B33" w:rsidRPr="0040167B" w:rsidRDefault="00E20B33" w:rsidP="00E20B33">
            <w:pPr>
              <w:pStyle w:val="ECCLetterHead"/>
              <w:rPr>
                <w:sz w:val="20"/>
              </w:rPr>
            </w:pPr>
            <w:r w:rsidRPr="0040167B">
              <w:rPr>
                <w:sz w:val="20"/>
              </w:rPr>
              <w:t>Parameter</w:t>
            </w:r>
          </w:p>
        </w:tc>
        <w:tc>
          <w:tcPr>
            <w:tcW w:w="656" w:type="pct"/>
          </w:tcPr>
          <w:p w:rsidR="00E20B33" w:rsidRPr="0040167B" w:rsidRDefault="00E20B33" w:rsidP="00E20B33">
            <w:pPr>
              <w:pStyle w:val="ECCLetterHead"/>
              <w:rPr>
                <w:sz w:val="20"/>
              </w:rPr>
            </w:pPr>
            <w:r w:rsidRPr="0040167B">
              <w:rPr>
                <w:sz w:val="20"/>
              </w:rPr>
              <w:t>Value</w:t>
            </w:r>
          </w:p>
        </w:tc>
        <w:tc>
          <w:tcPr>
            <w:tcW w:w="1180" w:type="pct"/>
          </w:tcPr>
          <w:p w:rsidR="00E20B33" w:rsidRPr="0040167B" w:rsidRDefault="00E20B33" w:rsidP="00E20B33">
            <w:pPr>
              <w:pStyle w:val="ECCLetterHead"/>
              <w:rPr>
                <w:sz w:val="20"/>
              </w:rPr>
            </w:pPr>
            <w:r w:rsidRPr="0040167B">
              <w:rPr>
                <w:sz w:val="20"/>
              </w:rPr>
              <w:t>Unit</w:t>
            </w:r>
          </w:p>
        </w:tc>
      </w:tr>
      <w:tr w:rsidR="00E20B33" w:rsidRPr="0040167B" w:rsidTr="00667ED6">
        <w:trPr>
          <w:trHeight w:val="247"/>
        </w:trPr>
        <w:tc>
          <w:tcPr>
            <w:tcW w:w="3164" w:type="pct"/>
          </w:tcPr>
          <w:p w:rsidR="00E20B33" w:rsidRPr="0040167B" w:rsidRDefault="00E20B33" w:rsidP="00E20B33">
            <w:pPr>
              <w:pStyle w:val="ECCTabletext"/>
            </w:pPr>
            <w:r w:rsidRPr="0040167B">
              <w:t>e.i.r.p. (max)</w:t>
            </w:r>
          </w:p>
        </w:tc>
        <w:tc>
          <w:tcPr>
            <w:tcW w:w="656" w:type="pct"/>
          </w:tcPr>
          <w:p w:rsidR="00E20B33" w:rsidRPr="0040167B" w:rsidRDefault="00E20B33" w:rsidP="00E20B33">
            <w:pPr>
              <w:pStyle w:val="ECCTabletext"/>
            </w:pPr>
            <w:r w:rsidRPr="0040167B">
              <w:t>23</w:t>
            </w:r>
          </w:p>
        </w:tc>
        <w:tc>
          <w:tcPr>
            <w:tcW w:w="1180" w:type="pct"/>
          </w:tcPr>
          <w:p w:rsidR="00E20B33" w:rsidRPr="0040167B" w:rsidRDefault="00E20B33" w:rsidP="00E20B33">
            <w:pPr>
              <w:pStyle w:val="ECCTabletext"/>
            </w:pPr>
            <w:r w:rsidRPr="0040167B">
              <w:t>dBm/(5 MHz)</w:t>
            </w:r>
          </w:p>
        </w:tc>
      </w:tr>
      <w:tr w:rsidR="00E20B33" w:rsidRPr="0040167B" w:rsidTr="00667ED6">
        <w:trPr>
          <w:trHeight w:val="247"/>
        </w:trPr>
        <w:tc>
          <w:tcPr>
            <w:tcW w:w="3164" w:type="pct"/>
          </w:tcPr>
          <w:p w:rsidR="00E20B33" w:rsidRPr="0040167B" w:rsidRDefault="00E20B33" w:rsidP="00E20B33">
            <w:pPr>
              <w:pStyle w:val="ECCTabletext"/>
            </w:pPr>
            <w:r w:rsidRPr="0040167B">
              <w:t>Antenna height</w:t>
            </w:r>
          </w:p>
        </w:tc>
        <w:tc>
          <w:tcPr>
            <w:tcW w:w="656" w:type="pct"/>
          </w:tcPr>
          <w:p w:rsidR="00E20B33" w:rsidRPr="0040167B" w:rsidRDefault="00E20B33" w:rsidP="00E20B33">
            <w:pPr>
              <w:pStyle w:val="ECCTabletext"/>
            </w:pPr>
            <w:r w:rsidRPr="0040167B">
              <w:t>1.5</w:t>
            </w:r>
          </w:p>
        </w:tc>
        <w:tc>
          <w:tcPr>
            <w:tcW w:w="1180" w:type="pct"/>
          </w:tcPr>
          <w:p w:rsidR="00E20B33" w:rsidRPr="0040167B" w:rsidRDefault="00E20B33" w:rsidP="00E20B33">
            <w:pPr>
              <w:pStyle w:val="ECCTabletext"/>
            </w:pPr>
            <w:r w:rsidRPr="0040167B">
              <w:t>m</w:t>
            </w:r>
          </w:p>
        </w:tc>
      </w:tr>
      <w:tr w:rsidR="00E20B33" w:rsidRPr="0040167B" w:rsidTr="00667ED6">
        <w:trPr>
          <w:trHeight w:val="247"/>
        </w:trPr>
        <w:tc>
          <w:tcPr>
            <w:tcW w:w="3164" w:type="pct"/>
          </w:tcPr>
          <w:p w:rsidR="00E20B33" w:rsidRPr="0040167B" w:rsidRDefault="00E20B33" w:rsidP="00E20B33">
            <w:pPr>
              <w:pStyle w:val="ECCTabletext"/>
            </w:pPr>
            <w:r w:rsidRPr="0040167B">
              <w:t>Antenna pattern</w:t>
            </w:r>
          </w:p>
        </w:tc>
        <w:tc>
          <w:tcPr>
            <w:tcW w:w="1836" w:type="pct"/>
            <w:gridSpan w:val="2"/>
          </w:tcPr>
          <w:p w:rsidR="00E20B33" w:rsidRPr="0040167B" w:rsidRDefault="00E20B33" w:rsidP="00E20B33">
            <w:pPr>
              <w:pStyle w:val="ECCTabletext"/>
            </w:pPr>
            <w:r w:rsidRPr="0040167B">
              <w:t>Omni-directional</w:t>
            </w:r>
          </w:p>
        </w:tc>
      </w:tr>
    </w:tbl>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56</w:t>
      </w:r>
      <w:r w:rsidR="00B6691A" w:rsidRPr="0040167B">
        <w:rPr>
          <w:lang w:val="en-GB"/>
        </w:rPr>
        <w:fldChar w:fldCharType="end"/>
      </w:r>
      <w:r w:rsidRPr="0040167B">
        <w:rPr>
          <w:lang w:val="en-GB"/>
        </w:rPr>
        <w:t>: General parameters</w:t>
      </w:r>
    </w:p>
    <w:tbl>
      <w:tblPr>
        <w:tblStyle w:val="ECCTable-redheader"/>
        <w:tblW w:w="3483" w:type="pct"/>
        <w:tblInd w:w="0" w:type="dxa"/>
        <w:tblLook w:val="04A0" w:firstRow="1" w:lastRow="0" w:firstColumn="1" w:lastColumn="0" w:noHBand="0" w:noVBand="1"/>
      </w:tblPr>
      <w:tblGrid>
        <w:gridCol w:w="4594"/>
        <w:gridCol w:w="952"/>
        <w:gridCol w:w="1713"/>
      </w:tblGrid>
      <w:tr w:rsidR="00E20B33" w:rsidRPr="0040167B" w:rsidTr="00CC6056">
        <w:trPr>
          <w:cnfStyle w:val="100000000000" w:firstRow="1" w:lastRow="0" w:firstColumn="0" w:lastColumn="0" w:oddVBand="0" w:evenVBand="0" w:oddHBand="0" w:evenHBand="0" w:firstRowFirstColumn="0" w:firstRowLastColumn="0" w:lastRowFirstColumn="0" w:lastRowLastColumn="0"/>
        </w:trPr>
        <w:tc>
          <w:tcPr>
            <w:tcW w:w="5000" w:type="pct"/>
            <w:gridSpan w:val="3"/>
            <w:shd w:val="clear" w:color="auto" w:fill="D2232A"/>
          </w:tcPr>
          <w:p w:rsidR="00E20B33" w:rsidRPr="0040167B" w:rsidRDefault="00E20B33" w:rsidP="00E20B33">
            <w:pPr>
              <w:pStyle w:val="ECCTableHeaderwhitefont"/>
              <w:rPr>
                <w:b/>
              </w:rPr>
            </w:pPr>
            <w:r w:rsidRPr="0040167B">
              <w:rPr>
                <w:b/>
              </w:rPr>
              <w:t>UE Transmitter</w:t>
            </w:r>
          </w:p>
        </w:tc>
      </w:tr>
      <w:tr w:rsidR="00E20B33" w:rsidRPr="0040167B" w:rsidTr="00667ED6">
        <w:trPr>
          <w:trHeight w:val="247"/>
        </w:trPr>
        <w:tc>
          <w:tcPr>
            <w:tcW w:w="3164" w:type="pct"/>
          </w:tcPr>
          <w:p w:rsidR="00E20B33" w:rsidRPr="0040167B" w:rsidRDefault="00E20B33" w:rsidP="00E20B33">
            <w:pPr>
              <w:pStyle w:val="ECCLetterHead"/>
              <w:rPr>
                <w:sz w:val="20"/>
              </w:rPr>
            </w:pPr>
            <w:r w:rsidRPr="0040167B">
              <w:rPr>
                <w:sz w:val="20"/>
              </w:rPr>
              <w:t>Parameter</w:t>
            </w:r>
          </w:p>
        </w:tc>
        <w:tc>
          <w:tcPr>
            <w:tcW w:w="656" w:type="pct"/>
          </w:tcPr>
          <w:p w:rsidR="00E20B33" w:rsidRPr="0040167B" w:rsidRDefault="00E20B33" w:rsidP="00E20B33">
            <w:pPr>
              <w:pStyle w:val="ECCLetterHead"/>
              <w:rPr>
                <w:sz w:val="20"/>
              </w:rPr>
            </w:pPr>
            <w:r w:rsidRPr="0040167B">
              <w:rPr>
                <w:sz w:val="20"/>
              </w:rPr>
              <w:t>Value</w:t>
            </w:r>
          </w:p>
        </w:tc>
        <w:tc>
          <w:tcPr>
            <w:tcW w:w="1180" w:type="pct"/>
          </w:tcPr>
          <w:p w:rsidR="00E20B33" w:rsidRPr="0040167B" w:rsidRDefault="00E20B33" w:rsidP="00E20B33">
            <w:pPr>
              <w:pStyle w:val="ECCLetterHead"/>
              <w:rPr>
                <w:sz w:val="20"/>
              </w:rPr>
            </w:pPr>
            <w:r w:rsidRPr="0040167B">
              <w:rPr>
                <w:sz w:val="20"/>
              </w:rPr>
              <w:t>Unit</w:t>
            </w:r>
          </w:p>
        </w:tc>
      </w:tr>
      <w:tr w:rsidR="00E20B33" w:rsidRPr="0040167B" w:rsidTr="00667ED6">
        <w:trPr>
          <w:trHeight w:val="247"/>
        </w:trPr>
        <w:tc>
          <w:tcPr>
            <w:tcW w:w="3164" w:type="pct"/>
          </w:tcPr>
          <w:p w:rsidR="00E20B33" w:rsidRPr="0040167B" w:rsidRDefault="00E20B33" w:rsidP="00E20B33">
            <w:pPr>
              <w:pStyle w:val="ECCTabletext"/>
            </w:pPr>
            <w:r w:rsidRPr="0040167B">
              <w:t>Frequency</w:t>
            </w:r>
          </w:p>
        </w:tc>
        <w:tc>
          <w:tcPr>
            <w:tcW w:w="656" w:type="pct"/>
          </w:tcPr>
          <w:p w:rsidR="00E20B33" w:rsidRPr="0040167B" w:rsidRDefault="00E20B33" w:rsidP="00E20B33">
            <w:pPr>
              <w:pStyle w:val="ECCTabletext"/>
            </w:pPr>
            <w:r w:rsidRPr="0040167B">
              <w:t>455</w:t>
            </w:r>
          </w:p>
        </w:tc>
        <w:tc>
          <w:tcPr>
            <w:tcW w:w="1180" w:type="pct"/>
          </w:tcPr>
          <w:p w:rsidR="00E20B33" w:rsidRPr="0040167B" w:rsidRDefault="00E20B33" w:rsidP="00E20B33">
            <w:pPr>
              <w:pStyle w:val="ECCTabletext"/>
            </w:pPr>
            <w:r w:rsidRPr="0040167B">
              <w:t>MHz</w:t>
            </w:r>
          </w:p>
        </w:tc>
      </w:tr>
    </w:tbl>
    <w:p w:rsidR="00E20B33" w:rsidRPr="0040167B" w:rsidRDefault="00E20B33" w:rsidP="00E20B33">
      <w:pPr>
        <w:rPr>
          <w:rStyle w:val="ECCParagraph"/>
        </w:rPr>
      </w:pPr>
      <w:r w:rsidRPr="0040167B">
        <w:rPr>
          <w:rStyle w:val="ECCParagraph"/>
        </w:rPr>
        <w:t>In some studies, the effect of body loss was taken into account for the LTE UE by an additional attenuation of 4 dB, in order to simulate e.g. handheld devices (mobile terminals). In other studies, this effect was not applied in order to simulate devices not used very close to the human body, e.g. broadband wireless terminals and mobile TV receivers.</w:t>
      </w:r>
    </w:p>
    <w:p w:rsidR="00E20B33" w:rsidRPr="0040167B" w:rsidRDefault="00E20B33" w:rsidP="00E20B33">
      <w:pPr>
        <w:pStyle w:val="Heading4"/>
        <w:rPr>
          <w:lang w:val="en-GB"/>
        </w:rPr>
      </w:pPr>
      <w:bookmarkStart w:id="309" w:name="_Toc490810522"/>
      <w:bookmarkStart w:id="310" w:name="_Toc526763314"/>
      <w:r w:rsidRPr="0040167B">
        <w:rPr>
          <w:lang w:val="en-GB"/>
        </w:rPr>
        <w:t>Methodology</w:t>
      </w:r>
      <w:bookmarkEnd w:id="309"/>
      <w:bookmarkEnd w:id="310"/>
    </w:p>
    <w:p w:rsidR="00E20B33" w:rsidRPr="0040167B" w:rsidRDefault="00E20B33" w:rsidP="00E20B33">
      <w:pPr>
        <w:rPr>
          <w:rStyle w:val="ECCParagraph"/>
        </w:rPr>
      </w:pPr>
      <w:r w:rsidRPr="0040167B">
        <w:rPr>
          <w:rStyle w:val="ECCParagraph"/>
        </w:rPr>
        <w:t>A MCL analysis is used for evaluating the impact of adjacent-channel interference from UEs to DTT receivers. The situation is considered where the DTT signal is received at the reference sensitivity level, the Worst-case separation distance between the TV antenna and the UE is established, accounting for both the path-loss and the elevation pattern of a typical TV antenna, and the out-of-band emissions level which would result in a 1 dB desensitisation of the TV receiver is then evaluated.</w:t>
      </w:r>
    </w:p>
    <w:p w:rsidR="00E20B33" w:rsidRPr="0040167B" w:rsidRDefault="00E20B33" w:rsidP="00E20B33">
      <w:r w:rsidRPr="0040167B">
        <w:t>It is assumed that the TV antenna is roof mounted (at a height of 10 m) and that the UE is outdoors (at a height of 1.5 m).</w:t>
      </w:r>
    </w:p>
    <w:p w:rsidR="00E20B33" w:rsidRPr="0040167B" w:rsidRDefault="00E20B33" w:rsidP="00E20B33">
      <w:pPr>
        <w:pStyle w:val="ECCFiguregraphcentered"/>
        <w:rPr>
          <w:lang w:val="en-GB"/>
        </w:rPr>
      </w:pPr>
      <w:r w:rsidRPr="0040167B">
        <w:rPr>
          <w:lang w:val="da-DK" w:eastAsia="da-DK"/>
        </w:rPr>
        <w:drawing>
          <wp:inline distT="0" distB="0" distL="0" distR="0" wp14:anchorId="080D427B" wp14:editId="7FBC0AC6">
            <wp:extent cx="3550143" cy="2734735"/>
            <wp:effectExtent l="0" t="0" r="0" b="889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57716" cy="2740568"/>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49</w:t>
      </w:r>
      <w:r w:rsidRPr="0040167B">
        <w:rPr>
          <w:lang w:val="en-GB"/>
        </w:rPr>
        <w:fldChar w:fldCharType="end"/>
      </w:r>
      <w:r w:rsidRPr="0040167B">
        <w:rPr>
          <w:lang w:val="en-GB"/>
        </w:rPr>
        <w:t>: Overview of the MCL analysis</w:t>
      </w:r>
    </w:p>
    <w:p w:rsidR="00E20B33" w:rsidRPr="0040167B" w:rsidRDefault="00E20B33" w:rsidP="00E20B33">
      <w:pPr>
        <w:pStyle w:val="Heading4"/>
        <w:rPr>
          <w:lang w:val="en-GB"/>
        </w:rPr>
      </w:pPr>
      <w:bookmarkStart w:id="311" w:name="_Toc490810523"/>
      <w:bookmarkStart w:id="312" w:name="_Toc526763315"/>
      <w:r w:rsidRPr="0040167B">
        <w:rPr>
          <w:lang w:val="en-GB"/>
        </w:rPr>
        <w:t>Worst-case UE to TV antenna horizontal separation distance</w:t>
      </w:r>
      <w:bookmarkEnd w:id="311"/>
      <w:bookmarkEnd w:id="312"/>
    </w:p>
    <w:p w:rsidR="00E20B33" w:rsidRPr="0040167B" w:rsidRDefault="00E20B33" w:rsidP="00E20B33">
      <w:pPr>
        <w:rPr>
          <w:rStyle w:val="ECCParagraph"/>
        </w:rPr>
      </w:pPr>
      <w:r w:rsidRPr="0040167B">
        <w:rPr>
          <w:rStyle w:val="ECCParagraph"/>
        </w:rPr>
        <w:lastRenderedPageBreak/>
        <w:t>The worst-case UE to TV antenna horizontal separation distance is established by considering both the path-loss between the UE and the TV antenna and the elevation pattern of the TV antenna.</w:t>
      </w:r>
    </w:p>
    <w:p w:rsidR="00E20B33" w:rsidRPr="0040167B" w:rsidRDefault="00E20B33" w:rsidP="00E20B33">
      <w:pPr>
        <w:rPr>
          <w:rStyle w:val="ECCParagraph"/>
        </w:rPr>
      </w:pPr>
      <w:r w:rsidRPr="0040167B">
        <w:rPr>
          <w:rStyle w:val="ECCParagraph"/>
        </w:rPr>
        <w:t xml:space="preserve">For the path-loss the free-space model is used together with the TV antenna elevation pattern from Recommendation ITU-R BT.419-3 </w:t>
      </w:r>
      <w:r w:rsidRPr="0040167B">
        <w:fldChar w:fldCharType="begin"/>
      </w:r>
      <w:r w:rsidRPr="0040167B">
        <w:instrText xml:space="preserve"> REF _Ref419277509 \r \h  \* MERGEFORMAT </w:instrText>
      </w:r>
      <w:r w:rsidRPr="0040167B">
        <w:fldChar w:fldCharType="separate"/>
      </w:r>
      <w:r w:rsidR="00F03B42">
        <w:t>[18]</w:t>
      </w:r>
      <w:r w:rsidRPr="0040167B">
        <w:fldChar w:fldCharType="end"/>
      </w:r>
      <w:r w:rsidRPr="0040167B">
        <w:rPr>
          <w:rStyle w:val="ECCParagraph"/>
        </w:rPr>
        <w:t>, see below.</w:t>
      </w:r>
    </w:p>
    <w:p w:rsidR="00E20B33" w:rsidRPr="0040167B" w:rsidRDefault="00E20B33" w:rsidP="00E20B33">
      <w:pPr>
        <w:rPr>
          <w:rStyle w:val="ECCParagraph"/>
        </w:rPr>
      </w:pPr>
      <w:r w:rsidRPr="0040167B">
        <w:rPr>
          <w:rStyle w:val="ECCParagraph"/>
        </w:rPr>
        <w:t>The path gain between the UE and the TV receiver is calculated as follows:</w:t>
      </w:r>
    </w:p>
    <w:p w:rsidR="00E20B33" w:rsidRPr="0040167B" w:rsidRDefault="00E20B33" w:rsidP="00E1760A">
      <w:pPr>
        <w:rPr>
          <w:rStyle w:val="ECCParagraph"/>
        </w:rPr>
      </w:pPr>
      <w:r w:rsidRPr="0040167B">
        <w:rPr>
          <w:rStyle w:val="ECCParagraph"/>
          <w:noProof/>
          <w:lang w:val="da-DK" w:eastAsia="da-DK"/>
        </w:rPr>
        <w:drawing>
          <wp:inline distT="0" distB="0" distL="0" distR="0" wp14:anchorId="6BF64091" wp14:editId="6117F76E">
            <wp:extent cx="2667000" cy="238125"/>
            <wp:effectExtent l="0" t="0" r="0" b="9525"/>
            <wp:docPr id="25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67000" cy="238125"/>
                    </a:xfrm>
                    <a:prstGeom prst="rect">
                      <a:avLst/>
                    </a:prstGeom>
                    <a:noFill/>
                    <a:ln>
                      <a:noFill/>
                    </a:ln>
                  </pic:spPr>
                </pic:pic>
              </a:graphicData>
            </a:graphic>
          </wp:inline>
        </w:drawing>
      </w:r>
    </w:p>
    <w:p w:rsidR="00E20B33" w:rsidRPr="0040167B" w:rsidRDefault="00E20B33" w:rsidP="00E20B33">
      <w:r w:rsidRPr="0040167B">
        <w:t>where:</w:t>
      </w:r>
    </w:p>
    <w:p w:rsidR="00E20B33" w:rsidRPr="0040167B" w:rsidRDefault="00E20B33" w:rsidP="00E20B33">
      <w:pPr>
        <w:pStyle w:val="ECCBulletsLv1"/>
      </w:pPr>
      <w:r w:rsidRPr="0040167B">
        <w:t>G</w:t>
      </w:r>
      <w:r w:rsidRPr="0040167B">
        <w:rPr>
          <w:rStyle w:val="ECCHLsubscript"/>
        </w:rPr>
        <w:t>PG,(UE,TV)</w:t>
      </w:r>
      <w:r w:rsidRPr="0040167B">
        <w:tab/>
        <w:t>= Path gain (dB), between UE and TV receiver;</w:t>
      </w:r>
    </w:p>
    <w:p w:rsidR="00E20B33" w:rsidRPr="0040167B" w:rsidRDefault="00E20B33" w:rsidP="00E20B33">
      <w:pPr>
        <w:pStyle w:val="ECCBulletsLv1"/>
      </w:pPr>
      <w:r w:rsidRPr="0040167B">
        <w:t>G</w:t>
      </w:r>
      <w:r w:rsidRPr="0040167B">
        <w:rPr>
          <w:rStyle w:val="ECCHLsubscript"/>
        </w:rPr>
        <w:t>PL,(UE,TV)</w:t>
      </w:r>
      <w:r w:rsidRPr="0040167B">
        <w:tab/>
        <w:t>= Path-loss (dB), calculated using the free-space model;</w:t>
      </w:r>
    </w:p>
    <w:p w:rsidR="00E20B33" w:rsidRPr="0040167B" w:rsidRDefault="00E20B33" w:rsidP="00E20B33">
      <w:pPr>
        <w:pStyle w:val="ECCBulletsLv1"/>
      </w:pPr>
      <w:r w:rsidRPr="0040167B">
        <w:t>G</w:t>
      </w:r>
      <w:r w:rsidRPr="0040167B">
        <w:rPr>
          <w:rStyle w:val="ECCHLsubscript"/>
        </w:rPr>
        <w:t>A,(TV)</w:t>
      </w:r>
      <w:r w:rsidRPr="0040167B">
        <w:t xml:space="preserve"> </w:t>
      </w:r>
      <w:r w:rsidRPr="0040167B">
        <w:tab/>
      </w:r>
      <w:r w:rsidRPr="0040167B">
        <w:tab/>
        <w:t>= TV antenna bore-sight gain (dB), including cable losses (9.15 dB);</w:t>
      </w:r>
    </w:p>
    <w:p w:rsidR="00E20B33" w:rsidRPr="0040167B" w:rsidRDefault="00E20B33" w:rsidP="00E20B33">
      <w:pPr>
        <w:pStyle w:val="ECCBulletsLv1"/>
      </w:pPr>
      <w:r w:rsidRPr="0040167B">
        <w:t>g</w:t>
      </w:r>
      <w:r w:rsidRPr="0040167B">
        <w:rPr>
          <w:rStyle w:val="ECCHLsubscript"/>
        </w:rPr>
        <w:t>φ,(TV)</w:t>
      </w:r>
      <w:r w:rsidRPr="0040167B">
        <w:t>δφ</w:t>
      </w:r>
      <w:r w:rsidRPr="0040167B">
        <w:tab/>
      </w:r>
      <w:r w:rsidRPr="0040167B">
        <w:tab/>
        <w:t>= TV antenna elevation gain (dB).</w:t>
      </w:r>
    </w:p>
    <w:p w:rsidR="00E20B33" w:rsidRPr="0040167B" w:rsidRDefault="00E20B33" w:rsidP="00E20B33"/>
    <w:p w:rsidR="00E20B33" w:rsidRPr="0040167B" w:rsidRDefault="00E20B33" w:rsidP="00E20B33">
      <w:pPr>
        <w:pStyle w:val="ECCFiguregraphcentered"/>
        <w:rPr>
          <w:lang w:val="en-GB"/>
        </w:rPr>
      </w:pPr>
      <w:r w:rsidRPr="0040167B">
        <w:rPr>
          <w:lang w:val="da-DK" w:eastAsia="da-DK"/>
        </w:rPr>
        <w:drawing>
          <wp:inline distT="0" distB="0" distL="0" distR="0" wp14:anchorId="6F7C216E" wp14:editId="081B7D70">
            <wp:extent cx="5146681" cy="3498574"/>
            <wp:effectExtent l="0" t="0" r="0" b="6985"/>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61679" cy="3508769"/>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50</w:t>
      </w:r>
      <w:r w:rsidRPr="0040167B">
        <w:rPr>
          <w:lang w:val="en-GB"/>
        </w:rPr>
        <w:fldChar w:fldCharType="end"/>
      </w:r>
      <w:r w:rsidRPr="0040167B">
        <w:rPr>
          <w:lang w:val="en-GB"/>
        </w:rPr>
        <w:t>: Path loss of the MCL analysis</w:t>
      </w:r>
    </w:p>
    <w:p w:rsidR="00E20B33" w:rsidRPr="0040167B" w:rsidRDefault="00E20B33" w:rsidP="00E20B33">
      <w:pPr>
        <w:rPr>
          <w:rStyle w:val="ECCParagraph"/>
        </w:rPr>
      </w:pPr>
      <w:r w:rsidRPr="0040167B">
        <w:rPr>
          <w:rStyle w:val="ECCParagraph"/>
        </w:rPr>
        <w:t>As</w:t>
      </w:r>
      <w:r w:rsidR="00363DCA" w:rsidRPr="0040167B">
        <w:rPr>
          <w:rStyle w:val="ECCParagraph"/>
        </w:rPr>
        <w:t xml:space="preserve"> it</w:t>
      </w:r>
      <w:r w:rsidRPr="0040167B">
        <w:rPr>
          <w:rStyle w:val="ECCParagraph"/>
        </w:rPr>
        <w:t xml:space="preserve"> can be seen, the worst-case occurs at a horizontal separation distance of 22 m, where the total coupling gain between the UE and the TV receiver is 44.3 dB.</w:t>
      </w:r>
    </w:p>
    <w:p w:rsidR="00E20B33" w:rsidRPr="0040167B" w:rsidRDefault="00E20B33" w:rsidP="00E20B33">
      <w:pPr>
        <w:pStyle w:val="Heading4"/>
        <w:rPr>
          <w:lang w:val="en-GB"/>
        </w:rPr>
      </w:pPr>
      <w:bookmarkStart w:id="313" w:name="_Toc490810524"/>
      <w:bookmarkStart w:id="314" w:name="_Toc526763316"/>
      <w:r w:rsidRPr="0040167B">
        <w:rPr>
          <w:lang w:val="en-GB"/>
        </w:rPr>
        <w:t>OOBE calculation</w:t>
      </w:r>
      <w:bookmarkEnd w:id="313"/>
      <w:r w:rsidRPr="0040167B">
        <w:rPr>
          <w:lang w:val="en-GB"/>
        </w:rPr>
        <w:t>s</w:t>
      </w:r>
      <w:bookmarkEnd w:id="314"/>
    </w:p>
    <w:p w:rsidR="00E20B33" w:rsidRPr="0040167B" w:rsidRDefault="00E20B33" w:rsidP="00E20B33">
      <w:pPr>
        <w:rPr>
          <w:rStyle w:val="ECCParagraph"/>
        </w:rPr>
      </w:pPr>
      <w:r w:rsidRPr="0040167B">
        <w:rPr>
          <w:rStyle w:val="ECCParagraph"/>
        </w:rPr>
        <w:t>Having established the total path gain for the worst-case horizontal separation between the UE and TV antenna, the out-of-band emissions needed to meet the 1 dB desensitisation criteria is calculated.</w:t>
      </w:r>
    </w:p>
    <w:p w:rsidR="00E20B33" w:rsidRPr="0040167B" w:rsidRDefault="00E20B33" w:rsidP="00E20B33">
      <w:pPr>
        <w:rPr>
          <w:rStyle w:val="ECCParagraph"/>
        </w:rPr>
      </w:pPr>
      <w:r w:rsidRPr="0040167B">
        <w:rPr>
          <w:rStyle w:val="ECCParagraph"/>
        </w:rPr>
        <w:t>The noise power (PN) at the TV receiver is given by:</w:t>
      </w:r>
    </w:p>
    <w:p w:rsidR="00E20B33" w:rsidRPr="0040167B" w:rsidRDefault="00E20B33" w:rsidP="00E1760A">
      <w:pPr>
        <w:rPr>
          <w:rStyle w:val="ECCParagraph"/>
        </w:rPr>
      </w:pPr>
      <w:r w:rsidRPr="0040167B">
        <w:rPr>
          <w:rStyle w:val="ECCParagraph"/>
          <w:noProof/>
          <w:lang w:val="da-DK" w:eastAsia="da-DK"/>
        </w:rPr>
        <w:drawing>
          <wp:inline distT="0" distB="0" distL="0" distR="0" wp14:anchorId="21A7EA8F" wp14:editId="41DE449E">
            <wp:extent cx="2981325" cy="238125"/>
            <wp:effectExtent l="0" t="0" r="9525" b="9525"/>
            <wp:docPr id="25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81325" cy="238125"/>
                    </a:xfrm>
                    <a:prstGeom prst="rect">
                      <a:avLst/>
                    </a:prstGeom>
                    <a:noFill/>
                    <a:ln>
                      <a:noFill/>
                    </a:ln>
                  </pic:spPr>
                </pic:pic>
              </a:graphicData>
            </a:graphic>
          </wp:inline>
        </w:drawing>
      </w:r>
    </w:p>
    <w:p w:rsidR="00E20B33" w:rsidRPr="0040167B" w:rsidRDefault="00E20B33" w:rsidP="00E20B33">
      <w:r w:rsidRPr="0040167B">
        <w:lastRenderedPageBreak/>
        <w:t>where:</w:t>
      </w:r>
    </w:p>
    <w:p w:rsidR="00E20B33" w:rsidRPr="0040167B" w:rsidRDefault="00E20B33" w:rsidP="00E20B33">
      <w:pPr>
        <w:pStyle w:val="ECCBulletsLv1"/>
      </w:pPr>
      <w:r w:rsidRPr="0040167B">
        <w:t>k</w:t>
      </w:r>
      <w:r w:rsidRPr="0040167B">
        <w:tab/>
        <w:t xml:space="preserve">= Boltzmann’s constant </w:t>
      </w:r>
    </w:p>
    <w:p w:rsidR="00E20B33" w:rsidRPr="0040167B" w:rsidRDefault="00E20B33" w:rsidP="00E20B33">
      <w:pPr>
        <w:pStyle w:val="ECCBulletsLv1"/>
      </w:pPr>
      <w:r w:rsidRPr="0040167B">
        <w:t>T</w:t>
      </w:r>
      <w:r w:rsidRPr="0040167B">
        <w:tab/>
        <w:t>= Temperature (290 K)</w:t>
      </w:r>
    </w:p>
    <w:p w:rsidR="00E20B33" w:rsidRPr="0040167B" w:rsidRDefault="00E20B33" w:rsidP="00E20B33">
      <w:pPr>
        <w:pStyle w:val="ECCBulletsLv1"/>
      </w:pPr>
      <w:r w:rsidRPr="0040167B">
        <w:t>B</w:t>
      </w:r>
      <w:r w:rsidRPr="0040167B">
        <w:tab/>
        <w:t>= Noise equivalent bandwidth of the TV receiver (7.6 MHz)</w:t>
      </w:r>
    </w:p>
    <w:p w:rsidR="00E20B33" w:rsidRPr="0040167B" w:rsidRDefault="00E20B33" w:rsidP="00E20B33">
      <w:pPr>
        <w:pStyle w:val="ECCBulletsLv1"/>
      </w:pPr>
      <w:r w:rsidRPr="0040167B">
        <w:t>NF = DVB-T2 receiver noise figure (6 dB)</w:t>
      </w:r>
    </w:p>
    <w:p w:rsidR="00E20B33" w:rsidRPr="0040167B" w:rsidRDefault="00E20B33" w:rsidP="00E20B33">
      <w:pPr>
        <w:rPr>
          <w:rStyle w:val="ECCParagraph"/>
        </w:rPr>
      </w:pPr>
      <w:r w:rsidRPr="0040167B">
        <w:rPr>
          <w:rStyle w:val="ECCParagraph"/>
        </w:rPr>
        <w:t>For a 1 dB desensitisation, the target interference level is:</w:t>
      </w:r>
    </w:p>
    <w:p w:rsidR="00E20B33" w:rsidRPr="0040167B" w:rsidRDefault="00E20B33" w:rsidP="00E1760A">
      <w:pPr>
        <w:rPr>
          <w:rStyle w:val="ECCParagraph"/>
        </w:rPr>
      </w:pPr>
      <w:r w:rsidRPr="0040167B">
        <w:rPr>
          <w:rStyle w:val="ECCParagraph"/>
          <w:noProof/>
          <w:lang w:val="da-DK" w:eastAsia="da-DK"/>
        </w:rPr>
        <w:drawing>
          <wp:inline distT="0" distB="0" distL="0" distR="0" wp14:anchorId="06FB44FB" wp14:editId="70921404">
            <wp:extent cx="2505075" cy="238125"/>
            <wp:effectExtent l="0" t="0" r="9525" b="9525"/>
            <wp:docPr id="25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05075" cy="238125"/>
                    </a:xfrm>
                    <a:prstGeom prst="rect">
                      <a:avLst/>
                    </a:prstGeom>
                    <a:noFill/>
                    <a:ln>
                      <a:noFill/>
                    </a:ln>
                  </pic:spPr>
                </pic:pic>
              </a:graphicData>
            </a:graphic>
          </wp:inline>
        </w:drawing>
      </w:r>
    </w:p>
    <w:p w:rsidR="00E20B33" w:rsidRPr="0040167B" w:rsidRDefault="00E20B33" w:rsidP="00E20B33">
      <w:pPr>
        <w:rPr>
          <w:rStyle w:val="ECCParagraph"/>
        </w:rPr>
      </w:pPr>
      <w:r w:rsidRPr="0040167B">
        <w:rPr>
          <w:rStyle w:val="ECCParagraph"/>
        </w:rPr>
        <w:t>The interference power in the TV receiver adjacent channel is calculated from a combination of the UE in-block power (23 dBm) and the total path gain (including 4 dB body loss at the UE) at the worst-case distance as follows:</w:t>
      </w:r>
    </w:p>
    <w:p w:rsidR="00E20B33" w:rsidRPr="0040167B" w:rsidRDefault="00E20B33" w:rsidP="00E1760A">
      <w:pPr>
        <w:rPr>
          <w:rStyle w:val="ECCParagraph"/>
        </w:rPr>
      </w:pPr>
      <w:r w:rsidRPr="0040167B">
        <w:rPr>
          <w:rStyle w:val="ECCParagraph"/>
          <w:noProof/>
          <w:lang w:val="da-DK" w:eastAsia="da-DK"/>
        </w:rPr>
        <w:drawing>
          <wp:inline distT="0" distB="0" distL="0" distR="0" wp14:anchorId="2F16DE8E" wp14:editId="1B64C63B">
            <wp:extent cx="4343400" cy="485775"/>
            <wp:effectExtent l="0" t="0" r="0" b="0"/>
            <wp:docPr id="25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43400" cy="485775"/>
                    </a:xfrm>
                    <a:prstGeom prst="rect">
                      <a:avLst/>
                    </a:prstGeom>
                    <a:noFill/>
                    <a:ln>
                      <a:noFill/>
                    </a:ln>
                  </pic:spPr>
                </pic:pic>
              </a:graphicData>
            </a:graphic>
          </wp:inline>
        </w:drawing>
      </w:r>
    </w:p>
    <w:p w:rsidR="00E20B33" w:rsidRPr="0040167B" w:rsidRDefault="00E20B33" w:rsidP="00E20B33">
      <w:pPr>
        <w:rPr>
          <w:rStyle w:val="ECCParagraph"/>
        </w:rPr>
      </w:pPr>
      <w:r w:rsidRPr="0040167B">
        <w:rPr>
          <w:rStyle w:val="ECCParagraph"/>
        </w:rPr>
        <w:t>From the above the Adjacent channel interference ratio (ACIR) can be established as follows:</w:t>
      </w:r>
    </w:p>
    <w:p w:rsidR="00E20B33" w:rsidRPr="0040167B" w:rsidRDefault="00E20B33" w:rsidP="00E1760A">
      <w:pPr>
        <w:rPr>
          <w:rStyle w:val="ECCParagraph"/>
        </w:rPr>
      </w:pPr>
      <w:r w:rsidRPr="0040167B">
        <w:rPr>
          <w:rStyle w:val="ECCParagraph"/>
          <w:noProof/>
          <w:lang w:val="da-DK" w:eastAsia="da-DK"/>
        </w:rPr>
        <w:drawing>
          <wp:inline distT="0" distB="0" distL="0" distR="0" wp14:anchorId="04157458" wp14:editId="461CFC35">
            <wp:extent cx="3076575" cy="238125"/>
            <wp:effectExtent l="0" t="0" r="9525" b="9525"/>
            <wp:docPr id="25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76575" cy="238125"/>
                    </a:xfrm>
                    <a:prstGeom prst="rect">
                      <a:avLst/>
                    </a:prstGeom>
                    <a:noFill/>
                    <a:ln>
                      <a:noFill/>
                    </a:ln>
                  </pic:spPr>
                </pic:pic>
              </a:graphicData>
            </a:graphic>
          </wp:inline>
        </w:drawing>
      </w:r>
    </w:p>
    <w:p w:rsidR="00E20B33" w:rsidRPr="0040167B" w:rsidRDefault="00E20B33" w:rsidP="00E20B33">
      <w:pPr>
        <w:rPr>
          <w:rStyle w:val="ECCParagraph"/>
        </w:rPr>
      </w:pPr>
      <w:r w:rsidRPr="0040167B">
        <w:rPr>
          <w:rStyle w:val="ECCParagraph"/>
        </w:rPr>
        <w:t>Without body loss (e.g. for a broadband wireless internet terminal) this would be 83.74 dB.</w:t>
      </w:r>
    </w:p>
    <w:p w:rsidR="00E20B33" w:rsidRPr="0040167B" w:rsidRDefault="00E20B33" w:rsidP="00E20B33">
      <w:pPr>
        <w:rPr>
          <w:rStyle w:val="ECCParagraph"/>
        </w:rPr>
      </w:pPr>
      <w:r w:rsidRPr="0040167B">
        <w:rPr>
          <w:rStyle w:val="ECCParagraph"/>
        </w:rPr>
        <w:t>ACIR is related to the adjacent channel selectivity (ACS) of the victim and to the adjacent-channel interference ratio (ACLR) of the interferer via the following expression (linear units):</w:t>
      </w:r>
    </w:p>
    <w:p w:rsidR="00E20B33" w:rsidRPr="0040167B" w:rsidRDefault="00E20B33" w:rsidP="00E1760A">
      <w:pPr>
        <w:rPr>
          <w:rStyle w:val="ECCParagraph"/>
        </w:rPr>
      </w:pPr>
      <w:r w:rsidRPr="0040167B">
        <w:rPr>
          <w:rStyle w:val="ECCParagraph"/>
          <w:noProof/>
          <w:lang w:val="da-DK" w:eastAsia="da-DK"/>
        </w:rPr>
        <w:drawing>
          <wp:inline distT="0" distB="0" distL="0" distR="0" wp14:anchorId="6104457C" wp14:editId="7BEA83C7">
            <wp:extent cx="1714500" cy="238125"/>
            <wp:effectExtent l="0" t="0" r="0" b="9525"/>
            <wp:docPr id="24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14500" cy="238125"/>
                    </a:xfrm>
                    <a:prstGeom prst="rect">
                      <a:avLst/>
                    </a:prstGeom>
                    <a:noFill/>
                    <a:ln>
                      <a:noFill/>
                    </a:ln>
                  </pic:spPr>
                </pic:pic>
              </a:graphicData>
            </a:graphic>
          </wp:inline>
        </w:drawing>
      </w:r>
    </w:p>
    <w:p w:rsidR="00E20B33" w:rsidRPr="0040167B" w:rsidRDefault="00E20B33" w:rsidP="00E20B33">
      <w:pPr>
        <w:rPr>
          <w:rStyle w:val="ECCParagraph"/>
        </w:rPr>
      </w:pPr>
      <w:r w:rsidRPr="0040167B">
        <w:rPr>
          <w:rStyle w:val="ECCParagraph"/>
        </w:rPr>
        <w:t>Adjacent Channel Selectivity (ACS) of the DTT receiver without additional filter is 70 dB.</w:t>
      </w:r>
    </w:p>
    <w:p w:rsidR="00E20B33" w:rsidRPr="0040167B" w:rsidRDefault="00E20B33" w:rsidP="00E20B33">
      <w:pPr>
        <w:rPr>
          <w:rStyle w:val="ECCParagraph"/>
        </w:rPr>
      </w:pPr>
      <w:r w:rsidRPr="0040167B">
        <w:rPr>
          <w:rStyle w:val="ECCParagraph"/>
        </w:rPr>
        <w:t xml:space="preserve">However, with an assumption about reasonable improvement in TV receiver ACS by means of additional external filtering in the antenna down lead it can be concluded that an ACS figure of 80 dB or better is achievable. Also measurement as reported in ECC Report 240 showed that 80 dB is achievable with current receiver design. </w:t>
      </w:r>
    </w:p>
    <w:p w:rsidR="00E20B33" w:rsidRPr="0040167B" w:rsidRDefault="00E20B33" w:rsidP="00E20B33">
      <w:pPr>
        <w:rPr>
          <w:rStyle w:val="ECCParagraph"/>
        </w:rPr>
      </w:pPr>
      <w:r w:rsidRPr="0040167B">
        <w:rPr>
          <w:rStyle w:val="ECCParagraph"/>
        </w:rPr>
        <w:t>Thus for the purposes of this calculation an ACS value of 80 dB has been used.</w:t>
      </w:r>
    </w:p>
    <w:p w:rsidR="00E20B33" w:rsidRPr="0040167B" w:rsidRDefault="00E20B33" w:rsidP="00E1760A">
      <w:pPr>
        <w:rPr>
          <w:rStyle w:val="ECCParagraph"/>
        </w:rPr>
      </w:pPr>
      <w:r w:rsidRPr="0040167B">
        <w:rPr>
          <w:rStyle w:val="ECCParagraph"/>
          <w:noProof/>
          <w:lang w:val="da-DK" w:eastAsia="da-DK"/>
        </w:rPr>
        <w:drawing>
          <wp:inline distT="0" distB="0" distL="0" distR="0" wp14:anchorId="6ECE7269" wp14:editId="01080F6C">
            <wp:extent cx="3295650" cy="485775"/>
            <wp:effectExtent l="0" t="0" r="0" b="9525"/>
            <wp:docPr id="24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95650" cy="485775"/>
                    </a:xfrm>
                    <a:prstGeom prst="rect">
                      <a:avLst/>
                    </a:prstGeom>
                    <a:noFill/>
                    <a:ln>
                      <a:noFill/>
                    </a:ln>
                  </pic:spPr>
                </pic:pic>
              </a:graphicData>
            </a:graphic>
          </wp:inline>
        </w:drawing>
      </w:r>
    </w:p>
    <w:p w:rsidR="00E20B33" w:rsidRPr="0040167B" w:rsidRDefault="00E20B33" w:rsidP="00E20B33">
      <w:pPr>
        <w:rPr>
          <w:rStyle w:val="ECCParagraph"/>
        </w:rPr>
      </w:pPr>
      <w:r w:rsidRPr="0040167B">
        <w:rPr>
          <w:rStyle w:val="ECCParagraph"/>
        </w:rPr>
        <w:t>Thus for a UE transmitting at 23 dBm e.i.r.p. the out-of-band emissions will be:</w:t>
      </w:r>
    </w:p>
    <w:p w:rsidR="00E20B33" w:rsidRPr="0040167B" w:rsidRDefault="00E20B33" w:rsidP="00E1760A">
      <w:pPr>
        <w:rPr>
          <w:rStyle w:val="ECCParagraph"/>
        </w:rPr>
      </w:pPr>
      <w:r w:rsidRPr="0040167B">
        <w:rPr>
          <w:rStyle w:val="ECCParagraph"/>
          <w:noProof/>
          <w:lang w:val="da-DK" w:eastAsia="da-DK"/>
        </w:rPr>
        <w:drawing>
          <wp:inline distT="0" distB="0" distL="0" distR="0" wp14:anchorId="2D445DA7" wp14:editId="32C9AB15">
            <wp:extent cx="2162175" cy="238125"/>
            <wp:effectExtent l="0" t="0" r="9525" b="9525"/>
            <wp:docPr id="24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62175" cy="238125"/>
                    </a:xfrm>
                    <a:prstGeom prst="rect">
                      <a:avLst/>
                    </a:prstGeom>
                    <a:noFill/>
                    <a:ln>
                      <a:noFill/>
                    </a:ln>
                  </pic:spPr>
                </pic:pic>
              </a:graphicData>
            </a:graphic>
          </wp:inline>
        </w:drawing>
      </w:r>
    </w:p>
    <w:p w:rsidR="00E20B33" w:rsidRPr="0040167B" w:rsidRDefault="00E20B33" w:rsidP="00E20B33">
      <w:pPr>
        <w:rPr>
          <w:rStyle w:val="ECCParagraph"/>
        </w:rPr>
      </w:pPr>
      <w:r w:rsidRPr="0040167B">
        <w:rPr>
          <w:rStyle w:val="ECCParagraph"/>
        </w:rPr>
        <w:t>This value can be rounded to -70 dBm /8 MHz. This means that an LTE user equipment BEM out-of-band emissions limit of -70 dBm/(8 MHz) for frequencies below 790 MHz is necessary to protect fixed DTT reception.</w:t>
      </w:r>
    </w:p>
    <w:p w:rsidR="00E20B33" w:rsidRPr="0040167B" w:rsidRDefault="00E20B33" w:rsidP="00E20B33">
      <w:pPr>
        <w:rPr>
          <w:rStyle w:val="ECCParagraph"/>
        </w:rPr>
      </w:pPr>
      <w:r w:rsidRPr="0040167B">
        <w:rPr>
          <w:rStyle w:val="ECCParagraph"/>
        </w:rPr>
        <w:t xml:space="preserve">The following </w:t>
      </w:r>
      <w:r w:rsidR="00FD4AB2" w:rsidRPr="0040167B">
        <w:rPr>
          <w:rStyle w:val="ECCParagraph"/>
        </w:rPr>
        <w:fldChar w:fldCharType="begin"/>
      </w:r>
      <w:r w:rsidR="00FD4AB2" w:rsidRPr="0040167B">
        <w:rPr>
          <w:rStyle w:val="ECCParagraph"/>
        </w:rPr>
        <w:instrText xml:space="preserve"> REF _Ref523127157 \h </w:instrText>
      </w:r>
      <w:r w:rsidR="00FD4AB2" w:rsidRPr="0040167B">
        <w:rPr>
          <w:rStyle w:val="ECCParagraph"/>
        </w:rPr>
      </w:r>
      <w:r w:rsidR="00FD4AB2" w:rsidRPr="0040167B">
        <w:rPr>
          <w:rStyle w:val="ECCParagraph"/>
        </w:rPr>
        <w:fldChar w:fldCharType="separate"/>
      </w:r>
      <w:r w:rsidR="00F03B42" w:rsidRPr="0040167B">
        <w:t xml:space="preserve">Table </w:t>
      </w:r>
      <w:r w:rsidR="00F03B42">
        <w:rPr>
          <w:noProof/>
        </w:rPr>
        <w:t>57</w:t>
      </w:r>
      <w:r w:rsidR="00FD4AB2" w:rsidRPr="0040167B">
        <w:rPr>
          <w:rStyle w:val="ECCParagraph"/>
        </w:rPr>
        <w:fldChar w:fldCharType="end"/>
      </w:r>
      <w:r w:rsidR="00EB6EDB" w:rsidRPr="0040167B">
        <w:rPr>
          <w:rStyle w:val="ECCParagraph"/>
        </w:rPr>
        <w:t xml:space="preserve"> </w:t>
      </w:r>
      <w:r w:rsidRPr="0040167B">
        <w:rPr>
          <w:rStyle w:val="ECCParagraph"/>
        </w:rPr>
        <w:t xml:space="preserve"> summarises the above calculation:</w:t>
      </w:r>
    </w:p>
    <w:p w:rsidR="00E20B33" w:rsidRPr="0040167B" w:rsidRDefault="00E20B33" w:rsidP="00E20B33">
      <w:pPr>
        <w:pStyle w:val="Caption"/>
        <w:rPr>
          <w:lang w:val="en-GB"/>
        </w:rPr>
      </w:pPr>
      <w:bookmarkStart w:id="315" w:name="_Ref523127157"/>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57</w:t>
      </w:r>
      <w:r w:rsidR="00B6691A" w:rsidRPr="0040167B">
        <w:rPr>
          <w:lang w:val="en-GB"/>
        </w:rPr>
        <w:fldChar w:fldCharType="end"/>
      </w:r>
      <w:bookmarkEnd w:id="315"/>
      <w:r w:rsidRPr="0040167B">
        <w:rPr>
          <w:lang w:val="en-GB"/>
        </w:rPr>
        <w:t>: Summary of the calculations</w:t>
      </w:r>
    </w:p>
    <w:tbl>
      <w:tblPr>
        <w:tblStyle w:val="ECCTable-redheader"/>
        <w:tblpPr w:leftFromText="180" w:rightFromText="180" w:vertAnchor="text" w:tblpXSpec="center" w:tblpY="1"/>
        <w:tblW w:w="0" w:type="auto"/>
        <w:tblInd w:w="0" w:type="dxa"/>
        <w:tblLook w:val="04A0" w:firstRow="1" w:lastRow="0" w:firstColumn="1" w:lastColumn="0" w:noHBand="0" w:noVBand="1"/>
      </w:tblPr>
      <w:tblGrid>
        <w:gridCol w:w="3227"/>
        <w:gridCol w:w="1276"/>
        <w:gridCol w:w="1090"/>
        <w:gridCol w:w="3587"/>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3227" w:type="dxa"/>
            <w:shd w:val="clear" w:color="auto" w:fill="D2232A"/>
          </w:tcPr>
          <w:p w:rsidR="00E20B33" w:rsidRPr="0040167B" w:rsidRDefault="00E20B33" w:rsidP="00E20B33">
            <w:pPr>
              <w:pStyle w:val="ECCTableHeaderwhitefont"/>
              <w:rPr>
                <w:b/>
              </w:rPr>
            </w:pPr>
            <w:r w:rsidRPr="0040167B">
              <w:rPr>
                <w:b/>
              </w:rPr>
              <w:t>Parameter</w:t>
            </w:r>
          </w:p>
        </w:tc>
        <w:tc>
          <w:tcPr>
            <w:tcW w:w="1276" w:type="dxa"/>
            <w:shd w:val="clear" w:color="auto" w:fill="D2232A"/>
          </w:tcPr>
          <w:p w:rsidR="00E20B33" w:rsidRPr="0040167B" w:rsidRDefault="00E20B33" w:rsidP="00E20B33">
            <w:pPr>
              <w:pStyle w:val="ECCTableHeaderwhitefont"/>
              <w:rPr>
                <w:b/>
              </w:rPr>
            </w:pPr>
            <w:r w:rsidRPr="0040167B">
              <w:rPr>
                <w:b/>
              </w:rPr>
              <w:t>Unit</w:t>
            </w:r>
          </w:p>
        </w:tc>
        <w:tc>
          <w:tcPr>
            <w:tcW w:w="1090" w:type="dxa"/>
            <w:shd w:val="clear" w:color="auto" w:fill="D2232A"/>
          </w:tcPr>
          <w:p w:rsidR="00E20B33" w:rsidRPr="0040167B" w:rsidRDefault="00E20B33" w:rsidP="00E20B33">
            <w:pPr>
              <w:pStyle w:val="ECCTableHeaderwhitefont"/>
              <w:rPr>
                <w:b/>
              </w:rPr>
            </w:pPr>
            <w:r w:rsidRPr="0040167B">
              <w:rPr>
                <w:b/>
              </w:rPr>
              <w:t>Value</w:t>
            </w:r>
          </w:p>
        </w:tc>
        <w:tc>
          <w:tcPr>
            <w:tcW w:w="3587" w:type="dxa"/>
            <w:shd w:val="clear" w:color="auto" w:fill="D2232A"/>
          </w:tcPr>
          <w:p w:rsidR="00E20B33" w:rsidRPr="0040167B" w:rsidRDefault="00E20B33" w:rsidP="00E20B33">
            <w:pPr>
              <w:pStyle w:val="ECCTableHeaderwhitefont"/>
              <w:rPr>
                <w:b/>
              </w:rPr>
            </w:pPr>
            <w:r w:rsidRPr="0040167B">
              <w:rPr>
                <w:b/>
              </w:rPr>
              <w:t>Comment</w:t>
            </w:r>
          </w:p>
        </w:tc>
      </w:tr>
      <w:tr w:rsidR="00E20B33" w:rsidRPr="0040167B" w:rsidTr="007A1688">
        <w:trPr>
          <w:trHeight w:val="341"/>
        </w:trPr>
        <w:tc>
          <w:tcPr>
            <w:tcW w:w="3227" w:type="dxa"/>
          </w:tcPr>
          <w:p w:rsidR="00E20B33" w:rsidRPr="0040167B" w:rsidRDefault="00E20B33" w:rsidP="00E20B33">
            <w:pPr>
              <w:pStyle w:val="ECCTabletext"/>
            </w:pPr>
            <w:r w:rsidRPr="0040167B">
              <w:t>Frequency</w:t>
            </w:r>
          </w:p>
        </w:tc>
        <w:tc>
          <w:tcPr>
            <w:tcW w:w="1276" w:type="dxa"/>
          </w:tcPr>
          <w:p w:rsidR="00E20B33" w:rsidRPr="0040167B" w:rsidRDefault="00E20B33" w:rsidP="00E20B33">
            <w:pPr>
              <w:pStyle w:val="ECCTabletext"/>
            </w:pPr>
            <w:r w:rsidRPr="0040167B">
              <w:t>MHz</w:t>
            </w:r>
          </w:p>
        </w:tc>
        <w:tc>
          <w:tcPr>
            <w:tcW w:w="1090" w:type="dxa"/>
          </w:tcPr>
          <w:p w:rsidR="00E20B33" w:rsidRPr="0040167B" w:rsidRDefault="00E20B33" w:rsidP="00E20B33">
            <w:pPr>
              <w:pStyle w:val="ECCTabletext"/>
            </w:pPr>
            <w:r w:rsidRPr="0040167B">
              <w:t>450</w:t>
            </w:r>
          </w:p>
        </w:tc>
        <w:tc>
          <w:tcPr>
            <w:tcW w:w="3587" w:type="dxa"/>
          </w:tcPr>
          <w:p w:rsidR="00E20B33" w:rsidRPr="0040167B" w:rsidRDefault="00E20B33" w:rsidP="00E20B33">
            <w:pPr>
              <w:pStyle w:val="ECCTabletext"/>
            </w:pPr>
            <w:r w:rsidRPr="0040167B">
              <w:t>F</w:t>
            </w:r>
            <w:r w:rsidRPr="0040167B">
              <w:rPr>
                <w:rStyle w:val="ECCHLsubscript"/>
              </w:rPr>
              <w:t>0</w:t>
            </w:r>
          </w:p>
        </w:tc>
      </w:tr>
      <w:tr w:rsidR="00E20B33" w:rsidRPr="0040167B" w:rsidTr="007A1688">
        <w:tc>
          <w:tcPr>
            <w:tcW w:w="3227" w:type="dxa"/>
          </w:tcPr>
          <w:p w:rsidR="00E20B33" w:rsidRPr="0040167B" w:rsidRDefault="00E20B33" w:rsidP="00E20B33">
            <w:pPr>
              <w:pStyle w:val="ECCTabletext"/>
            </w:pPr>
            <w:r w:rsidRPr="0040167B">
              <w:lastRenderedPageBreak/>
              <w:t>Receiver NF</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6.00</w:t>
            </w:r>
          </w:p>
        </w:tc>
        <w:tc>
          <w:tcPr>
            <w:tcW w:w="3587" w:type="dxa"/>
          </w:tcPr>
          <w:p w:rsidR="00E20B33" w:rsidRPr="0040167B" w:rsidRDefault="00E20B33" w:rsidP="00E20B33">
            <w:pPr>
              <w:pStyle w:val="ECCTabletext"/>
            </w:pPr>
            <w:r w:rsidRPr="0040167B">
              <w:t>NF</w:t>
            </w:r>
          </w:p>
        </w:tc>
      </w:tr>
      <w:tr w:rsidR="00E20B33" w:rsidRPr="0040167B" w:rsidTr="007A1688">
        <w:tc>
          <w:tcPr>
            <w:tcW w:w="3227" w:type="dxa"/>
          </w:tcPr>
          <w:p w:rsidR="00E20B33" w:rsidRPr="0040167B" w:rsidRDefault="00E20B33" w:rsidP="00E20B33">
            <w:pPr>
              <w:pStyle w:val="ECCTabletext"/>
            </w:pPr>
            <w:r w:rsidRPr="0040167B">
              <w:t>Thermal Noise floor (8 MHz)</w:t>
            </w:r>
          </w:p>
        </w:tc>
        <w:tc>
          <w:tcPr>
            <w:tcW w:w="1276" w:type="dxa"/>
          </w:tcPr>
          <w:p w:rsidR="00E20B33" w:rsidRPr="0040167B" w:rsidRDefault="00E20B33" w:rsidP="00E20B33">
            <w:pPr>
              <w:pStyle w:val="ECCTabletext"/>
            </w:pPr>
            <w:r w:rsidRPr="0040167B">
              <w:t>dBm</w:t>
            </w:r>
          </w:p>
        </w:tc>
        <w:tc>
          <w:tcPr>
            <w:tcW w:w="1090" w:type="dxa"/>
          </w:tcPr>
          <w:p w:rsidR="00E20B33" w:rsidRPr="0040167B" w:rsidRDefault="00E20B33" w:rsidP="00E20B33">
            <w:pPr>
              <w:pStyle w:val="ECCTabletext"/>
            </w:pPr>
            <w:r w:rsidRPr="0040167B">
              <w:t>-99.19</w:t>
            </w:r>
          </w:p>
        </w:tc>
        <w:tc>
          <w:tcPr>
            <w:tcW w:w="3587" w:type="dxa"/>
          </w:tcPr>
          <w:p w:rsidR="00E20B33" w:rsidRPr="0040167B" w:rsidRDefault="00E20B33" w:rsidP="00E20B33">
            <w:pPr>
              <w:pStyle w:val="ECCTabletext"/>
            </w:pPr>
            <w:r w:rsidRPr="0040167B">
              <w:t>P</w:t>
            </w:r>
            <w:r w:rsidRPr="0040167B">
              <w:rPr>
                <w:rStyle w:val="ECCHLsubscript"/>
              </w:rPr>
              <w:t>n</w:t>
            </w:r>
            <w:r w:rsidRPr="0040167B">
              <w:t>= 10 log(kTB) + NF + 30</w:t>
            </w:r>
          </w:p>
        </w:tc>
      </w:tr>
      <w:tr w:rsidR="00E20B33" w:rsidRPr="0040167B" w:rsidTr="007A1688">
        <w:trPr>
          <w:trHeight w:val="141"/>
        </w:trPr>
        <w:tc>
          <w:tcPr>
            <w:tcW w:w="3227" w:type="dxa"/>
          </w:tcPr>
          <w:p w:rsidR="00E20B33" w:rsidRPr="0040167B" w:rsidRDefault="00E20B33" w:rsidP="00E20B33">
            <w:pPr>
              <w:pStyle w:val="ECCTabletext"/>
            </w:pPr>
            <w:r w:rsidRPr="0040167B">
              <w:t>In-block transmit power</w:t>
            </w:r>
          </w:p>
        </w:tc>
        <w:tc>
          <w:tcPr>
            <w:tcW w:w="1276" w:type="dxa"/>
          </w:tcPr>
          <w:p w:rsidR="00E20B33" w:rsidRPr="0040167B" w:rsidRDefault="00E20B33" w:rsidP="00E20B33">
            <w:pPr>
              <w:pStyle w:val="ECCTabletext"/>
            </w:pPr>
            <w:r w:rsidRPr="0040167B">
              <w:t>dBm</w:t>
            </w:r>
          </w:p>
        </w:tc>
        <w:tc>
          <w:tcPr>
            <w:tcW w:w="1090" w:type="dxa"/>
          </w:tcPr>
          <w:p w:rsidR="00E20B33" w:rsidRPr="0040167B" w:rsidRDefault="00E20B33" w:rsidP="00E20B33">
            <w:pPr>
              <w:pStyle w:val="ECCTabletext"/>
            </w:pPr>
            <w:r w:rsidRPr="0040167B">
              <w:t>23.00</w:t>
            </w:r>
          </w:p>
        </w:tc>
        <w:tc>
          <w:tcPr>
            <w:tcW w:w="3587" w:type="dxa"/>
          </w:tcPr>
          <w:p w:rsidR="00E20B33" w:rsidRPr="0040167B" w:rsidRDefault="00E20B33" w:rsidP="00E20B33">
            <w:pPr>
              <w:pStyle w:val="ECCTabletext"/>
            </w:pPr>
            <w:r w:rsidRPr="0040167B">
              <w:t>P</w:t>
            </w:r>
            <w:r w:rsidRPr="0040167B">
              <w:rPr>
                <w:rStyle w:val="ECCHLsubscript"/>
              </w:rPr>
              <w:t>Tx</w:t>
            </w:r>
          </w:p>
        </w:tc>
      </w:tr>
      <w:tr w:rsidR="00E20B33" w:rsidRPr="0040167B" w:rsidTr="007A1688">
        <w:trPr>
          <w:trHeight w:val="341"/>
        </w:trPr>
        <w:tc>
          <w:tcPr>
            <w:tcW w:w="3227" w:type="dxa"/>
          </w:tcPr>
          <w:p w:rsidR="00E20B33" w:rsidRPr="0040167B" w:rsidRDefault="00E20B33" w:rsidP="00E20B33">
            <w:pPr>
              <w:pStyle w:val="ECCTabletext"/>
            </w:pPr>
            <w:r w:rsidRPr="0040167B">
              <w:t>Interferer antenna gain</w:t>
            </w:r>
          </w:p>
        </w:tc>
        <w:tc>
          <w:tcPr>
            <w:tcW w:w="1276" w:type="dxa"/>
          </w:tcPr>
          <w:p w:rsidR="00E20B33" w:rsidRPr="0040167B" w:rsidRDefault="00E20B33" w:rsidP="00E20B33">
            <w:pPr>
              <w:pStyle w:val="ECCTabletext"/>
            </w:pPr>
            <w:r w:rsidRPr="0040167B">
              <w:t>dBi</w:t>
            </w:r>
          </w:p>
        </w:tc>
        <w:tc>
          <w:tcPr>
            <w:tcW w:w="1090" w:type="dxa"/>
          </w:tcPr>
          <w:p w:rsidR="00E20B33" w:rsidRPr="0040167B" w:rsidRDefault="00E20B33" w:rsidP="00E20B33">
            <w:pPr>
              <w:pStyle w:val="ECCTabletext"/>
            </w:pPr>
            <w:r w:rsidRPr="0040167B">
              <w:t>0.00</w:t>
            </w:r>
          </w:p>
        </w:tc>
        <w:tc>
          <w:tcPr>
            <w:tcW w:w="3587" w:type="dxa"/>
          </w:tcPr>
          <w:p w:rsidR="00E20B33" w:rsidRPr="0040167B" w:rsidRDefault="00E20B33" w:rsidP="00E20B33">
            <w:pPr>
              <w:pStyle w:val="ECCTabletext"/>
            </w:pPr>
            <w:r w:rsidRPr="0040167B">
              <w:t>G</w:t>
            </w:r>
            <w:r w:rsidRPr="0040167B">
              <w:rPr>
                <w:rStyle w:val="ECCHLsubscript"/>
              </w:rPr>
              <w:t>Tx</w:t>
            </w:r>
          </w:p>
        </w:tc>
      </w:tr>
      <w:tr w:rsidR="00E20B33" w:rsidRPr="0040167B" w:rsidTr="007A1688">
        <w:tc>
          <w:tcPr>
            <w:tcW w:w="3227" w:type="dxa"/>
          </w:tcPr>
          <w:p w:rsidR="00E20B33" w:rsidRPr="0040167B" w:rsidRDefault="00E20B33" w:rsidP="00E20B33">
            <w:pPr>
              <w:pStyle w:val="ECCTabletext"/>
            </w:pPr>
            <w:r w:rsidRPr="0040167B">
              <w:t>e.i.r.p.</w:t>
            </w:r>
          </w:p>
        </w:tc>
        <w:tc>
          <w:tcPr>
            <w:tcW w:w="1276" w:type="dxa"/>
          </w:tcPr>
          <w:p w:rsidR="00E20B33" w:rsidRPr="0040167B" w:rsidRDefault="00E20B33" w:rsidP="00E20B33">
            <w:pPr>
              <w:pStyle w:val="ECCTabletext"/>
            </w:pPr>
            <w:r w:rsidRPr="0040167B">
              <w:t>dBm</w:t>
            </w:r>
          </w:p>
        </w:tc>
        <w:tc>
          <w:tcPr>
            <w:tcW w:w="1090" w:type="dxa"/>
          </w:tcPr>
          <w:p w:rsidR="00E20B33" w:rsidRPr="0040167B" w:rsidRDefault="00E20B33" w:rsidP="00E20B33">
            <w:pPr>
              <w:pStyle w:val="ECCTabletext"/>
            </w:pPr>
            <w:r w:rsidRPr="0040167B">
              <w:t>23.00</w:t>
            </w:r>
          </w:p>
        </w:tc>
        <w:tc>
          <w:tcPr>
            <w:tcW w:w="3587" w:type="dxa"/>
          </w:tcPr>
          <w:p w:rsidR="00E20B33" w:rsidRPr="0040167B" w:rsidRDefault="00E20B33" w:rsidP="00E20B33">
            <w:pPr>
              <w:pStyle w:val="ECCTabletext"/>
            </w:pPr>
            <w:r w:rsidRPr="0040167B">
              <w:t>P( e.i.r.p.) = R</w:t>
            </w:r>
            <w:r w:rsidRPr="0040167B">
              <w:rPr>
                <w:rStyle w:val="ECCHLsubscript"/>
              </w:rPr>
              <w:t>Tx</w:t>
            </w:r>
            <w:r w:rsidRPr="0040167B">
              <w:t xml:space="preserve"> + G</w:t>
            </w:r>
            <w:r w:rsidRPr="0040167B">
              <w:rPr>
                <w:rStyle w:val="ECCHLsubscript"/>
              </w:rPr>
              <w:t>Tx</w:t>
            </w:r>
          </w:p>
        </w:tc>
      </w:tr>
      <w:tr w:rsidR="00E20B33" w:rsidRPr="0040167B" w:rsidTr="007A1688">
        <w:tc>
          <w:tcPr>
            <w:tcW w:w="3227" w:type="dxa"/>
          </w:tcPr>
          <w:p w:rsidR="00E20B33" w:rsidRPr="0040167B" w:rsidRDefault="00E20B33" w:rsidP="00E20B33">
            <w:pPr>
              <w:pStyle w:val="ECCTabletext"/>
            </w:pPr>
            <w:r w:rsidRPr="0040167B">
              <w:t>Rx Tx horizontal distance</w:t>
            </w:r>
          </w:p>
        </w:tc>
        <w:tc>
          <w:tcPr>
            <w:tcW w:w="1276" w:type="dxa"/>
          </w:tcPr>
          <w:p w:rsidR="00E20B33" w:rsidRPr="0040167B" w:rsidRDefault="00E20B33" w:rsidP="00E20B33">
            <w:pPr>
              <w:pStyle w:val="ECCTabletext"/>
            </w:pPr>
            <w:r w:rsidRPr="0040167B">
              <w:t>M</w:t>
            </w:r>
          </w:p>
        </w:tc>
        <w:tc>
          <w:tcPr>
            <w:tcW w:w="1090" w:type="dxa"/>
          </w:tcPr>
          <w:p w:rsidR="00E20B33" w:rsidRPr="0040167B" w:rsidRDefault="00E20B33" w:rsidP="00E20B33">
            <w:pPr>
              <w:pStyle w:val="ECCTabletext"/>
            </w:pPr>
            <w:r w:rsidRPr="0040167B">
              <w:t>22</w:t>
            </w:r>
          </w:p>
        </w:tc>
        <w:tc>
          <w:tcPr>
            <w:tcW w:w="3587" w:type="dxa"/>
          </w:tcPr>
          <w:p w:rsidR="00E20B33" w:rsidRPr="0040167B" w:rsidRDefault="00E20B33" w:rsidP="00E20B33">
            <w:pPr>
              <w:pStyle w:val="ECCTabletext"/>
            </w:pPr>
            <w:r w:rsidRPr="0040167B">
              <w:t>d</w:t>
            </w:r>
            <w:r w:rsidRPr="0040167B">
              <w:rPr>
                <w:rStyle w:val="ECCHLsubscript"/>
              </w:rPr>
              <w:t>h</w:t>
            </w:r>
            <w:r w:rsidRPr="0040167B">
              <w:t xml:space="preserve"> worst case separation</w:t>
            </w:r>
          </w:p>
        </w:tc>
      </w:tr>
      <w:tr w:rsidR="00E20B33" w:rsidRPr="0040167B" w:rsidTr="007A1688">
        <w:tc>
          <w:tcPr>
            <w:tcW w:w="3227" w:type="dxa"/>
          </w:tcPr>
          <w:p w:rsidR="00E20B33" w:rsidRPr="0040167B" w:rsidRDefault="00E20B33" w:rsidP="00E20B33">
            <w:pPr>
              <w:pStyle w:val="ECCTabletext"/>
            </w:pPr>
            <w:r w:rsidRPr="0040167B">
              <w:t>Tx height</w:t>
            </w:r>
          </w:p>
        </w:tc>
        <w:tc>
          <w:tcPr>
            <w:tcW w:w="1276" w:type="dxa"/>
          </w:tcPr>
          <w:p w:rsidR="00E20B33" w:rsidRPr="0040167B" w:rsidRDefault="00E20B33" w:rsidP="00E20B33">
            <w:pPr>
              <w:pStyle w:val="ECCTabletext"/>
            </w:pPr>
            <w:r w:rsidRPr="0040167B">
              <w:t>M</w:t>
            </w:r>
          </w:p>
        </w:tc>
        <w:tc>
          <w:tcPr>
            <w:tcW w:w="1090" w:type="dxa"/>
          </w:tcPr>
          <w:p w:rsidR="00E20B33" w:rsidRPr="0040167B" w:rsidRDefault="00E20B33" w:rsidP="00E20B33">
            <w:pPr>
              <w:pStyle w:val="ECCTabletext"/>
            </w:pPr>
            <w:r w:rsidRPr="0040167B">
              <w:t>1.5</w:t>
            </w:r>
          </w:p>
        </w:tc>
        <w:tc>
          <w:tcPr>
            <w:tcW w:w="3587" w:type="dxa"/>
          </w:tcPr>
          <w:p w:rsidR="00E20B33" w:rsidRPr="0040167B" w:rsidRDefault="00E20B33" w:rsidP="00E20B33">
            <w:pPr>
              <w:pStyle w:val="ECCTabletext"/>
            </w:pPr>
            <w:r w:rsidRPr="0040167B">
              <w:t>h</w:t>
            </w:r>
            <w:r w:rsidRPr="0040167B">
              <w:rPr>
                <w:rStyle w:val="ECCHLsubscript"/>
              </w:rPr>
              <w:t>Tx</w:t>
            </w:r>
          </w:p>
        </w:tc>
      </w:tr>
      <w:tr w:rsidR="00E20B33" w:rsidRPr="0040167B" w:rsidTr="007A1688">
        <w:tc>
          <w:tcPr>
            <w:tcW w:w="3227" w:type="dxa"/>
          </w:tcPr>
          <w:p w:rsidR="00E20B33" w:rsidRPr="0040167B" w:rsidRDefault="00E20B33" w:rsidP="00E20B33">
            <w:pPr>
              <w:pStyle w:val="ECCTabletext"/>
            </w:pPr>
            <w:r w:rsidRPr="0040167B">
              <w:t xml:space="preserve">Rx height </w:t>
            </w:r>
          </w:p>
        </w:tc>
        <w:tc>
          <w:tcPr>
            <w:tcW w:w="1276" w:type="dxa"/>
          </w:tcPr>
          <w:p w:rsidR="00E20B33" w:rsidRPr="0040167B" w:rsidRDefault="00E20B33" w:rsidP="00E20B33">
            <w:pPr>
              <w:pStyle w:val="ECCTabletext"/>
            </w:pPr>
            <w:r w:rsidRPr="0040167B">
              <w:t>M</w:t>
            </w:r>
          </w:p>
        </w:tc>
        <w:tc>
          <w:tcPr>
            <w:tcW w:w="1090" w:type="dxa"/>
          </w:tcPr>
          <w:p w:rsidR="00E20B33" w:rsidRPr="0040167B" w:rsidRDefault="00E20B33" w:rsidP="00E20B33">
            <w:pPr>
              <w:pStyle w:val="ECCTabletext"/>
            </w:pPr>
            <w:r w:rsidRPr="0040167B">
              <w:t>10</w:t>
            </w:r>
          </w:p>
        </w:tc>
        <w:tc>
          <w:tcPr>
            <w:tcW w:w="3587" w:type="dxa"/>
          </w:tcPr>
          <w:p w:rsidR="00E20B33" w:rsidRPr="0040167B" w:rsidRDefault="00E20B33" w:rsidP="00E20B33">
            <w:pPr>
              <w:pStyle w:val="ECCTabletext"/>
            </w:pPr>
            <w:r w:rsidRPr="0040167B">
              <w:t>h</w:t>
            </w:r>
            <w:r w:rsidRPr="0040167B">
              <w:rPr>
                <w:rStyle w:val="ECCHLsubscript"/>
              </w:rPr>
              <w:t>Rx</w:t>
            </w:r>
          </w:p>
        </w:tc>
      </w:tr>
      <w:tr w:rsidR="00E20B33" w:rsidRPr="0040167B" w:rsidTr="007A1688">
        <w:tc>
          <w:tcPr>
            <w:tcW w:w="3227" w:type="dxa"/>
          </w:tcPr>
          <w:p w:rsidR="00E20B33" w:rsidRPr="0040167B" w:rsidRDefault="00E20B33" w:rsidP="00E20B33">
            <w:pPr>
              <w:pStyle w:val="ECCTabletext"/>
            </w:pPr>
            <w:r w:rsidRPr="0040167B">
              <w:t>Path distance</w:t>
            </w:r>
          </w:p>
        </w:tc>
        <w:tc>
          <w:tcPr>
            <w:tcW w:w="1276" w:type="dxa"/>
          </w:tcPr>
          <w:p w:rsidR="00E20B33" w:rsidRPr="0040167B" w:rsidRDefault="00E20B33" w:rsidP="00E20B33">
            <w:pPr>
              <w:pStyle w:val="ECCTabletext"/>
            </w:pPr>
            <w:r w:rsidRPr="0040167B">
              <w:t>M</w:t>
            </w:r>
          </w:p>
        </w:tc>
        <w:tc>
          <w:tcPr>
            <w:tcW w:w="1090" w:type="dxa"/>
          </w:tcPr>
          <w:p w:rsidR="00E20B33" w:rsidRPr="0040167B" w:rsidRDefault="00E20B33" w:rsidP="00E20B33">
            <w:pPr>
              <w:pStyle w:val="ECCTabletext"/>
            </w:pPr>
            <w:r w:rsidRPr="0040167B">
              <w:t>23.6</w:t>
            </w:r>
          </w:p>
        </w:tc>
        <w:tc>
          <w:tcPr>
            <w:tcW w:w="3587" w:type="dxa"/>
          </w:tcPr>
          <w:p w:rsidR="00E20B33" w:rsidRPr="0040167B" w:rsidRDefault="00E20B33" w:rsidP="00E20B33">
            <w:pPr>
              <w:pStyle w:val="ECCTabletext"/>
            </w:pPr>
            <w:r w:rsidRPr="0040167B">
              <w:t>D=sqrt(dh</w:t>
            </w:r>
            <w:r w:rsidRPr="0040167B">
              <w:rPr>
                <w:rStyle w:val="ECCHLsuperscript"/>
              </w:rPr>
              <w:t>2</w:t>
            </w:r>
            <w:r w:rsidRPr="0040167B">
              <w:t>+(h</w:t>
            </w:r>
            <w:r w:rsidRPr="0040167B">
              <w:rPr>
                <w:rStyle w:val="ECCHLsubscript"/>
              </w:rPr>
              <w:t>Rx</w:t>
            </w:r>
            <w:r w:rsidRPr="0040167B">
              <w:t>-h</w:t>
            </w:r>
            <w:r w:rsidRPr="0040167B">
              <w:rPr>
                <w:rStyle w:val="ECCHLsubscript"/>
              </w:rPr>
              <w:t>Tx</w:t>
            </w:r>
            <w:r w:rsidRPr="0040167B">
              <w:t>)</w:t>
            </w:r>
            <w:r w:rsidRPr="0040167B">
              <w:rPr>
                <w:rStyle w:val="ECCHLsuperscript"/>
              </w:rPr>
              <w:t>2</w:t>
            </w:r>
            <w:r w:rsidRPr="0040167B">
              <w:t>)</w:t>
            </w:r>
          </w:p>
        </w:tc>
      </w:tr>
      <w:tr w:rsidR="00E20B33" w:rsidRPr="0040167B" w:rsidTr="007A1688">
        <w:tc>
          <w:tcPr>
            <w:tcW w:w="3227" w:type="dxa"/>
          </w:tcPr>
          <w:p w:rsidR="00E20B33" w:rsidRPr="0040167B" w:rsidRDefault="00E20B33" w:rsidP="00E20B33">
            <w:pPr>
              <w:pStyle w:val="ECCTabletext"/>
            </w:pPr>
            <w:r w:rsidRPr="0040167B">
              <w:t>Free space propagation</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52.96</w:t>
            </w:r>
          </w:p>
        </w:tc>
        <w:tc>
          <w:tcPr>
            <w:tcW w:w="3587" w:type="dxa"/>
          </w:tcPr>
          <w:p w:rsidR="00E20B33" w:rsidRPr="0040167B" w:rsidRDefault="00E20B33" w:rsidP="00E20B33">
            <w:pPr>
              <w:pStyle w:val="ECCTabletext"/>
            </w:pPr>
            <w:r w:rsidRPr="0040167B">
              <w:t>L</w:t>
            </w:r>
            <w:r w:rsidRPr="0040167B">
              <w:rPr>
                <w:rStyle w:val="ECCHLsubscript"/>
              </w:rPr>
              <w:t>FS</w:t>
            </w:r>
          </w:p>
        </w:tc>
      </w:tr>
      <w:tr w:rsidR="00E20B33" w:rsidRPr="0040167B" w:rsidTr="007A1688">
        <w:tc>
          <w:tcPr>
            <w:tcW w:w="3227" w:type="dxa"/>
          </w:tcPr>
          <w:p w:rsidR="00E20B33" w:rsidRPr="0040167B" w:rsidRDefault="00E20B33" w:rsidP="00E20B33">
            <w:pPr>
              <w:pStyle w:val="ECCTabletext"/>
            </w:pPr>
            <w:r w:rsidRPr="0040167B">
              <w:t>Rx antenna elevation discrimination</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0.45</w:t>
            </w:r>
          </w:p>
        </w:tc>
        <w:tc>
          <w:tcPr>
            <w:tcW w:w="3587" w:type="dxa"/>
          </w:tcPr>
          <w:p w:rsidR="00E20B33" w:rsidRPr="0040167B" w:rsidRDefault="00E20B33" w:rsidP="00E20B33">
            <w:pPr>
              <w:pStyle w:val="ECCTabletext"/>
            </w:pPr>
            <w:r w:rsidRPr="0040167B">
              <w:t>G</w:t>
            </w:r>
            <w:r w:rsidRPr="0040167B">
              <w:rPr>
                <w:rStyle w:val="ECCHLsubscript"/>
              </w:rPr>
              <w:t>Dir</w:t>
            </w:r>
          </w:p>
        </w:tc>
      </w:tr>
      <w:tr w:rsidR="00E20B33" w:rsidRPr="0040167B" w:rsidTr="007A1688">
        <w:tc>
          <w:tcPr>
            <w:tcW w:w="3227" w:type="dxa"/>
          </w:tcPr>
          <w:p w:rsidR="00E20B33" w:rsidRPr="0040167B" w:rsidRDefault="00E20B33" w:rsidP="00E20B33">
            <w:pPr>
              <w:pStyle w:val="ECCTabletext"/>
            </w:pPr>
            <w:r w:rsidRPr="0040167B">
              <w:t>Rx antenna bore-sight gain</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9.15</w:t>
            </w:r>
          </w:p>
        </w:tc>
        <w:tc>
          <w:tcPr>
            <w:tcW w:w="3587" w:type="dxa"/>
          </w:tcPr>
          <w:p w:rsidR="00E20B33" w:rsidRPr="0040167B" w:rsidRDefault="00E20B33" w:rsidP="00E20B33">
            <w:pPr>
              <w:pStyle w:val="ECCTabletext"/>
            </w:pPr>
            <w:r w:rsidRPr="0040167B">
              <w:t>G</w:t>
            </w:r>
            <w:r w:rsidRPr="0040167B">
              <w:rPr>
                <w:rStyle w:val="ECCHLsubscript"/>
              </w:rPr>
              <w:t>Rx</w:t>
            </w:r>
          </w:p>
        </w:tc>
      </w:tr>
      <w:tr w:rsidR="00E20B33" w:rsidRPr="0040167B" w:rsidTr="007A1688">
        <w:tc>
          <w:tcPr>
            <w:tcW w:w="3227" w:type="dxa"/>
          </w:tcPr>
          <w:p w:rsidR="00E20B33" w:rsidRPr="0040167B" w:rsidRDefault="00E20B33" w:rsidP="00E20B33">
            <w:pPr>
              <w:pStyle w:val="ECCTabletext"/>
            </w:pPr>
            <w:r w:rsidRPr="0040167B">
              <w:t>Body loss</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4</w:t>
            </w:r>
          </w:p>
        </w:tc>
        <w:tc>
          <w:tcPr>
            <w:tcW w:w="3587" w:type="dxa"/>
          </w:tcPr>
          <w:p w:rsidR="00E20B33" w:rsidRPr="0040167B" w:rsidRDefault="00E20B33" w:rsidP="00E20B33">
            <w:pPr>
              <w:pStyle w:val="ECCTabletext"/>
            </w:pPr>
            <w:r w:rsidRPr="0040167B">
              <w:t>L</w:t>
            </w:r>
            <w:r w:rsidRPr="0040167B">
              <w:rPr>
                <w:rStyle w:val="ECCHLsubscript"/>
              </w:rPr>
              <w:t>Body</w:t>
            </w:r>
          </w:p>
        </w:tc>
      </w:tr>
      <w:tr w:rsidR="00E20B33" w:rsidRPr="0040167B" w:rsidTr="007A1688">
        <w:tc>
          <w:tcPr>
            <w:tcW w:w="3227" w:type="dxa"/>
          </w:tcPr>
          <w:p w:rsidR="00E20B33" w:rsidRPr="0040167B" w:rsidRDefault="00E20B33" w:rsidP="00E20B33">
            <w:pPr>
              <w:pStyle w:val="ECCTabletext"/>
            </w:pPr>
            <w:r w:rsidRPr="0040167B">
              <w:t>Wall loss</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0</w:t>
            </w:r>
          </w:p>
        </w:tc>
        <w:tc>
          <w:tcPr>
            <w:tcW w:w="3587" w:type="dxa"/>
          </w:tcPr>
          <w:p w:rsidR="00E20B33" w:rsidRPr="0040167B" w:rsidRDefault="00E20B33" w:rsidP="00E20B33">
            <w:pPr>
              <w:pStyle w:val="ECCTabletext"/>
            </w:pPr>
            <w:r w:rsidRPr="0040167B">
              <w:t>L</w:t>
            </w:r>
            <w:r w:rsidRPr="0040167B">
              <w:rPr>
                <w:rStyle w:val="ECCHLsubscript"/>
              </w:rPr>
              <w:t>Wall</w:t>
            </w:r>
          </w:p>
        </w:tc>
      </w:tr>
      <w:tr w:rsidR="00E20B33" w:rsidRPr="0040167B" w:rsidTr="007A1688">
        <w:tc>
          <w:tcPr>
            <w:tcW w:w="3227" w:type="dxa"/>
          </w:tcPr>
          <w:p w:rsidR="00E20B33" w:rsidRPr="0040167B" w:rsidRDefault="00E20B33" w:rsidP="00E20B33">
            <w:pPr>
              <w:pStyle w:val="ECCTabletext"/>
            </w:pPr>
            <w:r w:rsidRPr="0040167B">
              <w:t>Total coupling gain</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48.25</w:t>
            </w:r>
          </w:p>
        </w:tc>
        <w:tc>
          <w:tcPr>
            <w:tcW w:w="3587" w:type="dxa"/>
          </w:tcPr>
          <w:p w:rsidR="00E20B33" w:rsidRPr="0040167B" w:rsidRDefault="00E20B33" w:rsidP="00E20B33">
            <w:pPr>
              <w:pStyle w:val="ECCTabletext"/>
            </w:pPr>
            <w:r w:rsidRPr="0040167B">
              <w:t>G</w:t>
            </w:r>
            <w:r w:rsidRPr="0040167B">
              <w:rPr>
                <w:rStyle w:val="ECCHLsubscript"/>
              </w:rPr>
              <w:t xml:space="preserve">tot </w:t>
            </w:r>
            <w:r w:rsidRPr="0040167B">
              <w:t>= -L</w:t>
            </w:r>
            <w:r w:rsidRPr="0040167B">
              <w:rPr>
                <w:rStyle w:val="ECCHLsubscript"/>
              </w:rPr>
              <w:t>FS</w:t>
            </w:r>
            <w:r w:rsidRPr="0040167B">
              <w:t>+G</w:t>
            </w:r>
            <w:r w:rsidRPr="0040167B">
              <w:rPr>
                <w:rStyle w:val="ECCHLsubscript"/>
              </w:rPr>
              <w:t>Dir</w:t>
            </w:r>
            <w:r w:rsidRPr="0040167B">
              <w:t>+G</w:t>
            </w:r>
            <w:r w:rsidRPr="0040167B">
              <w:rPr>
                <w:rStyle w:val="ECCHLsubscript"/>
              </w:rPr>
              <w:t>Rx</w:t>
            </w:r>
            <w:r w:rsidRPr="0040167B">
              <w:t>-L</w:t>
            </w:r>
            <w:r w:rsidRPr="0040167B">
              <w:rPr>
                <w:rStyle w:val="ECCHLsubscript"/>
              </w:rPr>
              <w:t>Body</w:t>
            </w:r>
            <w:r w:rsidRPr="0040167B">
              <w:t>-L</w:t>
            </w:r>
            <w:r w:rsidRPr="0040167B">
              <w:rPr>
                <w:rStyle w:val="ECCHLsubscript"/>
              </w:rPr>
              <w:t>Wall</w:t>
            </w:r>
          </w:p>
        </w:tc>
      </w:tr>
      <w:tr w:rsidR="00E20B33" w:rsidRPr="0040167B" w:rsidTr="007A1688">
        <w:tc>
          <w:tcPr>
            <w:tcW w:w="3227" w:type="dxa"/>
          </w:tcPr>
          <w:p w:rsidR="00E20B33" w:rsidRPr="0040167B" w:rsidRDefault="00E20B33" w:rsidP="00E20B33">
            <w:pPr>
              <w:pStyle w:val="ECCTabletext"/>
            </w:pPr>
            <w:r w:rsidRPr="0040167B">
              <w:t>I/N</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-5.87</w:t>
            </w:r>
          </w:p>
        </w:tc>
        <w:tc>
          <w:tcPr>
            <w:tcW w:w="3587" w:type="dxa"/>
          </w:tcPr>
          <w:p w:rsidR="00E20B33" w:rsidRPr="0040167B" w:rsidRDefault="00E20B33" w:rsidP="00E20B33">
            <w:pPr>
              <w:pStyle w:val="ECCTabletext"/>
            </w:pPr>
          </w:p>
        </w:tc>
      </w:tr>
      <w:tr w:rsidR="00E20B33" w:rsidRPr="0040167B" w:rsidTr="007A1688">
        <w:tc>
          <w:tcPr>
            <w:tcW w:w="3227" w:type="dxa"/>
          </w:tcPr>
          <w:p w:rsidR="00E20B33" w:rsidRPr="0040167B" w:rsidRDefault="00E20B33" w:rsidP="00E20B33">
            <w:pPr>
              <w:pStyle w:val="ECCTabletext"/>
            </w:pPr>
            <w:r w:rsidRPr="0040167B">
              <w:t>Receiver desensitisation (C/N degradation)</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1.00</w:t>
            </w:r>
          </w:p>
        </w:tc>
        <w:tc>
          <w:tcPr>
            <w:tcW w:w="3587" w:type="dxa"/>
          </w:tcPr>
          <w:p w:rsidR="00E20B33" w:rsidRPr="0040167B" w:rsidRDefault="00E20B33" w:rsidP="00E20B33">
            <w:pPr>
              <w:pStyle w:val="ECCTabletext"/>
            </w:pPr>
            <w:r w:rsidRPr="0040167B">
              <w:t>D=10log(1+10</w:t>
            </w:r>
            <w:r w:rsidRPr="0040167B">
              <w:rPr>
                <w:rStyle w:val="ECCHLsuperscript"/>
              </w:rPr>
              <w:t>(I/N)/10</w:t>
            </w:r>
            <w:r w:rsidRPr="0040167B">
              <w:t>)</w:t>
            </w:r>
          </w:p>
        </w:tc>
      </w:tr>
      <w:tr w:rsidR="00E20B33" w:rsidRPr="0040167B" w:rsidTr="007A1688">
        <w:tc>
          <w:tcPr>
            <w:tcW w:w="3227" w:type="dxa"/>
          </w:tcPr>
          <w:p w:rsidR="00E20B33" w:rsidRPr="0040167B" w:rsidRDefault="00E20B33" w:rsidP="00E20B33">
            <w:pPr>
              <w:pStyle w:val="ECCTabletext"/>
            </w:pPr>
            <w:r w:rsidRPr="0040167B">
              <w:rPr>
                <w:rStyle w:val="ECCParagraph"/>
              </w:rPr>
              <w:t>Adjacent Channel Selectivity (ACS)</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70.00</w:t>
            </w:r>
          </w:p>
        </w:tc>
        <w:tc>
          <w:tcPr>
            <w:tcW w:w="3587" w:type="dxa"/>
          </w:tcPr>
          <w:p w:rsidR="00E20B33" w:rsidRPr="0040167B" w:rsidRDefault="00E20B33" w:rsidP="00E20B33">
            <w:pPr>
              <w:pStyle w:val="ECCTabletext"/>
            </w:pPr>
          </w:p>
        </w:tc>
      </w:tr>
      <w:tr w:rsidR="00E20B33" w:rsidRPr="0040167B" w:rsidTr="007A1688">
        <w:tc>
          <w:tcPr>
            <w:tcW w:w="3227" w:type="dxa"/>
          </w:tcPr>
          <w:p w:rsidR="00E20B33" w:rsidRPr="0040167B" w:rsidRDefault="00E20B33" w:rsidP="00E20B33">
            <w:pPr>
              <w:pStyle w:val="ECCTabletext"/>
            </w:pPr>
            <w:r w:rsidRPr="0040167B">
              <w:t>Additional filtering</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10</w:t>
            </w:r>
          </w:p>
        </w:tc>
        <w:tc>
          <w:tcPr>
            <w:tcW w:w="3587" w:type="dxa"/>
          </w:tcPr>
          <w:p w:rsidR="00E20B33" w:rsidRPr="0040167B" w:rsidRDefault="00E20B33" w:rsidP="00E20B33">
            <w:pPr>
              <w:pStyle w:val="ECCTabletext"/>
            </w:pPr>
          </w:p>
        </w:tc>
      </w:tr>
      <w:tr w:rsidR="00E20B33" w:rsidRPr="0040167B" w:rsidTr="007A1688">
        <w:tc>
          <w:tcPr>
            <w:tcW w:w="3227" w:type="dxa"/>
          </w:tcPr>
          <w:p w:rsidR="00E20B33" w:rsidRPr="0040167B" w:rsidRDefault="00E20B33" w:rsidP="00E20B33">
            <w:pPr>
              <w:pStyle w:val="ECCTabletext"/>
            </w:pPr>
            <w:r w:rsidRPr="0040167B">
              <w:t>Total ACS</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80.00</w:t>
            </w:r>
          </w:p>
        </w:tc>
        <w:tc>
          <w:tcPr>
            <w:tcW w:w="3587" w:type="dxa"/>
          </w:tcPr>
          <w:p w:rsidR="00E20B33" w:rsidRPr="0040167B" w:rsidRDefault="00E20B33" w:rsidP="00E20B33">
            <w:pPr>
              <w:pStyle w:val="ECCTabletext"/>
            </w:pPr>
          </w:p>
        </w:tc>
      </w:tr>
      <w:tr w:rsidR="00E20B33" w:rsidRPr="0040167B" w:rsidTr="007A1688">
        <w:tc>
          <w:tcPr>
            <w:tcW w:w="3227" w:type="dxa"/>
          </w:tcPr>
          <w:p w:rsidR="00E20B33" w:rsidRPr="0040167B" w:rsidRDefault="00E20B33" w:rsidP="00E20B33">
            <w:pPr>
              <w:pStyle w:val="ECCTabletext"/>
            </w:pPr>
            <w:r w:rsidRPr="0040167B">
              <w:rPr>
                <w:rStyle w:val="ECCParagraph"/>
              </w:rPr>
              <w:t>Adjacent Channel Interference Ratio</w:t>
            </w:r>
            <w:r w:rsidRPr="0040167B">
              <w:t xml:space="preserve"> (ACIR)</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79.78</w:t>
            </w:r>
          </w:p>
        </w:tc>
        <w:tc>
          <w:tcPr>
            <w:tcW w:w="3587" w:type="dxa"/>
          </w:tcPr>
          <w:p w:rsidR="00E20B33" w:rsidRPr="0040167B" w:rsidRDefault="00E20B33" w:rsidP="00E20B33">
            <w:pPr>
              <w:pStyle w:val="ECCTabletext"/>
            </w:pPr>
          </w:p>
        </w:tc>
      </w:tr>
      <w:tr w:rsidR="00E20B33" w:rsidRPr="0040167B" w:rsidTr="007A1688">
        <w:tc>
          <w:tcPr>
            <w:tcW w:w="3227" w:type="dxa"/>
          </w:tcPr>
          <w:p w:rsidR="00E20B33" w:rsidRPr="0040167B" w:rsidRDefault="00E20B33" w:rsidP="00E20B33">
            <w:pPr>
              <w:pStyle w:val="ECCTabletext"/>
            </w:pPr>
            <w:r w:rsidRPr="0040167B">
              <w:t>Interference power</w:t>
            </w:r>
          </w:p>
        </w:tc>
        <w:tc>
          <w:tcPr>
            <w:tcW w:w="1276" w:type="dxa"/>
          </w:tcPr>
          <w:p w:rsidR="00E20B33" w:rsidRPr="0040167B" w:rsidRDefault="00E20B33" w:rsidP="00E20B33">
            <w:pPr>
              <w:pStyle w:val="ECCTabletext"/>
            </w:pPr>
            <w:r w:rsidRPr="0040167B">
              <w:t>dBm</w:t>
            </w:r>
          </w:p>
        </w:tc>
        <w:tc>
          <w:tcPr>
            <w:tcW w:w="1090" w:type="dxa"/>
          </w:tcPr>
          <w:p w:rsidR="00E20B33" w:rsidRPr="0040167B" w:rsidRDefault="00E20B33" w:rsidP="00E20B33">
            <w:pPr>
              <w:pStyle w:val="ECCTabletext"/>
            </w:pPr>
            <w:r w:rsidRPr="0040167B">
              <w:t>-105.04</w:t>
            </w:r>
          </w:p>
        </w:tc>
        <w:tc>
          <w:tcPr>
            <w:tcW w:w="3587" w:type="dxa"/>
          </w:tcPr>
          <w:p w:rsidR="00E20B33" w:rsidRPr="0040167B" w:rsidRDefault="00E20B33" w:rsidP="00E20B33">
            <w:pPr>
              <w:pStyle w:val="ECCTabletext"/>
            </w:pPr>
            <w:r w:rsidRPr="0040167B">
              <w:t>P</w:t>
            </w:r>
            <w:r w:rsidRPr="0040167B">
              <w:rPr>
                <w:rStyle w:val="ECCHLsubscript"/>
              </w:rPr>
              <w:t>I</w:t>
            </w:r>
            <w:r w:rsidRPr="0040167B">
              <w:t>=P</w:t>
            </w:r>
            <w:r w:rsidRPr="0040167B">
              <w:rPr>
                <w:rStyle w:val="ECCHLsubscript"/>
              </w:rPr>
              <w:t>n</w:t>
            </w:r>
            <w:r w:rsidRPr="0040167B">
              <w:t>+I/N</w:t>
            </w:r>
          </w:p>
        </w:tc>
      </w:tr>
      <w:tr w:rsidR="00E20B33" w:rsidRPr="0040167B" w:rsidTr="007A1688">
        <w:tc>
          <w:tcPr>
            <w:tcW w:w="3227" w:type="dxa"/>
          </w:tcPr>
          <w:p w:rsidR="00E20B33" w:rsidRPr="0040167B" w:rsidRDefault="00E20B33" w:rsidP="00E20B33">
            <w:pPr>
              <w:pStyle w:val="ECCTabletext"/>
            </w:pPr>
            <w:r w:rsidRPr="0040167B">
              <w:rPr>
                <w:rStyle w:val="ECCParagraph"/>
              </w:rPr>
              <w:t>Adjacent Channel Leakage Ratio</w:t>
            </w:r>
            <w:r w:rsidRPr="0040167B">
              <w:t xml:space="preserve"> (ACLR)</w:t>
            </w:r>
          </w:p>
        </w:tc>
        <w:tc>
          <w:tcPr>
            <w:tcW w:w="1276" w:type="dxa"/>
          </w:tcPr>
          <w:p w:rsidR="00E20B33" w:rsidRPr="0040167B" w:rsidRDefault="00E20B33" w:rsidP="00E20B33">
            <w:pPr>
              <w:pStyle w:val="ECCTabletext"/>
            </w:pPr>
            <w:r w:rsidRPr="0040167B">
              <w:t>dB</w:t>
            </w:r>
          </w:p>
        </w:tc>
        <w:tc>
          <w:tcPr>
            <w:tcW w:w="1090" w:type="dxa"/>
          </w:tcPr>
          <w:p w:rsidR="00E20B33" w:rsidRPr="0040167B" w:rsidRDefault="00E20B33" w:rsidP="00E20B33">
            <w:pPr>
              <w:pStyle w:val="ECCTabletext"/>
            </w:pPr>
            <w:r w:rsidRPr="0040167B">
              <w:t>92.84</w:t>
            </w:r>
          </w:p>
        </w:tc>
        <w:tc>
          <w:tcPr>
            <w:tcW w:w="3587" w:type="dxa"/>
          </w:tcPr>
          <w:p w:rsidR="00E20B33" w:rsidRPr="0040167B" w:rsidRDefault="00E20B33" w:rsidP="00E20B33">
            <w:pPr>
              <w:pStyle w:val="ECCTabletext"/>
            </w:pPr>
          </w:p>
        </w:tc>
      </w:tr>
      <w:tr w:rsidR="00E20B33" w:rsidRPr="0040167B" w:rsidTr="007A1688">
        <w:tc>
          <w:tcPr>
            <w:tcW w:w="3227" w:type="dxa"/>
          </w:tcPr>
          <w:p w:rsidR="00E20B33" w:rsidRPr="0040167B" w:rsidRDefault="00E20B33" w:rsidP="00E20B33">
            <w:pPr>
              <w:pStyle w:val="ECCTabletext"/>
            </w:pPr>
            <w:r w:rsidRPr="0040167B">
              <w:t>OOBE (Tx)</w:t>
            </w:r>
          </w:p>
        </w:tc>
        <w:tc>
          <w:tcPr>
            <w:tcW w:w="1276" w:type="dxa"/>
          </w:tcPr>
          <w:p w:rsidR="00E20B33" w:rsidRPr="0040167B" w:rsidRDefault="00E20B33" w:rsidP="00E20B33">
            <w:pPr>
              <w:pStyle w:val="ECCTabletext"/>
            </w:pPr>
            <w:r w:rsidRPr="0040167B">
              <w:t>dBm/8 MHz</w:t>
            </w:r>
          </w:p>
        </w:tc>
        <w:tc>
          <w:tcPr>
            <w:tcW w:w="1090" w:type="dxa"/>
          </w:tcPr>
          <w:p w:rsidR="00E20B33" w:rsidRPr="0040167B" w:rsidRDefault="00E20B33" w:rsidP="00E20B33">
            <w:pPr>
              <w:pStyle w:val="ECCTabletext"/>
            </w:pPr>
            <w:r w:rsidRPr="0040167B">
              <w:t>-69.84</w:t>
            </w:r>
          </w:p>
        </w:tc>
        <w:tc>
          <w:tcPr>
            <w:tcW w:w="3587" w:type="dxa"/>
          </w:tcPr>
          <w:p w:rsidR="00E20B33" w:rsidRPr="0040167B" w:rsidRDefault="00E20B33" w:rsidP="00E20B33">
            <w:pPr>
              <w:pStyle w:val="ECCTabletext"/>
            </w:pPr>
            <w:r w:rsidRPr="0040167B">
              <w:t>OOBE=P</w:t>
            </w:r>
            <w:r w:rsidRPr="0040167B">
              <w:rPr>
                <w:rStyle w:val="ECCHLsubscript"/>
              </w:rPr>
              <w:t>Tx</w:t>
            </w:r>
            <w:r w:rsidRPr="0040167B">
              <w:t>-ACLR</w:t>
            </w:r>
          </w:p>
        </w:tc>
      </w:tr>
    </w:tbl>
    <w:p w:rsidR="00E20B33" w:rsidRPr="0040167B" w:rsidRDefault="00E20B33" w:rsidP="00E20B33">
      <w:pPr>
        <w:pStyle w:val="Heading3"/>
        <w:rPr>
          <w:lang w:val="en-GB"/>
        </w:rPr>
      </w:pPr>
      <w:bookmarkStart w:id="316" w:name="_Toc499037508"/>
      <w:bookmarkStart w:id="317" w:name="_Toc490810525"/>
      <w:bookmarkStart w:id="318" w:name="_Toc510955426"/>
      <w:bookmarkStart w:id="319" w:name="_Toc526763317"/>
      <w:bookmarkEnd w:id="316"/>
      <w:r w:rsidRPr="0040167B">
        <w:rPr>
          <w:lang w:val="en-GB"/>
        </w:rPr>
        <w:t>OOBE limits (portable DTT reception)</w:t>
      </w:r>
      <w:bookmarkEnd w:id="317"/>
      <w:bookmarkEnd w:id="318"/>
      <w:bookmarkEnd w:id="319"/>
    </w:p>
    <w:p w:rsidR="00E20B33" w:rsidRPr="0040167B" w:rsidRDefault="00E20B33" w:rsidP="00E20B33">
      <w:r w:rsidRPr="0040167B">
        <w:rPr>
          <w:rStyle w:val="ECCParagraph"/>
        </w:rPr>
        <w:t>The UE out-of-band emissions level necessary to protect portable TV reception</w:t>
      </w:r>
      <w:r w:rsidRPr="0040167B">
        <w:t xml:space="preserve"> from interference from a UE is calculated in the chapters below using MCL analysis. </w:t>
      </w:r>
    </w:p>
    <w:p w:rsidR="00E20B33" w:rsidRPr="0040167B" w:rsidRDefault="00E20B33" w:rsidP="00E20B33">
      <w:pPr>
        <w:pStyle w:val="Heading4"/>
        <w:rPr>
          <w:lang w:val="en-GB"/>
        </w:rPr>
      </w:pPr>
      <w:bookmarkStart w:id="320" w:name="_Toc490810526"/>
      <w:bookmarkStart w:id="321" w:name="_Toc526763318"/>
      <w:r w:rsidRPr="0040167B">
        <w:rPr>
          <w:lang w:val="en-GB"/>
        </w:rPr>
        <w:t>Assumptions (portable DTT reception)</w:t>
      </w:r>
      <w:bookmarkEnd w:id="320"/>
      <w:bookmarkEnd w:id="321"/>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58</w:t>
      </w:r>
      <w:r w:rsidR="00B6691A" w:rsidRPr="0040167B">
        <w:rPr>
          <w:lang w:val="en-GB"/>
        </w:rPr>
        <w:fldChar w:fldCharType="end"/>
      </w:r>
      <w:r w:rsidRPr="0040167B">
        <w:rPr>
          <w:lang w:val="en-GB"/>
        </w:rPr>
        <w:t>: TV receiver parameters</w:t>
      </w:r>
    </w:p>
    <w:tbl>
      <w:tblPr>
        <w:tblStyle w:val="ECCTable-redheader"/>
        <w:tblW w:w="3483" w:type="pct"/>
        <w:tblInd w:w="0" w:type="dxa"/>
        <w:tblLook w:val="04A0" w:firstRow="1" w:lastRow="0" w:firstColumn="1" w:lastColumn="0" w:noHBand="0" w:noVBand="1"/>
      </w:tblPr>
      <w:tblGrid>
        <w:gridCol w:w="4594"/>
        <w:gridCol w:w="952"/>
        <w:gridCol w:w="1713"/>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5000" w:type="pct"/>
            <w:gridSpan w:val="3"/>
            <w:shd w:val="clear" w:color="auto" w:fill="D2232A"/>
          </w:tcPr>
          <w:p w:rsidR="00E20B33" w:rsidRPr="0040167B" w:rsidRDefault="00E20B33" w:rsidP="00E20B33">
            <w:pPr>
              <w:pStyle w:val="ECCTableHeaderwhitefont"/>
              <w:rPr>
                <w:b/>
              </w:rPr>
            </w:pPr>
            <w:r w:rsidRPr="0040167B">
              <w:rPr>
                <w:b/>
              </w:rPr>
              <w:t>TV Receiver</w:t>
            </w:r>
          </w:p>
        </w:tc>
      </w:tr>
      <w:tr w:rsidR="00E20B33" w:rsidRPr="0040167B" w:rsidTr="007A1688">
        <w:trPr>
          <w:trHeight w:val="247"/>
        </w:trPr>
        <w:tc>
          <w:tcPr>
            <w:tcW w:w="3164" w:type="pct"/>
          </w:tcPr>
          <w:p w:rsidR="00E20B33" w:rsidRPr="0040167B" w:rsidRDefault="00E20B33" w:rsidP="00E20B33">
            <w:pPr>
              <w:pStyle w:val="ECCLetterHead"/>
              <w:rPr>
                <w:sz w:val="20"/>
              </w:rPr>
            </w:pPr>
            <w:r w:rsidRPr="0040167B">
              <w:rPr>
                <w:sz w:val="20"/>
              </w:rPr>
              <w:t>Parameter</w:t>
            </w:r>
          </w:p>
        </w:tc>
        <w:tc>
          <w:tcPr>
            <w:tcW w:w="656" w:type="pct"/>
          </w:tcPr>
          <w:p w:rsidR="00E20B33" w:rsidRPr="0040167B" w:rsidRDefault="00E20B33" w:rsidP="00E20B33">
            <w:pPr>
              <w:pStyle w:val="ECCLetterHead"/>
              <w:rPr>
                <w:sz w:val="20"/>
              </w:rPr>
            </w:pPr>
            <w:r w:rsidRPr="0040167B">
              <w:rPr>
                <w:sz w:val="20"/>
              </w:rPr>
              <w:t>Value</w:t>
            </w:r>
          </w:p>
        </w:tc>
        <w:tc>
          <w:tcPr>
            <w:tcW w:w="1180" w:type="pct"/>
          </w:tcPr>
          <w:p w:rsidR="00E20B33" w:rsidRPr="0040167B" w:rsidRDefault="00E20B33" w:rsidP="00E20B33">
            <w:pPr>
              <w:pStyle w:val="ECCLetterHead"/>
              <w:rPr>
                <w:sz w:val="20"/>
              </w:rPr>
            </w:pPr>
            <w:r w:rsidRPr="0040167B">
              <w:rPr>
                <w:sz w:val="20"/>
              </w:rPr>
              <w:t>Unit</w:t>
            </w:r>
          </w:p>
        </w:tc>
      </w:tr>
      <w:tr w:rsidR="00E20B33" w:rsidRPr="0040167B" w:rsidTr="007A1688">
        <w:trPr>
          <w:trHeight w:val="247"/>
        </w:trPr>
        <w:tc>
          <w:tcPr>
            <w:tcW w:w="3164" w:type="pct"/>
          </w:tcPr>
          <w:p w:rsidR="00E20B33" w:rsidRPr="0040167B" w:rsidRDefault="00E20B33" w:rsidP="00E20B33">
            <w:pPr>
              <w:pStyle w:val="ECCTabletext"/>
            </w:pPr>
            <w:r w:rsidRPr="0040167B">
              <w:t>Noise figure</w:t>
            </w:r>
          </w:p>
        </w:tc>
        <w:tc>
          <w:tcPr>
            <w:tcW w:w="656" w:type="pct"/>
          </w:tcPr>
          <w:p w:rsidR="00E20B33" w:rsidRPr="0040167B" w:rsidRDefault="00E20B33" w:rsidP="00E20B33">
            <w:pPr>
              <w:pStyle w:val="ECCTabletext"/>
            </w:pPr>
            <w:r w:rsidRPr="0040167B">
              <w:t>6</w:t>
            </w:r>
          </w:p>
        </w:tc>
        <w:tc>
          <w:tcPr>
            <w:tcW w:w="1180" w:type="pct"/>
          </w:tcPr>
          <w:p w:rsidR="00E20B33" w:rsidRPr="0040167B" w:rsidRDefault="00E20B33" w:rsidP="00E20B33">
            <w:pPr>
              <w:pStyle w:val="ECCTabletext"/>
            </w:pPr>
            <w:r w:rsidRPr="0040167B">
              <w:t>dB</w:t>
            </w:r>
          </w:p>
        </w:tc>
      </w:tr>
      <w:tr w:rsidR="00E20B33" w:rsidRPr="0040167B" w:rsidTr="007A1688">
        <w:trPr>
          <w:trHeight w:val="247"/>
        </w:trPr>
        <w:tc>
          <w:tcPr>
            <w:tcW w:w="3164" w:type="pct"/>
          </w:tcPr>
          <w:p w:rsidR="00E20B33" w:rsidRPr="0040167B" w:rsidRDefault="00E20B33" w:rsidP="00E20B33">
            <w:pPr>
              <w:pStyle w:val="ECCTabletext"/>
            </w:pPr>
            <w:r w:rsidRPr="0040167B">
              <w:lastRenderedPageBreak/>
              <w:t>Noise equivalent bandwidth</w:t>
            </w:r>
          </w:p>
        </w:tc>
        <w:tc>
          <w:tcPr>
            <w:tcW w:w="656" w:type="pct"/>
          </w:tcPr>
          <w:p w:rsidR="00E20B33" w:rsidRPr="0040167B" w:rsidRDefault="00E20B33" w:rsidP="00E20B33">
            <w:pPr>
              <w:pStyle w:val="ECCTabletext"/>
            </w:pPr>
            <w:r w:rsidRPr="0040167B">
              <w:t>7.6</w:t>
            </w:r>
          </w:p>
        </w:tc>
        <w:tc>
          <w:tcPr>
            <w:tcW w:w="1180" w:type="pct"/>
          </w:tcPr>
          <w:p w:rsidR="00E20B33" w:rsidRPr="0040167B" w:rsidRDefault="00E20B33" w:rsidP="00E20B33">
            <w:pPr>
              <w:pStyle w:val="ECCTabletext"/>
            </w:pPr>
            <w:r w:rsidRPr="0040167B">
              <w:t>MHz</w:t>
            </w:r>
          </w:p>
        </w:tc>
      </w:tr>
      <w:tr w:rsidR="00E20B33" w:rsidRPr="0040167B" w:rsidTr="007A1688">
        <w:trPr>
          <w:trHeight w:val="247"/>
        </w:trPr>
        <w:tc>
          <w:tcPr>
            <w:tcW w:w="3164" w:type="pct"/>
          </w:tcPr>
          <w:p w:rsidR="00E20B33" w:rsidRPr="0040167B" w:rsidRDefault="00E20B33" w:rsidP="00E20B33">
            <w:pPr>
              <w:pStyle w:val="ECCTabletext"/>
            </w:pPr>
            <w:r w:rsidRPr="0040167B">
              <w:t>Antenna gain (including feeder loss)</w:t>
            </w:r>
          </w:p>
        </w:tc>
        <w:tc>
          <w:tcPr>
            <w:tcW w:w="656" w:type="pct"/>
          </w:tcPr>
          <w:p w:rsidR="00E20B33" w:rsidRPr="0040167B" w:rsidRDefault="00E20B33" w:rsidP="00E20B33">
            <w:pPr>
              <w:pStyle w:val="ECCTabletext"/>
            </w:pPr>
            <w:r w:rsidRPr="0040167B">
              <w:t>2.15</w:t>
            </w:r>
          </w:p>
        </w:tc>
        <w:tc>
          <w:tcPr>
            <w:tcW w:w="1180" w:type="pct"/>
          </w:tcPr>
          <w:p w:rsidR="00E20B33" w:rsidRPr="0040167B" w:rsidRDefault="00E20B33" w:rsidP="00E20B33">
            <w:pPr>
              <w:pStyle w:val="ECCTabletext"/>
            </w:pPr>
            <w:r w:rsidRPr="0040167B">
              <w:t>dBi</w:t>
            </w:r>
          </w:p>
        </w:tc>
      </w:tr>
      <w:tr w:rsidR="00E20B33" w:rsidRPr="0040167B" w:rsidTr="007A1688">
        <w:trPr>
          <w:trHeight w:val="247"/>
        </w:trPr>
        <w:tc>
          <w:tcPr>
            <w:tcW w:w="3164" w:type="pct"/>
          </w:tcPr>
          <w:p w:rsidR="00E20B33" w:rsidRPr="0040167B" w:rsidRDefault="00E20B33" w:rsidP="00E20B33">
            <w:pPr>
              <w:pStyle w:val="ECCTabletext"/>
            </w:pPr>
            <w:r w:rsidRPr="0040167B">
              <w:t>Antenna height</w:t>
            </w:r>
          </w:p>
        </w:tc>
        <w:tc>
          <w:tcPr>
            <w:tcW w:w="656" w:type="pct"/>
          </w:tcPr>
          <w:p w:rsidR="00E20B33" w:rsidRPr="0040167B" w:rsidRDefault="00E20B33" w:rsidP="00E20B33">
            <w:pPr>
              <w:pStyle w:val="ECCTabletext"/>
            </w:pPr>
            <w:r w:rsidRPr="0040167B">
              <w:t>1.5</w:t>
            </w:r>
          </w:p>
        </w:tc>
        <w:tc>
          <w:tcPr>
            <w:tcW w:w="1180" w:type="pct"/>
          </w:tcPr>
          <w:p w:rsidR="00E20B33" w:rsidRPr="0040167B" w:rsidRDefault="00E20B33" w:rsidP="00E20B33">
            <w:pPr>
              <w:pStyle w:val="ECCTabletext"/>
            </w:pPr>
            <w:r w:rsidRPr="0040167B">
              <w:t>m</w:t>
            </w:r>
          </w:p>
        </w:tc>
      </w:tr>
      <w:tr w:rsidR="00E20B33" w:rsidRPr="0040167B" w:rsidTr="007A1688">
        <w:trPr>
          <w:trHeight w:val="247"/>
        </w:trPr>
        <w:tc>
          <w:tcPr>
            <w:tcW w:w="3164" w:type="pct"/>
          </w:tcPr>
          <w:p w:rsidR="00E20B33" w:rsidRPr="0040167B" w:rsidRDefault="00E20B33" w:rsidP="00E20B33">
            <w:pPr>
              <w:pStyle w:val="ECCTabletext"/>
            </w:pPr>
            <w:r w:rsidRPr="0040167B">
              <w:t>Antenna pattern</w:t>
            </w:r>
          </w:p>
        </w:tc>
        <w:tc>
          <w:tcPr>
            <w:tcW w:w="1836" w:type="pct"/>
            <w:gridSpan w:val="2"/>
          </w:tcPr>
          <w:p w:rsidR="00E20B33" w:rsidRPr="0040167B" w:rsidRDefault="00E20B33" w:rsidP="00E20B33">
            <w:pPr>
              <w:pStyle w:val="ECCTabletext"/>
            </w:pPr>
            <w:r w:rsidRPr="0040167B">
              <w:t>Omni-directional</w:t>
            </w:r>
          </w:p>
        </w:tc>
      </w:tr>
    </w:tbl>
    <w:p w:rsidR="00E20B33" w:rsidRPr="0040167B" w:rsidRDefault="00E20B33" w:rsidP="00E20B33">
      <w:pPr>
        <w:pStyle w:val="ECCTabletext"/>
      </w:pP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59</w:t>
      </w:r>
      <w:r w:rsidR="00B6691A" w:rsidRPr="0040167B">
        <w:rPr>
          <w:lang w:val="en-GB"/>
        </w:rPr>
        <w:fldChar w:fldCharType="end"/>
      </w:r>
      <w:r w:rsidRPr="0040167B">
        <w:rPr>
          <w:lang w:val="en-GB"/>
        </w:rPr>
        <w:t>: UE transmitter parameters</w:t>
      </w:r>
    </w:p>
    <w:tbl>
      <w:tblPr>
        <w:tblStyle w:val="ECCTable-redheader"/>
        <w:tblW w:w="3483" w:type="pct"/>
        <w:tblInd w:w="0" w:type="dxa"/>
        <w:tblLook w:val="04A0" w:firstRow="1" w:lastRow="0" w:firstColumn="1" w:lastColumn="0" w:noHBand="0" w:noVBand="1"/>
      </w:tblPr>
      <w:tblGrid>
        <w:gridCol w:w="4594"/>
        <w:gridCol w:w="952"/>
        <w:gridCol w:w="1713"/>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5000" w:type="pct"/>
            <w:gridSpan w:val="3"/>
          </w:tcPr>
          <w:p w:rsidR="00E20B33" w:rsidRPr="0040167B" w:rsidRDefault="00E20B33" w:rsidP="00E20B33">
            <w:pPr>
              <w:pStyle w:val="ECCTableHeaderwhitefont"/>
              <w:rPr>
                <w:b/>
              </w:rPr>
            </w:pPr>
            <w:r w:rsidRPr="0040167B">
              <w:rPr>
                <w:b/>
              </w:rPr>
              <w:t>UE Transmitter</w:t>
            </w:r>
          </w:p>
        </w:tc>
      </w:tr>
      <w:tr w:rsidR="00E20B33" w:rsidRPr="0040167B" w:rsidTr="007A1688">
        <w:trPr>
          <w:trHeight w:val="247"/>
        </w:trPr>
        <w:tc>
          <w:tcPr>
            <w:tcW w:w="3164" w:type="pct"/>
          </w:tcPr>
          <w:p w:rsidR="00E20B33" w:rsidRPr="0040167B" w:rsidRDefault="00E20B33" w:rsidP="00E20B33">
            <w:pPr>
              <w:pStyle w:val="ECCLetterHead"/>
              <w:rPr>
                <w:sz w:val="20"/>
              </w:rPr>
            </w:pPr>
            <w:r w:rsidRPr="0040167B">
              <w:rPr>
                <w:sz w:val="20"/>
              </w:rPr>
              <w:t>Parameter</w:t>
            </w:r>
          </w:p>
        </w:tc>
        <w:tc>
          <w:tcPr>
            <w:tcW w:w="656" w:type="pct"/>
          </w:tcPr>
          <w:p w:rsidR="00E20B33" w:rsidRPr="0040167B" w:rsidRDefault="00E20B33" w:rsidP="00E20B33">
            <w:pPr>
              <w:pStyle w:val="ECCLetterHead"/>
              <w:rPr>
                <w:sz w:val="20"/>
              </w:rPr>
            </w:pPr>
            <w:r w:rsidRPr="0040167B">
              <w:rPr>
                <w:sz w:val="20"/>
              </w:rPr>
              <w:t>Value</w:t>
            </w:r>
          </w:p>
        </w:tc>
        <w:tc>
          <w:tcPr>
            <w:tcW w:w="1180" w:type="pct"/>
          </w:tcPr>
          <w:p w:rsidR="00E20B33" w:rsidRPr="0040167B" w:rsidRDefault="00E20B33" w:rsidP="00E20B33">
            <w:pPr>
              <w:pStyle w:val="ECCLetterHead"/>
              <w:rPr>
                <w:sz w:val="20"/>
              </w:rPr>
            </w:pPr>
            <w:r w:rsidRPr="0040167B">
              <w:rPr>
                <w:sz w:val="20"/>
              </w:rPr>
              <w:t>Unit</w:t>
            </w:r>
          </w:p>
        </w:tc>
      </w:tr>
      <w:tr w:rsidR="00E20B33" w:rsidRPr="0040167B" w:rsidTr="007A1688">
        <w:trPr>
          <w:trHeight w:val="247"/>
        </w:trPr>
        <w:tc>
          <w:tcPr>
            <w:tcW w:w="3164" w:type="pct"/>
          </w:tcPr>
          <w:p w:rsidR="00E20B33" w:rsidRPr="0040167B" w:rsidRDefault="00E20B33" w:rsidP="00E20B33">
            <w:pPr>
              <w:pStyle w:val="ECCTabletext"/>
            </w:pPr>
            <w:r w:rsidRPr="0040167B">
              <w:t>e.i.r.p. (max)</w:t>
            </w:r>
          </w:p>
        </w:tc>
        <w:tc>
          <w:tcPr>
            <w:tcW w:w="656" w:type="pct"/>
          </w:tcPr>
          <w:p w:rsidR="00E20B33" w:rsidRPr="0040167B" w:rsidRDefault="00E20B33" w:rsidP="00E20B33">
            <w:pPr>
              <w:pStyle w:val="ECCTabletext"/>
            </w:pPr>
            <w:r w:rsidRPr="0040167B">
              <w:t>23</w:t>
            </w:r>
          </w:p>
        </w:tc>
        <w:tc>
          <w:tcPr>
            <w:tcW w:w="1180" w:type="pct"/>
          </w:tcPr>
          <w:p w:rsidR="00E20B33" w:rsidRPr="0040167B" w:rsidRDefault="00E20B33" w:rsidP="00E20B33">
            <w:pPr>
              <w:pStyle w:val="ECCTabletext"/>
            </w:pPr>
            <w:r w:rsidRPr="0040167B">
              <w:t>dBm/(5 MHz)</w:t>
            </w:r>
          </w:p>
        </w:tc>
      </w:tr>
      <w:tr w:rsidR="00E20B33" w:rsidRPr="0040167B" w:rsidTr="007A1688">
        <w:trPr>
          <w:trHeight w:val="247"/>
        </w:trPr>
        <w:tc>
          <w:tcPr>
            <w:tcW w:w="3164" w:type="pct"/>
          </w:tcPr>
          <w:p w:rsidR="00E20B33" w:rsidRPr="0040167B" w:rsidRDefault="00E20B33" w:rsidP="00E20B33">
            <w:pPr>
              <w:pStyle w:val="ECCTabletext"/>
            </w:pPr>
            <w:r w:rsidRPr="0040167B">
              <w:t>Antenna height</w:t>
            </w:r>
          </w:p>
        </w:tc>
        <w:tc>
          <w:tcPr>
            <w:tcW w:w="656" w:type="pct"/>
          </w:tcPr>
          <w:p w:rsidR="00E20B33" w:rsidRPr="0040167B" w:rsidRDefault="00E20B33" w:rsidP="00E20B33">
            <w:pPr>
              <w:pStyle w:val="ECCTabletext"/>
            </w:pPr>
            <w:r w:rsidRPr="0040167B">
              <w:t>1.5</w:t>
            </w:r>
          </w:p>
        </w:tc>
        <w:tc>
          <w:tcPr>
            <w:tcW w:w="1180" w:type="pct"/>
          </w:tcPr>
          <w:p w:rsidR="00E20B33" w:rsidRPr="0040167B" w:rsidRDefault="00E20B33" w:rsidP="00E20B33">
            <w:pPr>
              <w:pStyle w:val="ECCTabletext"/>
            </w:pPr>
            <w:r w:rsidRPr="0040167B">
              <w:t>M</w:t>
            </w:r>
          </w:p>
        </w:tc>
      </w:tr>
      <w:tr w:rsidR="00E20B33" w:rsidRPr="0040167B" w:rsidTr="007A1688">
        <w:trPr>
          <w:trHeight w:val="247"/>
        </w:trPr>
        <w:tc>
          <w:tcPr>
            <w:tcW w:w="3164" w:type="pct"/>
          </w:tcPr>
          <w:p w:rsidR="00E20B33" w:rsidRPr="0040167B" w:rsidRDefault="00E20B33" w:rsidP="00E20B33">
            <w:pPr>
              <w:pStyle w:val="ECCTabletext"/>
            </w:pPr>
            <w:r w:rsidRPr="0040167B">
              <w:t>Antenna pattern</w:t>
            </w:r>
          </w:p>
        </w:tc>
        <w:tc>
          <w:tcPr>
            <w:tcW w:w="1836" w:type="pct"/>
            <w:gridSpan w:val="2"/>
          </w:tcPr>
          <w:p w:rsidR="00E20B33" w:rsidRPr="0040167B" w:rsidRDefault="00E20B33" w:rsidP="00E20B33">
            <w:pPr>
              <w:pStyle w:val="ECCTabletext"/>
            </w:pPr>
            <w:r w:rsidRPr="0040167B">
              <w:t>Omni-directional</w:t>
            </w:r>
          </w:p>
        </w:tc>
      </w:tr>
    </w:tbl>
    <w:p w:rsidR="00E20B33" w:rsidRPr="0040167B" w:rsidRDefault="00E20B33" w:rsidP="00E20B33">
      <w:pPr>
        <w:pStyle w:val="Caption"/>
        <w:rPr>
          <w:lang w:val="en-GB"/>
        </w:rPr>
      </w:pP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60</w:t>
      </w:r>
      <w:r w:rsidR="00B6691A" w:rsidRPr="0040167B">
        <w:rPr>
          <w:lang w:val="en-GB"/>
        </w:rPr>
        <w:fldChar w:fldCharType="end"/>
      </w:r>
      <w:r w:rsidRPr="0040167B">
        <w:rPr>
          <w:lang w:val="en-GB"/>
        </w:rPr>
        <w:t>: General parameters</w:t>
      </w:r>
    </w:p>
    <w:tbl>
      <w:tblPr>
        <w:tblStyle w:val="ECCTable-redheader"/>
        <w:tblW w:w="3483" w:type="pct"/>
        <w:tblInd w:w="0" w:type="dxa"/>
        <w:tblLook w:val="04A0" w:firstRow="1" w:lastRow="0" w:firstColumn="1" w:lastColumn="0" w:noHBand="0" w:noVBand="1"/>
      </w:tblPr>
      <w:tblGrid>
        <w:gridCol w:w="4594"/>
        <w:gridCol w:w="952"/>
        <w:gridCol w:w="1713"/>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5000" w:type="pct"/>
            <w:gridSpan w:val="3"/>
          </w:tcPr>
          <w:p w:rsidR="00E20B33" w:rsidRPr="0040167B" w:rsidRDefault="00E20B33" w:rsidP="00E20B33">
            <w:pPr>
              <w:pStyle w:val="ECCTableHeaderwhitefont"/>
              <w:rPr>
                <w:b/>
              </w:rPr>
            </w:pPr>
            <w:r w:rsidRPr="0040167B">
              <w:rPr>
                <w:b/>
              </w:rPr>
              <w:t>General</w:t>
            </w:r>
          </w:p>
        </w:tc>
      </w:tr>
      <w:tr w:rsidR="00E20B33" w:rsidRPr="0040167B" w:rsidTr="007A1688">
        <w:trPr>
          <w:trHeight w:val="247"/>
        </w:trPr>
        <w:tc>
          <w:tcPr>
            <w:tcW w:w="3164" w:type="pct"/>
          </w:tcPr>
          <w:p w:rsidR="00E20B33" w:rsidRPr="0040167B" w:rsidRDefault="00E20B33" w:rsidP="00E20B33">
            <w:pPr>
              <w:pStyle w:val="ECCLetterHead"/>
              <w:rPr>
                <w:sz w:val="20"/>
              </w:rPr>
            </w:pPr>
            <w:r w:rsidRPr="0040167B">
              <w:rPr>
                <w:sz w:val="20"/>
              </w:rPr>
              <w:t>Parameter</w:t>
            </w:r>
          </w:p>
        </w:tc>
        <w:tc>
          <w:tcPr>
            <w:tcW w:w="656" w:type="pct"/>
          </w:tcPr>
          <w:p w:rsidR="00E20B33" w:rsidRPr="0040167B" w:rsidRDefault="00E20B33" w:rsidP="00E20B33">
            <w:pPr>
              <w:pStyle w:val="ECCLetterHead"/>
              <w:rPr>
                <w:sz w:val="20"/>
              </w:rPr>
            </w:pPr>
            <w:r w:rsidRPr="0040167B">
              <w:rPr>
                <w:sz w:val="20"/>
              </w:rPr>
              <w:t>Value</w:t>
            </w:r>
          </w:p>
        </w:tc>
        <w:tc>
          <w:tcPr>
            <w:tcW w:w="1180" w:type="pct"/>
          </w:tcPr>
          <w:p w:rsidR="00E20B33" w:rsidRPr="0040167B" w:rsidRDefault="00E20B33" w:rsidP="00E20B33">
            <w:pPr>
              <w:pStyle w:val="ECCLetterHead"/>
              <w:rPr>
                <w:sz w:val="20"/>
              </w:rPr>
            </w:pPr>
            <w:r w:rsidRPr="0040167B">
              <w:rPr>
                <w:sz w:val="20"/>
              </w:rPr>
              <w:t>Unit</w:t>
            </w:r>
          </w:p>
        </w:tc>
      </w:tr>
      <w:tr w:rsidR="00E20B33" w:rsidRPr="0040167B" w:rsidTr="007A1688">
        <w:trPr>
          <w:trHeight w:val="247"/>
        </w:trPr>
        <w:tc>
          <w:tcPr>
            <w:tcW w:w="3164" w:type="pct"/>
          </w:tcPr>
          <w:p w:rsidR="00E20B33" w:rsidRPr="0040167B" w:rsidRDefault="00E20B33" w:rsidP="00E20B33">
            <w:pPr>
              <w:pStyle w:val="ECCTabletext"/>
            </w:pPr>
            <w:r w:rsidRPr="0040167B">
              <w:t>Frequency</w:t>
            </w:r>
          </w:p>
        </w:tc>
        <w:tc>
          <w:tcPr>
            <w:tcW w:w="656" w:type="pct"/>
          </w:tcPr>
          <w:p w:rsidR="00E20B33" w:rsidRPr="0040167B" w:rsidRDefault="00E20B33" w:rsidP="00E20B33">
            <w:pPr>
              <w:pStyle w:val="ECCTabletext"/>
            </w:pPr>
            <w:r w:rsidRPr="0040167B">
              <w:t>455</w:t>
            </w:r>
          </w:p>
        </w:tc>
        <w:tc>
          <w:tcPr>
            <w:tcW w:w="1180" w:type="pct"/>
          </w:tcPr>
          <w:p w:rsidR="00E20B33" w:rsidRPr="0040167B" w:rsidRDefault="00E20B33" w:rsidP="00E20B33">
            <w:pPr>
              <w:pStyle w:val="ECCTabletext"/>
            </w:pPr>
            <w:r w:rsidRPr="0040167B">
              <w:t>MHz</w:t>
            </w:r>
          </w:p>
        </w:tc>
      </w:tr>
      <w:tr w:rsidR="00E20B33" w:rsidRPr="0040167B" w:rsidTr="007A1688">
        <w:trPr>
          <w:trHeight w:val="247"/>
        </w:trPr>
        <w:tc>
          <w:tcPr>
            <w:tcW w:w="3164" w:type="pct"/>
          </w:tcPr>
          <w:p w:rsidR="00E20B33" w:rsidRPr="0040167B" w:rsidRDefault="00E20B33" w:rsidP="00E20B33">
            <w:pPr>
              <w:pStyle w:val="ECCTabletext"/>
            </w:pPr>
            <w:r w:rsidRPr="0040167B">
              <w:t>Wall loss (from Recommendation ITU-R P.1812)</w:t>
            </w:r>
          </w:p>
        </w:tc>
        <w:tc>
          <w:tcPr>
            <w:tcW w:w="656" w:type="pct"/>
          </w:tcPr>
          <w:p w:rsidR="00E20B33" w:rsidRPr="0040167B" w:rsidRDefault="00E20B33" w:rsidP="00E20B33">
            <w:pPr>
              <w:pStyle w:val="ECCTabletext"/>
            </w:pPr>
            <w:r w:rsidRPr="0040167B">
              <w:t>10.4</w:t>
            </w:r>
          </w:p>
        </w:tc>
        <w:tc>
          <w:tcPr>
            <w:tcW w:w="1180" w:type="pct"/>
          </w:tcPr>
          <w:p w:rsidR="00E20B33" w:rsidRPr="0040167B" w:rsidRDefault="00E20B33" w:rsidP="00E20B33">
            <w:pPr>
              <w:pStyle w:val="ECCTabletext"/>
            </w:pPr>
            <w:r w:rsidRPr="0040167B">
              <w:t>dB</w:t>
            </w:r>
          </w:p>
        </w:tc>
      </w:tr>
    </w:tbl>
    <w:p w:rsidR="00E20B33" w:rsidRPr="0040167B" w:rsidRDefault="00E20B33" w:rsidP="00E20B33">
      <w:pPr>
        <w:pStyle w:val="Heading4"/>
        <w:rPr>
          <w:lang w:val="en-GB"/>
        </w:rPr>
      </w:pPr>
      <w:bookmarkStart w:id="322" w:name="_Toc490810527"/>
      <w:bookmarkStart w:id="323" w:name="_Toc526763319"/>
      <w:r w:rsidRPr="0040167B">
        <w:rPr>
          <w:lang w:val="en-GB"/>
        </w:rPr>
        <w:t>Methodology</w:t>
      </w:r>
      <w:bookmarkEnd w:id="322"/>
      <w:bookmarkEnd w:id="323"/>
    </w:p>
    <w:p w:rsidR="00E20B33" w:rsidRPr="0040167B" w:rsidRDefault="00E20B33" w:rsidP="00E20B33">
      <w:r w:rsidRPr="0040167B">
        <w:rPr>
          <w:rStyle w:val="ECCParagraph"/>
        </w:rPr>
        <w:t>An MCL analysis is used for evaluating the impact of adjacent-channel interference from UEs to DTT receivers. The situation is considered where the DTT signal is received at the reference sensitivity level. The victim TV antenna and the interfering UE are assumed to be in the same building. Some of the MCL calculations assume that they are separated by one internal wall. It can be argued that if the victim and interferer are in the same room then the users of both devices can negotiate a local solution in case of interference, e.g. one of them can move to increase the distance between the victim and interferer, or, if necessary, move to another room. For various assumed values of the UE out-of-band emissions level, the separation distance needed to meet the 1 dB desensitisation criteria is evaluated (taking account of the wall loss). A value for the out-of-band emissions level is then chosen which balances the need to m</w:t>
      </w:r>
      <w:r w:rsidRPr="0040167B">
        <w:t>inimise the separation distance and be achievable in a realistic terminal design.</w:t>
      </w:r>
    </w:p>
    <w:p w:rsidR="00E20B33" w:rsidRPr="0040167B" w:rsidRDefault="00E20B33" w:rsidP="00E20B33">
      <w:pPr>
        <w:pStyle w:val="Heading4"/>
        <w:rPr>
          <w:lang w:val="en-GB"/>
        </w:rPr>
      </w:pPr>
      <w:bookmarkStart w:id="324" w:name="_Toc490810528"/>
      <w:bookmarkStart w:id="325" w:name="_Toc526763320"/>
      <w:r w:rsidRPr="0040167B">
        <w:rPr>
          <w:lang w:val="en-GB"/>
        </w:rPr>
        <w:t>OOBE calculation</w:t>
      </w:r>
      <w:bookmarkEnd w:id="324"/>
      <w:r w:rsidRPr="0040167B">
        <w:rPr>
          <w:lang w:val="en-GB"/>
        </w:rPr>
        <w:t>s</w:t>
      </w:r>
      <w:bookmarkEnd w:id="325"/>
    </w:p>
    <w:p w:rsidR="00E20B33" w:rsidRPr="0040167B" w:rsidRDefault="00E20B33" w:rsidP="00E20B33">
      <w:pPr>
        <w:rPr>
          <w:rStyle w:val="ECCParagraph"/>
        </w:rPr>
      </w:pPr>
      <w:r w:rsidRPr="0040167B">
        <w:rPr>
          <w:rStyle w:val="ECCParagraph"/>
        </w:rPr>
        <w:t>The out-of-band emissions are calculated as follows.</w:t>
      </w:r>
    </w:p>
    <w:p w:rsidR="00E20B33" w:rsidRPr="0040167B" w:rsidRDefault="00E20B33" w:rsidP="00E20B33">
      <w:pPr>
        <w:rPr>
          <w:rStyle w:val="ECCParagraph"/>
        </w:rPr>
      </w:pPr>
      <w:r w:rsidRPr="0040167B">
        <w:rPr>
          <w:rStyle w:val="ECCParagraph"/>
        </w:rPr>
        <w:t>The noise power (PN) at the TV receiver is given by:</w:t>
      </w:r>
    </w:p>
    <w:p w:rsidR="00E20B33" w:rsidRPr="0040167B" w:rsidRDefault="00E20B33" w:rsidP="00E1760A">
      <w:r w:rsidRPr="0040167B">
        <w:rPr>
          <w:noProof/>
          <w:lang w:val="da-DK" w:eastAsia="da-DK"/>
        </w:rPr>
        <w:drawing>
          <wp:inline distT="0" distB="0" distL="0" distR="0" wp14:anchorId="7DB51AAE" wp14:editId="27CD89CC">
            <wp:extent cx="2914650" cy="238125"/>
            <wp:effectExtent l="0" t="0" r="0" b="9525"/>
            <wp:docPr id="24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14650" cy="238125"/>
                    </a:xfrm>
                    <a:prstGeom prst="rect">
                      <a:avLst/>
                    </a:prstGeom>
                    <a:noFill/>
                    <a:ln>
                      <a:noFill/>
                    </a:ln>
                  </pic:spPr>
                </pic:pic>
              </a:graphicData>
            </a:graphic>
          </wp:inline>
        </w:drawing>
      </w:r>
    </w:p>
    <w:p w:rsidR="00E20B33" w:rsidRPr="0040167B" w:rsidRDefault="00E20B33" w:rsidP="00E20B33">
      <w:r w:rsidRPr="0040167B">
        <w:t>where:</w:t>
      </w:r>
    </w:p>
    <w:p w:rsidR="00E20B33" w:rsidRPr="0040167B" w:rsidRDefault="00E20B33" w:rsidP="00E20B33">
      <w:pPr>
        <w:pStyle w:val="ECCBulletsLv1"/>
      </w:pPr>
      <w:r w:rsidRPr="0040167B">
        <w:t>k</w:t>
      </w:r>
      <w:r w:rsidRPr="0040167B">
        <w:tab/>
        <w:t xml:space="preserve">= Boltzmann’s constant </w:t>
      </w:r>
    </w:p>
    <w:p w:rsidR="00E20B33" w:rsidRPr="0040167B" w:rsidRDefault="00E20B33" w:rsidP="00E20B33">
      <w:pPr>
        <w:pStyle w:val="ECCBulletsLv1"/>
      </w:pPr>
      <w:r w:rsidRPr="0040167B">
        <w:t>T</w:t>
      </w:r>
      <w:r w:rsidRPr="0040167B">
        <w:tab/>
        <w:t>= Temperature (290 K)</w:t>
      </w:r>
    </w:p>
    <w:p w:rsidR="00E20B33" w:rsidRPr="0040167B" w:rsidRDefault="00E20B33" w:rsidP="00E20B33">
      <w:pPr>
        <w:pStyle w:val="ECCBulletsLv1"/>
      </w:pPr>
      <w:r w:rsidRPr="0040167B">
        <w:lastRenderedPageBreak/>
        <w:t>B</w:t>
      </w:r>
      <w:r w:rsidRPr="0040167B">
        <w:tab/>
        <w:t>= Noise equivalent bandwidth of the TV receiver (7.6 dB)</w:t>
      </w:r>
    </w:p>
    <w:p w:rsidR="00E20B33" w:rsidRPr="0040167B" w:rsidRDefault="00E20B33" w:rsidP="00E20B33">
      <w:pPr>
        <w:pStyle w:val="ECCBulletsLv1"/>
      </w:pPr>
      <w:r w:rsidRPr="0040167B">
        <w:t>Noise Figure (NF) = TV receiver noise figure (6 dB)</w:t>
      </w:r>
    </w:p>
    <w:p w:rsidR="00E20B33" w:rsidRPr="0040167B" w:rsidRDefault="00E20B33" w:rsidP="00E20B33">
      <w:r w:rsidRPr="0040167B">
        <w:t>For a 1 dB desensitisation, the target interference level (P</w:t>
      </w:r>
      <w:r w:rsidRPr="0040167B">
        <w:rPr>
          <w:rStyle w:val="ECCHLsubscript"/>
        </w:rPr>
        <w:t>I</w:t>
      </w:r>
      <w:r w:rsidRPr="0040167B">
        <w:t>) is:</w:t>
      </w:r>
    </w:p>
    <w:p w:rsidR="00E20B33" w:rsidRPr="0040167B" w:rsidRDefault="00E20B33" w:rsidP="00E1760A">
      <w:r w:rsidRPr="0040167B">
        <w:rPr>
          <w:noProof/>
          <w:lang w:val="da-DK" w:eastAsia="da-DK"/>
        </w:rPr>
        <w:drawing>
          <wp:inline distT="0" distB="0" distL="0" distR="0" wp14:anchorId="132C2DA8" wp14:editId="20E031A4">
            <wp:extent cx="2447925" cy="238125"/>
            <wp:effectExtent l="0" t="0" r="9525" b="9525"/>
            <wp:docPr id="24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47925" cy="238125"/>
                    </a:xfrm>
                    <a:prstGeom prst="rect">
                      <a:avLst/>
                    </a:prstGeom>
                    <a:noFill/>
                    <a:ln>
                      <a:noFill/>
                    </a:ln>
                  </pic:spPr>
                </pic:pic>
              </a:graphicData>
            </a:graphic>
          </wp:inline>
        </w:drawing>
      </w:r>
    </w:p>
    <w:p w:rsidR="00E20B33" w:rsidRPr="0040167B" w:rsidRDefault="00E20B33" w:rsidP="00E20B33">
      <w:pPr>
        <w:rPr>
          <w:rStyle w:val="ECCParagraph"/>
        </w:rPr>
      </w:pPr>
      <w:r w:rsidRPr="0040167B">
        <w:rPr>
          <w:rStyle w:val="ECCParagraph"/>
        </w:rPr>
        <w:t>The interference power at the source UE (PI,(UE)) is a combination of the UE in-block power (PIB,(UE) = 23 dBm) the Adjacent Channel Selectivity (ACS) of the victim TV receiver and out-of-band emission power of the UE (POOB,(UE)) within the victim receivers channel as follows:</w:t>
      </w:r>
    </w:p>
    <w:p w:rsidR="00E20B33" w:rsidRPr="0040167B" w:rsidRDefault="00E20B33" w:rsidP="00E1760A">
      <w:r w:rsidRPr="0040167B">
        <w:rPr>
          <w:noProof/>
          <w:lang w:val="da-DK" w:eastAsia="da-DK"/>
        </w:rPr>
        <w:drawing>
          <wp:inline distT="0" distB="0" distL="0" distR="0" wp14:anchorId="53DD2F7A" wp14:editId="67733F6C">
            <wp:extent cx="2695575" cy="295275"/>
            <wp:effectExtent l="0" t="0" r="9525" b="9525"/>
            <wp:docPr id="243"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95575" cy="295275"/>
                    </a:xfrm>
                    <a:prstGeom prst="rect">
                      <a:avLst/>
                    </a:prstGeom>
                    <a:noFill/>
                    <a:ln>
                      <a:noFill/>
                    </a:ln>
                  </pic:spPr>
                </pic:pic>
              </a:graphicData>
            </a:graphic>
          </wp:inline>
        </w:drawing>
      </w:r>
    </w:p>
    <w:p w:rsidR="00E20B33" w:rsidRPr="0040167B" w:rsidRDefault="00E20B33" w:rsidP="00E20B33">
      <w:pPr>
        <w:rPr>
          <w:rStyle w:val="ECCParagraph"/>
        </w:rPr>
      </w:pPr>
      <w:r w:rsidRPr="0040167B">
        <w:rPr>
          <w:rStyle w:val="ECCParagraph"/>
        </w:rPr>
        <w:t>For the purposes of this calculation a minimum achievable ACS value of 85 dB has been assumed. This takes into account that an ACS is achievable with current receiver design as shown in ECC Report 240 and some rejection in the TV receiver antenna.</w:t>
      </w:r>
    </w:p>
    <w:p w:rsidR="00E20B33" w:rsidRPr="0040167B" w:rsidRDefault="00E20B33" w:rsidP="00E20B33">
      <w:pPr>
        <w:rPr>
          <w:rStyle w:val="ECCParagraph"/>
        </w:rPr>
      </w:pPr>
      <w:r w:rsidRPr="0040167B">
        <w:rPr>
          <w:rStyle w:val="ECCParagraph"/>
        </w:rPr>
        <w:t>Results have also been calculated for an ACS value of 100 dB to demonstrate the impact of additional rejection filters at the portable TV receiver.</w:t>
      </w:r>
    </w:p>
    <w:p w:rsidR="00E20B33" w:rsidRPr="0040167B" w:rsidRDefault="00E20B33" w:rsidP="00E20B33">
      <w:pPr>
        <w:rPr>
          <w:rStyle w:val="ECCParagraph"/>
        </w:rPr>
      </w:pPr>
      <w:r w:rsidRPr="0040167B">
        <w:rPr>
          <w:rStyle w:val="ECCParagraph"/>
        </w:rPr>
        <w:t>The minimum allowed coupling gain between the interfering UE and the victim TV is therefore the difference between the target interference power (PI) and the interference power at the source UE (PI,(UE)).</w:t>
      </w:r>
    </w:p>
    <w:p w:rsidR="00E20B33" w:rsidRPr="0040167B" w:rsidRDefault="00E20B33" w:rsidP="00E1760A">
      <w:r w:rsidRPr="0040167B">
        <w:rPr>
          <w:noProof/>
          <w:lang w:val="da-DK" w:eastAsia="da-DK"/>
        </w:rPr>
        <w:drawing>
          <wp:inline distT="0" distB="0" distL="0" distR="0" wp14:anchorId="4B5505D9" wp14:editId="17CE3A17">
            <wp:extent cx="1057275" cy="238125"/>
            <wp:effectExtent l="0" t="0" r="9525" b="9525"/>
            <wp:docPr id="23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57275" cy="238125"/>
                    </a:xfrm>
                    <a:prstGeom prst="rect">
                      <a:avLst/>
                    </a:prstGeom>
                    <a:noFill/>
                    <a:ln>
                      <a:noFill/>
                    </a:ln>
                  </pic:spPr>
                </pic:pic>
              </a:graphicData>
            </a:graphic>
          </wp:inline>
        </w:drawing>
      </w:r>
    </w:p>
    <w:p w:rsidR="00E20B33" w:rsidRPr="0040167B" w:rsidRDefault="00E20B33" w:rsidP="00E20B33">
      <w:pPr>
        <w:rPr>
          <w:rStyle w:val="ECCParagraph"/>
        </w:rPr>
      </w:pPr>
      <w:r w:rsidRPr="0040167B">
        <w:rPr>
          <w:rStyle w:val="ECCParagraph"/>
        </w:rPr>
        <w:t>The total path gain between the interfering UE and the victim TV (GPG,(UE,TV)) is given by the allowed coupling gain GCG minus the wall loss (GWL = -10.4 dB) minus the body loss at the UE (GBL = -4 dB) minus the TV antenna gain (GA,(TV) = 2.15 dBi).</w:t>
      </w:r>
    </w:p>
    <w:p w:rsidR="00E20B33" w:rsidRPr="0040167B" w:rsidRDefault="00E20B33" w:rsidP="00E1760A">
      <w:pPr>
        <w:rPr>
          <w:rStyle w:val="ECCParagraph"/>
        </w:rPr>
      </w:pPr>
      <w:r w:rsidRPr="0040167B">
        <w:rPr>
          <w:rStyle w:val="ECCParagraph"/>
          <w:noProof/>
          <w:lang w:val="da-DK" w:eastAsia="da-DK"/>
        </w:rPr>
        <w:drawing>
          <wp:inline distT="0" distB="0" distL="0" distR="0" wp14:anchorId="5D97392E" wp14:editId="0D7975BA">
            <wp:extent cx="2314575" cy="238125"/>
            <wp:effectExtent l="0" t="0" r="9525" b="9525"/>
            <wp:docPr id="23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14575" cy="238125"/>
                    </a:xfrm>
                    <a:prstGeom prst="rect">
                      <a:avLst/>
                    </a:prstGeom>
                    <a:noFill/>
                    <a:ln>
                      <a:noFill/>
                    </a:ln>
                  </pic:spPr>
                </pic:pic>
              </a:graphicData>
            </a:graphic>
          </wp:inline>
        </w:drawing>
      </w:r>
    </w:p>
    <w:p w:rsidR="00E20B33" w:rsidRPr="0040167B" w:rsidRDefault="00E20B33" w:rsidP="00E20B33">
      <w:pPr>
        <w:rPr>
          <w:rStyle w:val="ECCParagraph"/>
        </w:rPr>
      </w:pPr>
      <w:r w:rsidRPr="0040167B">
        <w:rPr>
          <w:rStyle w:val="ECCParagraph"/>
        </w:rPr>
        <w:t>From the total path gain</w:t>
      </w:r>
      <w:r w:rsidR="00137222" w:rsidRPr="0040167B">
        <w:rPr>
          <w:rStyle w:val="ECCParagraph"/>
        </w:rPr>
        <w:t>, it is possible to calculate</w:t>
      </w:r>
      <w:r w:rsidRPr="0040167B">
        <w:rPr>
          <w:rStyle w:val="ECCParagraph"/>
        </w:rPr>
        <w:t xml:space="preserve"> the minimum separation distance needed to meet the 1 dB desensitisation criteria using the free-space path-loss model.</w:t>
      </w:r>
    </w:p>
    <w:p w:rsidR="00E20B33" w:rsidRPr="0040167B" w:rsidRDefault="00E20B33" w:rsidP="00E20B33">
      <w:pPr>
        <w:pStyle w:val="Heading4"/>
        <w:rPr>
          <w:lang w:val="en-GB"/>
        </w:rPr>
      </w:pPr>
      <w:bookmarkStart w:id="326" w:name="_Toc490810529"/>
      <w:bookmarkStart w:id="327" w:name="_Toc526763321"/>
      <w:r w:rsidRPr="0040167B">
        <w:rPr>
          <w:lang w:val="en-GB"/>
        </w:rPr>
        <w:t>Results</w:t>
      </w:r>
      <w:bookmarkEnd w:id="326"/>
      <w:bookmarkEnd w:id="327"/>
    </w:p>
    <w:p w:rsidR="00E20B33" w:rsidRPr="0040167B" w:rsidRDefault="00E20B33" w:rsidP="00E20B33">
      <w:pPr>
        <w:rPr>
          <w:rStyle w:val="ECCParagraph"/>
        </w:rPr>
      </w:pPr>
      <w:r w:rsidRPr="0040167B">
        <w:rPr>
          <w:rStyle w:val="ECCParagraph"/>
        </w:rPr>
        <w:t>As indicated above, for various assumed values of the UE out-of-band emissions level, the separation distance needed to meet the 1 dB desensitisation criteria has been evaluated. Results have been obtained for assumed TV ACS values of both 85 dB and 100 dB to assess the impact of rejection filters at the portable TV receiver.</w:t>
      </w:r>
    </w:p>
    <w:p w:rsidR="00E20B33" w:rsidRPr="0040167B" w:rsidRDefault="00E20B33" w:rsidP="00E20B33">
      <w:pPr>
        <w:rPr>
          <w:rStyle w:val="ECCParagraph"/>
        </w:rPr>
      </w:pPr>
      <w:r w:rsidRPr="0040167B">
        <w:rPr>
          <w:rStyle w:val="ECCParagraph"/>
        </w:rPr>
        <w:fldChar w:fldCharType="begin"/>
      </w:r>
      <w:r w:rsidRPr="0040167B">
        <w:rPr>
          <w:rStyle w:val="ECCParagraph"/>
        </w:rPr>
        <w:instrText xml:space="preserve"> REF _Ref511214247 \h </w:instrText>
      </w:r>
      <w:r w:rsidRPr="0040167B">
        <w:rPr>
          <w:rStyle w:val="ECCParagraph"/>
        </w:rPr>
      </w:r>
      <w:r w:rsidRPr="0040167B">
        <w:rPr>
          <w:rStyle w:val="ECCParagraph"/>
        </w:rPr>
        <w:fldChar w:fldCharType="separate"/>
      </w:r>
      <w:r w:rsidR="00F03B42" w:rsidRPr="0040167B">
        <w:t xml:space="preserve">Figure </w:t>
      </w:r>
      <w:r w:rsidR="00F03B42">
        <w:rPr>
          <w:noProof/>
        </w:rPr>
        <w:t>51</w:t>
      </w:r>
      <w:r w:rsidRPr="0040167B">
        <w:rPr>
          <w:rStyle w:val="ECCParagraph"/>
        </w:rPr>
        <w:fldChar w:fldCharType="end"/>
      </w:r>
      <w:r w:rsidRPr="0040167B">
        <w:rPr>
          <w:rStyle w:val="ECCParagraph"/>
        </w:rPr>
        <w:t xml:space="preserve"> below illustrates the relationship between separation distance and out-of-band emissions. The lower blue curve takes into account -10.4 dB wall loss whereas the upper pink curve does not.</w:t>
      </w:r>
    </w:p>
    <w:p w:rsidR="00E20B33" w:rsidRPr="0040167B" w:rsidRDefault="00E20B33" w:rsidP="00E20B33">
      <w:pPr>
        <w:pStyle w:val="Caption"/>
        <w:rPr>
          <w:lang w:val="en-GB"/>
        </w:rPr>
      </w:pPr>
      <w:r w:rsidRPr="0040167B">
        <w:rPr>
          <w:noProof/>
          <w:lang w:eastAsia="da-DK"/>
        </w:rPr>
        <w:lastRenderedPageBreak/>
        <w:drawing>
          <wp:inline distT="0" distB="0" distL="0" distR="0" wp14:anchorId="07A61626" wp14:editId="09AC5E6A">
            <wp:extent cx="5504815" cy="3152140"/>
            <wp:effectExtent l="0" t="0" r="19685" b="10160"/>
            <wp:docPr id="36"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E20B33" w:rsidRPr="0040167B" w:rsidRDefault="00E20B33" w:rsidP="00E20B33">
      <w:pPr>
        <w:pStyle w:val="Caption"/>
        <w:rPr>
          <w:lang w:val="en-GB"/>
        </w:rPr>
      </w:pPr>
      <w:bookmarkStart w:id="328" w:name="_Ref511214247"/>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51</w:t>
      </w:r>
      <w:r w:rsidRPr="0040167B">
        <w:rPr>
          <w:lang w:val="en-GB"/>
        </w:rPr>
        <w:fldChar w:fldCharType="end"/>
      </w:r>
      <w:bookmarkEnd w:id="328"/>
      <w:r w:rsidRPr="0040167B">
        <w:rPr>
          <w:lang w:val="en-GB"/>
        </w:rPr>
        <w:t>: Relationship between separation distance and OOB emissions</w:t>
      </w:r>
    </w:p>
    <w:p w:rsidR="00E20B33" w:rsidRPr="0040167B" w:rsidRDefault="00E20B33" w:rsidP="00E20B33">
      <w:pPr>
        <w:rPr>
          <w:rStyle w:val="ECCParagraph"/>
        </w:rPr>
      </w:pPr>
      <w:r w:rsidRPr="0040167B">
        <w:rPr>
          <w:rStyle w:val="ECCParagraph"/>
        </w:rPr>
        <w:t>As can be seen, the curves have essentially flattened out for a out-of-band emissions level of -75 dBm/(8 MHz) and below i.e. for out-of-band emissions levels lower that -75 dBm/(8 MHz) there is minimal improvement in separation distance. From this it is concluded a UE out-of-band emission level of -75 dBm/(8 MHz) is optimal.</w:t>
      </w:r>
    </w:p>
    <w:p w:rsidR="00E20B33" w:rsidRPr="0040167B" w:rsidRDefault="00E20B33" w:rsidP="00E20B33">
      <w:pPr>
        <w:rPr>
          <w:rStyle w:val="ECCParagraph"/>
        </w:rPr>
      </w:pPr>
      <w:r w:rsidRPr="0040167B">
        <w:rPr>
          <w:rStyle w:val="ECCParagraph"/>
        </w:rPr>
        <w:t xml:space="preserve">The following </w:t>
      </w:r>
      <w:r w:rsidR="00FD4AB2" w:rsidRPr="0040167B">
        <w:rPr>
          <w:rStyle w:val="ECCParagraph"/>
        </w:rPr>
        <w:fldChar w:fldCharType="begin"/>
      </w:r>
      <w:r w:rsidR="00FD4AB2" w:rsidRPr="0040167B">
        <w:rPr>
          <w:rStyle w:val="ECCParagraph"/>
        </w:rPr>
        <w:instrText xml:space="preserve"> REF _Ref523127220 \h </w:instrText>
      </w:r>
      <w:r w:rsidR="00FD4AB2" w:rsidRPr="0040167B">
        <w:rPr>
          <w:rStyle w:val="ECCParagraph"/>
        </w:rPr>
      </w:r>
      <w:r w:rsidR="00FD4AB2" w:rsidRPr="0040167B">
        <w:rPr>
          <w:rStyle w:val="ECCParagraph"/>
        </w:rPr>
        <w:fldChar w:fldCharType="separate"/>
      </w:r>
      <w:r w:rsidR="00F03B42" w:rsidRPr="0040167B">
        <w:t xml:space="preserve">Table </w:t>
      </w:r>
      <w:r w:rsidR="00F03B42">
        <w:rPr>
          <w:noProof/>
        </w:rPr>
        <w:t>61</w:t>
      </w:r>
      <w:r w:rsidR="00FD4AB2" w:rsidRPr="0040167B">
        <w:rPr>
          <w:rStyle w:val="ECCParagraph"/>
        </w:rPr>
        <w:fldChar w:fldCharType="end"/>
      </w:r>
      <w:r w:rsidRPr="0040167B">
        <w:rPr>
          <w:rStyle w:val="ECCParagraph"/>
        </w:rPr>
        <w:t xml:space="preserve"> summarises the calculation of separation distance for the situation where the assumed TV receiver ACS is 85 dB and the out-of-band emissions is set to -75 dBm/(8 MHz) for the various combinations of wall loss and body loss.</w:t>
      </w:r>
    </w:p>
    <w:p w:rsidR="00E20B33" w:rsidRPr="0040167B" w:rsidRDefault="00E20B33" w:rsidP="00E20B33">
      <w:pPr>
        <w:pStyle w:val="Caption"/>
        <w:rPr>
          <w:lang w:val="en-GB"/>
        </w:rPr>
      </w:pPr>
      <w:bookmarkStart w:id="329" w:name="_Ref523127220"/>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61</w:t>
      </w:r>
      <w:r w:rsidRPr="0040167B">
        <w:rPr>
          <w:lang w:val="en-GB"/>
        </w:rPr>
        <w:fldChar w:fldCharType="end"/>
      </w:r>
      <w:bookmarkEnd w:id="329"/>
      <w:r w:rsidRPr="0040167B">
        <w:rPr>
          <w:lang w:val="en-GB"/>
        </w:rPr>
        <w:t>: Calculation of separation distances for ACS = 85 dB</w:t>
      </w:r>
    </w:p>
    <w:tbl>
      <w:tblPr>
        <w:tblStyle w:val="ECCTable-redheader"/>
        <w:tblpPr w:leftFromText="180" w:rightFromText="180" w:vertAnchor="text" w:tblpXSpec="center" w:tblpY="1"/>
        <w:tblW w:w="0" w:type="auto"/>
        <w:tblInd w:w="0" w:type="dxa"/>
        <w:tblLook w:val="04A0" w:firstRow="1" w:lastRow="0" w:firstColumn="1" w:lastColumn="0" w:noHBand="0" w:noVBand="1"/>
      </w:tblPr>
      <w:tblGrid>
        <w:gridCol w:w="2279"/>
        <w:gridCol w:w="850"/>
        <w:gridCol w:w="984"/>
        <w:gridCol w:w="993"/>
        <w:gridCol w:w="992"/>
        <w:gridCol w:w="992"/>
        <w:gridCol w:w="2694"/>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2279" w:type="dxa"/>
            <w:shd w:val="clear" w:color="auto" w:fill="D2232A"/>
          </w:tcPr>
          <w:p w:rsidR="00E20B33" w:rsidRPr="0040167B" w:rsidRDefault="00E20B33" w:rsidP="00E20B33">
            <w:pPr>
              <w:pStyle w:val="ECCTableHeaderwhitefont"/>
              <w:rPr>
                <w:b/>
              </w:rPr>
            </w:pPr>
            <w:r w:rsidRPr="0040167B">
              <w:rPr>
                <w:b/>
              </w:rPr>
              <w:t>Parameter</w:t>
            </w:r>
          </w:p>
        </w:tc>
        <w:tc>
          <w:tcPr>
            <w:tcW w:w="850" w:type="dxa"/>
            <w:shd w:val="clear" w:color="auto" w:fill="D2232A"/>
          </w:tcPr>
          <w:p w:rsidR="00E20B33" w:rsidRPr="0040167B" w:rsidRDefault="00E20B33" w:rsidP="00E20B33">
            <w:pPr>
              <w:pStyle w:val="ECCTableHeaderwhitefont"/>
              <w:rPr>
                <w:b/>
              </w:rPr>
            </w:pPr>
            <w:r w:rsidRPr="0040167B">
              <w:rPr>
                <w:b/>
              </w:rPr>
              <w:t>Unit</w:t>
            </w:r>
          </w:p>
        </w:tc>
        <w:tc>
          <w:tcPr>
            <w:tcW w:w="984" w:type="dxa"/>
            <w:shd w:val="clear" w:color="auto" w:fill="D2232A"/>
          </w:tcPr>
          <w:p w:rsidR="00E20B33" w:rsidRPr="0040167B" w:rsidRDefault="00E20B33" w:rsidP="00E20B33">
            <w:pPr>
              <w:pStyle w:val="ECCTableHeaderwhitefont"/>
              <w:rPr>
                <w:b/>
              </w:rPr>
            </w:pPr>
            <w:r w:rsidRPr="0040167B">
              <w:rPr>
                <w:b/>
              </w:rPr>
              <w:t>Value</w:t>
            </w:r>
          </w:p>
        </w:tc>
        <w:tc>
          <w:tcPr>
            <w:tcW w:w="993" w:type="dxa"/>
            <w:shd w:val="clear" w:color="auto" w:fill="D2232A"/>
          </w:tcPr>
          <w:p w:rsidR="00E20B33" w:rsidRPr="0040167B" w:rsidRDefault="00E20B33" w:rsidP="00E20B33">
            <w:pPr>
              <w:pStyle w:val="ECCTableHeaderwhitefont"/>
              <w:rPr>
                <w:b/>
              </w:rPr>
            </w:pPr>
            <w:r w:rsidRPr="0040167B">
              <w:rPr>
                <w:b/>
              </w:rPr>
              <w:t>Value</w:t>
            </w:r>
          </w:p>
        </w:tc>
        <w:tc>
          <w:tcPr>
            <w:tcW w:w="992" w:type="dxa"/>
            <w:shd w:val="clear" w:color="auto" w:fill="D2232A"/>
          </w:tcPr>
          <w:p w:rsidR="00E20B33" w:rsidRPr="0040167B" w:rsidRDefault="00E20B33" w:rsidP="00E20B33">
            <w:pPr>
              <w:pStyle w:val="ECCTableHeaderwhitefont"/>
              <w:rPr>
                <w:b/>
              </w:rPr>
            </w:pPr>
            <w:r w:rsidRPr="0040167B">
              <w:rPr>
                <w:b/>
              </w:rPr>
              <w:t>Value</w:t>
            </w:r>
          </w:p>
        </w:tc>
        <w:tc>
          <w:tcPr>
            <w:tcW w:w="992" w:type="dxa"/>
            <w:shd w:val="clear" w:color="auto" w:fill="D2232A"/>
          </w:tcPr>
          <w:p w:rsidR="00E20B33" w:rsidRPr="0040167B" w:rsidRDefault="00E20B33" w:rsidP="00E20B33">
            <w:pPr>
              <w:pStyle w:val="ECCTableHeaderwhitefont"/>
              <w:rPr>
                <w:b/>
              </w:rPr>
            </w:pPr>
            <w:r w:rsidRPr="0040167B">
              <w:rPr>
                <w:b/>
              </w:rPr>
              <w:t>Value</w:t>
            </w:r>
          </w:p>
        </w:tc>
        <w:tc>
          <w:tcPr>
            <w:tcW w:w="2694" w:type="dxa"/>
            <w:shd w:val="clear" w:color="auto" w:fill="D2232A"/>
          </w:tcPr>
          <w:p w:rsidR="00E20B33" w:rsidRPr="0040167B" w:rsidRDefault="00E20B33" w:rsidP="00E20B33">
            <w:pPr>
              <w:pStyle w:val="ECCTableHeaderwhitefont"/>
              <w:rPr>
                <w:b/>
              </w:rPr>
            </w:pPr>
            <w:r w:rsidRPr="0040167B">
              <w:rPr>
                <w:b/>
              </w:rPr>
              <w:t>Comment</w:t>
            </w:r>
          </w:p>
        </w:tc>
      </w:tr>
      <w:tr w:rsidR="00E20B33" w:rsidRPr="0040167B" w:rsidTr="007A1688">
        <w:trPr>
          <w:trHeight w:val="341"/>
        </w:trPr>
        <w:tc>
          <w:tcPr>
            <w:tcW w:w="2279" w:type="dxa"/>
          </w:tcPr>
          <w:p w:rsidR="00E20B33" w:rsidRPr="0040167B" w:rsidRDefault="00E20B33" w:rsidP="00E20B33">
            <w:pPr>
              <w:pStyle w:val="ECCTabletext"/>
            </w:pPr>
            <w:r w:rsidRPr="0040167B">
              <w:t>Frequency</w:t>
            </w:r>
          </w:p>
        </w:tc>
        <w:tc>
          <w:tcPr>
            <w:tcW w:w="850" w:type="dxa"/>
          </w:tcPr>
          <w:p w:rsidR="00E20B33" w:rsidRPr="0040167B" w:rsidRDefault="00E20B33" w:rsidP="00E20B33">
            <w:pPr>
              <w:pStyle w:val="ECCTabletext"/>
            </w:pPr>
            <w:r w:rsidRPr="0040167B">
              <w:t>MHz</w:t>
            </w:r>
          </w:p>
        </w:tc>
        <w:tc>
          <w:tcPr>
            <w:tcW w:w="984" w:type="dxa"/>
          </w:tcPr>
          <w:p w:rsidR="00E20B33" w:rsidRPr="0040167B" w:rsidRDefault="00E20B33" w:rsidP="00E20B33">
            <w:pPr>
              <w:pStyle w:val="ECCTabletext"/>
            </w:pPr>
            <w:r w:rsidRPr="0040167B">
              <w:t>455</w:t>
            </w:r>
          </w:p>
        </w:tc>
        <w:tc>
          <w:tcPr>
            <w:tcW w:w="993" w:type="dxa"/>
          </w:tcPr>
          <w:p w:rsidR="00E20B33" w:rsidRPr="0040167B" w:rsidRDefault="00E20B33" w:rsidP="00E20B33">
            <w:pPr>
              <w:pStyle w:val="ECCTabletext"/>
            </w:pPr>
            <w:r w:rsidRPr="0040167B">
              <w:t>455</w:t>
            </w:r>
          </w:p>
        </w:tc>
        <w:tc>
          <w:tcPr>
            <w:tcW w:w="992" w:type="dxa"/>
          </w:tcPr>
          <w:p w:rsidR="00E20B33" w:rsidRPr="0040167B" w:rsidRDefault="00E20B33" w:rsidP="00E20B33">
            <w:pPr>
              <w:pStyle w:val="ECCTabletext"/>
            </w:pPr>
            <w:r w:rsidRPr="0040167B">
              <w:t>455</w:t>
            </w:r>
          </w:p>
        </w:tc>
        <w:tc>
          <w:tcPr>
            <w:tcW w:w="992" w:type="dxa"/>
          </w:tcPr>
          <w:p w:rsidR="00E20B33" w:rsidRPr="0040167B" w:rsidRDefault="00E20B33" w:rsidP="00E20B33">
            <w:pPr>
              <w:pStyle w:val="ECCTabletext"/>
            </w:pPr>
            <w:r w:rsidRPr="0040167B">
              <w:t>455</w:t>
            </w:r>
          </w:p>
        </w:tc>
        <w:tc>
          <w:tcPr>
            <w:tcW w:w="2694" w:type="dxa"/>
          </w:tcPr>
          <w:p w:rsidR="00E20B33" w:rsidRPr="0040167B" w:rsidRDefault="00E20B33" w:rsidP="00E20B33">
            <w:pPr>
              <w:pStyle w:val="ECCTabletext"/>
            </w:pPr>
            <w:r w:rsidRPr="0040167B">
              <w:t>F0</w:t>
            </w:r>
          </w:p>
        </w:tc>
      </w:tr>
      <w:tr w:rsidR="00E20B33" w:rsidRPr="0040167B" w:rsidTr="007A1688">
        <w:trPr>
          <w:trHeight w:val="341"/>
        </w:trPr>
        <w:tc>
          <w:tcPr>
            <w:tcW w:w="2279" w:type="dxa"/>
          </w:tcPr>
          <w:p w:rsidR="00E20B33" w:rsidRPr="0040167B" w:rsidRDefault="00E20B33" w:rsidP="00E20B33">
            <w:pPr>
              <w:pStyle w:val="ECCTabletext"/>
            </w:pPr>
            <w:r w:rsidRPr="0040167B">
              <w:t>Target performance</w:t>
            </w:r>
          </w:p>
        </w:tc>
        <w:tc>
          <w:tcPr>
            <w:tcW w:w="850"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93"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2694" w:type="dxa"/>
          </w:tcPr>
          <w:p w:rsidR="00E20B33" w:rsidRPr="0040167B" w:rsidRDefault="00E20B33" w:rsidP="00E20B33">
            <w:pPr>
              <w:pStyle w:val="ECCTabletext"/>
            </w:pPr>
          </w:p>
        </w:tc>
      </w:tr>
      <w:tr w:rsidR="00E20B33" w:rsidRPr="0040167B" w:rsidTr="007A1688">
        <w:tc>
          <w:tcPr>
            <w:tcW w:w="2279" w:type="dxa"/>
          </w:tcPr>
          <w:p w:rsidR="00E20B33" w:rsidRPr="0040167B" w:rsidRDefault="00E20B33" w:rsidP="00E20B33">
            <w:pPr>
              <w:pStyle w:val="ECCTabletext"/>
            </w:pPr>
            <w:r w:rsidRPr="0040167B">
              <w:t>Receiver  Noise Figure (NF)</w:t>
            </w:r>
          </w:p>
        </w:tc>
        <w:tc>
          <w:tcPr>
            <w:tcW w:w="850" w:type="dxa"/>
          </w:tcPr>
          <w:p w:rsidR="00E20B33" w:rsidRPr="0040167B" w:rsidRDefault="00E20B33" w:rsidP="00E20B33">
            <w:pPr>
              <w:pStyle w:val="ECCTabletext"/>
            </w:pPr>
            <w:r w:rsidRPr="0040167B">
              <w:t>dB</w:t>
            </w:r>
          </w:p>
        </w:tc>
        <w:tc>
          <w:tcPr>
            <w:tcW w:w="984" w:type="dxa"/>
          </w:tcPr>
          <w:p w:rsidR="00E20B33" w:rsidRPr="0040167B" w:rsidRDefault="00E20B33" w:rsidP="00E20B33">
            <w:pPr>
              <w:pStyle w:val="ECCTabletext"/>
            </w:pPr>
            <w:r w:rsidRPr="0040167B">
              <w:t>6.00</w:t>
            </w:r>
          </w:p>
        </w:tc>
        <w:tc>
          <w:tcPr>
            <w:tcW w:w="993" w:type="dxa"/>
          </w:tcPr>
          <w:p w:rsidR="00E20B33" w:rsidRPr="0040167B" w:rsidRDefault="00E20B33" w:rsidP="00E20B33">
            <w:pPr>
              <w:pStyle w:val="ECCTabletext"/>
            </w:pPr>
            <w:r w:rsidRPr="0040167B">
              <w:t>6.00</w:t>
            </w:r>
          </w:p>
        </w:tc>
        <w:tc>
          <w:tcPr>
            <w:tcW w:w="992" w:type="dxa"/>
          </w:tcPr>
          <w:p w:rsidR="00E20B33" w:rsidRPr="0040167B" w:rsidRDefault="00E20B33" w:rsidP="00E20B33">
            <w:pPr>
              <w:pStyle w:val="ECCTabletext"/>
            </w:pPr>
            <w:r w:rsidRPr="0040167B">
              <w:t>6.00</w:t>
            </w:r>
          </w:p>
        </w:tc>
        <w:tc>
          <w:tcPr>
            <w:tcW w:w="992" w:type="dxa"/>
          </w:tcPr>
          <w:p w:rsidR="00E20B33" w:rsidRPr="0040167B" w:rsidRDefault="00E20B33" w:rsidP="00E20B33">
            <w:pPr>
              <w:pStyle w:val="ECCTabletext"/>
            </w:pPr>
            <w:r w:rsidRPr="0040167B">
              <w:t>6.00</w:t>
            </w:r>
          </w:p>
        </w:tc>
        <w:tc>
          <w:tcPr>
            <w:tcW w:w="2694" w:type="dxa"/>
          </w:tcPr>
          <w:p w:rsidR="00E20B33" w:rsidRPr="0040167B" w:rsidRDefault="00E20B33" w:rsidP="00E20B33">
            <w:pPr>
              <w:pStyle w:val="ECCTabletext"/>
            </w:pPr>
            <w:r w:rsidRPr="0040167B">
              <w:t>NF</w:t>
            </w:r>
          </w:p>
        </w:tc>
      </w:tr>
      <w:tr w:rsidR="00E20B33" w:rsidRPr="0040167B" w:rsidTr="007A1688">
        <w:tc>
          <w:tcPr>
            <w:tcW w:w="2279" w:type="dxa"/>
          </w:tcPr>
          <w:p w:rsidR="00E20B33" w:rsidRPr="0040167B" w:rsidRDefault="00E20B33" w:rsidP="00E20B33">
            <w:pPr>
              <w:pStyle w:val="ECCTabletext"/>
            </w:pPr>
            <w:r w:rsidRPr="0040167B">
              <w:t>Thermal Noise floor (9 MHz)</w:t>
            </w:r>
          </w:p>
        </w:tc>
        <w:tc>
          <w:tcPr>
            <w:tcW w:w="850" w:type="dxa"/>
          </w:tcPr>
          <w:p w:rsidR="00E20B33" w:rsidRPr="0040167B" w:rsidRDefault="00E20B33" w:rsidP="00E20B33">
            <w:pPr>
              <w:pStyle w:val="ECCTabletext"/>
            </w:pPr>
            <w:r w:rsidRPr="0040167B">
              <w:t>dBm</w:t>
            </w:r>
          </w:p>
        </w:tc>
        <w:tc>
          <w:tcPr>
            <w:tcW w:w="984" w:type="dxa"/>
          </w:tcPr>
          <w:p w:rsidR="00E20B33" w:rsidRPr="0040167B" w:rsidRDefault="00E20B33" w:rsidP="00E20B33">
            <w:pPr>
              <w:pStyle w:val="ECCTabletext"/>
            </w:pPr>
            <w:r w:rsidRPr="0040167B">
              <w:t>-99.17</w:t>
            </w:r>
          </w:p>
        </w:tc>
        <w:tc>
          <w:tcPr>
            <w:tcW w:w="993" w:type="dxa"/>
          </w:tcPr>
          <w:p w:rsidR="00E20B33" w:rsidRPr="0040167B" w:rsidRDefault="00E20B33" w:rsidP="00E20B33">
            <w:pPr>
              <w:pStyle w:val="ECCTabletext"/>
            </w:pPr>
            <w:r w:rsidRPr="0040167B">
              <w:t>-99.17</w:t>
            </w:r>
          </w:p>
        </w:tc>
        <w:tc>
          <w:tcPr>
            <w:tcW w:w="992" w:type="dxa"/>
          </w:tcPr>
          <w:p w:rsidR="00E20B33" w:rsidRPr="0040167B" w:rsidRDefault="00E20B33" w:rsidP="00E20B33">
            <w:pPr>
              <w:pStyle w:val="ECCTabletext"/>
            </w:pPr>
            <w:r w:rsidRPr="0040167B">
              <w:t>-99.17</w:t>
            </w:r>
          </w:p>
        </w:tc>
        <w:tc>
          <w:tcPr>
            <w:tcW w:w="992" w:type="dxa"/>
          </w:tcPr>
          <w:p w:rsidR="00E20B33" w:rsidRPr="0040167B" w:rsidRDefault="00E20B33" w:rsidP="00E20B33">
            <w:pPr>
              <w:pStyle w:val="ECCTabletext"/>
            </w:pPr>
            <w:r w:rsidRPr="0040167B">
              <w:t>-99.17</w:t>
            </w:r>
          </w:p>
        </w:tc>
        <w:tc>
          <w:tcPr>
            <w:tcW w:w="2694" w:type="dxa"/>
          </w:tcPr>
          <w:p w:rsidR="00E20B33" w:rsidRPr="0040167B" w:rsidRDefault="00E20B33" w:rsidP="00E20B33">
            <w:pPr>
              <w:pStyle w:val="ECCTabletext"/>
            </w:pPr>
            <w:r w:rsidRPr="0040167B">
              <w:t>P</w:t>
            </w:r>
            <w:r w:rsidRPr="0040167B">
              <w:rPr>
                <w:rStyle w:val="ECCHLsubscript"/>
              </w:rPr>
              <w:t>n</w:t>
            </w:r>
            <w:r w:rsidRPr="0040167B">
              <w:t>= 10 log(kTB) + NF + 30</w:t>
            </w:r>
          </w:p>
        </w:tc>
      </w:tr>
      <w:tr w:rsidR="00E20B33" w:rsidRPr="0040167B" w:rsidTr="007A1688">
        <w:tc>
          <w:tcPr>
            <w:tcW w:w="2279" w:type="dxa"/>
          </w:tcPr>
          <w:p w:rsidR="00E20B33" w:rsidRPr="0040167B" w:rsidRDefault="00E20B33" w:rsidP="00E20B33">
            <w:pPr>
              <w:pStyle w:val="ECCTabletext"/>
            </w:pPr>
            <w:r w:rsidRPr="0040167B">
              <w:rPr>
                <w:rStyle w:val="ECCParagraph"/>
              </w:rPr>
              <w:t>Interference-to-Noise Ratio</w:t>
            </w:r>
            <w:r w:rsidRPr="0040167B">
              <w:t xml:space="preserve"> (INR)</w:t>
            </w:r>
          </w:p>
        </w:tc>
        <w:tc>
          <w:tcPr>
            <w:tcW w:w="850" w:type="dxa"/>
          </w:tcPr>
          <w:p w:rsidR="00E20B33" w:rsidRPr="0040167B" w:rsidRDefault="00E20B33" w:rsidP="00E20B33">
            <w:pPr>
              <w:pStyle w:val="ECCTabletext"/>
            </w:pPr>
            <w:r w:rsidRPr="0040167B">
              <w:t>dB</w:t>
            </w:r>
          </w:p>
        </w:tc>
        <w:tc>
          <w:tcPr>
            <w:tcW w:w="984" w:type="dxa"/>
          </w:tcPr>
          <w:p w:rsidR="00E20B33" w:rsidRPr="0040167B" w:rsidRDefault="00E20B33" w:rsidP="00E20B33">
            <w:pPr>
              <w:pStyle w:val="ECCTabletext"/>
            </w:pPr>
            <w:r w:rsidRPr="0040167B">
              <w:t>-6.00</w:t>
            </w:r>
          </w:p>
        </w:tc>
        <w:tc>
          <w:tcPr>
            <w:tcW w:w="993" w:type="dxa"/>
          </w:tcPr>
          <w:p w:rsidR="00E20B33" w:rsidRPr="0040167B" w:rsidRDefault="00E20B33" w:rsidP="00E20B33">
            <w:pPr>
              <w:pStyle w:val="ECCTabletext"/>
            </w:pPr>
            <w:r w:rsidRPr="0040167B">
              <w:t>-6.00</w:t>
            </w:r>
          </w:p>
        </w:tc>
        <w:tc>
          <w:tcPr>
            <w:tcW w:w="992" w:type="dxa"/>
          </w:tcPr>
          <w:p w:rsidR="00E20B33" w:rsidRPr="0040167B" w:rsidRDefault="00E20B33" w:rsidP="00E20B33">
            <w:pPr>
              <w:pStyle w:val="ECCTabletext"/>
            </w:pPr>
            <w:r w:rsidRPr="0040167B">
              <w:t>-6.00</w:t>
            </w:r>
          </w:p>
        </w:tc>
        <w:tc>
          <w:tcPr>
            <w:tcW w:w="992" w:type="dxa"/>
          </w:tcPr>
          <w:p w:rsidR="00E20B33" w:rsidRPr="0040167B" w:rsidRDefault="00E20B33" w:rsidP="00E20B33">
            <w:pPr>
              <w:pStyle w:val="ECCTabletext"/>
            </w:pPr>
            <w:r w:rsidRPr="0040167B">
              <w:t>-6.00</w:t>
            </w:r>
          </w:p>
        </w:tc>
        <w:tc>
          <w:tcPr>
            <w:tcW w:w="2694" w:type="dxa"/>
          </w:tcPr>
          <w:p w:rsidR="00E20B33" w:rsidRPr="0040167B" w:rsidRDefault="00E20B33" w:rsidP="00E20B33">
            <w:pPr>
              <w:pStyle w:val="ECCTabletext"/>
            </w:pPr>
            <w:r w:rsidRPr="0040167B">
              <w:t>INR</w:t>
            </w:r>
          </w:p>
        </w:tc>
      </w:tr>
      <w:tr w:rsidR="00E20B33" w:rsidRPr="0040167B" w:rsidTr="007A1688">
        <w:trPr>
          <w:trHeight w:val="141"/>
        </w:trPr>
        <w:tc>
          <w:tcPr>
            <w:tcW w:w="2279" w:type="dxa"/>
          </w:tcPr>
          <w:p w:rsidR="00E20B33" w:rsidRPr="0040167B" w:rsidRDefault="00E20B33" w:rsidP="00E20B33">
            <w:pPr>
              <w:pStyle w:val="ECCTabletext"/>
            </w:pPr>
            <w:r w:rsidRPr="0040167B">
              <w:t>Target interference power</w:t>
            </w:r>
          </w:p>
        </w:tc>
        <w:tc>
          <w:tcPr>
            <w:tcW w:w="850" w:type="dxa"/>
          </w:tcPr>
          <w:p w:rsidR="00E20B33" w:rsidRPr="0040167B" w:rsidRDefault="00E20B33" w:rsidP="00E20B33">
            <w:pPr>
              <w:pStyle w:val="ECCTabletext"/>
            </w:pPr>
            <w:r w:rsidRPr="0040167B">
              <w:t>dBm</w:t>
            </w:r>
          </w:p>
        </w:tc>
        <w:tc>
          <w:tcPr>
            <w:tcW w:w="984" w:type="dxa"/>
          </w:tcPr>
          <w:p w:rsidR="00E20B33" w:rsidRPr="0040167B" w:rsidRDefault="00E20B33" w:rsidP="00E20B33">
            <w:pPr>
              <w:pStyle w:val="ECCTabletext"/>
            </w:pPr>
            <w:r w:rsidRPr="0040167B">
              <w:t>-105.17</w:t>
            </w:r>
          </w:p>
        </w:tc>
        <w:tc>
          <w:tcPr>
            <w:tcW w:w="993" w:type="dxa"/>
          </w:tcPr>
          <w:p w:rsidR="00E20B33" w:rsidRPr="0040167B" w:rsidRDefault="00E20B33" w:rsidP="00E20B33">
            <w:pPr>
              <w:pStyle w:val="ECCTabletext"/>
            </w:pPr>
            <w:r w:rsidRPr="0040167B">
              <w:t>-105.17</w:t>
            </w:r>
          </w:p>
        </w:tc>
        <w:tc>
          <w:tcPr>
            <w:tcW w:w="992" w:type="dxa"/>
          </w:tcPr>
          <w:p w:rsidR="00E20B33" w:rsidRPr="0040167B" w:rsidRDefault="00E20B33" w:rsidP="00E20B33">
            <w:pPr>
              <w:pStyle w:val="ECCTabletext"/>
            </w:pPr>
            <w:r w:rsidRPr="0040167B">
              <w:t>-105.17</w:t>
            </w:r>
          </w:p>
        </w:tc>
        <w:tc>
          <w:tcPr>
            <w:tcW w:w="992" w:type="dxa"/>
          </w:tcPr>
          <w:p w:rsidR="00E20B33" w:rsidRPr="0040167B" w:rsidRDefault="00E20B33" w:rsidP="00E20B33">
            <w:pPr>
              <w:pStyle w:val="ECCTabletext"/>
            </w:pPr>
            <w:r w:rsidRPr="0040167B">
              <w:t>-105.17</w:t>
            </w:r>
          </w:p>
        </w:tc>
        <w:tc>
          <w:tcPr>
            <w:tcW w:w="2694" w:type="dxa"/>
          </w:tcPr>
          <w:p w:rsidR="00E20B33" w:rsidRPr="0040167B" w:rsidRDefault="00E20B33" w:rsidP="00E20B33">
            <w:pPr>
              <w:pStyle w:val="ECCTabletext"/>
            </w:pPr>
            <w:r w:rsidRPr="0040167B">
              <w:t>P</w:t>
            </w:r>
            <w:r w:rsidRPr="0040167B">
              <w:rPr>
                <w:rStyle w:val="ECCHLsubscript"/>
              </w:rPr>
              <w:t>Itarget</w:t>
            </w:r>
            <w:r w:rsidRPr="0040167B">
              <w:t>= P</w:t>
            </w:r>
            <w:r w:rsidRPr="0040167B">
              <w:rPr>
                <w:rStyle w:val="ECCHLsubscript"/>
              </w:rPr>
              <w:t>n</w:t>
            </w:r>
            <w:r w:rsidRPr="0040167B">
              <w:t xml:space="preserve"> + INR</w:t>
            </w:r>
          </w:p>
        </w:tc>
      </w:tr>
      <w:tr w:rsidR="00E20B33" w:rsidRPr="0040167B" w:rsidTr="007A1688">
        <w:trPr>
          <w:trHeight w:val="141"/>
        </w:trPr>
        <w:tc>
          <w:tcPr>
            <w:tcW w:w="2279" w:type="dxa"/>
          </w:tcPr>
          <w:p w:rsidR="00E20B33" w:rsidRPr="0040167B" w:rsidRDefault="00E20B33" w:rsidP="00E20B33">
            <w:pPr>
              <w:pStyle w:val="ECCTabletext"/>
            </w:pPr>
            <w:r w:rsidRPr="0040167B">
              <w:t>Victim's performance</w:t>
            </w:r>
          </w:p>
        </w:tc>
        <w:tc>
          <w:tcPr>
            <w:tcW w:w="850"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93"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2694" w:type="dxa"/>
          </w:tcPr>
          <w:p w:rsidR="00E20B33" w:rsidRPr="0040167B" w:rsidRDefault="00E20B33" w:rsidP="00E20B33">
            <w:pPr>
              <w:pStyle w:val="ECCTabletext"/>
            </w:pPr>
          </w:p>
        </w:tc>
      </w:tr>
      <w:tr w:rsidR="00E20B33" w:rsidRPr="0040167B" w:rsidTr="007A1688">
        <w:trPr>
          <w:trHeight w:val="141"/>
        </w:trPr>
        <w:tc>
          <w:tcPr>
            <w:tcW w:w="2279" w:type="dxa"/>
          </w:tcPr>
          <w:p w:rsidR="00E20B33" w:rsidRPr="0040167B" w:rsidRDefault="00E20B33" w:rsidP="00E20B33">
            <w:pPr>
              <w:pStyle w:val="ECCTabletext"/>
            </w:pPr>
            <w:r w:rsidRPr="0040167B">
              <w:t>Receiver selectivity (ACS)</w:t>
            </w:r>
          </w:p>
        </w:tc>
        <w:tc>
          <w:tcPr>
            <w:tcW w:w="850" w:type="dxa"/>
          </w:tcPr>
          <w:p w:rsidR="00E20B33" w:rsidRPr="0040167B" w:rsidRDefault="00E20B33" w:rsidP="00E20B33">
            <w:pPr>
              <w:pStyle w:val="ECCTabletext"/>
            </w:pPr>
            <w:r w:rsidRPr="0040167B">
              <w:t>dB</w:t>
            </w:r>
          </w:p>
        </w:tc>
        <w:tc>
          <w:tcPr>
            <w:tcW w:w="984" w:type="dxa"/>
          </w:tcPr>
          <w:p w:rsidR="00E20B33" w:rsidRPr="0040167B" w:rsidRDefault="00E20B33" w:rsidP="00E20B33">
            <w:pPr>
              <w:pStyle w:val="ECCTabletext"/>
            </w:pPr>
            <w:r w:rsidRPr="0040167B">
              <w:t>85.00</w:t>
            </w:r>
          </w:p>
        </w:tc>
        <w:tc>
          <w:tcPr>
            <w:tcW w:w="993" w:type="dxa"/>
          </w:tcPr>
          <w:p w:rsidR="00E20B33" w:rsidRPr="0040167B" w:rsidRDefault="00E20B33" w:rsidP="00E20B33">
            <w:pPr>
              <w:pStyle w:val="ECCTabletext"/>
            </w:pPr>
            <w:r w:rsidRPr="0040167B">
              <w:t>85.00</w:t>
            </w:r>
          </w:p>
        </w:tc>
        <w:tc>
          <w:tcPr>
            <w:tcW w:w="992" w:type="dxa"/>
          </w:tcPr>
          <w:p w:rsidR="00E20B33" w:rsidRPr="0040167B" w:rsidRDefault="00E20B33" w:rsidP="00E20B33">
            <w:pPr>
              <w:pStyle w:val="ECCTabletext"/>
            </w:pPr>
            <w:r w:rsidRPr="0040167B">
              <w:t>85.00</w:t>
            </w:r>
          </w:p>
        </w:tc>
        <w:tc>
          <w:tcPr>
            <w:tcW w:w="992" w:type="dxa"/>
          </w:tcPr>
          <w:p w:rsidR="00E20B33" w:rsidRPr="0040167B" w:rsidRDefault="00E20B33" w:rsidP="00E20B33">
            <w:pPr>
              <w:pStyle w:val="ECCTabletext"/>
            </w:pPr>
            <w:r w:rsidRPr="0040167B">
              <w:t>85.00</w:t>
            </w:r>
          </w:p>
        </w:tc>
        <w:tc>
          <w:tcPr>
            <w:tcW w:w="2694" w:type="dxa"/>
          </w:tcPr>
          <w:p w:rsidR="00E20B33" w:rsidRPr="0040167B" w:rsidRDefault="00E20B33" w:rsidP="00E20B33">
            <w:pPr>
              <w:pStyle w:val="ECCTabletext"/>
            </w:pPr>
          </w:p>
        </w:tc>
      </w:tr>
      <w:tr w:rsidR="00E20B33" w:rsidRPr="0040167B" w:rsidTr="007A1688">
        <w:trPr>
          <w:trHeight w:val="141"/>
        </w:trPr>
        <w:tc>
          <w:tcPr>
            <w:tcW w:w="2279" w:type="dxa"/>
          </w:tcPr>
          <w:p w:rsidR="00E20B33" w:rsidRPr="0040167B" w:rsidRDefault="00E20B33" w:rsidP="00E20B33">
            <w:pPr>
              <w:pStyle w:val="ECCTabletext"/>
            </w:pPr>
            <w:r w:rsidRPr="0040167B">
              <w:t>BEM limits</w:t>
            </w:r>
          </w:p>
        </w:tc>
        <w:tc>
          <w:tcPr>
            <w:tcW w:w="850"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93"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2694" w:type="dxa"/>
          </w:tcPr>
          <w:p w:rsidR="00E20B33" w:rsidRPr="0040167B" w:rsidRDefault="00E20B33" w:rsidP="00E20B33">
            <w:pPr>
              <w:pStyle w:val="ECCTabletext"/>
            </w:pPr>
          </w:p>
        </w:tc>
      </w:tr>
      <w:tr w:rsidR="00E20B33" w:rsidRPr="0040167B" w:rsidTr="007A1688">
        <w:trPr>
          <w:trHeight w:val="141"/>
        </w:trPr>
        <w:tc>
          <w:tcPr>
            <w:tcW w:w="2279" w:type="dxa"/>
          </w:tcPr>
          <w:p w:rsidR="00E20B33" w:rsidRPr="0040167B" w:rsidRDefault="00E20B33" w:rsidP="00E20B33">
            <w:pPr>
              <w:pStyle w:val="ECCTabletext"/>
            </w:pPr>
            <w:r w:rsidRPr="0040167B">
              <w:t>In-block transmit power</w:t>
            </w:r>
          </w:p>
        </w:tc>
        <w:tc>
          <w:tcPr>
            <w:tcW w:w="850" w:type="dxa"/>
          </w:tcPr>
          <w:p w:rsidR="00E20B33" w:rsidRPr="0040167B" w:rsidRDefault="00E20B33" w:rsidP="00E20B33">
            <w:pPr>
              <w:pStyle w:val="ECCTabletext"/>
            </w:pPr>
            <w:r w:rsidRPr="0040167B">
              <w:t>dBm/ 10MHz</w:t>
            </w:r>
          </w:p>
        </w:tc>
        <w:tc>
          <w:tcPr>
            <w:tcW w:w="984" w:type="dxa"/>
          </w:tcPr>
          <w:p w:rsidR="00E20B33" w:rsidRPr="0040167B" w:rsidRDefault="00E20B33" w:rsidP="00E20B33">
            <w:pPr>
              <w:pStyle w:val="ECCTabletext"/>
            </w:pPr>
            <w:r w:rsidRPr="0040167B">
              <w:t>23.00</w:t>
            </w:r>
          </w:p>
        </w:tc>
        <w:tc>
          <w:tcPr>
            <w:tcW w:w="993" w:type="dxa"/>
          </w:tcPr>
          <w:p w:rsidR="00E20B33" w:rsidRPr="0040167B" w:rsidRDefault="00E20B33" w:rsidP="00E20B33">
            <w:pPr>
              <w:pStyle w:val="ECCTabletext"/>
            </w:pPr>
            <w:r w:rsidRPr="0040167B">
              <w:t>23.00</w:t>
            </w:r>
          </w:p>
        </w:tc>
        <w:tc>
          <w:tcPr>
            <w:tcW w:w="992" w:type="dxa"/>
          </w:tcPr>
          <w:p w:rsidR="00E20B33" w:rsidRPr="0040167B" w:rsidRDefault="00E20B33" w:rsidP="00E20B33">
            <w:pPr>
              <w:pStyle w:val="ECCTabletext"/>
            </w:pPr>
            <w:r w:rsidRPr="0040167B">
              <w:t>23.00</w:t>
            </w:r>
          </w:p>
        </w:tc>
        <w:tc>
          <w:tcPr>
            <w:tcW w:w="992" w:type="dxa"/>
          </w:tcPr>
          <w:p w:rsidR="00E20B33" w:rsidRPr="0040167B" w:rsidRDefault="00E20B33" w:rsidP="00E20B33">
            <w:pPr>
              <w:pStyle w:val="ECCTabletext"/>
            </w:pPr>
            <w:r w:rsidRPr="0040167B">
              <w:t>23.00</w:t>
            </w:r>
          </w:p>
        </w:tc>
        <w:tc>
          <w:tcPr>
            <w:tcW w:w="2694" w:type="dxa"/>
          </w:tcPr>
          <w:p w:rsidR="00E20B33" w:rsidRPr="0040167B" w:rsidRDefault="00E20B33" w:rsidP="00E20B33">
            <w:pPr>
              <w:pStyle w:val="ECCTabletext"/>
            </w:pPr>
            <w:r w:rsidRPr="0040167B">
              <w:t>P</w:t>
            </w:r>
            <w:r w:rsidRPr="0040167B">
              <w:rPr>
                <w:rStyle w:val="ECCHLsubscript"/>
              </w:rPr>
              <w:t>ib,tr</w:t>
            </w:r>
          </w:p>
        </w:tc>
      </w:tr>
      <w:tr w:rsidR="00E20B33" w:rsidRPr="0040167B" w:rsidTr="007A1688">
        <w:trPr>
          <w:trHeight w:val="341"/>
        </w:trPr>
        <w:tc>
          <w:tcPr>
            <w:tcW w:w="2279" w:type="dxa"/>
          </w:tcPr>
          <w:p w:rsidR="00E20B33" w:rsidRPr="0040167B" w:rsidRDefault="00E20B33" w:rsidP="00E20B33">
            <w:pPr>
              <w:pStyle w:val="ECCTabletext"/>
            </w:pPr>
            <w:r w:rsidRPr="0040167B">
              <w:t>Interferer antenna gain</w:t>
            </w:r>
          </w:p>
        </w:tc>
        <w:tc>
          <w:tcPr>
            <w:tcW w:w="850" w:type="dxa"/>
          </w:tcPr>
          <w:p w:rsidR="00E20B33" w:rsidRPr="0040167B" w:rsidRDefault="00E20B33" w:rsidP="00E20B33">
            <w:pPr>
              <w:pStyle w:val="ECCTabletext"/>
            </w:pPr>
            <w:r w:rsidRPr="0040167B">
              <w:t>dBi</w:t>
            </w:r>
          </w:p>
        </w:tc>
        <w:tc>
          <w:tcPr>
            <w:tcW w:w="984" w:type="dxa"/>
          </w:tcPr>
          <w:p w:rsidR="00E20B33" w:rsidRPr="0040167B" w:rsidRDefault="00E20B33" w:rsidP="00E20B33">
            <w:pPr>
              <w:pStyle w:val="ECCTabletext"/>
            </w:pPr>
            <w:r w:rsidRPr="0040167B">
              <w:t>0.00</w:t>
            </w:r>
          </w:p>
        </w:tc>
        <w:tc>
          <w:tcPr>
            <w:tcW w:w="993" w:type="dxa"/>
          </w:tcPr>
          <w:p w:rsidR="00E20B33" w:rsidRPr="0040167B" w:rsidRDefault="00E20B33" w:rsidP="00E20B33">
            <w:pPr>
              <w:pStyle w:val="ECCTabletext"/>
            </w:pPr>
            <w:r w:rsidRPr="0040167B">
              <w:t>0.00</w:t>
            </w:r>
          </w:p>
        </w:tc>
        <w:tc>
          <w:tcPr>
            <w:tcW w:w="992" w:type="dxa"/>
          </w:tcPr>
          <w:p w:rsidR="00E20B33" w:rsidRPr="0040167B" w:rsidRDefault="00E20B33" w:rsidP="00E20B33">
            <w:pPr>
              <w:pStyle w:val="ECCTabletext"/>
            </w:pPr>
            <w:r w:rsidRPr="0040167B">
              <w:t>0.00</w:t>
            </w:r>
          </w:p>
        </w:tc>
        <w:tc>
          <w:tcPr>
            <w:tcW w:w="992" w:type="dxa"/>
          </w:tcPr>
          <w:p w:rsidR="00E20B33" w:rsidRPr="0040167B" w:rsidRDefault="00E20B33" w:rsidP="00E20B33">
            <w:pPr>
              <w:pStyle w:val="ECCTabletext"/>
            </w:pPr>
            <w:r w:rsidRPr="0040167B">
              <w:t>0.00</w:t>
            </w:r>
          </w:p>
        </w:tc>
        <w:tc>
          <w:tcPr>
            <w:tcW w:w="2694" w:type="dxa"/>
          </w:tcPr>
          <w:p w:rsidR="00E20B33" w:rsidRPr="0040167B" w:rsidRDefault="00E20B33" w:rsidP="00E20B33">
            <w:pPr>
              <w:pStyle w:val="ECCTabletext"/>
            </w:pPr>
            <w:r w:rsidRPr="0040167B">
              <w:t>Ga,i</w:t>
            </w:r>
          </w:p>
        </w:tc>
      </w:tr>
      <w:tr w:rsidR="00E20B33" w:rsidRPr="0040167B" w:rsidTr="007A1688">
        <w:tc>
          <w:tcPr>
            <w:tcW w:w="2279" w:type="dxa"/>
          </w:tcPr>
          <w:p w:rsidR="00E20B33" w:rsidRPr="0040167B" w:rsidRDefault="00E20B33" w:rsidP="00E20B33">
            <w:pPr>
              <w:pStyle w:val="ECCTabletext"/>
            </w:pPr>
            <w:r w:rsidRPr="0040167B">
              <w:lastRenderedPageBreak/>
              <w:t>e.i.r.p.</w:t>
            </w:r>
          </w:p>
        </w:tc>
        <w:tc>
          <w:tcPr>
            <w:tcW w:w="850" w:type="dxa"/>
          </w:tcPr>
          <w:p w:rsidR="00E20B33" w:rsidRPr="0040167B" w:rsidRDefault="00E20B33" w:rsidP="00E20B33">
            <w:pPr>
              <w:pStyle w:val="ECCTabletext"/>
            </w:pPr>
            <w:r w:rsidRPr="0040167B">
              <w:t>dBm/ 10MHz</w:t>
            </w:r>
          </w:p>
        </w:tc>
        <w:tc>
          <w:tcPr>
            <w:tcW w:w="984" w:type="dxa"/>
          </w:tcPr>
          <w:p w:rsidR="00E20B33" w:rsidRPr="0040167B" w:rsidRDefault="00E20B33" w:rsidP="00E20B33">
            <w:pPr>
              <w:pStyle w:val="ECCTabletext"/>
            </w:pPr>
            <w:r w:rsidRPr="0040167B">
              <w:t>23.00</w:t>
            </w:r>
          </w:p>
        </w:tc>
        <w:tc>
          <w:tcPr>
            <w:tcW w:w="993" w:type="dxa"/>
          </w:tcPr>
          <w:p w:rsidR="00E20B33" w:rsidRPr="0040167B" w:rsidRDefault="00E20B33" w:rsidP="00E20B33">
            <w:pPr>
              <w:pStyle w:val="ECCTabletext"/>
            </w:pPr>
            <w:r w:rsidRPr="0040167B">
              <w:t>23.00</w:t>
            </w:r>
          </w:p>
        </w:tc>
        <w:tc>
          <w:tcPr>
            <w:tcW w:w="992" w:type="dxa"/>
          </w:tcPr>
          <w:p w:rsidR="00E20B33" w:rsidRPr="0040167B" w:rsidRDefault="00E20B33" w:rsidP="00E20B33">
            <w:pPr>
              <w:pStyle w:val="ECCTabletext"/>
            </w:pPr>
            <w:r w:rsidRPr="0040167B">
              <w:t>23.00</w:t>
            </w:r>
          </w:p>
        </w:tc>
        <w:tc>
          <w:tcPr>
            <w:tcW w:w="992" w:type="dxa"/>
          </w:tcPr>
          <w:p w:rsidR="00E20B33" w:rsidRPr="0040167B" w:rsidRDefault="00E20B33" w:rsidP="00E20B33">
            <w:pPr>
              <w:pStyle w:val="ECCTabletext"/>
            </w:pPr>
            <w:r w:rsidRPr="0040167B">
              <w:t>23.00</w:t>
            </w:r>
          </w:p>
        </w:tc>
        <w:tc>
          <w:tcPr>
            <w:tcW w:w="2694" w:type="dxa"/>
          </w:tcPr>
          <w:p w:rsidR="00E20B33" w:rsidRPr="0040167B" w:rsidRDefault="00E20B33" w:rsidP="00E20B33">
            <w:pPr>
              <w:pStyle w:val="ECCTabletext"/>
            </w:pPr>
            <w:r w:rsidRPr="0040167B">
              <w:t>P</w:t>
            </w:r>
            <w:r w:rsidRPr="0040167B">
              <w:rPr>
                <w:rStyle w:val="ECCHLsubscript"/>
              </w:rPr>
              <w:t>ib</w:t>
            </w:r>
          </w:p>
        </w:tc>
      </w:tr>
      <w:tr w:rsidR="00E20B33" w:rsidRPr="0040167B" w:rsidTr="007A1688">
        <w:tc>
          <w:tcPr>
            <w:tcW w:w="2279" w:type="dxa"/>
          </w:tcPr>
          <w:p w:rsidR="00E20B33" w:rsidRPr="0040167B" w:rsidRDefault="00E20B33" w:rsidP="00E20B33">
            <w:pPr>
              <w:pStyle w:val="ECCTabletext"/>
            </w:pPr>
            <w:r w:rsidRPr="0040167B">
              <w:t>Out-of-block</w:t>
            </w:r>
          </w:p>
        </w:tc>
        <w:tc>
          <w:tcPr>
            <w:tcW w:w="850" w:type="dxa"/>
          </w:tcPr>
          <w:p w:rsidR="00E20B33" w:rsidRPr="0040167B" w:rsidRDefault="00E20B33" w:rsidP="00E20B33">
            <w:pPr>
              <w:pStyle w:val="ECCTabletext"/>
            </w:pPr>
            <w:r w:rsidRPr="0040167B">
              <w:t>dBm/ 8MHz</w:t>
            </w:r>
          </w:p>
        </w:tc>
        <w:tc>
          <w:tcPr>
            <w:tcW w:w="984" w:type="dxa"/>
          </w:tcPr>
          <w:p w:rsidR="00E20B33" w:rsidRPr="0040167B" w:rsidRDefault="00E20B33" w:rsidP="00E20B33">
            <w:pPr>
              <w:pStyle w:val="ECCTabletext"/>
            </w:pPr>
            <w:r w:rsidRPr="0040167B">
              <w:t>-75.00</w:t>
            </w:r>
          </w:p>
        </w:tc>
        <w:tc>
          <w:tcPr>
            <w:tcW w:w="993" w:type="dxa"/>
          </w:tcPr>
          <w:p w:rsidR="00E20B33" w:rsidRPr="0040167B" w:rsidRDefault="00E20B33" w:rsidP="00E20B33">
            <w:pPr>
              <w:pStyle w:val="ECCTabletext"/>
            </w:pPr>
            <w:r w:rsidRPr="0040167B">
              <w:t>-75.00</w:t>
            </w:r>
          </w:p>
        </w:tc>
        <w:tc>
          <w:tcPr>
            <w:tcW w:w="992" w:type="dxa"/>
          </w:tcPr>
          <w:p w:rsidR="00E20B33" w:rsidRPr="0040167B" w:rsidRDefault="00E20B33" w:rsidP="00E20B33">
            <w:pPr>
              <w:pStyle w:val="ECCTabletext"/>
            </w:pPr>
            <w:r w:rsidRPr="0040167B">
              <w:t>-75.00</w:t>
            </w:r>
          </w:p>
        </w:tc>
        <w:tc>
          <w:tcPr>
            <w:tcW w:w="992" w:type="dxa"/>
          </w:tcPr>
          <w:p w:rsidR="00E20B33" w:rsidRPr="0040167B" w:rsidRDefault="00E20B33" w:rsidP="00E20B33">
            <w:pPr>
              <w:pStyle w:val="ECCTabletext"/>
            </w:pPr>
            <w:r w:rsidRPr="0040167B">
              <w:t>-75.00</w:t>
            </w:r>
          </w:p>
        </w:tc>
        <w:tc>
          <w:tcPr>
            <w:tcW w:w="2694" w:type="dxa"/>
          </w:tcPr>
          <w:p w:rsidR="00E20B33" w:rsidRPr="0040167B" w:rsidRDefault="00E20B33" w:rsidP="00E20B33">
            <w:pPr>
              <w:pStyle w:val="ECCTabletext"/>
            </w:pPr>
            <w:r w:rsidRPr="0040167B">
              <w:t>P</w:t>
            </w:r>
            <w:r w:rsidRPr="0040167B">
              <w:rPr>
                <w:rStyle w:val="ECCHLsubscript"/>
              </w:rPr>
              <w:t>oob</w:t>
            </w:r>
          </w:p>
        </w:tc>
      </w:tr>
      <w:tr w:rsidR="00E20B33" w:rsidRPr="0040167B" w:rsidTr="007A1688">
        <w:tc>
          <w:tcPr>
            <w:tcW w:w="2279" w:type="dxa"/>
          </w:tcPr>
          <w:p w:rsidR="00E20B33" w:rsidRPr="0040167B" w:rsidRDefault="00E20B33" w:rsidP="00E20B33">
            <w:pPr>
              <w:pStyle w:val="ECCTabletext"/>
            </w:pPr>
            <w:r w:rsidRPr="0040167B">
              <w:t>"Total" interference at "source"</w:t>
            </w:r>
          </w:p>
        </w:tc>
        <w:tc>
          <w:tcPr>
            <w:tcW w:w="850" w:type="dxa"/>
          </w:tcPr>
          <w:p w:rsidR="00E20B33" w:rsidRPr="0040167B" w:rsidRDefault="00E20B33" w:rsidP="00E20B33">
            <w:pPr>
              <w:pStyle w:val="ECCTabletext"/>
            </w:pPr>
            <w:r w:rsidRPr="0040167B">
              <w:t>dBm</w:t>
            </w:r>
          </w:p>
        </w:tc>
        <w:tc>
          <w:tcPr>
            <w:tcW w:w="984" w:type="dxa"/>
          </w:tcPr>
          <w:p w:rsidR="00E20B33" w:rsidRPr="0040167B" w:rsidRDefault="00E20B33" w:rsidP="00E20B33">
            <w:pPr>
              <w:pStyle w:val="ECCTabletext"/>
            </w:pPr>
            <w:r w:rsidRPr="0040167B">
              <w:t>-61.79</w:t>
            </w:r>
          </w:p>
        </w:tc>
        <w:tc>
          <w:tcPr>
            <w:tcW w:w="993" w:type="dxa"/>
          </w:tcPr>
          <w:p w:rsidR="00E20B33" w:rsidRPr="0040167B" w:rsidRDefault="00E20B33" w:rsidP="00E20B33">
            <w:pPr>
              <w:pStyle w:val="ECCTabletext"/>
            </w:pPr>
            <w:r w:rsidRPr="0040167B">
              <w:t>-61.79</w:t>
            </w:r>
          </w:p>
        </w:tc>
        <w:tc>
          <w:tcPr>
            <w:tcW w:w="992" w:type="dxa"/>
          </w:tcPr>
          <w:p w:rsidR="00E20B33" w:rsidRPr="0040167B" w:rsidRDefault="00E20B33" w:rsidP="00E20B33">
            <w:pPr>
              <w:pStyle w:val="ECCTabletext"/>
            </w:pPr>
            <w:r w:rsidRPr="0040167B">
              <w:t>-61.79</w:t>
            </w:r>
          </w:p>
        </w:tc>
        <w:tc>
          <w:tcPr>
            <w:tcW w:w="992" w:type="dxa"/>
          </w:tcPr>
          <w:p w:rsidR="00E20B33" w:rsidRPr="0040167B" w:rsidRDefault="00E20B33" w:rsidP="00E20B33">
            <w:pPr>
              <w:pStyle w:val="ECCTabletext"/>
            </w:pPr>
            <w:r w:rsidRPr="0040167B">
              <w:t>-61.79</w:t>
            </w:r>
          </w:p>
        </w:tc>
        <w:tc>
          <w:tcPr>
            <w:tcW w:w="2694" w:type="dxa"/>
          </w:tcPr>
          <w:p w:rsidR="00E20B33" w:rsidRPr="0040167B" w:rsidRDefault="00E20B33" w:rsidP="00E20B33">
            <w:pPr>
              <w:pStyle w:val="ECCTabletext"/>
            </w:pPr>
            <w:r w:rsidRPr="0040167B">
              <w:t>Linear: P</w:t>
            </w:r>
            <w:r w:rsidRPr="0040167B">
              <w:rPr>
                <w:rStyle w:val="ECCHLsubscript"/>
              </w:rPr>
              <w:t xml:space="preserve">x </w:t>
            </w:r>
            <w:r w:rsidRPr="0040167B">
              <w:t>= P</w:t>
            </w:r>
            <w:r w:rsidRPr="0040167B">
              <w:rPr>
                <w:rStyle w:val="ECCHLsubscript"/>
              </w:rPr>
              <w:t>ib</w:t>
            </w:r>
            <w:r w:rsidRPr="0040167B">
              <w:t>/ACS + P</w:t>
            </w:r>
            <w:r w:rsidRPr="0040167B">
              <w:rPr>
                <w:rStyle w:val="ECCHLsubscript"/>
              </w:rPr>
              <w:t>oob</w:t>
            </w:r>
            <w:r w:rsidRPr="0040167B">
              <w:t>, where P</w:t>
            </w:r>
            <w:r w:rsidRPr="0040167B">
              <w:rPr>
                <w:rStyle w:val="ECCHLsubscript"/>
              </w:rPr>
              <w:t>Itarget</w:t>
            </w:r>
            <w:r w:rsidRPr="0040167B">
              <w:t xml:space="preserve"> = G P</w:t>
            </w:r>
            <w:r w:rsidRPr="0040167B">
              <w:rPr>
                <w:rStyle w:val="ECCHLsubscript"/>
              </w:rPr>
              <w:t>x</w:t>
            </w:r>
          </w:p>
        </w:tc>
      </w:tr>
      <w:tr w:rsidR="00E20B33" w:rsidRPr="0040167B" w:rsidTr="007A1688">
        <w:tc>
          <w:tcPr>
            <w:tcW w:w="2279" w:type="dxa"/>
          </w:tcPr>
          <w:p w:rsidR="00E20B33" w:rsidRPr="0040167B" w:rsidRDefault="00E20B33" w:rsidP="00E20B33">
            <w:pPr>
              <w:pStyle w:val="ECCTabletext"/>
            </w:pPr>
            <w:r w:rsidRPr="0040167B">
              <w:rPr>
                <w:rStyle w:val="ECCParagraph"/>
              </w:rPr>
              <w:t>Adjacent Channel Interference Ratio</w:t>
            </w:r>
            <w:r w:rsidRPr="0040167B">
              <w:t xml:space="preserve"> (ACIR) calculation</w:t>
            </w:r>
          </w:p>
        </w:tc>
        <w:tc>
          <w:tcPr>
            <w:tcW w:w="850"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93"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2694" w:type="dxa"/>
          </w:tcPr>
          <w:p w:rsidR="00E20B33" w:rsidRPr="0040167B" w:rsidRDefault="00E20B33" w:rsidP="00E20B33">
            <w:pPr>
              <w:pStyle w:val="ECCTabletext"/>
            </w:pPr>
          </w:p>
        </w:tc>
      </w:tr>
      <w:tr w:rsidR="00E20B33" w:rsidRPr="0040167B" w:rsidTr="007A1688">
        <w:tc>
          <w:tcPr>
            <w:tcW w:w="2279" w:type="dxa"/>
          </w:tcPr>
          <w:p w:rsidR="00E20B33" w:rsidRPr="0040167B" w:rsidRDefault="00E20B33" w:rsidP="00E20B33">
            <w:pPr>
              <w:pStyle w:val="ECCTabletext"/>
            </w:pPr>
            <w:r w:rsidRPr="0040167B">
              <w:rPr>
                <w:rStyle w:val="ECCParagraph"/>
              </w:rPr>
              <w:t>Adjacent Channel Leakage Ratio</w:t>
            </w:r>
            <w:r w:rsidRPr="0040167B">
              <w:t xml:space="preserve"> (ACLR)</w:t>
            </w:r>
          </w:p>
        </w:tc>
        <w:tc>
          <w:tcPr>
            <w:tcW w:w="850" w:type="dxa"/>
          </w:tcPr>
          <w:p w:rsidR="00E20B33" w:rsidRPr="0040167B" w:rsidRDefault="00E20B33" w:rsidP="00E20B33">
            <w:pPr>
              <w:pStyle w:val="ECCTabletext"/>
            </w:pPr>
            <w:r w:rsidRPr="0040167B">
              <w:t>dB</w:t>
            </w:r>
          </w:p>
        </w:tc>
        <w:tc>
          <w:tcPr>
            <w:tcW w:w="984" w:type="dxa"/>
          </w:tcPr>
          <w:p w:rsidR="00E20B33" w:rsidRPr="0040167B" w:rsidRDefault="00E20B33" w:rsidP="00E20B33">
            <w:pPr>
              <w:pStyle w:val="ECCTabletext"/>
            </w:pPr>
            <w:r w:rsidRPr="0040167B">
              <w:t>98.00</w:t>
            </w:r>
          </w:p>
        </w:tc>
        <w:tc>
          <w:tcPr>
            <w:tcW w:w="993" w:type="dxa"/>
          </w:tcPr>
          <w:p w:rsidR="00E20B33" w:rsidRPr="0040167B" w:rsidRDefault="00E20B33" w:rsidP="00E20B33">
            <w:pPr>
              <w:pStyle w:val="ECCTabletext"/>
            </w:pPr>
            <w:r w:rsidRPr="0040167B">
              <w:t>98.00</w:t>
            </w:r>
          </w:p>
        </w:tc>
        <w:tc>
          <w:tcPr>
            <w:tcW w:w="992" w:type="dxa"/>
          </w:tcPr>
          <w:p w:rsidR="00E20B33" w:rsidRPr="0040167B" w:rsidRDefault="00E20B33" w:rsidP="00E20B33">
            <w:pPr>
              <w:pStyle w:val="ECCTabletext"/>
            </w:pPr>
            <w:r w:rsidRPr="0040167B">
              <w:t>98.00</w:t>
            </w:r>
          </w:p>
        </w:tc>
        <w:tc>
          <w:tcPr>
            <w:tcW w:w="992" w:type="dxa"/>
          </w:tcPr>
          <w:p w:rsidR="00E20B33" w:rsidRPr="0040167B" w:rsidRDefault="00E20B33" w:rsidP="00E20B33">
            <w:pPr>
              <w:pStyle w:val="ECCTabletext"/>
            </w:pPr>
            <w:r w:rsidRPr="0040167B">
              <w:t>98.00</w:t>
            </w:r>
          </w:p>
        </w:tc>
        <w:tc>
          <w:tcPr>
            <w:tcW w:w="2694" w:type="dxa"/>
          </w:tcPr>
          <w:p w:rsidR="00E20B33" w:rsidRPr="0040167B" w:rsidRDefault="00E20B33" w:rsidP="00E20B33">
            <w:pPr>
              <w:pStyle w:val="ECCTabletext"/>
            </w:pPr>
            <w:r w:rsidRPr="0040167B">
              <w:t>P</w:t>
            </w:r>
            <w:r w:rsidRPr="0040167B">
              <w:rPr>
                <w:rStyle w:val="ECCHLsubscript"/>
              </w:rPr>
              <w:t>ib</w:t>
            </w:r>
            <w:r w:rsidRPr="0040167B">
              <w:t xml:space="preserve"> - P</w:t>
            </w:r>
            <w:r w:rsidRPr="0040167B">
              <w:rPr>
                <w:rStyle w:val="ECCHLsubscript"/>
              </w:rPr>
              <w:t>oob</w:t>
            </w:r>
          </w:p>
        </w:tc>
      </w:tr>
      <w:tr w:rsidR="00E20B33" w:rsidRPr="0040167B" w:rsidTr="007A1688">
        <w:tc>
          <w:tcPr>
            <w:tcW w:w="2279" w:type="dxa"/>
          </w:tcPr>
          <w:p w:rsidR="00E20B33" w:rsidRPr="0040167B" w:rsidRDefault="00E20B33" w:rsidP="00E20B33">
            <w:pPr>
              <w:pStyle w:val="ECCTabletext"/>
            </w:pPr>
            <w:r w:rsidRPr="0040167B">
              <w:t>ACIR</w:t>
            </w:r>
          </w:p>
        </w:tc>
        <w:tc>
          <w:tcPr>
            <w:tcW w:w="850" w:type="dxa"/>
          </w:tcPr>
          <w:p w:rsidR="00E20B33" w:rsidRPr="0040167B" w:rsidRDefault="00E20B33" w:rsidP="00E20B33">
            <w:pPr>
              <w:pStyle w:val="ECCTabletext"/>
            </w:pPr>
            <w:r w:rsidRPr="0040167B">
              <w:t>dB</w:t>
            </w:r>
          </w:p>
        </w:tc>
        <w:tc>
          <w:tcPr>
            <w:tcW w:w="984" w:type="dxa"/>
          </w:tcPr>
          <w:p w:rsidR="00E20B33" w:rsidRPr="0040167B" w:rsidRDefault="00E20B33" w:rsidP="00E20B33">
            <w:pPr>
              <w:pStyle w:val="ECCTabletext"/>
            </w:pPr>
            <w:r w:rsidRPr="0040167B">
              <w:t>98.21</w:t>
            </w:r>
          </w:p>
        </w:tc>
        <w:tc>
          <w:tcPr>
            <w:tcW w:w="993" w:type="dxa"/>
          </w:tcPr>
          <w:p w:rsidR="00E20B33" w:rsidRPr="0040167B" w:rsidRDefault="00E20B33" w:rsidP="00E20B33">
            <w:pPr>
              <w:pStyle w:val="ECCTabletext"/>
            </w:pPr>
            <w:r w:rsidRPr="0040167B">
              <w:t>98.21</w:t>
            </w:r>
          </w:p>
        </w:tc>
        <w:tc>
          <w:tcPr>
            <w:tcW w:w="992" w:type="dxa"/>
          </w:tcPr>
          <w:p w:rsidR="00E20B33" w:rsidRPr="0040167B" w:rsidRDefault="00E20B33" w:rsidP="00E20B33">
            <w:pPr>
              <w:pStyle w:val="ECCTabletext"/>
            </w:pPr>
            <w:r w:rsidRPr="0040167B">
              <w:t>98.21</w:t>
            </w:r>
          </w:p>
        </w:tc>
        <w:tc>
          <w:tcPr>
            <w:tcW w:w="992" w:type="dxa"/>
          </w:tcPr>
          <w:p w:rsidR="00E20B33" w:rsidRPr="0040167B" w:rsidRDefault="00E20B33" w:rsidP="00E20B33">
            <w:pPr>
              <w:pStyle w:val="ECCTabletext"/>
            </w:pPr>
            <w:r w:rsidRPr="0040167B">
              <w:t>98.21</w:t>
            </w:r>
          </w:p>
        </w:tc>
        <w:tc>
          <w:tcPr>
            <w:tcW w:w="2694" w:type="dxa"/>
          </w:tcPr>
          <w:p w:rsidR="00E20B33" w:rsidRPr="0040167B" w:rsidRDefault="00E20B33" w:rsidP="00E20B33">
            <w:pPr>
              <w:pStyle w:val="ECCTabletext"/>
            </w:pPr>
            <w:r w:rsidRPr="0040167B">
              <w:t>Linear = 1/((1/ACLR) + (1/ACS))</w:t>
            </w:r>
          </w:p>
        </w:tc>
      </w:tr>
      <w:tr w:rsidR="00E20B33" w:rsidRPr="0040167B" w:rsidTr="007A1688">
        <w:tc>
          <w:tcPr>
            <w:tcW w:w="2279" w:type="dxa"/>
          </w:tcPr>
          <w:p w:rsidR="00E20B33" w:rsidRPr="0040167B" w:rsidRDefault="00E20B33" w:rsidP="00E20B33">
            <w:pPr>
              <w:pStyle w:val="ECCTabletext"/>
            </w:pPr>
            <w:r w:rsidRPr="0040167B">
              <w:t>Coupling calculation</w:t>
            </w:r>
          </w:p>
        </w:tc>
        <w:tc>
          <w:tcPr>
            <w:tcW w:w="850"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93"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2694" w:type="dxa"/>
          </w:tcPr>
          <w:p w:rsidR="00E20B33" w:rsidRPr="0040167B" w:rsidRDefault="00E20B33" w:rsidP="00E20B33">
            <w:pPr>
              <w:pStyle w:val="ECCTabletext"/>
            </w:pPr>
          </w:p>
        </w:tc>
      </w:tr>
      <w:tr w:rsidR="00E20B33" w:rsidRPr="0040167B" w:rsidTr="007A1688">
        <w:tc>
          <w:tcPr>
            <w:tcW w:w="2279" w:type="dxa"/>
          </w:tcPr>
          <w:p w:rsidR="00E20B33" w:rsidRPr="0040167B" w:rsidRDefault="00E20B33" w:rsidP="00E20B33">
            <w:pPr>
              <w:pStyle w:val="ECCTabletext"/>
            </w:pPr>
            <w:r w:rsidRPr="0040167B">
              <w:t>Coupling gain</w:t>
            </w:r>
          </w:p>
        </w:tc>
        <w:tc>
          <w:tcPr>
            <w:tcW w:w="850" w:type="dxa"/>
          </w:tcPr>
          <w:p w:rsidR="00E20B33" w:rsidRPr="0040167B" w:rsidRDefault="00E20B33" w:rsidP="00E20B33">
            <w:pPr>
              <w:pStyle w:val="ECCTabletext"/>
            </w:pPr>
            <w:r w:rsidRPr="0040167B">
              <w:t>dB</w:t>
            </w:r>
          </w:p>
        </w:tc>
        <w:tc>
          <w:tcPr>
            <w:tcW w:w="984" w:type="dxa"/>
          </w:tcPr>
          <w:p w:rsidR="00E20B33" w:rsidRPr="0040167B" w:rsidRDefault="00E20B33" w:rsidP="00E20B33">
            <w:pPr>
              <w:pStyle w:val="ECCTabletext"/>
            </w:pPr>
            <w:r w:rsidRPr="0040167B">
              <w:t>-43.48</w:t>
            </w:r>
          </w:p>
        </w:tc>
        <w:tc>
          <w:tcPr>
            <w:tcW w:w="993" w:type="dxa"/>
          </w:tcPr>
          <w:p w:rsidR="00E20B33" w:rsidRPr="0040167B" w:rsidRDefault="00E20B33" w:rsidP="00E20B33">
            <w:pPr>
              <w:pStyle w:val="ECCTabletext"/>
            </w:pPr>
            <w:r w:rsidRPr="0040167B">
              <w:t>-43.48</w:t>
            </w:r>
          </w:p>
        </w:tc>
        <w:tc>
          <w:tcPr>
            <w:tcW w:w="992" w:type="dxa"/>
          </w:tcPr>
          <w:p w:rsidR="00E20B33" w:rsidRPr="0040167B" w:rsidRDefault="00E20B33" w:rsidP="00E20B33">
            <w:pPr>
              <w:pStyle w:val="ECCTabletext"/>
            </w:pPr>
            <w:r w:rsidRPr="0040167B">
              <w:t>-43.48</w:t>
            </w:r>
          </w:p>
        </w:tc>
        <w:tc>
          <w:tcPr>
            <w:tcW w:w="992" w:type="dxa"/>
          </w:tcPr>
          <w:p w:rsidR="00E20B33" w:rsidRPr="0040167B" w:rsidRDefault="00E20B33" w:rsidP="00E20B33">
            <w:pPr>
              <w:pStyle w:val="ECCTabletext"/>
            </w:pPr>
            <w:r w:rsidRPr="0040167B">
              <w:t>-43.48</w:t>
            </w:r>
          </w:p>
        </w:tc>
        <w:tc>
          <w:tcPr>
            <w:tcW w:w="2694" w:type="dxa"/>
          </w:tcPr>
          <w:p w:rsidR="00E20B33" w:rsidRPr="0040167B" w:rsidRDefault="00E20B33" w:rsidP="00E20B33">
            <w:pPr>
              <w:pStyle w:val="ECCTabletext"/>
            </w:pPr>
            <w:r w:rsidRPr="0040167B">
              <w:t>Linear: G = P</w:t>
            </w:r>
            <w:r w:rsidRPr="0040167B">
              <w:rPr>
                <w:rStyle w:val="ECCHLsubscript"/>
              </w:rPr>
              <w:t>Itarget</w:t>
            </w:r>
            <w:r w:rsidRPr="0040167B">
              <w:t xml:space="preserve"> -P</w:t>
            </w:r>
            <w:r w:rsidRPr="0040167B">
              <w:rPr>
                <w:rStyle w:val="ECCHLsubscript"/>
              </w:rPr>
              <w:t>x</w:t>
            </w:r>
          </w:p>
        </w:tc>
      </w:tr>
      <w:tr w:rsidR="00E20B33" w:rsidRPr="0040167B" w:rsidTr="007A1688">
        <w:tc>
          <w:tcPr>
            <w:tcW w:w="2279" w:type="dxa"/>
          </w:tcPr>
          <w:p w:rsidR="00E20B33" w:rsidRPr="0040167B" w:rsidRDefault="00E20B33" w:rsidP="00E20B33">
            <w:pPr>
              <w:pStyle w:val="ECCTabletext"/>
            </w:pPr>
            <w:r w:rsidRPr="0040167B">
              <w:t>Link budget</w:t>
            </w:r>
          </w:p>
        </w:tc>
        <w:tc>
          <w:tcPr>
            <w:tcW w:w="850"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93"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2694" w:type="dxa"/>
          </w:tcPr>
          <w:p w:rsidR="00E20B33" w:rsidRPr="0040167B" w:rsidRDefault="00E20B33" w:rsidP="00E20B33">
            <w:pPr>
              <w:pStyle w:val="ECCTabletext"/>
            </w:pPr>
          </w:p>
        </w:tc>
      </w:tr>
      <w:tr w:rsidR="00E20B33" w:rsidRPr="0040167B" w:rsidTr="007A1688">
        <w:tc>
          <w:tcPr>
            <w:tcW w:w="2279" w:type="dxa"/>
          </w:tcPr>
          <w:p w:rsidR="00E20B33" w:rsidRPr="0040167B" w:rsidRDefault="00E20B33" w:rsidP="00E20B33">
            <w:pPr>
              <w:pStyle w:val="ECCTabletext"/>
            </w:pPr>
            <w:r w:rsidRPr="0040167B">
              <w:t>Interferer body gain</w:t>
            </w:r>
          </w:p>
        </w:tc>
        <w:tc>
          <w:tcPr>
            <w:tcW w:w="850" w:type="dxa"/>
          </w:tcPr>
          <w:p w:rsidR="00E20B33" w:rsidRPr="0040167B" w:rsidRDefault="00E20B33" w:rsidP="00E20B33">
            <w:pPr>
              <w:pStyle w:val="ECCTabletext"/>
            </w:pPr>
            <w:r w:rsidRPr="0040167B">
              <w:t>dB</w:t>
            </w:r>
          </w:p>
        </w:tc>
        <w:tc>
          <w:tcPr>
            <w:tcW w:w="984" w:type="dxa"/>
          </w:tcPr>
          <w:p w:rsidR="00E20B33" w:rsidRPr="0040167B" w:rsidRDefault="00E20B33" w:rsidP="00E20B33">
            <w:pPr>
              <w:pStyle w:val="ECCTabletext"/>
            </w:pPr>
            <w:r w:rsidRPr="0040167B">
              <w:t>-4.00</w:t>
            </w:r>
          </w:p>
        </w:tc>
        <w:tc>
          <w:tcPr>
            <w:tcW w:w="993" w:type="dxa"/>
          </w:tcPr>
          <w:p w:rsidR="00E20B33" w:rsidRPr="0040167B" w:rsidRDefault="00E20B33" w:rsidP="00E20B33">
            <w:pPr>
              <w:pStyle w:val="ECCTabletext"/>
            </w:pPr>
            <w:r w:rsidRPr="0040167B">
              <w:t>-4.00</w:t>
            </w:r>
          </w:p>
        </w:tc>
        <w:tc>
          <w:tcPr>
            <w:tcW w:w="992" w:type="dxa"/>
          </w:tcPr>
          <w:p w:rsidR="00E20B33" w:rsidRPr="0040167B" w:rsidRDefault="00E20B33" w:rsidP="00E20B33">
            <w:pPr>
              <w:pStyle w:val="ECCTabletext"/>
            </w:pPr>
            <w:r w:rsidRPr="0040167B">
              <w:t>0.00</w:t>
            </w:r>
          </w:p>
        </w:tc>
        <w:tc>
          <w:tcPr>
            <w:tcW w:w="992" w:type="dxa"/>
          </w:tcPr>
          <w:p w:rsidR="00E20B33" w:rsidRPr="0040167B" w:rsidRDefault="00E20B33" w:rsidP="00E20B33">
            <w:pPr>
              <w:pStyle w:val="ECCTabletext"/>
            </w:pPr>
            <w:r w:rsidRPr="0040167B">
              <w:t>0.00</w:t>
            </w:r>
          </w:p>
        </w:tc>
        <w:tc>
          <w:tcPr>
            <w:tcW w:w="2694" w:type="dxa"/>
          </w:tcPr>
          <w:p w:rsidR="00E20B33" w:rsidRPr="0040167B" w:rsidRDefault="00E20B33" w:rsidP="00E20B33">
            <w:pPr>
              <w:pStyle w:val="ECCTabletext"/>
            </w:pPr>
            <w:r w:rsidRPr="0040167B">
              <w:t>G</w:t>
            </w:r>
            <w:r w:rsidRPr="0040167B">
              <w:rPr>
                <w:rStyle w:val="ECCHLsubscript"/>
              </w:rPr>
              <w:t>b,I</w:t>
            </w:r>
          </w:p>
        </w:tc>
      </w:tr>
      <w:tr w:rsidR="00E20B33" w:rsidRPr="0040167B" w:rsidTr="007A1688">
        <w:tc>
          <w:tcPr>
            <w:tcW w:w="2279" w:type="dxa"/>
          </w:tcPr>
          <w:p w:rsidR="00E20B33" w:rsidRPr="0040167B" w:rsidRDefault="00E20B33" w:rsidP="00E20B33">
            <w:pPr>
              <w:pStyle w:val="ECCTabletext"/>
            </w:pPr>
            <w:r w:rsidRPr="0040167B">
              <w:t>Wall gain</w:t>
            </w:r>
          </w:p>
        </w:tc>
        <w:tc>
          <w:tcPr>
            <w:tcW w:w="850" w:type="dxa"/>
          </w:tcPr>
          <w:p w:rsidR="00E20B33" w:rsidRPr="0040167B" w:rsidRDefault="00E20B33" w:rsidP="00E20B33">
            <w:pPr>
              <w:pStyle w:val="ECCTabletext"/>
            </w:pPr>
            <w:r w:rsidRPr="0040167B">
              <w:t>dB</w:t>
            </w:r>
          </w:p>
        </w:tc>
        <w:tc>
          <w:tcPr>
            <w:tcW w:w="984" w:type="dxa"/>
          </w:tcPr>
          <w:p w:rsidR="00E20B33" w:rsidRPr="0040167B" w:rsidRDefault="00E20B33" w:rsidP="00E20B33">
            <w:pPr>
              <w:pStyle w:val="ECCTabletext"/>
            </w:pPr>
            <w:r w:rsidRPr="0040167B">
              <w:t>-10.40</w:t>
            </w:r>
          </w:p>
        </w:tc>
        <w:tc>
          <w:tcPr>
            <w:tcW w:w="993" w:type="dxa"/>
          </w:tcPr>
          <w:p w:rsidR="00E20B33" w:rsidRPr="0040167B" w:rsidRDefault="00E20B33" w:rsidP="00E20B33">
            <w:pPr>
              <w:pStyle w:val="ECCTabletext"/>
            </w:pPr>
            <w:r w:rsidRPr="0040167B">
              <w:t>0.00</w:t>
            </w:r>
          </w:p>
        </w:tc>
        <w:tc>
          <w:tcPr>
            <w:tcW w:w="992" w:type="dxa"/>
          </w:tcPr>
          <w:p w:rsidR="00E20B33" w:rsidRPr="0040167B" w:rsidRDefault="00E20B33" w:rsidP="00E20B33">
            <w:pPr>
              <w:pStyle w:val="ECCTabletext"/>
            </w:pPr>
            <w:r w:rsidRPr="0040167B">
              <w:t>-10.40</w:t>
            </w:r>
          </w:p>
        </w:tc>
        <w:tc>
          <w:tcPr>
            <w:tcW w:w="992" w:type="dxa"/>
          </w:tcPr>
          <w:p w:rsidR="00E20B33" w:rsidRPr="0040167B" w:rsidRDefault="00E20B33" w:rsidP="00E20B33">
            <w:pPr>
              <w:pStyle w:val="ECCTabletext"/>
            </w:pPr>
            <w:r w:rsidRPr="0040167B">
              <w:t>0.00</w:t>
            </w:r>
          </w:p>
        </w:tc>
        <w:tc>
          <w:tcPr>
            <w:tcW w:w="2694" w:type="dxa"/>
          </w:tcPr>
          <w:p w:rsidR="00E20B33" w:rsidRPr="0040167B" w:rsidRDefault="00E20B33" w:rsidP="00E20B33">
            <w:pPr>
              <w:pStyle w:val="ECCTabletext"/>
            </w:pPr>
            <w:r w:rsidRPr="0040167B">
              <w:t>G</w:t>
            </w:r>
            <w:r w:rsidRPr="0040167B">
              <w:rPr>
                <w:rStyle w:val="ECCHLsubscript"/>
              </w:rPr>
              <w:t>Wl</w:t>
            </w:r>
          </w:p>
        </w:tc>
      </w:tr>
      <w:tr w:rsidR="00E20B33" w:rsidRPr="0040167B" w:rsidTr="007A1688">
        <w:tc>
          <w:tcPr>
            <w:tcW w:w="2279" w:type="dxa"/>
          </w:tcPr>
          <w:p w:rsidR="00E20B33" w:rsidRPr="0040167B" w:rsidRDefault="00E20B33" w:rsidP="00E20B33">
            <w:pPr>
              <w:pStyle w:val="ECCTabletext"/>
            </w:pPr>
            <w:r w:rsidRPr="0040167B">
              <w:t>Victim body gain</w:t>
            </w:r>
          </w:p>
        </w:tc>
        <w:tc>
          <w:tcPr>
            <w:tcW w:w="850" w:type="dxa"/>
          </w:tcPr>
          <w:p w:rsidR="00E20B33" w:rsidRPr="0040167B" w:rsidRDefault="00E20B33" w:rsidP="00E20B33">
            <w:pPr>
              <w:pStyle w:val="ECCTabletext"/>
            </w:pPr>
            <w:r w:rsidRPr="0040167B">
              <w:t>dB</w:t>
            </w:r>
          </w:p>
        </w:tc>
        <w:tc>
          <w:tcPr>
            <w:tcW w:w="984" w:type="dxa"/>
          </w:tcPr>
          <w:p w:rsidR="00E20B33" w:rsidRPr="0040167B" w:rsidRDefault="00E20B33" w:rsidP="00E20B33">
            <w:pPr>
              <w:pStyle w:val="ECCTabletext"/>
            </w:pPr>
            <w:r w:rsidRPr="0040167B">
              <w:t>0.00</w:t>
            </w:r>
          </w:p>
        </w:tc>
        <w:tc>
          <w:tcPr>
            <w:tcW w:w="993" w:type="dxa"/>
          </w:tcPr>
          <w:p w:rsidR="00E20B33" w:rsidRPr="0040167B" w:rsidRDefault="00E20B33" w:rsidP="00E20B33">
            <w:pPr>
              <w:pStyle w:val="ECCTabletext"/>
            </w:pPr>
            <w:r w:rsidRPr="0040167B">
              <w:t>0.00</w:t>
            </w:r>
          </w:p>
        </w:tc>
        <w:tc>
          <w:tcPr>
            <w:tcW w:w="992" w:type="dxa"/>
          </w:tcPr>
          <w:p w:rsidR="00E20B33" w:rsidRPr="0040167B" w:rsidRDefault="00E20B33" w:rsidP="00E20B33">
            <w:pPr>
              <w:pStyle w:val="ECCTabletext"/>
            </w:pPr>
            <w:r w:rsidRPr="0040167B">
              <w:t>0.00</w:t>
            </w:r>
          </w:p>
        </w:tc>
        <w:tc>
          <w:tcPr>
            <w:tcW w:w="992" w:type="dxa"/>
          </w:tcPr>
          <w:p w:rsidR="00E20B33" w:rsidRPr="0040167B" w:rsidRDefault="00E20B33" w:rsidP="00E20B33">
            <w:pPr>
              <w:pStyle w:val="ECCTabletext"/>
            </w:pPr>
            <w:r w:rsidRPr="0040167B">
              <w:t>0.00</w:t>
            </w:r>
          </w:p>
        </w:tc>
        <w:tc>
          <w:tcPr>
            <w:tcW w:w="2694" w:type="dxa"/>
          </w:tcPr>
          <w:p w:rsidR="00E20B33" w:rsidRPr="0040167B" w:rsidRDefault="00E20B33" w:rsidP="00E20B33">
            <w:pPr>
              <w:pStyle w:val="ECCTabletext"/>
            </w:pPr>
            <w:r w:rsidRPr="0040167B">
              <w:t>G</w:t>
            </w:r>
            <w:r w:rsidRPr="0040167B">
              <w:rPr>
                <w:rStyle w:val="ECCHLsubscript"/>
              </w:rPr>
              <w:t>b,v</w:t>
            </w:r>
          </w:p>
        </w:tc>
      </w:tr>
      <w:tr w:rsidR="00E20B33" w:rsidRPr="0040167B" w:rsidTr="007A1688">
        <w:tc>
          <w:tcPr>
            <w:tcW w:w="2279" w:type="dxa"/>
          </w:tcPr>
          <w:p w:rsidR="00E20B33" w:rsidRPr="0040167B" w:rsidRDefault="00E20B33" w:rsidP="00E20B33">
            <w:pPr>
              <w:pStyle w:val="ECCTabletext"/>
            </w:pPr>
            <w:r w:rsidRPr="0040167B">
              <w:t>Victim ant. Elevation pattern</w:t>
            </w:r>
          </w:p>
        </w:tc>
        <w:tc>
          <w:tcPr>
            <w:tcW w:w="850" w:type="dxa"/>
          </w:tcPr>
          <w:p w:rsidR="00E20B33" w:rsidRPr="0040167B" w:rsidRDefault="00E20B33" w:rsidP="00E20B33">
            <w:pPr>
              <w:pStyle w:val="ECCTabletext"/>
            </w:pPr>
            <w:r w:rsidRPr="0040167B">
              <w:t>dB</w:t>
            </w:r>
          </w:p>
        </w:tc>
        <w:tc>
          <w:tcPr>
            <w:tcW w:w="984" w:type="dxa"/>
          </w:tcPr>
          <w:p w:rsidR="00E20B33" w:rsidRPr="0040167B" w:rsidRDefault="00E20B33" w:rsidP="00E20B33">
            <w:pPr>
              <w:pStyle w:val="ECCTabletext"/>
            </w:pPr>
            <w:r w:rsidRPr="0040167B">
              <w:t>0.00</w:t>
            </w:r>
          </w:p>
        </w:tc>
        <w:tc>
          <w:tcPr>
            <w:tcW w:w="993" w:type="dxa"/>
          </w:tcPr>
          <w:p w:rsidR="00E20B33" w:rsidRPr="0040167B" w:rsidRDefault="00E20B33" w:rsidP="00E20B33">
            <w:pPr>
              <w:pStyle w:val="ECCTabletext"/>
            </w:pPr>
            <w:r w:rsidRPr="0040167B">
              <w:t>0.00</w:t>
            </w:r>
          </w:p>
        </w:tc>
        <w:tc>
          <w:tcPr>
            <w:tcW w:w="992" w:type="dxa"/>
          </w:tcPr>
          <w:p w:rsidR="00E20B33" w:rsidRPr="0040167B" w:rsidRDefault="00E20B33" w:rsidP="00E20B33">
            <w:pPr>
              <w:pStyle w:val="ECCTabletext"/>
            </w:pPr>
            <w:r w:rsidRPr="0040167B">
              <w:t>0.00</w:t>
            </w:r>
          </w:p>
        </w:tc>
        <w:tc>
          <w:tcPr>
            <w:tcW w:w="992" w:type="dxa"/>
          </w:tcPr>
          <w:p w:rsidR="00E20B33" w:rsidRPr="0040167B" w:rsidRDefault="00E20B33" w:rsidP="00E20B33">
            <w:pPr>
              <w:pStyle w:val="ECCTabletext"/>
            </w:pPr>
            <w:r w:rsidRPr="0040167B">
              <w:t>0.00</w:t>
            </w:r>
          </w:p>
        </w:tc>
        <w:tc>
          <w:tcPr>
            <w:tcW w:w="2694" w:type="dxa"/>
          </w:tcPr>
          <w:p w:rsidR="00E20B33" w:rsidRPr="0040167B" w:rsidRDefault="00E20B33" w:rsidP="00E20B33">
            <w:pPr>
              <w:pStyle w:val="ECCTabletext"/>
            </w:pPr>
            <w:r w:rsidRPr="0040167B">
              <w:t>g</w:t>
            </w:r>
            <w:r w:rsidRPr="0040167B">
              <w:rPr>
                <w:rStyle w:val="ECCHLsubscript"/>
              </w:rPr>
              <w:t>b,v</w:t>
            </w:r>
            <w:r w:rsidRPr="0040167B">
              <w:t xml:space="preserve"> (assumed zero)</w:t>
            </w:r>
          </w:p>
        </w:tc>
      </w:tr>
      <w:tr w:rsidR="00E20B33" w:rsidRPr="0040167B" w:rsidTr="007A1688">
        <w:tc>
          <w:tcPr>
            <w:tcW w:w="2279" w:type="dxa"/>
          </w:tcPr>
          <w:p w:rsidR="00E20B33" w:rsidRPr="0040167B" w:rsidRDefault="00E20B33" w:rsidP="00E20B33">
            <w:pPr>
              <w:pStyle w:val="ECCTabletext"/>
            </w:pPr>
            <w:r w:rsidRPr="0040167B">
              <w:t>Victim antenna gain</w:t>
            </w:r>
          </w:p>
        </w:tc>
        <w:tc>
          <w:tcPr>
            <w:tcW w:w="850" w:type="dxa"/>
          </w:tcPr>
          <w:p w:rsidR="00E20B33" w:rsidRPr="0040167B" w:rsidRDefault="00E20B33" w:rsidP="00E20B33">
            <w:pPr>
              <w:pStyle w:val="ECCTabletext"/>
            </w:pPr>
            <w:r w:rsidRPr="0040167B">
              <w:t>dB</w:t>
            </w:r>
          </w:p>
        </w:tc>
        <w:tc>
          <w:tcPr>
            <w:tcW w:w="984" w:type="dxa"/>
          </w:tcPr>
          <w:p w:rsidR="00E20B33" w:rsidRPr="0040167B" w:rsidRDefault="00E20B33" w:rsidP="00E20B33">
            <w:pPr>
              <w:pStyle w:val="ECCTabletext"/>
            </w:pPr>
            <w:r w:rsidRPr="0040167B">
              <w:t>2.15</w:t>
            </w:r>
          </w:p>
        </w:tc>
        <w:tc>
          <w:tcPr>
            <w:tcW w:w="993" w:type="dxa"/>
          </w:tcPr>
          <w:p w:rsidR="00E20B33" w:rsidRPr="0040167B" w:rsidRDefault="00E20B33" w:rsidP="00E20B33">
            <w:pPr>
              <w:pStyle w:val="ECCTabletext"/>
            </w:pPr>
            <w:r w:rsidRPr="0040167B">
              <w:t>2.15</w:t>
            </w:r>
          </w:p>
        </w:tc>
        <w:tc>
          <w:tcPr>
            <w:tcW w:w="992" w:type="dxa"/>
          </w:tcPr>
          <w:p w:rsidR="00E20B33" w:rsidRPr="0040167B" w:rsidRDefault="00E20B33" w:rsidP="00E20B33">
            <w:pPr>
              <w:pStyle w:val="ECCTabletext"/>
            </w:pPr>
            <w:r w:rsidRPr="0040167B">
              <w:t>2.15</w:t>
            </w:r>
          </w:p>
        </w:tc>
        <w:tc>
          <w:tcPr>
            <w:tcW w:w="992" w:type="dxa"/>
          </w:tcPr>
          <w:p w:rsidR="00E20B33" w:rsidRPr="0040167B" w:rsidRDefault="00E20B33" w:rsidP="00E20B33">
            <w:pPr>
              <w:pStyle w:val="ECCTabletext"/>
            </w:pPr>
            <w:r w:rsidRPr="0040167B">
              <w:t>2.15</w:t>
            </w:r>
          </w:p>
        </w:tc>
        <w:tc>
          <w:tcPr>
            <w:tcW w:w="2694" w:type="dxa"/>
          </w:tcPr>
          <w:p w:rsidR="00E20B33" w:rsidRPr="0040167B" w:rsidRDefault="00E20B33" w:rsidP="00E20B33">
            <w:pPr>
              <w:pStyle w:val="ECCTabletext"/>
            </w:pPr>
            <w:r w:rsidRPr="0040167B">
              <w:t>G</w:t>
            </w:r>
            <w:r w:rsidRPr="0040167B">
              <w:rPr>
                <w:rStyle w:val="ECCHLsubscript"/>
              </w:rPr>
              <w:t>a,v</w:t>
            </w:r>
          </w:p>
        </w:tc>
      </w:tr>
      <w:tr w:rsidR="00E20B33" w:rsidRPr="0040167B" w:rsidTr="007A1688">
        <w:tc>
          <w:tcPr>
            <w:tcW w:w="2279" w:type="dxa"/>
          </w:tcPr>
          <w:p w:rsidR="00E20B33" w:rsidRPr="0040167B" w:rsidRDefault="00E20B33" w:rsidP="00E20B33">
            <w:pPr>
              <w:pStyle w:val="ECCTabletext"/>
            </w:pPr>
            <w:r w:rsidRPr="0040167B">
              <w:t>Path gain</w:t>
            </w:r>
          </w:p>
        </w:tc>
        <w:tc>
          <w:tcPr>
            <w:tcW w:w="850" w:type="dxa"/>
          </w:tcPr>
          <w:p w:rsidR="00E20B33" w:rsidRPr="0040167B" w:rsidRDefault="00E20B33" w:rsidP="00E20B33">
            <w:pPr>
              <w:pStyle w:val="ECCTabletext"/>
            </w:pPr>
            <w:r w:rsidRPr="0040167B">
              <w:t>dB</w:t>
            </w:r>
          </w:p>
        </w:tc>
        <w:tc>
          <w:tcPr>
            <w:tcW w:w="984" w:type="dxa"/>
          </w:tcPr>
          <w:p w:rsidR="00E20B33" w:rsidRPr="0040167B" w:rsidRDefault="00E20B33" w:rsidP="00E20B33">
            <w:pPr>
              <w:pStyle w:val="ECCTabletext"/>
            </w:pPr>
            <w:r w:rsidRPr="0040167B">
              <w:t>-31.13</w:t>
            </w:r>
          </w:p>
        </w:tc>
        <w:tc>
          <w:tcPr>
            <w:tcW w:w="993" w:type="dxa"/>
          </w:tcPr>
          <w:p w:rsidR="00E20B33" w:rsidRPr="0040167B" w:rsidRDefault="00E20B33" w:rsidP="00E20B33">
            <w:pPr>
              <w:pStyle w:val="ECCTabletext"/>
            </w:pPr>
            <w:r w:rsidRPr="0040167B">
              <w:t>-41.53</w:t>
            </w:r>
          </w:p>
        </w:tc>
        <w:tc>
          <w:tcPr>
            <w:tcW w:w="992" w:type="dxa"/>
          </w:tcPr>
          <w:p w:rsidR="00E20B33" w:rsidRPr="0040167B" w:rsidRDefault="00E20B33" w:rsidP="00E20B33">
            <w:pPr>
              <w:pStyle w:val="ECCTabletext"/>
            </w:pPr>
            <w:r w:rsidRPr="0040167B">
              <w:t>-35.13</w:t>
            </w:r>
          </w:p>
        </w:tc>
        <w:tc>
          <w:tcPr>
            <w:tcW w:w="992" w:type="dxa"/>
          </w:tcPr>
          <w:p w:rsidR="00E20B33" w:rsidRPr="0040167B" w:rsidRDefault="00E20B33" w:rsidP="00E20B33">
            <w:pPr>
              <w:pStyle w:val="ECCTabletext"/>
            </w:pPr>
            <w:r w:rsidRPr="0040167B">
              <w:t>-45.53</w:t>
            </w:r>
          </w:p>
        </w:tc>
        <w:tc>
          <w:tcPr>
            <w:tcW w:w="2694" w:type="dxa"/>
          </w:tcPr>
          <w:p w:rsidR="00E20B33" w:rsidRPr="0040167B" w:rsidRDefault="00E20B33" w:rsidP="00E20B33">
            <w:pPr>
              <w:pStyle w:val="ECCTabletext"/>
            </w:pPr>
            <w:r w:rsidRPr="0040167B">
              <w:t>G</w:t>
            </w:r>
            <w:r w:rsidRPr="0040167B">
              <w:rPr>
                <w:rStyle w:val="ECCHLsubscript"/>
              </w:rPr>
              <w:t>pI</w:t>
            </w:r>
            <w:r w:rsidRPr="0040167B">
              <w:t xml:space="preserve"> = G -G</w:t>
            </w:r>
            <w:r w:rsidRPr="0040167B">
              <w:rPr>
                <w:rStyle w:val="ECCHLsubscript"/>
              </w:rPr>
              <w:t>b,I</w:t>
            </w:r>
            <w:r w:rsidRPr="0040167B">
              <w:t xml:space="preserve"> -G</w:t>
            </w:r>
            <w:r w:rsidRPr="0040167B">
              <w:rPr>
                <w:rStyle w:val="ECCHLsubscript"/>
              </w:rPr>
              <w:t>Wl</w:t>
            </w:r>
            <w:r w:rsidRPr="0040167B">
              <w:t xml:space="preserve"> -g</w:t>
            </w:r>
            <w:r w:rsidRPr="0040167B">
              <w:rPr>
                <w:rStyle w:val="ECCHLsubscript"/>
              </w:rPr>
              <w:t>b,v</w:t>
            </w:r>
            <w:r w:rsidRPr="0040167B">
              <w:t xml:space="preserve"> -Ga,v -G</w:t>
            </w:r>
            <w:r w:rsidRPr="0040167B">
              <w:rPr>
                <w:rStyle w:val="ECCHLsubscript"/>
              </w:rPr>
              <w:t>b,v</w:t>
            </w:r>
          </w:p>
        </w:tc>
      </w:tr>
      <w:tr w:rsidR="00E20B33" w:rsidRPr="0040167B" w:rsidTr="007A1688">
        <w:tc>
          <w:tcPr>
            <w:tcW w:w="2279" w:type="dxa"/>
          </w:tcPr>
          <w:p w:rsidR="00E20B33" w:rsidRPr="0040167B" w:rsidRDefault="00E20B33" w:rsidP="00E20B33">
            <w:pPr>
              <w:pStyle w:val="ECCTabletext"/>
            </w:pPr>
            <w:r w:rsidRPr="0040167B">
              <w:t>Geometry</w:t>
            </w:r>
          </w:p>
        </w:tc>
        <w:tc>
          <w:tcPr>
            <w:tcW w:w="850"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93"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992" w:type="dxa"/>
          </w:tcPr>
          <w:p w:rsidR="00E20B33" w:rsidRPr="0040167B" w:rsidRDefault="00E20B33" w:rsidP="00E20B33">
            <w:pPr>
              <w:pStyle w:val="ECCTabletext"/>
            </w:pPr>
          </w:p>
        </w:tc>
        <w:tc>
          <w:tcPr>
            <w:tcW w:w="2694" w:type="dxa"/>
          </w:tcPr>
          <w:p w:rsidR="00E20B33" w:rsidRPr="0040167B" w:rsidRDefault="00E20B33" w:rsidP="00E20B33">
            <w:pPr>
              <w:pStyle w:val="ECCTabletext"/>
            </w:pPr>
          </w:p>
        </w:tc>
      </w:tr>
      <w:tr w:rsidR="00E20B33" w:rsidRPr="0040167B" w:rsidTr="007A1688">
        <w:tc>
          <w:tcPr>
            <w:tcW w:w="2279" w:type="dxa"/>
          </w:tcPr>
          <w:p w:rsidR="00E20B33" w:rsidRPr="0040167B" w:rsidRDefault="00E20B33" w:rsidP="00E20B33">
            <w:pPr>
              <w:pStyle w:val="ECCTabletext"/>
            </w:pPr>
            <w:r w:rsidRPr="0040167B">
              <w:t>Protection distance</w:t>
            </w:r>
          </w:p>
        </w:tc>
        <w:tc>
          <w:tcPr>
            <w:tcW w:w="850" w:type="dxa"/>
          </w:tcPr>
          <w:p w:rsidR="00E20B33" w:rsidRPr="0040167B" w:rsidRDefault="00E20B33" w:rsidP="00E20B33">
            <w:pPr>
              <w:pStyle w:val="ECCTabletext"/>
            </w:pPr>
            <w:r w:rsidRPr="0040167B">
              <w:t>m</w:t>
            </w:r>
          </w:p>
        </w:tc>
        <w:tc>
          <w:tcPr>
            <w:tcW w:w="984" w:type="dxa"/>
          </w:tcPr>
          <w:p w:rsidR="00E20B33" w:rsidRPr="0040167B" w:rsidRDefault="00E20B33" w:rsidP="00E20B33">
            <w:pPr>
              <w:pStyle w:val="ECCTabletext"/>
            </w:pPr>
            <w:r w:rsidRPr="0040167B">
              <w:t>1.89</w:t>
            </w:r>
          </w:p>
        </w:tc>
        <w:tc>
          <w:tcPr>
            <w:tcW w:w="993" w:type="dxa"/>
          </w:tcPr>
          <w:p w:rsidR="00E20B33" w:rsidRPr="0040167B" w:rsidRDefault="00E20B33" w:rsidP="00E20B33">
            <w:pPr>
              <w:pStyle w:val="ECCTabletext"/>
            </w:pPr>
            <w:r w:rsidRPr="0040167B">
              <w:t>6.26</w:t>
            </w:r>
          </w:p>
        </w:tc>
        <w:tc>
          <w:tcPr>
            <w:tcW w:w="992" w:type="dxa"/>
          </w:tcPr>
          <w:p w:rsidR="00E20B33" w:rsidRPr="0040167B" w:rsidRDefault="00E20B33" w:rsidP="00E20B33">
            <w:pPr>
              <w:pStyle w:val="ECCTabletext"/>
            </w:pPr>
            <w:r w:rsidRPr="0040167B">
              <w:t>3.00</w:t>
            </w:r>
          </w:p>
        </w:tc>
        <w:tc>
          <w:tcPr>
            <w:tcW w:w="992" w:type="dxa"/>
          </w:tcPr>
          <w:p w:rsidR="00E20B33" w:rsidRPr="0040167B" w:rsidRDefault="00E20B33" w:rsidP="00E20B33">
            <w:pPr>
              <w:pStyle w:val="ECCTabletext"/>
            </w:pPr>
            <w:r w:rsidRPr="0040167B">
              <w:t>9.92</w:t>
            </w:r>
          </w:p>
        </w:tc>
        <w:tc>
          <w:tcPr>
            <w:tcW w:w="2694" w:type="dxa"/>
          </w:tcPr>
          <w:p w:rsidR="00E20B33" w:rsidRPr="0040167B" w:rsidRDefault="00E20B33" w:rsidP="00E20B33">
            <w:pPr>
              <w:pStyle w:val="ECCTabletext"/>
            </w:pPr>
            <w:r w:rsidRPr="0040167B">
              <w:t>d, where G</w:t>
            </w:r>
            <w:r w:rsidRPr="0040167B">
              <w:rPr>
                <w:rStyle w:val="ECCHLsubscript"/>
              </w:rPr>
              <w:t>pI</w:t>
            </w:r>
            <w:r w:rsidRPr="0040167B">
              <w:t xml:space="preserve"> = 147.56 -20log10(f) - 20log10(d) dB</w:t>
            </w:r>
          </w:p>
        </w:tc>
      </w:tr>
    </w:tbl>
    <w:p w:rsidR="00E20B33" w:rsidRPr="0040167B" w:rsidRDefault="00E20B33" w:rsidP="00E20B33">
      <w:pPr>
        <w:pStyle w:val="ECCBulletsLv1"/>
      </w:pPr>
      <w:r w:rsidRPr="0040167B">
        <w:t>TV ACS = 100 dB</w:t>
      </w:r>
    </w:p>
    <w:p w:rsidR="00E20B33" w:rsidRPr="0040167B" w:rsidRDefault="00E20B33" w:rsidP="00E20B33">
      <w:pPr>
        <w:rPr>
          <w:rStyle w:val="ECCParagraph"/>
        </w:rPr>
      </w:pPr>
      <w:r w:rsidRPr="0040167B">
        <w:rPr>
          <w:rStyle w:val="ECCParagraph"/>
        </w:rPr>
        <w:t>In order to assess the impact of a rejection filter fitted to the portable TV receiver a further set of results are calculated but with an ACS value of 100 dB (rather than 85 dB assumed above).</w:t>
      </w:r>
    </w:p>
    <w:p w:rsidR="00E20B33" w:rsidRPr="0040167B" w:rsidRDefault="00E20B33" w:rsidP="00E20B33">
      <w:pPr>
        <w:rPr>
          <w:rStyle w:val="ECCParagraph"/>
        </w:rPr>
      </w:pPr>
      <w:r w:rsidRPr="0040167B">
        <w:rPr>
          <w:rStyle w:val="ECCHLorange"/>
        </w:rPr>
        <w:fldChar w:fldCharType="begin"/>
      </w:r>
      <w:r w:rsidRPr="0040167B">
        <w:rPr>
          <w:rStyle w:val="ECCHLorange"/>
        </w:rPr>
        <w:instrText xml:space="preserve"> REF _Ref511214279 \h </w:instrText>
      </w:r>
      <w:r w:rsidRPr="0040167B">
        <w:rPr>
          <w:rStyle w:val="ECCHLorange"/>
        </w:rPr>
      </w:r>
      <w:r w:rsidRPr="0040167B">
        <w:rPr>
          <w:rStyle w:val="ECCHLorange"/>
        </w:rPr>
        <w:fldChar w:fldCharType="separate"/>
      </w:r>
      <w:r w:rsidR="00F03B42" w:rsidRPr="0040167B">
        <w:t xml:space="preserve">Figure </w:t>
      </w:r>
      <w:r w:rsidR="00F03B42">
        <w:rPr>
          <w:noProof/>
        </w:rPr>
        <w:t>52</w:t>
      </w:r>
      <w:r w:rsidRPr="0040167B">
        <w:rPr>
          <w:rStyle w:val="ECCHLorange"/>
        </w:rPr>
        <w:fldChar w:fldCharType="end"/>
      </w:r>
      <w:r w:rsidRPr="0040167B">
        <w:rPr>
          <w:rStyle w:val="ECCParagraph"/>
        </w:rPr>
        <w:t xml:space="preserve"> below provides results where the UE body loss is set to 4 dB.</w:t>
      </w:r>
    </w:p>
    <w:p w:rsidR="00E20B33" w:rsidRPr="0040167B" w:rsidRDefault="00E20B33" w:rsidP="00E20B33">
      <w:pPr>
        <w:pStyle w:val="ECCFiguregraphcentered"/>
        <w:rPr>
          <w:lang w:val="en-GB"/>
        </w:rPr>
      </w:pPr>
      <w:r w:rsidRPr="0040167B">
        <w:rPr>
          <w:lang w:val="da-DK" w:eastAsia="da-DK"/>
        </w:rPr>
        <w:lastRenderedPageBreak/>
        <w:drawing>
          <wp:inline distT="0" distB="0" distL="0" distR="0" wp14:anchorId="34AEBB3C" wp14:editId="2E51C583">
            <wp:extent cx="5289630" cy="2893671"/>
            <wp:effectExtent l="0" t="0" r="25400" b="21590"/>
            <wp:docPr id="37"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E20B33" w:rsidRPr="0040167B" w:rsidRDefault="00E20B33" w:rsidP="00E20B33">
      <w:pPr>
        <w:pStyle w:val="Caption"/>
        <w:rPr>
          <w:lang w:val="en-GB"/>
        </w:rPr>
      </w:pPr>
      <w:bookmarkStart w:id="330" w:name="_Ref511214279"/>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52</w:t>
      </w:r>
      <w:r w:rsidRPr="0040167B">
        <w:rPr>
          <w:lang w:val="en-GB"/>
        </w:rPr>
        <w:fldChar w:fldCharType="end"/>
      </w:r>
      <w:bookmarkEnd w:id="330"/>
      <w:r w:rsidRPr="0040167B">
        <w:rPr>
          <w:lang w:val="en-GB"/>
        </w:rPr>
        <w:t>: Relationship between separation distance and OOB emissions</w:t>
      </w:r>
    </w:p>
    <w:p w:rsidR="00E20B33" w:rsidRPr="0040167B" w:rsidRDefault="00E20B33" w:rsidP="00E20B33">
      <w:pPr>
        <w:rPr>
          <w:rStyle w:val="ECCParagraph"/>
        </w:rPr>
      </w:pPr>
      <w:r w:rsidRPr="0040167B">
        <w:rPr>
          <w:rStyle w:val="ECCParagraph"/>
        </w:rPr>
        <w:fldChar w:fldCharType="begin"/>
      </w:r>
      <w:r w:rsidRPr="0040167B">
        <w:rPr>
          <w:rStyle w:val="ECCParagraph"/>
        </w:rPr>
        <w:instrText xml:space="preserve"> REF _Ref511214292 \h </w:instrText>
      </w:r>
      <w:r w:rsidRPr="0040167B">
        <w:rPr>
          <w:rStyle w:val="ECCParagraph"/>
        </w:rPr>
      </w:r>
      <w:r w:rsidRPr="0040167B">
        <w:rPr>
          <w:rStyle w:val="ECCParagraph"/>
        </w:rPr>
        <w:fldChar w:fldCharType="separate"/>
      </w:r>
      <w:r w:rsidR="00F03B42" w:rsidRPr="0040167B">
        <w:t xml:space="preserve">Figure </w:t>
      </w:r>
      <w:r w:rsidR="00F03B42">
        <w:rPr>
          <w:noProof/>
        </w:rPr>
        <w:t>53</w:t>
      </w:r>
      <w:r w:rsidRPr="0040167B">
        <w:rPr>
          <w:rStyle w:val="ECCParagraph"/>
        </w:rPr>
        <w:fldChar w:fldCharType="end"/>
      </w:r>
      <w:r w:rsidRPr="0040167B" w:rsidDel="00862633">
        <w:rPr>
          <w:rStyle w:val="ECCParagraph"/>
        </w:rPr>
        <w:t xml:space="preserve"> </w:t>
      </w:r>
      <w:r w:rsidRPr="0040167B">
        <w:rPr>
          <w:rStyle w:val="ECCParagraph"/>
        </w:rPr>
        <w:t>below provides results where the UE body loss is set to zero.</w:t>
      </w:r>
    </w:p>
    <w:p w:rsidR="00E20B33" w:rsidRPr="0040167B" w:rsidRDefault="00E20B33" w:rsidP="00E20B33">
      <w:pPr>
        <w:pStyle w:val="ECCFiguregraphcentered"/>
        <w:rPr>
          <w:lang w:val="en-GB"/>
        </w:rPr>
      </w:pPr>
      <w:r w:rsidRPr="0040167B">
        <w:rPr>
          <w:lang w:val="da-DK" w:eastAsia="da-DK"/>
        </w:rPr>
        <w:drawing>
          <wp:inline distT="0" distB="0" distL="0" distR="0" wp14:anchorId="12130ED4" wp14:editId="002CA580">
            <wp:extent cx="5504815" cy="3002280"/>
            <wp:effectExtent l="0" t="0" r="19685" b="26670"/>
            <wp:docPr id="38"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E20B33" w:rsidRPr="0040167B" w:rsidRDefault="00E20B33" w:rsidP="00E20B33">
      <w:pPr>
        <w:pStyle w:val="Caption"/>
        <w:rPr>
          <w:lang w:val="en-GB"/>
        </w:rPr>
      </w:pPr>
      <w:bookmarkStart w:id="331" w:name="_Ref511214292"/>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53</w:t>
      </w:r>
      <w:r w:rsidRPr="0040167B">
        <w:rPr>
          <w:lang w:val="en-GB"/>
        </w:rPr>
        <w:fldChar w:fldCharType="end"/>
      </w:r>
      <w:bookmarkEnd w:id="331"/>
      <w:r w:rsidRPr="0040167B">
        <w:rPr>
          <w:lang w:val="en-GB"/>
        </w:rPr>
        <w:t>: Relationship between separation distance and OOB emissions</w:t>
      </w:r>
    </w:p>
    <w:p w:rsidR="00E20B33" w:rsidRPr="0040167B" w:rsidRDefault="00E20B33" w:rsidP="00E20B33">
      <w:pPr>
        <w:rPr>
          <w:rStyle w:val="ECCParagraph"/>
        </w:rPr>
      </w:pPr>
      <w:r w:rsidRPr="0040167B">
        <w:fldChar w:fldCharType="begin"/>
      </w:r>
      <w:r w:rsidRPr="0040167B">
        <w:instrText xml:space="preserve"> REF _Ref511298770 \h </w:instrText>
      </w:r>
      <w:r w:rsidRPr="0040167B">
        <w:fldChar w:fldCharType="separate"/>
      </w:r>
      <w:r w:rsidR="00F03B42" w:rsidRPr="0040167B">
        <w:t xml:space="preserve">Table </w:t>
      </w:r>
      <w:r w:rsidR="00F03B42">
        <w:rPr>
          <w:noProof/>
        </w:rPr>
        <w:t>62</w:t>
      </w:r>
      <w:r w:rsidRPr="0040167B">
        <w:fldChar w:fldCharType="end"/>
      </w:r>
      <w:r w:rsidRPr="0040167B">
        <w:rPr>
          <w:rStyle w:val="ECCParagraph"/>
        </w:rPr>
        <w:t xml:space="preserve"> summarises the calculation of separation distance for the situation where the assumed TV receiver ACS is 100 dB and the out-of-band emissions is set to -75 dBm/(8 MHz) for the various combinations of wall loss and body loss.</w:t>
      </w:r>
    </w:p>
    <w:p w:rsidR="00E20B33" w:rsidRPr="0040167B" w:rsidRDefault="00E20B33" w:rsidP="00E20B33">
      <w:pPr>
        <w:pStyle w:val="Caption"/>
        <w:rPr>
          <w:lang w:val="en-GB"/>
        </w:rPr>
      </w:pPr>
      <w:bookmarkStart w:id="332" w:name="_Ref511298770"/>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62</w:t>
      </w:r>
      <w:r w:rsidRPr="0040167B">
        <w:rPr>
          <w:lang w:val="en-GB"/>
        </w:rPr>
        <w:fldChar w:fldCharType="end"/>
      </w:r>
      <w:bookmarkEnd w:id="332"/>
      <w:r w:rsidRPr="0040167B">
        <w:rPr>
          <w:lang w:val="en-GB"/>
        </w:rPr>
        <w:t>: Calculation of separation distances for ACS = 100 dB</w:t>
      </w:r>
    </w:p>
    <w:tbl>
      <w:tblPr>
        <w:tblStyle w:val="ECCTable-redheader"/>
        <w:tblpPr w:leftFromText="180" w:rightFromText="180" w:vertAnchor="text" w:tblpXSpec="center" w:tblpY="1"/>
        <w:tblW w:w="0" w:type="auto"/>
        <w:tblInd w:w="0" w:type="dxa"/>
        <w:tblLook w:val="04A0" w:firstRow="1" w:lastRow="0" w:firstColumn="1" w:lastColumn="0" w:noHBand="0" w:noVBand="1"/>
      </w:tblPr>
      <w:tblGrid>
        <w:gridCol w:w="2230"/>
        <w:gridCol w:w="850"/>
        <w:gridCol w:w="976"/>
        <w:gridCol w:w="984"/>
        <w:gridCol w:w="984"/>
        <w:gridCol w:w="984"/>
        <w:gridCol w:w="2621"/>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2230" w:type="dxa"/>
          </w:tcPr>
          <w:p w:rsidR="00E20B33" w:rsidRPr="0040167B" w:rsidRDefault="00E20B33" w:rsidP="00E20B33">
            <w:pPr>
              <w:pStyle w:val="ECCTableHeaderwhitefont"/>
              <w:rPr>
                <w:b/>
              </w:rPr>
            </w:pPr>
            <w:r w:rsidRPr="0040167B">
              <w:rPr>
                <w:b/>
              </w:rPr>
              <w:t>Parameter</w:t>
            </w:r>
          </w:p>
        </w:tc>
        <w:tc>
          <w:tcPr>
            <w:tcW w:w="850" w:type="dxa"/>
          </w:tcPr>
          <w:p w:rsidR="00E20B33" w:rsidRPr="0040167B" w:rsidRDefault="00E20B33" w:rsidP="00E20B33">
            <w:pPr>
              <w:pStyle w:val="ECCTableHeaderwhitefont"/>
              <w:rPr>
                <w:b/>
              </w:rPr>
            </w:pPr>
            <w:r w:rsidRPr="0040167B">
              <w:rPr>
                <w:b/>
              </w:rPr>
              <w:t>Unit</w:t>
            </w:r>
          </w:p>
        </w:tc>
        <w:tc>
          <w:tcPr>
            <w:tcW w:w="976" w:type="dxa"/>
          </w:tcPr>
          <w:p w:rsidR="00E20B33" w:rsidRPr="0040167B" w:rsidRDefault="00E20B33" w:rsidP="00E20B33">
            <w:pPr>
              <w:pStyle w:val="ECCTableHeaderwhitefont"/>
              <w:rPr>
                <w:b/>
              </w:rPr>
            </w:pPr>
            <w:r w:rsidRPr="0040167B">
              <w:rPr>
                <w:b/>
              </w:rPr>
              <w:t>Value</w:t>
            </w:r>
          </w:p>
        </w:tc>
        <w:tc>
          <w:tcPr>
            <w:tcW w:w="984" w:type="dxa"/>
          </w:tcPr>
          <w:p w:rsidR="00E20B33" w:rsidRPr="0040167B" w:rsidRDefault="00E20B33" w:rsidP="00E20B33">
            <w:pPr>
              <w:pStyle w:val="ECCTableHeaderwhitefont"/>
              <w:rPr>
                <w:b/>
              </w:rPr>
            </w:pPr>
            <w:r w:rsidRPr="0040167B">
              <w:rPr>
                <w:b/>
              </w:rPr>
              <w:t>Value</w:t>
            </w:r>
          </w:p>
        </w:tc>
        <w:tc>
          <w:tcPr>
            <w:tcW w:w="984" w:type="dxa"/>
          </w:tcPr>
          <w:p w:rsidR="00E20B33" w:rsidRPr="0040167B" w:rsidRDefault="00E20B33" w:rsidP="00E20B33">
            <w:pPr>
              <w:pStyle w:val="ECCTableHeaderwhitefont"/>
              <w:rPr>
                <w:b/>
              </w:rPr>
            </w:pPr>
            <w:r w:rsidRPr="0040167B">
              <w:rPr>
                <w:b/>
              </w:rPr>
              <w:t>Value</w:t>
            </w:r>
          </w:p>
        </w:tc>
        <w:tc>
          <w:tcPr>
            <w:tcW w:w="984" w:type="dxa"/>
          </w:tcPr>
          <w:p w:rsidR="00E20B33" w:rsidRPr="0040167B" w:rsidRDefault="00E20B33" w:rsidP="00E20B33">
            <w:pPr>
              <w:pStyle w:val="ECCTableHeaderwhitefont"/>
              <w:rPr>
                <w:b/>
              </w:rPr>
            </w:pPr>
            <w:r w:rsidRPr="0040167B">
              <w:rPr>
                <w:b/>
              </w:rPr>
              <w:t>Value</w:t>
            </w:r>
          </w:p>
        </w:tc>
        <w:tc>
          <w:tcPr>
            <w:tcW w:w="2621" w:type="dxa"/>
          </w:tcPr>
          <w:p w:rsidR="00E20B33" w:rsidRPr="0040167B" w:rsidRDefault="00E20B33" w:rsidP="00E20B33">
            <w:pPr>
              <w:pStyle w:val="ECCTableHeaderwhitefont"/>
              <w:rPr>
                <w:b/>
              </w:rPr>
            </w:pPr>
            <w:r w:rsidRPr="0040167B">
              <w:rPr>
                <w:b/>
              </w:rPr>
              <w:t>Comment</w:t>
            </w:r>
          </w:p>
        </w:tc>
      </w:tr>
      <w:tr w:rsidR="00E20B33" w:rsidRPr="0040167B" w:rsidTr="007A1688">
        <w:trPr>
          <w:trHeight w:val="341"/>
        </w:trPr>
        <w:tc>
          <w:tcPr>
            <w:tcW w:w="2230" w:type="dxa"/>
          </w:tcPr>
          <w:p w:rsidR="00E20B33" w:rsidRPr="0040167B" w:rsidRDefault="00E20B33" w:rsidP="00E20B33">
            <w:pPr>
              <w:pStyle w:val="ECCTabletext"/>
            </w:pPr>
            <w:r w:rsidRPr="0040167B">
              <w:t>Frequency</w:t>
            </w:r>
          </w:p>
        </w:tc>
        <w:tc>
          <w:tcPr>
            <w:tcW w:w="850" w:type="dxa"/>
          </w:tcPr>
          <w:p w:rsidR="00E20B33" w:rsidRPr="0040167B" w:rsidRDefault="00E20B33" w:rsidP="00E20B33">
            <w:pPr>
              <w:pStyle w:val="ECCTabletext"/>
            </w:pPr>
            <w:r w:rsidRPr="0040167B">
              <w:t>MHz</w:t>
            </w:r>
          </w:p>
        </w:tc>
        <w:tc>
          <w:tcPr>
            <w:tcW w:w="976" w:type="dxa"/>
          </w:tcPr>
          <w:p w:rsidR="00E20B33" w:rsidRPr="0040167B" w:rsidRDefault="00E20B33" w:rsidP="00E20B33">
            <w:pPr>
              <w:pStyle w:val="ECCTabletext"/>
            </w:pPr>
            <w:r w:rsidRPr="0040167B">
              <w:t>455</w:t>
            </w:r>
          </w:p>
        </w:tc>
        <w:tc>
          <w:tcPr>
            <w:tcW w:w="984" w:type="dxa"/>
          </w:tcPr>
          <w:p w:rsidR="00E20B33" w:rsidRPr="0040167B" w:rsidRDefault="00E20B33" w:rsidP="00E20B33">
            <w:pPr>
              <w:pStyle w:val="ECCTabletext"/>
            </w:pPr>
            <w:r w:rsidRPr="0040167B">
              <w:t>455</w:t>
            </w:r>
          </w:p>
        </w:tc>
        <w:tc>
          <w:tcPr>
            <w:tcW w:w="984" w:type="dxa"/>
          </w:tcPr>
          <w:p w:rsidR="00E20B33" w:rsidRPr="0040167B" w:rsidRDefault="00E20B33" w:rsidP="00E20B33">
            <w:pPr>
              <w:pStyle w:val="ECCTabletext"/>
            </w:pPr>
            <w:r w:rsidRPr="0040167B">
              <w:t>455</w:t>
            </w:r>
          </w:p>
        </w:tc>
        <w:tc>
          <w:tcPr>
            <w:tcW w:w="984" w:type="dxa"/>
          </w:tcPr>
          <w:p w:rsidR="00E20B33" w:rsidRPr="0040167B" w:rsidRDefault="00E20B33" w:rsidP="00E20B33">
            <w:pPr>
              <w:pStyle w:val="ECCTabletext"/>
            </w:pPr>
            <w:r w:rsidRPr="0040167B">
              <w:t>455</w:t>
            </w:r>
          </w:p>
        </w:tc>
        <w:tc>
          <w:tcPr>
            <w:tcW w:w="2621" w:type="dxa"/>
          </w:tcPr>
          <w:p w:rsidR="00E20B33" w:rsidRPr="0040167B" w:rsidRDefault="00E20B33" w:rsidP="00E20B33">
            <w:pPr>
              <w:pStyle w:val="ECCTabletext"/>
            </w:pPr>
            <w:r w:rsidRPr="0040167B">
              <w:t>F</w:t>
            </w:r>
            <w:r w:rsidRPr="0040167B">
              <w:rPr>
                <w:rStyle w:val="ECCHLsubscript"/>
              </w:rPr>
              <w:t>0</w:t>
            </w:r>
          </w:p>
        </w:tc>
      </w:tr>
      <w:tr w:rsidR="00E20B33" w:rsidRPr="0040167B" w:rsidTr="007A1688">
        <w:trPr>
          <w:trHeight w:val="341"/>
        </w:trPr>
        <w:tc>
          <w:tcPr>
            <w:tcW w:w="2230" w:type="dxa"/>
          </w:tcPr>
          <w:p w:rsidR="00E20B33" w:rsidRPr="0040167B" w:rsidRDefault="00E20B33" w:rsidP="00E20B33">
            <w:pPr>
              <w:pStyle w:val="ECCTabletext"/>
            </w:pPr>
            <w:r w:rsidRPr="0040167B">
              <w:lastRenderedPageBreak/>
              <w:t>Target performance</w:t>
            </w:r>
          </w:p>
        </w:tc>
        <w:tc>
          <w:tcPr>
            <w:tcW w:w="850" w:type="dxa"/>
          </w:tcPr>
          <w:p w:rsidR="00E20B33" w:rsidRPr="0040167B" w:rsidRDefault="00E20B33" w:rsidP="00E20B33">
            <w:pPr>
              <w:pStyle w:val="ECCTabletext"/>
            </w:pPr>
          </w:p>
        </w:tc>
        <w:tc>
          <w:tcPr>
            <w:tcW w:w="976"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2621" w:type="dxa"/>
          </w:tcPr>
          <w:p w:rsidR="00E20B33" w:rsidRPr="0040167B" w:rsidRDefault="00E20B33" w:rsidP="00E20B33">
            <w:pPr>
              <w:pStyle w:val="ECCTabletext"/>
            </w:pPr>
          </w:p>
        </w:tc>
      </w:tr>
      <w:tr w:rsidR="00E20B33" w:rsidRPr="0040167B" w:rsidTr="007A1688">
        <w:tc>
          <w:tcPr>
            <w:tcW w:w="2230" w:type="dxa"/>
          </w:tcPr>
          <w:p w:rsidR="00E20B33" w:rsidRPr="0040167B" w:rsidRDefault="00E20B33" w:rsidP="00E20B33">
            <w:pPr>
              <w:pStyle w:val="ECCTabletext"/>
            </w:pPr>
            <w:r w:rsidRPr="0040167B">
              <w:t>Receiver  Noise Figure (NF)</w:t>
            </w:r>
          </w:p>
        </w:tc>
        <w:tc>
          <w:tcPr>
            <w:tcW w:w="850" w:type="dxa"/>
          </w:tcPr>
          <w:p w:rsidR="00E20B33" w:rsidRPr="0040167B" w:rsidRDefault="00E20B33" w:rsidP="00E20B33">
            <w:pPr>
              <w:pStyle w:val="ECCTabletext"/>
            </w:pPr>
            <w:r w:rsidRPr="0040167B">
              <w:t>dB</w:t>
            </w:r>
          </w:p>
        </w:tc>
        <w:tc>
          <w:tcPr>
            <w:tcW w:w="976" w:type="dxa"/>
          </w:tcPr>
          <w:p w:rsidR="00E20B33" w:rsidRPr="0040167B" w:rsidRDefault="00E20B33" w:rsidP="00E20B33">
            <w:pPr>
              <w:pStyle w:val="ECCTabletext"/>
            </w:pPr>
            <w:r w:rsidRPr="0040167B">
              <w:t>6.00</w:t>
            </w:r>
          </w:p>
        </w:tc>
        <w:tc>
          <w:tcPr>
            <w:tcW w:w="984" w:type="dxa"/>
          </w:tcPr>
          <w:p w:rsidR="00E20B33" w:rsidRPr="0040167B" w:rsidRDefault="00E20B33" w:rsidP="00E20B33">
            <w:pPr>
              <w:pStyle w:val="ECCTabletext"/>
            </w:pPr>
            <w:r w:rsidRPr="0040167B">
              <w:t>6.00</w:t>
            </w:r>
          </w:p>
        </w:tc>
        <w:tc>
          <w:tcPr>
            <w:tcW w:w="984" w:type="dxa"/>
          </w:tcPr>
          <w:p w:rsidR="00E20B33" w:rsidRPr="0040167B" w:rsidRDefault="00E20B33" w:rsidP="00E20B33">
            <w:pPr>
              <w:pStyle w:val="ECCTabletext"/>
            </w:pPr>
            <w:r w:rsidRPr="0040167B">
              <w:t>6.00</w:t>
            </w:r>
          </w:p>
        </w:tc>
        <w:tc>
          <w:tcPr>
            <w:tcW w:w="984" w:type="dxa"/>
          </w:tcPr>
          <w:p w:rsidR="00E20B33" w:rsidRPr="0040167B" w:rsidRDefault="00E20B33" w:rsidP="00E20B33">
            <w:pPr>
              <w:pStyle w:val="ECCTabletext"/>
            </w:pPr>
            <w:r w:rsidRPr="0040167B">
              <w:t>6.00</w:t>
            </w:r>
          </w:p>
        </w:tc>
        <w:tc>
          <w:tcPr>
            <w:tcW w:w="2621" w:type="dxa"/>
          </w:tcPr>
          <w:p w:rsidR="00E20B33" w:rsidRPr="0040167B" w:rsidRDefault="00E20B33" w:rsidP="00E20B33">
            <w:pPr>
              <w:pStyle w:val="ECCTabletext"/>
            </w:pPr>
            <w:r w:rsidRPr="0040167B">
              <w:t>NF</w:t>
            </w:r>
          </w:p>
        </w:tc>
      </w:tr>
      <w:tr w:rsidR="00E20B33" w:rsidRPr="0040167B" w:rsidTr="007A1688">
        <w:tc>
          <w:tcPr>
            <w:tcW w:w="2230" w:type="dxa"/>
          </w:tcPr>
          <w:p w:rsidR="00E20B33" w:rsidRPr="0040167B" w:rsidRDefault="00E20B33" w:rsidP="00E20B33">
            <w:pPr>
              <w:pStyle w:val="ECCTabletext"/>
            </w:pPr>
            <w:r w:rsidRPr="0040167B">
              <w:t>Thermal Noise floor (9 MHz)</w:t>
            </w:r>
          </w:p>
        </w:tc>
        <w:tc>
          <w:tcPr>
            <w:tcW w:w="850" w:type="dxa"/>
          </w:tcPr>
          <w:p w:rsidR="00E20B33" w:rsidRPr="0040167B" w:rsidRDefault="00E20B33" w:rsidP="00E20B33">
            <w:pPr>
              <w:pStyle w:val="ECCTabletext"/>
            </w:pPr>
            <w:r w:rsidRPr="0040167B">
              <w:t>dBm</w:t>
            </w:r>
          </w:p>
        </w:tc>
        <w:tc>
          <w:tcPr>
            <w:tcW w:w="976" w:type="dxa"/>
          </w:tcPr>
          <w:p w:rsidR="00E20B33" w:rsidRPr="0040167B" w:rsidRDefault="00E20B33" w:rsidP="00E20B33">
            <w:pPr>
              <w:pStyle w:val="ECCTabletext"/>
            </w:pPr>
            <w:r w:rsidRPr="0040167B">
              <w:t>-99.17</w:t>
            </w:r>
          </w:p>
        </w:tc>
        <w:tc>
          <w:tcPr>
            <w:tcW w:w="984" w:type="dxa"/>
          </w:tcPr>
          <w:p w:rsidR="00E20B33" w:rsidRPr="0040167B" w:rsidRDefault="00E20B33" w:rsidP="00E20B33">
            <w:pPr>
              <w:pStyle w:val="ECCTabletext"/>
            </w:pPr>
            <w:r w:rsidRPr="0040167B">
              <w:t>-99.17</w:t>
            </w:r>
          </w:p>
        </w:tc>
        <w:tc>
          <w:tcPr>
            <w:tcW w:w="984" w:type="dxa"/>
          </w:tcPr>
          <w:p w:rsidR="00E20B33" w:rsidRPr="0040167B" w:rsidRDefault="00E20B33" w:rsidP="00E20B33">
            <w:pPr>
              <w:pStyle w:val="ECCTabletext"/>
            </w:pPr>
            <w:r w:rsidRPr="0040167B">
              <w:t>-99.17</w:t>
            </w:r>
          </w:p>
        </w:tc>
        <w:tc>
          <w:tcPr>
            <w:tcW w:w="984" w:type="dxa"/>
          </w:tcPr>
          <w:p w:rsidR="00E20B33" w:rsidRPr="0040167B" w:rsidRDefault="00E20B33" w:rsidP="00E20B33">
            <w:pPr>
              <w:pStyle w:val="ECCTabletext"/>
            </w:pPr>
            <w:r w:rsidRPr="0040167B">
              <w:t>-99.17</w:t>
            </w:r>
          </w:p>
        </w:tc>
        <w:tc>
          <w:tcPr>
            <w:tcW w:w="2621" w:type="dxa"/>
          </w:tcPr>
          <w:p w:rsidR="00E20B33" w:rsidRPr="0040167B" w:rsidRDefault="00E20B33" w:rsidP="00E20B33">
            <w:pPr>
              <w:pStyle w:val="ECCTabletext"/>
            </w:pPr>
            <w:r w:rsidRPr="0040167B">
              <w:t>P</w:t>
            </w:r>
            <w:r w:rsidRPr="0040167B">
              <w:rPr>
                <w:rStyle w:val="ECCHLsubscript"/>
              </w:rPr>
              <w:t>n</w:t>
            </w:r>
            <w:r w:rsidRPr="0040167B">
              <w:t>= 10 log(kTB) + NF + 30</w:t>
            </w:r>
          </w:p>
        </w:tc>
      </w:tr>
      <w:tr w:rsidR="00E20B33" w:rsidRPr="0040167B" w:rsidTr="007A1688">
        <w:tc>
          <w:tcPr>
            <w:tcW w:w="2230" w:type="dxa"/>
          </w:tcPr>
          <w:p w:rsidR="00E20B33" w:rsidRPr="0040167B" w:rsidRDefault="00E20B33" w:rsidP="00E20B33">
            <w:pPr>
              <w:pStyle w:val="ECCTabletext"/>
            </w:pPr>
            <w:r w:rsidRPr="0040167B">
              <w:rPr>
                <w:rStyle w:val="ECCParagraph"/>
              </w:rPr>
              <w:t>Interference-to-Noise Ratio</w:t>
            </w:r>
            <w:r w:rsidRPr="0040167B">
              <w:t xml:space="preserve"> (INR)</w:t>
            </w:r>
          </w:p>
        </w:tc>
        <w:tc>
          <w:tcPr>
            <w:tcW w:w="850" w:type="dxa"/>
          </w:tcPr>
          <w:p w:rsidR="00E20B33" w:rsidRPr="0040167B" w:rsidRDefault="00E20B33" w:rsidP="00E20B33">
            <w:pPr>
              <w:pStyle w:val="ECCTabletext"/>
            </w:pPr>
            <w:r w:rsidRPr="0040167B">
              <w:t>dB</w:t>
            </w:r>
          </w:p>
        </w:tc>
        <w:tc>
          <w:tcPr>
            <w:tcW w:w="976" w:type="dxa"/>
          </w:tcPr>
          <w:p w:rsidR="00E20B33" w:rsidRPr="0040167B" w:rsidRDefault="00E20B33" w:rsidP="00E20B33">
            <w:pPr>
              <w:pStyle w:val="ECCTabletext"/>
            </w:pPr>
            <w:r w:rsidRPr="0040167B">
              <w:t>-6.00</w:t>
            </w:r>
          </w:p>
        </w:tc>
        <w:tc>
          <w:tcPr>
            <w:tcW w:w="984" w:type="dxa"/>
          </w:tcPr>
          <w:p w:rsidR="00E20B33" w:rsidRPr="0040167B" w:rsidRDefault="00E20B33" w:rsidP="00E20B33">
            <w:pPr>
              <w:pStyle w:val="ECCTabletext"/>
            </w:pPr>
            <w:r w:rsidRPr="0040167B">
              <w:t>-6.00</w:t>
            </w:r>
          </w:p>
        </w:tc>
        <w:tc>
          <w:tcPr>
            <w:tcW w:w="984" w:type="dxa"/>
          </w:tcPr>
          <w:p w:rsidR="00E20B33" w:rsidRPr="0040167B" w:rsidRDefault="00E20B33" w:rsidP="00E20B33">
            <w:pPr>
              <w:pStyle w:val="ECCTabletext"/>
            </w:pPr>
            <w:r w:rsidRPr="0040167B">
              <w:t>-6.00</w:t>
            </w:r>
          </w:p>
        </w:tc>
        <w:tc>
          <w:tcPr>
            <w:tcW w:w="984" w:type="dxa"/>
          </w:tcPr>
          <w:p w:rsidR="00E20B33" w:rsidRPr="0040167B" w:rsidRDefault="00E20B33" w:rsidP="00E20B33">
            <w:pPr>
              <w:pStyle w:val="ECCTabletext"/>
            </w:pPr>
            <w:r w:rsidRPr="0040167B">
              <w:t>-6.00</w:t>
            </w:r>
          </w:p>
        </w:tc>
        <w:tc>
          <w:tcPr>
            <w:tcW w:w="2621" w:type="dxa"/>
          </w:tcPr>
          <w:p w:rsidR="00E20B33" w:rsidRPr="0040167B" w:rsidRDefault="00E20B33" w:rsidP="00E20B33">
            <w:pPr>
              <w:pStyle w:val="ECCTabletext"/>
            </w:pPr>
            <w:r w:rsidRPr="0040167B">
              <w:t>INR</w:t>
            </w:r>
          </w:p>
        </w:tc>
      </w:tr>
      <w:tr w:rsidR="00E20B33" w:rsidRPr="0040167B" w:rsidTr="007A1688">
        <w:trPr>
          <w:trHeight w:val="141"/>
        </w:trPr>
        <w:tc>
          <w:tcPr>
            <w:tcW w:w="2230" w:type="dxa"/>
          </w:tcPr>
          <w:p w:rsidR="00E20B33" w:rsidRPr="0040167B" w:rsidRDefault="00E20B33" w:rsidP="00E20B33">
            <w:pPr>
              <w:pStyle w:val="ECCTabletext"/>
            </w:pPr>
            <w:r w:rsidRPr="0040167B">
              <w:t>Target interference power</w:t>
            </w:r>
          </w:p>
        </w:tc>
        <w:tc>
          <w:tcPr>
            <w:tcW w:w="850" w:type="dxa"/>
          </w:tcPr>
          <w:p w:rsidR="00E20B33" w:rsidRPr="0040167B" w:rsidRDefault="00E20B33" w:rsidP="00E20B33">
            <w:pPr>
              <w:pStyle w:val="ECCTabletext"/>
            </w:pPr>
            <w:r w:rsidRPr="0040167B">
              <w:t>dBm</w:t>
            </w:r>
          </w:p>
        </w:tc>
        <w:tc>
          <w:tcPr>
            <w:tcW w:w="976" w:type="dxa"/>
          </w:tcPr>
          <w:p w:rsidR="00E20B33" w:rsidRPr="0040167B" w:rsidRDefault="00E20B33" w:rsidP="00E20B33">
            <w:pPr>
              <w:pStyle w:val="ECCTabletext"/>
            </w:pPr>
            <w:r w:rsidRPr="0040167B">
              <w:t>-105.17</w:t>
            </w:r>
          </w:p>
        </w:tc>
        <w:tc>
          <w:tcPr>
            <w:tcW w:w="984" w:type="dxa"/>
          </w:tcPr>
          <w:p w:rsidR="00E20B33" w:rsidRPr="0040167B" w:rsidRDefault="00E20B33" w:rsidP="00E20B33">
            <w:pPr>
              <w:pStyle w:val="ECCTabletext"/>
            </w:pPr>
            <w:r w:rsidRPr="0040167B">
              <w:t>-105.17</w:t>
            </w:r>
          </w:p>
        </w:tc>
        <w:tc>
          <w:tcPr>
            <w:tcW w:w="984" w:type="dxa"/>
          </w:tcPr>
          <w:p w:rsidR="00E20B33" w:rsidRPr="0040167B" w:rsidRDefault="00E20B33" w:rsidP="00E20B33">
            <w:pPr>
              <w:pStyle w:val="ECCTabletext"/>
            </w:pPr>
            <w:r w:rsidRPr="0040167B">
              <w:t>-105.17</w:t>
            </w:r>
          </w:p>
        </w:tc>
        <w:tc>
          <w:tcPr>
            <w:tcW w:w="984" w:type="dxa"/>
          </w:tcPr>
          <w:p w:rsidR="00E20B33" w:rsidRPr="0040167B" w:rsidRDefault="00E20B33" w:rsidP="00E20B33">
            <w:pPr>
              <w:pStyle w:val="ECCTabletext"/>
            </w:pPr>
            <w:r w:rsidRPr="0040167B">
              <w:t>-105.17</w:t>
            </w:r>
          </w:p>
        </w:tc>
        <w:tc>
          <w:tcPr>
            <w:tcW w:w="2621" w:type="dxa"/>
          </w:tcPr>
          <w:p w:rsidR="00E20B33" w:rsidRPr="0040167B" w:rsidRDefault="00E20B33" w:rsidP="00E20B33">
            <w:pPr>
              <w:pStyle w:val="ECCTabletext"/>
            </w:pPr>
            <w:r w:rsidRPr="0040167B">
              <w:t>P</w:t>
            </w:r>
            <w:r w:rsidRPr="0040167B">
              <w:rPr>
                <w:rStyle w:val="ECCHLsubscript"/>
              </w:rPr>
              <w:t>Itarget</w:t>
            </w:r>
            <w:r w:rsidRPr="0040167B">
              <w:t>= P</w:t>
            </w:r>
            <w:r w:rsidRPr="0040167B">
              <w:rPr>
                <w:rStyle w:val="ECCHLsubscript"/>
              </w:rPr>
              <w:t>n</w:t>
            </w:r>
            <w:r w:rsidRPr="0040167B">
              <w:t xml:space="preserve"> + INR</w:t>
            </w:r>
          </w:p>
        </w:tc>
      </w:tr>
      <w:tr w:rsidR="00E20B33" w:rsidRPr="0040167B" w:rsidTr="007A1688">
        <w:trPr>
          <w:trHeight w:val="141"/>
        </w:trPr>
        <w:tc>
          <w:tcPr>
            <w:tcW w:w="2230" w:type="dxa"/>
          </w:tcPr>
          <w:p w:rsidR="00E20B33" w:rsidRPr="0040167B" w:rsidRDefault="00E20B33" w:rsidP="00E20B33">
            <w:pPr>
              <w:pStyle w:val="ECCTabletext"/>
            </w:pPr>
            <w:r w:rsidRPr="0040167B">
              <w:t>Victim's performance</w:t>
            </w:r>
          </w:p>
        </w:tc>
        <w:tc>
          <w:tcPr>
            <w:tcW w:w="850" w:type="dxa"/>
          </w:tcPr>
          <w:p w:rsidR="00E20B33" w:rsidRPr="0040167B" w:rsidRDefault="00E20B33" w:rsidP="00E20B33">
            <w:pPr>
              <w:pStyle w:val="ECCTabletext"/>
            </w:pPr>
          </w:p>
        </w:tc>
        <w:tc>
          <w:tcPr>
            <w:tcW w:w="976"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2621" w:type="dxa"/>
          </w:tcPr>
          <w:p w:rsidR="00E20B33" w:rsidRPr="0040167B" w:rsidRDefault="00E20B33" w:rsidP="00E20B33">
            <w:pPr>
              <w:pStyle w:val="ECCTabletext"/>
            </w:pPr>
          </w:p>
        </w:tc>
      </w:tr>
      <w:tr w:rsidR="00E20B33" w:rsidRPr="0040167B" w:rsidTr="007A1688">
        <w:trPr>
          <w:trHeight w:val="141"/>
        </w:trPr>
        <w:tc>
          <w:tcPr>
            <w:tcW w:w="2230" w:type="dxa"/>
          </w:tcPr>
          <w:p w:rsidR="00E20B33" w:rsidRPr="0040167B" w:rsidRDefault="00E20B33" w:rsidP="00E20B33">
            <w:pPr>
              <w:pStyle w:val="ECCTabletext"/>
            </w:pPr>
            <w:r w:rsidRPr="0040167B">
              <w:t>Receiver selectivity (ACS)</w:t>
            </w:r>
          </w:p>
        </w:tc>
        <w:tc>
          <w:tcPr>
            <w:tcW w:w="850" w:type="dxa"/>
          </w:tcPr>
          <w:p w:rsidR="00E20B33" w:rsidRPr="0040167B" w:rsidRDefault="00E20B33" w:rsidP="00E20B33">
            <w:pPr>
              <w:pStyle w:val="ECCTabletext"/>
            </w:pPr>
            <w:r w:rsidRPr="0040167B">
              <w:t>dB</w:t>
            </w:r>
          </w:p>
        </w:tc>
        <w:tc>
          <w:tcPr>
            <w:tcW w:w="976" w:type="dxa"/>
          </w:tcPr>
          <w:p w:rsidR="00E20B33" w:rsidRPr="0040167B" w:rsidRDefault="00E20B33" w:rsidP="00E20B33">
            <w:pPr>
              <w:pStyle w:val="ECCTabletext"/>
            </w:pPr>
            <w:r w:rsidRPr="0040167B">
              <w:t>100.00</w:t>
            </w:r>
          </w:p>
        </w:tc>
        <w:tc>
          <w:tcPr>
            <w:tcW w:w="984" w:type="dxa"/>
          </w:tcPr>
          <w:p w:rsidR="00E20B33" w:rsidRPr="0040167B" w:rsidRDefault="00E20B33" w:rsidP="00E20B33">
            <w:pPr>
              <w:pStyle w:val="ECCTabletext"/>
            </w:pPr>
            <w:r w:rsidRPr="0040167B">
              <w:t>100.00</w:t>
            </w:r>
          </w:p>
        </w:tc>
        <w:tc>
          <w:tcPr>
            <w:tcW w:w="984" w:type="dxa"/>
          </w:tcPr>
          <w:p w:rsidR="00E20B33" w:rsidRPr="0040167B" w:rsidRDefault="00E20B33" w:rsidP="00E20B33">
            <w:pPr>
              <w:pStyle w:val="ECCTabletext"/>
            </w:pPr>
            <w:r w:rsidRPr="0040167B">
              <w:t>100.00</w:t>
            </w:r>
          </w:p>
        </w:tc>
        <w:tc>
          <w:tcPr>
            <w:tcW w:w="984" w:type="dxa"/>
          </w:tcPr>
          <w:p w:rsidR="00E20B33" w:rsidRPr="0040167B" w:rsidRDefault="00E20B33" w:rsidP="00E20B33">
            <w:pPr>
              <w:pStyle w:val="ECCTabletext"/>
            </w:pPr>
            <w:r w:rsidRPr="0040167B">
              <w:t>100.00</w:t>
            </w:r>
          </w:p>
        </w:tc>
        <w:tc>
          <w:tcPr>
            <w:tcW w:w="2621" w:type="dxa"/>
          </w:tcPr>
          <w:p w:rsidR="00E20B33" w:rsidRPr="0040167B" w:rsidRDefault="00E20B33" w:rsidP="00E20B33">
            <w:pPr>
              <w:pStyle w:val="ECCTabletext"/>
            </w:pPr>
          </w:p>
        </w:tc>
      </w:tr>
      <w:tr w:rsidR="00E20B33" w:rsidRPr="0040167B" w:rsidTr="007A1688">
        <w:trPr>
          <w:trHeight w:val="141"/>
        </w:trPr>
        <w:tc>
          <w:tcPr>
            <w:tcW w:w="2230" w:type="dxa"/>
          </w:tcPr>
          <w:p w:rsidR="00E20B33" w:rsidRPr="0040167B" w:rsidRDefault="00E20B33" w:rsidP="00E20B33">
            <w:pPr>
              <w:pStyle w:val="ECCTabletext"/>
            </w:pPr>
            <w:r w:rsidRPr="0040167B">
              <w:t>BEM limits</w:t>
            </w:r>
          </w:p>
        </w:tc>
        <w:tc>
          <w:tcPr>
            <w:tcW w:w="850" w:type="dxa"/>
          </w:tcPr>
          <w:p w:rsidR="00E20B33" w:rsidRPr="0040167B" w:rsidRDefault="00E20B33" w:rsidP="00E20B33">
            <w:pPr>
              <w:pStyle w:val="ECCTabletext"/>
            </w:pPr>
          </w:p>
        </w:tc>
        <w:tc>
          <w:tcPr>
            <w:tcW w:w="976"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2621" w:type="dxa"/>
          </w:tcPr>
          <w:p w:rsidR="00E20B33" w:rsidRPr="0040167B" w:rsidRDefault="00E20B33" w:rsidP="00E20B33">
            <w:pPr>
              <w:pStyle w:val="ECCTabletext"/>
            </w:pPr>
          </w:p>
        </w:tc>
      </w:tr>
      <w:tr w:rsidR="00E20B33" w:rsidRPr="0040167B" w:rsidTr="007A1688">
        <w:trPr>
          <w:trHeight w:val="141"/>
        </w:trPr>
        <w:tc>
          <w:tcPr>
            <w:tcW w:w="2230" w:type="dxa"/>
          </w:tcPr>
          <w:p w:rsidR="00E20B33" w:rsidRPr="0040167B" w:rsidRDefault="00E20B33" w:rsidP="00E20B33">
            <w:pPr>
              <w:pStyle w:val="ECCTabletext"/>
            </w:pPr>
            <w:r w:rsidRPr="0040167B">
              <w:t>In-block transmit power</w:t>
            </w:r>
          </w:p>
        </w:tc>
        <w:tc>
          <w:tcPr>
            <w:tcW w:w="850" w:type="dxa"/>
          </w:tcPr>
          <w:p w:rsidR="00E20B33" w:rsidRPr="0040167B" w:rsidRDefault="00E20B33" w:rsidP="00E20B33">
            <w:pPr>
              <w:pStyle w:val="ECCTabletext"/>
            </w:pPr>
            <w:r w:rsidRPr="0040167B">
              <w:t>dBm/ 10MHz</w:t>
            </w:r>
          </w:p>
        </w:tc>
        <w:tc>
          <w:tcPr>
            <w:tcW w:w="976" w:type="dxa"/>
          </w:tcPr>
          <w:p w:rsidR="00E20B33" w:rsidRPr="0040167B" w:rsidRDefault="00E20B33" w:rsidP="00E20B33">
            <w:pPr>
              <w:pStyle w:val="ECCTabletext"/>
            </w:pPr>
            <w:r w:rsidRPr="0040167B">
              <w:t>23.00</w:t>
            </w:r>
          </w:p>
        </w:tc>
        <w:tc>
          <w:tcPr>
            <w:tcW w:w="984" w:type="dxa"/>
          </w:tcPr>
          <w:p w:rsidR="00E20B33" w:rsidRPr="0040167B" w:rsidRDefault="00E20B33" w:rsidP="00E20B33">
            <w:pPr>
              <w:pStyle w:val="ECCTabletext"/>
            </w:pPr>
            <w:r w:rsidRPr="0040167B">
              <w:t>23.00</w:t>
            </w:r>
          </w:p>
        </w:tc>
        <w:tc>
          <w:tcPr>
            <w:tcW w:w="984" w:type="dxa"/>
          </w:tcPr>
          <w:p w:rsidR="00E20B33" w:rsidRPr="0040167B" w:rsidRDefault="00E20B33" w:rsidP="00E20B33">
            <w:pPr>
              <w:pStyle w:val="ECCTabletext"/>
            </w:pPr>
            <w:r w:rsidRPr="0040167B">
              <w:t>23.00</w:t>
            </w:r>
          </w:p>
        </w:tc>
        <w:tc>
          <w:tcPr>
            <w:tcW w:w="984" w:type="dxa"/>
          </w:tcPr>
          <w:p w:rsidR="00E20B33" w:rsidRPr="0040167B" w:rsidRDefault="00E20B33" w:rsidP="00E20B33">
            <w:pPr>
              <w:pStyle w:val="ECCTabletext"/>
            </w:pPr>
            <w:r w:rsidRPr="0040167B">
              <w:t>23.00</w:t>
            </w:r>
          </w:p>
        </w:tc>
        <w:tc>
          <w:tcPr>
            <w:tcW w:w="2621" w:type="dxa"/>
          </w:tcPr>
          <w:p w:rsidR="00E20B33" w:rsidRPr="0040167B" w:rsidRDefault="00E20B33" w:rsidP="00E20B33">
            <w:pPr>
              <w:pStyle w:val="ECCTabletext"/>
            </w:pPr>
            <w:r w:rsidRPr="0040167B">
              <w:t>P</w:t>
            </w:r>
            <w:r w:rsidRPr="0040167B">
              <w:rPr>
                <w:rStyle w:val="ECCHLsubscript"/>
              </w:rPr>
              <w:t>ib,tr</w:t>
            </w:r>
          </w:p>
        </w:tc>
      </w:tr>
      <w:tr w:rsidR="00E20B33" w:rsidRPr="0040167B" w:rsidTr="007A1688">
        <w:trPr>
          <w:trHeight w:val="341"/>
        </w:trPr>
        <w:tc>
          <w:tcPr>
            <w:tcW w:w="2230" w:type="dxa"/>
          </w:tcPr>
          <w:p w:rsidR="00E20B33" w:rsidRPr="0040167B" w:rsidRDefault="00E20B33" w:rsidP="00E20B33">
            <w:pPr>
              <w:pStyle w:val="ECCTabletext"/>
            </w:pPr>
            <w:r w:rsidRPr="0040167B">
              <w:t>Interferer antenna gain</w:t>
            </w:r>
          </w:p>
        </w:tc>
        <w:tc>
          <w:tcPr>
            <w:tcW w:w="850" w:type="dxa"/>
          </w:tcPr>
          <w:p w:rsidR="00E20B33" w:rsidRPr="0040167B" w:rsidRDefault="00E20B33" w:rsidP="00E20B33">
            <w:pPr>
              <w:pStyle w:val="ECCTabletext"/>
            </w:pPr>
            <w:r w:rsidRPr="0040167B">
              <w:t>dBi</w:t>
            </w:r>
          </w:p>
        </w:tc>
        <w:tc>
          <w:tcPr>
            <w:tcW w:w="976" w:type="dxa"/>
          </w:tcPr>
          <w:p w:rsidR="00E20B33" w:rsidRPr="0040167B" w:rsidRDefault="00E20B33" w:rsidP="00E20B33">
            <w:pPr>
              <w:pStyle w:val="ECCTabletext"/>
            </w:pPr>
            <w:r w:rsidRPr="0040167B">
              <w:t>0.00</w:t>
            </w:r>
          </w:p>
        </w:tc>
        <w:tc>
          <w:tcPr>
            <w:tcW w:w="984" w:type="dxa"/>
          </w:tcPr>
          <w:p w:rsidR="00E20B33" w:rsidRPr="0040167B" w:rsidRDefault="00E20B33" w:rsidP="00E20B33">
            <w:pPr>
              <w:pStyle w:val="ECCTabletext"/>
            </w:pPr>
            <w:r w:rsidRPr="0040167B">
              <w:t>0.00</w:t>
            </w:r>
          </w:p>
        </w:tc>
        <w:tc>
          <w:tcPr>
            <w:tcW w:w="984" w:type="dxa"/>
          </w:tcPr>
          <w:p w:rsidR="00E20B33" w:rsidRPr="0040167B" w:rsidRDefault="00E20B33" w:rsidP="00E20B33">
            <w:pPr>
              <w:pStyle w:val="ECCTabletext"/>
            </w:pPr>
            <w:r w:rsidRPr="0040167B">
              <w:t>0.00</w:t>
            </w:r>
          </w:p>
        </w:tc>
        <w:tc>
          <w:tcPr>
            <w:tcW w:w="984" w:type="dxa"/>
          </w:tcPr>
          <w:p w:rsidR="00E20B33" w:rsidRPr="0040167B" w:rsidRDefault="00E20B33" w:rsidP="00E20B33">
            <w:pPr>
              <w:pStyle w:val="ECCTabletext"/>
            </w:pPr>
            <w:r w:rsidRPr="0040167B">
              <w:t>0.00</w:t>
            </w:r>
          </w:p>
        </w:tc>
        <w:tc>
          <w:tcPr>
            <w:tcW w:w="2621" w:type="dxa"/>
          </w:tcPr>
          <w:p w:rsidR="00E20B33" w:rsidRPr="0040167B" w:rsidRDefault="00E20B33" w:rsidP="00E20B33">
            <w:pPr>
              <w:pStyle w:val="ECCTabletext"/>
            </w:pPr>
            <w:r w:rsidRPr="0040167B">
              <w:t>G</w:t>
            </w:r>
            <w:r w:rsidRPr="0040167B">
              <w:rPr>
                <w:rStyle w:val="ECCHLsubscript"/>
              </w:rPr>
              <w:t>a,i</w:t>
            </w:r>
          </w:p>
        </w:tc>
      </w:tr>
      <w:tr w:rsidR="00E20B33" w:rsidRPr="0040167B" w:rsidTr="007A1688">
        <w:tc>
          <w:tcPr>
            <w:tcW w:w="2230" w:type="dxa"/>
          </w:tcPr>
          <w:p w:rsidR="00E20B33" w:rsidRPr="0040167B" w:rsidRDefault="00E20B33" w:rsidP="00E20B33">
            <w:pPr>
              <w:pStyle w:val="ECCTabletext"/>
            </w:pPr>
            <w:r w:rsidRPr="0040167B">
              <w:t>e.i.r.p.</w:t>
            </w:r>
          </w:p>
        </w:tc>
        <w:tc>
          <w:tcPr>
            <w:tcW w:w="850" w:type="dxa"/>
          </w:tcPr>
          <w:p w:rsidR="00E20B33" w:rsidRPr="0040167B" w:rsidRDefault="00E20B33" w:rsidP="00E20B33">
            <w:pPr>
              <w:pStyle w:val="ECCTabletext"/>
            </w:pPr>
            <w:r w:rsidRPr="0040167B">
              <w:t>dBm/ 10MHz</w:t>
            </w:r>
          </w:p>
        </w:tc>
        <w:tc>
          <w:tcPr>
            <w:tcW w:w="976" w:type="dxa"/>
          </w:tcPr>
          <w:p w:rsidR="00E20B33" w:rsidRPr="0040167B" w:rsidRDefault="00E20B33" w:rsidP="00E20B33">
            <w:pPr>
              <w:pStyle w:val="ECCTabletext"/>
            </w:pPr>
            <w:r w:rsidRPr="0040167B">
              <w:t>23.00</w:t>
            </w:r>
          </w:p>
        </w:tc>
        <w:tc>
          <w:tcPr>
            <w:tcW w:w="984" w:type="dxa"/>
          </w:tcPr>
          <w:p w:rsidR="00E20B33" w:rsidRPr="0040167B" w:rsidRDefault="00E20B33" w:rsidP="00E20B33">
            <w:pPr>
              <w:pStyle w:val="ECCTabletext"/>
            </w:pPr>
            <w:r w:rsidRPr="0040167B">
              <w:t>23.00</w:t>
            </w:r>
          </w:p>
        </w:tc>
        <w:tc>
          <w:tcPr>
            <w:tcW w:w="984" w:type="dxa"/>
          </w:tcPr>
          <w:p w:rsidR="00E20B33" w:rsidRPr="0040167B" w:rsidRDefault="00E20B33" w:rsidP="00E20B33">
            <w:pPr>
              <w:pStyle w:val="ECCTabletext"/>
            </w:pPr>
            <w:r w:rsidRPr="0040167B">
              <w:t>23.00</w:t>
            </w:r>
          </w:p>
        </w:tc>
        <w:tc>
          <w:tcPr>
            <w:tcW w:w="984" w:type="dxa"/>
          </w:tcPr>
          <w:p w:rsidR="00E20B33" w:rsidRPr="0040167B" w:rsidRDefault="00E20B33" w:rsidP="00E20B33">
            <w:pPr>
              <w:pStyle w:val="ECCTabletext"/>
            </w:pPr>
            <w:r w:rsidRPr="0040167B">
              <w:t>23.00</w:t>
            </w:r>
          </w:p>
        </w:tc>
        <w:tc>
          <w:tcPr>
            <w:tcW w:w="2621" w:type="dxa"/>
          </w:tcPr>
          <w:p w:rsidR="00E20B33" w:rsidRPr="0040167B" w:rsidRDefault="00E20B33" w:rsidP="00E20B33">
            <w:pPr>
              <w:pStyle w:val="ECCTabletext"/>
            </w:pPr>
            <w:r w:rsidRPr="0040167B">
              <w:t>P</w:t>
            </w:r>
            <w:r w:rsidRPr="0040167B">
              <w:rPr>
                <w:rStyle w:val="ECCHLsubscript"/>
              </w:rPr>
              <w:t>ib</w:t>
            </w:r>
          </w:p>
        </w:tc>
      </w:tr>
      <w:tr w:rsidR="00E20B33" w:rsidRPr="0040167B" w:rsidTr="007A1688">
        <w:tc>
          <w:tcPr>
            <w:tcW w:w="2230" w:type="dxa"/>
          </w:tcPr>
          <w:p w:rsidR="00E20B33" w:rsidRPr="0040167B" w:rsidRDefault="00E20B33" w:rsidP="00E20B33">
            <w:pPr>
              <w:pStyle w:val="ECCTabletext"/>
            </w:pPr>
            <w:r w:rsidRPr="0040167B">
              <w:t>Out-of-block</w:t>
            </w:r>
          </w:p>
        </w:tc>
        <w:tc>
          <w:tcPr>
            <w:tcW w:w="850" w:type="dxa"/>
          </w:tcPr>
          <w:p w:rsidR="00E20B33" w:rsidRPr="0040167B" w:rsidRDefault="00E20B33" w:rsidP="00E20B33">
            <w:pPr>
              <w:pStyle w:val="ECCTabletext"/>
            </w:pPr>
            <w:r w:rsidRPr="0040167B">
              <w:t>dBm/ 8MHz</w:t>
            </w:r>
          </w:p>
        </w:tc>
        <w:tc>
          <w:tcPr>
            <w:tcW w:w="976" w:type="dxa"/>
          </w:tcPr>
          <w:p w:rsidR="00E20B33" w:rsidRPr="0040167B" w:rsidRDefault="00E20B33" w:rsidP="00E20B33">
            <w:pPr>
              <w:pStyle w:val="ECCTabletext"/>
            </w:pPr>
            <w:r w:rsidRPr="0040167B">
              <w:t>-75.00</w:t>
            </w:r>
          </w:p>
        </w:tc>
        <w:tc>
          <w:tcPr>
            <w:tcW w:w="984" w:type="dxa"/>
          </w:tcPr>
          <w:p w:rsidR="00E20B33" w:rsidRPr="0040167B" w:rsidRDefault="00E20B33" w:rsidP="00E20B33">
            <w:pPr>
              <w:pStyle w:val="ECCTabletext"/>
            </w:pPr>
            <w:r w:rsidRPr="0040167B">
              <w:t>-75.00</w:t>
            </w:r>
          </w:p>
        </w:tc>
        <w:tc>
          <w:tcPr>
            <w:tcW w:w="984" w:type="dxa"/>
          </w:tcPr>
          <w:p w:rsidR="00E20B33" w:rsidRPr="0040167B" w:rsidRDefault="00E20B33" w:rsidP="00E20B33">
            <w:pPr>
              <w:pStyle w:val="ECCTabletext"/>
            </w:pPr>
            <w:r w:rsidRPr="0040167B">
              <w:t>-75.00</w:t>
            </w:r>
          </w:p>
        </w:tc>
        <w:tc>
          <w:tcPr>
            <w:tcW w:w="984" w:type="dxa"/>
          </w:tcPr>
          <w:p w:rsidR="00E20B33" w:rsidRPr="0040167B" w:rsidRDefault="00E20B33" w:rsidP="00E20B33">
            <w:pPr>
              <w:pStyle w:val="ECCTabletext"/>
            </w:pPr>
            <w:r w:rsidRPr="0040167B">
              <w:t>-75.00</w:t>
            </w:r>
          </w:p>
        </w:tc>
        <w:tc>
          <w:tcPr>
            <w:tcW w:w="2621" w:type="dxa"/>
          </w:tcPr>
          <w:p w:rsidR="00E20B33" w:rsidRPr="0040167B" w:rsidRDefault="00E20B33" w:rsidP="00E20B33">
            <w:pPr>
              <w:pStyle w:val="ECCTabletext"/>
            </w:pPr>
            <w:r w:rsidRPr="0040167B">
              <w:t>P</w:t>
            </w:r>
            <w:r w:rsidRPr="0040167B">
              <w:rPr>
                <w:rStyle w:val="ECCHLsubscript"/>
              </w:rPr>
              <w:t>oob</w:t>
            </w:r>
          </w:p>
        </w:tc>
      </w:tr>
      <w:tr w:rsidR="00E20B33" w:rsidRPr="0040167B" w:rsidTr="007A1688">
        <w:tc>
          <w:tcPr>
            <w:tcW w:w="2230" w:type="dxa"/>
          </w:tcPr>
          <w:p w:rsidR="00E20B33" w:rsidRPr="0040167B" w:rsidRDefault="00E20B33" w:rsidP="00E20B33">
            <w:pPr>
              <w:pStyle w:val="ECCTabletext"/>
            </w:pPr>
            <w:r w:rsidRPr="0040167B">
              <w:t>"Total" interference at "source"</w:t>
            </w:r>
          </w:p>
        </w:tc>
        <w:tc>
          <w:tcPr>
            <w:tcW w:w="850" w:type="dxa"/>
          </w:tcPr>
          <w:p w:rsidR="00E20B33" w:rsidRPr="0040167B" w:rsidRDefault="00E20B33" w:rsidP="00E20B33">
            <w:pPr>
              <w:pStyle w:val="ECCTabletext"/>
            </w:pPr>
            <w:r w:rsidRPr="0040167B">
              <w:t>dBm</w:t>
            </w:r>
          </w:p>
        </w:tc>
        <w:tc>
          <w:tcPr>
            <w:tcW w:w="976" w:type="dxa"/>
          </w:tcPr>
          <w:p w:rsidR="00E20B33" w:rsidRPr="0040167B" w:rsidRDefault="00E20B33" w:rsidP="00E20B33">
            <w:pPr>
              <w:pStyle w:val="ECCTabletext"/>
            </w:pPr>
            <w:r w:rsidRPr="0040167B">
              <w:t>-72.88</w:t>
            </w:r>
          </w:p>
        </w:tc>
        <w:tc>
          <w:tcPr>
            <w:tcW w:w="984" w:type="dxa"/>
          </w:tcPr>
          <w:p w:rsidR="00E20B33" w:rsidRPr="0040167B" w:rsidRDefault="00E20B33" w:rsidP="00E20B33">
            <w:pPr>
              <w:pStyle w:val="ECCTabletext"/>
            </w:pPr>
            <w:r w:rsidRPr="0040167B">
              <w:t>-72.88</w:t>
            </w:r>
          </w:p>
        </w:tc>
        <w:tc>
          <w:tcPr>
            <w:tcW w:w="984" w:type="dxa"/>
          </w:tcPr>
          <w:p w:rsidR="00E20B33" w:rsidRPr="0040167B" w:rsidRDefault="00E20B33" w:rsidP="00E20B33">
            <w:pPr>
              <w:pStyle w:val="ECCTabletext"/>
            </w:pPr>
            <w:r w:rsidRPr="0040167B">
              <w:t>-72.88</w:t>
            </w:r>
          </w:p>
        </w:tc>
        <w:tc>
          <w:tcPr>
            <w:tcW w:w="984" w:type="dxa"/>
          </w:tcPr>
          <w:p w:rsidR="00E20B33" w:rsidRPr="0040167B" w:rsidRDefault="00E20B33" w:rsidP="00E20B33">
            <w:pPr>
              <w:pStyle w:val="ECCTabletext"/>
            </w:pPr>
            <w:r w:rsidRPr="0040167B">
              <w:t>-72.88</w:t>
            </w:r>
          </w:p>
        </w:tc>
        <w:tc>
          <w:tcPr>
            <w:tcW w:w="2621" w:type="dxa"/>
          </w:tcPr>
          <w:p w:rsidR="00E20B33" w:rsidRPr="0040167B" w:rsidRDefault="00E20B33" w:rsidP="00E20B33">
            <w:pPr>
              <w:pStyle w:val="ECCTabletext"/>
            </w:pPr>
            <w:r w:rsidRPr="0040167B">
              <w:t>Linear: Px = P</w:t>
            </w:r>
            <w:r w:rsidRPr="0040167B">
              <w:rPr>
                <w:rStyle w:val="ECCHLsubscript"/>
              </w:rPr>
              <w:t>ib</w:t>
            </w:r>
            <w:r w:rsidRPr="0040167B">
              <w:t>/ACS + P</w:t>
            </w:r>
            <w:r w:rsidRPr="0040167B">
              <w:rPr>
                <w:rStyle w:val="ECCHLsubscript"/>
              </w:rPr>
              <w:t>oob</w:t>
            </w:r>
            <w:r w:rsidRPr="0040167B">
              <w:t>, where P</w:t>
            </w:r>
            <w:r w:rsidRPr="0040167B">
              <w:rPr>
                <w:rStyle w:val="ECCHLsubscript"/>
              </w:rPr>
              <w:t>Itarget</w:t>
            </w:r>
            <w:r w:rsidRPr="0040167B">
              <w:t xml:space="preserve"> = G P</w:t>
            </w:r>
            <w:r w:rsidRPr="0040167B">
              <w:rPr>
                <w:rStyle w:val="ECCHLsubscript"/>
              </w:rPr>
              <w:t>x</w:t>
            </w:r>
          </w:p>
        </w:tc>
      </w:tr>
      <w:tr w:rsidR="00E20B33" w:rsidRPr="0040167B" w:rsidTr="007A1688">
        <w:tc>
          <w:tcPr>
            <w:tcW w:w="2230" w:type="dxa"/>
          </w:tcPr>
          <w:p w:rsidR="00E20B33" w:rsidRPr="0040167B" w:rsidRDefault="00E20B33" w:rsidP="00E20B33">
            <w:pPr>
              <w:pStyle w:val="ECCTabletext"/>
            </w:pPr>
            <w:r w:rsidRPr="0040167B">
              <w:rPr>
                <w:rStyle w:val="ECCParagraph"/>
              </w:rPr>
              <w:t>Adjacent Channel Interference Ratio</w:t>
            </w:r>
            <w:r w:rsidRPr="0040167B">
              <w:t xml:space="preserve"> (ACIR) calculation</w:t>
            </w:r>
          </w:p>
        </w:tc>
        <w:tc>
          <w:tcPr>
            <w:tcW w:w="850" w:type="dxa"/>
          </w:tcPr>
          <w:p w:rsidR="00E20B33" w:rsidRPr="0040167B" w:rsidRDefault="00E20B33" w:rsidP="00E20B33">
            <w:pPr>
              <w:pStyle w:val="ECCTabletext"/>
            </w:pPr>
          </w:p>
        </w:tc>
        <w:tc>
          <w:tcPr>
            <w:tcW w:w="976"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2621" w:type="dxa"/>
          </w:tcPr>
          <w:p w:rsidR="00E20B33" w:rsidRPr="0040167B" w:rsidRDefault="00E20B33" w:rsidP="00E20B33">
            <w:pPr>
              <w:pStyle w:val="ECCTabletext"/>
            </w:pPr>
          </w:p>
        </w:tc>
      </w:tr>
      <w:tr w:rsidR="00E20B33" w:rsidRPr="0040167B" w:rsidTr="007A1688">
        <w:tc>
          <w:tcPr>
            <w:tcW w:w="2230" w:type="dxa"/>
          </w:tcPr>
          <w:p w:rsidR="00E20B33" w:rsidRPr="0040167B" w:rsidRDefault="00E20B33" w:rsidP="00E20B33">
            <w:pPr>
              <w:pStyle w:val="ECCTabletext"/>
            </w:pPr>
            <w:r w:rsidRPr="0040167B">
              <w:rPr>
                <w:rStyle w:val="ECCParagraph"/>
              </w:rPr>
              <w:t>Adjacent Channel Leakage Ratio</w:t>
            </w:r>
            <w:r w:rsidRPr="0040167B">
              <w:t xml:space="preserve"> (ACLR)</w:t>
            </w:r>
          </w:p>
        </w:tc>
        <w:tc>
          <w:tcPr>
            <w:tcW w:w="850" w:type="dxa"/>
          </w:tcPr>
          <w:p w:rsidR="00E20B33" w:rsidRPr="0040167B" w:rsidRDefault="00E20B33" w:rsidP="00E20B33">
            <w:pPr>
              <w:pStyle w:val="ECCTabletext"/>
            </w:pPr>
            <w:r w:rsidRPr="0040167B">
              <w:t>dB</w:t>
            </w:r>
          </w:p>
        </w:tc>
        <w:tc>
          <w:tcPr>
            <w:tcW w:w="976" w:type="dxa"/>
          </w:tcPr>
          <w:p w:rsidR="00E20B33" w:rsidRPr="0040167B" w:rsidRDefault="00E20B33" w:rsidP="00E20B33">
            <w:pPr>
              <w:pStyle w:val="ECCTabletext"/>
            </w:pPr>
            <w:r w:rsidRPr="0040167B">
              <w:t>98.00</w:t>
            </w:r>
          </w:p>
        </w:tc>
        <w:tc>
          <w:tcPr>
            <w:tcW w:w="984" w:type="dxa"/>
          </w:tcPr>
          <w:p w:rsidR="00E20B33" w:rsidRPr="0040167B" w:rsidRDefault="00E20B33" w:rsidP="00E20B33">
            <w:pPr>
              <w:pStyle w:val="ECCTabletext"/>
            </w:pPr>
            <w:r w:rsidRPr="0040167B">
              <w:t>98.00</w:t>
            </w:r>
          </w:p>
        </w:tc>
        <w:tc>
          <w:tcPr>
            <w:tcW w:w="984" w:type="dxa"/>
          </w:tcPr>
          <w:p w:rsidR="00E20B33" w:rsidRPr="0040167B" w:rsidRDefault="00E20B33" w:rsidP="00E20B33">
            <w:pPr>
              <w:pStyle w:val="ECCTabletext"/>
            </w:pPr>
            <w:r w:rsidRPr="0040167B">
              <w:t>98.00</w:t>
            </w:r>
          </w:p>
        </w:tc>
        <w:tc>
          <w:tcPr>
            <w:tcW w:w="984" w:type="dxa"/>
          </w:tcPr>
          <w:p w:rsidR="00E20B33" w:rsidRPr="0040167B" w:rsidRDefault="00E20B33" w:rsidP="00E20B33">
            <w:pPr>
              <w:pStyle w:val="ECCTabletext"/>
            </w:pPr>
            <w:r w:rsidRPr="0040167B">
              <w:t>98.00</w:t>
            </w:r>
          </w:p>
        </w:tc>
        <w:tc>
          <w:tcPr>
            <w:tcW w:w="2621" w:type="dxa"/>
          </w:tcPr>
          <w:p w:rsidR="00E20B33" w:rsidRPr="0040167B" w:rsidRDefault="00E20B33" w:rsidP="00E20B33">
            <w:pPr>
              <w:pStyle w:val="ECCTabletext"/>
            </w:pPr>
            <w:r w:rsidRPr="0040167B">
              <w:t>P</w:t>
            </w:r>
            <w:r w:rsidRPr="0040167B">
              <w:rPr>
                <w:rStyle w:val="ECCHLsubscript"/>
              </w:rPr>
              <w:t>ib</w:t>
            </w:r>
            <w:r w:rsidRPr="0040167B">
              <w:t xml:space="preserve"> - P</w:t>
            </w:r>
            <w:r w:rsidRPr="0040167B">
              <w:rPr>
                <w:rStyle w:val="ECCHLsubscript"/>
              </w:rPr>
              <w:t>oob</w:t>
            </w:r>
          </w:p>
        </w:tc>
      </w:tr>
      <w:tr w:rsidR="00E20B33" w:rsidRPr="0040167B" w:rsidTr="007A1688">
        <w:tc>
          <w:tcPr>
            <w:tcW w:w="2230" w:type="dxa"/>
          </w:tcPr>
          <w:p w:rsidR="00E20B33" w:rsidRPr="0040167B" w:rsidRDefault="00E20B33" w:rsidP="00E20B33">
            <w:pPr>
              <w:pStyle w:val="ECCTabletext"/>
            </w:pPr>
            <w:r w:rsidRPr="0040167B">
              <w:t>ACIR</w:t>
            </w:r>
          </w:p>
        </w:tc>
        <w:tc>
          <w:tcPr>
            <w:tcW w:w="850" w:type="dxa"/>
          </w:tcPr>
          <w:p w:rsidR="00E20B33" w:rsidRPr="0040167B" w:rsidRDefault="00E20B33" w:rsidP="00E20B33">
            <w:pPr>
              <w:pStyle w:val="ECCTabletext"/>
            </w:pPr>
            <w:r w:rsidRPr="0040167B">
              <w:t>dB</w:t>
            </w:r>
          </w:p>
        </w:tc>
        <w:tc>
          <w:tcPr>
            <w:tcW w:w="976" w:type="dxa"/>
          </w:tcPr>
          <w:p w:rsidR="00E20B33" w:rsidRPr="0040167B" w:rsidRDefault="00E20B33" w:rsidP="00E20B33">
            <w:pPr>
              <w:pStyle w:val="ECCTabletext"/>
            </w:pPr>
            <w:r w:rsidRPr="0040167B">
              <w:t>102.12</w:t>
            </w:r>
          </w:p>
        </w:tc>
        <w:tc>
          <w:tcPr>
            <w:tcW w:w="984" w:type="dxa"/>
          </w:tcPr>
          <w:p w:rsidR="00E20B33" w:rsidRPr="0040167B" w:rsidRDefault="00E20B33" w:rsidP="00E20B33">
            <w:pPr>
              <w:pStyle w:val="ECCTabletext"/>
            </w:pPr>
            <w:r w:rsidRPr="0040167B">
              <w:t>102.12</w:t>
            </w:r>
          </w:p>
        </w:tc>
        <w:tc>
          <w:tcPr>
            <w:tcW w:w="984" w:type="dxa"/>
          </w:tcPr>
          <w:p w:rsidR="00E20B33" w:rsidRPr="0040167B" w:rsidRDefault="00E20B33" w:rsidP="00E20B33">
            <w:pPr>
              <w:pStyle w:val="ECCTabletext"/>
            </w:pPr>
            <w:r w:rsidRPr="0040167B">
              <w:t>102.12</w:t>
            </w:r>
          </w:p>
        </w:tc>
        <w:tc>
          <w:tcPr>
            <w:tcW w:w="984" w:type="dxa"/>
          </w:tcPr>
          <w:p w:rsidR="00E20B33" w:rsidRPr="0040167B" w:rsidRDefault="00E20B33" w:rsidP="00E20B33">
            <w:pPr>
              <w:pStyle w:val="ECCTabletext"/>
            </w:pPr>
            <w:r w:rsidRPr="0040167B">
              <w:t>102.12</w:t>
            </w:r>
          </w:p>
        </w:tc>
        <w:tc>
          <w:tcPr>
            <w:tcW w:w="2621" w:type="dxa"/>
          </w:tcPr>
          <w:p w:rsidR="00E20B33" w:rsidRPr="0040167B" w:rsidRDefault="00E20B33" w:rsidP="00E20B33">
            <w:pPr>
              <w:pStyle w:val="ECCTabletext"/>
            </w:pPr>
            <w:r w:rsidRPr="0040167B">
              <w:t>Linear = 1/((1/ACLR) + (1/ACS))</w:t>
            </w:r>
          </w:p>
        </w:tc>
      </w:tr>
      <w:tr w:rsidR="00E20B33" w:rsidRPr="0040167B" w:rsidTr="007A1688">
        <w:tc>
          <w:tcPr>
            <w:tcW w:w="2230" w:type="dxa"/>
          </w:tcPr>
          <w:p w:rsidR="00E20B33" w:rsidRPr="0040167B" w:rsidRDefault="00E20B33" w:rsidP="00E20B33">
            <w:pPr>
              <w:pStyle w:val="ECCTabletext"/>
            </w:pPr>
            <w:r w:rsidRPr="0040167B">
              <w:t>Coupling calculation</w:t>
            </w:r>
          </w:p>
        </w:tc>
        <w:tc>
          <w:tcPr>
            <w:tcW w:w="850" w:type="dxa"/>
          </w:tcPr>
          <w:p w:rsidR="00E20B33" w:rsidRPr="0040167B" w:rsidRDefault="00E20B33" w:rsidP="00E20B33">
            <w:pPr>
              <w:pStyle w:val="ECCTabletext"/>
            </w:pPr>
          </w:p>
        </w:tc>
        <w:tc>
          <w:tcPr>
            <w:tcW w:w="976"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2621" w:type="dxa"/>
          </w:tcPr>
          <w:p w:rsidR="00E20B33" w:rsidRPr="0040167B" w:rsidRDefault="00E20B33" w:rsidP="00E20B33">
            <w:pPr>
              <w:pStyle w:val="ECCTabletext"/>
            </w:pPr>
          </w:p>
        </w:tc>
      </w:tr>
      <w:tr w:rsidR="00E20B33" w:rsidRPr="0040167B" w:rsidTr="007A1688">
        <w:tc>
          <w:tcPr>
            <w:tcW w:w="2230" w:type="dxa"/>
          </w:tcPr>
          <w:p w:rsidR="00E20B33" w:rsidRPr="0040167B" w:rsidRDefault="00E20B33" w:rsidP="00E20B33">
            <w:pPr>
              <w:pStyle w:val="ECCTabletext"/>
            </w:pPr>
            <w:r w:rsidRPr="0040167B">
              <w:t>Coupling gain</w:t>
            </w:r>
          </w:p>
        </w:tc>
        <w:tc>
          <w:tcPr>
            <w:tcW w:w="850" w:type="dxa"/>
          </w:tcPr>
          <w:p w:rsidR="00E20B33" w:rsidRPr="0040167B" w:rsidRDefault="00E20B33" w:rsidP="00E20B33">
            <w:pPr>
              <w:pStyle w:val="ECCTabletext"/>
            </w:pPr>
            <w:r w:rsidRPr="0040167B">
              <w:t>dB</w:t>
            </w:r>
          </w:p>
        </w:tc>
        <w:tc>
          <w:tcPr>
            <w:tcW w:w="976" w:type="dxa"/>
          </w:tcPr>
          <w:p w:rsidR="00E20B33" w:rsidRPr="0040167B" w:rsidRDefault="00E20B33" w:rsidP="00E20B33">
            <w:pPr>
              <w:pStyle w:val="ECCTabletext"/>
            </w:pPr>
            <w:r w:rsidRPr="0040167B">
              <w:t>-32.29</w:t>
            </w:r>
          </w:p>
        </w:tc>
        <w:tc>
          <w:tcPr>
            <w:tcW w:w="984" w:type="dxa"/>
          </w:tcPr>
          <w:p w:rsidR="00E20B33" w:rsidRPr="0040167B" w:rsidRDefault="00E20B33" w:rsidP="00E20B33">
            <w:pPr>
              <w:pStyle w:val="ECCTabletext"/>
            </w:pPr>
            <w:r w:rsidRPr="0040167B">
              <w:t>-32.29</w:t>
            </w:r>
          </w:p>
        </w:tc>
        <w:tc>
          <w:tcPr>
            <w:tcW w:w="984" w:type="dxa"/>
          </w:tcPr>
          <w:p w:rsidR="00E20B33" w:rsidRPr="0040167B" w:rsidRDefault="00E20B33" w:rsidP="00E20B33">
            <w:pPr>
              <w:pStyle w:val="ECCTabletext"/>
            </w:pPr>
            <w:r w:rsidRPr="0040167B">
              <w:t>-32.29</w:t>
            </w:r>
          </w:p>
        </w:tc>
        <w:tc>
          <w:tcPr>
            <w:tcW w:w="984" w:type="dxa"/>
          </w:tcPr>
          <w:p w:rsidR="00E20B33" w:rsidRPr="0040167B" w:rsidRDefault="00E20B33" w:rsidP="00E20B33">
            <w:pPr>
              <w:pStyle w:val="ECCTabletext"/>
            </w:pPr>
            <w:r w:rsidRPr="0040167B">
              <w:t>-32.29</w:t>
            </w:r>
          </w:p>
        </w:tc>
        <w:tc>
          <w:tcPr>
            <w:tcW w:w="2621" w:type="dxa"/>
          </w:tcPr>
          <w:p w:rsidR="00E20B33" w:rsidRPr="0040167B" w:rsidRDefault="00E20B33" w:rsidP="00E20B33">
            <w:pPr>
              <w:pStyle w:val="ECCTabletext"/>
            </w:pPr>
            <w:r w:rsidRPr="0040167B">
              <w:t>Linear: G = P</w:t>
            </w:r>
            <w:r w:rsidRPr="0040167B">
              <w:rPr>
                <w:rStyle w:val="ECCHLsubscript"/>
              </w:rPr>
              <w:t>Itarget</w:t>
            </w:r>
            <w:r w:rsidRPr="0040167B">
              <w:t xml:space="preserve"> -P</w:t>
            </w:r>
            <w:r w:rsidRPr="0040167B">
              <w:rPr>
                <w:rStyle w:val="ECCHLsubscript"/>
              </w:rPr>
              <w:t>x</w:t>
            </w:r>
          </w:p>
        </w:tc>
      </w:tr>
      <w:tr w:rsidR="00E20B33" w:rsidRPr="0040167B" w:rsidTr="007A1688">
        <w:tc>
          <w:tcPr>
            <w:tcW w:w="2230" w:type="dxa"/>
          </w:tcPr>
          <w:p w:rsidR="00E20B33" w:rsidRPr="0040167B" w:rsidRDefault="00E20B33" w:rsidP="00E20B33">
            <w:pPr>
              <w:pStyle w:val="ECCTabletext"/>
            </w:pPr>
            <w:r w:rsidRPr="0040167B">
              <w:t>Link budget</w:t>
            </w:r>
          </w:p>
        </w:tc>
        <w:tc>
          <w:tcPr>
            <w:tcW w:w="850" w:type="dxa"/>
          </w:tcPr>
          <w:p w:rsidR="00E20B33" w:rsidRPr="0040167B" w:rsidRDefault="00E20B33" w:rsidP="00E20B33">
            <w:pPr>
              <w:pStyle w:val="ECCTabletext"/>
            </w:pPr>
          </w:p>
        </w:tc>
        <w:tc>
          <w:tcPr>
            <w:tcW w:w="976"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2621" w:type="dxa"/>
          </w:tcPr>
          <w:p w:rsidR="00E20B33" w:rsidRPr="0040167B" w:rsidRDefault="00E20B33" w:rsidP="00E20B33">
            <w:pPr>
              <w:pStyle w:val="ECCTabletext"/>
            </w:pPr>
          </w:p>
        </w:tc>
      </w:tr>
      <w:tr w:rsidR="00E20B33" w:rsidRPr="0040167B" w:rsidTr="007A1688">
        <w:tc>
          <w:tcPr>
            <w:tcW w:w="2230" w:type="dxa"/>
          </w:tcPr>
          <w:p w:rsidR="00E20B33" w:rsidRPr="0040167B" w:rsidRDefault="00E20B33" w:rsidP="00E20B33">
            <w:pPr>
              <w:pStyle w:val="ECCTabletext"/>
            </w:pPr>
            <w:r w:rsidRPr="0040167B">
              <w:t>Interferer body gain</w:t>
            </w:r>
          </w:p>
        </w:tc>
        <w:tc>
          <w:tcPr>
            <w:tcW w:w="850" w:type="dxa"/>
          </w:tcPr>
          <w:p w:rsidR="00E20B33" w:rsidRPr="0040167B" w:rsidRDefault="00E20B33" w:rsidP="00E20B33">
            <w:pPr>
              <w:pStyle w:val="ECCTabletext"/>
            </w:pPr>
            <w:r w:rsidRPr="0040167B">
              <w:t>dB</w:t>
            </w:r>
          </w:p>
        </w:tc>
        <w:tc>
          <w:tcPr>
            <w:tcW w:w="976" w:type="dxa"/>
          </w:tcPr>
          <w:p w:rsidR="00E20B33" w:rsidRPr="0040167B" w:rsidRDefault="00E20B33" w:rsidP="00E20B33">
            <w:pPr>
              <w:pStyle w:val="ECCTabletext"/>
            </w:pPr>
            <w:r w:rsidRPr="0040167B">
              <w:t>-4.00</w:t>
            </w:r>
          </w:p>
        </w:tc>
        <w:tc>
          <w:tcPr>
            <w:tcW w:w="984" w:type="dxa"/>
          </w:tcPr>
          <w:p w:rsidR="00E20B33" w:rsidRPr="0040167B" w:rsidRDefault="00E20B33" w:rsidP="00E20B33">
            <w:pPr>
              <w:pStyle w:val="ECCTabletext"/>
            </w:pPr>
            <w:r w:rsidRPr="0040167B">
              <w:t>-4.00</w:t>
            </w:r>
          </w:p>
        </w:tc>
        <w:tc>
          <w:tcPr>
            <w:tcW w:w="984" w:type="dxa"/>
          </w:tcPr>
          <w:p w:rsidR="00E20B33" w:rsidRPr="0040167B" w:rsidRDefault="00E20B33" w:rsidP="00E20B33">
            <w:pPr>
              <w:pStyle w:val="ECCTabletext"/>
            </w:pPr>
            <w:r w:rsidRPr="0040167B">
              <w:t>0.00</w:t>
            </w:r>
          </w:p>
        </w:tc>
        <w:tc>
          <w:tcPr>
            <w:tcW w:w="984" w:type="dxa"/>
          </w:tcPr>
          <w:p w:rsidR="00E20B33" w:rsidRPr="0040167B" w:rsidRDefault="00E20B33" w:rsidP="00E20B33">
            <w:pPr>
              <w:pStyle w:val="ECCTabletext"/>
            </w:pPr>
            <w:r w:rsidRPr="0040167B">
              <w:t>0.00</w:t>
            </w:r>
          </w:p>
        </w:tc>
        <w:tc>
          <w:tcPr>
            <w:tcW w:w="2621" w:type="dxa"/>
          </w:tcPr>
          <w:p w:rsidR="00E20B33" w:rsidRPr="0040167B" w:rsidRDefault="00E20B33" w:rsidP="00E20B33">
            <w:pPr>
              <w:pStyle w:val="ECCTabletext"/>
            </w:pPr>
            <w:r w:rsidRPr="0040167B">
              <w:t>G</w:t>
            </w:r>
            <w:r w:rsidRPr="0040167B">
              <w:rPr>
                <w:rStyle w:val="ECCHLsubscript"/>
              </w:rPr>
              <w:t>b,I</w:t>
            </w:r>
          </w:p>
        </w:tc>
      </w:tr>
      <w:tr w:rsidR="00E20B33" w:rsidRPr="0040167B" w:rsidTr="007A1688">
        <w:tc>
          <w:tcPr>
            <w:tcW w:w="2230" w:type="dxa"/>
          </w:tcPr>
          <w:p w:rsidR="00E20B33" w:rsidRPr="0040167B" w:rsidRDefault="00E20B33" w:rsidP="00E20B33">
            <w:pPr>
              <w:pStyle w:val="ECCTabletext"/>
            </w:pPr>
            <w:r w:rsidRPr="0040167B">
              <w:t>Wall gain</w:t>
            </w:r>
          </w:p>
        </w:tc>
        <w:tc>
          <w:tcPr>
            <w:tcW w:w="850" w:type="dxa"/>
          </w:tcPr>
          <w:p w:rsidR="00E20B33" w:rsidRPr="0040167B" w:rsidRDefault="00E20B33" w:rsidP="00E20B33">
            <w:pPr>
              <w:pStyle w:val="ECCTabletext"/>
            </w:pPr>
            <w:r w:rsidRPr="0040167B">
              <w:t>dB</w:t>
            </w:r>
          </w:p>
        </w:tc>
        <w:tc>
          <w:tcPr>
            <w:tcW w:w="976" w:type="dxa"/>
          </w:tcPr>
          <w:p w:rsidR="00E20B33" w:rsidRPr="0040167B" w:rsidRDefault="00E20B33" w:rsidP="00E20B33">
            <w:pPr>
              <w:pStyle w:val="ECCTabletext"/>
            </w:pPr>
            <w:r w:rsidRPr="0040167B">
              <w:t>-10.40</w:t>
            </w:r>
          </w:p>
        </w:tc>
        <w:tc>
          <w:tcPr>
            <w:tcW w:w="984" w:type="dxa"/>
          </w:tcPr>
          <w:p w:rsidR="00E20B33" w:rsidRPr="0040167B" w:rsidRDefault="00E20B33" w:rsidP="00E20B33">
            <w:pPr>
              <w:pStyle w:val="ECCTabletext"/>
            </w:pPr>
            <w:r w:rsidRPr="0040167B">
              <w:t>0.00</w:t>
            </w:r>
          </w:p>
        </w:tc>
        <w:tc>
          <w:tcPr>
            <w:tcW w:w="984" w:type="dxa"/>
          </w:tcPr>
          <w:p w:rsidR="00E20B33" w:rsidRPr="0040167B" w:rsidRDefault="00E20B33" w:rsidP="00E20B33">
            <w:pPr>
              <w:pStyle w:val="ECCTabletext"/>
            </w:pPr>
            <w:r w:rsidRPr="0040167B">
              <w:t>-10.40</w:t>
            </w:r>
          </w:p>
        </w:tc>
        <w:tc>
          <w:tcPr>
            <w:tcW w:w="984" w:type="dxa"/>
          </w:tcPr>
          <w:p w:rsidR="00E20B33" w:rsidRPr="0040167B" w:rsidRDefault="00E20B33" w:rsidP="00E20B33">
            <w:pPr>
              <w:pStyle w:val="ECCTabletext"/>
            </w:pPr>
            <w:r w:rsidRPr="0040167B">
              <w:t>0.00</w:t>
            </w:r>
          </w:p>
        </w:tc>
        <w:tc>
          <w:tcPr>
            <w:tcW w:w="2621" w:type="dxa"/>
          </w:tcPr>
          <w:p w:rsidR="00E20B33" w:rsidRPr="0040167B" w:rsidRDefault="00E20B33" w:rsidP="00E20B33">
            <w:pPr>
              <w:pStyle w:val="ECCTabletext"/>
            </w:pPr>
            <w:r w:rsidRPr="0040167B">
              <w:t>G</w:t>
            </w:r>
            <w:r w:rsidRPr="0040167B">
              <w:rPr>
                <w:rStyle w:val="ECCHLsubscript"/>
              </w:rPr>
              <w:t>Wl</w:t>
            </w:r>
          </w:p>
        </w:tc>
      </w:tr>
      <w:tr w:rsidR="00E20B33" w:rsidRPr="0040167B" w:rsidTr="007A1688">
        <w:tc>
          <w:tcPr>
            <w:tcW w:w="2230" w:type="dxa"/>
          </w:tcPr>
          <w:p w:rsidR="00E20B33" w:rsidRPr="0040167B" w:rsidRDefault="00E20B33" w:rsidP="00E20B33">
            <w:pPr>
              <w:pStyle w:val="ECCTabletext"/>
            </w:pPr>
            <w:r w:rsidRPr="0040167B">
              <w:t>Victim body gain</w:t>
            </w:r>
          </w:p>
        </w:tc>
        <w:tc>
          <w:tcPr>
            <w:tcW w:w="850" w:type="dxa"/>
          </w:tcPr>
          <w:p w:rsidR="00E20B33" w:rsidRPr="0040167B" w:rsidRDefault="00E20B33" w:rsidP="00E20B33">
            <w:pPr>
              <w:pStyle w:val="ECCTabletext"/>
            </w:pPr>
            <w:r w:rsidRPr="0040167B">
              <w:t>dB</w:t>
            </w:r>
          </w:p>
        </w:tc>
        <w:tc>
          <w:tcPr>
            <w:tcW w:w="976" w:type="dxa"/>
          </w:tcPr>
          <w:p w:rsidR="00E20B33" w:rsidRPr="0040167B" w:rsidRDefault="00E20B33" w:rsidP="00E20B33">
            <w:pPr>
              <w:pStyle w:val="ECCTabletext"/>
            </w:pPr>
            <w:r w:rsidRPr="0040167B">
              <w:t>0.00</w:t>
            </w:r>
          </w:p>
        </w:tc>
        <w:tc>
          <w:tcPr>
            <w:tcW w:w="984" w:type="dxa"/>
          </w:tcPr>
          <w:p w:rsidR="00E20B33" w:rsidRPr="0040167B" w:rsidRDefault="00E20B33" w:rsidP="00E20B33">
            <w:pPr>
              <w:pStyle w:val="ECCTabletext"/>
            </w:pPr>
            <w:r w:rsidRPr="0040167B">
              <w:t>0.00</w:t>
            </w:r>
          </w:p>
        </w:tc>
        <w:tc>
          <w:tcPr>
            <w:tcW w:w="984" w:type="dxa"/>
          </w:tcPr>
          <w:p w:rsidR="00E20B33" w:rsidRPr="0040167B" w:rsidRDefault="00E20B33" w:rsidP="00E20B33">
            <w:pPr>
              <w:pStyle w:val="ECCTabletext"/>
            </w:pPr>
            <w:r w:rsidRPr="0040167B">
              <w:t>0.00</w:t>
            </w:r>
          </w:p>
        </w:tc>
        <w:tc>
          <w:tcPr>
            <w:tcW w:w="984" w:type="dxa"/>
          </w:tcPr>
          <w:p w:rsidR="00E20B33" w:rsidRPr="0040167B" w:rsidRDefault="00E20B33" w:rsidP="00E20B33">
            <w:pPr>
              <w:pStyle w:val="ECCTabletext"/>
            </w:pPr>
            <w:r w:rsidRPr="0040167B">
              <w:t>0.00</w:t>
            </w:r>
          </w:p>
        </w:tc>
        <w:tc>
          <w:tcPr>
            <w:tcW w:w="2621" w:type="dxa"/>
          </w:tcPr>
          <w:p w:rsidR="00E20B33" w:rsidRPr="0040167B" w:rsidRDefault="00E20B33" w:rsidP="00E20B33">
            <w:pPr>
              <w:pStyle w:val="ECCTabletext"/>
            </w:pPr>
            <w:r w:rsidRPr="0040167B">
              <w:t>G</w:t>
            </w:r>
            <w:r w:rsidRPr="0040167B">
              <w:rPr>
                <w:rStyle w:val="ECCHLsubscript"/>
              </w:rPr>
              <w:t>b,v</w:t>
            </w:r>
          </w:p>
        </w:tc>
      </w:tr>
      <w:tr w:rsidR="00E20B33" w:rsidRPr="0040167B" w:rsidTr="007A1688">
        <w:tc>
          <w:tcPr>
            <w:tcW w:w="2230" w:type="dxa"/>
          </w:tcPr>
          <w:p w:rsidR="00E20B33" w:rsidRPr="0040167B" w:rsidRDefault="00E20B33" w:rsidP="00E20B33">
            <w:pPr>
              <w:pStyle w:val="ECCTabletext"/>
            </w:pPr>
            <w:r w:rsidRPr="0040167B">
              <w:t>Victim ant. Elevation pattern</w:t>
            </w:r>
          </w:p>
        </w:tc>
        <w:tc>
          <w:tcPr>
            <w:tcW w:w="850" w:type="dxa"/>
          </w:tcPr>
          <w:p w:rsidR="00E20B33" w:rsidRPr="0040167B" w:rsidRDefault="00E20B33" w:rsidP="00E20B33">
            <w:pPr>
              <w:pStyle w:val="ECCTabletext"/>
            </w:pPr>
            <w:r w:rsidRPr="0040167B">
              <w:t>dB</w:t>
            </w:r>
          </w:p>
        </w:tc>
        <w:tc>
          <w:tcPr>
            <w:tcW w:w="976" w:type="dxa"/>
          </w:tcPr>
          <w:p w:rsidR="00E20B33" w:rsidRPr="0040167B" w:rsidRDefault="00E20B33" w:rsidP="00E20B33">
            <w:pPr>
              <w:pStyle w:val="ECCTabletext"/>
            </w:pPr>
            <w:r w:rsidRPr="0040167B">
              <w:t>0.00</w:t>
            </w:r>
          </w:p>
        </w:tc>
        <w:tc>
          <w:tcPr>
            <w:tcW w:w="984" w:type="dxa"/>
          </w:tcPr>
          <w:p w:rsidR="00E20B33" w:rsidRPr="0040167B" w:rsidRDefault="00E20B33" w:rsidP="00E20B33">
            <w:pPr>
              <w:pStyle w:val="ECCTabletext"/>
            </w:pPr>
            <w:r w:rsidRPr="0040167B">
              <w:t>0.00</w:t>
            </w:r>
          </w:p>
        </w:tc>
        <w:tc>
          <w:tcPr>
            <w:tcW w:w="984" w:type="dxa"/>
          </w:tcPr>
          <w:p w:rsidR="00E20B33" w:rsidRPr="0040167B" w:rsidRDefault="00E20B33" w:rsidP="00E20B33">
            <w:pPr>
              <w:pStyle w:val="ECCTabletext"/>
            </w:pPr>
            <w:r w:rsidRPr="0040167B">
              <w:t>0.00</w:t>
            </w:r>
          </w:p>
        </w:tc>
        <w:tc>
          <w:tcPr>
            <w:tcW w:w="984" w:type="dxa"/>
          </w:tcPr>
          <w:p w:rsidR="00E20B33" w:rsidRPr="0040167B" w:rsidRDefault="00E20B33" w:rsidP="00E20B33">
            <w:pPr>
              <w:pStyle w:val="ECCTabletext"/>
            </w:pPr>
            <w:r w:rsidRPr="0040167B">
              <w:t>0.00</w:t>
            </w:r>
          </w:p>
        </w:tc>
        <w:tc>
          <w:tcPr>
            <w:tcW w:w="2621" w:type="dxa"/>
          </w:tcPr>
          <w:p w:rsidR="00E20B33" w:rsidRPr="0040167B" w:rsidRDefault="00E20B33" w:rsidP="00E20B33">
            <w:pPr>
              <w:pStyle w:val="ECCTabletext"/>
            </w:pPr>
            <w:r w:rsidRPr="0040167B">
              <w:t>g</w:t>
            </w:r>
            <w:r w:rsidRPr="0040167B">
              <w:rPr>
                <w:rStyle w:val="ECCHLsubscript"/>
              </w:rPr>
              <w:t>b,v</w:t>
            </w:r>
            <w:r w:rsidRPr="0040167B">
              <w:t xml:space="preserve"> (assumed zero)</w:t>
            </w:r>
          </w:p>
        </w:tc>
      </w:tr>
      <w:tr w:rsidR="00E20B33" w:rsidRPr="0040167B" w:rsidTr="007A1688">
        <w:tc>
          <w:tcPr>
            <w:tcW w:w="2230" w:type="dxa"/>
          </w:tcPr>
          <w:p w:rsidR="00E20B33" w:rsidRPr="0040167B" w:rsidRDefault="00E20B33" w:rsidP="00E20B33">
            <w:pPr>
              <w:pStyle w:val="ECCTabletext"/>
            </w:pPr>
            <w:r w:rsidRPr="0040167B">
              <w:t>Victim antenna gain</w:t>
            </w:r>
          </w:p>
        </w:tc>
        <w:tc>
          <w:tcPr>
            <w:tcW w:w="850" w:type="dxa"/>
          </w:tcPr>
          <w:p w:rsidR="00E20B33" w:rsidRPr="0040167B" w:rsidRDefault="00E20B33" w:rsidP="00E20B33">
            <w:pPr>
              <w:pStyle w:val="ECCTabletext"/>
            </w:pPr>
            <w:r w:rsidRPr="0040167B">
              <w:t>dB</w:t>
            </w:r>
          </w:p>
        </w:tc>
        <w:tc>
          <w:tcPr>
            <w:tcW w:w="976" w:type="dxa"/>
          </w:tcPr>
          <w:p w:rsidR="00E20B33" w:rsidRPr="0040167B" w:rsidRDefault="00E20B33" w:rsidP="00E20B33">
            <w:pPr>
              <w:pStyle w:val="ECCTabletext"/>
            </w:pPr>
            <w:r w:rsidRPr="0040167B">
              <w:t>2.15</w:t>
            </w:r>
          </w:p>
        </w:tc>
        <w:tc>
          <w:tcPr>
            <w:tcW w:w="984" w:type="dxa"/>
          </w:tcPr>
          <w:p w:rsidR="00E20B33" w:rsidRPr="0040167B" w:rsidRDefault="00E20B33" w:rsidP="00E20B33">
            <w:pPr>
              <w:pStyle w:val="ECCTabletext"/>
            </w:pPr>
            <w:r w:rsidRPr="0040167B">
              <w:t>2.15</w:t>
            </w:r>
          </w:p>
        </w:tc>
        <w:tc>
          <w:tcPr>
            <w:tcW w:w="984" w:type="dxa"/>
          </w:tcPr>
          <w:p w:rsidR="00E20B33" w:rsidRPr="0040167B" w:rsidRDefault="00E20B33" w:rsidP="00E20B33">
            <w:pPr>
              <w:pStyle w:val="ECCTabletext"/>
            </w:pPr>
            <w:r w:rsidRPr="0040167B">
              <w:t>2.15</w:t>
            </w:r>
          </w:p>
        </w:tc>
        <w:tc>
          <w:tcPr>
            <w:tcW w:w="984" w:type="dxa"/>
          </w:tcPr>
          <w:p w:rsidR="00E20B33" w:rsidRPr="0040167B" w:rsidRDefault="00E20B33" w:rsidP="00E20B33">
            <w:pPr>
              <w:pStyle w:val="ECCTabletext"/>
            </w:pPr>
            <w:r w:rsidRPr="0040167B">
              <w:t>2.15</w:t>
            </w:r>
          </w:p>
        </w:tc>
        <w:tc>
          <w:tcPr>
            <w:tcW w:w="2621" w:type="dxa"/>
          </w:tcPr>
          <w:p w:rsidR="00E20B33" w:rsidRPr="0040167B" w:rsidRDefault="00E20B33" w:rsidP="00E20B33">
            <w:pPr>
              <w:pStyle w:val="ECCTabletext"/>
            </w:pPr>
            <w:r w:rsidRPr="0040167B">
              <w:t>G</w:t>
            </w:r>
            <w:r w:rsidRPr="0040167B">
              <w:rPr>
                <w:rStyle w:val="ECCHLsubscript"/>
              </w:rPr>
              <w:t>a,v</w:t>
            </w:r>
          </w:p>
        </w:tc>
      </w:tr>
      <w:tr w:rsidR="00E20B33" w:rsidRPr="0040167B" w:rsidTr="007A1688">
        <w:tc>
          <w:tcPr>
            <w:tcW w:w="2230" w:type="dxa"/>
          </w:tcPr>
          <w:p w:rsidR="00E20B33" w:rsidRPr="0040167B" w:rsidRDefault="00E20B33" w:rsidP="00E20B33">
            <w:pPr>
              <w:pStyle w:val="ECCTabletext"/>
            </w:pPr>
            <w:r w:rsidRPr="0040167B">
              <w:t>Path gain</w:t>
            </w:r>
          </w:p>
        </w:tc>
        <w:tc>
          <w:tcPr>
            <w:tcW w:w="850" w:type="dxa"/>
          </w:tcPr>
          <w:p w:rsidR="00E20B33" w:rsidRPr="0040167B" w:rsidRDefault="00E20B33" w:rsidP="00E20B33">
            <w:pPr>
              <w:pStyle w:val="ECCTabletext"/>
            </w:pPr>
            <w:r w:rsidRPr="0040167B">
              <w:t>dB</w:t>
            </w:r>
          </w:p>
        </w:tc>
        <w:tc>
          <w:tcPr>
            <w:tcW w:w="976" w:type="dxa"/>
          </w:tcPr>
          <w:p w:rsidR="00E20B33" w:rsidRPr="0040167B" w:rsidRDefault="00E20B33" w:rsidP="00E20B33">
            <w:pPr>
              <w:pStyle w:val="ECCTabletext"/>
            </w:pPr>
            <w:r w:rsidRPr="0040167B">
              <w:t>-20.04</w:t>
            </w:r>
          </w:p>
        </w:tc>
        <w:tc>
          <w:tcPr>
            <w:tcW w:w="984" w:type="dxa"/>
          </w:tcPr>
          <w:p w:rsidR="00E20B33" w:rsidRPr="0040167B" w:rsidRDefault="00E20B33" w:rsidP="00E20B33">
            <w:pPr>
              <w:pStyle w:val="ECCTabletext"/>
            </w:pPr>
            <w:r w:rsidRPr="0040167B">
              <w:t>-30.44</w:t>
            </w:r>
          </w:p>
        </w:tc>
        <w:tc>
          <w:tcPr>
            <w:tcW w:w="984" w:type="dxa"/>
          </w:tcPr>
          <w:p w:rsidR="00E20B33" w:rsidRPr="0040167B" w:rsidRDefault="00E20B33" w:rsidP="00E20B33">
            <w:pPr>
              <w:pStyle w:val="ECCTabletext"/>
            </w:pPr>
            <w:r w:rsidRPr="0040167B">
              <w:t>-24.04</w:t>
            </w:r>
          </w:p>
        </w:tc>
        <w:tc>
          <w:tcPr>
            <w:tcW w:w="984" w:type="dxa"/>
          </w:tcPr>
          <w:p w:rsidR="00E20B33" w:rsidRPr="0040167B" w:rsidRDefault="00E20B33" w:rsidP="00E20B33">
            <w:pPr>
              <w:pStyle w:val="ECCTabletext"/>
            </w:pPr>
            <w:r w:rsidRPr="0040167B">
              <w:t>-34.44</w:t>
            </w:r>
          </w:p>
        </w:tc>
        <w:tc>
          <w:tcPr>
            <w:tcW w:w="2621" w:type="dxa"/>
          </w:tcPr>
          <w:p w:rsidR="00E20B33" w:rsidRPr="0040167B" w:rsidRDefault="00E20B33" w:rsidP="00E20B33">
            <w:pPr>
              <w:pStyle w:val="ECCTabletext"/>
            </w:pPr>
            <w:r w:rsidRPr="0040167B">
              <w:t>G</w:t>
            </w:r>
            <w:r w:rsidRPr="0040167B">
              <w:rPr>
                <w:rStyle w:val="ECCHLsubscript"/>
              </w:rPr>
              <w:t>pI</w:t>
            </w:r>
            <w:r w:rsidRPr="0040167B">
              <w:t xml:space="preserve"> = G -G</w:t>
            </w:r>
            <w:r w:rsidRPr="0040167B">
              <w:rPr>
                <w:rStyle w:val="ECCHLsubscript"/>
              </w:rPr>
              <w:t>b,I</w:t>
            </w:r>
            <w:r w:rsidRPr="0040167B">
              <w:t xml:space="preserve"> -G</w:t>
            </w:r>
            <w:r w:rsidRPr="0040167B">
              <w:rPr>
                <w:rStyle w:val="ECCHLsubscript"/>
              </w:rPr>
              <w:t>Wl</w:t>
            </w:r>
            <w:r w:rsidRPr="0040167B">
              <w:t xml:space="preserve"> -g</w:t>
            </w:r>
            <w:r w:rsidRPr="0040167B">
              <w:rPr>
                <w:rStyle w:val="ECCHLsubscript"/>
              </w:rPr>
              <w:t>b,v</w:t>
            </w:r>
            <w:r w:rsidRPr="0040167B">
              <w:t xml:space="preserve"> -Ga,v -G</w:t>
            </w:r>
            <w:r w:rsidRPr="0040167B">
              <w:rPr>
                <w:rStyle w:val="ECCHLsubscript"/>
              </w:rPr>
              <w:t>b,v</w:t>
            </w:r>
          </w:p>
        </w:tc>
      </w:tr>
      <w:tr w:rsidR="00E20B33" w:rsidRPr="0040167B" w:rsidTr="007A1688">
        <w:tc>
          <w:tcPr>
            <w:tcW w:w="2230" w:type="dxa"/>
          </w:tcPr>
          <w:p w:rsidR="00E20B33" w:rsidRPr="0040167B" w:rsidRDefault="00E20B33" w:rsidP="00E20B33">
            <w:pPr>
              <w:pStyle w:val="ECCTabletext"/>
            </w:pPr>
            <w:r w:rsidRPr="0040167B">
              <w:t>Geometry</w:t>
            </w:r>
          </w:p>
        </w:tc>
        <w:tc>
          <w:tcPr>
            <w:tcW w:w="850" w:type="dxa"/>
          </w:tcPr>
          <w:p w:rsidR="00E20B33" w:rsidRPr="0040167B" w:rsidRDefault="00E20B33" w:rsidP="00E20B33">
            <w:pPr>
              <w:pStyle w:val="ECCTabletext"/>
            </w:pPr>
          </w:p>
        </w:tc>
        <w:tc>
          <w:tcPr>
            <w:tcW w:w="976"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984" w:type="dxa"/>
          </w:tcPr>
          <w:p w:rsidR="00E20B33" w:rsidRPr="0040167B" w:rsidRDefault="00E20B33" w:rsidP="00E20B33">
            <w:pPr>
              <w:pStyle w:val="ECCTabletext"/>
            </w:pPr>
          </w:p>
        </w:tc>
        <w:tc>
          <w:tcPr>
            <w:tcW w:w="2621" w:type="dxa"/>
          </w:tcPr>
          <w:p w:rsidR="00E20B33" w:rsidRPr="0040167B" w:rsidRDefault="00E20B33" w:rsidP="00E20B33">
            <w:pPr>
              <w:pStyle w:val="ECCTabletext"/>
            </w:pPr>
          </w:p>
        </w:tc>
      </w:tr>
      <w:tr w:rsidR="00E20B33" w:rsidRPr="0040167B" w:rsidTr="007A1688">
        <w:tc>
          <w:tcPr>
            <w:tcW w:w="2230" w:type="dxa"/>
          </w:tcPr>
          <w:p w:rsidR="00E20B33" w:rsidRPr="0040167B" w:rsidRDefault="00E20B33" w:rsidP="00E20B33">
            <w:pPr>
              <w:pStyle w:val="ECCTabletext"/>
            </w:pPr>
            <w:r w:rsidRPr="0040167B">
              <w:t>Protection distance</w:t>
            </w:r>
          </w:p>
        </w:tc>
        <w:tc>
          <w:tcPr>
            <w:tcW w:w="850" w:type="dxa"/>
          </w:tcPr>
          <w:p w:rsidR="00E20B33" w:rsidRPr="0040167B" w:rsidRDefault="00E20B33" w:rsidP="00E20B33">
            <w:pPr>
              <w:pStyle w:val="ECCTabletext"/>
            </w:pPr>
            <w:r w:rsidRPr="0040167B">
              <w:t>m</w:t>
            </w:r>
          </w:p>
        </w:tc>
        <w:tc>
          <w:tcPr>
            <w:tcW w:w="976" w:type="dxa"/>
          </w:tcPr>
          <w:p w:rsidR="00E20B33" w:rsidRPr="0040167B" w:rsidRDefault="00E20B33" w:rsidP="00E20B33">
            <w:pPr>
              <w:pStyle w:val="ECCTabletext"/>
            </w:pPr>
            <w:r w:rsidRPr="0040167B">
              <w:t>0.53</w:t>
            </w:r>
          </w:p>
        </w:tc>
        <w:tc>
          <w:tcPr>
            <w:tcW w:w="984" w:type="dxa"/>
          </w:tcPr>
          <w:p w:rsidR="00E20B33" w:rsidRPr="0040167B" w:rsidRDefault="00E20B33" w:rsidP="00E20B33">
            <w:pPr>
              <w:pStyle w:val="ECCTabletext"/>
            </w:pPr>
            <w:r w:rsidRPr="0040167B">
              <w:t>1.75</w:t>
            </w:r>
          </w:p>
        </w:tc>
        <w:tc>
          <w:tcPr>
            <w:tcW w:w="984" w:type="dxa"/>
          </w:tcPr>
          <w:p w:rsidR="00E20B33" w:rsidRPr="0040167B" w:rsidRDefault="00E20B33" w:rsidP="00E20B33">
            <w:pPr>
              <w:pStyle w:val="ECCTabletext"/>
            </w:pPr>
            <w:r w:rsidRPr="0040167B">
              <w:t>0.84</w:t>
            </w:r>
          </w:p>
        </w:tc>
        <w:tc>
          <w:tcPr>
            <w:tcW w:w="984" w:type="dxa"/>
          </w:tcPr>
          <w:p w:rsidR="00E20B33" w:rsidRPr="0040167B" w:rsidRDefault="00E20B33" w:rsidP="00E20B33">
            <w:pPr>
              <w:pStyle w:val="ECCTabletext"/>
            </w:pPr>
            <w:r w:rsidRPr="0040167B">
              <w:t>2.77</w:t>
            </w:r>
          </w:p>
        </w:tc>
        <w:tc>
          <w:tcPr>
            <w:tcW w:w="2621" w:type="dxa"/>
          </w:tcPr>
          <w:p w:rsidR="00E20B33" w:rsidRPr="0040167B" w:rsidRDefault="00E20B33" w:rsidP="00E20B33">
            <w:pPr>
              <w:pStyle w:val="ECCTabletext"/>
            </w:pPr>
            <w:r w:rsidRPr="0040167B">
              <w:t>d, where G</w:t>
            </w:r>
            <w:r w:rsidRPr="0040167B">
              <w:rPr>
                <w:rStyle w:val="ECCHLsubscript"/>
              </w:rPr>
              <w:t>pI</w:t>
            </w:r>
            <w:r w:rsidRPr="0040167B">
              <w:t xml:space="preserve"> = 147.56 -20log10(f) - 20log10(d) dB</w:t>
            </w:r>
          </w:p>
        </w:tc>
      </w:tr>
    </w:tbl>
    <w:p w:rsidR="00E20B33" w:rsidRPr="0040167B" w:rsidRDefault="00E20B33" w:rsidP="00E20B33">
      <w:pPr>
        <w:pStyle w:val="Heading3"/>
        <w:rPr>
          <w:lang w:val="en-GB"/>
        </w:rPr>
      </w:pPr>
      <w:bookmarkStart w:id="333" w:name="_Toc490810530"/>
      <w:bookmarkStart w:id="334" w:name="_Toc510955427"/>
      <w:bookmarkStart w:id="335" w:name="_Toc526763322"/>
      <w:r w:rsidRPr="0040167B">
        <w:rPr>
          <w:lang w:val="en-GB"/>
        </w:rPr>
        <w:lastRenderedPageBreak/>
        <w:t>Summary of the MCL analysis</w:t>
      </w:r>
      <w:bookmarkEnd w:id="333"/>
      <w:bookmarkEnd w:id="334"/>
      <w:bookmarkEnd w:id="335"/>
    </w:p>
    <w:p w:rsidR="00E20B33" w:rsidRPr="0040167B" w:rsidRDefault="00E20B33" w:rsidP="00E20B33">
      <w:pPr>
        <w:rPr>
          <w:rStyle w:val="ECCParagraph"/>
        </w:rPr>
      </w:pPr>
      <w:r w:rsidRPr="0040167B">
        <w:rPr>
          <w:rStyle w:val="ECCParagraph"/>
        </w:rPr>
        <w:t>The MCL studies have shown that the unwanted emissions above 470 MHz need to be adequately limited in order to minimise interference into DTT reception operating in the upper adjacent band.</w:t>
      </w:r>
    </w:p>
    <w:p w:rsidR="00E20B33" w:rsidRPr="0040167B" w:rsidRDefault="00E20B33" w:rsidP="00E20B33">
      <w:pPr>
        <w:rPr>
          <w:rStyle w:val="ECCParagraph"/>
        </w:rPr>
      </w:pPr>
      <w:r w:rsidRPr="0040167B">
        <w:rPr>
          <w:rStyle w:val="ECCParagraph"/>
        </w:rPr>
        <w:t>To protect DTT in Channel 21, the MCL analysis shows that the LTE unwanted emission level should not exceed -70 dBm/8 MHz for fixed reception and -75 dBm/8 MHz for portable reception. This is derived under the following main assumptions:</w:t>
      </w:r>
    </w:p>
    <w:p w:rsidR="00E20B33" w:rsidRPr="0040167B" w:rsidRDefault="00E20B33" w:rsidP="00E20B33">
      <w:pPr>
        <w:pStyle w:val="ECCBulletsLv1"/>
        <w:rPr>
          <w:rStyle w:val="ECCParagraph"/>
        </w:rPr>
      </w:pPr>
      <w:r w:rsidRPr="0040167B">
        <w:rPr>
          <w:rStyle w:val="ECCParagraph"/>
        </w:rPr>
        <w:t>DTT receiver sensitivity degradation limited to 1 dB;</w:t>
      </w:r>
    </w:p>
    <w:p w:rsidR="00E20B33" w:rsidRPr="0040167B" w:rsidRDefault="00E20B33" w:rsidP="00E20B33">
      <w:pPr>
        <w:pStyle w:val="ECCBulletsLv1"/>
        <w:rPr>
          <w:rStyle w:val="ECCParagraph"/>
        </w:rPr>
      </w:pPr>
      <w:r w:rsidRPr="0040167B">
        <w:rPr>
          <w:rStyle w:val="ECCParagraph"/>
        </w:rPr>
        <w:t>DTT ACS values of 80 dB and 85 dB, respectively</w:t>
      </w:r>
    </w:p>
    <w:p w:rsidR="00E20B33" w:rsidRPr="0040167B" w:rsidRDefault="00E20B33" w:rsidP="00E20B33">
      <w:pPr>
        <w:pStyle w:val="ECCBulletsLv1"/>
        <w:rPr>
          <w:rStyle w:val="ECCParagraph"/>
        </w:rPr>
      </w:pPr>
      <w:r w:rsidRPr="0040167B">
        <w:rPr>
          <w:rStyle w:val="ECCParagraph"/>
        </w:rPr>
        <w:t>LTE UE transmitting at 23 dBm.</w:t>
      </w:r>
    </w:p>
    <w:p w:rsidR="00E20B33" w:rsidRPr="0040167B" w:rsidRDefault="00E20B33" w:rsidP="00E20B33">
      <w:pPr>
        <w:pStyle w:val="Heading2"/>
        <w:rPr>
          <w:lang w:val="en-GB"/>
        </w:rPr>
      </w:pPr>
      <w:bookmarkStart w:id="336" w:name="_Toc506832662"/>
      <w:bookmarkStart w:id="337" w:name="_Toc507020789"/>
      <w:bookmarkStart w:id="338" w:name="_Toc526763323"/>
      <w:r w:rsidRPr="0040167B">
        <w:rPr>
          <w:lang w:val="en-GB"/>
        </w:rPr>
        <w:t>Monte Carlo (SEAMCAT) Analysis</w:t>
      </w:r>
      <w:bookmarkEnd w:id="336"/>
      <w:bookmarkEnd w:id="337"/>
      <w:bookmarkEnd w:id="338"/>
    </w:p>
    <w:p w:rsidR="00E20B33" w:rsidRPr="0040167B" w:rsidRDefault="00E20B33" w:rsidP="00E20B33">
      <w:bookmarkStart w:id="339" w:name="_Toc506832663"/>
      <w:bookmarkStart w:id="340" w:name="_Toc507020790"/>
      <w:r w:rsidRPr="0040167B">
        <w:t>The study analyses the adjacent band compatibility between LTE PMR/PAMR BS and UE systems operating in the 450-470 MHz band and DTT receivers operating at DTT channel 21 (470-478 MHz). This study considers a new set of parameters different from those of LTE BB-PPDR in ECC Report 240. In particular, the maximum UE power that is 23 dBm for LTE PMR/PAMR400, while it is 37 dBm for LTE BB PPDR400. Moreover, in this study, in order to be aligned with 3GPP E</w:t>
      </w:r>
      <w:r w:rsidRPr="0040167B">
        <w:noBreakHyphen/>
        <w:t>UTRA Operating Band 31, a guard band of 2.5 MHz between the LTE PMR BS channel upper limit and DTT channel 21 lower limit is investigated. The obtained results are compared with those obtained with a guard band of up to 3 MHz as defined between DTT and BB PPDR400 in ECC Report 240.</w:t>
      </w:r>
    </w:p>
    <w:p w:rsidR="00E20B33" w:rsidRPr="0040167B" w:rsidRDefault="00E20B33" w:rsidP="00E20B33">
      <w:r w:rsidRPr="0040167B">
        <w:t xml:space="preserve">A Monte Carlo analysis is performed to assess the probability of interference faced by the victim DTT receiver. </w:t>
      </w:r>
    </w:p>
    <w:p w:rsidR="00E20B33" w:rsidRPr="0040167B" w:rsidRDefault="00E20B33" w:rsidP="00E20B33">
      <w:r w:rsidRPr="0040167B">
        <w:t xml:space="preserve">For LTE PMR BS, different e.i.r.p.  are investigated and their impact on DTT reception is evaluated. The impact of the BS OOBE is also discussed so as to define the optimum ACLR to the BS that would minimise the interference into DTT, while limiting the constraints on the LTE BS system. </w:t>
      </w:r>
    </w:p>
    <w:p w:rsidR="00E20B33" w:rsidRPr="0040167B" w:rsidRDefault="00E20B33" w:rsidP="00E20B33">
      <w:r w:rsidRPr="0040167B">
        <w:t>The Monte Carlo analysis for the UE case enables to compare the interference with the MCL analysis where the UE is considered to be located at the position that maximizes the interference. Indeed, this situation, although possible, is not representative of real-life operation of the device which may be located anywhere in the vicinity of the DTT receiver (Rx). Therefore, if only the conclusions of the MCL analysis are considered, they may lead to undue constraints for the operation of UE. Additionally, the time aspect of the interference from UE to DTT Rx is considered.</w:t>
      </w:r>
    </w:p>
    <w:p w:rsidR="00E20B33" w:rsidRPr="0040167B" w:rsidRDefault="00E20B33" w:rsidP="00E20B33">
      <w:pPr>
        <w:pStyle w:val="Heading3"/>
        <w:rPr>
          <w:lang w:val="en-GB"/>
        </w:rPr>
      </w:pPr>
      <w:bookmarkStart w:id="341" w:name="_Toc526763324"/>
      <w:r w:rsidRPr="0040167B">
        <w:rPr>
          <w:lang w:val="en-GB"/>
        </w:rPr>
        <w:t>Basic geometry and simulation steps</w:t>
      </w:r>
      <w:bookmarkEnd w:id="339"/>
      <w:bookmarkEnd w:id="340"/>
      <w:bookmarkEnd w:id="341"/>
      <w:r w:rsidRPr="0040167B">
        <w:rPr>
          <w:lang w:val="en-GB"/>
        </w:rPr>
        <w:t xml:space="preserve"> </w:t>
      </w:r>
    </w:p>
    <w:p w:rsidR="00E20B33" w:rsidRPr="0040167B" w:rsidRDefault="00E20B33" w:rsidP="00E20B33">
      <w:pPr>
        <w:pStyle w:val="Heading4"/>
        <w:rPr>
          <w:lang w:val="en-GB"/>
        </w:rPr>
      </w:pPr>
      <w:bookmarkStart w:id="342" w:name="_Toc526763325"/>
      <w:r w:rsidRPr="0040167B">
        <w:rPr>
          <w:lang w:val="en-GB"/>
        </w:rPr>
        <w:t>Geometry of the systems</w:t>
      </w:r>
      <w:bookmarkEnd w:id="342"/>
    </w:p>
    <w:p w:rsidR="00E20B33" w:rsidRPr="0040167B" w:rsidRDefault="00E20B33" w:rsidP="00E20B33">
      <w:r w:rsidRPr="0040167B">
        <w:t xml:space="preserve">The DTT transmitter is placed at the centre of the coverage area as depicted in </w:t>
      </w:r>
      <w:r w:rsidR="005D4390" w:rsidRPr="0040167B">
        <w:t xml:space="preserve">the figure </w:t>
      </w:r>
      <w:r w:rsidRPr="0040167B">
        <w:t>below:</w:t>
      </w:r>
    </w:p>
    <w:p w:rsidR="00E20B33" w:rsidRPr="0040167B" w:rsidRDefault="00E20B33" w:rsidP="00F44F50">
      <w:pPr>
        <w:keepNext/>
        <w:jc w:val="center"/>
      </w:pPr>
      <w:r w:rsidRPr="0040167B">
        <w:rPr>
          <w:noProof/>
          <w:lang w:val="da-DK" w:eastAsia="da-DK"/>
        </w:rPr>
        <w:lastRenderedPageBreak/>
        <w:drawing>
          <wp:inline distT="0" distB="0" distL="0" distR="0" wp14:anchorId="4BD5C1BE" wp14:editId="6276703D">
            <wp:extent cx="2722651" cy="2129192"/>
            <wp:effectExtent l="0" t="0" r="0" b="4445"/>
            <wp:docPr id="25513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22651" cy="2129192"/>
                    </a:xfrm>
                    <a:prstGeom prst="rect">
                      <a:avLst/>
                    </a:prstGeom>
                    <a:noFill/>
                    <a:ln>
                      <a:noFill/>
                    </a:ln>
                  </pic:spPr>
                </pic:pic>
              </a:graphicData>
            </a:graphic>
          </wp:inline>
        </w:drawing>
      </w:r>
    </w:p>
    <w:p w:rsidR="00E20B33" w:rsidRPr="0040167B" w:rsidRDefault="001D26D9" w:rsidP="00F44F50">
      <w:pPr>
        <w:pStyle w:val="Caption"/>
        <w:keepNext/>
        <w:rPr>
          <w:b w:val="0"/>
          <w:bCs w:val="0"/>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54</w:t>
      </w:r>
      <w:r w:rsidRPr="0040167B">
        <w:rPr>
          <w:lang w:val="en-GB"/>
        </w:rPr>
        <w:fldChar w:fldCharType="end"/>
      </w:r>
      <w:r w:rsidRPr="0040167B">
        <w:rPr>
          <w:lang w:val="en-GB"/>
        </w:rPr>
        <w:t>: DTT coverage area of radius RDTT</w:t>
      </w:r>
    </w:p>
    <w:p w:rsidR="00E20B33" w:rsidRPr="0040167B" w:rsidRDefault="00E20B33" w:rsidP="00E20B33"/>
    <w:p w:rsidR="00E20B33" w:rsidRPr="0040167B" w:rsidRDefault="00E20B33" w:rsidP="00E20B33">
      <w:r w:rsidRPr="0040167B">
        <w:t>The DTT coverage area is built up according to the link budget analysis presented in Annex 13.</w:t>
      </w:r>
    </w:p>
    <w:p w:rsidR="001D26D9" w:rsidRPr="0040167B" w:rsidRDefault="001D26D9" w:rsidP="00361D0E">
      <w:pPr>
        <w:pStyle w:val="Caption"/>
        <w:keepNext/>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63</w:t>
      </w:r>
      <w:r w:rsidRPr="0040167B">
        <w:rPr>
          <w:lang w:val="en-GB"/>
        </w:rPr>
        <w:fldChar w:fldCharType="end"/>
      </w:r>
      <w:r w:rsidRPr="0040167B">
        <w:rPr>
          <w:lang w:val="en-GB"/>
        </w:rPr>
        <w:t>: DTT BS coverage radius</w:t>
      </w:r>
    </w:p>
    <w:tbl>
      <w:tblPr>
        <w:tblStyle w:val="ECCTable-redheader"/>
        <w:tblpPr w:leftFromText="141" w:rightFromText="141" w:vertAnchor="text" w:horzAnchor="margin" w:tblpXSpec="center" w:tblpY="159"/>
        <w:tblW w:w="8188" w:type="dxa"/>
        <w:tblInd w:w="0" w:type="dxa"/>
        <w:tblLook w:val="00A0" w:firstRow="1" w:lastRow="0" w:firstColumn="1" w:lastColumn="0" w:noHBand="0" w:noVBand="0"/>
      </w:tblPr>
      <w:tblGrid>
        <w:gridCol w:w="1668"/>
        <w:gridCol w:w="1848"/>
        <w:gridCol w:w="2297"/>
        <w:gridCol w:w="2375"/>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8188" w:type="dxa"/>
            <w:gridSpan w:val="4"/>
          </w:tcPr>
          <w:p w:rsidR="00E20B33" w:rsidRPr="0040167B" w:rsidRDefault="00E20B33" w:rsidP="00E20B33">
            <w:r w:rsidRPr="0040167B">
              <w:t>DTT coverage radius for DTT high power transmitter</w:t>
            </w:r>
          </w:p>
          <w:p w:rsidR="00E20B33" w:rsidRPr="0040167B" w:rsidRDefault="00E20B33" w:rsidP="00E20B33">
            <w:r w:rsidRPr="0040167B">
              <w:t>e.i.r.p. = 85.15 dBm; Minimum median signal level at the cell edge = -68 dBm</w:t>
            </w:r>
          </w:p>
        </w:tc>
      </w:tr>
      <w:tr w:rsidR="00E20B33" w:rsidRPr="0040167B" w:rsidTr="00667ED6">
        <w:tc>
          <w:tcPr>
            <w:tcW w:w="1668" w:type="dxa"/>
          </w:tcPr>
          <w:p w:rsidR="00E20B33" w:rsidRPr="0040167B" w:rsidRDefault="00E20B33" w:rsidP="00E20B33">
            <w:r w:rsidRPr="0040167B">
              <w:t>Environment</w:t>
            </w:r>
          </w:p>
        </w:tc>
        <w:tc>
          <w:tcPr>
            <w:tcW w:w="1848" w:type="dxa"/>
          </w:tcPr>
          <w:p w:rsidR="00E20B33" w:rsidRPr="0040167B" w:rsidRDefault="00E20B33" w:rsidP="00E20B33">
            <w:r w:rsidRPr="0040167B">
              <w:t>Urban</w:t>
            </w:r>
          </w:p>
        </w:tc>
        <w:tc>
          <w:tcPr>
            <w:tcW w:w="2297" w:type="dxa"/>
          </w:tcPr>
          <w:p w:rsidR="00E20B33" w:rsidRPr="0040167B" w:rsidRDefault="00E20B33" w:rsidP="00E20B33">
            <w:r w:rsidRPr="0040167B">
              <w:t>Suburban</w:t>
            </w:r>
          </w:p>
        </w:tc>
        <w:tc>
          <w:tcPr>
            <w:tcW w:w="2375" w:type="dxa"/>
          </w:tcPr>
          <w:p w:rsidR="00E20B33" w:rsidRPr="0040167B" w:rsidRDefault="00E20B33" w:rsidP="00E20B33">
            <w:r w:rsidRPr="0040167B">
              <w:t>Rural</w:t>
            </w:r>
          </w:p>
        </w:tc>
      </w:tr>
      <w:tr w:rsidR="00E20B33" w:rsidRPr="0040167B" w:rsidTr="00667ED6">
        <w:tc>
          <w:tcPr>
            <w:tcW w:w="8188" w:type="dxa"/>
            <w:gridSpan w:val="4"/>
          </w:tcPr>
          <w:p w:rsidR="00E20B33" w:rsidRPr="0040167B" w:rsidRDefault="00E20B33" w:rsidP="00E20B33">
            <w:r w:rsidRPr="0040167B">
              <w:t>DTT transmitter antenna tilt = 0°</w:t>
            </w:r>
          </w:p>
        </w:tc>
      </w:tr>
      <w:tr w:rsidR="00E20B33" w:rsidRPr="0040167B" w:rsidTr="00667ED6">
        <w:tc>
          <w:tcPr>
            <w:tcW w:w="1668" w:type="dxa"/>
          </w:tcPr>
          <w:p w:rsidR="00E20B33" w:rsidRPr="0040167B" w:rsidRDefault="00E20B33" w:rsidP="00E20B33">
            <w:r w:rsidRPr="0040167B">
              <w:t>Coverage (km)</w:t>
            </w:r>
          </w:p>
        </w:tc>
        <w:tc>
          <w:tcPr>
            <w:tcW w:w="1848" w:type="dxa"/>
          </w:tcPr>
          <w:p w:rsidR="00E20B33" w:rsidRPr="0040167B" w:rsidRDefault="00E20B33" w:rsidP="00E20B33">
            <w:r w:rsidRPr="0040167B">
              <w:t>40.5</w:t>
            </w:r>
          </w:p>
        </w:tc>
        <w:tc>
          <w:tcPr>
            <w:tcW w:w="2297" w:type="dxa"/>
          </w:tcPr>
          <w:p w:rsidR="00E20B33" w:rsidRPr="0040167B" w:rsidRDefault="00E20B33" w:rsidP="00E20B33">
            <w:r w:rsidRPr="0040167B">
              <w:t>70.5</w:t>
            </w:r>
          </w:p>
        </w:tc>
        <w:tc>
          <w:tcPr>
            <w:tcW w:w="2375" w:type="dxa"/>
          </w:tcPr>
          <w:p w:rsidR="00E20B33" w:rsidRPr="0040167B" w:rsidRDefault="00E20B33" w:rsidP="00E20B33">
            <w:r w:rsidRPr="0040167B">
              <w:t>70.5</w:t>
            </w:r>
          </w:p>
        </w:tc>
      </w:tr>
      <w:tr w:rsidR="00E20B33" w:rsidRPr="0040167B" w:rsidTr="00667ED6">
        <w:tc>
          <w:tcPr>
            <w:tcW w:w="8188" w:type="dxa"/>
            <w:gridSpan w:val="4"/>
          </w:tcPr>
          <w:p w:rsidR="00E20B33" w:rsidRPr="0040167B" w:rsidRDefault="00E20B33" w:rsidP="00E20B33">
            <w:r w:rsidRPr="0040167B">
              <w:t>DTT transmitter antenna tilt = -1°</w:t>
            </w:r>
          </w:p>
        </w:tc>
      </w:tr>
      <w:tr w:rsidR="00E20B33" w:rsidRPr="0040167B" w:rsidTr="00667ED6">
        <w:tc>
          <w:tcPr>
            <w:tcW w:w="1668" w:type="dxa"/>
          </w:tcPr>
          <w:p w:rsidR="00E20B33" w:rsidRPr="0040167B" w:rsidRDefault="00E20B33" w:rsidP="00E20B33">
            <w:r w:rsidRPr="0040167B">
              <w:t>Coverage radius (km) used in simulations</w:t>
            </w:r>
          </w:p>
        </w:tc>
        <w:tc>
          <w:tcPr>
            <w:tcW w:w="1848" w:type="dxa"/>
          </w:tcPr>
          <w:p w:rsidR="00E20B33" w:rsidRPr="0040167B" w:rsidRDefault="00E20B33" w:rsidP="00E20B33">
            <w:r w:rsidRPr="0040167B">
              <w:t>38.6</w:t>
            </w:r>
          </w:p>
        </w:tc>
        <w:tc>
          <w:tcPr>
            <w:tcW w:w="2297" w:type="dxa"/>
          </w:tcPr>
          <w:p w:rsidR="00E20B33" w:rsidRPr="0040167B" w:rsidRDefault="00E20B33" w:rsidP="00E20B33">
            <w:r w:rsidRPr="0040167B">
              <w:t>NC</w:t>
            </w:r>
          </w:p>
        </w:tc>
        <w:tc>
          <w:tcPr>
            <w:tcW w:w="2375" w:type="dxa"/>
          </w:tcPr>
          <w:p w:rsidR="00E20B33" w:rsidRPr="0040167B" w:rsidRDefault="00E20B33" w:rsidP="00E20B33">
            <w:r w:rsidRPr="0040167B">
              <w:t>NC</w:t>
            </w:r>
          </w:p>
        </w:tc>
      </w:tr>
    </w:tbl>
    <w:p w:rsidR="00E20B33" w:rsidRPr="0040167B" w:rsidRDefault="00E20B33" w:rsidP="00E20B33"/>
    <w:p w:rsidR="00E20B33" w:rsidRPr="0040167B" w:rsidRDefault="00E20B33" w:rsidP="00E20B33"/>
    <w:p w:rsidR="00E20B33" w:rsidRPr="0040167B" w:rsidRDefault="00E20B33" w:rsidP="00E20B33"/>
    <w:p w:rsidR="00E20B33" w:rsidRPr="0040167B" w:rsidRDefault="00E20B33" w:rsidP="00E20B33"/>
    <w:p w:rsidR="00E20B33" w:rsidRPr="0040167B" w:rsidRDefault="00E20B33" w:rsidP="00E20B33"/>
    <w:p w:rsidR="00E20B33" w:rsidRPr="0040167B" w:rsidRDefault="00E20B33" w:rsidP="00E20B33"/>
    <w:p w:rsidR="00E20B33" w:rsidRPr="0040167B" w:rsidRDefault="00E20B33" w:rsidP="00E20B33"/>
    <w:p w:rsidR="00E20B33" w:rsidRPr="0040167B" w:rsidRDefault="00E20B33" w:rsidP="00E20B33"/>
    <w:p w:rsidR="00361D0E" w:rsidRPr="0040167B" w:rsidRDefault="00361D0E" w:rsidP="00E20B33"/>
    <w:p w:rsidR="00E20B33" w:rsidRPr="0040167B" w:rsidRDefault="00E20B33" w:rsidP="00E20B33">
      <w:r w:rsidRPr="0040167B">
        <w:t>The LTE PMR base station (BS) is placed at the centre of the cell. Each LTE cell is composed of three sectors as depicted in the following figure. The Cell Radius (R) corresponds to the edge of the hexagon, following the definition of 3GPP. The Cell Range is therefore two times the value of the cell radius (2*R).</w:t>
      </w:r>
    </w:p>
    <w:p w:rsidR="00E20B33" w:rsidRPr="0040167B" w:rsidRDefault="00E20B33" w:rsidP="00361D0E">
      <w:pPr>
        <w:jc w:val="center"/>
      </w:pPr>
      <w:r w:rsidRPr="0040167B">
        <w:rPr>
          <w:noProof/>
          <w:lang w:val="da-DK" w:eastAsia="da-DK"/>
        </w:rPr>
        <w:lastRenderedPageBreak/>
        <w:drawing>
          <wp:inline distT="0" distB="0" distL="0" distR="0" wp14:anchorId="74BCB0B2" wp14:editId="05D38305">
            <wp:extent cx="2276061" cy="2787101"/>
            <wp:effectExtent l="0" t="0" r="0" b="0"/>
            <wp:docPr id="25513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80176" cy="2792140"/>
                    </a:xfrm>
                    <a:prstGeom prst="rect">
                      <a:avLst/>
                    </a:prstGeom>
                    <a:noFill/>
                  </pic:spPr>
                </pic:pic>
              </a:graphicData>
            </a:graphic>
          </wp:inline>
        </w:drawing>
      </w:r>
    </w:p>
    <w:p w:rsidR="001D26D9" w:rsidRPr="0040167B" w:rsidRDefault="001D26D9" w:rsidP="00F072E1">
      <w:pPr>
        <w:keepNext/>
      </w:pPr>
    </w:p>
    <w:p w:rsidR="00E20B33" w:rsidRPr="0040167B" w:rsidRDefault="001D26D9" w:rsidP="00361D0E">
      <w:pPr>
        <w:pStyle w:val="Caption"/>
        <w:rPr>
          <w:b w:val="0"/>
          <w:bCs w:val="0"/>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55</w:t>
      </w:r>
      <w:r w:rsidRPr="0040167B">
        <w:rPr>
          <w:lang w:val="en-GB"/>
        </w:rPr>
        <w:fldChar w:fldCharType="end"/>
      </w:r>
      <w:r w:rsidRPr="0040167B">
        <w:rPr>
          <w:lang w:val="en-GB"/>
        </w:rPr>
        <w:t>: Hexagonal three-sector cell layout (R= Cell radius, 2*R= cell range)</w:t>
      </w:r>
    </w:p>
    <w:p w:rsidR="00E20B33" w:rsidRPr="0040167B" w:rsidRDefault="00E20B33" w:rsidP="00E20B33">
      <w:r w:rsidRPr="0040167B">
        <w:t>This LTE cell is repeated to build up a perfectly homogeneous single frequency LTE cluster composed of 7 cells (BS) as depicted in the following figure. A cluster of size 7 is composed of 21 (7 x 3) hexagonal-shaped sectors.</w:t>
      </w:r>
    </w:p>
    <w:p w:rsidR="00E20B33" w:rsidRPr="0040167B" w:rsidRDefault="00E20B33" w:rsidP="00E20B33"/>
    <w:p w:rsidR="00E20B33" w:rsidRPr="0040167B" w:rsidRDefault="00E20B33" w:rsidP="00361D0E">
      <w:pPr>
        <w:jc w:val="center"/>
      </w:pPr>
      <w:r w:rsidRPr="0040167B">
        <w:rPr>
          <w:noProof/>
          <w:lang w:val="da-DK" w:eastAsia="da-DK"/>
        </w:rPr>
        <w:drawing>
          <wp:inline distT="0" distB="0" distL="0" distR="0" wp14:anchorId="1E560EF1" wp14:editId="6687E8E6">
            <wp:extent cx="5461960" cy="3017716"/>
            <wp:effectExtent l="0" t="0" r="5715" b="0"/>
            <wp:docPr id="25513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65649" cy="3019754"/>
                    </a:xfrm>
                    <a:prstGeom prst="rect">
                      <a:avLst/>
                    </a:prstGeom>
                    <a:noFill/>
                  </pic:spPr>
                </pic:pic>
              </a:graphicData>
            </a:graphic>
          </wp:inline>
        </w:drawing>
      </w:r>
    </w:p>
    <w:p w:rsidR="001D26D9" w:rsidRPr="0040167B" w:rsidRDefault="001D26D9" w:rsidP="00F072E1">
      <w:pPr>
        <w:keepNext/>
      </w:pPr>
    </w:p>
    <w:p w:rsidR="00E20B33" w:rsidRPr="0040167B" w:rsidRDefault="001D26D9" w:rsidP="00F072E1">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56</w:t>
      </w:r>
      <w:r w:rsidRPr="0040167B">
        <w:rPr>
          <w:lang w:val="en-GB"/>
        </w:rPr>
        <w:fldChar w:fldCharType="end"/>
      </w:r>
      <w:r w:rsidRPr="0040167B">
        <w:rPr>
          <w:lang w:val="en-GB"/>
        </w:rPr>
        <w:t>: Single frequency LTE cluster</w:t>
      </w:r>
    </w:p>
    <w:p w:rsidR="00E20B33" w:rsidRPr="0040167B" w:rsidRDefault="00E20B33" w:rsidP="00F072E1">
      <w:pPr>
        <w:jc w:val="center"/>
      </w:pPr>
      <w:r w:rsidRPr="0040167B">
        <w:rPr>
          <w:noProof/>
          <w:lang w:val="da-DK" w:eastAsia="da-DK"/>
        </w:rPr>
        <w:lastRenderedPageBreak/>
        <w:drawing>
          <wp:inline distT="0" distB="0" distL="0" distR="0" wp14:anchorId="06FEA5FC" wp14:editId="723273A2">
            <wp:extent cx="3051314" cy="2632312"/>
            <wp:effectExtent l="0" t="0" r="0" b="0"/>
            <wp:docPr id="255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60376" cy="2640130"/>
                    </a:xfrm>
                    <a:prstGeom prst="rect">
                      <a:avLst/>
                    </a:prstGeom>
                    <a:noFill/>
                  </pic:spPr>
                </pic:pic>
              </a:graphicData>
            </a:graphic>
          </wp:inline>
        </w:drawing>
      </w:r>
    </w:p>
    <w:p w:rsidR="001D26D9" w:rsidRPr="0040167B" w:rsidRDefault="001D26D9" w:rsidP="00F072E1">
      <w:pPr>
        <w:keepNext/>
      </w:pPr>
    </w:p>
    <w:p w:rsidR="00E20B33" w:rsidRPr="0040167B" w:rsidRDefault="001D26D9" w:rsidP="00F072E1">
      <w:pPr>
        <w:pStyle w:val="Caption"/>
        <w:rPr>
          <w:b w:val="0"/>
          <w:bCs w:val="0"/>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57</w:t>
      </w:r>
      <w:r w:rsidRPr="0040167B">
        <w:rPr>
          <w:lang w:val="en-GB"/>
        </w:rPr>
        <w:fldChar w:fldCharType="end"/>
      </w:r>
      <w:r w:rsidRPr="0040167B">
        <w:rPr>
          <w:lang w:val="en-GB"/>
        </w:rPr>
        <w:t>: LTE base station positioning in the LTE cell cluster</w:t>
      </w:r>
    </w:p>
    <w:p w:rsidR="00E20B33" w:rsidRPr="0040167B" w:rsidRDefault="00E20B33" w:rsidP="00E20B33">
      <w:pPr>
        <w:pStyle w:val="Heading3"/>
        <w:rPr>
          <w:lang w:val="en-GB"/>
        </w:rPr>
      </w:pPr>
      <w:bookmarkStart w:id="343" w:name="_Toc506832664"/>
      <w:bookmarkStart w:id="344" w:name="_Toc507020791"/>
      <w:bookmarkStart w:id="345" w:name="_Toc526763326"/>
      <w:r w:rsidRPr="0040167B">
        <w:rPr>
          <w:lang w:val="en-GB"/>
        </w:rPr>
        <w:t>Coexistence Scenario</w:t>
      </w:r>
      <w:bookmarkEnd w:id="343"/>
      <w:bookmarkEnd w:id="344"/>
      <w:bookmarkEnd w:id="345"/>
    </w:p>
    <w:p w:rsidR="00E20B33" w:rsidRPr="0040167B" w:rsidRDefault="00E20B33" w:rsidP="00E20B33">
      <w:r w:rsidRPr="0040167B">
        <w:t>The coexistence scenario for the analysis of potential interference from LTE PMR BS or UE to DTT receiver uplink is illustrated in the following figure.</w:t>
      </w:r>
    </w:p>
    <w:p w:rsidR="00E20B33" w:rsidRPr="0040167B" w:rsidRDefault="00E20B33" w:rsidP="00111BFD">
      <w:pPr>
        <w:jc w:val="center"/>
      </w:pPr>
      <w:r w:rsidRPr="0040167B">
        <w:rPr>
          <w:noProof/>
          <w:lang w:val="da-DK" w:eastAsia="da-DK"/>
        </w:rPr>
        <w:drawing>
          <wp:inline distT="0" distB="0" distL="0" distR="0" wp14:anchorId="148B0BCF" wp14:editId="3550C4B7">
            <wp:extent cx="4372862" cy="2715666"/>
            <wp:effectExtent l="0" t="0" r="8890" b="8890"/>
            <wp:docPr id="2551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72073" cy="2715176"/>
                    </a:xfrm>
                    <a:prstGeom prst="rect">
                      <a:avLst/>
                    </a:prstGeom>
                    <a:noFill/>
                    <a:ln>
                      <a:noFill/>
                    </a:ln>
                  </pic:spPr>
                </pic:pic>
              </a:graphicData>
            </a:graphic>
          </wp:inline>
        </w:drawing>
      </w:r>
    </w:p>
    <w:p w:rsidR="001D26D9" w:rsidRPr="0040167B" w:rsidRDefault="001D26D9" w:rsidP="00111BFD">
      <w:pPr>
        <w:keepNext/>
      </w:pPr>
    </w:p>
    <w:p w:rsidR="00E20B33" w:rsidRPr="0040167B" w:rsidRDefault="001D26D9" w:rsidP="00111BFD">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58</w:t>
      </w:r>
      <w:r w:rsidRPr="0040167B">
        <w:rPr>
          <w:lang w:val="en-GB"/>
        </w:rPr>
        <w:fldChar w:fldCharType="end"/>
      </w:r>
      <w:r w:rsidRPr="0040167B">
        <w:rPr>
          <w:lang w:val="en-GB"/>
        </w:rPr>
        <w:t>: Co-existence scenario</w:t>
      </w:r>
    </w:p>
    <w:p w:rsidR="002A0A1C" w:rsidRPr="0040167B" w:rsidRDefault="00E20B33" w:rsidP="00E20B33">
      <w:r w:rsidRPr="0040167B">
        <w:t>An LTE cell cluster consisting of 7 cells is randomly positioned around the DTT receiver within a distance varying up to the LTE cell range Dmax (see scenario Figures 60 and 61).Dmax is measured between DTT receiver and the LTE cluster centre reference cell site.</w:t>
      </w:r>
    </w:p>
    <w:p w:rsidR="00E20B33" w:rsidRPr="0040167B" w:rsidRDefault="00E20B33" w:rsidP="00E20B33">
      <w:r w:rsidRPr="0040167B">
        <w:t>Two main scenarios are investigated in this analysis:</w:t>
      </w:r>
    </w:p>
    <w:p w:rsidR="00E20B33" w:rsidRPr="0040167B" w:rsidRDefault="00E20B33" w:rsidP="00B84F8A">
      <w:pPr>
        <w:pStyle w:val="ECCBulletsLv1"/>
      </w:pPr>
      <w:r w:rsidRPr="0040167B">
        <w:t xml:space="preserve">Interference at the DTT cell edge: The DTT receiver is randomly positioned within a 100 m x 100 m pixel at the edge of the DTT cell; this corresponds to the usual analysis performed for the assessment of interference into </w:t>
      </w:r>
      <w:r w:rsidRPr="0040167B">
        <w:lastRenderedPageBreak/>
        <w:t>DTT systems. The DTT network is designed to ensure the same minimum acceptable quality of service anywhere in the transmitter coverage area. At the DTT cell edge, the receiver receives the lowest wanted signal required to achieve that quality of service, therefore it is the most vulnerable to interference in the area close to the cell edge of the DTT coverage.</w:t>
      </w:r>
    </w:p>
    <w:p w:rsidR="00E20B33" w:rsidRPr="0040167B" w:rsidRDefault="00E20B33" w:rsidP="00B84F8A">
      <w:pPr>
        <w:pStyle w:val="ECCBulletsLv1"/>
      </w:pPr>
      <w:r w:rsidRPr="0040167B">
        <w:t xml:space="preserve">Average interference over the DTT coverage area: the DTT receiver is randomly positioned in the DTT cell surrounded by LTE base stations. This means it will sometimes end up close to the DTT transmitter, sometimes close to the DTT cell edge but also at different locations between these two extremes. This ensures that the statistics of interference is also derived across the DTT cell for the compatibility between LTE BS and DTT. This provides additional information on the compatibility between LTE BS and DTT. It should be noted that this scenario includes also DTT receivers at the DTT cell edge. </w:t>
      </w:r>
    </w:p>
    <w:p w:rsidR="00E20B33" w:rsidRPr="0040167B" w:rsidRDefault="00E20B33" w:rsidP="00E20B33">
      <w:pPr>
        <w:pStyle w:val="Heading3"/>
        <w:rPr>
          <w:lang w:val="en-GB"/>
        </w:rPr>
      </w:pPr>
      <w:bookmarkStart w:id="346" w:name="_Toc506832665"/>
      <w:bookmarkStart w:id="347" w:name="_Toc507020792"/>
      <w:bookmarkStart w:id="348" w:name="_Toc526763327"/>
      <w:r w:rsidRPr="0040167B">
        <w:rPr>
          <w:lang w:val="en-GB"/>
        </w:rPr>
        <w:t>Simulation configuration</w:t>
      </w:r>
      <w:bookmarkEnd w:id="346"/>
      <w:bookmarkEnd w:id="347"/>
      <w:bookmarkEnd w:id="348"/>
    </w:p>
    <w:p w:rsidR="00E20B33" w:rsidRPr="0040167B" w:rsidRDefault="00E20B33" w:rsidP="00E20B33">
      <w:pPr>
        <w:pStyle w:val="Heading4"/>
        <w:rPr>
          <w:lang w:val="en-GB"/>
        </w:rPr>
      </w:pPr>
      <w:bookmarkStart w:id="349" w:name="_Toc526763328"/>
      <w:r w:rsidRPr="0040167B">
        <w:rPr>
          <w:lang w:val="en-GB"/>
        </w:rPr>
        <w:t>Simulation setup</w:t>
      </w:r>
      <w:bookmarkEnd w:id="349"/>
    </w:p>
    <w:p w:rsidR="00E20B33" w:rsidRPr="0040167B" w:rsidRDefault="00E20B33" w:rsidP="00E20B33">
      <w:r w:rsidRPr="0040167B">
        <w:t xml:space="preserve">In this section studies performed through Monte Carlo simulations with SEAMCAT l (version 5.1.1) regarding LTE base station impact on DTT reception are presented. A 5 MHz LTE PMR DL system is investigated for the DTT system using DTT channel 21 (470-478 MHz) and the LTE systems using 3GPP band 31 (462.5-467.5 MHz for DL). </w:t>
      </w:r>
    </w:p>
    <w:p w:rsidR="00E20B33" w:rsidRPr="0040167B" w:rsidRDefault="00E20B33" w:rsidP="00E20B33">
      <w:r w:rsidRPr="0040167B">
        <w:t xml:space="preserve">The DTT and LTE network parameters used in the simulations are summarized in </w:t>
      </w:r>
      <w:r w:rsidRPr="0040167B">
        <w:fldChar w:fldCharType="begin"/>
      </w:r>
      <w:r w:rsidRPr="0040167B">
        <w:instrText xml:space="preserve"> REF _Ref419123081 \r \h </w:instrText>
      </w:r>
      <w:r w:rsidRPr="0040167B">
        <w:fldChar w:fldCharType="separate"/>
      </w:r>
      <w:r w:rsidR="00F03B42">
        <w:t>ANNEX 1:</w:t>
      </w:r>
      <w:r w:rsidRPr="0040167B">
        <w:fldChar w:fldCharType="end"/>
      </w:r>
      <w:r w:rsidRPr="0040167B">
        <w:t>. Some parameters highlighted as following:</w:t>
      </w:r>
    </w:p>
    <w:p w:rsidR="00E20B33" w:rsidRPr="0040167B" w:rsidRDefault="00E20B33" w:rsidP="00B84F8A">
      <w:pPr>
        <w:pStyle w:val="ECCBulletsLv1"/>
      </w:pPr>
      <w:r w:rsidRPr="0040167B">
        <w:t>DTT Tx antenna: ITU-R 2383 (1° antenna tilt implemented in the antenna pattern);</w:t>
      </w:r>
    </w:p>
    <w:p w:rsidR="00E20B33" w:rsidRPr="0040167B" w:rsidRDefault="00E20B33" w:rsidP="00B84F8A">
      <w:pPr>
        <w:pStyle w:val="ECCBulletsLv1"/>
      </w:pPr>
      <w:r w:rsidRPr="0040167B">
        <w:t>DTT cell range = 38.6 km (may vary depending on the other assumptions);</w:t>
      </w:r>
    </w:p>
    <w:p w:rsidR="00E20B33" w:rsidRPr="0040167B" w:rsidRDefault="00E20B33" w:rsidP="00B84F8A">
      <w:pPr>
        <w:pStyle w:val="ECCBulletsLv1"/>
      </w:pPr>
      <w:r w:rsidRPr="0040167B">
        <w:t>DTT Rx antenna: DTT Rx ITU-R BT.419 Spherical Antenna;</w:t>
      </w:r>
    </w:p>
    <w:p w:rsidR="00E20B33" w:rsidRPr="0040167B" w:rsidRDefault="00E20B33" w:rsidP="00B84F8A">
      <w:pPr>
        <w:pStyle w:val="ECCBulletsLv1"/>
      </w:pPr>
      <w:r w:rsidRPr="0040167B">
        <w:t>DTT Rx blocking mask: Blocking mask based on measurements. Blocking attenuation = 61 dB at the DTT-LTE BS frequency offset of 9 MHz (Guard band =2.5 MHz). This mask has been derived from measurements carried out in France on recent DTT receivers;</w:t>
      </w:r>
    </w:p>
    <w:p w:rsidR="00E20B33" w:rsidRPr="0040167B" w:rsidRDefault="00E20B33" w:rsidP="00B84F8A">
      <w:pPr>
        <w:pStyle w:val="ECCBulletsLv1"/>
      </w:pPr>
      <w:r w:rsidRPr="0040167B">
        <w:t>LTE BS antenna: ITU-R F.1336-4 rec 3, antenna H/V 3 dB beam widths 65° and 15 respectively, this gives an antenna peak gain of 15 dBi (this antenna is used in CEPT Report 53 MC simulations);</w:t>
      </w:r>
    </w:p>
    <w:p w:rsidR="00E20B33" w:rsidRPr="0040167B" w:rsidRDefault="00E20B33" w:rsidP="00B84F8A">
      <w:pPr>
        <w:pStyle w:val="ECCBulletsLv1"/>
      </w:pPr>
      <w:r w:rsidRPr="0040167B">
        <w:t xml:space="preserve">LTE BS antenna tilt: 3° (antenna tilt used in CEPT Report 53 MC simulations in urban environment, also suggested in ITU-R M.2292 </w:t>
      </w:r>
      <w:r w:rsidRPr="0040167B">
        <w:fldChar w:fldCharType="begin"/>
      </w:r>
      <w:r w:rsidRPr="0040167B">
        <w:instrText xml:space="preserve"> REF _Ref478977313 \r \h </w:instrText>
      </w:r>
      <w:r w:rsidR="002A0A1C" w:rsidRPr="0040167B">
        <w:instrText xml:space="preserve"> \* MERGEFORMAT </w:instrText>
      </w:r>
      <w:r w:rsidRPr="0040167B">
        <w:fldChar w:fldCharType="separate"/>
      </w:r>
      <w:r w:rsidR="00F03B42">
        <w:t>[6]</w:t>
      </w:r>
      <w:r w:rsidRPr="0040167B">
        <w:fldChar w:fldCharType="end"/>
      </w:r>
      <w:r w:rsidRPr="0040167B">
        <w:t>);</w:t>
      </w:r>
    </w:p>
    <w:p w:rsidR="00E20B33" w:rsidRPr="0040167B" w:rsidRDefault="00E20B33" w:rsidP="00E20B33">
      <w:pPr>
        <w:pStyle w:val="ECCBulletsLv1"/>
      </w:pPr>
      <w:r w:rsidRPr="0040167B">
        <w:t>LTE BS effective power reduction: 5 dB (2 dB cable loss + 3 dB DTT_H/LTE BS_X antenna discrimination);</w:t>
      </w:r>
    </w:p>
    <w:p w:rsidR="00E20B33" w:rsidRPr="0040167B" w:rsidRDefault="00E20B33" w:rsidP="00E20B33">
      <w:r w:rsidRPr="0040167B">
        <w:t>The reference LTE BS e.i.r.p. used in the simulations is calculated based on an LTE BS SISO Tx power of 43 dBm, an antenna gain of 15 dBi and power reduction  of-2 dB due to cable loss. This gives a reference LTE BS e.i.r.p. of 56 dBm. Moreover, simulations are performed for BS e.i.r.p. from 48 dBm to 62 dBm to get an overview on the impact of different LTE PMR BS e.i.r.p on DTT reception.</w:t>
      </w:r>
    </w:p>
    <w:p w:rsidR="00E20B33" w:rsidRPr="0040167B" w:rsidRDefault="00E20B33" w:rsidP="00E20B33">
      <w:r w:rsidRPr="0040167B">
        <w:t>The considered DTT Rx protection criterion is C/(N+I) = 21 dB. 200 000 or 400 000 events are generated for each simulation. The outcome of the Monte Carlo simulations takes into account:</w:t>
      </w:r>
    </w:p>
    <w:p w:rsidR="00E20B33" w:rsidRPr="0040167B" w:rsidRDefault="00E20B33" w:rsidP="00667ED6">
      <w:pPr>
        <w:pStyle w:val="ECCBulletsLv1"/>
      </w:pPr>
      <w:r w:rsidRPr="0040167B">
        <w:t>The received interference from the LTE BS unwanted emissions (</w:t>
      </w:r>
      <w:r w:rsidRPr="0040167B">
        <w:rPr>
          <w:rStyle w:val="ECCParagraph"/>
        </w:rPr>
        <w:t>Interfering Received Signal Strength</w:t>
      </w:r>
      <w:r w:rsidRPr="0040167B">
        <w:t xml:space="preserve"> (iRSS)_unwanted);</w:t>
      </w:r>
    </w:p>
    <w:p w:rsidR="00E20B33" w:rsidRPr="0040167B" w:rsidRDefault="00E20B33" w:rsidP="00E20B33">
      <w:pPr>
        <w:pStyle w:val="ECCBulletsLv1"/>
      </w:pPr>
      <w:r w:rsidRPr="0040167B">
        <w:t>The received interference from LTE BS in-block emissions (IBE) (iRSS_Blocking).</w:t>
      </w:r>
    </w:p>
    <w:p w:rsidR="00E20B33" w:rsidRPr="0040167B" w:rsidRDefault="00E20B33" w:rsidP="00E20B33">
      <w:r w:rsidRPr="0040167B">
        <w:t xml:space="preserve">The simulation scenarios include one single DTT BS transmitter with one single DTT receiver in an urban environment. </w:t>
      </w:r>
    </w:p>
    <w:p w:rsidR="00F03B42" w:rsidRPr="0040167B" w:rsidRDefault="00E20B33" w:rsidP="00F03B42">
      <w:r w:rsidRPr="005F2D01">
        <w:t xml:space="preserve">The propagation models used in the simulations for each type of link are summarised in </w:t>
      </w:r>
      <w:r w:rsidRPr="005F2D01">
        <w:fldChar w:fldCharType="begin"/>
      </w:r>
      <w:r w:rsidRPr="005F2D01">
        <w:instrText xml:space="preserve"> REF _Ref511215145 \h </w:instrText>
      </w:r>
      <w:r w:rsidR="005F2D01" w:rsidRPr="005F2D01">
        <w:instrText xml:space="preserve"> \* MERGEFORMAT </w:instrText>
      </w:r>
      <w:r w:rsidRPr="005F2D01">
        <w:fldChar w:fldCharType="separate"/>
      </w:r>
    </w:p>
    <w:p w:rsidR="00F03B42" w:rsidRPr="0040167B" w:rsidRDefault="00F03B42" w:rsidP="00F44F50"/>
    <w:p w:rsidR="00F03B42" w:rsidRPr="0040167B" w:rsidRDefault="00F03B42" w:rsidP="00F03B42"/>
    <w:p w:rsidR="00E20B33" w:rsidRPr="0040167B" w:rsidRDefault="00F03B42" w:rsidP="005F2D01">
      <w:r w:rsidRPr="0040167B">
        <w:t xml:space="preserve">Table </w:t>
      </w:r>
      <w:r>
        <w:rPr>
          <w:noProof/>
        </w:rPr>
        <w:t>64</w:t>
      </w:r>
      <w:r w:rsidR="00E20B33" w:rsidRPr="005F2D01">
        <w:fldChar w:fldCharType="end"/>
      </w:r>
      <w:r w:rsidR="00E20B33" w:rsidRPr="0040167B">
        <w:t xml:space="preserve"> below:</w:t>
      </w:r>
    </w:p>
    <w:p w:rsidR="00F44F50" w:rsidRPr="0040167B" w:rsidRDefault="00F44F50" w:rsidP="00F44F50">
      <w:pPr>
        <w:pStyle w:val="Caption"/>
        <w:keepNext/>
        <w:rPr>
          <w:lang w:val="en-GB"/>
        </w:rPr>
      </w:pPr>
      <w:bookmarkStart w:id="350" w:name="_Ref511215145"/>
    </w:p>
    <w:p w:rsidR="00F44F50" w:rsidRPr="0040167B" w:rsidRDefault="00F44F50" w:rsidP="00F44F50"/>
    <w:p w:rsidR="00F44F50" w:rsidRPr="0040167B" w:rsidRDefault="00F44F50" w:rsidP="00F44F50">
      <w:pPr>
        <w:pStyle w:val="Caption"/>
        <w:keepNext/>
        <w:rPr>
          <w:lang w:val="en-GB"/>
        </w:rPr>
      </w:pPr>
    </w:p>
    <w:p w:rsidR="00E20B33" w:rsidRPr="0040167B" w:rsidRDefault="00E20B33" w:rsidP="00F44F50">
      <w:pPr>
        <w:pStyle w:val="Caption"/>
        <w:keepNext/>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64</w:t>
      </w:r>
      <w:r w:rsidRPr="0040167B">
        <w:rPr>
          <w:lang w:val="en-GB"/>
        </w:rPr>
        <w:fldChar w:fldCharType="end"/>
      </w:r>
      <w:bookmarkEnd w:id="350"/>
      <w:r w:rsidRPr="0040167B">
        <w:rPr>
          <w:lang w:val="en-GB"/>
        </w:rPr>
        <w:t>: Propagation models used in the simulation</w:t>
      </w:r>
    </w:p>
    <w:tbl>
      <w:tblPr>
        <w:tblStyle w:val="ECCTable-redheader"/>
        <w:tblpPr w:leftFromText="141" w:rightFromText="141" w:vertAnchor="text" w:horzAnchor="margin" w:tblpXSpec="center" w:tblpY="159"/>
        <w:tblW w:w="0" w:type="auto"/>
        <w:tblInd w:w="0" w:type="dxa"/>
        <w:tblLook w:val="00A0" w:firstRow="1" w:lastRow="0" w:firstColumn="1" w:lastColumn="0" w:noHBand="0" w:noVBand="0"/>
      </w:tblPr>
      <w:tblGrid>
        <w:gridCol w:w="3227"/>
        <w:gridCol w:w="3685"/>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6912" w:type="dxa"/>
            <w:gridSpan w:val="2"/>
            <w:shd w:val="clear" w:color="auto" w:fill="D2232A"/>
          </w:tcPr>
          <w:p w:rsidR="00E20B33" w:rsidRPr="0040167B" w:rsidRDefault="00E20B33" w:rsidP="00F44F50">
            <w:pPr>
              <w:keepNext/>
            </w:pPr>
            <w:r w:rsidRPr="0040167B">
              <w:t>Propagation models used in the simulation</w:t>
            </w:r>
          </w:p>
        </w:tc>
      </w:tr>
      <w:tr w:rsidR="00E20B33" w:rsidRPr="0040167B" w:rsidTr="007A1688">
        <w:tc>
          <w:tcPr>
            <w:tcW w:w="3227" w:type="dxa"/>
          </w:tcPr>
          <w:p w:rsidR="00E20B33" w:rsidRPr="0040167B" w:rsidRDefault="00E20B33" w:rsidP="00F44F50">
            <w:pPr>
              <w:keepNext/>
            </w:pPr>
            <w:r w:rsidRPr="0040167B">
              <w:t>Link</w:t>
            </w:r>
          </w:p>
        </w:tc>
        <w:tc>
          <w:tcPr>
            <w:tcW w:w="3685" w:type="dxa"/>
          </w:tcPr>
          <w:p w:rsidR="00E20B33" w:rsidRPr="0040167B" w:rsidRDefault="00E20B33" w:rsidP="00F44F50">
            <w:pPr>
              <w:keepNext/>
            </w:pPr>
            <w:r w:rsidRPr="0040167B">
              <w:t>Propagation model</w:t>
            </w:r>
          </w:p>
        </w:tc>
      </w:tr>
      <w:tr w:rsidR="00E20B33" w:rsidRPr="0040167B" w:rsidTr="007A1688">
        <w:tc>
          <w:tcPr>
            <w:tcW w:w="3227" w:type="dxa"/>
          </w:tcPr>
          <w:p w:rsidR="00E20B33" w:rsidRPr="0040167B" w:rsidRDefault="00E20B33" w:rsidP="00F44F50">
            <w:pPr>
              <w:keepNext/>
            </w:pPr>
            <w:r w:rsidRPr="0040167B">
              <w:t xml:space="preserve">DTT Tx to Rx </w:t>
            </w:r>
          </w:p>
        </w:tc>
        <w:tc>
          <w:tcPr>
            <w:tcW w:w="3685" w:type="dxa"/>
          </w:tcPr>
          <w:p w:rsidR="00E20B33" w:rsidRPr="0040167B" w:rsidRDefault="00E20B33" w:rsidP="00F44F50">
            <w:pPr>
              <w:keepNext/>
            </w:pPr>
            <w:r w:rsidRPr="0040167B">
              <w:t>Recommendation ITU-R P.1546</w:t>
            </w:r>
          </w:p>
        </w:tc>
      </w:tr>
      <w:tr w:rsidR="00E20B33" w:rsidRPr="0040167B" w:rsidTr="007A1688">
        <w:tc>
          <w:tcPr>
            <w:tcW w:w="3227" w:type="dxa"/>
          </w:tcPr>
          <w:p w:rsidR="00E20B33" w:rsidRPr="0040167B" w:rsidRDefault="00E20B33" w:rsidP="00F44F50">
            <w:pPr>
              <w:keepNext/>
            </w:pPr>
            <w:r w:rsidRPr="0040167B">
              <w:t>LTE UE to LTE BS</w:t>
            </w:r>
          </w:p>
        </w:tc>
        <w:tc>
          <w:tcPr>
            <w:tcW w:w="3685" w:type="dxa"/>
          </w:tcPr>
          <w:p w:rsidR="00E20B33" w:rsidRPr="0040167B" w:rsidRDefault="00E20B33" w:rsidP="00F44F50">
            <w:pPr>
              <w:keepNext/>
            </w:pPr>
            <w:r w:rsidRPr="0040167B">
              <w:t>Extended Hata (Urban)</w:t>
            </w:r>
          </w:p>
        </w:tc>
      </w:tr>
      <w:tr w:rsidR="00E20B33" w:rsidRPr="0040167B" w:rsidTr="007A1688">
        <w:tc>
          <w:tcPr>
            <w:tcW w:w="3227" w:type="dxa"/>
          </w:tcPr>
          <w:p w:rsidR="00E20B33" w:rsidRPr="0040167B" w:rsidRDefault="00E20B33" w:rsidP="00F44F50">
            <w:pPr>
              <w:keepNext/>
            </w:pPr>
            <w:r w:rsidRPr="0040167B">
              <w:t>LTE BS to DTT Rx</w:t>
            </w:r>
          </w:p>
        </w:tc>
        <w:tc>
          <w:tcPr>
            <w:tcW w:w="3685" w:type="dxa"/>
          </w:tcPr>
          <w:p w:rsidR="00E20B33" w:rsidRPr="0040167B" w:rsidRDefault="00E20B33" w:rsidP="00F44F50">
            <w:pPr>
              <w:keepNext/>
            </w:pPr>
            <w:r w:rsidRPr="0040167B">
              <w:t>Extended Hata (Urban)</w:t>
            </w:r>
          </w:p>
        </w:tc>
      </w:tr>
      <w:tr w:rsidR="00E20B33" w:rsidRPr="0040167B" w:rsidTr="007A1688">
        <w:tc>
          <w:tcPr>
            <w:tcW w:w="3227" w:type="dxa"/>
          </w:tcPr>
          <w:p w:rsidR="00E20B33" w:rsidRPr="0040167B" w:rsidRDefault="00E20B33" w:rsidP="00F44F50">
            <w:pPr>
              <w:keepNext/>
            </w:pPr>
            <w:r w:rsidRPr="0040167B">
              <w:t>LTE UE to DTT Rx</w:t>
            </w:r>
          </w:p>
        </w:tc>
        <w:tc>
          <w:tcPr>
            <w:tcW w:w="3685" w:type="dxa"/>
          </w:tcPr>
          <w:p w:rsidR="00E20B33" w:rsidRPr="0040167B" w:rsidRDefault="00E20B33" w:rsidP="00F44F50">
            <w:pPr>
              <w:keepNext/>
            </w:pPr>
            <w:r w:rsidRPr="0040167B">
              <w:t>Extended Hata (Urban)</w:t>
            </w:r>
          </w:p>
        </w:tc>
      </w:tr>
    </w:tbl>
    <w:p w:rsidR="00E20B33" w:rsidRPr="0040167B" w:rsidRDefault="00E20B33" w:rsidP="00E20B33"/>
    <w:p w:rsidR="00E20B33" w:rsidRPr="0040167B" w:rsidRDefault="00E20B33" w:rsidP="00667ED6">
      <w:pPr>
        <w:pStyle w:val="Heading4"/>
        <w:rPr>
          <w:lang w:val="en-GB"/>
        </w:rPr>
      </w:pPr>
      <w:bookmarkStart w:id="351" w:name="_Toc526763329"/>
      <w:r w:rsidRPr="0040167B">
        <w:rPr>
          <w:lang w:val="en-GB"/>
        </w:rPr>
        <w:t>Simulation steps</w:t>
      </w:r>
      <w:bookmarkEnd w:id="351"/>
    </w:p>
    <w:p w:rsidR="00E20B33" w:rsidRPr="0040167B" w:rsidRDefault="00E20B33" w:rsidP="00E20B33">
      <w:r w:rsidRPr="0040167B">
        <w:t>At each Monte Carlo trial i (i=1, 2, 3,..,M):</w:t>
      </w:r>
    </w:p>
    <w:p w:rsidR="00E20B33" w:rsidRPr="0040167B" w:rsidRDefault="00E20B33" w:rsidP="00E20B33">
      <w:r w:rsidRPr="0040167B">
        <w:t>The DTT receiver is randomly positioned, following a uniform polar distribution, anywhere in the DTT cell or in a pixel of 100 m x 100 m at the edge of the DTT cell, depending on the scenario investigated. The DTT receiver antenna is directed toward the DTT transmitter in case of fixed rooftop reception.</w:t>
      </w:r>
    </w:p>
    <w:p w:rsidR="00E20B33" w:rsidRPr="0040167B" w:rsidRDefault="00E20B33" w:rsidP="00E20B33">
      <w:r w:rsidRPr="0040167B">
        <w:t xml:space="preserve">Around the DTT receiver within a radius of Dmax, a LTE PMR cluster is randomly positioned following a uniform distribution. The position of the cluster is defined by the position of the central cell’s BS as depicted in </w:t>
      </w:r>
      <w:r w:rsidR="005D4390" w:rsidRPr="0040167B">
        <w:t>the figure below</w:t>
      </w:r>
      <w:r w:rsidRPr="0040167B">
        <w:t>.</w:t>
      </w:r>
    </w:p>
    <w:p w:rsidR="00E20B33" w:rsidRPr="0040167B" w:rsidRDefault="00E20B33" w:rsidP="00E20B33">
      <w:r w:rsidRPr="0040167B">
        <w:t>The active LTE user equipment (UE) is randomly positioned, following a uniform distribution, within each cell of the LTE cluster.</w:t>
      </w:r>
    </w:p>
    <w:p w:rsidR="00E20B33" w:rsidRPr="0040167B" w:rsidRDefault="00E20B33" w:rsidP="00E20B33">
      <w:r w:rsidRPr="0040167B">
        <w:t>The probability of interference is calculated for each simulation based on a high number of events generated:</w:t>
      </w:r>
    </w:p>
    <w:p w:rsidR="00E20B33" w:rsidRPr="0040167B" w:rsidRDefault="00E20B33" w:rsidP="00E20B33">
      <w:r w:rsidRPr="0040167B">
        <w:t>200000 to 400000 events for assessing the impact of LTE PMR BS on DTT reception, resulting in an accuracy which cannot be better than &lt; 2.6*10-06;</w:t>
      </w:r>
    </w:p>
    <w:p w:rsidR="00E20B33" w:rsidRPr="0040167B" w:rsidRDefault="00E20B33" w:rsidP="00E20B33">
      <w:r w:rsidRPr="0040167B">
        <w:t xml:space="preserve">700000 events </w:t>
      </w:r>
      <w:r w:rsidR="002A0A1C" w:rsidRPr="0040167B">
        <w:t xml:space="preserve">were simulated </w:t>
      </w:r>
      <w:r w:rsidRPr="0040167B">
        <w:t>for assessing the impact of LTE PMR UE on DTT reception, resulting in an accuracy which cannot be better than &lt; 1.5*10-06.</w:t>
      </w:r>
    </w:p>
    <w:p w:rsidR="00E20B33" w:rsidRPr="0040167B" w:rsidRDefault="00E20B33" w:rsidP="00E20B33"/>
    <w:p w:rsidR="00E20B33" w:rsidRPr="0040167B" w:rsidRDefault="00E20B33" w:rsidP="00E20B33">
      <w:r w:rsidRPr="0040167B">
        <w:rPr>
          <w:noProof/>
          <w:lang w:val="da-DK" w:eastAsia="da-DK"/>
        </w:rPr>
        <w:lastRenderedPageBreak/>
        <mc:AlternateContent>
          <mc:Choice Requires="wps">
            <w:drawing>
              <wp:anchor distT="0" distB="0" distL="114300" distR="114300" simplePos="0" relativeHeight="251672576" behindDoc="0" locked="0" layoutInCell="1" allowOverlap="1" wp14:anchorId="76976304" wp14:editId="28BE75AF">
                <wp:simplePos x="0" y="0"/>
                <wp:positionH relativeFrom="column">
                  <wp:posOffset>3980815</wp:posOffset>
                </wp:positionH>
                <wp:positionV relativeFrom="paragraph">
                  <wp:posOffset>1551305</wp:posOffset>
                </wp:positionV>
                <wp:extent cx="942975" cy="1043940"/>
                <wp:effectExtent l="57150" t="38100" r="66675" b="80010"/>
                <wp:wrapNone/>
                <wp:docPr id="598"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42975" cy="104394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0" o:spid="_x0000_s1026" type="#_x0000_t32" style="position:absolute;margin-left:313.45pt;margin-top:122.15pt;width:74.25pt;height:82.2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" strokecolor="#4f81bd" strokeweight="2pt">
                <v:stroke endarrow="open"/>
                <v:shadow on="t" color="black" opacity="24903f" origin=",.5" offset="0,.55556mm"/>
                <o:lock v:ext="edit" shapetype="f"/>
              </v:shape>
            </w:pict>
          </mc:Fallback>
        </mc:AlternateContent>
      </w:r>
      <w:r w:rsidRPr="0040167B">
        <w:rPr>
          <w:noProof/>
          <w:lang w:val="da-DK" w:eastAsia="da-DK"/>
        </w:rPr>
        <mc:AlternateContent>
          <mc:Choice Requires="wpg">
            <w:drawing>
              <wp:inline distT="0" distB="0" distL="0" distR="0" wp14:anchorId="2DB57D56" wp14:editId="26962004">
                <wp:extent cx="4510355" cy="3174714"/>
                <wp:effectExtent l="0" t="0" r="5080" b="26035"/>
                <wp:docPr id="254860"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0355" cy="3174714"/>
                          <a:chOff x="0" y="0"/>
                          <a:chExt cx="46154" cy="33156"/>
                        </a:xfrm>
                      </wpg:grpSpPr>
                      <wpg:grpSp>
                        <wpg:cNvPr id="254861" name="Groupe 172"/>
                        <wpg:cNvGrpSpPr>
                          <a:grpSpLocks/>
                        </wpg:cNvGrpSpPr>
                        <wpg:grpSpPr bwMode="auto">
                          <a:xfrm>
                            <a:off x="0" y="0"/>
                            <a:ext cx="46154" cy="33156"/>
                            <a:chOff x="0" y="0"/>
                            <a:chExt cx="46154" cy="33156"/>
                          </a:xfrm>
                        </wpg:grpSpPr>
                        <wps:wsp>
                          <wps:cNvPr id="254862" name="Zone de texte 2"/>
                          <wps:cNvSpPr txBox="1">
                            <a:spLocks noChangeArrowheads="1"/>
                          </wps:cNvSpPr>
                          <wps:spPr bwMode="auto">
                            <a:xfrm>
                              <a:off x="28903" y="23676"/>
                              <a:ext cx="17251" cy="47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3B42" w:rsidRPr="004F1F8A" w:rsidRDefault="00F03B42" w:rsidP="00E20B33">
                                <w:pPr>
                                  <w:pStyle w:val="ECCFiguregraphcentered"/>
                                </w:pPr>
                                <w:r>
                                  <w:t>100mx</w:t>
                                </w:r>
                                <w:r w:rsidRPr="004F1F8A">
                                  <w:t>100</w:t>
                                </w:r>
                                <w:r>
                                  <w:t xml:space="preserve"> </w:t>
                                </w:r>
                                <w:r w:rsidRPr="004F1F8A">
                                  <w:t>m</w:t>
                                </w:r>
                                <w:r>
                                  <w:t xml:space="preserve"> DTT pixel</w:t>
                                </w:r>
                              </w:p>
                            </w:txbxContent>
                          </wps:txbx>
                          <wps:bodyPr rot="0" vert="horz" wrap="square" lIns="91440" tIns="45720" rIns="91440" bIns="45720" anchor="t" anchorCtr="0" upright="1">
                            <a:noAutofit/>
                          </wps:bodyPr>
                        </wps:wsp>
                        <wps:wsp>
                          <wps:cNvPr id="254863" name="Zone de texte 2"/>
                          <wps:cNvSpPr txBox="1">
                            <a:spLocks noChangeArrowheads="1"/>
                          </wps:cNvSpPr>
                          <wps:spPr bwMode="auto">
                            <a:xfrm>
                              <a:off x="13037" y="16530"/>
                              <a:ext cx="7392" cy="54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3B42" w:rsidRPr="00886EF6" w:rsidRDefault="00F03B42" w:rsidP="00E3581C">
                                <w:pPr>
                                  <w:pStyle w:val="ECCFiguregraphcentered"/>
                                  <w:rPr>
                                    <w:b/>
                                  </w:rPr>
                                </w:pPr>
                                <w:r w:rsidRPr="00886EF6">
                                  <w:rPr>
                                    <w:b/>
                                  </w:rPr>
                                  <w:t>DTT Tx</w:t>
                                </w:r>
                              </w:p>
                            </w:txbxContent>
                          </wps:txbx>
                          <wps:bodyPr rot="0" vert="horz" wrap="square" lIns="91440" tIns="45720" rIns="91440" bIns="45720" anchor="t" anchorCtr="0" upright="1">
                            <a:noAutofit/>
                          </wps:bodyPr>
                        </wps:wsp>
                        <wpg:grpSp>
                          <wpg:cNvPr id="254864" name="Groupe 173"/>
                          <wpg:cNvGrpSpPr>
                            <a:grpSpLocks/>
                          </wpg:cNvGrpSpPr>
                          <wpg:grpSpPr bwMode="auto">
                            <a:xfrm>
                              <a:off x="0" y="0"/>
                              <a:ext cx="32361" cy="33156"/>
                              <a:chOff x="0" y="0"/>
                              <a:chExt cx="32361" cy="33156"/>
                            </a:xfrm>
                          </wpg:grpSpPr>
                          <wpg:grpSp>
                            <wpg:cNvPr id="254865" name="Groupe 174"/>
                            <wpg:cNvGrpSpPr>
                              <a:grpSpLocks/>
                            </wpg:cNvGrpSpPr>
                            <wpg:grpSpPr bwMode="auto">
                              <a:xfrm>
                                <a:off x="0" y="0"/>
                                <a:ext cx="32361" cy="33156"/>
                                <a:chOff x="0" y="0"/>
                                <a:chExt cx="32361" cy="33156"/>
                              </a:xfrm>
                            </wpg:grpSpPr>
                            <wpg:grpSp>
                              <wpg:cNvPr id="254866" name="Groupe 254816"/>
                              <wpg:cNvGrpSpPr>
                                <a:grpSpLocks/>
                              </wpg:cNvGrpSpPr>
                              <wpg:grpSpPr bwMode="auto">
                                <a:xfrm>
                                  <a:off x="0" y="0"/>
                                  <a:ext cx="32361" cy="33156"/>
                                  <a:chOff x="0" y="0"/>
                                  <a:chExt cx="32361" cy="33156"/>
                                </a:xfrm>
                              </wpg:grpSpPr>
                              <wps:wsp>
                                <wps:cNvPr id="254867" name="Ellipse 254817"/>
                                <wps:cNvSpPr>
                                  <a:spLocks noChangeArrowheads="1"/>
                                </wps:cNvSpPr>
                                <wps:spPr bwMode="auto">
                                  <a:xfrm>
                                    <a:off x="0" y="0"/>
                                    <a:ext cx="32361" cy="33156"/>
                                  </a:xfrm>
                                  <a:prstGeom prst="ellipse">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4868" name="Ellipse 254818"/>
                                <wps:cNvSpPr>
                                  <a:spLocks noChangeArrowheads="1"/>
                                </wps:cNvSpPr>
                                <wps:spPr bwMode="auto">
                                  <a:xfrm>
                                    <a:off x="721" y="641"/>
                                    <a:ext cx="30874" cy="31687"/>
                                  </a:xfrm>
                                  <a:prstGeom prst="ellipse">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254869" name="Triangle isocèle 254819"/>
                              <wps:cNvSpPr>
                                <a:spLocks noChangeArrowheads="1"/>
                              </wps:cNvSpPr>
                              <wps:spPr bwMode="auto">
                                <a:xfrm>
                                  <a:off x="15982" y="14073"/>
                                  <a:ext cx="954" cy="3260"/>
                                </a:xfrm>
                                <a:prstGeom prst="triangle">
                                  <a:avLst>
                                    <a:gd name="adj" fmla="val 50000"/>
                                  </a:avLst>
                                </a:prstGeom>
                                <a:solidFill>
                                  <a:srgbClr val="4F81BD"/>
                                </a:solidFill>
                                <a:ln w="25400">
                                  <a:solidFill>
                                    <a:srgbClr val="385D8A"/>
                                  </a:solidFill>
                                  <a:miter lim="800000"/>
                                  <a:headEnd/>
                                  <a:tailEnd/>
                                </a:ln>
                              </wps:spPr>
                              <wps:bodyPr rot="0" vert="horz" wrap="square" lIns="91440" tIns="45720" rIns="91440" bIns="45720" anchor="ctr" anchorCtr="0" upright="1">
                                <a:noAutofit/>
                              </wps:bodyPr>
                            </wps:wsp>
                          </wpg:grpSp>
                          <wps:wsp>
                            <wps:cNvPr id="254870" name="Rectangle 254820"/>
                            <wps:cNvSpPr>
                              <a:spLocks noChangeArrowheads="1"/>
                            </wps:cNvSpPr>
                            <wps:spPr bwMode="auto">
                              <a:xfrm>
                                <a:off x="31590" y="14269"/>
                                <a:ext cx="768" cy="1247"/>
                              </a:xfrm>
                              <a:prstGeom prst="rect">
                                <a:avLst/>
                              </a:prstGeom>
                              <a:solidFill>
                                <a:srgbClr val="000000"/>
                              </a:solidFill>
                              <a:ln w="25400">
                                <a:solidFill>
                                  <a:srgbClr val="385D8A"/>
                                </a:solidFill>
                                <a:miter lim="800000"/>
                                <a:headEnd/>
                                <a:tailEnd/>
                              </a:ln>
                            </wps:spPr>
                            <wps:bodyPr rot="0" vert="horz" wrap="square" lIns="91440" tIns="45720" rIns="91440" bIns="45720" anchor="ctr" anchorCtr="0" upright="1">
                              <a:noAutofit/>
                            </wps:bodyPr>
                          </wps:wsp>
                        </wpg:grpSp>
                      </wpg:grpSp>
                      <wpg:grpSp>
                        <wpg:cNvPr id="254871" name="Groupe 254823"/>
                        <wpg:cNvGrpSpPr>
                          <a:grpSpLocks/>
                        </wpg:cNvGrpSpPr>
                        <wpg:grpSpPr bwMode="auto">
                          <a:xfrm>
                            <a:off x="21389" y="5804"/>
                            <a:ext cx="19639" cy="17872"/>
                            <a:chOff x="21389" y="5804"/>
                            <a:chExt cx="24007" cy="21861"/>
                          </a:xfrm>
                        </wpg:grpSpPr>
                        <wpg:grpSp>
                          <wpg:cNvPr id="254872" name="Groupe 254824"/>
                          <wpg:cNvGrpSpPr>
                            <a:grpSpLocks/>
                          </wpg:cNvGrpSpPr>
                          <wpg:grpSpPr bwMode="auto">
                            <a:xfrm>
                              <a:off x="21389" y="12324"/>
                              <a:ext cx="8665" cy="8742"/>
                              <a:chOff x="21389" y="12324"/>
                              <a:chExt cx="8665" cy="8742"/>
                            </a:xfrm>
                          </wpg:grpSpPr>
                          <wps:wsp>
                            <wps:cNvPr id="254874" name="Hexagone 254825"/>
                            <wps:cNvSpPr>
                              <a:spLocks noChangeArrowheads="1"/>
                            </wps:cNvSpPr>
                            <wps:spPr bwMode="auto">
                              <a:xfrm>
                                <a:off x="25205" y="14471"/>
                                <a:ext cx="4849" cy="4370"/>
                              </a:xfrm>
                              <a:prstGeom prst="hexagon">
                                <a:avLst>
                                  <a:gd name="adj" fmla="val 24997"/>
                                  <a:gd name="vf" fmla="val 115470"/>
                                </a:avLst>
                              </a:prstGeom>
                              <a:noFill/>
                              <a:ln w="254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4875" name="Hexagone 254826"/>
                            <wps:cNvSpPr>
                              <a:spLocks noChangeArrowheads="1"/>
                            </wps:cNvSpPr>
                            <wps:spPr bwMode="auto">
                              <a:xfrm>
                                <a:off x="21389" y="12324"/>
                                <a:ext cx="4845" cy="4369"/>
                              </a:xfrm>
                              <a:prstGeom prst="hexagon">
                                <a:avLst>
                                  <a:gd name="adj" fmla="val 24998"/>
                                  <a:gd name="vf" fmla="val 115470"/>
                                </a:avLst>
                              </a:prstGeom>
                              <a:noFill/>
                              <a:ln w="254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4876" name="Hexagone 254827"/>
                            <wps:cNvSpPr>
                              <a:spLocks noChangeArrowheads="1"/>
                            </wps:cNvSpPr>
                            <wps:spPr bwMode="auto">
                              <a:xfrm>
                                <a:off x="21389" y="16697"/>
                                <a:ext cx="4845" cy="4369"/>
                              </a:xfrm>
                              <a:prstGeom prst="hexagon">
                                <a:avLst>
                                  <a:gd name="adj" fmla="val 24998"/>
                                  <a:gd name="vf" fmla="val 115470"/>
                                </a:avLst>
                              </a:prstGeom>
                              <a:noFill/>
                              <a:ln w="254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54877" name="Groupe 254828"/>
                          <wpg:cNvGrpSpPr>
                            <a:grpSpLocks/>
                          </wpg:cNvGrpSpPr>
                          <wpg:grpSpPr bwMode="auto">
                            <a:xfrm>
                              <a:off x="25205" y="18924"/>
                              <a:ext cx="8666" cy="8742"/>
                              <a:chOff x="25205" y="18924"/>
                              <a:chExt cx="8665" cy="8742"/>
                            </a:xfrm>
                          </wpg:grpSpPr>
                          <wps:wsp>
                            <wps:cNvPr id="254879" name="Hexagone 254829"/>
                            <wps:cNvSpPr>
                              <a:spLocks noChangeArrowheads="1"/>
                            </wps:cNvSpPr>
                            <wps:spPr bwMode="auto">
                              <a:xfrm>
                                <a:off x="29022" y="21070"/>
                                <a:ext cx="4849" cy="4370"/>
                              </a:xfrm>
                              <a:prstGeom prst="hexagon">
                                <a:avLst>
                                  <a:gd name="adj" fmla="val 24997"/>
                                  <a:gd name="vf" fmla="val 115470"/>
                                </a:avLst>
                              </a:prstGeom>
                              <a:noFill/>
                              <a:ln w="25400">
                                <a:solidFill>
                                  <a:srgbClr val="9BBB5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76" name="Hexagone 254830"/>
                            <wps:cNvSpPr>
                              <a:spLocks noChangeArrowheads="1"/>
                            </wps:cNvSpPr>
                            <wps:spPr bwMode="auto">
                              <a:xfrm>
                                <a:off x="25205" y="18924"/>
                                <a:ext cx="4845" cy="4368"/>
                              </a:xfrm>
                              <a:prstGeom prst="hexagon">
                                <a:avLst>
                                  <a:gd name="adj" fmla="val 25003"/>
                                  <a:gd name="vf" fmla="val 115470"/>
                                </a:avLst>
                              </a:prstGeom>
                              <a:noFill/>
                              <a:ln w="25400">
                                <a:solidFill>
                                  <a:srgbClr val="9BBB5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77" name="Hexagone 254831"/>
                            <wps:cNvSpPr>
                              <a:spLocks noChangeArrowheads="1"/>
                            </wps:cNvSpPr>
                            <wps:spPr bwMode="auto">
                              <a:xfrm>
                                <a:off x="25205" y="23297"/>
                                <a:ext cx="4845" cy="4369"/>
                              </a:xfrm>
                              <a:prstGeom prst="hexagon">
                                <a:avLst>
                                  <a:gd name="adj" fmla="val 24998"/>
                                  <a:gd name="vf" fmla="val 115470"/>
                                </a:avLst>
                              </a:prstGeom>
                              <a:noFill/>
                              <a:ln w="25400">
                                <a:solidFill>
                                  <a:srgbClr val="9BBB5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578" name="Groupe 254832"/>
                          <wpg:cNvGrpSpPr>
                            <a:grpSpLocks/>
                          </wpg:cNvGrpSpPr>
                          <wpg:grpSpPr bwMode="auto">
                            <a:xfrm>
                              <a:off x="32918" y="18924"/>
                              <a:ext cx="8661" cy="8737"/>
                              <a:chOff x="32918" y="18924"/>
                              <a:chExt cx="8665" cy="8742"/>
                            </a:xfrm>
                          </wpg:grpSpPr>
                          <wps:wsp>
                            <wps:cNvPr id="579" name="Hexagone 254833"/>
                            <wps:cNvSpPr>
                              <a:spLocks noChangeArrowheads="1"/>
                            </wps:cNvSpPr>
                            <wps:spPr bwMode="auto">
                              <a:xfrm>
                                <a:off x="36735" y="21070"/>
                                <a:ext cx="4849" cy="4370"/>
                              </a:xfrm>
                              <a:prstGeom prst="hexagon">
                                <a:avLst>
                                  <a:gd name="adj" fmla="val 24997"/>
                                  <a:gd name="vf" fmla="val 115470"/>
                                </a:avLst>
                              </a:prstGeom>
                              <a:noFill/>
                              <a:ln w="2540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0" name="Hexagone 254834"/>
                            <wps:cNvSpPr>
                              <a:spLocks noChangeArrowheads="1"/>
                            </wps:cNvSpPr>
                            <wps:spPr bwMode="auto">
                              <a:xfrm>
                                <a:off x="32918" y="18924"/>
                                <a:ext cx="4845" cy="4368"/>
                              </a:xfrm>
                              <a:prstGeom prst="hexagon">
                                <a:avLst>
                                  <a:gd name="adj" fmla="val 25003"/>
                                  <a:gd name="vf" fmla="val 115470"/>
                                </a:avLst>
                              </a:prstGeom>
                              <a:noFill/>
                              <a:ln w="2540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1" name="Hexagone 254835"/>
                            <wps:cNvSpPr>
                              <a:spLocks noChangeArrowheads="1"/>
                            </wps:cNvSpPr>
                            <wps:spPr bwMode="auto">
                              <a:xfrm>
                                <a:off x="32918" y="23297"/>
                                <a:ext cx="4845" cy="4369"/>
                              </a:xfrm>
                              <a:prstGeom prst="hexagon">
                                <a:avLst>
                                  <a:gd name="adj" fmla="val 24998"/>
                                  <a:gd name="vf" fmla="val 115470"/>
                                </a:avLst>
                              </a:prstGeom>
                              <a:noFill/>
                              <a:ln w="2540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582" name="Groupe 254836"/>
                          <wpg:cNvGrpSpPr>
                            <a:grpSpLocks/>
                          </wpg:cNvGrpSpPr>
                          <wpg:grpSpPr bwMode="auto">
                            <a:xfrm>
                              <a:off x="36735" y="12324"/>
                              <a:ext cx="8661" cy="8738"/>
                              <a:chOff x="36735" y="12324"/>
                              <a:chExt cx="8665" cy="8742"/>
                            </a:xfrm>
                          </wpg:grpSpPr>
                          <wps:wsp>
                            <wps:cNvPr id="583" name="Hexagone 254837"/>
                            <wps:cNvSpPr>
                              <a:spLocks noChangeArrowheads="1"/>
                            </wps:cNvSpPr>
                            <wps:spPr bwMode="auto">
                              <a:xfrm>
                                <a:off x="40551" y="14471"/>
                                <a:ext cx="4849" cy="4370"/>
                              </a:xfrm>
                              <a:prstGeom prst="hexagon">
                                <a:avLst>
                                  <a:gd name="adj" fmla="val 24997"/>
                                  <a:gd name="vf" fmla="val 115470"/>
                                </a:avLst>
                              </a:prstGeom>
                              <a:noFill/>
                              <a:ln w="25400">
                                <a:solidFill>
                                  <a:srgbClr val="00B0F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4" name="Hexagone 254838"/>
                            <wps:cNvSpPr>
                              <a:spLocks noChangeArrowheads="1"/>
                            </wps:cNvSpPr>
                            <wps:spPr bwMode="auto">
                              <a:xfrm>
                                <a:off x="36735" y="12324"/>
                                <a:ext cx="4845" cy="4369"/>
                              </a:xfrm>
                              <a:prstGeom prst="hexagon">
                                <a:avLst>
                                  <a:gd name="adj" fmla="val 24998"/>
                                  <a:gd name="vf" fmla="val 115470"/>
                                </a:avLst>
                              </a:prstGeom>
                              <a:noFill/>
                              <a:ln w="25400">
                                <a:solidFill>
                                  <a:srgbClr val="00B0F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5" name="Hexagone 254839"/>
                            <wps:cNvSpPr>
                              <a:spLocks noChangeArrowheads="1"/>
                            </wps:cNvSpPr>
                            <wps:spPr bwMode="auto">
                              <a:xfrm>
                                <a:off x="36735" y="16697"/>
                                <a:ext cx="4845" cy="4369"/>
                              </a:xfrm>
                              <a:prstGeom prst="hexagon">
                                <a:avLst>
                                  <a:gd name="adj" fmla="val 24998"/>
                                  <a:gd name="vf" fmla="val 115470"/>
                                </a:avLst>
                              </a:prstGeom>
                              <a:noFill/>
                              <a:ln w="25400">
                                <a:solidFill>
                                  <a:srgbClr val="00B0F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586" name="Groupe 254840"/>
                          <wpg:cNvGrpSpPr>
                            <a:grpSpLocks/>
                          </wpg:cNvGrpSpPr>
                          <wpg:grpSpPr bwMode="auto">
                            <a:xfrm>
                              <a:off x="25285" y="5804"/>
                              <a:ext cx="8661" cy="8738"/>
                              <a:chOff x="25285" y="5804"/>
                              <a:chExt cx="8665" cy="8742"/>
                            </a:xfrm>
                          </wpg:grpSpPr>
                          <wps:wsp>
                            <wps:cNvPr id="587" name="Hexagone 254841"/>
                            <wps:cNvSpPr>
                              <a:spLocks noChangeArrowheads="1"/>
                            </wps:cNvSpPr>
                            <wps:spPr bwMode="auto">
                              <a:xfrm>
                                <a:off x="29101" y="7951"/>
                                <a:ext cx="4849" cy="4370"/>
                              </a:xfrm>
                              <a:prstGeom prst="hexagon">
                                <a:avLst>
                                  <a:gd name="adj" fmla="val 24997"/>
                                  <a:gd name="vf" fmla="val 115470"/>
                                </a:avLst>
                              </a:prstGeom>
                              <a:noFill/>
                              <a:ln w="25400">
                                <a:solidFill>
                                  <a:srgbClr val="C0504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8" name="Hexagone 254842"/>
                            <wps:cNvSpPr>
                              <a:spLocks noChangeArrowheads="1"/>
                            </wps:cNvSpPr>
                            <wps:spPr bwMode="auto">
                              <a:xfrm>
                                <a:off x="25285" y="5804"/>
                                <a:ext cx="4845" cy="4369"/>
                              </a:xfrm>
                              <a:prstGeom prst="hexagon">
                                <a:avLst>
                                  <a:gd name="adj" fmla="val 24998"/>
                                  <a:gd name="vf" fmla="val 115470"/>
                                </a:avLst>
                              </a:prstGeom>
                              <a:noFill/>
                              <a:ln w="25400">
                                <a:solidFill>
                                  <a:srgbClr val="95373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9" name="Hexagone 254843"/>
                            <wps:cNvSpPr>
                              <a:spLocks noChangeArrowheads="1"/>
                            </wps:cNvSpPr>
                            <wps:spPr bwMode="auto">
                              <a:xfrm>
                                <a:off x="25285" y="10177"/>
                                <a:ext cx="4845" cy="4369"/>
                              </a:xfrm>
                              <a:prstGeom prst="hexagon">
                                <a:avLst>
                                  <a:gd name="adj" fmla="val 24998"/>
                                  <a:gd name="vf" fmla="val 115470"/>
                                </a:avLst>
                              </a:prstGeom>
                              <a:noFill/>
                              <a:ln w="25400">
                                <a:solidFill>
                                  <a:srgbClr val="C0504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590" name="Groupe 254844"/>
                          <wpg:cNvGrpSpPr>
                            <a:grpSpLocks/>
                          </wpg:cNvGrpSpPr>
                          <wpg:grpSpPr bwMode="auto">
                            <a:xfrm>
                              <a:off x="32997" y="5804"/>
                              <a:ext cx="8666" cy="8742"/>
                              <a:chOff x="32997" y="5804"/>
                              <a:chExt cx="8665" cy="8742"/>
                            </a:xfrm>
                          </wpg:grpSpPr>
                          <wps:wsp>
                            <wps:cNvPr id="591" name="Hexagone 254845"/>
                            <wps:cNvSpPr>
                              <a:spLocks noChangeArrowheads="1"/>
                            </wps:cNvSpPr>
                            <wps:spPr bwMode="auto">
                              <a:xfrm>
                                <a:off x="36814" y="7951"/>
                                <a:ext cx="4849" cy="4370"/>
                              </a:xfrm>
                              <a:prstGeom prst="hexagon">
                                <a:avLst>
                                  <a:gd name="adj" fmla="val 24997"/>
                                  <a:gd name="vf" fmla="val 115470"/>
                                </a:avLst>
                              </a:prstGeom>
                              <a:noFill/>
                              <a:ln w="25400">
                                <a:solidFill>
                                  <a:srgbClr val="7030A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92" name="Hexagone 254846"/>
                            <wps:cNvSpPr>
                              <a:spLocks noChangeArrowheads="1"/>
                            </wps:cNvSpPr>
                            <wps:spPr bwMode="auto">
                              <a:xfrm>
                                <a:off x="32997" y="5804"/>
                                <a:ext cx="4845" cy="4369"/>
                              </a:xfrm>
                              <a:prstGeom prst="hexagon">
                                <a:avLst>
                                  <a:gd name="adj" fmla="val 24998"/>
                                  <a:gd name="vf" fmla="val 115470"/>
                                </a:avLst>
                              </a:prstGeom>
                              <a:noFill/>
                              <a:ln w="25400">
                                <a:solidFill>
                                  <a:srgbClr val="7030A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93" name="Hexagone 254847"/>
                            <wps:cNvSpPr>
                              <a:spLocks noChangeArrowheads="1"/>
                            </wps:cNvSpPr>
                            <wps:spPr bwMode="auto">
                              <a:xfrm>
                                <a:off x="32997" y="10177"/>
                                <a:ext cx="4845" cy="4369"/>
                              </a:xfrm>
                              <a:prstGeom prst="hexagon">
                                <a:avLst>
                                  <a:gd name="adj" fmla="val 24998"/>
                                  <a:gd name="vf" fmla="val 115470"/>
                                </a:avLst>
                              </a:prstGeom>
                              <a:noFill/>
                              <a:ln w="25400">
                                <a:solidFill>
                                  <a:srgbClr val="7030A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594" name="Groupe 254848"/>
                          <wpg:cNvGrpSpPr>
                            <a:grpSpLocks/>
                          </wpg:cNvGrpSpPr>
                          <wpg:grpSpPr bwMode="auto">
                            <a:xfrm>
                              <a:off x="29022" y="12404"/>
                              <a:ext cx="8737" cy="8661"/>
                              <a:chOff x="29022" y="12404"/>
                              <a:chExt cx="8741" cy="8662"/>
                            </a:xfrm>
                          </wpg:grpSpPr>
                          <wps:wsp>
                            <wps:cNvPr id="595" name="Hexagone 254849"/>
                            <wps:cNvSpPr>
                              <a:spLocks noChangeArrowheads="1"/>
                            </wps:cNvSpPr>
                            <wps:spPr bwMode="auto">
                              <a:xfrm>
                                <a:off x="29022" y="16697"/>
                                <a:ext cx="4845" cy="4369"/>
                              </a:xfrm>
                              <a:prstGeom prst="hexagon">
                                <a:avLst>
                                  <a:gd name="adj" fmla="val 24998"/>
                                  <a:gd name="vf" fmla="val 115470"/>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96" name="Hexagone 254850"/>
                            <wps:cNvSpPr>
                              <a:spLocks noChangeArrowheads="1"/>
                            </wps:cNvSpPr>
                            <wps:spPr bwMode="auto">
                              <a:xfrm>
                                <a:off x="29022" y="12404"/>
                                <a:ext cx="4849" cy="4369"/>
                              </a:xfrm>
                              <a:prstGeom prst="hexagon">
                                <a:avLst>
                                  <a:gd name="adj" fmla="val 25003"/>
                                  <a:gd name="vf" fmla="val 115470"/>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97" name="Hexagone 254851"/>
                            <wps:cNvSpPr>
                              <a:spLocks noChangeArrowheads="1"/>
                            </wps:cNvSpPr>
                            <wps:spPr bwMode="auto">
                              <a:xfrm>
                                <a:off x="32918" y="14550"/>
                                <a:ext cx="4845" cy="4369"/>
                              </a:xfrm>
                              <a:prstGeom prst="hexagon">
                                <a:avLst>
                                  <a:gd name="adj" fmla="val 24998"/>
                                  <a:gd name="vf" fmla="val 115470"/>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wgp>
                  </a:graphicData>
                </a:graphic>
              </wp:inline>
            </w:drawing>
          </mc:Choice>
          <mc:Fallback>
            <w:pict>
              <v:group id="Group 171" o:spid="_x0000_s1182" style="width:355.15pt;height:250pt;mso-position-horizontal-relative:char;mso-position-vertical-relative:line" coordsize="46154,33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">
                <v:group id="Groupe 172" o:spid="_x0000_s1183" style="position:absolute;width:46154;height:33156" coordsize="46154,33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0HIiccAAADf&#10;AAAADwAAAAAAAAAAAAAAAACqAgAAZHJzL2Rvd25yZXYueG1sUEsFBgAAAAAEAAQA+gAAAJ4DAAAA&#10;AA==&#10;">
                  <v:shape id="Zone de texte 2" o:spid="_x0000_s1184" type="#_x0000_t202" style="position:absolute;left:28903;top:23676;width:17251;height:4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EfcYA&#10;AADfAAAADwAAAGRycy9kb3ducmV2LnhtbESP0YrCMBRE3wX/IVxhX2RNLVrdahR3YcXXqh9wba5t&#10;sbkpTdbWv98Igo/DzJxh1tve1OJOrassK5hOIhDEudUVFwrOp9/PJQjnkTXWlknBgxxsN8PBGlNt&#10;O87ofvSFCBB2KSoovW9SKV1ekkE3sQ1x8K62NeiDbAupW+wC3NQyjqJEGqw4LJTY0E9J+e34ZxRc&#10;D914/tVd9v68yGbJN1aLi30o9THqdysQnnr/Dr/aB60gns+WSQzPP+EL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qEfcYAAADfAAAADwAAAAAAAAAAAAAAAACYAgAAZHJz&#10;L2Rvd25yZXYueG1sUEsFBgAAAAAEAAQA9QAAAIsDAAAAAA==&#10;" stroked="f">
                    <v:textbox>
                      <w:txbxContent>
                        <w:p w:rsidR="00F03B42" w:rsidRPr="004F1F8A" w:rsidRDefault="00F03B42" w:rsidP="00E20B33">
                          <w:pPr>
                            <w:pStyle w:val="ECCFiguregraphcentered"/>
                          </w:pPr>
                          <w:r>
                            <w:t>100mx</w:t>
                          </w:r>
                          <w:r w:rsidRPr="004F1F8A">
                            <w:t>100</w:t>
                          </w:r>
                          <w:r>
                            <w:t xml:space="preserve"> </w:t>
                          </w:r>
                          <w:r w:rsidRPr="004F1F8A">
                            <w:t>m</w:t>
                          </w:r>
                          <w:r>
                            <w:t xml:space="preserve"> DTT pixel</w:t>
                          </w:r>
                        </w:p>
                      </w:txbxContent>
                    </v:textbox>
                  </v:shape>
                  <v:shape id="Zone de texte 2" o:spid="_x0000_s1185" type="#_x0000_t202" style="position:absolute;left:13037;top:16530;width:7392;height:5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Yh5sYA&#10;AADfAAAADwAAAGRycy9kb3ducmV2LnhtbESP3YrCMBSE7wXfIRzBG9F0/alajaLCLt768wDH5tgW&#10;m5PSZG19e7Ow4OUwM98w621rSvGk2hWWFXyNIhDEqdUFZwqul+/hAoTzyBpLy6TgRQ62m25njYm2&#10;DZ/oefaZCBB2CSrIva8SKV2ak0E3shVx8O62NuiDrDOpa2wC3JRyHEWxNFhwWMixokNO6eP8axTc&#10;j81gtmxuP/46P03jPRbzm30p1e+1uxUIT63/hP/bR61gPJsu4gn8/QlfQG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Yh5sYAAADfAAAADwAAAAAAAAAAAAAAAACYAgAAZHJz&#10;L2Rvd25yZXYueG1sUEsFBgAAAAAEAAQA9QAAAIsDAAAAAA==&#10;" stroked="f">
                    <v:textbox>
                      <w:txbxContent>
                        <w:p w:rsidR="00F03B42" w:rsidRPr="00886EF6" w:rsidRDefault="00F03B42" w:rsidP="00E3581C">
                          <w:pPr>
                            <w:pStyle w:val="ECCFiguregraphcentered"/>
                            <w:rPr>
                              <w:b/>
                            </w:rPr>
                          </w:pPr>
                          <w:r w:rsidRPr="00886EF6">
                            <w:rPr>
                              <w:b/>
                            </w:rPr>
                            <w:t>DTT Tx</w:t>
                          </w:r>
                        </w:p>
                      </w:txbxContent>
                    </v:textbox>
                  </v:shape>
                  <v:group id="Groupe 173" o:spid="_x0000_s1186" style="position:absolute;width:32361;height:33156" coordsize="32361,33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M2axHIAAAA&#10;3wAAAA8AAAAAAAAAAAAAAAAAqgIAAGRycy9kb3ducmV2LnhtbFBLBQYAAAAABAAEAPoAAACfAwAA&#10;AAA=&#10;">
                    <v:group id="Groupe 174" o:spid="_x0000_s1187" style="position:absolute;width:32361;height:33156" coordsize="32361,33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x6zorIAAAA&#10;3wAAAA8AAAAAAAAAAAAAAAAAqgIAAGRycy9kb3ducmV2LnhtbFBLBQYAAAAABAAEAPoAAACfAwAA&#10;AAA=&#10;">
                      <v:group id="Groupe 254816" o:spid="_x0000_s1188" style="position:absolute;width:32361;height:33156" coordsize="32361,33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yoUP3IAAAA&#10;3wAAAA8AAAAAAAAAAAAAAAAAqgIAAGRycy9kb3ducmV2LnhtbFBLBQYAAAAABAAEAPoAAACfAwAA&#10;AAA=&#10;">
                        <v:oval id="Ellipse 254817" o:spid="_x0000_s1189" style="position:absolute;width:32361;height:331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kzMgA&#10;AADfAAAADwAAAGRycy9kb3ducmV2LnhtbESPT2sCMRTE70K/Q3iF3jTbpfXP1ihaKJSiB23x/Jo8&#10;dxc3L2GTruu3NwXB4zAzv2Hmy942oqM21I4VPI8yEMTamZpLBT/fH8MpiBCRDTaOScGFAiwXD4M5&#10;FsadeUfdPpYiQTgUqKCK0RdSBl2RxTBynjh5R9dajEm2pTQtnhPcNjLPsrG0WHNaqNDTe0X6tP+z&#10;Crp6+7s+fO22Rx/97LTKN2untVJPj/3qDUSkPt7Dt/anUZC/vkzHE/j/k7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tmTMyAAAAN8AAAAPAAAAAAAAAAAAAAAAAJgCAABk&#10;cnMvZG93bnJldi54bWxQSwUGAAAAAAQABAD1AAAAjQMAAAAA&#10;" filled="f" strokecolor="#385d8a" strokeweight="2pt"/>
                        <v:oval id="Ellipse 254818" o:spid="_x0000_s1190" style="position:absolute;left:721;top:641;width:30874;height:316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nwvsQA&#10;AADfAAAADwAAAGRycy9kb3ducmV2LnhtbERPz2vCMBS+D/wfwhN2m6llE61GUWEwhh50w/MzebbF&#10;5iU0We3+e3MQPH58vxer3jaiozbUjhWMRxkIYu1MzaWC35/PtymIEJENNo5JwT8FWC0HLwssjLvx&#10;gbpjLEUK4VCggipGX0gZdEUWw8h54sRdXGsxJtiW0rR4S+G2kXmWTaTFmlNDhZ62Fenr8c8q6Or9&#10;eXP6PuwvPvrZdZ3vNk5rpV6H/XoOIlIfn+KH+8soyD/ep5M0OP1JX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p8L7EAAAA3wAAAA8AAAAAAAAAAAAAAAAAmAIAAGRycy9k&#10;b3ducmV2LnhtbFBLBQYAAAAABAAEAPUAAACJAwAAAAA=&#10;" filled="f" strokecolor="#385d8a" strokeweight="2pt"/>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254819" o:spid="_x0000_s1191" type="#_x0000_t5" style="position:absolute;left:15982;top:14073;width:954;height:32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O5C8YA&#10;AADfAAAADwAAAGRycy9kb3ducmV2LnhtbESPzYvCMBTE74L/Q3jC3jRVVqldo8jCflw8+AFe3zZv&#10;m7DNS2lSrf+9WRA8DjPzG2a16V0tLtQG61nBdJKBIC69tlwpOB0/xjmIEJE11p5JwY0CbNbDwQoL&#10;7a+8p8shViJBOBSowMTYFFKG0pDDMPENcfJ+feswJtlWUrd4TXBXy1mWLaRDy2nBYEPvhsq/Q+cU&#10;yM9gp3Vnl/nP7oxf53m/pc4o9TLqt28gIvXxGX60v7WC2fw1Xyzh/0/6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O5C8YAAADfAAAADwAAAAAAAAAAAAAAAACYAgAAZHJz&#10;L2Rvd25yZXYueG1sUEsFBgAAAAAEAAQA9QAAAIsDAAAAAA==&#10;" fillcolor="#4f81bd" strokecolor="#385d8a" strokeweight="2pt"/>
                    </v:group>
                    <v:rect id="Rectangle 254820" o:spid="_x0000_s1192" style="position:absolute;left:31590;top:14269;width:768;height:12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CFPsYA&#10;AADfAAAADwAAAGRycy9kb3ducmV2LnhtbESPXWvCMBSG7wf+h3AGu9N0Mq12RlFhOBAGq27Xh+as&#10;KTYnJcls/ffmYrDLl/eLZ7UZbCuu5EPjWMHzJANBXDndcK3gfHobL0CEiKyxdUwKbhRgsx49rLDQ&#10;rudPupaxFmmEQ4EKTIxdIWWoDFkME9cRJ+/HeYsxSV9L7bFP47aV0yybS4sNpweDHe0NVZfy1yrw&#10;y+98dlmGI/b4tbt1OX4czFypp8dh+woi0hD/w3/td61gOntZ5Ikg8SQW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CFPsYAAADfAAAADwAAAAAAAAAAAAAAAACYAgAAZHJz&#10;L2Rvd25yZXYueG1sUEsFBgAAAAAEAAQA9QAAAIsDAAAAAA==&#10;" fillcolor="black" strokecolor="#385d8a" strokeweight="2pt"/>
                  </v:group>
                </v:group>
                <v:group id="Groupe 254823" o:spid="_x0000_s1193" style="position:absolute;left:21389;top:5804;width:19639;height:17872" coordorigin="21389,5804" coordsize="24007,21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pheVMcAAADf&#10;AAAADwAAAAAAAAAAAAAAAACqAgAAZHJzL2Rvd25yZXYueG1sUEsFBgAAAAAEAAQA+gAAAJ4DAAAA&#10;AA==&#10;">
                  <v:group id="Groupe 254824" o:spid="_x0000_s1194" style="position:absolute;left:21389;top:12324;width:8665;height:8742" coordorigin="21389,12324" coordsize="8665,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GSsAjyQAA&#10;AN8AAAAPAAAAAAAAAAAAAAAAAKoCAABkcnMvZG93bnJldi54bWxQSwUGAAAAAAQABAD6AAAAoAMA&#10;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e 254825" o:spid="_x0000_s1195" type="#_x0000_t9" style="position:absolute;left:25205;top:14471;width:4849;height:4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t8WMUA&#10;AADfAAAADwAAAGRycy9kb3ducmV2LnhtbESPwW7CMBBE75X4B2sr9dY4RaHQFIMQVSOuDe19FW/j&#10;0HgdYhPSv8dISBxHM29Gs1yPthUD9b5xrOAlSUEQV043XCv43n8+L0D4gKyxdUwK/snDejV5WGKu&#10;3Zm/aChDLWIJ+xwVmBC6XEpfGbLoE9cRR+/X9RZDlH0tdY/nWG5bOU3TV2mx4bhgsKOtoeqvPFkF&#10;08wcfLn7GAoujm/DsWjT7vCj1NPjuHkHEWgM9/CN3unIzbLFPIPrn/gF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K3xYxQAAAN8AAAAPAAAAAAAAAAAAAAAAAJgCAABkcnMv&#10;ZG93bnJldi54bWxQSwUGAAAAAAQABAD1AAAAigMAAAAA&#10;" adj="4866" filled="f" strokecolor="#1f497d" strokeweight="2pt"/>
                    <v:shape id="Hexagone 254826" o:spid="_x0000_s1196" type="#_x0000_t9" style="position:absolute;left:21389;top:12324;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VWocgA&#10;AADfAAAADwAAAGRycy9kb3ducmV2LnhtbESPQWvCQBSE74X+h+UVequbqIkSXaUtFKWXovXi7ZF9&#10;ZmOyb0N2q+m/7woFj8PMfMMs14NtxYV6XztWkI4SEMSl0zVXCg7fHy9zED4ga2wdk4Jf8rBePT4s&#10;sdDuyju67EMlIoR9gQpMCF0hpS8NWfQj1xFH7+R6iyHKvpK6x2uE21aOkySXFmuOCwY7ejdUNvsf&#10;Gylpbo5pk593n2/nySZMjnnzlSn1/DS8LkAEGsI9/N/eagXjbDqfZXD7E7+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dVahyAAAAN8AAAAPAAAAAAAAAAAAAAAAAJgCAABk&#10;cnMvZG93bnJldi54bWxQSwUGAAAAAAQABAD1AAAAjQMAAAAA&#10;" adj="4869" filled="f" strokecolor="#1f497d" strokeweight="2pt"/>
                    <v:shape id="Hexagone 254827" o:spid="_x0000_s1197" type="#_x0000_t9" style="position:absolute;left:21389;top:16697;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fI1sgA&#10;AADfAAAADwAAAGRycy9kb3ducmV2LnhtbESPQWsCMRSE7wX/Q3hCbzW7WlNZjdIWSksvovbi7bF5&#10;btbdvCybVLf/vikUPA4z8w2z2gyuFRfqQ+1ZQz7JQBCX3tRcafg6vD0sQISIbLD1TBp+KMBmPbpb&#10;YWH8lXd02cdKJAiHAjXYGLtCylBachgmviNO3sn3DmOSfSVNj9cEd62cZpmSDmtOCxY7erVUNvtv&#10;lyi5sse8Uefd58t59h5nR9Vs51rfj4fnJYhIQ7yF/9sfRsN0/rh4UvD3J30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p8jWyAAAAN8AAAAPAAAAAAAAAAAAAAAAAJgCAABk&#10;cnMvZG93bnJldi54bWxQSwUGAAAAAAQABAD1AAAAjQMAAAAA&#10;" adj="4869" filled="f" strokecolor="#1f497d" strokeweight="2pt"/>
                  </v:group>
                  <v:group id="Groupe 254828" o:spid="_x0000_s1198" style="position:absolute;left:25205;top:18924;width:8666;height:8742" coordorigin="25205,18924" coordsize="8665,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WPWO7yQAA&#10;AN8AAAAPAAAAAAAAAAAAAAAAAKoCAABkcnMvZG93bnJldi54bWxQSwUGAAAAAAQABAD6AAAAoAMA&#10;AAAA&#10;">
                    <v:shape id="Hexagone 254829" o:spid="_x0000_s1199" type="#_x0000_t9" style="position:absolute;left:29022;top:21070;width:4849;height:4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GbpsYA&#10;AADfAAAADwAAAGRycy9kb3ducmV2LnhtbESPX2vCQBDE3wv9DscWfKsXxUZNPUUFoa/+AV+X3JoE&#10;s3tp7kzSb98rFHwcZuY3zGozcK06an3lxMBknIAiyZ2tpDBwOR/eF6B8QLFYOyEDP+Rhs359WWFm&#10;XS9H6k6hUBEiPkMDZQhNprXPS2L0Y9eQRO/mWsYQZVto22If4VzraZKkmrGSuFBiQ/uS8vvpwQby&#10;64R7nod7eugv+27L37tlkRozehu2n6ACDeEZ/m9/WQPTj9livoS/P/EL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GbpsYAAADfAAAADwAAAAAAAAAAAAAAAACYAgAAZHJz&#10;L2Rvd25yZXYueG1sUEsFBgAAAAAEAAQA9QAAAIsDAAAAAA==&#10;" adj="4866" filled="f" strokecolor="#9bbb59" strokeweight="2pt"/>
                    <v:shape id="Hexagone 254830" o:spid="_x0000_s1200" type="#_x0000_t9" style="position:absolute;left:25205;top:18924;width:4845;height:4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gmL8A&#10;AADcAAAADwAAAGRycy9kb3ducmV2LnhtbESPSwvCMBCE74L/IazgTVMFH1SjiCB49QFel2Ztis2m&#10;NKmt/nojCB6HmfmGWW87W4on1b5wrGAyTkAQZ04XnCu4Xg6jJQgfkDWWjknBizxsN/3eGlPtWj7R&#10;8xxyESHsU1RgQqhSKX1myKIfu4o4endXWwxR1rnUNbYRbks5TZK5tFhwXDBY0d5Q9jg3VoEOOzk5&#10;vZvrdHar9rlp/K29ZEoNB91uBSJQF/7hX/uoFcwWc/ieiUdAb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2yCYvwAAANwAAAAPAAAAAAAAAAAAAAAAAJgCAABkcnMvZG93bnJl&#10;di54bWxQSwUGAAAAAAQABAD1AAAAhAMAAAAA&#10;" adj="4869" filled="f" strokecolor="#9bbb59" strokeweight="2pt"/>
                    <v:shape id="Hexagone 254831" o:spid="_x0000_s1201" type="#_x0000_t9" style="position:absolute;left:25205;top:23297;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eFA78A&#10;AADcAAAADwAAAGRycy9kb3ducmV2LnhtbESPSwvCMBCE74L/IazgTVMFH1SjiCB49QFel2Ztis2m&#10;NKmt/nojCB6HmfmGWW87W4on1b5wrGAyTkAQZ04XnCu4Xg6jJQgfkDWWjknBizxsN/3eGlPtWj7R&#10;8xxyESHsU1RgQqhSKX1myKIfu4o4endXWwxR1rnUNbYRbks5TZK5tFhwXDBY0d5Q9jg3VoEOOzk5&#10;vZvrdHar9rlp/K29ZEoNB91uBSJQF/7hX/uoFcwWC/ieiUdAb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l4UDvwAAANwAAAAPAAAAAAAAAAAAAAAAAJgCAABkcnMvZG93bnJl&#10;di54bWxQSwUGAAAAAAQABAD1AAAAhAMAAAAA&#10;" adj="4869" filled="f" strokecolor="#9bbb59" strokeweight="2pt"/>
                  </v:group>
                  <v:group id="Groupe 254832" o:spid="_x0000_s1202" style="position:absolute;left:32918;top:18924;width:8661;height:8737" coordorigin="32918,18924" coordsize="8665,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jtJPsMAAADcAAAADwAAAGRycy9kb3ducmV2LnhtbERPTWvCQBC9F/wPywi9&#10;1U0UW4luQpBaepBCVRBvQ3ZMQrKzIbtN4r/vHgo9Pt73LptMKwbqXW1ZQbyIQBAXVtdcKricDy8b&#10;EM4ja2wtk4IHOcjS2dMOE21H/qbh5EsRQtglqKDyvkukdEVFBt3CdsSBu9veoA+wL6XucQzhppXL&#10;KHqVBmsODRV2tK+oaE4/RsHHiGO+it+HY3PfP27n9d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2O0k+wwAAANwAAAAP&#10;AAAAAAAAAAAAAAAAAKoCAABkcnMvZG93bnJldi54bWxQSwUGAAAAAAQABAD6AAAAmgMAAAAA&#10;">
                    <v:shape id="Hexagone 254833" o:spid="_x0000_s1203" type="#_x0000_t9" style="position:absolute;left:36735;top:21070;width:4849;height:4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dn8MA&#10;AADcAAAADwAAAGRycy9kb3ducmV2LnhtbESPy2rDMBBF94X+g5hAdo2ckqcbJZRAIGRXxx8wtsaW&#10;qTVyLDV2+vVVodDl5T4Od3cYbSvu1PvGsYL5LAFBXDrdcK0gv55eNiB8QNbYOiYFD/Jw2D8/7TDV&#10;buAPumehFnGEfYoKTAhdKqUvDVn0M9cRR69yvcUQZV9L3eMQx20rX5NkJS02HAkGOzoaKj+zLxsh&#10;9vZd5VVnFja5FBtd3CquV0pNJ+P7G4hAY/gP/7XPWsFyvYXfM/EIyP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cdn8MAAADcAAAADwAAAAAAAAAAAAAAAACYAgAAZHJzL2Rv&#10;d25yZXYueG1sUEsFBgAAAAAEAAQA9QAAAIgDAAAAAA==&#10;" adj="4866" filled="f" strokecolor="#ffc000" strokeweight="2pt"/>
                    <v:shape id="Hexagone 254834" o:spid="_x0000_s1204" type="#_x0000_t9" style="position:absolute;left:32918;top:18924;width:4845;height:4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AIoMEA&#10;AADcAAAADwAAAGRycy9kb3ducmV2LnhtbERPz2vCMBS+C/4P4QneNJ1gkc4oIigKO8w6Brs9mrem&#10;2LyUJtbsv18OgseP7/d6G20rBup941jB2zwDQVw53XCt4Ot6mK1A+ICssXVMCv7Iw3YzHq2x0O7B&#10;FxrKUIsUwr5ABSaErpDSV4Ys+rnriBP363qLIcG+lrrHRwq3rVxkWS4tNpwaDHa0N1TdyrtV8H07&#10;/xifD+fPY1zm8uNS7q5xr9R0EnfvIALF8BI/3SetYLlK89OZdATk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wCKDBAAAA3AAAAA8AAAAAAAAAAAAAAAAAmAIAAGRycy9kb3du&#10;cmV2LnhtbFBLBQYAAAAABAAEAPUAAACGAwAAAAA=&#10;" adj="4869" filled="f" strokecolor="#ffc000" strokeweight="2pt"/>
                    <v:shape id="Hexagone 254835" o:spid="_x0000_s1205" type="#_x0000_t9" style="position:absolute;left:32918;top:23297;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ytO8UA&#10;AADcAAAADwAAAGRycy9kb3ducmV2LnhtbESPwWrDMBBE74X+g9hAb42cQkxwo5gQaEmgh8Yphd4W&#10;a2MZWytjKY7691UhkOMwM2+YdRltLyYafetYwWKegSCunW65UfB1entegfABWWPvmBT8kody8/iw&#10;xkK7Kx9pqkIjEoR9gQpMCEMhpa8NWfRzNxAn7+xGiyHJsZF6xGuC216+ZFkuLbacFgwOtDNUd9XF&#10;KvjuDj/G59Ph8z0uc/lxrLanuFPqaRa3ryACxXAP39p7rWC5WsD/mXQ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K07xQAAANwAAAAPAAAAAAAAAAAAAAAAAJgCAABkcnMv&#10;ZG93bnJldi54bWxQSwUGAAAAAAQABAD1AAAAigMAAAAA&#10;" adj="4869" filled="f" strokecolor="#ffc000" strokeweight="2pt"/>
                  </v:group>
                  <v:group id="Groupe 254836" o:spid="_x0000_s1206" style="position:absolute;left:36735;top:12324;width:8661;height:8738" coordorigin="36735,12324" coordsize="8665,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YO88YAAADcAAAADwAAAGRycy9kb3ducmV2LnhtbESPQWvCQBSE7wX/w/KE&#10;3uomlkiIriLSlh5CQSOIt0f2mQSzb0N2m8R/3y0Uehxm5htms5tMKwbqXWNZQbyIQBCXVjdcKTgX&#10;7y8pCOeRNbaWScGDHOy2s6cNZtqOfKTh5CsRIOwyVFB732VSurImg25hO+Lg3Wxv0AfZV1L3OAa4&#10;aeUyilbSYMNhocaODjWV99O3UfAx4rh/jd+G/H47PK5F8nXJY1LqeT7t1yA8Tf4//Nf+1AqSdAm/&#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Bg7zxgAAANwA&#10;AAAPAAAAAAAAAAAAAAAAAKoCAABkcnMvZG93bnJldi54bWxQSwUGAAAAAAQABAD6AAAAnQMAAAAA&#10;">
                    <v:shape id="Hexagone 254837" o:spid="_x0000_s1207" type="#_x0000_t9" style="position:absolute;left:40551;top:14471;width:4849;height:4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i6sgA&#10;AADcAAAADwAAAGRycy9kb3ducmV2LnhtbESPQWvCQBSE7wX/w/IEb3VjQ9uYuooVrC0UwdQWentm&#10;n0kw+zZktzH++65Q6HGYmW+Y2aI3teiodZVlBZNxBII4t7riQsH+Y32bgHAeWWNtmRRcyMFiPriZ&#10;YartmXfUZb4QAcIuRQWl900qpctLMujGtiEO3tG2Bn2QbSF1i+cAN7W8i6IHabDisFBiQ6uS8lP2&#10;YxQ881cyfXnfvW2/t119+JzEj1m8UWo07JdPIDz1/j/8137VCu6TGK5nwhG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Y6LqyAAAANwAAAAPAAAAAAAAAAAAAAAAAJgCAABk&#10;cnMvZG93bnJldi54bWxQSwUGAAAAAAQABAD1AAAAjQMAAAAA&#10;" adj="4866" filled="f" strokecolor="#00b0f0" strokeweight="2pt"/>
                    <v:shape id="Hexagone 254838" o:spid="_x0000_s1208" type="#_x0000_t9" style="position:absolute;left:36735;top:12324;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3h1sQA&#10;AADcAAAADwAAAGRycy9kb3ducmV2LnhtbESPT2sCMRTE7wW/Q3iCt5qtbUW2RhFpQSgI/jn0+Ny8&#10;boKblyVJ1/XbG0HocZiZ3zDzZe8a0VGI1rOCl3EBgrjy2nKt4Hj4ep6BiAlZY+OZFFwpwnIxeJpj&#10;qf2Fd9TtUy0yhGOJCkxKbSllrAw5jGPfEmfv1weHKctQSx3wkuGukZOimEqHlvOCwZbWhqrz/s8p&#10;WG3ptD1/crDSfE9Pll93Px0rNRr2qw8Qifr0H360N1rB++wN7mfyE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t4dbEAAAA3AAAAA8AAAAAAAAAAAAAAAAAmAIAAGRycy9k&#10;b3ducmV2LnhtbFBLBQYAAAAABAAEAPUAAACJAwAAAAA=&#10;" adj="4869" filled="f" strokecolor="#00b0f0" strokeweight="2pt"/>
                    <v:shape id="Hexagone 254839" o:spid="_x0000_s1209" type="#_x0000_t9" style="position:absolute;left:36735;top:16697;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FETcMA&#10;AADcAAAADwAAAGRycy9kb3ducmV2LnhtbESPT2sCMRTE7wW/Q3hCbzVbiyJbo4goCAXBP4cen5vX&#10;TXDzsiRx3X77piB4HGbmN8x82btGdBSi9azgfVSAIK68tlwrOJ+2bzMQMSFrbDyTgl+KsFwMXuZY&#10;an/nA3XHVIsM4ViiApNSW0oZK0MO48i3xNn78cFhyjLUUge8Z7hr5LgoptKh5bxgsKW1oep6vDkF&#10;qz1d9tcNByvN1/Ri+ePw3bFSr8N+9QkiUZ+e4Ud7pxVMZhP4P5OP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FETcMAAADcAAAADwAAAAAAAAAAAAAAAACYAgAAZHJzL2Rv&#10;d25yZXYueG1sUEsFBgAAAAAEAAQA9QAAAIgDAAAAAA==&#10;" adj="4869" filled="f" strokecolor="#00b0f0" strokeweight="2pt"/>
                  </v:group>
                  <v:group id="Groupe 254840" o:spid="_x0000_s1210" style="position:absolute;left:25285;top:5804;width:8661;height:8738" coordorigin="25285,5804" coordsize="8665,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T0I8MYAAADcAAAADwAAAGRycy9kb3ducmV2LnhtbESPQWuDQBSE74H+h+UV&#10;ektWWxSx2YQQ2tJDKEQDobeH+6IS9624WzX/vlso5DjMzDfMejubTow0uNaygngVgSCurG65VnAq&#10;35cZCOeRNXaWScGNHGw3D4s15tpOfKSx8LUIEHY5Kmi873MpXdWQQbeyPXHwLnYw6IMcaqkHnALc&#10;dPI5ilJpsOWw0GBP+4aqa/FjFHxMOO1e4rfxcL3sb99l8nU+xKTU0+O8ewXhafb38H/7UytIsh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PQjwxgAAANwA&#10;AAAPAAAAAAAAAAAAAAAAAKoCAABkcnMvZG93bnJldi54bWxQSwUGAAAAAAQABAD6AAAAnQMAAAAA&#10;">
                    <v:shape id="Hexagone 254841" o:spid="_x0000_s1211" type="#_x0000_t9" style="position:absolute;left:29101;top:7951;width:4849;height:4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QzY8UA&#10;AADcAAAADwAAAGRycy9kb3ducmV2LnhtbESPQWvCQBSE74X+h+UJ3nRjxSoxq0iL0lOpqTTXR/a5&#10;CWbfhuyq0V/fLQg9DjPzDZOte9uIC3W+dqxgMk5AEJdO12wUHL63owUIH5A1No5JwY08rFfPTxmm&#10;2l15T5c8GBEh7FNUUIXQplL6siKLfuxa4ugdXWcxRNkZqTu8Rrht5EuSvEqLNceFClt6q6g85Wer&#10;oDT34ud0mJ4329lX4fPPe9iZd6WGg36zBBGoD//hR/tDK5gt5vB3Jh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tDNjxQAAANwAAAAPAAAAAAAAAAAAAAAAAJgCAABkcnMv&#10;ZG93bnJldi54bWxQSwUGAAAAAAQABAD1AAAAigMAAAAA&#10;" adj="4866" filled="f" strokecolor="#c0504d" strokeweight="2pt"/>
                    <v:shape id="Hexagone 254842" o:spid="_x0000_s1212" type="#_x0000_t9" style="position:absolute;left:25285;top:5804;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2EwcAA&#10;AADcAAAADwAAAGRycy9kb3ducmV2LnhtbERPy2oCMRTdC/2HcAV3mrFQO0yNIi2F2dWqG3eXyXUy&#10;dXIzJJmHf98sCl0eznu7n2wrBvKhcaxgvcpAEFdON1wruJw/lzmIEJE1to5JwYMC7HdPsy0W2o38&#10;TcMp1iKFcChQgYmxK6QMlSGLYeU64sTdnLcYE/S11B7HFG5b+ZxlG2mx4dRgsKN3Q9X91FsFHz+o&#10;u6MfvRt6c309rL9yWd6UWsynwxuISFP8F/+5S63gJU9r05l0BO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X2EwcAAAADcAAAADwAAAAAAAAAAAAAAAACYAgAAZHJzL2Rvd25y&#10;ZXYueG1sUEsFBgAAAAAEAAQA9QAAAIUDAAAAAA==&#10;" adj="4869" filled="f" strokecolor="#953735" strokeweight="2pt"/>
                    <v:shape id="Hexagone 254843" o:spid="_x0000_s1213" type="#_x0000_t9" style="position:absolute;left:25285;top:10177;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hlvMMA&#10;AADcAAAADwAAAGRycy9kb3ducmV2LnhtbESPQWsCMRSE70L/Q3iCN82quNitUbqlQk9iben5uXnd&#10;LN28LEnU9d83guBxmJlvmNWmt604kw+NYwXTSQaCuHK64VrB99d2vAQRIrLG1jEpuFKAzfppsMJC&#10;uwt/0vkQa5EgHApUYGLsCilDZchimLiOOHm/zluMSfpaao+XBLetnGVZLi02nBYMdvRmqPo7nKyC&#10;d58t5vlPjuVsVx9Lo2lfHk9KjYb96wuISH18hO/tD61gsXyG25l0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hlvMMAAADcAAAADwAAAAAAAAAAAAAAAACYAgAAZHJzL2Rv&#10;d25yZXYueG1sUEsFBgAAAAAEAAQA9QAAAIgDAAAAAA==&#10;" adj="4869" filled="f" strokecolor="#c0504d" strokeweight="2pt"/>
                  </v:group>
                  <v:group id="Groupe 254844" o:spid="_x0000_s1214" style="position:absolute;left:32997;top:5804;width:8666;height:8742" coordorigin="32997,5804" coordsize="8665,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jwsMAAADcAAAADwAAAGRycy9kb3ducmV2LnhtbERPTWvCQBC9F/wPywi9&#10;1U0US41uQpBaepBCVRBvQ3ZMQrKzIbtN4r/vHgo9Pt73LptMKwbqXW1ZQbyIQBAXVtdcKricDy9v&#10;IJxH1thaJgUPcpCls6cdJtqO/E3DyZcihLBLUEHlfZdI6YqKDLqF7YgDd7e9QR9gX0rd4xjCTSuX&#10;UfQqDdYcGirsaF9R0Zx+jIKPEcd8Fb8Px+a+f9zO6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QaPCwwAAANwAAAAP&#10;AAAAAAAAAAAAAAAAAKoCAABkcnMvZG93bnJldi54bWxQSwUGAAAAAAQABAD6AAAAmgMAAAAA&#10;">
                    <v:shape id="Hexagone 254845" o:spid="_x0000_s1215" type="#_x0000_t9" style="position:absolute;left:36814;top:7951;width:4849;height:4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40OMQA&#10;AADcAAAADwAAAGRycy9kb3ducmV2LnhtbESPQWvCQBSE7wX/w/KE3ppNhNoaXUMQBXtrTcXrY/eZ&#10;BLNvQ3bV+O+7hUKPw8w3w6yK0XbiRoNvHSvIkhQEsXam5VrBd7V7eQfhA7LBzjEpeJCHYj15WmFu&#10;3J2/6HYItYgl7HNU0ITQ51J63ZBFn7ieOHpnN1gMUQ61NAPeY7nt5CxN59Jiy3GhwZ42DenL4WoV&#10;vGbHTVX7z3lf6o9rdtxu3076otTzdCyXIAKN4T/8R+9N5BYZ/J6JR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eNDjEAAAA3AAAAA8AAAAAAAAAAAAAAAAAmAIAAGRycy9k&#10;b3ducmV2LnhtbFBLBQYAAAAABAAEAPUAAACJAwAAAAA=&#10;" adj="4866" filled="f" strokecolor="#7030a0" strokeweight="2pt"/>
                    <v:shape id="Hexagone 254846" o:spid="_x0000_s1216" type="#_x0000_t9" style="position:absolute;left:32997;top:5804;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BKwcUA&#10;AADcAAAADwAAAGRycy9kb3ducmV2LnhtbESPS4vCQBCE74L/YWjBi+hkA+sjOorICntY0Pg6N5k2&#10;CWZ6QmbU7L/fWRA8FlX1FbVYtaYSD2pcaVnBxygCQZxZXXKu4HTcDqcgnEfWWFkmBb/kYLXsdhaY&#10;aPvklB4Hn4sAYZeggsL7OpHSZQUZdCNbEwfvahuDPsgml7rBZ4CbSsZRNJYGSw4LBda0KSi7He5G&#10;wWQfn8rBV4uXn41Pr+mucvf0rFS/167nIDy1/h1+tb+1gs9ZDP9nw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rBxQAAANwAAAAPAAAAAAAAAAAAAAAAAJgCAABkcnMv&#10;ZG93bnJldi54bWxQSwUGAAAAAAQABAD1AAAAigMAAAAA&#10;" adj="4869" filled="f" strokecolor="#7030a0" strokeweight="2pt"/>
                    <v:shape id="Hexagone 254847" o:spid="_x0000_s1217" type="#_x0000_t9" style="position:absolute;left:32997;top:10177;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zvWsYA&#10;AADcAAAADwAAAGRycy9kb3ducmV2LnhtbESPS2vDMBCE74H+B7GFXkIjNyUvN0oopoUeConTJOfF&#10;2tim1spY8qP/vgoEchxm5htmvR1MJTpqXGlZwcskAkGcWV1yruD48/m8BOE8ssbKMin4IwfbzcNo&#10;jbG2PafUHXwuAoRdjAoK7+tYSpcVZNBNbE0cvIttDPogm1zqBvsAN5WcRtFcGiw5LBRYU1JQ9nto&#10;jYLFfnosxx8Dnr8Tn17SXeXa9KTU0+Pw/gbC0+Dv4Vv7SyuYrV7heiYcAbn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zvWsYAAADcAAAADwAAAAAAAAAAAAAAAACYAgAAZHJz&#10;L2Rvd25yZXYueG1sUEsFBgAAAAAEAAQA9QAAAIsDAAAAAA==&#10;" adj="4869" filled="f" strokecolor="#7030a0" strokeweight="2pt"/>
                  </v:group>
                  <v:group id="Groupe 254848" o:spid="_x0000_s1218" style="position:absolute;left:29022;top:12404;width:8737;height:8661" coordorigin="29022,12404" coordsize="8741,8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3qlwcYAAADcAAAADwAAAGRycy9kb3ducmV2LnhtbESPQWvCQBSE7wX/w/IE&#10;b3UTNWKjq4jY0kMoVAult0f2mQSzb0N2TeK/dwuFHoeZ+YbZ7AZTi45aV1lWEE8jEMS51RUXCr7O&#10;r88rEM4ja6wtk4I7OdhtR08bTLXt+ZO6ky9EgLBLUUHpfZNK6fKSDLqpbYiDd7GtQR9kW0jdYh/g&#10;ppazKFpKgxWHhRIbOpSUX083o+Ctx34/j49ddr0c7j/n5OM7i0mpyXjYr0F4Gvx/+K/9rhUkLw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eqXBxgAAANwA&#10;AAAPAAAAAAAAAAAAAAAAAKoCAABkcnMvZG93bnJldi54bWxQSwUGAAAAAAQABAD6AAAAnQMAAAAA&#10;">
                    <v:shape id="Hexagone 254849" o:spid="_x0000_s1219" type="#_x0000_t9" style="position:absolute;left:29022;top:16697;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nrYsYA&#10;AADcAAAADwAAAGRycy9kb3ducmV2LnhtbESPzWrDMBCE74W8g9hAb42cNr9OZNMGUnrIJYkh18Xa&#10;2CbWyrVkx+3TV4VCj8PMfMNs08HUoqfWVZYVTCcRCOLc6ooLBdl5/7QC4TyyxtoyKfgiB2kyethi&#10;rO2dj9SffCEChF2MCkrvm1hKl5dk0E1sQxy8q20N+iDbQuoW7wFuavkcRQtpsOKwUGJDu5Ly26kz&#10;CpbV7DBcZtRlff7m31+67Pr9mSn1OB5eNyA8Df4//Nf+0Arm6zn8nglHQC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nrYsYAAADcAAAADwAAAAAAAAAAAAAAAACYAgAAZHJz&#10;L2Rvd25yZXYueG1sUEsFBgAAAAAEAAQA9QAAAIsDAAAAAA==&#10;" adj="4869" filled="f" strokecolor="red" strokeweight="2pt"/>
                    <v:shape id="Hexagone 254850" o:spid="_x0000_s1220" type="#_x0000_t9" style="position:absolute;left:29022;top:12404;width:4849;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DIJMQA&#10;AADcAAAADwAAAGRycy9kb3ducmV2LnhtbESPQUvDQBSE74L/YXmCN7tRsGjabSktRS89NGrOj+xr&#10;Epp9G3afafLv3ULB4zAz3zDL9eg6NVCIrWcDz7MMFHHlbcu1ge+v/dMbqCjIFjvPZGCiCOvV/d0S&#10;c+svfKShkFolCMccDTQifa51rBpyGGe+J07eyQeHkmSotQ14SXDX6Zcsm2uHLaeFBnvaNlSdi19n&#10;QO+kOHx0ZZ+VQxm07H6207Q35vFh3CxACY3yH761P62B1/c5XM+kI6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QyCTEAAAA3AAAAA8AAAAAAAAAAAAAAAAAmAIAAGRycy9k&#10;b3ducmV2LnhtbFBLBQYAAAAABAAEAPUAAACJAwAAAAA=&#10;" adj="4866" filled="f" strokecolor="red" strokeweight="2pt"/>
                    <v:shape id="Hexagone 254851" o:spid="_x0000_s1221" type="#_x0000_t9" style="position:absolute;left:32918;top:14550;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fQjsUA&#10;AADcAAAADwAAAGRycy9kb3ducmV2LnhtbESPT2vCQBTE74V+h+UVvNVN6//oKlVQevCiBrw+ss8k&#10;mH2bZjcx+um7QqHHYWZ+wyxWnSlFS7UrLCv46EcgiFOrC84UJKft+xSE88gaS8uk4E4OVsvXlwXG&#10;2t74QO3RZyJA2MWoIPe+iqV0aU4GXd9WxMG72NqgD7LOpK7xFuCmlJ9RNJYGCw4LOVa0ySm9Hhuj&#10;YFIM9915SE3Spmu/GzTJ5fGTKNV7677mIDx1/j/81/7WCkazCTzPh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9COxQAAANwAAAAPAAAAAAAAAAAAAAAAAJgCAABkcnMv&#10;ZG93bnJldi54bWxQSwUGAAAAAAQABAD1AAAAigMAAAAA&#10;" adj="4869" filled="f" strokecolor="red" strokeweight="2pt"/>
                  </v:group>
                </v:group>
                <w10:anchorlock/>
              </v:group>
            </w:pict>
          </mc:Fallback>
        </mc:AlternateContent>
      </w:r>
    </w:p>
    <w:p w:rsidR="00BE4710" w:rsidRPr="0040167B" w:rsidRDefault="00BE4710" w:rsidP="00E20B33"/>
    <w:p w:rsidR="001D26D9" w:rsidRPr="0040167B" w:rsidRDefault="001D26D9" w:rsidP="00E3581C">
      <w:pPr>
        <w:keepNext/>
      </w:pPr>
    </w:p>
    <w:p w:rsidR="00E20B33" w:rsidRPr="0040167B" w:rsidRDefault="001D26D9" w:rsidP="00F44F50">
      <w:pPr>
        <w:pStyle w:val="Caption"/>
        <w:rPr>
          <w:b w:val="0"/>
          <w:bCs w:val="0"/>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59</w:t>
      </w:r>
      <w:r w:rsidRPr="0040167B">
        <w:rPr>
          <w:lang w:val="en-GB"/>
        </w:rPr>
        <w:fldChar w:fldCharType="end"/>
      </w:r>
      <w:r w:rsidRPr="0040167B">
        <w:rPr>
          <w:lang w:val="en-GB"/>
        </w:rPr>
        <w:t>: Edge of the DTT coverage area</w:t>
      </w:r>
    </w:p>
    <w:p w:rsidR="00E20B33" w:rsidRPr="0040167B" w:rsidRDefault="00E20B33" w:rsidP="00E20B33">
      <w:r w:rsidRPr="0040167B">
        <w:t>Position of the LTE PMR cluster around the victim DTT receiver (a single Monte Carlo event):</w:t>
      </w:r>
    </w:p>
    <w:p w:rsidR="00E20B33" w:rsidRPr="0040167B" w:rsidRDefault="00E20B33" w:rsidP="00E20B33">
      <w:r w:rsidRPr="0040167B">
        <w:rPr>
          <w:noProof/>
          <w:lang w:val="da-DK" w:eastAsia="da-DK"/>
        </w:rPr>
        <mc:AlternateContent>
          <mc:Choice Requires="wpg">
            <w:drawing>
              <wp:inline distT="0" distB="0" distL="0" distR="0" wp14:anchorId="6856EFC6" wp14:editId="6A397337">
                <wp:extent cx="5003514" cy="3544584"/>
                <wp:effectExtent l="0" t="0" r="6985" b="17780"/>
                <wp:docPr id="254809"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3514" cy="3544584"/>
                          <a:chOff x="0" y="0"/>
                          <a:chExt cx="59791" cy="40868"/>
                        </a:xfrm>
                      </wpg:grpSpPr>
                      <wpg:grpSp>
                        <wpg:cNvPr id="254811" name="Groupe 102"/>
                        <wpg:cNvGrpSpPr>
                          <a:grpSpLocks/>
                        </wpg:cNvGrpSpPr>
                        <wpg:grpSpPr bwMode="auto">
                          <a:xfrm>
                            <a:off x="0" y="0"/>
                            <a:ext cx="59791" cy="40868"/>
                            <a:chOff x="0" y="0"/>
                            <a:chExt cx="59791" cy="40868"/>
                          </a:xfrm>
                        </wpg:grpSpPr>
                        <wps:wsp>
                          <wps:cNvPr id="254812" name="Zone de texte 2"/>
                          <wps:cNvSpPr txBox="1">
                            <a:spLocks noChangeArrowheads="1"/>
                          </wps:cNvSpPr>
                          <wps:spPr bwMode="auto">
                            <a:xfrm>
                              <a:off x="13571" y="19682"/>
                              <a:ext cx="6115" cy="30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3B42" w:rsidRPr="00FA7FBC" w:rsidRDefault="00F03B42" w:rsidP="001867E2">
                                <w:pPr>
                                  <w:pStyle w:val="ECCLetterHead"/>
                                  <w:jc w:val="center"/>
                                  <w:rPr>
                                    <w:vertAlign w:val="subscript"/>
                                    <w:lang w:val="fr-FR"/>
                                  </w:rPr>
                                </w:pPr>
                                <w:r w:rsidRPr="00FA7FBC">
                                  <w:rPr>
                                    <w:lang w:val="fr-FR"/>
                                  </w:rPr>
                                  <w:t>Tx</w:t>
                                </w:r>
                                <w:r>
                                  <w:rPr>
                                    <w:vertAlign w:val="subscript"/>
                                    <w:lang w:val="fr-FR"/>
                                  </w:rPr>
                                  <w:t>DTT</w:t>
                                </w:r>
                              </w:p>
                            </w:txbxContent>
                          </wps:txbx>
                          <wps:bodyPr rot="0" vert="horz" wrap="square" lIns="91440" tIns="45720" rIns="91440" bIns="45720" anchor="t" anchorCtr="0" upright="1">
                            <a:noAutofit/>
                          </wps:bodyPr>
                        </wps:wsp>
                        <wps:wsp>
                          <wps:cNvPr id="254813" name="Zone de texte 2"/>
                          <wps:cNvSpPr txBox="1">
                            <a:spLocks noChangeArrowheads="1"/>
                          </wps:cNvSpPr>
                          <wps:spPr bwMode="auto">
                            <a:xfrm>
                              <a:off x="22682" y="21238"/>
                              <a:ext cx="6115" cy="24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3B42" w:rsidRPr="00E03741" w:rsidRDefault="00F03B42" w:rsidP="00E20B33">
                                <w:pPr>
                                  <w:spacing w:before="0"/>
                                  <w:rPr>
                                    <w:b/>
                                    <w:vertAlign w:val="subscript"/>
                                    <w:lang w:val="fr-FR"/>
                                  </w:rPr>
                                </w:pPr>
                                <w:proofErr w:type="gramStart"/>
                                <w:r w:rsidRPr="00E03741">
                                  <w:rPr>
                                    <w:b/>
                                    <w:lang w:val="fr-FR"/>
                                  </w:rPr>
                                  <w:t>r</w:t>
                                </w:r>
                                <w:r>
                                  <w:rPr>
                                    <w:b/>
                                    <w:vertAlign w:val="subscript"/>
                                    <w:lang w:val="fr-FR"/>
                                  </w:rPr>
                                  <w:t>DTT</w:t>
                                </w:r>
                                <w:bookmarkStart w:id="352" w:name="_GoBack"/>
                                <w:bookmarkEnd w:id="352"/>
                                <w:proofErr w:type="gramEnd"/>
                              </w:p>
                            </w:txbxContent>
                          </wps:txbx>
                          <wps:bodyPr rot="0" vert="horz" wrap="square" lIns="91440" tIns="45720" rIns="91440" bIns="45720" anchor="t" anchorCtr="0" upright="1">
                            <a:noAutofit/>
                          </wps:bodyPr>
                        </wps:wsp>
                        <wps:wsp>
                          <wps:cNvPr id="254814" name="Zone de texte 2"/>
                          <wps:cNvSpPr txBox="1">
                            <a:spLocks noChangeArrowheads="1"/>
                          </wps:cNvSpPr>
                          <wps:spPr bwMode="auto">
                            <a:xfrm>
                              <a:off x="18300" y="11049"/>
                              <a:ext cx="6116" cy="2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3B42" w:rsidRPr="00FA7FBC" w:rsidRDefault="00F03B42" w:rsidP="00E20B33">
                                <w:pPr>
                                  <w:spacing w:before="0"/>
                                  <w:rPr>
                                    <w:b/>
                                    <w:vertAlign w:val="subscript"/>
                                    <w:lang w:val="fr-FR"/>
                                  </w:rPr>
                                </w:pPr>
                                <w:r w:rsidRPr="00FA7FBC">
                                  <w:rPr>
                                    <w:b/>
                                    <w:lang w:val="fr-FR"/>
                                  </w:rPr>
                                  <w:t>Rx</w:t>
                                </w:r>
                                <w:r>
                                  <w:rPr>
                                    <w:b/>
                                    <w:vertAlign w:val="subscript"/>
                                    <w:lang w:val="fr-FR"/>
                                  </w:rPr>
                                  <w:t>DTT</w:t>
                                </w:r>
                              </w:p>
                            </w:txbxContent>
                          </wps:txbx>
                          <wps:bodyPr rot="0" vert="horz" wrap="square" lIns="91440" tIns="45720" rIns="91440" bIns="45720" anchor="t" anchorCtr="0" upright="1">
                            <a:noAutofit/>
                          </wps:bodyPr>
                        </wps:wsp>
                        <wpg:grpSp>
                          <wpg:cNvPr id="254815" name="Groupe 107"/>
                          <wpg:cNvGrpSpPr>
                            <a:grpSpLocks/>
                          </wpg:cNvGrpSpPr>
                          <wpg:grpSpPr bwMode="auto">
                            <a:xfrm>
                              <a:off x="0" y="0"/>
                              <a:ext cx="59791" cy="40868"/>
                              <a:chOff x="0" y="0"/>
                              <a:chExt cx="59791" cy="40869"/>
                            </a:xfrm>
                          </wpg:grpSpPr>
                          <wpg:grpSp>
                            <wpg:cNvPr id="512" name="Groupe 108"/>
                            <wpg:cNvGrpSpPr>
                              <a:grpSpLocks/>
                            </wpg:cNvGrpSpPr>
                            <wpg:grpSpPr bwMode="auto">
                              <a:xfrm>
                                <a:off x="0" y="7095"/>
                                <a:ext cx="36960" cy="33774"/>
                                <a:chOff x="0" y="7095"/>
                                <a:chExt cx="36960" cy="33773"/>
                              </a:xfrm>
                            </wpg:grpSpPr>
                            <wpg:grpSp>
                              <wpg:cNvPr id="513" name="Groupe 114"/>
                              <wpg:cNvGrpSpPr>
                                <a:grpSpLocks/>
                              </wpg:cNvGrpSpPr>
                              <wpg:grpSpPr bwMode="auto">
                                <a:xfrm>
                                  <a:off x="0" y="7095"/>
                                  <a:ext cx="36960" cy="33774"/>
                                  <a:chOff x="0" y="7095"/>
                                  <a:chExt cx="36960" cy="33773"/>
                                </a:xfrm>
                              </wpg:grpSpPr>
                              <wpg:grpSp>
                                <wpg:cNvPr id="514" name="Groupe 116"/>
                                <wpg:cNvGrpSpPr>
                                  <a:grpSpLocks/>
                                </wpg:cNvGrpSpPr>
                                <wpg:grpSpPr bwMode="auto">
                                  <a:xfrm>
                                    <a:off x="27352" y="7553"/>
                                    <a:ext cx="9608" cy="10636"/>
                                    <a:chOff x="27352" y="7553"/>
                                    <a:chExt cx="24007" cy="21861"/>
                                  </a:xfrm>
                                </wpg:grpSpPr>
                                <wpg:grpSp>
                                  <wpg:cNvPr id="515" name="Groupe 122"/>
                                  <wpg:cNvGrpSpPr>
                                    <a:grpSpLocks/>
                                  </wpg:cNvGrpSpPr>
                                  <wpg:grpSpPr bwMode="auto">
                                    <a:xfrm>
                                      <a:off x="27352" y="14073"/>
                                      <a:ext cx="8666" cy="8742"/>
                                      <a:chOff x="27352" y="14073"/>
                                      <a:chExt cx="8665" cy="8742"/>
                                    </a:xfrm>
                                  </wpg:grpSpPr>
                                  <wps:wsp>
                                    <wps:cNvPr id="516" name="Hexagone 147"/>
                                    <wps:cNvSpPr>
                                      <a:spLocks noChangeArrowheads="1"/>
                                    </wps:cNvSpPr>
                                    <wps:spPr bwMode="auto">
                                      <a:xfrm>
                                        <a:off x="31169" y="16220"/>
                                        <a:ext cx="4849" cy="4370"/>
                                      </a:xfrm>
                                      <a:prstGeom prst="hexagon">
                                        <a:avLst>
                                          <a:gd name="adj" fmla="val 24997"/>
                                          <a:gd name="vf" fmla="val 115470"/>
                                        </a:avLst>
                                      </a:prstGeom>
                                      <a:noFill/>
                                      <a:ln w="254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17" name="Hexagone 148"/>
                                    <wps:cNvSpPr>
                                      <a:spLocks noChangeArrowheads="1"/>
                                    </wps:cNvSpPr>
                                    <wps:spPr bwMode="auto">
                                      <a:xfrm>
                                        <a:off x="27352" y="14073"/>
                                        <a:ext cx="4845" cy="4369"/>
                                      </a:xfrm>
                                      <a:prstGeom prst="hexagon">
                                        <a:avLst>
                                          <a:gd name="adj" fmla="val 24998"/>
                                          <a:gd name="vf" fmla="val 115470"/>
                                        </a:avLst>
                                      </a:prstGeom>
                                      <a:noFill/>
                                      <a:ln w="254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19" name="Hexagone 149"/>
                                    <wps:cNvSpPr>
                                      <a:spLocks noChangeArrowheads="1"/>
                                    </wps:cNvSpPr>
                                    <wps:spPr bwMode="auto">
                                      <a:xfrm>
                                        <a:off x="27352" y="18447"/>
                                        <a:ext cx="4845" cy="4368"/>
                                      </a:xfrm>
                                      <a:prstGeom prst="hexagon">
                                        <a:avLst>
                                          <a:gd name="adj" fmla="val 25003"/>
                                          <a:gd name="vf" fmla="val 115470"/>
                                        </a:avLst>
                                      </a:prstGeom>
                                      <a:noFill/>
                                      <a:ln w="254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520" name="Groupe 123"/>
                                  <wpg:cNvGrpSpPr>
                                    <a:grpSpLocks/>
                                  </wpg:cNvGrpSpPr>
                                  <wpg:grpSpPr bwMode="auto">
                                    <a:xfrm>
                                      <a:off x="31169" y="20673"/>
                                      <a:ext cx="8665" cy="8742"/>
                                      <a:chOff x="31169" y="20673"/>
                                      <a:chExt cx="8665" cy="8742"/>
                                    </a:xfrm>
                                  </wpg:grpSpPr>
                                  <wps:wsp>
                                    <wps:cNvPr id="521" name="Hexagone 144"/>
                                    <wps:cNvSpPr>
                                      <a:spLocks noChangeArrowheads="1"/>
                                    </wps:cNvSpPr>
                                    <wps:spPr bwMode="auto">
                                      <a:xfrm>
                                        <a:off x="34985" y="22820"/>
                                        <a:ext cx="4849" cy="4370"/>
                                      </a:xfrm>
                                      <a:prstGeom prst="hexagon">
                                        <a:avLst>
                                          <a:gd name="adj" fmla="val 24997"/>
                                          <a:gd name="vf" fmla="val 115470"/>
                                        </a:avLst>
                                      </a:prstGeom>
                                      <a:noFill/>
                                      <a:ln w="25400">
                                        <a:solidFill>
                                          <a:srgbClr val="9BBB5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2" name="Hexagone 145"/>
                                    <wps:cNvSpPr>
                                      <a:spLocks noChangeArrowheads="1"/>
                                    </wps:cNvSpPr>
                                    <wps:spPr bwMode="auto">
                                      <a:xfrm>
                                        <a:off x="31169" y="20673"/>
                                        <a:ext cx="4845" cy="4369"/>
                                      </a:xfrm>
                                      <a:prstGeom prst="hexagon">
                                        <a:avLst>
                                          <a:gd name="adj" fmla="val 24998"/>
                                          <a:gd name="vf" fmla="val 115470"/>
                                        </a:avLst>
                                      </a:prstGeom>
                                      <a:noFill/>
                                      <a:ln w="25400">
                                        <a:solidFill>
                                          <a:srgbClr val="9BBB5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3" name="Hexagone 146"/>
                                    <wps:cNvSpPr>
                                      <a:spLocks noChangeArrowheads="1"/>
                                    </wps:cNvSpPr>
                                    <wps:spPr bwMode="auto">
                                      <a:xfrm>
                                        <a:off x="31169" y="25046"/>
                                        <a:ext cx="4845" cy="4369"/>
                                      </a:xfrm>
                                      <a:prstGeom prst="hexagon">
                                        <a:avLst>
                                          <a:gd name="adj" fmla="val 24998"/>
                                          <a:gd name="vf" fmla="val 115470"/>
                                        </a:avLst>
                                      </a:prstGeom>
                                      <a:noFill/>
                                      <a:ln w="25400">
                                        <a:solidFill>
                                          <a:srgbClr val="9BBB5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524" name="Groupe 124"/>
                                  <wpg:cNvGrpSpPr>
                                    <a:grpSpLocks/>
                                  </wpg:cNvGrpSpPr>
                                  <wpg:grpSpPr bwMode="auto">
                                    <a:xfrm>
                                      <a:off x="38881" y="20673"/>
                                      <a:ext cx="8662" cy="8737"/>
                                      <a:chOff x="38881" y="20673"/>
                                      <a:chExt cx="8665" cy="8742"/>
                                    </a:xfrm>
                                  </wpg:grpSpPr>
                                  <wps:wsp>
                                    <wps:cNvPr id="525" name="Hexagone 141"/>
                                    <wps:cNvSpPr>
                                      <a:spLocks noChangeArrowheads="1"/>
                                    </wps:cNvSpPr>
                                    <wps:spPr bwMode="auto">
                                      <a:xfrm>
                                        <a:off x="42698" y="22820"/>
                                        <a:ext cx="4849" cy="4370"/>
                                      </a:xfrm>
                                      <a:prstGeom prst="hexagon">
                                        <a:avLst>
                                          <a:gd name="adj" fmla="val 24997"/>
                                          <a:gd name="vf" fmla="val 115470"/>
                                        </a:avLst>
                                      </a:prstGeom>
                                      <a:noFill/>
                                      <a:ln w="2540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6" name="Hexagone 142"/>
                                    <wps:cNvSpPr>
                                      <a:spLocks noChangeArrowheads="1"/>
                                    </wps:cNvSpPr>
                                    <wps:spPr bwMode="auto">
                                      <a:xfrm>
                                        <a:off x="38881" y="20673"/>
                                        <a:ext cx="4845" cy="4369"/>
                                      </a:xfrm>
                                      <a:prstGeom prst="hexagon">
                                        <a:avLst>
                                          <a:gd name="adj" fmla="val 24998"/>
                                          <a:gd name="vf" fmla="val 115470"/>
                                        </a:avLst>
                                      </a:prstGeom>
                                      <a:noFill/>
                                      <a:ln w="2540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7" name="Hexagone 143"/>
                                    <wps:cNvSpPr>
                                      <a:spLocks noChangeArrowheads="1"/>
                                    </wps:cNvSpPr>
                                    <wps:spPr bwMode="auto">
                                      <a:xfrm>
                                        <a:off x="38881" y="25046"/>
                                        <a:ext cx="4845" cy="4369"/>
                                      </a:xfrm>
                                      <a:prstGeom prst="hexagon">
                                        <a:avLst>
                                          <a:gd name="adj" fmla="val 24998"/>
                                          <a:gd name="vf" fmla="val 115470"/>
                                        </a:avLst>
                                      </a:prstGeom>
                                      <a:noFill/>
                                      <a:ln w="2540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528" name="Groupe 125"/>
                                  <wpg:cNvGrpSpPr>
                                    <a:grpSpLocks/>
                                  </wpg:cNvGrpSpPr>
                                  <wpg:grpSpPr bwMode="auto">
                                    <a:xfrm>
                                      <a:off x="42698" y="14073"/>
                                      <a:ext cx="8661" cy="8738"/>
                                      <a:chOff x="42698" y="14073"/>
                                      <a:chExt cx="8665" cy="8742"/>
                                    </a:xfrm>
                                  </wpg:grpSpPr>
                                  <wps:wsp>
                                    <wps:cNvPr id="529" name="Hexagone 138"/>
                                    <wps:cNvSpPr>
                                      <a:spLocks noChangeArrowheads="1"/>
                                    </wps:cNvSpPr>
                                    <wps:spPr bwMode="auto">
                                      <a:xfrm>
                                        <a:off x="46515" y="16220"/>
                                        <a:ext cx="4849" cy="4370"/>
                                      </a:xfrm>
                                      <a:prstGeom prst="hexagon">
                                        <a:avLst>
                                          <a:gd name="adj" fmla="val 24997"/>
                                          <a:gd name="vf" fmla="val 115470"/>
                                        </a:avLst>
                                      </a:prstGeom>
                                      <a:noFill/>
                                      <a:ln w="25400">
                                        <a:solidFill>
                                          <a:srgbClr val="00B0F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30" name="Hexagone 139"/>
                                    <wps:cNvSpPr>
                                      <a:spLocks noChangeArrowheads="1"/>
                                    </wps:cNvSpPr>
                                    <wps:spPr bwMode="auto">
                                      <a:xfrm>
                                        <a:off x="42698" y="14073"/>
                                        <a:ext cx="4845" cy="4369"/>
                                      </a:xfrm>
                                      <a:prstGeom prst="hexagon">
                                        <a:avLst>
                                          <a:gd name="adj" fmla="val 24998"/>
                                          <a:gd name="vf" fmla="val 115470"/>
                                        </a:avLst>
                                      </a:prstGeom>
                                      <a:noFill/>
                                      <a:ln w="25400">
                                        <a:solidFill>
                                          <a:srgbClr val="00B0F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31" name="Hexagone 140"/>
                                    <wps:cNvSpPr>
                                      <a:spLocks noChangeArrowheads="1"/>
                                    </wps:cNvSpPr>
                                    <wps:spPr bwMode="auto">
                                      <a:xfrm>
                                        <a:off x="42698" y="18447"/>
                                        <a:ext cx="4845" cy="4368"/>
                                      </a:xfrm>
                                      <a:prstGeom prst="hexagon">
                                        <a:avLst>
                                          <a:gd name="adj" fmla="val 25003"/>
                                          <a:gd name="vf" fmla="val 115470"/>
                                        </a:avLst>
                                      </a:prstGeom>
                                      <a:noFill/>
                                      <a:ln w="25400">
                                        <a:solidFill>
                                          <a:srgbClr val="00B0F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532" name="Groupe 126"/>
                                  <wpg:cNvGrpSpPr>
                                    <a:grpSpLocks/>
                                  </wpg:cNvGrpSpPr>
                                  <wpg:grpSpPr bwMode="auto">
                                    <a:xfrm>
                                      <a:off x="31248" y="7553"/>
                                      <a:ext cx="8662" cy="8738"/>
                                      <a:chOff x="31248" y="7553"/>
                                      <a:chExt cx="8665" cy="8742"/>
                                    </a:xfrm>
                                  </wpg:grpSpPr>
                                  <wps:wsp>
                                    <wps:cNvPr id="533" name="Hexagone 135"/>
                                    <wps:cNvSpPr>
                                      <a:spLocks noChangeArrowheads="1"/>
                                    </wps:cNvSpPr>
                                    <wps:spPr bwMode="auto">
                                      <a:xfrm>
                                        <a:off x="35065" y="9700"/>
                                        <a:ext cx="4849" cy="4370"/>
                                      </a:xfrm>
                                      <a:prstGeom prst="hexagon">
                                        <a:avLst>
                                          <a:gd name="adj" fmla="val 24997"/>
                                          <a:gd name="vf" fmla="val 115470"/>
                                        </a:avLst>
                                      </a:prstGeom>
                                      <a:noFill/>
                                      <a:ln w="25400">
                                        <a:solidFill>
                                          <a:srgbClr val="C0504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34" name="Hexagone 136"/>
                                    <wps:cNvSpPr>
                                      <a:spLocks noChangeArrowheads="1"/>
                                    </wps:cNvSpPr>
                                    <wps:spPr bwMode="auto">
                                      <a:xfrm>
                                        <a:off x="31248" y="7553"/>
                                        <a:ext cx="4845" cy="4369"/>
                                      </a:xfrm>
                                      <a:prstGeom prst="hexagon">
                                        <a:avLst>
                                          <a:gd name="adj" fmla="val 24998"/>
                                          <a:gd name="vf" fmla="val 115470"/>
                                        </a:avLst>
                                      </a:prstGeom>
                                      <a:noFill/>
                                      <a:ln w="25400">
                                        <a:solidFill>
                                          <a:srgbClr val="95373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35" name="Hexagone 137"/>
                                    <wps:cNvSpPr>
                                      <a:spLocks noChangeArrowheads="1"/>
                                    </wps:cNvSpPr>
                                    <wps:spPr bwMode="auto">
                                      <a:xfrm>
                                        <a:off x="31248" y="11926"/>
                                        <a:ext cx="4845" cy="4369"/>
                                      </a:xfrm>
                                      <a:prstGeom prst="hexagon">
                                        <a:avLst>
                                          <a:gd name="adj" fmla="val 24998"/>
                                          <a:gd name="vf" fmla="val 115470"/>
                                        </a:avLst>
                                      </a:prstGeom>
                                      <a:noFill/>
                                      <a:ln w="25400">
                                        <a:solidFill>
                                          <a:srgbClr val="C0504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536" name="Groupe 127"/>
                                  <wpg:cNvGrpSpPr>
                                    <a:grpSpLocks/>
                                  </wpg:cNvGrpSpPr>
                                  <wpg:grpSpPr bwMode="auto">
                                    <a:xfrm>
                                      <a:off x="38961" y="7553"/>
                                      <a:ext cx="8666" cy="8742"/>
                                      <a:chOff x="38961" y="7553"/>
                                      <a:chExt cx="8665" cy="8742"/>
                                    </a:xfrm>
                                  </wpg:grpSpPr>
                                  <wps:wsp>
                                    <wps:cNvPr id="537" name="Hexagone 132"/>
                                    <wps:cNvSpPr>
                                      <a:spLocks noChangeArrowheads="1"/>
                                    </wps:cNvSpPr>
                                    <wps:spPr bwMode="auto">
                                      <a:xfrm>
                                        <a:off x="42778" y="9700"/>
                                        <a:ext cx="4849" cy="4370"/>
                                      </a:xfrm>
                                      <a:prstGeom prst="hexagon">
                                        <a:avLst>
                                          <a:gd name="adj" fmla="val 24997"/>
                                          <a:gd name="vf" fmla="val 115470"/>
                                        </a:avLst>
                                      </a:prstGeom>
                                      <a:noFill/>
                                      <a:ln w="25400">
                                        <a:solidFill>
                                          <a:srgbClr val="7030A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38" name="Hexagone 133"/>
                                    <wps:cNvSpPr>
                                      <a:spLocks noChangeArrowheads="1"/>
                                    </wps:cNvSpPr>
                                    <wps:spPr bwMode="auto">
                                      <a:xfrm>
                                        <a:off x="38961" y="7553"/>
                                        <a:ext cx="4845" cy="4369"/>
                                      </a:xfrm>
                                      <a:prstGeom prst="hexagon">
                                        <a:avLst>
                                          <a:gd name="adj" fmla="val 24998"/>
                                          <a:gd name="vf" fmla="val 115470"/>
                                        </a:avLst>
                                      </a:prstGeom>
                                      <a:noFill/>
                                      <a:ln w="25400">
                                        <a:solidFill>
                                          <a:srgbClr val="7030A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39" name="Hexagone 134"/>
                                    <wps:cNvSpPr>
                                      <a:spLocks noChangeArrowheads="1"/>
                                    </wps:cNvSpPr>
                                    <wps:spPr bwMode="auto">
                                      <a:xfrm>
                                        <a:off x="38961" y="11926"/>
                                        <a:ext cx="4845" cy="4369"/>
                                      </a:xfrm>
                                      <a:prstGeom prst="hexagon">
                                        <a:avLst>
                                          <a:gd name="adj" fmla="val 24998"/>
                                          <a:gd name="vf" fmla="val 115470"/>
                                        </a:avLst>
                                      </a:prstGeom>
                                      <a:noFill/>
                                      <a:ln w="25400">
                                        <a:solidFill>
                                          <a:srgbClr val="7030A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540" name="Groupe 128"/>
                                  <wpg:cNvGrpSpPr>
                                    <a:grpSpLocks/>
                                  </wpg:cNvGrpSpPr>
                                  <wpg:grpSpPr bwMode="auto">
                                    <a:xfrm>
                                      <a:off x="34985" y="14153"/>
                                      <a:ext cx="8738" cy="8661"/>
                                      <a:chOff x="34985" y="14153"/>
                                      <a:chExt cx="8741" cy="8662"/>
                                    </a:xfrm>
                                  </wpg:grpSpPr>
                                  <wps:wsp>
                                    <wps:cNvPr id="541" name="Hexagone 129"/>
                                    <wps:cNvSpPr>
                                      <a:spLocks noChangeArrowheads="1"/>
                                    </wps:cNvSpPr>
                                    <wps:spPr bwMode="auto">
                                      <a:xfrm>
                                        <a:off x="34985" y="18447"/>
                                        <a:ext cx="4845" cy="4368"/>
                                      </a:xfrm>
                                      <a:prstGeom prst="hexagon">
                                        <a:avLst>
                                          <a:gd name="adj" fmla="val 25003"/>
                                          <a:gd name="vf" fmla="val 115470"/>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42" name="Hexagone 130"/>
                                    <wps:cNvSpPr>
                                      <a:spLocks noChangeArrowheads="1"/>
                                    </wps:cNvSpPr>
                                    <wps:spPr bwMode="auto">
                                      <a:xfrm>
                                        <a:off x="34985" y="14153"/>
                                        <a:ext cx="4849" cy="4370"/>
                                      </a:xfrm>
                                      <a:prstGeom prst="hexagon">
                                        <a:avLst>
                                          <a:gd name="adj" fmla="val 24997"/>
                                          <a:gd name="vf" fmla="val 115470"/>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43" name="Hexagone 131"/>
                                    <wps:cNvSpPr>
                                      <a:spLocks noChangeArrowheads="1"/>
                                    </wps:cNvSpPr>
                                    <wps:spPr bwMode="auto">
                                      <a:xfrm>
                                        <a:off x="38881" y="16300"/>
                                        <a:ext cx="4845" cy="4368"/>
                                      </a:xfrm>
                                      <a:prstGeom prst="hexagon">
                                        <a:avLst>
                                          <a:gd name="adj" fmla="val 25003"/>
                                          <a:gd name="vf" fmla="val 115470"/>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cNvPr id="254848" name="Groupe 117"/>
                                <wpg:cNvGrpSpPr>
                                  <a:grpSpLocks/>
                                </wpg:cNvGrpSpPr>
                                <wpg:grpSpPr bwMode="auto">
                                  <a:xfrm>
                                    <a:off x="0" y="7095"/>
                                    <a:ext cx="33900" cy="33774"/>
                                    <a:chOff x="0" y="7095"/>
                                    <a:chExt cx="33900" cy="33773"/>
                                  </a:xfrm>
                                </wpg:grpSpPr>
                                <wps:wsp>
                                  <wps:cNvPr id="254849" name="Ellipse 119"/>
                                  <wps:cNvSpPr>
                                    <a:spLocks noChangeArrowheads="1"/>
                                  </wps:cNvSpPr>
                                  <wps:spPr bwMode="auto">
                                    <a:xfrm>
                                      <a:off x="0" y="7095"/>
                                      <a:ext cx="33897" cy="33774"/>
                                    </a:xfrm>
                                    <a:prstGeom prst="ellipse">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4850" name="Connecteur droit avec flèche 120"/>
                                  <wps:cNvCnPr>
                                    <a:cxnSpLocks noChangeShapeType="1"/>
                                  </wps:cNvCnPr>
                                  <wps:spPr bwMode="auto">
                                    <a:xfrm>
                                      <a:off x="16932" y="23736"/>
                                      <a:ext cx="16968" cy="0"/>
                                    </a:xfrm>
                                    <a:prstGeom prst="straightConnector1">
                                      <a:avLst/>
                                    </a:prstGeom>
                                    <a:noFill/>
                                    <a:ln w="25400">
                                      <a:solidFill>
                                        <a:srgbClr val="4F81BD"/>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54851" name="Rectangle à coins arrondis 121"/>
                                  <wps:cNvSpPr>
                                    <a:spLocks noChangeArrowheads="1"/>
                                  </wps:cNvSpPr>
                                  <wps:spPr bwMode="auto">
                                    <a:xfrm>
                                      <a:off x="16061" y="22782"/>
                                      <a:ext cx="1591" cy="1669"/>
                                    </a:xfrm>
                                    <a:prstGeom prst="roundRect">
                                      <a:avLst>
                                        <a:gd name="adj" fmla="val 16667"/>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s:wsp>
                                <wps:cNvPr id="254852" name="Triangle isocèle 118"/>
                                <wps:cNvSpPr>
                                  <a:spLocks noChangeArrowheads="1"/>
                                </wps:cNvSpPr>
                                <wps:spPr bwMode="auto">
                                  <a:xfrm>
                                    <a:off x="30355" y="13233"/>
                                    <a:ext cx="458" cy="1057"/>
                                  </a:xfrm>
                                  <a:prstGeom prst="triangle">
                                    <a:avLst>
                                      <a:gd name="adj" fmla="val 50000"/>
                                    </a:avLst>
                                  </a:prstGeom>
                                  <a:solidFill>
                                    <a:srgbClr val="E46C0A"/>
                                  </a:solidFill>
                                  <a:ln w="25400">
                                    <a:solidFill>
                                      <a:srgbClr val="000000"/>
                                    </a:solidFill>
                                    <a:miter lim="800000"/>
                                    <a:headEnd/>
                                    <a:tailEnd/>
                                  </a:ln>
                                </wps:spPr>
                                <wps:bodyPr rot="0" vert="horz" wrap="square" lIns="91440" tIns="45720" rIns="91440" bIns="45720" anchor="ctr" anchorCtr="0" upright="1">
                                  <a:noAutofit/>
                                </wps:bodyPr>
                              </wps:wsp>
                            </wpg:grpSp>
                            <wps:wsp>
                              <wps:cNvPr id="254853" name="Ellipse 115"/>
                              <wps:cNvSpPr>
                                <a:spLocks noChangeArrowheads="1"/>
                              </wps:cNvSpPr>
                              <wps:spPr bwMode="auto">
                                <a:xfrm>
                                  <a:off x="29260" y="11370"/>
                                  <a:ext cx="3755" cy="4216"/>
                                </a:xfrm>
                                <a:prstGeom prst="ellipse">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54854" name="Groupe 109"/>
                            <wpg:cNvGrpSpPr>
                              <a:grpSpLocks/>
                            </wpg:cNvGrpSpPr>
                            <wpg:grpSpPr bwMode="auto">
                              <a:xfrm>
                                <a:off x="30529" y="0"/>
                                <a:ext cx="29262" cy="17107"/>
                                <a:chOff x="30529" y="0"/>
                                <a:chExt cx="29262" cy="17107"/>
                              </a:xfrm>
                            </wpg:grpSpPr>
                            <wps:wsp>
                              <wps:cNvPr id="254855" name="Zone de texte 2"/>
                              <wps:cNvSpPr txBox="1">
                                <a:spLocks noChangeArrowheads="1"/>
                              </wps:cNvSpPr>
                              <wps:spPr bwMode="auto">
                                <a:xfrm>
                                  <a:off x="30529" y="0"/>
                                  <a:ext cx="26955" cy="75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3B42" w:rsidRPr="005D5DA9" w:rsidRDefault="00F03B42" w:rsidP="00E20B33">
                                    <w:pPr>
                                      <w:rPr>
                                        <w:b/>
                                      </w:rPr>
                                    </w:pPr>
                                    <w:r w:rsidRPr="000B4A4F">
                                      <w:t>LTE BS positioned in the centre of the cluster. The position of the cluster is represented by the central BS.</w:t>
                                    </w:r>
                                  </w:p>
                                </w:txbxContent>
                              </wps:txbx>
                              <wps:bodyPr rot="0" vert="horz" wrap="square" lIns="91440" tIns="45720" rIns="91440" bIns="45720" anchor="t" anchorCtr="0" upright="1">
                                <a:noAutofit/>
                              </wps:bodyPr>
                            </wps:wsp>
                            <wps:wsp>
                              <wps:cNvPr id="254856" name="Zone de texte 2"/>
                              <wps:cNvSpPr txBox="1">
                                <a:spLocks noChangeArrowheads="1"/>
                              </wps:cNvSpPr>
                              <wps:spPr bwMode="auto">
                                <a:xfrm>
                                  <a:off x="38563" y="6202"/>
                                  <a:ext cx="21228" cy="10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3B42" w:rsidRPr="000B4A4F" w:rsidRDefault="00F03B42" w:rsidP="00E20B33">
                                    <w:r w:rsidRPr="000B4A4F">
                                      <w:t>Circle of radius Dmax</w:t>
                                    </w:r>
                                    <w:r w:rsidRPr="005D5DA9">
                                      <w:t xml:space="preserve"> </w:t>
                                    </w:r>
                                    <w:r w:rsidRPr="000B4A4F">
                                      <w:t>representing the area where the LTE PMR cluster should be placed around the victim DTT receiver.</w:t>
                                    </w:r>
                                  </w:p>
                                </w:txbxContent>
                              </wps:txbx>
                              <wps:bodyPr rot="0" vert="horz" wrap="square" lIns="91440" tIns="45720" rIns="91440" bIns="45720" anchor="t" anchorCtr="0" upright="1">
                                <a:noAutofit/>
                              </wps:bodyPr>
                            </wps:wsp>
                            <wps:wsp>
                              <wps:cNvPr id="254857" name="Connecteur droit avec flèche 112"/>
                              <wps:cNvCnPr>
                                <a:cxnSpLocks noChangeShapeType="1"/>
                              </wps:cNvCnPr>
                              <wps:spPr bwMode="auto">
                                <a:xfrm flipH="1">
                                  <a:off x="31968" y="6202"/>
                                  <a:ext cx="1936" cy="6643"/>
                                </a:xfrm>
                                <a:prstGeom prst="straightConnector1">
                                  <a:avLst/>
                                </a:prstGeom>
                                <a:noFill/>
                                <a:ln w="25400">
                                  <a:solidFill>
                                    <a:srgbClr val="000000"/>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54858" name="Connecteur droit avec flèche 113"/>
                              <wps:cNvCnPr>
                                <a:cxnSpLocks noChangeShapeType="1"/>
                              </wps:cNvCnPr>
                              <wps:spPr bwMode="auto">
                                <a:xfrm flipH="1">
                                  <a:off x="32997" y="11290"/>
                                  <a:ext cx="6108" cy="1599"/>
                                </a:xfrm>
                                <a:prstGeom prst="straightConnector1">
                                  <a:avLst/>
                                </a:prstGeom>
                                <a:noFill/>
                                <a:ln w="25400">
                                  <a:solidFill>
                                    <a:srgbClr val="000000"/>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grpSp>
                      </wpg:grpSp>
                      <wps:wsp>
                        <wps:cNvPr id="254859" name="Connecteur droit avec flèche 103"/>
                        <wps:cNvCnPr>
                          <a:cxnSpLocks noChangeShapeType="1"/>
                        </wps:cNvCnPr>
                        <wps:spPr bwMode="auto">
                          <a:xfrm>
                            <a:off x="23694" y="12881"/>
                            <a:ext cx="6593" cy="874"/>
                          </a:xfrm>
                          <a:prstGeom prst="straightConnector1">
                            <a:avLst/>
                          </a:prstGeom>
                          <a:noFill/>
                          <a:ln w="25400">
                            <a:solidFill>
                              <a:srgbClr val="000000"/>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a:graphicData>
                </a:graphic>
              </wp:inline>
            </w:drawing>
          </mc:Choice>
          <mc:Fallback>
            <w:pict>
              <v:group id="Group 433" o:spid="_x0000_s1222" style="width:394pt;height:279.1pt;mso-position-horizontal-relative:char;mso-position-vertical-relative:line" coordsize="59791,40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">
                <v:group id="Groupe 102" o:spid="_x0000_s1223" style="position:absolute;width:59791;height:40868" coordsize="59791,408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tHu/TIAAAA&#10;3wAAAA8AAAAAAAAAAAAAAAAAqgIAAGRycy9kb3ducmV2LnhtbFBLBQYAAAAABAAEAPoAAACfAwAA&#10;AAA=&#10;">
                  <v:shape id="Zone de texte 2" o:spid="_x0000_s1224" type="#_x0000_t202" style="position:absolute;left:13571;top:19682;width:6115;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z3AMYA&#10;AADfAAAADwAAAGRycy9kb3ducmV2LnhtbESPzWrDMBCE74W8g9hCLqWRY/LrWAlpoCXXpH6AtbX+&#10;odbKWGrsvH1VCOQ4zMw3THoYTStu1LvGsoL5LAJBXFjdcKUg+/5834BwHllja5kU3MnBYT95STHR&#10;duAL3a6+EgHCLkEFtfddIqUrajLoZrYjDl5pe4M+yL6SuschwE0r4yhaSYMNh4UaOzrVVPxcf42C&#10;8jy8LbdD/uWz9WWx+sBmndu7UtPX8bgD4Wn0z/CjfdYK4uViM4/h/0/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z3AMYAAADfAAAADwAAAAAAAAAAAAAAAACYAgAAZHJz&#10;L2Rvd25yZXYueG1sUEsFBgAAAAAEAAQA9QAAAIsDAAAAAA==&#10;" stroked="f">
                    <v:textbox>
                      <w:txbxContent>
                        <w:p w:rsidR="00F03B42" w:rsidRPr="00FA7FBC" w:rsidRDefault="00F03B42" w:rsidP="001867E2">
                          <w:pPr>
                            <w:pStyle w:val="ECCLetterHead"/>
                            <w:jc w:val="center"/>
                            <w:rPr>
                              <w:vertAlign w:val="subscript"/>
                              <w:lang w:val="fr-FR"/>
                            </w:rPr>
                          </w:pPr>
                          <w:r w:rsidRPr="00FA7FBC">
                            <w:rPr>
                              <w:lang w:val="fr-FR"/>
                            </w:rPr>
                            <w:t>Tx</w:t>
                          </w:r>
                          <w:r>
                            <w:rPr>
                              <w:vertAlign w:val="subscript"/>
                              <w:lang w:val="fr-FR"/>
                            </w:rPr>
                            <w:t>DTT</w:t>
                          </w:r>
                        </w:p>
                      </w:txbxContent>
                    </v:textbox>
                  </v:shape>
                  <v:shape id="Zone de texte 2" o:spid="_x0000_s1225" type="#_x0000_t202" style="position:absolute;left:22682;top:21238;width:6115;height:2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BSm8cA&#10;AADfAAAADwAAAGRycy9kb3ducmV2LnhtbESP3WrCQBSE74W+w3IKvRHd+Bdtmo1UocVbow9wzB6T&#10;0OzZkN2a+PZuoeDlMDPfMOl2MI24Uedqywpm0wgEcWF1zaWC8+lrsgHhPLLGxjIpuJODbfYySjHR&#10;tucj3XJfigBhl6CCyvs2kdIVFRl0U9sSB+9qO4M+yK6UusM+wE0j51EUS4M1h4UKW9pXVPzkv0bB&#10;9dCPV+/95duf18dlvMN6fbF3pd5eh88PEJ4G/wz/tw9awXy13MwW8PcnfAGZ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AUpvHAAAA3wAAAA8AAAAAAAAAAAAAAAAAmAIAAGRy&#10;cy9kb3ducmV2LnhtbFBLBQYAAAAABAAEAPUAAACMAwAAAAA=&#10;" stroked="f">
                    <v:textbox>
                      <w:txbxContent>
                        <w:p w:rsidR="00F03B42" w:rsidRPr="00E03741" w:rsidRDefault="00F03B42" w:rsidP="00E20B33">
                          <w:pPr>
                            <w:spacing w:before="0"/>
                            <w:rPr>
                              <w:b/>
                              <w:vertAlign w:val="subscript"/>
                              <w:lang w:val="fr-FR"/>
                            </w:rPr>
                          </w:pPr>
                          <w:proofErr w:type="gramStart"/>
                          <w:r w:rsidRPr="00E03741">
                            <w:rPr>
                              <w:b/>
                              <w:lang w:val="fr-FR"/>
                            </w:rPr>
                            <w:t>r</w:t>
                          </w:r>
                          <w:r>
                            <w:rPr>
                              <w:b/>
                              <w:vertAlign w:val="subscript"/>
                              <w:lang w:val="fr-FR"/>
                            </w:rPr>
                            <w:t>DTT</w:t>
                          </w:r>
                          <w:bookmarkStart w:id="353" w:name="_GoBack"/>
                          <w:bookmarkEnd w:id="353"/>
                          <w:proofErr w:type="gramEnd"/>
                        </w:p>
                      </w:txbxContent>
                    </v:textbox>
                  </v:shape>
                  <v:shape id="Zone de texte 2" o:spid="_x0000_s1226" type="#_x0000_t202" style="position:absolute;left:18300;top:11049;width:6116;height:2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nK78YA&#10;AADfAAAADwAAAGRycy9kb3ducmV2LnhtbESP3YrCMBSE74V9h3CEvRFNlfqzXaOsC4q3ah/gtDm2&#10;xeakNNHWtzfCwl4OM/MNs972phYPal1lWcF0EoEgzq2uuFCQXvbjFQjnkTXWlknBkxxsNx+DNSba&#10;dnyix9kXIkDYJaig9L5JpHR5SQbdxDbEwbva1qAPsi2kbrELcFPLWRQtpMGKw0KJDf2WlN/Od6Pg&#10;euxG868uO/h0eYoXO6yWmX0q9Tnsf75BeOr9f/ivfdQKZvN4NY3h/Sd8Abl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nK78YAAADfAAAADwAAAAAAAAAAAAAAAACYAgAAZHJz&#10;L2Rvd25yZXYueG1sUEsFBgAAAAAEAAQA9QAAAIsDAAAAAA==&#10;" stroked="f">
                    <v:textbox>
                      <w:txbxContent>
                        <w:p w:rsidR="00F03B42" w:rsidRPr="00FA7FBC" w:rsidRDefault="00F03B42" w:rsidP="00E20B33">
                          <w:pPr>
                            <w:spacing w:before="0"/>
                            <w:rPr>
                              <w:b/>
                              <w:vertAlign w:val="subscript"/>
                              <w:lang w:val="fr-FR"/>
                            </w:rPr>
                          </w:pPr>
                          <w:r w:rsidRPr="00FA7FBC">
                            <w:rPr>
                              <w:b/>
                              <w:lang w:val="fr-FR"/>
                            </w:rPr>
                            <w:t>Rx</w:t>
                          </w:r>
                          <w:r>
                            <w:rPr>
                              <w:b/>
                              <w:vertAlign w:val="subscript"/>
                              <w:lang w:val="fr-FR"/>
                            </w:rPr>
                            <w:t>DTT</w:t>
                          </w:r>
                        </w:p>
                      </w:txbxContent>
                    </v:textbox>
                  </v:shape>
                  <v:group id="Groupe 107" o:spid="_x0000_s1227" style="position:absolute;width:59791;height:40868" coordsize="59791,408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R8vffIAAAA&#10;3wAAAA8AAAAAAAAAAAAAAAAAqgIAAGRycy9kb3ducmV2LnhtbFBLBQYAAAAABAAEAPoAAACfAwAA&#10;AAA=&#10;">
                    <v:group id="Groupe 108" o:spid="_x0000_s1228" style="position:absolute;top:7095;width:36960;height:33774" coordorigin=",7095" coordsize="36960,337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group id="Groupe 114" o:spid="_x0000_s1229" style="position:absolute;top:7095;width:36960;height:33774" coordorigin=",7095" coordsize="36960,337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group id="Groupe 116" o:spid="_x0000_s1230" style="position:absolute;left:27352;top:7553;width:9608;height:10636" coordorigin="27352,7553" coordsize="24007,21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group id="Groupe 122" o:spid="_x0000_s1231" style="position:absolute;left:27352;top:14073;width:8666;height:8742" coordorigin="27352,14073" coordsize="8665,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shape id="Hexagone 147" o:spid="_x0000_s1232" type="#_x0000_t9" style="position:absolute;left:31169;top:16220;width:4849;height:4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4yksIA&#10;AADcAAAADwAAAGRycy9kb3ducmV2LnhtbESPQWvCQBSE74X+h+UVvNWNUqVGVymVBq9Ge39kn9lo&#10;9m3MrjH+e1cQPA4z8w2zWPW2Fh21vnKsYDRMQBAXTldcKtjv/j6/QfiArLF2TApu5GG1fH9bYKrd&#10;lbfU5aEUEcI+RQUmhCaV0heGLPqha4ijd3CtxRBlW0rd4jXCbS3HSTKVFiuOCwYb+jVUnPKLVTD+&#10;Mkefb9Zdxtl51p2zOmmO/0oNPvqfOYhAfXiFn+2NVjAZTeFxJh4B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bjKSwgAAANwAAAAPAAAAAAAAAAAAAAAAAJgCAABkcnMvZG93&#10;bnJldi54bWxQSwUGAAAAAAQABAD1AAAAhwMAAAAA&#10;" adj="4866" filled="f" strokecolor="#1f497d" strokeweight="2pt"/>
                            <v:shape id="Hexagone 148" o:spid="_x0000_s1233" type="#_x0000_t9" style="position:absolute;left:27352;top:14073;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23J8UA&#10;AADcAAAADwAAAGRycy9kb3ducmV2LnhtbESPQWvCQBSE74L/YXmF3nQTxSjRVbRQLF6Kthdvj+xr&#10;Nib7NmS3Gv99Vyh4HGbmG2a16W0jrtT5yrGCdJyAIC6crrhU8P31PlqA8AFZY+OYFNzJw2Y9HKww&#10;1+7GR7qeQikihH2OCkwIbS6lLwxZ9GPXEkfvx3UWQ5RdKXWHtwi3jZwkSSYtVhwXDLb0ZqioT782&#10;UtLMnNM6uxwPu8t0H6bnrP6cKfX60m+XIAL14Rn+b39oBbN0Do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XbcnxQAAANwAAAAPAAAAAAAAAAAAAAAAAJgCAABkcnMv&#10;ZG93bnJldi54bWxQSwUGAAAAAAQABAD1AAAAigMAAAAA&#10;" adj="4869" filled="f" strokecolor="#1f497d" strokeweight="2pt"/>
                            <v:shape id="Hexagone 149" o:spid="_x0000_s1234" type="#_x0000_t9" style="position:absolute;left:27352;top:18447;width:4845;height:4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6GzsUA&#10;AADcAAAADwAAAGRycy9kb3ducmV2LnhtbESPQWvCQBSE74L/YXmF3nQTxaDRVbRQLF6Kthdvj+xr&#10;Nib7NmS3Gv99Vyh4HGbmG2a16W0jrtT5yrGCdJyAIC6crrhU8P31PpqD8AFZY+OYFNzJw2Y9HKww&#10;1+7GR7qeQikihH2OCkwIbS6lLwxZ9GPXEkfvx3UWQ5RdKXWHtwi3jZwkSSYtVhwXDLb0ZqioT782&#10;UtLMnNM6uxwPu8t0H6bnrP6cKfX60m+XIAL14Rn+b39oBbN0AY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jobOxQAAANwAAAAPAAAAAAAAAAAAAAAAAJgCAABkcnMv&#10;ZG93bnJldi54bWxQSwUGAAAAAAQABAD1AAAAigMAAAAA&#10;" adj="4869" filled="f" strokecolor="#1f497d" strokeweight="2pt"/>
                          </v:group>
                          <v:group id="Groupe 123" o:spid="_x0000_s1235" style="position:absolute;left:31169;top:20673;width:8665;height:8742" coordorigin="31169,20673" coordsize="8665,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qJcMAAADcAAAADwAAAGRycy9kb3ducmV2LnhtbERPTWvCQBC9F/oflhF6&#10;q5tYUiS6BpFaeghCVSi9DdkxCcnOhuyaxH/vHgSPj/e9zibTioF6V1tWEM8jEMSF1TWXCs6n/fsS&#10;hPPIGlvLpOBGDrLN68saU21H/qXh6EsRQtilqKDyvkuldEVFBt3cdsSBu9jeoA+wL6XucQzhppWL&#10;KPqUBmsODRV2tKuoaI5Xo+B7xHH7EX8NeXPZ3f5PyeEvj0mpt9m0XYHwNPmn+OH+0QqSR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olwwAAANwAAAAP&#10;AAAAAAAAAAAAAAAAAKoCAABkcnMvZG93bnJldi54bWxQSwUGAAAAAAQABAD6AAAAmgMAAAAA&#10;">
                            <v:shape id="Hexagone 144" o:spid="_x0000_s1236" type="#_x0000_t9" style="position:absolute;left:34985;top:22820;width:4849;height:4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vBhsIA&#10;AADcAAAADwAAAGRycy9kb3ducmV2LnhtbESPQWvCQBSE7wX/w/KE3uomQlONrqKC4LVW8PrIPpNg&#10;3tuY3Sbpv3cLhR6HmfmGWW9HblRPna+dGEhnCSiSwtlaSgOXr+PbApQPKBYbJ2TghzxsN5OXNebW&#10;DfJJ/TmUKkLE52igCqHNtfZFRYx+5lqS6N1cxxii7EptOxwinBs9T5JMM9YSFyps6VBRcT9/s4Hi&#10;mvLAH+GeHYfLod/xY78sM2Nep+NuBSrQGP7Df+2TNfA+T+H3TDwCe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a8GGwgAAANwAAAAPAAAAAAAAAAAAAAAAAJgCAABkcnMvZG93&#10;bnJldi54bWxQSwUGAAAAAAQABAD1AAAAhwMAAAAA&#10;" adj="4866" filled="f" strokecolor="#9bbb59" strokeweight="2pt"/>
                            <v:shape id="Hexagone 145" o:spid="_x0000_s1237" type="#_x0000_t9" style="position:absolute;left:31169;top:20673;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MJhr4A&#10;AADcAAAADwAAAGRycy9kb3ducmV2LnhtbESPzQrCMBCE74LvEFbwpqkFRapRRBC8+gNel2Ztis2m&#10;NKmtPr0RBI/DzHzDrLe9rcSTGl86VjCbJiCIc6dLLhRcL4fJEoQPyBorx6TgRR62m+FgjZl2HZ/o&#10;eQ6FiBD2GSowIdSZlD43ZNFPXU0cvbtrLIYom0LqBrsIt5VMk2QhLZYcFwzWtDeUP86tVaDDTs5O&#10;7/aazm/1vjCtv3WXXKnxqN+tQATqwz/8ax+1gnmawvdMPAJy8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pTCYa+AAAA3AAAAA8AAAAAAAAAAAAAAAAAmAIAAGRycy9kb3ducmV2&#10;LnhtbFBLBQYAAAAABAAEAPUAAACDAwAAAAA=&#10;" adj="4869" filled="f" strokecolor="#9bbb59" strokeweight="2pt"/>
                            <v:shape id="Hexagone 146" o:spid="_x0000_s1238" type="#_x0000_t9" style="position:absolute;left:31169;top:25046;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sHcIA&#10;AADcAAAADwAAAGRycy9kb3ducmV2LnhtbESPwWrDMBBE74X+g9hCbrUch5TgWg4hUMg1diDXxdpa&#10;ptbKWHLs9OurQKDHYWbeMMV+sb240eg7xwrWSQqCuHG641bBpf5634HwAVlj75gU3MnDvnx9KTDX&#10;buYz3arQighhn6MCE8KQS+kbQxZ94gbi6H270WKIcmylHnGOcNvLLE0/pMWO44LBgY6Gmp9qsgp0&#10;OMj1+Xe6ZNvrcGzN5K9z3Si1elsOnyACLeE//GyftIJttoHHmXgEZP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H6wdwgAAANwAAAAPAAAAAAAAAAAAAAAAAJgCAABkcnMvZG93&#10;bnJldi54bWxQSwUGAAAAAAQABAD1AAAAhwMAAAAA&#10;" adj="4869" filled="f" strokecolor="#9bbb59" strokeweight="2pt"/>
                          </v:group>
                          <v:group id="Groupe 124" o:spid="_x0000_s1239" style="position:absolute;left:38881;top:20673;width:8662;height:8737" coordorigin="38881,20673" coordsize="8665,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VsJsYAAADcAAAADwAAAGRycy9kb3ducmV2LnhtbESPQWvCQBSE7wX/w/KE&#10;3ppNbFMkZhURKx5CoSqU3h7ZZxLMvg3ZbRL/fbdQ6HGYmW+YfDOZVgzUu8aygiSKQRCXVjdcKbic&#10;356WIJxH1thaJgV3crBZzx5yzLQd+YOGk69EgLDLUEHtfZdJ6cqaDLrIdsTBu9reoA+yr6TucQxw&#10;08pFHL9Kgw2HhRo72tVU3k7fRsFhxHH7nOyH4nbd3b/O6ftnkZBSj/NpuwLhafL/4b/2UStIF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xWwmxgAAANwA&#10;AAAPAAAAAAAAAAAAAAAAAKoCAABkcnMvZG93bnJldi54bWxQSwUGAAAAAAQABAD6AAAAnQMAAAAA&#10;">
                            <v:shape id="Hexagone 141" o:spid="_x0000_s1240" type="#_x0000_t9" style="position:absolute;left:42698;top:22820;width:4849;height:4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k4h8AA&#10;AADcAAAADwAAAGRycy9kb3ducmV2LnhtbESP3YrCMBCF7wXfIYzgnabKKlKNIoIge6frA0ybaVNs&#10;JrWJWn16Iwh7eTg/H2e16Wwt7tT6yrGCyTgBQZw7XXGp4Py3Hy1A+ICssXZMCp7kYbPu91aYavfg&#10;I91PoRRxhH2KCkwITSqlzw1Z9GPXEEevcK3FEGVbSt3iI47bWk6TZC4tVhwJBhvaGcovp5uNEHt9&#10;FeeiMT82+c0WOrsWXM6VGg667RJEoC78h7/tg1Ywm87gcyYeAb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1k4h8AAAADcAAAADwAAAAAAAAAAAAAAAACYAgAAZHJzL2Rvd25y&#10;ZXYueG1sUEsFBgAAAAAEAAQA9QAAAIUDAAAAAA==&#10;" adj="4866" filled="f" strokecolor="#ffc000" strokeweight="2pt"/>
                            <v:shape id="Hexagone 142" o:spid="_x0000_s1241" type="#_x0000_t9" style="position:absolute;left:38881;top:20673;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NqdcUA&#10;AADcAAAADwAAAGRycy9kb3ducmV2LnhtbESPQWsCMRSE70L/Q3hCb5pVcJGtUUSoVOhBVyn09ti8&#10;bhY3L8smrum/N4WCx2FmvmFWm2hbMVDvG8cKZtMMBHHldMO1gsv5fbIE4QOyxtYxKfglD5v1y2iF&#10;hXZ3PtFQhlokCPsCFZgQukJKXxmy6KeuI07ej+sthiT7Wuoe7wluWznPslxabDgtGOxoZ6i6ljer&#10;4Ot6+DY+Hw7HfVzk8vNUbs9xp9TrOG7fQASK4Rn+b39oBYt5Dn9n0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M2p1xQAAANwAAAAPAAAAAAAAAAAAAAAAAJgCAABkcnMv&#10;ZG93bnJldi54bWxQSwUGAAAAAAQABAD1AAAAigMAAAAA&#10;" adj="4869" filled="f" strokecolor="#ffc000" strokeweight="2pt"/>
                            <v:shape id="Hexagone 143" o:spid="_x0000_s1242" type="#_x0000_t9" style="position:absolute;left:38881;top:25046;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P7sYA&#10;AADcAAAADwAAAGRycy9kb3ducmV2LnhtbESPQWvCQBSE70L/w/IKvemmgrFEVxGhpYKHmpRCb4/s&#10;MxvMvg3Zbdz++65Q8DjMzDfMehttJ0YafOtYwfMsA0FcO91yo+Czep2+gPABWWPnmBT8koft5mGy&#10;xkK7K59oLEMjEoR9gQpMCH0hpa8NWfQz1xMn7+wGiyHJoZF6wGuC207OsyyXFltOCwZ72huqL+WP&#10;VfB1OXwbn4+Hj7e4yOXxVO6quFfq6THuViACxXAP/7fftYLFfAm3M+kI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P7sYAAADcAAAADwAAAAAAAAAAAAAAAACYAgAAZHJz&#10;L2Rvd25yZXYueG1sUEsFBgAAAAAEAAQA9QAAAIsDAAAAAA==&#10;" adj="4869" filled="f" strokecolor="#ffc000" strokeweight="2pt"/>
                          </v:group>
                          <v:group id="Groupe 125" o:spid="_x0000_s1243" style="position:absolute;left:42698;top:14073;width:8661;height:8738" coordorigin="42698,14073" coordsize="8665,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hmI8MAAADcAAAADwAAAGRycy9kb3ducmV2LnhtbERPTWvCQBC9F/oflhF6&#10;q5tYUiS6BpFaeghCVSi9DdkxCcnOhuyaxH/vHgSPj/e9zibTioF6V1tWEM8jEMSF1TWXCs6n/fsS&#10;hPPIGlvLpOBGDrLN68saU21H/qXh6EsRQtilqKDyvkuldEVFBt3cdsSBu9jeoA+wL6XucQzhppWL&#10;KPqUBmsODRV2tKuoaI5Xo+B7xHH7EX8NeXPZ3f5PyeEvj0mpt9m0XYHwNPmn+OH+0QqSR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iGYjwwAAANwAAAAP&#10;AAAAAAAAAAAAAAAAAKoCAABkcnMvZG93bnJldi54bWxQSwUGAAAAAAQABAD6AAAAmgMAAAAA&#10;">
                            <v:shape id="Hexagone 138" o:spid="_x0000_s1244" type="#_x0000_t9" style="position:absolute;left:46515;top:16220;width:4849;height:4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3KOsgA&#10;AADcAAAADwAAAGRycy9kb3ducmV2LnhtbESP3WrCQBSE7wt9h+UIvasblfoTXUULVgtFMG0F747Z&#10;YxKaPRuy2xjfvisIvRxm5htmtmhNKRqqXWFZQa8bgSBOrS44U/D1uX4eg3AeWWNpmRRcycFi/vgw&#10;w1jbC++pSXwmAoRdjApy76tYSpfmZNB1bUUcvLOtDfog60zqGi8BbkrZj6KhNFhwWMixotec0p/k&#10;1yhY8WE8efvYv++Ou6Y8ffcGo2SwUeqp0y6nIDy1/j98b2+1gpf+BG5nwhG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7co6yAAAANwAAAAPAAAAAAAAAAAAAAAAAJgCAABk&#10;cnMvZG93bnJldi54bWxQSwUGAAAAAAQABAD1AAAAjQMAAAAA&#10;" adj="4866" filled="f" strokecolor="#00b0f0" strokeweight="2pt"/>
                            <v:shape id="Hexagone 139" o:spid="_x0000_s1245" type="#_x0000_t9" style="position:absolute;left:42698;top:14073;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kuMsAA&#10;AADcAAAADwAAAGRycy9kb3ducmV2LnhtbERPz2vCMBS+D/wfwhO8zdTJZHSmIjJBEATdDjs+m7cm&#10;tHkpSaz1v18Ogx0/vt/rzeg6MVCI1rOCxbwAQVx7bblR8PW5f34DEROyxs4zKXhQhE01eVpjqf2d&#10;zzRcUiNyCMcSFZiU+lLKWBtyGOe+J87cjw8OU4ahkTrgPYe7Tr4UxUo6tJwbDPa0M1S3l5tTsD3R&#10;9dR+cLDSHFdXy8vz98BKzabj9h1EojH9i//cB63gdZnn5zP5CMj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KkuMsAAAADcAAAADwAAAAAAAAAAAAAAAACYAgAAZHJzL2Rvd25y&#10;ZXYueG1sUEsFBgAAAAAEAAQA9QAAAIUDAAAAAA==&#10;" adj="4869" filled="f" strokecolor="#00b0f0" strokeweight="2pt"/>
                            <v:shape id="Hexagone 140" o:spid="_x0000_s1246" type="#_x0000_t9" style="position:absolute;left:42698;top:18447;width:4845;height:4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LqcMA&#10;AADcAAAADwAAAGRycy9kb3ducmV2LnhtbESPT2sCMRTE74V+h/AKvdWsilK2RhFREAqCfw49Pjev&#10;m+DmZUniuv32jSB4HGbmN8xs0btGdBSi9axgOChAEFdeW64VnI6bj08QMSFrbDyTgj+KsJi/vsyw&#10;1P7Ge+oOqRYZwrFEBSaltpQyVoYcxoFvibP364PDlGWopQ54y3DXyFFRTKVDy3nBYEsrQ9XlcHUK&#10;ljs67y5rDlaa7+nZ8nj/07FS72/98gtEoj49w4/2ViuYjIdwP5OP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LqcMAAADcAAAADwAAAAAAAAAAAAAAAACYAgAAZHJzL2Rv&#10;d25yZXYueG1sUEsFBgAAAAAEAAQA9QAAAIgDAAAAAA==&#10;" adj="4869" filled="f" strokecolor="#00b0f0" strokeweight="2pt"/>
                          </v:group>
                          <v:group id="Groupe 126" o:spid="_x0000_s1247" style="position:absolute;left:31248;top:7553;width:8662;height:8738" coordorigin="31248,7553" coordsize="8665,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v:shape id="Hexagone 135" o:spid="_x0000_s1248" type="#_x0000_t9" style="position:absolute;left:35065;top:9700;width:4849;height:4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D8h8UA&#10;AADcAAAADwAAAGRycy9kb3ducmV2LnhtbESPQWvCQBSE74L/YXlCb7qxwSJpNiItlp5KG0O9PrLP&#10;TTD7NmRXTf313ULB4zAz3zD5ZrSduNDgW8cKlosEBHHtdMtGQbXfzdcgfEDW2DkmBT/kYVNMJzlm&#10;2l35iy5lMCJC2GeooAmhz6T0dUMW/cL1xNE7usFiiHIwUg94jXDbycckeZIWW44LDfb00lB9Ks9W&#10;QW1uh+9TlZ63u9XnwZcft/BmXpV6mI3bZxCBxnAP/7fftYJVmsLfmXg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PyHxQAAANwAAAAPAAAAAAAAAAAAAAAAAJgCAABkcnMv&#10;ZG93bnJldi54bWxQSwUGAAAAAAQABAD1AAAAigMAAAAA&#10;" adj="4866" filled="f" strokecolor="#c0504d" strokeweight="2pt"/>
                            <v:shape id="Hexagone 136" o:spid="_x0000_s1249" type="#_x0000_t9" style="position:absolute;left:31248;top:7553;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9HI8QA&#10;AADcAAAADwAAAGRycy9kb3ducmV2LnhtbESPQWsCMRSE7wX/Q3hCb5rVapWtUaRF8GZre/H22Dw3&#10;WzcvSxJ3139vhEKPw8x8w6w2va1FSz5UjhVMxhkI4sLpiksFP9+70RJEiMgaa8ek4EYBNuvB0wpz&#10;7Tr+ovYYS5EgHHJUYGJscilDYchiGLuGOHln5y3GJH0ptccuwW0tp1n2Ki1WnBYMNvRuqLgcr1bB&#10;xy/q5tN33rVXc1psJ4el3J+Veh722zcQkfr4H/5r77WC+csMHmfSEZ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PRyPEAAAA3AAAAA8AAAAAAAAAAAAAAAAAmAIAAGRycy9k&#10;b3ducmV2LnhtbFBLBQYAAAAABAAEAPUAAACJAwAAAAA=&#10;" adj="4869" filled="f" strokecolor="#953735" strokeweight="2pt"/>
                            <v:shape id="Hexagone 137" o:spid="_x0000_s1250" type="#_x0000_t9" style="position:absolute;left:31248;top:11926;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sQA&#10;AADcAAAADwAAAGRycy9kb3ducmV2LnhtbESPQWvCQBSE7wX/w/IK3uqmSoKkrtKIgqfSxtLzM/ua&#10;Dc2+Dburxn/vFgo9DjPzDbPajLYXF/Khc6zgeZaBIG6c7rhV8HncPy1BhIissXdMCm4UYLOePKyw&#10;1O7KH3SpYysShEOJCkyMQyllaAxZDDM3ECfv23mLMUnfSu3xmuC2l/MsK6TFjtOCwYG2hpqf+mwV&#10;7HyWL4qvAqv5W3uqjKb36nRWavo4vr6AiDTG//Bf+6AV5Iscfs+k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pl7EAAAA3AAAAA8AAAAAAAAAAAAAAAAAmAIAAGRycy9k&#10;b3ducmV2LnhtbFBLBQYAAAAABAAEAPUAAACJAwAAAAA=&#10;" adj="4869" filled="f" strokecolor="#c0504d" strokeweight="2pt"/>
                          </v:group>
                          <v:group id="Groupe 127" o:spid="_x0000_s1251" style="position:absolute;left:38961;top:7553;width:8666;height:8742" coordorigin="38961,7553" coordsize="8665,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LBF8YAAADcAAAADwAAAGRycy9kb3ducmV2LnhtbESPQWuDQBSE74X+h+UV&#10;emtWG5RisxEJbekhBGIKpbeH+6IS9624WzX/PhsI5DjMzDfMKp9NJ0YaXGtZQbyIQBBXVrdcK/g5&#10;fL68gXAeWWNnmRScyUG+fnxYYabtxHsaS1+LAGGXoYLG+z6T0lUNGXQL2xMH72gHgz7IoZZ6wCnA&#10;TSdfoyiVBlsOCw32tGmoOpX/RsHXhFOxjD/G7em4Of8dkt3vNialnp/m4h2Ep9nfw7f2t1aQLF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sEXxgAAANwA&#10;AAAPAAAAAAAAAAAAAAAAAKoCAABkcnMvZG93bnJldi54bWxQSwUGAAAAAAQABAD6AAAAnQMAAAAA&#10;">
                            <v:shape id="Hexagone 132" o:spid="_x0000_s1252" type="#_x0000_t9" style="position:absolute;left:42778;top:9700;width:4849;height:4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1W7cMA&#10;AADcAAAADwAAAGRycy9kb3ducmV2LnhtbESPQYvCMBSE78L+h/AW9qZpd1GXahQRF/SmVdnrI3m2&#10;xealNFHrvzeC4HGY+WaY6byztbhS6yvHCtJBAoJYO1NxoeCw/+v/gvAB2WDtmBTcycN89tGbYmbc&#10;jXd0zUMhYgn7DBWUITSZlF6XZNEPXEMcvZNrLYYo20KaFm+x3NbyO0lG0mLFcaHEhpYl6XN+sQqG&#10;6XG5L/x21Cz05pIeV6vxvz4r9fXZLSYgAnXhHX7RaxO5nzE8z8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1W7cMAAADcAAAADwAAAAAAAAAAAAAAAACYAgAAZHJzL2Rv&#10;d25yZXYueG1sUEsFBgAAAAAEAAQA9QAAAIgDAAAAAA==&#10;" adj="4866" filled="f" strokecolor="#7030a0" strokeweight="2pt"/>
                            <v:shape id="Hexagone 133" o:spid="_x0000_s1253" type="#_x0000_t9" style="position:absolute;left:38961;top:7553;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4iEcEA&#10;AADcAAAADwAAAGRycy9kb3ducmV2LnhtbERPy4rCMBTdC/5DuIIbsek46EjHKIMouBC0jrq+NLcP&#10;prkpTdTO35uF4PJw3otVZ2pxp9ZVlhV8RDEI4szqigsF59/teA7CeWSNtWVS8E8OVst+b4GJtg9O&#10;6X7yhQgh7BJUUHrfJFK6rCSDLrINceBy2xr0AbaF1C0+Qrip5SSOZ9JgxaGhxIbWJWV/p5tR8HWc&#10;nKvRpsPrfu3TPD3U7pZelBoOup9vEJ46/xa/3DutYPoZ1oYz4Qj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OIhHBAAAA3AAAAA8AAAAAAAAAAAAAAAAAmAIAAGRycy9kb3du&#10;cmV2LnhtbFBLBQYAAAAABAAEAPUAAACGAwAAAAA=&#10;" adj="4869" filled="f" strokecolor="#7030a0" strokeweight="2pt"/>
                            <v:shape id="Hexagone 134" o:spid="_x0000_s1254" type="#_x0000_t9" style="position:absolute;left:38961;top:11926;width:4845;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KHisYA&#10;AADcAAAADwAAAGRycy9kb3ducmV2LnhtbESPS2vDMBCE74H+B7GFXkIjNyUvN0oopoUeConTJOfF&#10;2tim1spY8qP/vgoEchxm5htmvR1MJTpqXGlZwcskAkGcWV1yruD48/m8BOE8ssbKMin4IwfbzcNo&#10;jbG2PafUHXwuAoRdjAoK7+tYSpcVZNBNbE0cvIttDPogm1zqBvsAN5WcRtFcGiw5LBRYU1JQ9nto&#10;jYLFfnosxx8Dnr8Tn17SXeXa9KTU0+Pw/gbC0+Dv4Vv7SyuYva7geiYcAbn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KHisYAAADcAAAADwAAAAAAAAAAAAAAAACYAgAAZHJz&#10;L2Rvd25yZXYueG1sUEsFBgAAAAAEAAQA9QAAAIsDAAAAAA==&#10;" adj="4869" filled="f" strokecolor="#7030a0" strokeweight="2pt"/>
                          </v:group>
                          <v:group id="Groupe 128" o:spid="_x0000_s1255" style="position:absolute;left:34985;top:14153;width:8738;height:8661" coordorigin="34985,14153" coordsize="8741,8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PhcMAAADcAAAADwAAAGRycy9kb3ducmV2LnhtbERPTWvCQBC9F/wPywi9&#10;1U20FoluQpBaepBCVRBvQ3ZMQrKzIbtN4r/vHgo9Pt73LptMKwbqXW1ZQbyIQBAXVtdcKricDy8b&#10;EM4ja2wtk4IHOcjS2dMOE21H/qbh5EsRQtglqKDyvkukdEVFBt3CdsSBu9veoA+wL6XucQzhppXL&#10;KHqTBmsODRV2tK+oaE4/RsHHiGO+it+HY3PfP27n9df1GJNSz/Mp34LwNPl/8Z/7UytYv4b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IY+FwwAAANwAAAAP&#10;AAAAAAAAAAAAAAAAAKoCAABkcnMvZG93bnJldi54bWxQSwUGAAAAAAQABAD6AAAAmgMAAAAA&#10;">
                            <v:shape id="Hexagone 129" o:spid="_x0000_s1256" type="#_x0000_t9" style="position:absolute;left:34985;top:18447;width:4845;height:4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LBJsYA&#10;AADcAAAADwAAAGRycy9kb3ducmV2LnhtbESPT2vCQBTE70K/w/IKvdWNNraSZpVaqHjwUhvw+si+&#10;/KHZt2l2E6Of3hUKHoeZ+Q2TrkfTiIE6V1tWMJtGIIhzq2suFWQ/X89LEM4ja2wsk4IzOVivHiYp&#10;Jtqe+JuGgy9FgLBLUEHlfZtI6fKKDLqpbYmDV9jOoA+yK6Xu8BTgppHzKHqVBmsOCxW29FlR/nvo&#10;jYK3Ot6Px5j6bMg3fvvSZ8XlL1Pq6XH8eAfhafT38H97pxUs4hnczo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LBJsYAAADcAAAADwAAAAAAAAAAAAAAAACYAgAAZHJz&#10;L2Rvd25yZXYueG1sUEsFBgAAAAAEAAQA9QAAAIsDAAAAAA==&#10;" adj="4869" filled="f" strokecolor="red" strokeweight="2pt"/>
                            <v:shape id="Hexagone 130" o:spid="_x0000_s1257" type="#_x0000_t9" style="position:absolute;left:34985;top:14153;width:4849;height:4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viYMQA&#10;AADcAAAADwAAAGRycy9kb3ducmV2LnhtbESPQUvDQBSE7wX/w/KE3tqNxYrEbou0FHvxYFpzfmSf&#10;STD7Nuw+0+TfuwXB4zAz3zCb3eg6NVCIrWcDD8sMFHHlbcu1gcv5uHgGFQXZYueZDEwUYbe9m20w&#10;t/7KHzQUUqsE4ZijgUakz7WOVUMO49L3xMn78sGhJBlqbQNeE9x1epVlT9phy2mhwZ72DVXfxY8z&#10;oA9SvL91ZZ+VQxm0HD7303Q0Zn4/vr6AEhrlP/zXPlkD68cV3M6kI6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L4mDEAAAA3AAAAA8AAAAAAAAAAAAAAAAAmAIAAGRycy9k&#10;b3ducmV2LnhtbFBLBQYAAAAABAAEAPUAAACJAwAAAAA=&#10;" adj="4866" filled="f" strokecolor="red" strokeweight="2pt"/>
                            <v:shape id="Hexagone 131" o:spid="_x0000_s1258" type="#_x0000_t9" style="position:absolute;left:38881;top:16300;width:4845;height:4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z6ysUA&#10;AADcAAAADwAAAGRycy9kb3ducmV2LnhtbESPQWvCQBSE7wX/w/IEb3VjjVZSV6mC4sGLNuD1kX0m&#10;odm3MbuJsb++KxR6HGbmG2a57k0lOmpcaVnBZByBIM6sLjlXkH7tXhcgnEfWWFkmBQ9ysF4NXpaY&#10;aHvnE3Vnn4sAYZeggsL7OpHSZQUZdGNbEwfvahuDPsgml7rBe4CbSr5F0VwaLDksFFjTtqDs+9wa&#10;Be9lfOwvMbVpl238ftqm159bqtRo2H9+gPDU+//wX/ugFcziKTzPh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3PrKxQAAANwAAAAPAAAAAAAAAAAAAAAAAJgCAABkcnMv&#10;ZG93bnJldi54bWxQSwUGAAAAAAQABAD1AAAAigMAAAAA&#10;" adj="4869" filled="f" strokecolor="red" strokeweight="2pt"/>
                          </v:group>
                        </v:group>
                        <v:group id="Groupe 117" o:spid="_x0000_s1259" style="position:absolute;top:7095;width:33900;height:33774" coordorigin=",7095" coordsize="33900,337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OPXTFAAAA3wAA&#10;AA8AAAAAAAAAAAAAAAAAqgIAAGRycy9kb3ducmV2LnhtbFBLBQYAAAAABAAEAPoAAACcAwAAAAA=&#10;">
                          <v:oval id="Ellipse 119" o:spid="_x0000_s1260" style="position:absolute;top:7095;width:33897;height:337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AJRccA&#10;AADfAAAADwAAAGRycy9kb3ducmV2LnhtbESPQWsCMRSE74X+h/AK3mq2ixZdjaKFghQ9qKXnZ/Lc&#10;Xdy8hE26bv+9EQoeh5n5hpkve9uIjtpQO1bwNsxAEGtnai4VfB8/XycgQkQ22DgmBX8UYLl4fppj&#10;YdyV99QdYikShEOBCqoYfSFl0BVZDEPniZN3dq3FmGRbStPiNcFtI/Mse5cWa04LFXr6qEhfDr9W&#10;QVfvTuufr/3u7KOfXlb5du20Vmrw0q9mICL18RH+b2+Mgnw8moymcP+Tv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QCUXHAAAA3wAAAA8AAAAAAAAAAAAAAAAAmAIAAGRy&#10;cy9kb3ducmV2LnhtbFBLBQYAAAAABAAEAPUAAACMAwAAAAA=&#10;" filled="f" strokecolor="#385d8a" strokeweight="2pt"/>
                          <v:shape id="Connecteur droit avec flèche 120" o:spid="_x0000_s1261" type="#_x0000_t32" style="position:absolute;left:16932;top:23736;width:169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2l9ccAAADfAAAADwAAAGRycy9kb3ducmV2LnhtbESPy2rCQBSG9wXfYTiCuzoxVg3RUURb&#10;KN2IUXF7yJxcMHMmZEZN+/SdRaHLn//Gt9r0phEP6lxtWcFkHIEgzq2uuVRwPn28JiCcR9bYWCYF&#10;3+Rgsx68rDDV9slHemS+FGGEXYoKKu/bVEqXV2TQjW1LHLzCdgZ9kF0pdYfPMG4aGUfRXBqsOTxU&#10;2NKuovyW3Y2Cg9wn0/p4yb6uxT4ubj8R7RbvSo2G/XYJwlPv/8N/7U+tIJ69JbNAEHgCC8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naX1xwAAAN8AAAAPAAAAAAAA&#10;AAAAAAAAAKECAABkcnMvZG93bnJldi54bWxQSwUGAAAAAAQABAD5AAAAlQMAAAAA&#10;" strokecolor="#4f81bd" strokeweight="2pt">
                            <v:stroke endarrow="open"/>
                            <v:shadow on="t" color="black" opacity="24903f" origin=",.5" offset="0,.55556mm"/>
                          </v:shape>
                          <v:roundrect id="Rectangle à coins arrondis 121" o:spid="_x0000_s1262" style="position:absolute;left:16061;top:22782;width:1591;height:16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Y0AskA&#10;AADfAAAADwAAAGRycy9kb3ducmV2LnhtbESPT2vCQBTE74V+h+UVvJS6SazFpm5CEAQPLeKfi7fX&#10;7DNJzb4N2VXjt+8WCh6HmfkNM88H04oL9a6xrCAeRyCIS6sbrhTsd8uXGQjnkTW2lknBjRzk2ePD&#10;HFNtr7yhy9ZXIkDYpaig9r5LpXRlTQbd2HbEwTva3qAPsq+k7vEa4KaVSRS9SYMNh4UaO1rUVJ62&#10;Z6PgC/m98cVh9Smfi93PciLX5fdRqdHTUHyA8DT4e/i/vdIKkunrbBrD35/wBWT2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kY0AskAAADfAAAADwAAAAAAAAAAAAAAAACYAgAA&#10;ZHJzL2Rvd25yZXYueG1sUEsFBgAAAAAEAAQA9QAAAI4DAAAAAA==&#10;" fillcolor="#4f81bd" strokecolor="#385d8a" strokeweight="2pt"/>
                        </v:group>
                        <v:shape id="Triangle isocèle 118" o:spid="_x0000_s1263" type="#_x0000_t5" style="position:absolute;left:30355;top:13233;width:458;height:10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wvqcgA&#10;AADfAAAADwAAAGRycy9kb3ducmV2LnhtbESPT2vCQBTE74LfYXmCN900/qlNXUUFQYpQtL309si+&#10;JqHZt2F3jfHbuwXB4zAzv2GW687UoiXnK8sKXsYJCOLc6ooLBd9f+9EChA/IGmvLpOBGHtarfm+J&#10;mbZXPlF7DoWIEPYZKihDaDIpfV6SQT+2DXH0fq0zGKJ0hdQOrxFuapkmyVwarDgulNjQrqT873wx&#10;Cor8cKL552R33LQ/b9uP173dulqp4aDbvIMI1IVn+NE+aAXpbLqYpfD/J34Bub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TC+pyAAAAN8AAAAPAAAAAAAAAAAAAAAAAJgCAABk&#10;cnMvZG93bnJldi54bWxQSwUGAAAAAAQABAD1AAAAjQMAAAAA&#10;" fillcolor="#e46c0a" strokeweight="2pt"/>
                      </v:group>
                      <v:oval id="Ellipse 115" o:spid="_x0000_s1264" style="position:absolute;left:29260;top:11370;width:3755;height:4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ngsscA&#10;AADfAAAADwAAAGRycy9kb3ducmV2LnhtbESP0WrCQBRE3wX/YblC33TTNBFJXaUoFkUQov2AS/aa&#10;hGbvptmtSf++Kwg+DjNzhlmuB9OIG3WutqzgdRaBIC6srrlU8HXZTRcgnEfW2FgmBX/kYL0aj5aY&#10;adtzTrezL0WAsMtQQeV9m0npiooMupltiYN3tZ1BH2RXSt1hH+CmkXEUzaXBmsNChS1tKiq+z79G&#10;QX/dn5L8J0edHky7TY6fu0sUK/UyGT7eQXga/DP8aO+1gjhNFukb3P+ELy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54LLHAAAA3wAAAA8AAAAAAAAAAAAAAAAAmAIAAGRy&#10;cy9kb3ducmV2LnhtbFBLBQYAAAAABAAEAPUAAACMAwAAAAA=&#10;" filled="f" strokeweight="2pt"/>
                    </v:group>
                    <v:group id="Groupe 109" o:spid="_x0000_s1265" style="position:absolute;left:30529;width:29262;height:17107" coordorigin="30529" coordsize="29262,17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1aoazIAAAA&#10;3wAAAA8AAAAAAAAAAAAAAAAAqgIAAGRycy9kb3ducmV2LnhtbFBLBQYAAAAABAAEAPoAAACfAwAA&#10;AAA=&#10;">
                      <v:shape id="Zone de texte 2" o:spid="_x0000_s1266" type="#_x0000_t202" style="position:absolute;left:30529;width:26955;height:7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WtMYA&#10;AADfAAAADwAAAGRycy9kb3ducmV2LnhtbESP3YrCMBSE74V9h3AW9ka26YrVbjXKuqB4688DHJtj&#10;W2xOShNtfXsjCF4OM/MNM1/2phY3al1lWcFPFIMgzq2uuFBwPKy/UxDOI2usLZOCOzlYLj4Gc8y0&#10;7XhHt70vRICwy1BB6X2TSenykgy6yDbEwTvb1qAPsi2kbrELcFPLURxPpMGKw0KJDf2XlF/2V6Pg&#10;vO2GyW932vjjdDeerLCanuxdqa/P/m8GwlPv3+FXe6sVjJJxmiTw/BO+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WtMYAAADfAAAADwAAAAAAAAAAAAAAAACYAgAAZHJz&#10;L2Rvd25yZXYueG1sUEsFBgAAAAAEAAQA9QAAAIsDAAAAAA==&#10;" stroked="f">
                        <v:textbox>
                          <w:txbxContent>
                            <w:p w:rsidR="00F03B42" w:rsidRPr="005D5DA9" w:rsidRDefault="00F03B42" w:rsidP="00E20B33">
                              <w:pPr>
                                <w:rPr>
                                  <w:b/>
                                </w:rPr>
                              </w:pPr>
                              <w:r w:rsidRPr="000B4A4F">
                                <w:t>LTE BS positioned in the centre of the cluster. The position of the cluster is represented by the central BS.</w:t>
                              </w:r>
                            </w:p>
                          </w:txbxContent>
                        </v:textbox>
                      </v:shape>
                      <v:shape id="Zone de texte 2" o:spid="_x0000_s1267" type="#_x0000_t202" style="position:absolute;left:38563;top:6202;width:21228;height:10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1Iw8YA&#10;AADfAAAADwAAAGRycy9kb3ducmV2LnhtbESP0YrCMBRE3wX/IVzBF1nTFVvdapRdQfG16gdcm2tb&#10;bG5Kk7X1742wsI/DzJxh1tve1OJBrassK/icRiCIc6srLhRczvuPJQjnkTXWlknBkxxsN8PBGlNt&#10;O87ocfKFCBB2KSoovW9SKV1ekkE3tQ1x8G62NeiDbAupW+wC3NRyFkWJNFhxWCixoV1J+f30axTc&#10;jt0k/uquB39ZZPPkB6vF1T6VGo/67xUIT73/D/+1j1rBLJ4v4wTef8IXkJ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1Iw8YAAADfAAAADwAAAAAAAAAAAAAAAACYAgAAZHJz&#10;L2Rvd25yZXYueG1sUEsFBgAAAAAEAAQA9QAAAIsDAAAAAA==&#10;" stroked="f">
                        <v:textbox>
                          <w:txbxContent>
                            <w:p w:rsidR="00F03B42" w:rsidRPr="000B4A4F" w:rsidRDefault="00F03B42" w:rsidP="00E20B33">
                              <w:r w:rsidRPr="000B4A4F">
                                <w:t>Circle of radius Dmax</w:t>
                              </w:r>
                              <w:r w:rsidRPr="005D5DA9">
                                <w:t xml:space="preserve"> </w:t>
                              </w:r>
                              <w:r w:rsidRPr="000B4A4F">
                                <w:t>representing the area where the LTE PMR cluster should be placed around the victim DTT receiver.</w:t>
                              </w:r>
                            </w:p>
                          </w:txbxContent>
                        </v:textbox>
                      </v:shape>
                      <v:shape id="Connecteur droit avec flèche 112" o:spid="_x0000_s1268" type="#_x0000_t32" style="position:absolute;left:31968;top:6202;width:1936;height:66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H+SccAAADfAAAADwAAAGRycy9kb3ducmV2LnhtbESPQWvCQBSE7wX/w/KE3nRjMBpSVwkW&#10;QXqritDbI/tM0mbfhuwao7++WxB6HGbmG2a1GUwjeupcbVnBbBqBIC6srrlUcDruJikI55E1NpZJ&#10;wZ0cbNajlxVm2t74k/qDL0WAsMtQQeV9m0npiooMuqltiYN3sZ1BH2RXSt3hLcBNI+MoWkiDNYeF&#10;ClvaVlT8HK5Gwfx78Z5f669kRx82TvePS34ueqVex0P+BsLT4P/Dz/ZeK4iTeZos4e9P+AJy/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Qf5JxwAAAN8AAAAPAAAAAAAA&#10;AAAAAAAAAKECAABkcnMvZG93bnJldi54bWxQSwUGAAAAAAQABAD5AAAAlQMAAAAA&#10;" strokeweight="2pt">
                        <v:stroke endarrow="open"/>
                        <v:shadow on="t" color="black" opacity="24903f" origin=",.5" offset="0,.55556mm"/>
                      </v:shape>
                      <v:shape id="Connecteur droit avec flèche 113" o:spid="_x0000_s1269" type="#_x0000_t32" style="position:absolute;left:32997;top:11290;width:6108;height:159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5qO8QAAADfAAAADwAAAGRycy9kb3ducmV2LnhtbERPTYvCMBC9C/sfwgh709RipXSNUnYR&#10;xJu6LOxtaMa22kxKE2v115uD4PHxvpfrwTSip87VlhXMphEI4sLqmksFv8fNJAXhPLLGxjIpuJOD&#10;9epjtMRM2xvvqT/4UoQQdhkqqLxvMyldUZFBN7UtceBOtjPoA+xKqTu8hXDTyDiKFtJgzaGhwpa+&#10;Kyouh6tRMD8vfvJr/Z9saGfjdPs45X9Fr9TneMi/QHga/Fv8cm+1gjiZp0kYHP6ELyB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3mo7xAAAAN8AAAAPAAAAAAAAAAAA&#10;AAAAAKECAABkcnMvZG93bnJldi54bWxQSwUGAAAAAAQABAD5AAAAkgMAAAAA&#10;" strokeweight="2pt">
                        <v:stroke endarrow="open"/>
                        <v:shadow on="t" color="black" opacity="24903f" origin=",.5" offset="0,.55556mm"/>
                      </v:shape>
                    </v:group>
                  </v:group>
                </v:group>
                <v:shape id="Connecteur droit avec flèche 103" o:spid="_x0000_s1270" type="#_x0000_t32" style="position:absolute;left:23694;top:12881;width:6593;height:8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otR8gAAADfAAAADwAAAGRycy9kb3ducmV2LnhtbESPT2sCMRTE7wW/Q3gFL0WzFVd0axSR&#10;inrU+ofeHpvX3cXNS9hE3X57UxB6HGbmN8x03ppa3KjxlWUF7/0EBHFudcWFgsPXqjcG4QOyxtoy&#10;KfglD/NZ52WKmbZ33tFtHwoRIewzVFCG4DIpfV6SQd+3jjh6P7YxGKJsCqkbvEe4qeUgSUbSYMVx&#10;oURHy5Lyy/5qFKR5YY6jtRvu3vBzuzyfvhcblyrVfW0XHyACteE//GxvtIJBOhynE/j7E7+AnD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3otR8gAAADfAAAADwAAAAAA&#10;AAAAAAAAAAChAgAAZHJzL2Rvd25yZXYueG1sUEsFBgAAAAAEAAQA+QAAAJYDAAAAAA==&#10;" strokeweight="2pt">
                  <v:stroke endarrow="open"/>
                  <v:shadow on="t" color="black" opacity="24903f" origin=",.5" offset="0,.55556mm"/>
                </v:shape>
                <w10:anchorlock/>
              </v:group>
            </w:pict>
          </mc:Fallback>
        </mc:AlternateContent>
      </w:r>
    </w:p>
    <w:p w:rsidR="00E20B33" w:rsidRPr="0040167B" w:rsidRDefault="001D26D9" w:rsidP="003C317A">
      <w:pPr>
        <w:pStyle w:val="Caption"/>
        <w:rPr>
          <w:b w:val="0"/>
          <w:bCs w:val="0"/>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60</w:t>
      </w:r>
      <w:r w:rsidRPr="0040167B">
        <w:rPr>
          <w:lang w:val="en-GB"/>
        </w:rPr>
        <w:fldChar w:fldCharType="end"/>
      </w:r>
      <w:r w:rsidRPr="0040167B">
        <w:rPr>
          <w:lang w:val="en-GB"/>
        </w:rPr>
        <w:t>: Position of LTE cluster around DTT receiver at cell edge</w:t>
      </w:r>
    </w:p>
    <w:p w:rsidR="00E20B33" w:rsidRPr="0040167B" w:rsidRDefault="00E20B33" w:rsidP="00E20B33"/>
    <w:p w:rsidR="00E20B33" w:rsidRPr="0040167B" w:rsidRDefault="00E20B33" w:rsidP="003C317A">
      <w:pPr>
        <w:jc w:val="center"/>
      </w:pPr>
      <w:r w:rsidRPr="0040167B">
        <w:rPr>
          <w:noProof/>
          <w:lang w:val="da-DK" w:eastAsia="da-DK"/>
        </w:rPr>
        <w:lastRenderedPageBreak/>
        <w:drawing>
          <wp:inline distT="0" distB="0" distL="0" distR="0" wp14:anchorId="39060196" wp14:editId="3677B3F4">
            <wp:extent cx="3886457" cy="3399183"/>
            <wp:effectExtent l="0" t="0" r="0" b="0"/>
            <wp:docPr id="25513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97695" cy="3409012"/>
                    </a:xfrm>
                    <a:prstGeom prst="rect">
                      <a:avLst/>
                    </a:prstGeom>
                    <a:noFill/>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61</w:t>
      </w:r>
      <w:r w:rsidRPr="0040167B">
        <w:rPr>
          <w:lang w:val="en-GB"/>
        </w:rPr>
        <w:fldChar w:fldCharType="end"/>
      </w:r>
      <w:r w:rsidRPr="0040167B">
        <w:rPr>
          <w:lang w:val="en-GB"/>
        </w:rPr>
        <w:t xml:space="preserve">: Example of layout in one </w:t>
      </w:r>
      <w:r w:rsidR="00305EA4" w:rsidRPr="0040167B">
        <w:rPr>
          <w:lang w:val="en-GB"/>
        </w:rPr>
        <w:t>snapshot</w:t>
      </w:r>
      <w:r w:rsidRPr="0040167B">
        <w:rPr>
          <w:lang w:val="en-GB"/>
        </w:rPr>
        <w:t xml:space="preserve"> of LTE cell cluster and DTT system in compatibility scenario in the average case. The DTT receiver has been randomly positioned in the DTT cell with the LTE centre BS positioned within the distance of the LTE cell range of the DTT receiver</w:t>
      </w:r>
    </w:p>
    <w:p w:rsidR="00E20B33" w:rsidRPr="0040167B" w:rsidRDefault="00E20B33" w:rsidP="00E20B33">
      <w:pPr>
        <w:pStyle w:val="Heading3"/>
        <w:rPr>
          <w:lang w:val="en-GB"/>
        </w:rPr>
      </w:pPr>
      <w:bookmarkStart w:id="354" w:name="_Toc506832666"/>
      <w:bookmarkStart w:id="355" w:name="_Toc507020793"/>
      <w:bookmarkStart w:id="356" w:name="_Toc526763330"/>
      <w:r w:rsidRPr="0040167B">
        <w:rPr>
          <w:lang w:val="en-GB"/>
        </w:rPr>
        <w:t>LTE BS impact on DTT reception</w:t>
      </w:r>
      <w:bookmarkEnd w:id="354"/>
      <w:bookmarkEnd w:id="355"/>
      <w:bookmarkEnd w:id="356"/>
    </w:p>
    <w:p w:rsidR="00E20B33" w:rsidRPr="0040167B" w:rsidRDefault="00E20B33" w:rsidP="00E20B33">
      <w:r w:rsidRPr="0040167B">
        <w:t xml:space="preserve">The considered DTT Rx protection criterion is C/(N+I) = 21 dB. For a good statistical accuracy, 400000 events are generated for each simulation. </w:t>
      </w:r>
    </w:p>
    <w:p w:rsidR="00E20B33" w:rsidRPr="0040167B" w:rsidRDefault="00E20B33" w:rsidP="00E20B33">
      <w:pPr>
        <w:pStyle w:val="Heading4"/>
        <w:rPr>
          <w:lang w:val="en-GB"/>
        </w:rPr>
      </w:pPr>
      <w:bookmarkStart w:id="357" w:name="_Toc526763331"/>
      <w:r w:rsidRPr="0040167B">
        <w:rPr>
          <w:lang w:val="en-GB"/>
        </w:rPr>
        <w:t>Assessment of compatibility between DTT and LTE PMR.</w:t>
      </w:r>
      <w:bookmarkEnd w:id="357"/>
      <w:r w:rsidRPr="0040167B">
        <w:rPr>
          <w:lang w:val="en-GB"/>
        </w:rPr>
        <w:t xml:space="preserve"> </w:t>
      </w:r>
    </w:p>
    <w:p w:rsidR="00E20B33" w:rsidRPr="0040167B" w:rsidRDefault="00E20B33" w:rsidP="00E20B33">
      <w:r w:rsidRPr="0040167B">
        <w:t>The analysis is based on the following assumptions:</w:t>
      </w:r>
    </w:p>
    <w:p w:rsidR="00E20B33" w:rsidRPr="0040167B" w:rsidRDefault="00E20B33" w:rsidP="00E20B33">
      <w:r w:rsidRPr="0040167B">
        <w:t xml:space="preserve">Interference at the DTT cell edge: the DTT receiver at the DTT coverage edge is uniformly located in an area of 100 m x 100 m (one pixel). This corresponds to the most sensitive case for DTT reception scenario; </w:t>
      </w:r>
    </w:p>
    <w:p w:rsidR="00E20B33" w:rsidRPr="0040167B" w:rsidRDefault="00E20B33" w:rsidP="00E20B33">
      <w:r w:rsidRPr="0040167B">
        <w:t xml:space="preserve">Average interference over the DTT coverage area: the DTT receiver is uniformly located in the coverage area of the DTT transmitter. Additionally, in order to assess the variation of the probability of interference as a function of the distance between the DTT transmitter and receiver, the DTT receiver is uniformly located in an area of 100 m x 100 m (one pixel) at different distances from the transmitter in the coverage area. This sensitivity analysis allows </w:t>
      </w:r>
      <w:r w:rsidR="00305EA4" w:rsidRPr="0040167B">
        <w:t>assessing the advantage of a high level of wanted DTT signal that may increase the protection criterion C /(N + I), thus reducing</w:t>
      </w:r>
      <w:r w:rsidRPr="0040167B">
        <w:t xml:space="preserve"> the impact of the interfering signal. This also helps to better understand the results of the analysis of the average interference over the DTT coverage area.</w:t>
      </w:r>
    </w:p>
    <w:p w:rsidR="00E20B33" w:rsidRPr="0040167B" w:rsidRDefault="00E20B33" w:rsidP="00E20B33">
      <w:r w:rsidRPr="0040167B">
        <w:t>The position of the interfering link (IL) is set to be dynamic relative to the victim DTT receiver (Rx)  so that the LTE cluster reference cell is located in the vicinity of the DTT receiver, uniformly positioned within an area limited by a circle of radius Dmax = PMR BS cell range whose centre is the DTT Rx.</w:t>
      </w:r>
    </w:p>
    <w:p w:rsidR="00E20B33" w:rsidRPr="0040167B" w:rsidRDefault="00E20B33" w:rsidP="00E20B33">
      <w:r w:rsidRPr="0040167B">
        <w:t>The outcome of the Monte Carlo simulation provides:</w:t>
      </w:r>
    </w:p>
    <w:p w:rsidR="00E20B33" w:rsidRPr="0040167B" w:rsidRDefault="00E20B33" w:rsidP="00F44F50">
      <w:pPr>
        <w:pStyle w:val="ECCBulletsLv1"/>
      </w:pPr>
      <w:r w:rsidRPr="0040167B">
        <w:t>The received interference from the LTE BS unwanted emissions (iRSS_unwanted);</w:t>
      </w:r>
    </w:p>
    <w:p w:rsidR="00E20B33" w:rsidRPr="0040167B" w:rsidRDefault="00E20B33" w:rsidP="00F44F50">
      <w:pPr>
        <w:pStyle w:val="ECCBulletsLv1"/>
      </w:pPr>
      <w:r w:rsidRPr="0040167B">
        <w:t>The received interference from the LTE BS in block emissions (iRSS_Blocking);</w:t>
      </w:r>
    </w:p>
    <w:p w:rsidR="00E20B33" w:rsidRPr="0040167B" w:rsidRDefault="00E20B33" w:rsidP="00E20B33">
      <w:r w:rsidRPr="0040167B">
        <w:t>The probability of interference of the DTT receiver (PI) from LTE systems, as well as the probability of DTT coverage with interference</w:t>
      </w:r>
      <w:r w:rsidR="006C5126" w:rsidRPr="0040167B">
        <w:t xml:space="preserve"> was studied</w:t>
      </w:r>
      <w:r w:rsidRPr="0040167B">
        <w:t>.</w:t>
      </w:r>
    </w:p>
    <w:p w:rsidR="00E20B33" w:rsidRPr="0040167B" w:rsidRDefault="00E20B33" w:rsidP="00E20B33">
      <w:r w:rsidRPr="0040167B">
        <w:lastRenderedPageBreak/>
        <w:t xml:space="preserve">The reported received useful and interfering signal levels (dRSS, iRSS Unwanted and iRSS Blocking …) correspond to the median values. They are reported in order to evaluate which contribution impacts more the DTT Rx. Note that at the DTT cell edge the minimum median useful signal level (dRSS) is always about -68 dBm/8 MHz. The calculated probability of interference takes into account mutually the interference from the LTE in block (blocking) and unwanted </w:t>
      </w:r>
      <w:r w:rsidR="00305EA4" w:rsidRPr="0040167B">
        <w:t>emissions as</w:t>
      </w:r>
      <w:r w:rsidRPr="0040167B">
        <w:t xml:space="preserve"> well as the overloading due to very high interfering signal levels (&gt; -8 dBm) at the DTT Rx input.</w:t>
      </w:r>
    </w:p>
    <w:p w:rsidR="00E20B33" w:rsidRPr="0040167B" w:rsidRDefault="00E20B33" w:rsidP="00E20B33">
      <w:r w:rsidRPr="0040167B">
        <w:t xml:space="preserve">The </w:t>
      </w:r>
      <w:r w:rsidR="00305EA4" w:rsidRPr="0040167B">
        <w:t>interference</w:t>
      </w:r>
      <w:r w:rsidRPr="0040167B">
        <w:t xml:space="preserve"> from LTE systems to DTT reception depends on the power (e.i.r.p.) of the base station that is received by the DTT receiver. Different BS configurations may lead to an increase or a reduction of the LTE BS e.i.r.p., compared to a reference value of 56 dBm/5MHz used in this analysis. </w:t>
      </w:r>
    </w:p>
    <w:p w:rsidR="00E20B33" w:rsidRPr="0040167B" w:rsidRDefault="00E20B33" w:rsidP="00E20B33">
      <w:r w:rsidRPr="0040167B">
        <w:t>For example, the use of MIMO/MISO antennas would permanently contribute to an additional 3dB to the e.i.r.p.</w:t>
      </w:r>
    </w:p>
    <w:p w:rsidR="00E20B33" w:rsidRPr="0040167B" w:rsidRDefault="00E20B33" w:rsidP="00E20B33">
      <w:r w:rsidRPr="0040167B">
        <w:t xml:space="preserve">A reduction of the channel bandwidth of the system may also leads to a change of the corresponding e.i.r.p. (e.g. from 56 dBm/5MHz to 54 dBm/3MHz), while a change over the time of the LTS BS activity (traffic load) could result in an </w:t>
      </w:r>
      <w:r w:rsidR="00305EA4" w:rsidRPr="0040167B">
        <w:t>instantaneous</w:t>
      </w:r>
      <w:r w:rsidRPr="0040167B">
        <w:t xml:space="preserve"> variation of the mean e.i.r.p. over the occupied bandwidth. Such traffic change over the time can be modelled for example with the network activity factor. How to take into account the activity factor depends on the analysis to be performed and can be done in various ways. </w:t>
      </w:r>
    </w:p>
    <w:p w:rsidR="00E20B33" w:rsidRPr="0040167B" w:rsidRDefault="00E20B33" w:rsidP="00E20B33">
      <w:r w:rsidRPr="0040167B">
        <w:t xml:space="preserve">In this Report, a sensitivity analysis with an activity factor of 50% is carried out (see </w:t>
      </w:r>
      <w:r w:rsidRPr="0040167B">
        <w:fldChar w:fldCharType="begin"/>
      </w:r>
      <w:r w:rsidRPr="0040167B">
        <w:instrText xml:space="preserve"> REF _Ref507690975 \r \h </w:instrText>
      </w:r>
      <w:r w:rsidRPr="0040167B">
        <w:fldChar w:fldCharType="separate"/>
      </w:r>
      <w:r w:rsidR="00F03B42">
        <w:t>ANNEX 2:</w:t>
      </w:r>
      <w:r w:rsidRPr="0040167B">
        <w:fldChar w:fldCharType="end"/>
      </w:r>
      <w:r w:rsidRPr="0040167B">
        <w:t xml:space="preserve"> on activity factor). This activity factor is modelled in the Monte Carlo simulation as a reduction of 3 dB of the BS e.i.r.p.</w:t>
      </w:r>
    </w:p>
    <w:p w:rsidR="00E20B33" w:rsidRPr="0040167B" w:rsidRDefault="00E20B33" w:rsidP="00E20B33">
      <w:pPr>
        <w:pStyle w:val="Heading4"/>
        <w:rPr>
          <w:lang w:val="en-GB"/>
        </w:rPr>
      </w:pPr>
      <w:bookmarkStart w:id="358" w:name="_Toc526763332"/>
      <w:r w:rsidRPr="0040167B">
        <w:rPr>
          <w:lang w:val="en-GB"/>
        </w:rPr>
        <w:t>Results of the simulations</w:t>
      </w:r>
      <w:bookmarkEnd w:id="358"/>
    </w:p>
    <w:p w:rsidR="00E20B33" w:rsidRPr="0040167B" w:rsidRDefault="00E20B33" w:rsidP="00E20B33">
      <w:pPr>
        <w:rPr>
          <w:b/>
        </w:rPr>
      </w:pPr>
      <w:r w:rsidRPr="0040167B">
        <w:rPr>
          <w:b/>
        </w:rPr>
        <w:t xml:space="preserve">Impact of the guard band reduction on DTT reception </w:t>
      </w:r>
    </w:p>
    <w:p w:rsidR="00E20B33" w:rsidRPr="0040167B" w:rsidRDefault="00E20B33" w:rsidP="00E20B33">
      <w:r w:rsidRPr="0040167B">
        <w:t>A guard band of up to 3 MHz between DTT and BB-PPDR is defined in ECC Report 240 to minimise the interference from BB-PPDR base stations to DTT reception. Besides, 3GPP E</w:t>
      </w:r>
      <w:r w:rsidRPr="0040167B">
        <w:noBreakHyphen/>
        <w:t>UTRA operating in Band 31 provides only a guard band of 2.5 MHz between the E</w:t>
      </w:r>
      <w:r w:rsidRPr="0040167B">
        <w:noBreakHyphen/>
        <w:t>UTRA BS upper channel and DTT Channel 21. Thus, the impact of the reduction of the guard band between DTT and LTE PMR, from 3 MHz to 2.5 MHz, on the PI of DTT reception at the DTT cell edge is assessed.</w:t>
      </w:r>
    </w:p>
    <w:p w:rsidR="00E20B33" w:rsidRPr="0040167B" w:rsidRDefault="00E20B33" w:rsidP="00AE5B6A">
      <w:r w:rsidRPr="0040167B">
        <w:t>The results of the simulations are presented in</w:t>
      </w:r>
      <w:r w:rsidR="00AE5B6A" w:rsidRPr="0040167B">
        <w:t xml:space="preserve"> </w:t>
      </w:r>
      <w:r w:rsidR="00AE5B6A" w:rsidRPr="0040167B">
        <w:fldChar w:fldCharType="begin"/>
      </w:r>
      <w:r w:rsidR="00AE5B6A" w:rsidRPr="0040167B">
        <w:instrText xml:space="preserve"> REF _Ref523388951 \h </w:instrText>
      </w:r>
      <w:r w:rsidR="006C5126" w:rsidRPr="0040167B">
        <w:instrText xml:space="preserve"> \* MERGEFORMAT </w:instrText>
      </w:r>
      <w:r w:rsidR="00AE5B6A" w:rsidRPr="0040167B">
        <w:fldChar w:fldCharType="separate"/>
      </w:r>
      <w:r w:rsidR="00F03B42" w:rsidRPr="00F03B42">
        <w:rPr>
          <w:bCs/>
        </w:rPr>
        <w:t xml:space="preserve">Figure </w:t>
      </w:r>
      <w:r w:rsidR="00F03B42">
        <w:rPr>
          <w:noProof/>
        </w:rPr>
        <w:t>62</w:t>
      </w:r>
      <w:r w:rsidR="00AE5B6A" w:rsidRPr="0040167B">
        <w:fldChar w:fldCharType="end"/>
      </w:r>
      <w:r w:rsidRPr="0040167B">
        <w:t xml:space="preserve"> and </w:t>
      </w:r>
      <w:r w:rsidR="005D4390" w:rsidRPr="0040167B">
        <w:fldChar w:fldCharType="begin"/>
      </w:r>
      <w:r w:rsidR="005D4390" w:rsidRPr="0040167B">
        <w:instrText xml:space="preserve"> REF _Ref523489190 \h </w:instrText>
      </w:r>
      <w:r w:rsidR="005D4390" w:rsidRPr="0040167B">
        <w:fldChar w:fldCharType="separate"/>
      </w:r>
      <w:r w:rsidR="00F03B42" w:rsidRPr="0040167B">
        <w:t xml:space="preserve">Table </w:t>
      </w:r>
      <w:r w:rsidR="00F03B42">
        <w:rPr>
          <w:noProof/>
        </w:rPr>
        <w:t>65</w:t>
      </w:r>
      <w:r w:rsidR="005D4390" w:rsidRPr="0040167B">
        <w:fldChar w:fldCharType="end"/>
      </w:r>
      <w:r w:rsidRPr="0040167B">
        <w:t>.</w:t>
      </w:r>
    </w:p>
    <w:p w:rsidR="00E20B33" w:rsidRPr="0040167B" w:rsidRDefault="00E20B33" w:rsidP="00E20B33"/>
    <w:p w:rsidR="00E20B33" w:rsidRPr="0040167B" w:rsidRDefault="00E20B33" w:rsidP="00AE5B6A">
      <w:pPr>
        <w:jc w:val="center"/>
      </w:pPr>
      <w:r w:rsidRPr="0040167B">
        <w:rPr>
          <w:noProof/>
          <w:lang w:val="da-DK" w:eastAsia="da-DK"/>
        </w:rPr>
        <w:lastRenderedPageBreak/>
        <w:drawing>
          <wp:inline distT="0" distB="0" distL="0" distR="0" wp14:anchorId="293F7707" wp14:editId="02C603CA">
            <wp:extent cx="4570654" cy="3691255"/>
            <wp:effectExtent l="0" t="0" r="1905" b="4445"/>
            <wp:docPr id="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75684" cy="3695317"/>
                    </a:xfrm>
                    <a:prstGeom prst="rect">
                      <a:avLst/>
                    </a:prstGeom>
                    <a:noFill/>
                  </pic:spPr>
                </pic:pic>
              </a:graphicData>
            </a:graphic>
          </wp:inline>
        </w:drawing>
      </w:r>
    </w:p>
    <w:p w:rsidR="00E20B33" w:rsidRPr="0040167B" w:rsidRDefault="001D26D9" w:rsidP="00115C12">
      <w:pPr>
        <w:pStyle w:val="Caption"/>
        <w:rPr>
          <w:b w:val="0"/>
          <w:bCs w:val="0"/>
          <w:lang w:val="en-GB"/>
        </w:rPr>
      </w:pPr>
      <w:bookmarkStart w:id="359" w:name="_Ref523388951"/>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62</w:t>
      </w:r>
      <w:r w:rsidRPr="0040167B">
        <w:rPr>
          <w:lang w:val="en-GB"/>
        </w:rPr>
        <w:fldChar w:fldCharType="end"/>
      </w:r>
      <w:bookmarkEnd w:id="359"/>
      <w:r w:rsidRPr="0040167B">
        <w:rPr>
          <w:lang w:val="en-GB"/>
        </w:rPr>
        <w:t xml:space="preserve">: </w:t>
      </w:r>
      <w:bookmarkStart w:id="360" w:name="_Ref523388946"/>
      <w:r w:rsidRPr="0040167B">
        <w:rPr>
          <w:lang w:val="en-GB"/>
        </w:rPr>
        <w:t>Impact of the guard band reduction on the DTT reception at the DTT cell edge</w:t>
      </w:r>
      <w:bookmarkEnd w:id="360"/>
    </w:p>
    <w:p w:rsidR="00E20B33" w:rsidRPr="0040167B" w:rsidRDefault="00E20B33" w:rsidP="00E20B33"/>
    <w:p w:rsidR="001D26D9" w:rsidRPr="0040167B" w:rsidRDefault="00115C12" w:rsidP="00115C12">
      <w:pPr>
        <w:pStyle w:val="Caption"/>
        <w:rPr>
          <w:lang w:val="en-GB"/>
        </w:rPr>
      </w:pPr>
      <w:bookmarkStart w:id="361" w:name="_Ref523489190"/>
      <w:bookmarkStart w:id="362" w:name="_Ref507690044"/>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65</w:t>
      </w:r>
      <w:r w:rsidRPr="0040167B">
        <w:rPr>
          <w:lang w:val="en-GB"/>
        </w:rPr>
        <w:fldChar w:fldCharType="end"/>
      </w:r>
      <w:bookmarkEnd w:id="361"/>
      <w:r w:rsidR="001D26D9" w:rsidRPr="0040167B">
        <w:rPr>
          <w:lang w:val="en-GB"/>
        </w:rPr>
        <w:t>: Impact of the guard band reduction on the DTT reception at the DTT cell edge</w:t>
      </w:r>
    </w:p>
    <w:tbl>
      <w:tblPr>
        <w:tblStyle w:val="ECCTable-redheader"/>
        <w:tblW w:w="9203" w:type="dxa"/>
        <w:tblInd w:w="0" w:type="dxa"/>
        <w:tblLook w:val="04A0" w:firstRow="1" w:lastRow="0" w:firstColumn="1" w:lastColumn="0" w:noHBand="0" w:noVBand="1"/>
      </w:tblPr>
      <w:tblGrid>
        <w:gridCol w:w="1372"/>
        <w:gridCol w:w="861"/>
        <w:gridCol w:w="1217"/>
        <w:gridCol w:w="2268"/>
        <w:gridCol w:w="1217"/>
        <w:gridCol w:w="2268"/>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612"/>
        </w:trPr>
        <w:tc>
          <w:tcPr>
            <w:tcW w:w="9203" w:type="dxa"/>
            <w:gridSpan w:val="6"/>
            <w:shd w:val="clear" w:color="auto" w:fill="D2232A"/>
          </w:tcPr>
          <w:bookmarkEnd w:id="362"/>
          <w:p w:rsidR="00E20B33" w:rsidRPr="0040167B" w:rsidRDefault="00E20B33" w:rsidP="00E20B33">
            <w:r w:rsidRPr="0040167B">
              <w:t>Probability of interference to DTT reception at the DTT cell edge (dRSS=-68 dBm)</w:t>
            </w:r>
          </w:p>
          <w:p w:rsidR="00E20B33" w:rsidRPr="0040167B" w:rsidRDefault="00E20B33" w:rsidP="00E20B33">
            <w:r w:rsidRPr="0040167B">
              <w:t>LTE PMR 5 MHz BS interfering signal (e.i.r.p = 59 dBm); PMR cell range = 1.74 km;</w:t>
            </w:r>
          </w:p>
          <w:p w:rsidR="00E20B33" w:rsidRPr="0040167B" w:rsidRDefault="00E20B33" w:rsidP="00E20B33">
            <w:r w:rsidRPr="0040167B">
              <w:t>P of DTT coverage without interference = 95%; Number of events simulated = 400 000</w:t>
            </w:r>
          </w:p>
        </w:tc>
      </w:tr>
      <w:tr w:rsidR="00E20B33" w:rsidRPr="0040167B" w:rsidTr="007A1688">
        <w:trPr>
          <w:trHeight w:val="612"/>
        </w:trPr>
        <w:tc>
          <w:tcPr>
            <w:tcW w:w="1372" w:type="dxa"/>
          </w:tcPr>
          <w:p w:rsidR="00E20B33" w:rsidRPr="0040167B" w:rsidRDefault="00E20B33" w:rsidP="00E20B33"/>
        </w:tc>
        <w:tc>
          <w:tcPr>
            <w:tcW w:w="861" w:type="dxa"/>
          </w:tcPr>
          <w:p w:rsidR="00E20B33" w:rsidRPr="0040167B" w:rsidRDefault="00E20B33" w:rsidP="00E20B33"/>
        </w:tc>
        <w:tc>
          <w:tcPr>
            <w:tcW w:w="3485" w:type="dxa"/>
            <w:gridSpan w:val="2"/>
            <w:noWrap/>
          </w:tcPr>
          <w:p w:rsidR="00E20B33" w:rsidRPr="0040167B" w:rsidRDefault="00E20B33" w:rsidP="00E20B33">
            <w:r w:rsidRPr="0040167B">
              <w:t>DTT/ PMR Guard band = 3 MHz</w:t>
            </w:r>
          </w:p>
        </w:tc>
        <w:tc>
          <w:tcPr>
            <w:tcW w:w="3485" w:type="dxa"/>
            <w:gridSpan w:val="2"/>
            <w:noWrap/>
          </w:tcPr>
          <w:p w:rsidR="00E20B33" w:rsidRPr="0040167B" w:rsidRDefault="00E20B33" w:rsidP="00E20B33">
            <w:r w:rsidRPr="0040167B">
              <w:t>DTT/ PMR Guard band  = 2.5 MHz</w:t>
            </w:r>
          </w:p>
        </w:tc>
      </w:tr>
      <w:tr w:rsidR="00E20B33" w:rsidRPr="0040167B" w:rsidTr="007A1688">
        <w:trPr>
          <w:trHeight w:val="612"/>
        </w:trPr>
        <w:tc>
          <w:tcPr>
            <w:tcW w:w="1372" w:type="dxa"/>
            <w:hideMark/>
          </w:tcPr>
          <w:p w:rsidR="00E20B33" w:rsidRPr="0040167B" w:rsidRDefault="00E20B33" w:rsidP="00E20B33">
            <w:r w:rsidRPr="0040167B">
              <w:t>PMR BS ACLR</w:t>
            </w:r>
          </w:p>
          <w:p w:rsidR="00E20B33" w:rsidRPr="0040167B" w:rsidRDefault="00E20B33" w:rsidP="00E20B33">
            <w:r w:rsidRPr="0040167B">
              <w:t>(dB/8 MHz)</w:t>
            </w:r>
          </w:p>
        </w:tc>
        <w:tc>
          <w:tcPr>
            <w:tcW w:w="861" w:type="dxa"/>
          </w:tcPr>
          <w:p w:rsidR="00E20B33" w:rsidRPr="0040167B" w:rsidRDefault="00E20B33" w:rsidP="00E20B33">
            <w:r w:rsidRPr="0040167B">
              <w:t>PMR BS OOBE</w:t>
            </w:r>
          </w:p>
          <w:p w:rsidR="00E20B33" w:rsidRPr="0040167B" w:rsidRDefault="00E20B33" w:rsidP="00E20B33">
            <w:r w:rsidRPr="0040167B">
              <w:t>(dBm/8 MHz)</w:t>
            </w:r>
          </w:p>
        </w:tc>
        <w:tc>
          <w:tcPr>
            <w:tcW w:w="1217" w:type="dxa"/>
            <w:noWrap/>
            <w:hideMark/>
          </w:tcPr>
          <w:p w:rsidR="00E20B33" w:rsidRPr="0040167B" w:rsidRDefault="00E20B33" w:rsidP="00E20B33">
            <w:r w:rsidRPr="0040167B">
              <w:t>PI (%)</w:t>
            </w:r>
          </w:p>
        </w:tc>
        <w:tc>
          <w:tcPr>
            <w:tcW w:w="2268" w:type="dxa"/>
            <w:hideMark/>
          </w:tcPr>
          <w:p w:rsidR="00E20B33" w:rsidRPr="0040167B" w:rsidRDefault="00E20B33" w:rsidP="00E20B33">
            <w:r w:rsidRPr="0040167B">
              <w:t>P of non-coverage* (%) with interference</w:t>
            </w:r>
          </w:p>
        </w:tc>
        <w:tc>
          <w:tcPr>
            <w:tcW w:w="1217" w:type="dxa"/>
            <w:noWrap/>
            <w:hideMark/>
          </w:tcPr>
          <w:p w:rsidR="00E20B33" w:rsidRPr="0040167B" w:rsidRDefault="00E20B33" w:rsidP="00E20B33">
            <w:r w:rsidRPr="0040167B">
              <w:t>PI (%)</w:t>
            </w:r>
          </w:p>
        </w:tc>
        <w:tc>
          <w:tcPr>
            <w:tcW w:w="2268" w:type="dxa"/>
            <w:hideMark/>
          </w:tcPr>
          <w:p w:rsidR="00E20B33" w:rsidRPr="0040167B" w:rsidRDefault="00E20B33" w:rsidP="00E20B33">
            <w:r w:rsidRPr="0040167B">
              <w:t>P of non-coverage* (%)</w:t>
            </w:r>
          </w:p>
          <w:p w:rsidR="00E20B33" w:rsidRPr="0040167B" w:rsidRDefault="00E20B33" w:rsidP="00E20B33">
            <w:r w:rsidRPr="0040167B">
              <w:t>with interference</w:t>
            </w:r>
          </w:p>
        </w:tc>
      </w:tr>
      <w:tr w:rsidR="00E20B33" w:rsidRPr="0040167B" w:rsidTr="007A1688">
        <w:trPr>
          <w:trHeight w:val="288"/>
        </w:trPr>
        <w:tc>
          <w:tcPr>
            <w:tcW w:w="1372" w:type="dxa"/>
            <w:noWrap/>
            <w:hideMark/>
          </w:tcPr>
          <w:p w:rsidR="00E20B33" w:rsidRPr="0040167B" w:rsidRDefault="00E20B33" w:rsidP="00E20B33">
            <w:r w:rsidRPr="0040167B">
              <w:t>45</w:t>
            </w:r>
          </w:p>
        </w:tc>
        <w:tc>
          <w:tcPr>
            <w:tcW w:w="861" w:type="dxa"/>
          </w:tcPr>
          <w:p w:rsidR="00E20B33" w:rsidRPr="0040167B" w:rsidRDefault="00E20B33" w:rsidP="00E20B33">
            <w:r w:rsidRPr="0040167B">
              <w:t>14</w:t>
            </w:r>
          </w:p>
        </w:tc>
        <w:tc>
          <w:tcPr>
            <w:tcW w:w="1217" w:type="dxa"/>
            <w:noWrap/>
            <w:vAlign w:val="bottom"/>
            <w:hideMark/>
          </w:tcPr>
          <w:p w:rsidR="00E20B33" w:rsidRPr="0040167B" w:rsidRDefault="00E20B33" w:rsidP="00E20B33">
            <w:r w:rsidRPr="0040167B">
              <w:t>63.95</w:t>
            </w:r>
          </w:p>
        </w:tc>
        <w:tc>
          <w:tcPr>
            <w:tcW w:w="2268" w:type="dxa"/>
            <w:noWrap/>
            <w:vAlign w:val="bottom"/>
            <w:hideMark/>
          </w:tcPr>
          <w:p w:rsidR="00E20B33" w:rsidRPr="0040167B" w:rsidRDefault="00E20B33" w:rsidP="00E20B33">
            <w:r w:rsidRPr="0040167B">
              <w:t>68.95</w:t>
            </w:r>
          </w:p>
        </w:tc>
        <w:tc>
          <w:tcPr>
            <w:tcW w:w="1217" w:type="dxa"/>
            <w:noWrap/>
            <w:vAlign w:val="bottom"/>
            <w:hideMark/>
          </w:tcPr>
          <w:p w:rsidR="00E20B33" w:rsidRPr="0040167B" w:rsidRDefault="00E20B33" w:rsidP="00E20B33">
            <w:r w:rsidRPr="0040167B">
              <w:t>64.19</w:t>
            </w:r>
          </w:p>
        </w:tc>
        <w:tc>
          <w:tcPr>
            <w:tcW w:w="2268" w:type="dxa"/>
            <w:noWrap/>
            <w:vAlign w:val="bottom"/>
            <w:hideMark/>
          </w:tcPr>
          <w:p w:rsidR="00E20B33" w:rsidRPr="0040167B" w:rsidRDefault="00E20B33" w:rsidP="00E20B33">
            <w:r w:rsidRPr="0040167B">
              <w:t>69.19</w:t>
            </w:r>
          </w:p>
        </w:tc>
      </w:tr>
      <w:tr w:rsidR="00E20B33" w:rsidRPr="0040167B" w:rsidTr="007A1688">
        <w:trPr>
          <w:trHeight w:val="288"/>
        </w:trPr>
        <w:tc>
          <w:tcPr>
            <w:tcW w:w="1372" w:type="dxa"/>
            <w:noWrap/>
            <w:hideMark/>
          </w:tcPr>
          <w:p w:rsidR="00E20B33" w:rsidRPr="0040167B" w:rsidRDefault="00E20B33" w:rsidP="00E20B33">
            <w:r w:rsidRPr="0040167B">
              <w:t>50</w:t>
            </w:r>
          </w:p>
        </w:tc>
        <w:tc>
          <w:tcPr>
            <w:tcW w:w="861" w:type="dxa"/>
          </w:tcPr>
          <w:p w:rsidR="00E20B33" w:rsidRPr="0040167B" w:rsidRDefault="00E20B33" w:rsidP="00E20B33">
            <w:r w:rsidRPr="0040167B">
              <w:t>9</w:t>
            </w:r>
          </w:p>
        </w:tc>
        <w:tc>
          <w:tcPr>
            <w:tcW w:w="1217" w:type="dxa"/>
            <w:noWrap/>
            <w:vAlign w:val="bottom"/>
            <w:hideMark/>
          </w:tcPr>
          <w:p w:rsidR="00E20B33" w:rsidRPr="0040167B" w:rsidRDefault="00E20B33" w:rsidP="00E20B33">
            <w:r w:rsidRPr="0040167B">
              <w:t>44.12</w:t>
            </w:r>
          </w:p>
        </w:tc>
        <w:tc>
          <w:tcPr>
            <w:tcW w:w="2268" w:type="dxa"/>
            <w:noWrap/>
            <w:vAlign w:val="bottom"/>
            <w:hideMark/>
          </w:tcPr>
          <w:p w:rsidR="00E20B33" w:rsidRPr="0040167B" w:rsidRDefault="00E20B33" w:rsidP="00E20B33">
            <w:r w:rsidRPr="0040167B">
              <w:t>49.12</w:t>
            </w:r>
          </w:p>
        </w:tc>
        <w:tc>
          <w:tcPr>
            <w:tcW w:w="1217" w:type="dxa"/>
            <w:noWrap/>
            <w:vAlign w:val="bottom"/>
            <w:hideMark/>
          </w:tcPr>
          <w:p w:rsidR="00E20B33" w:rsidRPr="0040167B" w:rsidRDefault="00E20B33" w:rsidP="00E20B33">
            <w:r w:rsidRPr="0040167B">
              <w:t>44.29</w:t>
            </w:r>
          </w:p>
        </w:tc>
        <w:tc>
          <w:tcPr>
            <w:tcW w:w="2268" w:type="dxa"/>
            <w:noWrap/>
            <w:vAlign w:val="bottom"/>
            <w:hideMark/>
          </w:tcPr>
          <w:p w:rsidR="00E20B33" w:rsidRPr="0040167B" w:rsidRDefault="00E20B33" w:rsidP="00E20B33">
            <w:r w:rsidRPr="0040167B">
              <w:t>49.29</w:t>
            </w:r>
          </w:p>
        </w:tc>
      </w:tr>
      <w:tr w:rsidR="00E20B33" w:rsidRPr="0040167B" w:rsidTr="007A1688">
        <w:trPr>
          <w:trHeight w:val="288"/>
        </w:trPr>
        <w:tc>
          <w:tcPr>
            <w:tcW w:w="1372" w:type="dxa"/>
            <w:noWrap/>
          </w:tcPr>
          <w:p w:rsidR="00E20B33" w:rsidRPr="0040167B" w:rsidRDefault="00E20B33" w:rsidP="00E20B33">
            <w:r w:rsidRPr="0040167B">
              <w:t>55</w:t>
            </w:r>
          </w:p>
        </w:tc>
        <w:tc>
          <w:tcPr>
            <w:tcW w:w="861" w:type="dxa"/>
          </w:tcPr>
          <w:p w:rsidR="00E20B33" w:rsidRPr="0040167B" w:rsidRDefault="00E20B33" w:rsidP="00E20B33">
            <w:r w:rsidRPr="0040167B">
              <w:t>4</w:t>
            </w:r>
          </w:p>
        </w:tc>
        <w:tc>
          <w:tcPr>
            <w:tcW w:w="1217" w:type="dxa"/>
            <w:noWrap/>
            <w:vAlign w:val="bottom"/>
          </w:tcPr>
          <w:p w:rsidR="00E20B33" w:rsidRPr="0040167B" w:rsidRDefault="00E20B33" w:rsidP="00E20B33">
            <w:r w:rsidRPr="0040167B">
              <w:t>28.69</w:t>
            </w:r>
          </w:p>
        </w:tc>
        <w:tc>
          <w:tcPr>
            <w:tcW w:w="2268" w:type="dxa"/>
            <w:noWrap/>
            <w:vAlign w:val="bottom"/>
          </w:tcPr>
          <w:p w:rsidR="00E20B33" w:rsidRPr="0040167B" w:rsidRDefault="00E20B33" w:rsidP="00E20B33">
            <w:r w:rsidRPr="0040167B">
              <w:t>33.69</w:t>
            </w:r>
          </w:p>
        </w:tc>
        <w:tc>
          <w:tcPr>
            <w:tcW w:w="1217" w:type="dxa"/>
            <w:noWrap/>
            <w:vAlign w:val="bottom"/>
          </w:tcPr>
          <w:p w:rsidR="00E20B33" w:rsidRPr="0040167B" w:rsidRDefault="00E20B33" w:rsidP="00E20B33">
            <w:r w:rsidRPr="0040167B">
              <w:t>29.06</w:t>
            </w:r>
          </w:p>
        </w:tc>
        <w:tc>
          <w:tcPr>
            <w:tcW w:w="2268" w:type="dxa"/>
            <w:noWrap/>
            <w:vAlign w:val="bottom"/>
          </w:tcPr>
          <w:p w:rsidR="00E20B33" w:rsidRPr="0040167B" w:rsidRDefault="00E20B33" w:rsidP="00E20B33">
            <w:r w:rsidRPr="0040167B">
              <w:t>34.06</w:t>
            </w:r>
          </w:p>
        </w:tc>
      </w:tr>
      <w:tr w:rsidR="00E20B33" w:rsidRPr="0040167B" w:rsidTr="007A1688">
        <w:trPr>
          <w:trHeight w:val="288"/>
        </w:trPr>
        <w:tc>
          <w:tcPr>
            <w:tcW w:w="1372" w:type="dxa"/>
            <w:noWrap/>
          </w:tcPr>
          <w:p w:rsidR="00E20B33" w:rsidRPr="0040167B" w:rsidRDefault="00E20B33" w:rsidP="00E20B33">
            <w:r w:rsidRPr="0040167B">
              <w:t>60</w:t>
            </w:r>
          </w:p>
        </w:tc>
        <w:tc>
          <w:tcPr>
            <w:tcW w:w="861" w:type="dxa"/>
          </w:tcPr>
          <w:p w:rsidR="00E20B33" w:rsidRPr="0040167B" w:rsidRDefault="00E20B33" w:rsidP="00E20B33">
            <w:r w:rsidRPr="0040167B">
              <w:t>-1</w:t>
            </w:r>
          </w:p>
        </w:tc>
        <w:tc>
          <w:tcPr>
            <w:tcW w:w="1217" w:type="dxa"/>
            <w:noWrap/>
            <w:vAlign w:val="bottom"/>
          </w:tcPr>
          <w:p w:rsidR="00E20B33" w:rsidRPr="0040167B" w:rsidRDefault="00E20B33" w:rsidP="00E20B33">
            <w:r w:rsidRPr="0040167B">
              <w:t>19.77</w:t>
            </w:r>
          </w:p>
        </w:tc>
        <w:tc>
          <w:tcPr>
            <w:tcW w:w="2268" w:type="dxa"/>
            <w:noWrap/>
            <w:vAlign w:val="bottom"/>
          </w:tcPr>
          <w:p w:rsidR="00E20B33" w:rsidRPr="0040167B" w:rsidRDefault="00E20B33" w:rsidP="00E20B33">
            <w:r w:rsidRPr="0040167B">
              <w:t>24.77</w:t>
            </w:r>
          </w:p>
        </w:tc>
        <w:tc>
          <w:tcPr>
            <w:tcW w:w="1217" w:type="dxa"/>
            <w:noWrap/>
            <w:vAlign w:val="bottom"/>
          </w:tcPr>
          <w:p w:rsidR="00E20B33" w:rsidRPr="0040167B" w:rsidRDefault="00E20B33" w:rsidP="00E20B33">
            <w:r w:rsidRPr="0040167B">
              <w:t>20.37</w:t>
            </w:r>
          </w:p>
        </w:tc>
        <w:tc>
          <w:tcPr>
            <w:tcW w:w="2268" w:type="dxa"/>
            <w:noWrap/>
            <w:vAlign w:val="bottom"/>
          </w:tcPr>
          <w:p w:rsidR="00E20B33" w:rsidRPr="0040167B" w:rsidRDefault="00E20B33" w:rsidP="00E20B33">
            <w:r w:rsidRPr="0040167B">
              <w:t>25.37</w:t>
            </w:r>
          </w:p>
        </w:tc>
      </w:tr>
      <w:tr w:rsidR="00E20B33" w:rsidRPr="0040167B" w:rsidTr="007A1688">
        <w:trPr>
          <w:trHeight w:val="288"/>
        </w:trPr>
        <w:tc>
          <w:tcPr>
            <w:tcW w:w="1372" w:type="dxa"/>
            <w:noWrap/>
            <w:hideMark/>
          </w:tcPr>
          <w:p w:rsidR="00E20B33" w:rsidRPr="0040167B" w:rsidRDefault="00E20B33" w:rsidP="00E20B33">
            <w:r w:rsidRPr="0040167B">
              <w:t>63</w:t>
            </w:r>
          </w:p>
        </w:tc>
        <w:tc>
          <w:tcPr>
            <w:tcW w:w="861" w:type="dxa"/>
          </w:tcPr>
          <w:p w:rsidR="00E20B33" w:rsidRPr="0040167B" w:rsidRDefault="00E20B33" w:rsidP="00E20B33">
            <w:r w:rsidRPr="0040167B">
              <w:t>-4</w:t>
            </w:r>
          </w:p>
        </w:tc>
        <w:tc>
          <w:tcPr>
            <w:tcW w:w="1217" w:type="dxa"/>
            <w:noWrap/>
            <w:vAlign w:val="bottom"/>
            <w:hideMark/>
          </w:tcPr>
          <w:p w:rsidR="00E20B33" w:rsidRPr="0040167B" w:rsidRDefault="00E20B33" w:rsidP="00E20B33">
            <w:r w:rsidRPr="0040167B">
              <w:t>16.89</w:t>
            </w:r>
          </w:p>
        </w:tc>
        <w:tc>
          <w:tcPr>
            <w:tcW w:w="2268" w:type="dxa"/>
            <w:noWrap/>
            <w:vAlign w:val="bottom"/>
            <w:hideMark/>
          </w:tcPr>
          <w:p w:rsidR="00E20B33" w:rsidRPr="0040167B" w:rsidRDefault="00E20B33" w:rsidP="00E20B33">
            <w:r w:rsidRPr="0040167B">
              <w:t>21.89</w:t>
            </w:r>
          </w:p>
        </w:tc>
        <w:tc>
          <w:tcPr>
            <w:tcW w:w="1217" w:type="dxa"/>
            <w:noWrap/>
            <w:vAlign w:val="bottom"/>
            <w:hideMark/>
          </w:tcPr>
          <w:p w:rsidR="00E20B33" w:rsidRPr="0040167B" w:rsidRDefault="00E20B33" w:rsidP="00E20B33">
            <w:r w:rsidRPr="0040167B">
              <w:t>17.68</w:t>
            </w:r>
          </w:p>
        </w:tc>
        <w:tc>
          <w:tcPr>
            <w:tcW w:w="2268" w:type="dxa"/>
            <w:noWrap/>
            <w:vAlign w:val="bottom"/>
            <w:hideMark/>
          </w:tcPr>
          <w:p w:rsidR="00E20B33" w:rsidRPr="0040167B" w:rsidRDefault="00E20B33" w:rsidP="00E20B33">
            <w:r w:rsidRPr="0040167B">
              <w:t>22.68</w:t>
            </w:r>
          </w:p>
        </w:tc>
      </w:tr>
      <w:tr w:rsidR="00E20B33" w:rsidRPr="0040167B" w:rsidTr="007A1688">
        <w:trPr>
          <w:trHeight w:val="288"/>
        </w:trPr>
        <w:tc>
          <w:tcPr>
            <w:tcW w:w="1372" w:type="dxa"/>
            <w:noWrap/>
            <w:hideMark/>
          </w:tcPr>
          <w:p w:rsidR="00E20B33" w:rsidRPr="0040167B" w:rsidRDefault="00E20B33" w:rsidP="00E20B33">
            <w:r w:rsidRPr="0040167B">
              <w:t>65</w:t>
            </w:r>
          </w:p>
        </w:tc>
        <w:tc>
          <w:tcPr>
            <w:tcW w:w="861" w:type="dxa"/>
          </w:tcPr>
          <w:p w:rsidR="00E20B33" w:rsidRPr="0040167B" w:rsidRDefault="00E20B33" w:rsidP="00E20B33">
            <w:r w:rsidRPr="0040167B">
              <w:t>-6</w:t>
            </w:r>
          </w:p>
        </w:tc>
        <w:tc>
          <w:tcPr>
            <w:tcW w:w="1217" w:type="dxa"/>
            <w:noWrap/>
            <w:vAlign w:val="bottom"/>
            <w:hideMark/>
          </w:tcPr>
          <w:p w:rsidR="00E20B33" w:rsidRPr="0040167B" w:rsidRDefault="00E20B33" w:rsidP="00E20B33">
            <w:r w:rsidRPr="0040167B">
              <w:t>15.72</w:t>
            </w:r>
          </w:p>
        </w:tc>
        <w:tc>
          <w:tcPr>
            <w:tcW w:w="2268" w:type="dxa"/>
            <w:noWrap/>
            <w:vAlign w:val="bottom"/>
            <w:hideMark/>
          </w:tcPr>
          <w:p w:rsidR="00E20B33" w:rsidRPr="0040167B" w:rsidRDefault="00E20B33" w:rsidP="00E20B33">
            <w:r w:rsidRPr="0040167B">
              <w:t>20.72</w:t>
            </w:r>
          </w:p>
        </w:tc>
        <w:tc>
          <w:tcPr>
            <w:tcW w:w="1217" w:type="dxa"/>
            <w:noWrap/>
            <w:vAlign w:val="bottom"/>
            <w:hideMark/>
          </w:tcPr>
          <w:p w:rsidR="00E20B33" w:rsidRPr="0040167B" w:rsidRDefault="00E20B33" w:rsidP="00E20B33">
            <w:r w:rsidRPr="0040167B">
              <w:t>16.55</w:t>
            </w:r>
          </w:p>
        </w:tc>
        <w:tc>
          <w:tcPr>
            <w:tcW w:w="2268" w:type="dxa"/>
            <w:noWrap/>
            <w:vAlign w:val="bottom"/>
            <w:hideMark/>
          </w:tcPr>
          <w:p w:rsidR="00E20B33" w:rsidRPr="0040167B" w:rsidRDefault="00E20B33" w:rsidP="00E20B33">
            <w:r w:rsidRPr="0040167B">
              <w:t>21.55</w:t>
            </w:r>
          </w:p>
        </w:tc>
      </w:tr>
      <w:tr w:rsidR="00E20B33" w:rsidRPr="0040167B" w:rsidTr="007A1688">
        <w:trPr>
          <w:trHeight w:val="288"/>
        </w:trPr>
        <w:tc>
          <w:tcPr>
            <w:tcW w:w="1372" w:type="dxa"/>
            <w:noWrap/>
            <w:hideMark/>
          </w:tcPr>
          <w:p w:rsidR="00E20B33" w:rsidRPr="0040167B" w:rsidRDefault="00E20B33" w:rsidP="00E20B33">
            <w:r w:rsidRPr="0040167B">
              <w:t>67</w:t>
            </w:r>
          </w:p>
        </w:tc>
        <w:tc>
          <w:tcPr>
            <w:tcW w:w="861" w:type="dxa"/>
          </w:tcPr>
          <w:p w:rsidR="00E20B33" w:rsidRPr="0040167B" w:rsidRDefault="00E20B33" w:rsidP="00E20B33">
            <w:r w:rsidRPr="0040167B">
              <w:t>-8</w:t>
            </w:r>
          </w:p>
        </w:tc>
        <w:tc>
          <w:tcPr>
            <w:tcW w:w="1217" w:type="dxa"/>
            <w:noWrap/>
            <w:vAlign w:val="bottom"/>
            <w:hideMark/>
          </w:tcPr>
          <w:p w:rsidR="00E20B33" w:rsidRPr="0040167B" w:rsidRDefault="00E20B33" w:rsidP="00E20B33">
            <w:r w:rsidRPr="0040167B">
              <w:t>14.88</w:t>
            </w:r>
          </w:p>
        </w:tc>
        <w:tc>
          <w:tcPr>
            <w:tcW w:w="2268" w:type="dxa"/>
            <w:noWrap/>
            <w:vAlign w:val="bottom"/>
            <w:hideMark/>
          </w:tcPr>
          <w:p w:rsidR="00E20B33" w:rsidRPr="0040167B" w:rsidRDefault="00E20B33" w:rsidP="00E20B33">
            <w:r w:rsidRPr="0040167B">
              <w:t>19.88</w:t>
            </w:r>
          </w:p>
        </w:tc>
        <w:tc>
          <w:tcPr>
            <w:tcW w:w="1217" w:type="dxa"/>
            <w:noWrap/>
            <w:vAlign w:val="bottom"/>
            <w:hideMark/>
          </w:tcPr>
          <w:p w:rsidR="00E20B33" w:rsidRPr="0040167B" w:rsidRDefault="00E20B33" w:rsidP="00E20B33">
            <w:r w:rsidRPr="0040167B">
              <w:t>15.58</w:t>
            </w:r>
          </w:p>
        </w:tc>
        <w:tc>
          <w:tcPr>
            <w:tcW w:w="2268" w:type="dxa"/>
            <w:noWrap/>
            <w:vAlign w:val="bottom"/>
            <w:hideMark/>
          </w:tcPr>
          <w:p w:rsidR="00E20B33" w:rsidRPr="0040167B" w:rsidRDefault="00E20B33" w:rsidP="00E20B33">
            <w:r w:rsidRPr="0040167B">
              <w:t>20.58</w:t>
            </w:r>
          </w:p>
        </w:tc>
      </w:tr>
      <w:tr w:rsidR="00E20B33" w:rsidRPr="0040167B" w:rsidTr="007A1688">
        <w:trPr>
          <w:trHeight w:val="288"/>
        </w:trPr>
        <w:tc>
          <w:tcPr>
            <w:tcW w:w="1372" w:type="dxa"/>
            <w:noWrap/>
            <w:hideMark/>
          </w:tcPr>
          <w:p w:rsidR="00E20B33" w:rsidRPr="0040167B" w:rsidRDefault="00E20B33" w:rsidP="00E20B33">
            <w:r w:rsidRPr="0040167B">
              <w:lastRenderedPageBreak/>
              <w:t>70</w:t>
            </w:r>
          </w:p>
        </w:tc>
        <w:tc>
          <w:tcPr>
            <w:tcW w:w="861" w:type="dxa"/>
          </w:tcPr>
          <w:p w:rsidR="00E20B33" w:rsidRPr="0040167B" w:rsidRDefault="00E20B33" w:rsidP="00E20B33">
            <w:r w:rsidRPr="0040167B">
              <w:t>-11</w:t>
            </w:r>
          </w:p>
        </w:tc>
        <w:tc>
          <w:tcPr>
            <w:tcW w:w="1217" w:type="dxa"/>
            <w:noWrap/>
            <w:vAlign w:val="bottom"/>
            <w:hideMark/>
          </w:tcPr>
          <w:p w:rsidR="00E20B33" w:rsidRPr="0040167B" w:rsidRDefault="00E20B33" w:rsidP="00E20B33">
            <w:r w:rsidRPr="0040167B">
              <w:t>14.06</w:t>
            </w:r>
          </w:p>
        </w:tc>
        <w:tc>
          <w:tcPr>
            <w:tcW w:w="2268" w:type="dxa"/>
            <w:noWrap/>
            <w:vAlign w:val="bottom"/>
            <w:hideMark/>
          </w:tcPr>
          <w:p w:rsidR="00E20B33" w:rsidRPr="0040167B" w:rsidRDefault="00E20B33" w:rsidP="00E20B33">
            <w:r w:rsidRPr="0040167B">
              <w:t>19.06</w:t>
            </w:r>
          </w:p>
        </w:tc>
        <w:tc>
          <w:tcPr>
            <w:tcW w:w="1217" w:type="dxa"/>
            <w:noWrap/>
            <w:vAlign w:val="bottom"/>
            <w:hideMark/>
          </w:tcPr>
          <w:p w:rsidR="00E20B33" w:rsidRPr="0040167B" w:rsidRDefault="00E20B33" w:rsidP="00E20B33">
            <w:r w:rsidRPr="0040167B">
              <w:t>14.9</w:t>
            </w:r>
          </w:p>
        </w:tc>
        <w:tc>
          <w:tcPr>
            <w:tcW w:w="2268" w:type="dxa"/>
            <w:noWrap/>
            <w:vAlign w:val="bottom"/>
            <w:hideMark/>
          </w:tcPr>
          <w:p w:rsidR="00E20B33" w:rsidRPr="0040167B" w:rsidRDefault="00E20B33" w:rsidP="00E20B33">
            <w:r w:rsidRPr="0040167B">
              <w:t>19.9</w:t>
            </w:r>
          </w:p>
        </w:tc>
      </w:tr>
      <w:tr w:rsidR="00E20B33" w:rsidRPr="0040167B" w:rsidTr="007A1688">
        <w:trPr>
          <w:trHeight w:val="288"/>
        </w:trPr>
        <w:tc>
          <w:tcPr>
            <w:tcW w:w="1372" w:type="dxa"/>
            <w:noWrap/>
            <w:hideMark/>
          </w:tcPr>
          <w:p w:rsidR="00E20B33" w:rsidRPr="0040167B" w:rsidRDefault="00E20B33" w:rsidP="00E20B33">
            <w:r w:rsidRPr="0040167B">
              <w:t>75</w:t>
            </w:r>
          </w:p>
        </w:tc>
        <w:tc>
          <w:tcPr>
            <w:tcW w:w="861" w:type="dxa"/>
          </w:tcPr>
          <w:p w:rsidR="00E20B33" w:rsidRPr="0040167B" w:rsidRDefault="00E20B33" w:rsidP="00E20B33">
            <w:r w:rsidRPr="0040167B">
              <w:t>-16</w:t>
            </w:r>
          </w:p>
        </w:tc>
        <w:tc>
          <w:tcPr>
            <w:tcW w:w="1217" w:type="dxa"/>
            <w:noWrap/>
            <w:vAlign w:val="bottom"/>
            <w:hideMark/>
          </w:tcPr>
          <w:p w:rsidR="00E20B33" w:rsidRPr="0040167B" w:rsidRDefault="00E20B33" w:rsidP="00E20B33">
            <w:r w:rsidRPr="0040167B">
              <w:t>13.65</w:t>
            </w:r>
          </w:p>
        </w:tc>
        <w:tc>
          <w:tcPr>
            <w:tcW w:w="2268" w:type="dxa"/>
            <w:noWrap/>
            <w:vAlign w:val="bottom"/>
            <w:hideMark/>
          </w:tcPr>
          <w:p w:rsidR="00E20B33" w:rsidRPr="0040167B" w:rsidRDefault="00E20B33" w:rsidP="00E20B33">
            <w:r w:rsidRPr="0040167B">
              <w:t>18.65</w:t>
            </w:r>
          </w:p>
        </w:tc>
        <w:tc>
          <w:tcPr>
            <w:tcW w:w="1217" w:type="dxa"/>
            <w:noWrap/>
            <w:vAlign w:val="bottom"/>
            <w:hideMark/>
          </w:tcPr>
          <w:p w:rsidR="00E20B33" w:rsidRPr="0040167B" w:rsidRDefault="00E20B33" w:rsidP="00E20B33">
            <w:r w:rsidRPr="0040167B">
              <w:t>14.43</w:t>
            </w:r>
          </w:p>
        </w:tc>
        <w:tc>
          <w:tcPr>
            <w:tcW w:w="2268" w:type="dxa"/>
            <w:noWrap/>
            <w:vAlign w:val="bottom"/>
            <w:hideMark/>
          </w:tcPr>
          <w:p w:rsidR="00E20B33" w:rsidRPr="0040167B" w:rsidRDefault="00E20B33" w:rsidP="00E20B33">
            <w:r w:rsidRPr="0040167B">
              <w:t>19.43</w:t>
            </w:r>
          </w:p>
        </w:tc>
      </w:tr>
      <w:tr w:rsidR="00E20B33" w:rsidRPr="0040167B" w:rsidTr="007A1688">
        <w:trPr>
          <w:trHeight w:val="288"/>
        </w:trPr>
        <w:tc>
          <w:tcPr>
            <w:tcW w:w="1372" w:type="dxa"/>
            <w:noWrap/>
            <w:hideMark/>
          </w:tcPr>
          <w:p w:rsidR="00E20B33" w:rsidRPr="0040167B" w:rsidRDefault="00E20B33" w:rsidP="00E20B33">
            <w:r w:rsidRPr="0040167B">
              <w:t>80</w:t>
            </w:r>
          </w:p>
        </w:tc>
        <w:tc>
          <w:tcPr>
            <w:tcW w:w="861" w:type="dxa"/>
          </w:tcPr>
          <w:p w:rsidR="00E20B33" w:rsidRPr="0040167B" w:rsidRDefault="00E20B33" w:rsidP="00E20B33">
            <w:r w:rsidRPr="0040167B">
              <w:t>-21</w:t>
            </w:r>
          </w:p>
        </w:tc>
        <w:tc>
          <w:tcPr>
            <w:tcW w:w="1217" w:type="dxa"/>
            <w:noWrap/>
            <w:vAlign w:val="bottom"/>
            <w:hideMark/>
          </w:tcPr>
          <w:p w:rsidR="00E20B33" w:rsidRPr="0040167B" w:rsidRDefault="00E20B33" w:rsidP="00E20B33">
            <w:r w:rsidRPr="0040167B">
              <w:t>13,47</w:t>
            </w:r>
          </w:p>
        </w:tc>
        <w:tc>
          <w:tcPr>
            <w:tcW w:w="2268" w:type="dxa"/>
            <w:noWrap/>
            <w:vAlign w:val="bottom"/>
            <w:hideMark/>
          </w:tcPr>
          <w:p w:rsidR="00E20B33" w:rsidRPr="0040167B" w:rsidRDefault="00E20B33" w:rsidP="00E20B33">
            <w:r w:rsidRPr="0040167B">
              <w:t>18,47</w:t>
            </w:r>
          </w:p>
        </w:tc>
        <w:tc>
          <w:tcPr>
            <w:tcW w:w="1217" w:type="dxa"/>
            <w:noWrap/>
            <w:vAlign w:val="bottom"/>
            <w:hideMark/>
          </w:tcPr>
          <w:p w:rsidR="00E20B33" w:rsidRPr="0040167B" w:rsidRDefault="00E20B33" w:rsidP="00E20B33">
            <w:r w:rsidRPr="0040167B">
              <w:t>14.27</w:t>
            </w:r>
          </w:p>
        </w:tc>
        <w:tc>
          <w:tcPr>
            <w:tcW w:w="2268" w:type="dxa"/>
            <w:noWrap/>
            <w:vAlign w:val="bottom"/>
            <w:hideMark/>
          </w:tcPr>
          <w:p w:rsidR="00E20B33" w:rsidRPr="0040167B" w:rsidRDefault="00E20B33" w:rsidP="00E20B33">
            <w:r w:rsidRPr="0040167B">
              <w:t>19.27</w:t>
            </w:r>
          </w:p>
        </w:tc>
      </w:tr>
      <w:tr w:rsidR="00E20B33" w:rsidRPr="0040167B" w:rsidTr="007A1688">
        <w:trPr>
          <w:trHeight w:val="288"/>
        </w:trPr>
        <w:tc>
          <w:tcPr>
            <w:tcW w:w="1372" w:type="dxa"/>
            <w:noWrap/>
            <w:hideMark/>
          </w:tcPr>
          <w:p w:rsidR="00E20B33" w:rsidRPr="0040167B" w:rsidRDefault="00E20B33" w:rsidP="00E20B33">
            <w:r w:rsidRPr="0040167B">
              <w:t>90</w:t>
            </w:r>
          </w:p>
        </w:tc>
        <w:tc>
          <w:tcPr>
            <w:tcW w:w="861" w:type="dxa"/>
          </w:tcPr>
          <w:p w:rsidR="00E20B33" w:rsidRPr="0040167B" w:rsidRDefault="00E20B33" w:rsidP="00E20B33">
            <w:r w:rsidRPr="0040167B">
              <w:t>-31</w:t>
            </w:r>
          </w:p>
        </w:tc>
        <w:tc>
          <w:tcPr>
            <w:tcW w:w="1217" w:type="dxa"/>
            <w:noWrap/>
            <w:vAlign w:val="bottom"/>
            <w:hideMark/>
          </w:tcPr>
          <w:p w:rsidR="00E20B33" w:rsidRPr="0040167B" w:rsidRDefault="00E20B33" w:rsidP="00E20B33">
            <w:r w:rsidRPr="0040167B">
              <w:t>13.4</w:t>
            </w:r>
          </w:p>
        </w:tc>
        <w:tc>
          <w:tcPr>
            <w:tcW w:w="2268" w:type="dxa"/>
            <w:noWrap/>
            <w:vAlign w:val="bottom"/>
            <w:hideMark/>
          </w:tcPr>
          <w:p w:rsidR="00E20B33" w:rsidRPr="0040167B" w:rsidRDefault="00E20B33" w:rsidP="00E20B33">
            <w:r w:rsidRPr="0040167B">
              <w:t>18.4</w:t>
            </w:r>
          </w:p>
        </w:tc>
        <w:tc>
          <w:tcPr>
            <w:tcW w:w="1217" w:type="dxa"/>
            <w:noWrap/>
            <w:vAlign w:val="bottom"/>
            <w:hideMark/>
          </w:tcPr>
          <w:p w:rsidR="00E20B33" w:rsidRPr="0040167B" w:rsidRDefault="00E20B33" w:rsidP="00E20B33">
            <w:r w:rsidRPr="0040167B">
              <w:t>14.31</w:t>
            </w:r>
          </w:p>
        </w:tc>
        <w:tc>
          <w:tcPr>
            <w:tcW w:w="2268" w:type="dxa"/>
            <w:noWrap/>
            <w:vAlign w:val="bottom"/>
            <w:hideMark/>
          </w:tcPr>
          <w:p w:rsidR="00E20B33" w:rsidRPr="0040167B" w:rsidRDefault="00E20B33" w:rsidP="00E20B33">
            <w:r w:rsidRPr="0040167B">
              <w:t>19.31</w:t>
            </w:r>
          </w:p>
        </w:tc>
      </w:tr>
      <w:tr w:rsidR="00E20B33" w:rsidRPr="0040167B" w:rsidTr="007A1688">
        <w:trPr>
          <w:trHeight w:val="288"/>
        </w:trPr>
        <w:tc>
          <w:tcPr>
            <w:tcW w:w="9203" w:type="dxa"/>
            <w:gridSpan w:val="6"/>
            <w:noWrap/>
          </w:tcPr>
          <w:p w:rsidR="00E20B33" w:rsidRPr="0040167B" w:rsidRDefault="00E20B33" w:rsidP="00E20B33">
            <w:r w:rsidRPr="0040167B">
              <w:t>* P of non-coverage = PI + 5% of non-coverage where PI is assumed to be equivalent to a reduction of the coverage of the DTT network.</w:t>
            </w:r>
          </w:p>
        </w:tc>
      </w:tr>
    </w:tbl>
    <w:p w:rsidR="00E20B33" w:rsidRPr="0040167B" w:rsidRDefault="00E20B33" w:rsidP="00E20B33">
      <w:r w:rsidRPr="0040167B">
        <w:t>The simulation results show that:</w:t>
      </w:r>
    </w:p>
    <w:p w:rsidR="00E20B33" w:rsidRPr="0040167B" w:rsidRDefault="00E20B33" w:rsidP="00667ED6">
      <w:pPr>
        <w:pStyle w:val="ECCBulletsLv1"/>
      </w:pPr>
      <w:r w:rsidRPr="0040167B">
        <w:t>the impact of the LTE PMR400 (5 MHz) BS MIMO/MISO with an e.i.r.p of 59 dBm on the DTT reception above 470 MHz, with a guard band of 3 MHz, is similar to that of the LTE BB PPDR400 (3 MHz) BS with an e.i.r.p of 60 dBm (see ECC Report 240)</w:t>
      </w:r>
      <w:r w:rsidR="00995AA4" w:rsidRPr="0040167B">
        <w:t>;</w:t>
      </w:r>
    </w:p>
    <w:p w:rsidR="00E20B33" w:rsidRPr="0040167B" w:rsidRDefault="00E20B33" w:rsidP="00667ED6">
      <w:pPr>
        <w:pStyle w:val="ECCBulletsLv1"/>
      </w:pPr>
      <w:r w:rsidRPr="0040167B">
        <w:t xml:space="preserve">the optimal </w:t>
      </w:r>
      <w:r w:rsidRPr="0040167B">
        <w:rPr>
          <w:rStyle w:val="ECCParagraph"/>
        </w:rPr>
        <w:t>Adjacent Channel Leakage Ratio</w:t>
      </w:r>
      <w:r w:rsidRPr="0040167B">
        <w:t xml:space="preserve"> (ACLR) value needed to minimise the PI from LTE PMR BS to DTT reception at the cell edge is 67 dB/8 MHz</w:t>
      </w:r>
      <w:r w:rsidR="00995AA4" w:rsidRPr="0040167B">
        <w:t>;</w:t>
      </w:r>
    </w:p>
    <w:p w:rsidR="00E20B33" w:rsidRPr="0040167B" w:rsidRDefault="00E20B33" w:rsidP="00667ED6">
      <w:pPr>
        <w:pStyle w:val="ECCBulletsLv1"/>
      </w:pPr>
      <w:r w:rsidRPr="0040167B">
        <w:t>the reduction of the DTT/LTE PMR guard band from 3 MHz to 2.5 MHz has a low impact on the PI to DTT reception at the DTT cell edge. It increases the PI to DTT reception only from 14.9% to 15.6%  for a LTE PMR BS ACLR of 67 dB/8 MHz.</w:t>
      </w:r>
    </w:p>
    <w:p w:rsidR="00E20B33" w:rsidRPr="0040167B" w:rsidRDefault="00E20B33" w:rsidP="00E20B33">
      <w:r w:rsidRPr="0040167B">
        <w:t>Additionally, it can be noticed that from an ACLR value of 67 dB/8 MHz, increasing the BS ACLR does not provide significant improvement on the probability of interference of the DTT receiver at the cell edge.</w:t>
      </w:r>
    </w:p>
    <w:p w:rsidR="00E20B33" w:rsidRPr="0040167B" w:rsidRDefault="00E20B33" w:rsidP="00E20B33">
      <w:pPr>
        <w:rPr>
          <w:b/>
        </w:rPr>
      </w:pPr>
      <w:r w:rsidRPr="0040167B">
        <w:rPr>
          <w:b/>
        </w:rPr>
        <w:t>Impact of each component of the received interference into the DTT receiver</w:t>
      </w:r>
    </w:p>
    <w:p w:rsidR="00E20B33" w:rsidRPr="0040167B" w:rsidRDefault="00E20B33" w:rsidP="00E20B33">
      <w:r w:rsidRPr="0040167B">
        <w:t>The probability of interference is assessed for the baseline e.i.r.p. of 56 dBm, at the DTT coverage cell edge and assuming full traffic buffer as well as 50% activity factor (modelled as a reduction of 3 dB in e.i.r.p. which leads to e.i.r.p. = 53 dBm). The components of the received interference (i.e. LTE BS OOBE and in IBE (In-Block Emission)) are reviewed in order to assess how they contribute individually to the overall interference faced by the DTT receiver.</w:t>
      </w:r>
    </w:p>
    <w:p w:rsidR="00E20B33" w:rsidRPr="0040167B" w:rsidRDefault="00E20B33" w:rsidP="00E20B33">
      <w:pPr>
        <w:pStyle w:val="ECCFiguregraphcentered"/>
        <w:rPr>
          <w:lang w:val="en-GB"/>
        </w:rPr>
      </w:pPr>
      <w:r w:rsidRPr="0040167B">
        <w:rPr>
          <w:lang w:val="da-DK" w:eastAsia="da-DK"/>
        </w:rPr>
        <w:drawing>
          <wp:inline distT="0" distB="0" distL="0" distR="0" wp14:anchorId="018C115C" wp14:editId="7582BA02">
            <wp:extent cx="3215811" cy="2665036"/>
            <wp:effectExtent l="0" t="0" r="3810" b="2540"/>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22121" cy="2670265"/>
                    </a:xfrm>
                    <a:prstGeom prst="rect">
                      <a:avLst/>
                    </a:prstGeom>
                    <a:noFill/>
                  </pic:spPr>
                </pic:pic>
              </a:graphicData>
            </a:graphic>
          </wp:inline>
        </w:drawing>
      </w:r>
    </w:p>
    <w:p w:rsidR="00645BF0" w:rsidRPr="0040167B" w:rsidRDefault="001D26D9" w:rsidP="00645BF0">
      <w:pPr>
        <w:pStyle w:val="Caption"/>
        <w:rPr>
          <w:lang w:val="en-GB"/>
        </w:rPr>
      </w:pPr>
      <w:bookmarkStart w:id="363" w:name="_Ref523147516"/>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63</w:t>
      </w:r>
      <w:r w:rsidRPr="0040167B">
        <w:rPr>
          <w:lang w:val="en-GB"/>
        </w:rPr>
        <w:fldChar w:fldCharType="end"/>
      </w:r>
      <w:bookmarkEnd w:id="363"/>
      <w:r w:rsidRPr="0040167B">
        <w:rPr>
          <w:lang w:val="en-GB"/>
        </w:rPr>
        <w:t xml:space="preserve">: Impact of the different components of the interference from the LTE PMR BS on </w:t>
      </w:r>
    </w:p>
    <w:p w:rsidR="00E20B33" w:rsidRPr="0040167B" w:rsidRDefault="001D26D9" w:rsidP="00645BF0">
      <w:pPr>
        <w:pStyle w:val="Caption"/>
        <w:rPr>
          <w:b w:val="0"/>
          <w:bCs w:val="0"/>
          <w:lang w:val="en-GB"/>
        </w:rPr>
      </w:pPr>
      <w:r w:rsidRPr="0040167B">
        <w:rPr>
          <w:lang w:val="en-GB"/>
        </w:rPr>
        <w:t>DTT reception at the DTT cell edge</w:t>
      </w:r>
    </w:p>
    <w:p w:rsidR="00E20B33" w:rsidRPr="0040167B" w:rsidRDefault="00E20B33" w:rsidP="00E20B33"/>
    <w:p w:rsidR="00E20B33" w:rsidRPr="0040167B" w:rsidRDefault="00E20B33" w:rsidP="00E20B33">
      <w:pPr>
        <w:pStyle w:val="ECCFiguregraphcentered"/>
        <w:rPr>
          <w:lang w:val="en-GB"/>
        </w:rPr>
      </w:pPr>
      <w:r w:rsidRPr="0040167B">
        <w:rPr>
          <w:lang w:val="da-DK" w:eastAsia="da-DK"/>
        </w:rPr>
        <w:drawing>
          <wp:inline distT="0" distB="0" distL="0" distR="0" wp14:anchorId="3326C96B" wp14:editId="7209EDB4">
            <wp:extent cx="3963600" cy="3240000"/>
            <wp:effectExtent l="0" t="0" r="0" b="0"/>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63600" cy="3240000"/>
                    </a:xfrm>
                    <a:prstGeom prst="rect">
                      <a:avLst/>
                    </a:prstGeom>
                    <a:noFill/>
                  </pic:spPr>
                </pic:pic>
              </a:graphicData>
            </a:graphic>
          </wp:inline>
        </w:drawing>
      </w:r>
    </w:p>
    <w:p w:rsidR="00E20B33" w:rsidRPr="0040167B" w:rsidRDefault="001D26D9" w:rsidP="00645BF0">
      <w:pPr>
        <w:pStyle w:val="Caption"/>
        <w:jc w:val="both"/>
        <w:rPr>
          <w:b w:val="0"/>
          <w:bCs w:val="0"/>
          <w:lang w:val="en-GB"/>
        </w:rPr>
      </w:pPr>
      <w:bookmarkStart w:id="364" w:name="_Ref523147527"/>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64</w:t>
      </w:r>
      <w:r w:rsidRPr="0040167B">
        <w:rPr>
          <w:lang w:val="en-GB"/>
        </w:rPr>
        <w:fldChar w:fldCharType="end"/>
      </w:r>
      <w:bookmarkEnd w:id="364"/>
      <w:r w:rsidRPr="0040167B">
        <w:rPr>
          <w:lang w:val="en-GB"/>
        </w:rPr>
        <w:t>: Impact of the different components of the interference from the LTE PMR BS (with activity factor of 50% equivalent to e.i.r.p. = 53 dBm ) on DTT reception at the DTT cell edge</w:t>
      </w:r>
    </w:p>
    <w:p w:rsidR="00E20B33" w:rsidRPr="0040167B" w:rsidRDefault="00E20B33" w:rsidP="00E20B33">
      <w:r w:rsidRPr="0040167B">
        <w:t xml:space="preserve">The previous </w:t>
      </w:r>
      <w:r w:rsidR="00282BC8" w:rsidRPr="0040167B">
        <w:fldChar w:fldCharType="begin"/>
      </w:r>
      <w:r w:rsidR="00282BC8" w:rsidRPr="0040167B">
        <w:instrText xml:space="preserve"> REF _Ref523147516 \h </w:instrText>
      </w:r>
      <w:r w:rsidR="00282BC8" w:rsidRPr="0040167B">
        <w:fldChar w:fldCharType="separate"/>
      </w:r>
      <w:r w:rsidR="00F03B42" w:rsidRPr="0040167B">
        <w:t xml:space="preserve">Figure </w:t>
      </w:r>
      <w:r w:rsidR="00F03B42">
        <w:rPr>
          <w:noProof/>
        </w:rPr>
        <w:t>63</w:t>
      </w:r>
      <w:r w:rsidR="00282BC8" w:rsidRPr="0040167B">
        <w:fldChar w:fldCharType="end"/>
      </w:r>
      <w:r w:rsidR="00282BC8" w:rsidRPr="0040167B">
        <w:t xml:space="preserve"> and </w:t>
      </w:r>
      <w:r w:rsidR="00282BC8" w:rsidRPr="0040167B">
        <w:fldChar w:fldCharType="begin"/>
      </w:r>
      <w:r w:rsidR="00282BC8" w:rsidRPr="0040167B">
        <w:instrText xml:space="preserve"> REF _Ref523147527 \h </w:instrText>
      </w:r>
      <w:r w:rsidR="00282BC8" w:rsidRPr="0040167B">
        <w:fldChar w:fldCharType="separate"/>
      </w:r>
      <w:r w:rsidR="00F03B42" w:rsidRPr="0040167B">
        <w:t xml:space="preserve">Figure </w:t>
      </w:r>
      <w:r w:rsidR="00F03B42">
        <w:rPr>
          <w:noProof/>
        </w:rPr>
        <w:t>64</w:t>
      </w:r>
      <w:r w:rsidR="00282BC8" w:rsidRPr="0040167B">
        <w:fldChar w:fldCharType="end"/>
      </w:r>
      <w:r w:rsidRPr="0040167B">
        <w:t xml:space="preserve"> show the variation of the PI to DTT cell edge as a function of the LTE BS ACLR, for each component of the LTE signal contributing to the total interference into the DTT receiver (LTE BS OOB and in-block emissions</w:t>
      </w:r>
      <w:r w:rsidR="00D6499C" w:rsidRPr="0040167B">
        <w:t xml:space="preserve"> </w:t>
      </w:r>
      <w:r w:rsidRPr="0040167B">
        <w:t xml:space="preserve">(IBE)). The Out-of-Band Emissions (OOBE) interference results directly from the combination of the BS e.i.r.p. and ACLR, while the in-block emissions interference results from the combination of the BS e.i.r.p. and the DTT receiver ACS (adjacent channel selectivity). The total interference received by the DTT receiver is the combination of these two sources of interference (OOB+ IBE), which defines the PI to DTT as shown by the black curve. </w:t>
      </w:r>
    </w:p>
    <w:p w:rsidR="00E20B33" w:rsidRPr="0040167B" w:rsidRDefault="00E20B33" w:rsidP="00E20B33">
      <w:r w:rsidRPr="0040167B">
        <w:t xml:space="preserve">It is noted that for the full buffered case as well as 50% activity factor case, the PI caused by IBE (blocking surpasses the PI caused by unwanted emissions (OOBE) from the LTE BS when LTE ACLR exceeds 60dB/8MHz.The overall interference meets the receiver blocking curve for areas around ACLR = 70 dBm/8MHz. Between ACLR values of 60 and 70 dBm/8MHz although the receiver blocking is the dominant effect, the BS OOBE continues to contribute to the interference and improving the BS ACLR slightly reduces the PI into the DTT receiver. Finally, above the  ACLR value of 70 dBm/8MHz, the contribution of the LTE BS OOBE in the overall interference becomes </w:t>
      </w:r>
      <w:r w:rsidR="00305EA4" w:rsidRPr="0040167B">
        <w:t>insignificant</w:t>
      </w:r>
      <w:r w:rsidRPr="0040167B">
        <w:t xml:space="preserve"> compared to the impact of the LTE BS IBE attenuated by the DTT receiver (Rx ACS) so that improving the LTE BS ACLR does not impact anymore the PI. </w:t>
      </w:r>
    </w:p>
    <w:p w:rsidR="00E20B33" w:rsidRPr="0040167B" w:rsidRDefault="006C5126" w:rsidP="00E20B33">
      <w:pPr>
        <w:rPr>
          <w:b/>
        </w:rPr>
      </w:pPr>
      <w:r w:rsidRPr="0040167B">
        <w:rPr>
          <w:b/>
        </w:rPr>
        <w:t>The i</w:t>
      </w:r>
      <w:r w:rsidR="00E20B33" w:rsidRPr="0040167B">
        <w:rPr>
          <w:b/>
        </w:rPr>
        <w:t xml:space="preserve">mpact of the LTE PMR BS on DTT reception for different network configurations such as activity factor, e.i.r.p., system bandwidth </w:t>
      </w:r>
      <w:r w:rsidR="00305EA4" w:rsidRPr="0040167B">
        <w:rPr>
          <w:b/>
        </w:rPr>
        <w:t>etc.</w:t>
      </w:r>
      <w:r w:rsidRPr="0040167B">
        <w:rPr>
          <w:b/>
        </w:rPr>
        <w:t>, was studied</w:t>
      </w:r>
      <w:r w:rsidR="00E20B33" w:rsidRPr="0040167B">
        <w:rPr>
          <w:b/>
        </w:rPr>
        <w:t>.</w:t>
      </w:r>
    </w:p>
    <w:p w:rsidR="00E20B33" w:rsidRPr="0040167B" w:rsidRDefault="00E20B33" w:rsidP="00E20B33">
      <w:r w:rsidRPr="0040167B">
        <w:t xml:space="preserve">Report ITU-R M.2292 </w:t>
      </w:r>
      <w:r w:rsidRPr="0040167B">
        <w:fldChar w:fldCharType="begin"/>
      </w:r>
      <w:r w:rsidRPr="0040167B">
        <w:instrText xml:space="preserve"> REF _Ref478977313 \r \h </w:instrText>
      </w:r>
      <w:r w:rsidRPr="0040167B">
        <w:fldChar w:fldCharType="separate"/>
      </w:r>
      <w:r w:rsidR="00F03B42">
        <w:t>[6]</w:t>
      </w:r>
      <w:r w:rsidRPr="0040167B">
        <w:fldChar w:fldCharType="end"/>
      </w:r>
      <w:r w:rsidRPr="0040167B">
        <w:t xml:space="preserve"> defines the maximum </w:t>
      </w:r>
      <w:r w:rsidRPr="0040167B">
        <w:rPr>
          <w:rStyle w:val="ECCParagraph"/>
        </w:rPr>
        <w:t>International Mobile Telecommunications</w:t>
      </w:r>
      <w:r w:rsidRPr="0040167B">
        <w:t xml:space="preserve"> (IMT) (LTE) base station output power as 43 dBm/5 MHz, 46 dBm/10 MHz and 46 dBm/20 MHz. Actually, in some cases, for the same cell range defined by the uplink budget, the reduction of the system bandwidth may imply the reduction of the BS power. That is the reduction of the BS power as a function of the system bandwidth. This power reduction can be justified from the fact that the reduction of the system bandwidth means the increase of the user terminal (UE) sensitivity. However, one can also keep the BS power unchanged to benefit from an additional SNR margin on downlink.</w:t>
      </w:r>
    </w:p>
    <w:p w:rsidR="00E20B33" w:rsidRPr="0040167B" w:rsidRDefault="00E20B33" w:rsidP="00E20B33">
      <w:r w:rsidRPr="0040167B">
        <w:t xml:space="preserve">Indeed, it is obvious that reducing the LTE PMR BS power while keeping cell range unchanged, thus reducing the SNR margin on downlink, will result in a lower PI of LTE PMR BS to DTT reception, but the  ACLR value needed to minimise the PI from LTE PMR BS to DTT reception should remain unchanged (67 dB/8 MHz), according to the results given in </w:t>
      </w:r>
      <w:r w:rsidR="00282BC8" w:rsidRPr="0040167B">
        <w:fldChar w:fldCharType="begin"/>
      </w:r>
      <w:r w:rsidR="00282BC8" w:rsidRPr="0040167B">
        <w:instrText xml:space="preserve"> REF _Ref511215279 \h </w:instrText>
      </w:r>
      <w:r w:rsidR="00282BC8" w:rsidRPr="0040167B">
        <w:fldChar w:fldCharType="separate"/>
      </w:r>
      <w:r w:rsidR="00F03B42" w:rsidRPr="0040167B">
        <w:t xml:space="preserve">Figure </w:t>
      </w:r>
      <w:r w:rsidR="00F03B42">
        <w:rPr>
          <w:noProof/>
        </w:rPr>
        <w:t>65</w:t>
      </w:r>
      <w:r w:rsidR="00282BC8" w:rsidRPr="0040167B">
        <w:fldChar w:fldCharType="end"/>
      </w:r>
      <w:r w:rsidRPr="0040167B">
        <w:t>.</w:t>
      </w:r>
    </w:p>
    <w:p w:rsidR="00E20B33" w:rsidRPr="0040167B" w:rsidRDefault="00E20B33" w:rsidP="00E20B33">
      <w:r w:rsidRPr="0040167B">
        <w:lastRenderedPageBreak/>
        <w:t>Simulations are performed to get an overview on the impact of different LTE PMR BS transmitter e.i.r.p. on DTT reception. For each e.i.r.p., the ACLR of the LTE PMR BS is improved and the resulting PI reported, so as to assess the optimal ACLR value that minimises the impact of the LTE PMR BS for the corresponding e.i.r.p..</w:t>
      </w:r>
    </w:p>
    <w:p w:rsidR="00E20B33" w:rsidRPr="0040167B" w:rsidRDefault="00E20B33" w:rsidP="00E20B33">
      <w:r w:rsidRPr="0040167B">
        <w:t xml:space="preserve">The results of the simulations are presented in </w:t>
      </w:r>
      <w:r w:rsidRPr="0040167B">
        <w:fldChar w:fldCharType="begin"/>
      </w:r>
      <w:r w:rsidRPr="0040167B">
        <w:instrText xml:space="preserve"> REF _Ref511215279 \h </w:instrText>
      </w:r>
      <w:r w:rsidRPr="0040167B">
        <w:fldChar w:fldCharType="separate"/>
      </w:r>
      <w:r w:rsidR="00F03B42" w:rsidRPr="0040167B">
        <w:t xml:space="preserve">Figure </w:t>
      </w:r>
      <w:r w:rsidR="00F03B42">
        <w:rPr>
          <w:noProof/>
        </w:rPr>
        <w:t>65</w:t>
      </w:r>
      <w:r w:rsidRPr="0040167B">
        <w:fldChar w:fldCharType="end"/>
      </w:r>
      <w:r w:rsidRPr="0040167B">
        <w:t xml:space="preserve">. </w:t>
      </w:r>
    </w:p>
    <w:p w:rsidR="00E20B33" w:rsidRPr="0040167B" w:rsidRDefault="00E20B33" w:rsidP="00667ED6">
      <w:pPr>
        <w:jc w:val="center"/>
      </w:pPr>
      <w:r w:rsidRPr="0040167B">
        <w:rPr>
          <w:noProof/>
          <w:lang w:val="da-DK" w:eastAsia="da-DK"/>
        </w:rPr>
        <w:drawing>
          <wp:inline distT="0" distB="0" distL="0" distR="0" wp14:anchorId="01F0F872" wp14:editId="1477F007">
            <wp:extent cx="5258852" cy="4155034"/>
            <wp:effectExtent l="0" t="0" r="0" b="0"/>
            <wp:docPr id="2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57274" cy="4153787"/>
                    </a:xfrm>
                    <a:prstGeom prst="rect">
                      <a:avLst/>
                    </a:prstGeom>
                    <a:noFill/>
                  </pic:spPr>
                </pic:pic>
              </a:graphicData>
            </a:graphic>
          </wp:inline>
        </w:drawing>
      </w:r>
    </w:p>
    <w:p w:rsidR="00E20B33" w:rsidRPr="0040167B" w:rsidRDefault="00E20B33" w:rsidP="00E20B33">
      <w:pPr>
        <w:pStyle w:val="Caption"/>
        <w:rPr>
          <w:lang w:val="en-GB"/>
        </w:rPr>
      </w:pPr>
      <w:bookmarkStart w:id="365" w:name="_Ref511215279"/>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65</w:t>
      </w:r>
      <w:r w:rsidRPr="0040167B">
        <w:rPr>
          <w:lang w:val="en-GB"/>
        </w:rPr>
        <w:fldChar w:fldCharType="end"/>
      </w:r>
      <w:bookmarkEnd w:id="365"/>
      <w:r w:rsidRPr="0040167B">
        <w:rPr>
          <w:lang w:val="en-GB"/>
        </w:rPr>
        <w:t>: Impact of the LTE PMR BS transmitted power on DTT reception at the DTT cell edge</w:t>
      </w:r>
    </w:p>
    <w:p w:rsidR="00E20B33" w:rsidRPr="0040167B" w:rsidRDefault="00E20B33" w:rsidP="00E20B33">
      <w:r w:rsidRPr="0040167B">
        <w:fldChar w:fldCharType="begin"/>
      </w:r>
      <w:r w:rsidRPr="0040167B">
        <w:instrText xml:space="preserve"> REF _Ref511215279 \h </w:instrText>
      </w:r>
      <w:r w:rsidRPr="0040167B">
        <w:fldChar w:fldCharType="separate"/>
      </w:r>
      <w:r w:rsidR="00F03B42" w:rsidRPr="0040167B">
        <w:t xml:space="preserve">Figure </w:t>
      </w:r>
      <w:r w:rsidR="00F03B42">
        <w:rPr>
          <w:noProof/>
        </w:rPr>
        <w:t>65</w:t>
      </w:r>
      <w:r w:rsidRPr="0040167B">
        <w:fldChar w:fldCharType="end"/>
      </w:r>
      <w:r w:rsidRPr="0040167B">
        <w:t xml:space="preserve"> presents the curves of PI to DTT reception as a function of the LTE PMR BS e.i.r.p. and </w:t>
      </w:r>
      <w:r w:rsidRPr="0040167B">
        <w:rPr>
          <w:rStyle w:val="ECCParagraph"/>
        </w:rPr>
        <w:t>Adjacent Channel Leakage Ratio</w:t>
      </w:r>
      <w:r w:rsidRPr="0040167B">
        <w:t xml:space="preserve"> (ACLR). These different PI curves showing the impact of the LTE BS on DTT reception for BS e.i.r.p. from 48 dBm to 62 dBm cover a wide range of possible configurations or assumptions for the LTE 400 MHz systems and networks.</w:t>
      </w:r>
    </w:p>
    <w:p w:rsidR="00E20B33" w:rsidRPr="0040167B" w:rsidRDefault="00E20B33" w:rsidP="00E20B33">
      <w:r w:rsidRPr="0040167B">
        <w:t>For example, assuming the reference e.i.r.p. of 56 dBm for a system bandwidth of 5 MHz, the use of MIMO 2x2 or MISO 2x1</w:t>
      </w:r>
      <w:r w:rsidRPr="0040167B">
        <w:rPr>
          <w:rStyle w:val="FootnoteReference"/>
        </w:rPr>
        <w:footnoteReference w:id="9"/>
      </w:r>
      <w:r w:rsidRPr="0040167B">
        <w:t xml:space="preserve"> antennas at the LTE BS would lead to an increase of 3 dB in the e.i.r.p., which corresponds to the PI curve of 59 dBm in the figure.</w:t>
      </w:r>
    </w:p>
    <w:p w:rsidR="00E20B33" w:rsidRPr="0040167B" w:rsidRDefault="00E20B33" w:rsidP="00E20B33">
      <w:r w:rsidRPr="0040167B">
        <w:t>An indication of the effect of the activity factor, if modelled as simple power reduction  of the</w:t>
      </w:r>
      <w:r w:rsidR="00282BC8" w:rsidRPr="0040167B">
        <w:t xml:space="preserve"> e.i.r.p.</w:t>
      </w:r>
      <w:r w:rsidRPr="0040167B">
        <w:t xml:space="preserve"> on the PI is shown in </w:t>
      </w:r>
      <w:r w:rsidR="00282BC8" w:rsidRPr="0040167B">
        <w:t xml:space="preserve">Figure </w:t>
      </w:r>
      <w:r w:rsidR="00282BC8" w:rsidRPr="0040167B">
        <w:rPr>
          <w:noProof/>
        </w:rPr>
        <w:t>65</w:t>
      </w:r>
      <w:r w:rsidRPr="0040167B">
        <w:t xml:space="preserve">. An activity factor of 50 % is represented as a reduction of 3 dB of the </w:t>
      </w:r>
      <w:r w:rsidR="00282BC8" w:rsidRPr="0040167B">
        <w:t xml:space="preserve">e.i.r.p. </w:t>
      </w:r>
      <w:r w:rsidRPr="0040167B">
        <w:t xml:space="preserve">(note that the activity factor should not affect the LTE cell range), </w:t>
      </w:r>
      <w:r w:rsidR="00305EA4" w:rsidRPr="0040167B">
        <w:t>i.e. The</w:t>
      </w:r>
      <w:r w:rsidRPr="0040167B">
        <w:t xml:space="preserve"> 56 dBm PI curve would be representative of an </w:t>
      </w:r>
      <w:r w:rsidR="00282BC8" w:rsidRPr="0040167B">
        <w:t xml:space="preserve">e.i.r.p. </w:t>
      </w:r>
      <w:r w:rsidRPr="0040167B">
        <w:t xml:space="preserve"> of 59 dBm and an activity factor of 50 %.</w:t>
      </w:r>
    </w:p>
    <w:p w:rsidR="00E20B33" w:rsidRPr="0040167B" w:rsidRDefault="00E20B33" w:rsidP="00E20B33">
      <w:r w:rsidRPr="0040167B">
        <w:t xml:space="preserve">Similarly, the consideration of an activity factor of 50%, modelled as a reduction of 3 dB of the </w:t>
      </w:r>
      <w:r w:rsidR="00282BC8" w:rsidRPr="0040167B">
        <w:t xml:space="preserve">e.i.r.p. </w:t>
      </w:r>
      <w:r w:rsidRPr="0040167B">
        <w:t xml:space="preserve">, is represented by the PI curve of 53 dBm and an activity factor of 25% would therefore be the PI curve of 50 dBm. </w:t>
      </w:r>
      <w:r w:rsidRPr="0040167B">
        <w:lastRenderedPageBreak/>
        <w:t xml:space="preserve">Furthermore, the baseline </w:t>
      </w:r>
      <w:r w:rsidR="00282BC8" w:rsidRPr="0040167B">
        <w:t xml:space="preserve">e.i.r.p. </w:t>
      </w:r>
      <w:r w:rsidRPr="0040167B">
        <w:t xml:space="preserve"> of 56 dBm would be representative of an </w:t>
      </w:r>
      <w:r w:rsidR="00282BC8" w:rsidRPr="0040167B">
        <w:t xml:space="preserve">e.i.r.p. </w:t>
      </w:r>
      <w:r w:rsidRPr="0040167B">
        <w:t xml:space="preserve"> of 59 dBm and an activity factor of 50%.</w:t>
      </w:r>
    </w:p>
    <w:p w:rsidR="00E20B33" w:rsidRPr="0040167B" w:rsidRDefault="00E20B33" w:rsidP="00E20B33">
      <w:r w:rsidRPr="0040167B">
        <w:t>Also, for the  baseline e.i.r.p. of 56 dBm, assuming simultaneously a MISO 2x1 antenna at the LTE BS and a reduced activity factor of 50%, the resulting e.i.r.p. remains unchanged, i.e. 56 dBm.</w:t>
      </w:r>
    </w:p>
    <w:p w:rsidR="00E20B33" w:rsidRPr="0040167B" w:rsidRDefault="00E20B33" w:rsidP="00E20B33">
      <w:r w:rsidRPr="0040167B">
        <w:t>Finally, a 3 MHz system would have 2 dB less in e.i.r.p. compared to the 5 MHz system, which corresponds to the PI curve of 54 dBm from the baseline assumption. A 1.4 MHz system bandwidth would therefore be represented with the PI curve of 50 dBm. Note that, as explained previously, a reduction of the system bandwidth does not always necessarily imply a reduction of the BS e.i.r.p..</w:t>
      </w:r>
    </w:p>
    <w:p w:rsidR="00E20B33" w:rsidRPr="0040167B" w:rsidRDefault="00E20B33" w:rsidP="00E20B33">
      <w:r w:rsidRPr="0040167B">
        <w:t>Based on this figure it can be concluded that:</w:t>
      </w:r>
    </w:p>
    <w:p w:rsidR="00E20B33" w:rsidRPr="0040167B" w:rsidRDefault="00E20B33" w:rsidP="00B84F8A">
      <w:pPr>
        <w:pStyle w:val="ECCBulletsLv1"/>
      </w:pPr>
      <w:r w:rsidRPr="0040167B">
        <w:t xml:space="preserve">All the curves for the different </w:t>
      </w:r>
      <w:r w:rsidR="00305EA4" w:rsidRPr="0040167B">
        <w:t>e.i.r.p</w:t>
      </w:r>
      <w:r w:rsidRPr="0040167B">
        <w:t xml:space="preserve"> show similar behaviour with the reduction of the PI to DTT following the improvement of the ACLR of the LTE PMR BS. The improvement of LTE PMR BS ACLR from 45 to 67 dB/8 MHz reduces considerably the PI to DTT reception (from 51.4% down to 10.74% for 5 MHz bandwidth and a LTE PMR BS e.i.r.p. of 56 dBm) while the improvement of the ACLR beyond 67 dB does not improve notably the PI for low values of e.i.r.p. (the PI is reduced from 10.74% down to 9.71% for an ACLR improvement of 23 dB from 67to 90 dBm/8MHz). Note that the improvement from 60 to 67dB/8 MHz corresponds to a larger reduction of PI, from 14% to 10.74% for a LTE PMR BS EIRP of 56 dBm and bandwidth of 5 MHz and from 11.25% to 8.75% for a LTE PMR BS EIRP of 53 dBm and a bandwidth of 5 MHz. This is due to the limiting factor of the DTT receiver ACS which is 61 dB. </w:t>
      </w:r>
    </w:p>
    <w:p w:rsidR="00E20B33" w:rsidRPr="0040167B" w:rsidRDefault="00E20B33" w:rsidP="00B84F8A">
      <w:pPr>
        <w:pStyle w:val="ECCBulletsLv1"/>
      </w:pPr>
      <w:r w:rsidRPr="0040167B">
        <w:t>For all values of e.i.r.p., the ACLR value needed to minimise the PI from LTE PMR BS to DTT reception is always 67 dB/8 MHz; for lower values of ACLR (e.g. 55 or 60 dB/8 MHz), the PI on DTT reception is increased and for higher values of ACLR (e.g. 70 or 75 dB/8 MHz) although there is a reduction of the PI, there is no major improvement of the PI for e.i.r.p. lower than 58 dBm. An ACLR of 67 dB/8MHz appears to be a good tradeoff . This ACLR of 67 dB results in a BS OOBE e.i.r.p limit of -7 dBm/8 MHz for a BS e.i.r.p of 60 dBm above 470MHz.</w:t>
      </w:r>
    </w:p>
    <w:p w:rsidR="00E20B33" w:rsidRPr="0040167B" w:rsidRDefault="00E20B33" w:rsidP="00B84F8A">
      <w:pPr>
        <w:pStyle w:val="ECCBulletsLv1"/>
      </w:pPr>
      <w:r w:rsidRPr="0040167B">
        <w:t>A reduction of the BS e.i.r.p. leads to a shift of the PI curve on the vertical axis down to a minimum PI value representing a ceiling, which cannot be further reduced by reducing the BS e.i.r.p.. This phenomenon appears to be linked to the BS density in the LTE network. Actually, with the reduction of e.i.r.p., the choice of a balanced link budget between downlink and uplink (</w:t>
      </w:r>
      <w:r w:rsidRPr="0040167B">
        <w:rPr>
          <w:rStyle w:val="ECCParagraph"/>
        </w:rPr>
        <w:t>Signal to Interference and Noise Ratio (SINR)</w:t>
      </w:r>
      <w:r w:rsidRPr="0040167B">
        <w:t xml:space="preserve"> margin=0 dB) leads to a reduction of the LTE cell range. This tends to create an interference to DTT receivers which does not take further advantage of the reduction of the LTE BS e.i.r.p. from 54 dBm and lower. </w:t>
      </w:r>
    </w:p>
    <w:p w:rsidR="00E20B33" w:rsidRPr="0040167B" w:rsidRDefault="00E20B33" w:rsidP="00B84F8A">
      <w:pPr>
        <w:pStyle w:val="ECCBulletsLv1"/>
      </w:pPr>
      <w:r w:rsidRPr="0040167B">
        <w:t>The reduction of the cell range due to e.i.r.p. for a constant as well as balanced SINR margin means a higher density of LTE PMR base stations and potentially higher costs for the network deployment.</w:t>
      </w:r>
    </w:p>
    <w:p w:rsidR="00E20B33" w:rsidRPr="0040167B" w:rsidRDefault="00E20B33" w:rsidP="00A7055D">
      <w:pPr>
        <w:pStyle w:val="ECCBulletsLv1"/>
      </w:pPr>
      <w:r w:rsidRPr="0040167B">
        <w:t>Additionally, taking into account the activity factor helps appreciating the instantaneous impact of LTE BS into DTT reception and the evolution over the time of such impact for a single LTE BS depending on the traffic over the LTE network. However it should be noted that the assumption of low activity factor is not well suited for the assessment of interference from LTE into DTT reception, given that the DTT receiver and the LTE BS are at fixed locations from each other and that the interference on the DTT receiver is assessed over a period of one hour and a BS may transmit full buffer during this period. Therefore, for this analysis where the interference into DTT may vary over the time and given that within a busy hour time window a base station will transmit many times using maximum power, only the peak power of the interference (corresponding to full buffer traffic) from LTE PMR BS would be of interest in order to define adequate measures for the protection of DTT reception.</w:t>
      </w:r>
    </w:p>
    <w:p w:rsidR="00E20B33" w:rsidRPr="0040167B" w:rsidRDefault="00E20B33" w:rsidP="006C5126">
      <w:pPr>
        <w:rPr>
          <w:rStyle w:val="ECCHLbold"/>
        </w:rPr>
      </w:pPr>
      <w:r w:rsidRPr="0040167B">
        <w:rPr>
          <w:rStyle w:val="ECCHLbold"/>
        </w:rPr>
        <w:t xml:space="preserve">Impact of LTE PMR BS in the coverage area of the DTT receiver </w:t>
      </w:r>
    </w:p>
    <w:p w:rsidR="00E20B33" w:rsidRPr="0040167B" w:rsidRDefault="00E20B33" w:rsidP="00E20B33">
      <w:r w:rsidRPr="0040167B">
        <w:t>As previously underlined in this study, the interference is assessed based on the protection criterion C/(N+I). This criterion takes into account the wanted DTT signal (C) and the interfering LTE BS signal (I) as well as the noise generated in the DTT receiver (N). When the wanted DTT signal is strong enough, the DTT receiver is more robust to the interference and there could be no disruption to the service. Therefore, for a given LTE interfering signal level I1 and a wanted DTT signal level C1 for which a receiver at the DTT cell edge would suffer from service degration, a receiver located closer to the DTT transmitter with a higher wanted signal level (C2 &gt; C1) may continue to operate well under a similar interfering signal level (I2 =I1).</w:t>
      </w:r>
    </w:p>
    <w:p w:rsidR="00E20B33" w:rsidRPr="0040167B" w:rsidRDefault="00E20B33" w:rsidP="00E20B33">
      <w:r w:rsidRPr="0040167B">
        <w:t xml:space="preserve">To verify this assertion, the interference into DTT reception is assessed in the whole DTT coverage area in order to appreciate the various behaviour of receivers dependanting on their location relative to the DTT transmitter. Two cases are evaluated, the first one consisting of the interference for the DTT receivers located anywhere in the </w:t>
      </w:r>
      <w:r w:rsidRPr="0040167B">
        <w:lastRenderedPageBreak/>
        <w:t>whole DTT coverage area, and the second case consisting of DTT receivers located within a pixel of 100 m x 100 m at a defined distance from the DTT transmitter. Following figures illustrate the results of this analysis.</w:t>
      </w:r>
    </w:p>
    <w:p w:rsidR="00E20B33" w:rsidRPr="0040167B" w:rsidRDefault="00E20B33" w:rsidP="007629D9">
      <w:pPr>
        <w:jc w:val="center"/>
      </w:pPr>
      <w:r w:rsidRPr="0040167B">
        <w:rPr>
          <w:noProof/>
          <w:lang w:val="da-DK" w:eastAsia="da-DK"/>
        </w:rPr>
        <w:drawing>
          <wp:inline distT="0" distB="0" distL="0" distR="0" wp14:anchorId="58400261" wp14:editId="2AA818CF">
            <wp:extent cx="4500347" cy="3833359"/>
            <wp:effectExtent l="0" t="0" r="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99169" cy="3832356"/>
                    </a:xfrm>
                    <a:prstGeom prst="rect">
                      <a:avLst/>
                    </a:prstGeom>
                    <a:noFill/>
                  </pic:spPr>
                </pic:pic>
              </a:graphicData>
            </a:graphic>
          </wp:inline>
        </w:drawing>
      </w:r>
    </w:p>
    <w:p w:rsidR="00E20B33" w:rsidRPr="0040167B" w:rsidRDefault="001D26D9" w:rsidP="007629D9">
      <w:pPr>
        <w:pStyle w:val="Caption"/>
        <w:jc w:val="both"/>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66</w:t>
      </w:r>
      <w:r w:rsidRPr="0040167B">
        <w:rPr>
          <w:lang w:val="en-GB"/>
        </w:rPr>
        <w:fldChar w:fldCharType="end"/>
      </w:r>
      <w:r w:rsidRPr="0040167B">
        <w:rPr>
          <w:lang w:val="en-GB"/>
        </w:rPr>
        <w:t>: Impact of the LTE PMR BS on DTT reception average over the</w:t>
      </w:r>
      <w:r w:rsidRPr="0040167B" w:rsidDel="006D6708">
        <w:rPr>
          <w:lang w:val="en-GB"/>
        </w:rPr>
        <w:t>in the</w:t>
      </w:r>
      <w:r w:rsidRPr="0040167B">
        <w:rPr>
          <w:lang w:val="en-GB"/>
        </w:rPr>
        <w:t xml:space="preserve"> DTT cell</w:t>
      </w:r>
      <w:r w:rsidRPr="0040167B" w:rsidDel="006D6708">
        <w:rPr>
          <w:lang w:val="en-GB"/>
        </w:rPr>
        <w:t>coverage area</w:t>
      </w:r>
    </w:p>
    <w:p w:rsidR="00E20B33" w:rsidRPr="0040167B" w:rsidRDefault="00E20B33" w:rsidP="00E20B33">
      <w:r w:rsidRPr="0040167B">
        <w:t xml:space="preserve">The values of the curves in the above figure are reported in the table </w:t>
      </w:r>
      <w:r w:rsidR="00765F83" w:rsidRPr="0040167B">
        <w:t xml:space="preserve"> </w:t>
      </w:r>
      <w:r w:rsidRPr="0040167B">
        <w:t xml:space="preserve">below. </w:t>
      </w:r>
    </w:p>
    <w:p w:rsidR="00E20B33" w:rsidRPr="0040167B" w:rsidRDefault="001D26D9" w:rsidP="00667ED6">
      <w:pPr>
        <w:pStyle w:val="Caption"/>
        <w:keepNext/>
        <w:jc w:val="both"/>
        <w:rPr>
          <w:b w:val="0"/>
          <w:bCs w:val="0"/>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66</w:t>
      </w:r>
      <w:r w:rsidRPr="0040167B">
        <w:rPr>
          <w:lang w:val="en-GB"/>
        </w:rPr>
        <w:fldChar w:fldCharType="end"/>
      </w:r>
      <w:r w:rsidRPr="0040167B">
        <w:rPr>
          <w:lang w:val="en-GB"/>
        </w:rPr>
        <w:t>: Probability of interference to DTT reception averaged over the DTT cell</w:t>
      </w:r>
      <w:r w:rsidRPr="0040167B" w:rsidDel="006D6708">
        <w:rPr>
          <w:lang w:val="en-GB"/>
        </w:rPr>
        <w:t>in the DTT coverage area</w:t>
      </w:r>
    </w:p>
    <w:tbl>
      <w:tblPr>
        <w:tblStyle w:val="ECCTable-redheader"/>
        <w:tblW w:w="9013" w:type="dxa"/>
        <w:tblInd w:w="0" w:type="dxa"/>
        <w:tblLook w:val="04A0" w:firstRow="1" w:lastRow="0" w:firstColumn="1" w:lastColumn="0" w:noHBand="0" w:noVBand="1"/>
      </w:tblPr>
      <w:tblGrid>
        <w:gridCol w:w="1293"/>
        <w:gridCol w:w="1340"/>
        <w:gridCol w:w="1316"/>
        <w:gridCol w:w="1102"/>
        <w:gridCol w:w="1320"/>
        <w:gridCol w:w="1321"/>
        <w:gridCol w:w="1321"/>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578"/>
        </w:trPr>
        <w:tc>
          <w:tcPr>
            <w:tcW w:w="9013" w:type="dxa"/>
            <w:gridSpan w:val="7"/>
          </w:tcPr>
          <w:p w:rsidR="00E20B33" w:rsidRPr="0040167B" w:rsidRDefault="00E20B33" w:rsidP="00E20B33">
            <w:r w:rsidRPr="0040167B">
              <w:t xml:space="preserve">Probability of interference to DTT reception in the DTT coverage area </w:t>
            </w:r>
          </w:p>
          <w:p w:rsidR="00E20B33" w:rsidRPr="0040167B" w:rsidRDefault="00E20B33" w:rsidP="00E20B33">
            <w:r w:rsidRPr="0040167B">
              <w:t>LTE PMR BS interfering signal; PMR cell range = 1.74 km;</w:t>
            </w:r>
          </w:p>
          <w:p w:rsidR="00E20B33" w:rsidRPr="0040167B" w:rsidRDefault="00E20B33" w:rsidP="00E20B33">
            <w:r w:rsidRPr="0040167B">
              <w:t>P of DTT coverage without interference = 95%; Number of events simulated = 400000</w:t>
            </w:r>
          </w:p>
        </w:tc>
      </w:tr>
      <w:tr w:rsidR="00E20B33" w:rsidRPr="0040167B" w:rsidTr="007A1688">
        <w:trPr>
          <w:trHeight w:val="622"/>
        </w:trPr>
        <w:tc>
          <w:tcPr>
            <w:tcW w:w="1293" w:type="dxa"/>
          </w:tcPr>
          <w:p w:rsidR="00E20B33" w:rsidRPr="0040167B" w:rsidRDefault="00E20B33" w:rsidP="00E20B33"/>
        </w:tc>
        <w:tc>
          <w:tcPr>
            <w:tcW w:w="3758" w:type="dxa"/>
            <w:gridSpan w:val="3"/>
          </w:tcPr>
          <w:p w:rsidR="00E20B33" w:rsidRPr="0040167B" w:rsidRDefault="00E20B33" w:rsidP="00E20B33">
            <w:r w:rsidRPr="0040167B">
              <w:t>e.i.r.p. = 56 dBm</w:t>
            </w:r>
          </w:p>
        </w:tc>
        <w:tc>
          <w:tcPr>
            <w:tcW w:w="3962" w:type="dxa"/>
            <w:gridSpan w:val="3"/>
          </w:tcPr>
          <w:p w:rsidR="00E20B33" w:rsidRPr="0040167B" w:rsidRDefault="00E20B33" w:rsidP="00E20B33">
            <w:r w:rsidRPr="0040167B">
              <w:t>e.i.r.p. = 59 dBm</w:t>
            </w:r>
          </w:p>
        </w:tc>
      </w:tr>
      <w:tr w:rsidR="00E20B33" w:rsidRPr="0040167B" w:rsidTr="007A1688">
        <w:trPr>
          <w:trHeight w:val="2018"/>
        </w:trPr>
        <w:tc>
          <w:tcPr>
            <w:tcW w:w="1293" w:type="dxa"/>
            <w:hideMark/>
          </w:tcPr>
          <w:p w:rsidR="00E20B33" w:rsidRPr="0040167B" w:rsidRDefault="00E20B33" w:rsidP="00E20B33">
            <w:r w:rsidRPr="0040167B">
              <w:t>LTE 400 BS ACLR</w:t>
            </w:r>
            <w:r w:rsidRPr="0040167B">
              <w:br/>
              <w:t>(dB/8 MHz)</w:t>
            </w:r>
          </w:p>
        </w:tc>
        <w:tc>
          <w:tcPr>
            <w:tcW w:w="1340" w:type="dxa"/>
            <w:hideMark/>
          </w:tcPr>
          <w:p w:rsidR="00E20B33" w:rsidRPr="0040167B" w:rsidRDefault="00E20B33" w:rsidP="00E20B33">
            <w:r w:rsidRPr="0040167B">
              <w:t>PI (%) in the presence of</w:t>
            </w:r>
            <w:r w:rsidRPr="0040167B">
              <w:br/>
              <w:t>BS OOB +  +  IBE (BS IERP = 56 dBm/5 MHz)</w:t>
            </w:r>
          </w:p>
        </w:tc>
        <w:tc>
          <w:tcPr>
            <w:tcW w:w="1316" w:type="dxa"/>
            <w:hideMark/>
          </w:tcPr>
          <w:p w:rsidR="00E20B33" w:rsidRPr="0040167B" w:rsidRDefault="00E20B33" w:rsidP="00E20B33">
            <w:r w:rsidRPr="0040167B">
              <w:t>Median iRRS</w:t>
            </w:r>
            <w:r w:rsidRPr="0040167B">
              <w:br/>
              <w:t>Unwanted (dBm)</w:t>
            </w:r>
          </w:p>
        </w:tc>
        <w:tc>
          <w:tcPr>
            <w:tcW w:w="1102" w:type="dxa"/>
            <w:hideMark/>
          </w:tcPr>
          <w:p w:rsidR="00E20B33" w:rsidRPr="0040167B" w:rsidRDefault="00E20B33" w:rsidP="00E20B33">
            <w:r w:rsidRPr="0040167B">
              <w:t>DTT received signal level (dBm)</w:t>
            </w:r>
          </w:p>
        </w:tc>
        <w:tc>
          <w:tcPr>
            <w:tcW w:w="1320" w:type="dxa"/>
          </w:tcPr>
          <w:p w:rsidR="00E20B33" w:rsidRPr="0040167B" w:rsidRDefault="00E20B33" w:rsidP="00E20B33">
            <w:r w:rsidRPr="0040167B">
              <w:t>PI (%) in the presence of</w:t>
            </w:r>
            <w:r w:rsidRPr="0040167B">
              <w:br/>
              <w:t>BS OOB +  +  IBE (BS IERP = 59 dBm/5 MHz)</w:t>
            </w:r>
          </w:p>
        </w:tc>
        <w:tc>
          <w:tcPr>
            <w:tcW w:w="1321" w:type="dxa"/>
          </w:tcPr>
          <w:p w:rsidR="00E20B33" w:rsidRPr="0040167B" w:rsidRDefault="00E20B33" w:rsidP="00E20B33">
            <w:r w:rsidRPr="0040167B">
              <w:t>Median iRRS</w:t>
            </w:r>
            <w:r w:rsidRPr="0040167B">
              <w:br/>
              <w:t>Unwanted (dBm)</w:t>
            </w:r>
          </w:p>
        </w:tc>
        <w:tc>
          <w:tcPr>
            <w:tcW w:w="1321" w:type="dxa"/>
          </w:tcPr>
          <w:p w:rsidR="00E20B33" w:rsidRPr="0040167B" w:rsidRDefault="00E20B33" w:rsidP="00E20B33">
            <w:r w:rsidRPr="0040167B">
              <w:t>DTT received signal level (dBm)</w:t>
            </w:r>
          </w:p>
        </w:tc>
      </w:tr>
      <w:tr w:rsidR="00E20B33" w:rsidRPr="0040167B" w:rsidTr="007A1688">
        <w:trPr>
          <w:trHeight w:val="289"/>
        </w:trPr>
        <w:tc>
          <w:tcPr>
            <w:tcW w:w="0" w:type="dxa"/>
            <w:noWrap/>
            <w:hideMark/>
          </w:tcPr>
          <w:p w:rsidR="00E20B33" w:rsidRPr="0040167B" w:rsidRDefault="00E20B33" w:rsidP="00E20B33">
            <w:r w:rsidRPr="0040167B">
              <w:t>45</w:t>
            </w:r>
          </w:p>
        </w:tc>
        <w:tc>
          <w:tcPr>
            <w:tcW w:w="0" w:type="dxa"/>
            <w:noWrap/>
            <w:vAlign w:val="bottom"/>
            <w:hideMark/>
          </w:tcPr>
          <w:p w:rsidR="00E20B33" w:rsidRPr="0040167B" w:rsidRDefault="00E20B33" w:rsidP="00E20B33">
            <w:r w:rsidRPr="0040167B">
              <w:t>13.1</w:t>
            </w:r>
          </w:p>
        </w:tc>
        <w:tc>
          <w:tcPr>
            <w:tcW w:w="0" w:type="dxa"/>
            <w:noWrap/>
            <w:vAlign w:val="bottom"/>
            <w:hideMark/>
          </w:tcPr>
          <w:p w:rsidR="00E20B33" w:rsidRPr="0040167B" w:rsidRDefault="00E20B33" w:rsidP="00E20B33">
            <w:r w:rsidRPr="0040167B">
              <w:t>-90.08</w:t>
            </w:r>
          </w:p>
        </w:tc>
        <w:tc>
          <w:tcPr>
            <w:tcW w:w="0" w:type="dxa"/>
            <w:noWrap/>
            <w:vAlign w:val="bottom"/>
            <w:hideMark/>
          </w:tcPr>
          <w:p w:rsidR="00E20B33" w:rsidRPr="0040167B" w:rsidRDefault="00E20B33" w:rsidP="00E20B33">
            <w:r w:rsidRPr="0040167B">
              <w:t>-51.61</w:t>
            </w:r>
          </w:p>
        </w:tc>
        <w:tc>
          <w:tcPr>
            <w:tcW w:w="0" w:type="dxa"/>
            <w:vAlign w:val="bottom"/>
          </w:tcPr>
          <w:p w:rsidR="00E20B33" w:rsidRPr="0040167B" w:rsidRDefault="00E20B33" w:rsidP="00E20B33">
            <w:r w:rsidRPr="0040167B">
              <w:t>18.1</w:t>
            </w:r>
          </w:p>
        </w:tc>
        <w:tc>
          <w:tcPr>
            <w:tcW w:w="0" w:type="dxa"/>
            <w:vAlign w:val="bottom"/>
          </w:tcPr>
          <w:p w:rsidR="00E20B33" w:rsidRPr="0040167B" w:rsidRDefault="00E20B33" w:rsidP="00E20B33">
            <w:r w:rsidRPr="0040167B">
              <w:t>-87.08</w:t>
            </w:r>
          </w:p>
        </w:tc>
        <w:tc>
          <w:tcPr>
            <w:tcW w:w="0" w:type="dxa"/>
            <w:vAlign w:val="bottom"/>
          </w:tcPr>
          <w:p w:rsidR="00E20B33" w:rsidRPr="0040167B" w:rsidRDefault="00E20B33" w:rsidP="00E20B33">
            <w:r w:rsidRPr="0040167B">
              <w:t>-51.67</w:t>
            </w:r>
          </w:p>
        </w:tc>
      </w:tr>
      <w:tr w:rsidR="00E20B33" w:rsidRPr="0040167B" w:rsidTr="007A1688">
        <w:trPr>
          <w:trHeight w:val="289"/>
        </w:trPr>
        <w:tc>
          <w:tcPr>
            <w:tcW w:w="0" w:type="dxa"/>
            <w:noWrap/>
            <w:hideMark/>
          </w:tcPr>
          <w:p w:rsidR="00E20B33" w:rsidRPr="0040167B" w:rsidRDefault="00E20B33" w:rsidP="00E20B33">
            <w:r w:rsidRPr="0040167B">
              <w:t>50</w:t>
            </w:r>
          </w:p>
        </w:tc>
        <w:tc>
          <w:tcPr>
            <w:tcW w:w="0" w:type="dxa"/>
            <w:noWrap/>
            <w:vAlign w:val="bottom"/>
            <w:hideMark/>
          </w:tcPr>
          <w:p w:rsidR="00E20B33" w:rsidRPr="0040167B" w:rsidRDefault="00E20B33" w:rsidP="00E20B33">
            <w:r w:rsidRPr="0040167B">
              <w:t>7.5</w:t>
            </w:r>
          </w:p>
        </w:tc>
        <w:tc>
          <w:tcPr>
            <w:tcW w:w="0" w:type="dxa"/>
            <w:noWrap/>
            <w:vAlign w:val="bottom"/>
            <w:hideMark/>
          </w:tcPr>
          <w:p w:rsidR="00E20B33" w:rsidRPr="0040167B" w:rsidRDefault="00E20B33" w:rsidP="00E20B33">
            <w:r w:rsidRPr="0040167B">
              <w:t>-95.07</w:t>
            </w:r>
          </w:p>
        </w:tc>
        <w:tc>
          <w:tcPr>
            <w:tcW w:w="0" w:type="dxa"/>
            <w:noWrap/>
            <w:vAlign w:val="bottom"/>
            <w:hideMark/>
          </w:tcPr>
          <w:p w:rsidR="00E20B33" w:rsidRPr="0040167B" w:rsidRDefault="00E20B33" w:rsidP="00E20B33">
            <w:r w:rsidRPr="0040167B">
              <w:t>-51.65</w:t>
            </w:r>
          </w:p>
        </w:tc>
        <w:tc>
          <w:tcPr>
            <w:tcW w:w="0" w:type="dxa"/>
            <w:vAlign w:val="bottom"/>
          </w:tcPr>
          <w:p w:rsidR="00E20B33" w:rsidRPr="0040167B" w:rsidRDefault="00E20B33" w:rsidP="00E20B33">
            <w:r w:rsidRPr="0040167B">
              <w:t>10.8</w:t>
            </w:r>
          </w:p>
        </w:tc>
        <w:tc>
          <w:tcPr>
            <w:tcW w:w="0" w:type="dxa"/>
            <w:vAlign w:val="bottom"/>
          </w:tcPr>
          <w:p w:rsidR="00E20B33" w:rsidRPr="0040167B" w:rsidRDefault="00E20B33" w:rsidP="00E20B33">
            <w:r w:rsidRPr="0040167B">
              <w:t>-92.08</w:t>
            </w:r>
          </w:p>
        </w:tc>
        <w:tc>
          <w:tcPr>
            <w:tcW w:w="0" w:type="dxa"/>
            <w:vAlign w:val="bottom"/>
          </w:tcPr>
          <w:p w:rsidR="00E20B33" w:rsidRPr="0040167B" w:rsidRDefault="00E20B33" w:rsidP="00E20B33">
            <w:r w:rsidRPr="0040167B">
              <w:t>-51.67</w:t>
            </w:r>
          </w:p>
        </w:tc>
      </w:tr>
      <w:tr w:rsidR="00E20B33" w:rsidRPr="0040167B" w:rsidTr="007A1688">
        <w:trPr>
          <w:trHeight w:val="289"/>
        </w:trPr>
        <w:tc>
          <w:tcPr>
            <w:tcW w:w="0" w:type="dxa"/>
            <w:noWrap/>
            <w:hideMark/>
          </w:tcPr>
          <w:p w:rsidR="00E20B33" w:rsidRPr="0040167B" w:rsidRDefault="00E20B33" w:rsidP="00E20B33">
            <w:r w:rsidRPr="0040167B">
              <w:t>55</w:t>
            </w:r>
          </w:p>
        </w:tc>
        <w:tc>
          <w:tcPr>
            <w:tcW w:w="0" w:type="dxa"/>
            <w:noWrap/>
            <w:vAlign w:val="bottom"/>
            <w:hideMark/>
          </w:tcPr>
          <w:p w:rsidR="00E20B33" w:rsidRPr="0040167B" w:rsidRDefault="00E20B33" w:rsidP="00E20B33">
            <w:r w:rsidRPr="0040167B">
              <w:t>4.38</w:t>
            </w:r>
          </w:p>
        </w:tc>
        <w:tc>
          <w:tcPr>
            <w:tcW w:w="0" w:type="dxa"/>
            <w:noWrap/>
            <w:vAlign w:val="bottom"/>
            <w:hideMark/>
          </w:tcPr>
          <w:p w:rsidR="00E20B33" w:rsidRPr="0040167B" w:rsidRDefault="00E20B33" w:rsidP="00E20B33">
            <w:r w:rsidRPr="0040167B">
              <w:t>-100.07</w:t>
            </w:r>
          </w:p>
        </w:tc>
        <w:tc>
          <w:tcPr>
            <w:tcW w:w="0" w:type="dxa"/>
            <w:noWrap/>
            <w:vAlign w:val="bottom"/>
            <w:hideMark/>
          </w:tcPr>
          <w:p w:rsidR="00E20B33" w:rsidRPr="0040167B" w:rsidRDefault="00E20B33" w:rsidP="00E20B33">
            <w:r w:rsidRPr="0040167B">
              <w:t>-51.65</w:t>
            </w:r>
          </w:p>
        </w:tc>
        <w:tc>
          <w:tcPr>
            <w:tcW w:w="0" w:type="dxa"/>
            <w:vAlign w:val="bottom"/>
          </w:tcPr>
          <w:p w:rsidR="00E20B33" w:rsidRPr="0040167B" w:rsidRDefault="00E20B33" w:rsidP="00E20B33">
            <w:r w:rsidRPr="0040167B">
              <w:t>6.48</w:t>
            </w:r>
          </w:p>
        </w:tc>
        <w:tc>
          <w:tcPr>
            <w:tcW w:w="0" w:type="dxa"/>
            <w:vAlign w:val="bottom"/>
          </w:tcPr>
          <w:p w:rsidR="00E20B33" w:rsidRPr="0040167B" w:rsidRDefault="00E20B33" w:rsidP="00E20B33">
            <w:r w:rsidRPr="0040167B">
              <w:t>-97.08</w:t>
            </w:r>
          </w:p>
        </w:tc>
        <w:tc>
          <w:tcPr>
            <w:tcW w:w="0" w:type="dxa"/>
            <w:vAlign w:val="bottom"/>
          </w:tcPr>
          <w:p w:rsidR="00E20B33" w:rsidRPr="0040167B" w:rsidRDefault="00E20B33" w:rsidP="00E20B33">
            <w:r w:rsidRPr="0040167B">
              <w:t>-51.67</w:t>
            </w:r>
          </w:p>
        </w:tc>
      </w:tr>
      <w:tr w:rsidR="00E20B33" w:rsidRPr="0040167B" w:rsidTr="007A1688">
        <w:trPr>
          <w:trHeight w:val="289"/>
        </w:trPr>
        <w:tc>
          <w:tcPr>
            <w:tcW w:w="0" w:type="dxa"/>
            <w:noWrap/>
            <w:hideMark/>
          </w:tcPr>
          <w:p w:rsidR="00E20B33" w:rsidRPr="0040167B" w:rsidRDefault="00E20B33" w:rsidP="00E20B33">
            <w:r w:rsidRPr="0040167B">
              <w:lastRenderedPageBreak/>
              <w:t>60</w:t>
            </w:r>
          </w:p>
        </w:tc>
        <w:tc>
          <w:tcPr>
            <w:tcW w:w="0" w:type="dxa"/>
            <w:noWrap/>
            <w:vAlign w:val="bottom"/>
            <w:hideMark/>
          </w:tcPr>
          <w:p w:rsidR="00E20B33" w:rsidRPr="0040167B" w:rsidRDefault="00E20B33" w:rsidP="00E20B33">
            <w:r w:rsidRPr="0040167B">
              <w:t>2.87</w:t>
            </w:r>
          </w:p>
        </w:tc>
        <w:tc>
          <w:tcPr>
            <w:tcW w:w="0" w:type="dxa"/>
            <w:noWrap/>
            <w:vAlign w:val="bottom"/>
            <w:hideMark/>
          </w:tcPr>
          <w:p w:rsidR="00E20B33" w:rsidRPr="0040167B" w:rsidRDefault="00E20B33" w:rsidP="00E20B33">
            <w:r w:rsidRPr="0040167B">
              <w:t>-105.08</w:t>
            </w:r>
          </w:p>
        </w:tc>
        <w:tc>
          <w:tcPr>
            <w:tcW w:w="0" w:type="dxa"/>
            <w:noWrap/>
            <w:vAlign w:val="bottom"/>
            <w:hideMark/>
          </w:tcPr>
          <w:p w:rsidR="00E20B33" w:rsidRPr="0040167B" w:rsidRDefault="00E20B33" w:rsidP="00E20B33">
            <w:r w:rsidRPr="0040167B">
              <w:t>-51.61</w:t>
            </w:r>
          </w:p>
        </w:tc>
        <w:tc>
          <w:tcPr>
            <w:tcW w:w="0" w:type="dxa"/>
            <w:vAlign w:val="bottom"/>
          </w:tcPr>
          <w:p w:rsidR="00E20B33" w:rsidRPr="0040167B" w:rsidRDefault="00E20B33" w:rsidP="00E20B33">
            <w:r w:rsidRPr="0040167B">
              <w:t>4.33</w:t>
            </w:r>
          </w:p>
        </w:tc>
        <w:tc>
          <w:tcPr>
            <w:tcW w:w="0" w:type="dxa"/>
            <w:vAlign w:val="bottom"/>
          </w:tcPr>
          <w:p w:rsidR="00E20B33" w:rsidRPr="0040167B" w:rsidRDefault="00E20B33" w:rsidP="00E20B33">
            <w:r w:rsidRPr="0040167B">
              <w:t>-102.08</w:t>
            </w:r>
          </w:p>
        </w:tc>
        <w:tc>
          <w:tcPr>
            <w:tcW w:w="0" w:type="dxa"/>
            <w:vAlign w:val="bottom"/>
          </w:tcPr>
          <w:p w:rsidR="00E20B33" w:rsidRPr="0040167B" w:rsidRDefault="00E20B33" w:rsidP="00E20B33">
            <w:r w:rsidRPr="0040167B">
              <w:t>-51.67</w:t>
            </w:r>
          </w:p>
        </w:tc>
      </w:tr>
      <w:tr w:rsidR="00E20B33" w:rsidRPr="0040167B" w:rsidTr="007A1688">
        <w:trPr>
          <w:trHeight w:val="289"/>
        </w:trPr>
        <w:tc>
          <w:tcPr>
            <w:tcW w:w="0" w:type="dxa"/>
            <w:noWrap/>
            <w:hideMark/>
          </w:tcPr>
          <w:p w:rsidR="00E20B33" w:rsidRPr="0040167B" w:rsidRDefault="00E20B33" w:rsidP="00E20B33">
            <w:r w:rsidRPr="0040167B">
              <w:t>63</w:t>
            </w:r>
          </w:p>
        </w:tc>
        <w:tc>
          <w:tcPr>
            <w:tcW w:w="0" w:type="dxa"/>
            <w:noWrap/>
            <w:vAlign w:val="bottom"/>
            <w:hideMark/>
          </w:tcPr>
          <w:p w:rsidR="00E20B33" w:rsidRPr="0040167B" w:rsidRDefault="00E20B33" w:rsidP="00E20B33">
            <w:r w:rsidRPr="0040167B">
              <w:t>2.47</w:t>
            </w:r>
          </w:p>
        </w:tc>
        <w:tc>
          <w:tcPr>
            <w:tcW w:w="0" w:type="dxa"/>
            <w:noWrap/>
            <w:vAlign w:val="bottom"/>
            <w:hideMark/>
          </w:tcPr>
          <w:p w:rsidR="00E20B33" w:rsidRPr="0040167B" w:rsidRDefault="00E20B33" w:rsidP="00E20B33">
            <w:r w:rsidRPr="0040167B">
              <w:t>-108.07</w:t>
            </w:r>
          </w:p>
        </w:tc>
        <w:tc>
          <w:tcPr>
            <w:tcW w:w="0" w:type="dxa"/>
            <w:noWrap/>
            <w:vAlign w:val="bottom"/>
            <w:hideMark/>
          </w:tcPr>
          <w:p w:rsidR="00E20B33" w:rsidRPr="0040167B" w:rsidRDefault="00E20B33" w:rsidP="00E20B33">
            <w:r w:rsidRPr="0040167B">
              <w:t>-51.65</w:t>
            </w:r>
          </w:p>
        </w:tc>
        <w:tc>
          <w:tcPr>
            <w:tcW w:w="0" w:type="dxa"/>
            <w:vAlign w:val="bottom"/>
          </w:tcPr>
          <w:p w:rsidR="00E20B33" w:rsidRPr="0040167B" w:rsidRDefault="00E20B33" w:rsidP="00E20B33">
            <w:r w:rsidRPr="0040167B">
              <w:t>3.68</w:t>
            </w:r>
          </w:p>
        </w:tc>
        <w:tc>
          <w:tcPr>
            <w:tcW w:w="0" w:type="dxa"/>
            <w:vAlign w:val="bottom"/>
          </w:tcPr>
          <w:p w:rsidR="00E20B33" w:rsidRPr="0040167B" w:rsidRDefault="00E20B33" w:rsidP="00E20B33">
            <w:r w:rsidRPr="0040167B">
              <w:t>-105.08</w:t>
            </w:r>
          </w:p>
        </w:tc>
        <w:tc>
          <w:tcPr>
            <w:tcW w:w="0" w:type="dxa"/>
            <w:vAlign w:val="bottom"/>
          </w:tcPr>
          <w:p w:rsidR="00E20B33" w:rsidRPr="0040167B" w:rsidRDefault="00E20B33" w:rsidP="00E20B33">
            <w:r w:rsidRPr="0040167B">
              <w:t>-51.67</w:t>
            </w:r>
          </w:p>
        </w:tc>
      </w:tr>
      <w:tr w:rsidR="00E20B33" w:rsidRPr="0040167B" w:rsidTr="007A1688">
        <w:trPr>
          <w:trHeight w:val="289"/>
        </w:trPr>
        <w:tc>
          <w:tcPr>
            <w:tcW w:w="0" w:type="dxa"/>
            <w:noWrap/>
            <w:hideMark/>
          </w:tcPr>
          <w:p w:rsidR="00E20B33" w:rsidRPr="0040167B" w:rsidRDefault="00E20B33" w:rsidP="00E20B33">
            <w:r w:rsidRPr="0040167B">
              <w:t>65</w:t>
            </w:r>
          </w:p>
        </w:tc>
        <w:tc>
          <w:tcPr>
            <w:tcW w:w="0" w:type="dxa"/>
            <w:noWrap/>
            <w:vAlign w:val="bottom"/>
            <w:hideMark/>
          </w:tcPr>
          <w:p w:rsidR="00E20B33" w:rsidRPr="0040167B" w:rsidRDefault="00E20B33" w:rsidP="00E20B33">
            <w:r w:rsidRPr="0040167B">
              <w:t>2.26</w:t>
            </w:r>
          </w:p>
        </w:tc>
        <w:tc>
          <w:tcPr>
            <w:tcW w:w="0" w:type="dxa"/>
            <w:noWrap/>
            <w:vAlign w:val="bottom"/>
            <w:hideMark/>
          </w:tcPr>
          <w:p w:rsidR="00E20B33" w:rsidRPr="0040167B" w:rsidRDefault="00E20B33" w:rsidP="00E20B33">
            <w:r w:rsidRPr="0040167B">
              <w:t>-110.08</w:t>
            </w:r>
          </w:p>
        </w:tc>
        <w:tc>
          <w:tcPr>
            <w:tcW w:w="0" w:type="dxa"/>
            <w:noWrap/>
            <w:vAlign w:val="bottom"/>
            <w:hideMark/>
          </w:tcPr>
          <w:p w:rsidR="00E20B33" w:rsidRPr="0040167B" w:rsidRDefault="00E20B33" w:rsidP="00E20B33">
            <w:r w:rsidRPr="0040167B">
              <w:t>-51.67</w:t>
            </w:r>
          </w:p>
        </w:tc>
        <w:tc>
          <w:tcPr>
            <w:tcW w:w="0" w:type="dxa"/>
            <w:vAlign w:val="bottom"/>
          </w:tcPr>
          <w:p w:rsidR="00E20B33" w:rsidRPr="0040167B" w:rsidRDefault="00E20B33" w:rsidP="00E20B33">
            <w:r w:rsidRPr="0040167B">
              <w:t>3.4</w:t>
            </w:r>
          </w:p>
        </w:tc>
        <w:tc>
          <w:tcPr>
            <w:tcW w:w="0" w:type="dxa"/>
            <w:vAlign w:val="bottom"/>
          </w:tcPr>
          <w:p w:rsidR="00E20B33" w:rsidRPr="0040167B" w:rsidRDefault="00E20B33" w:rsidP="00E20B33">
            <w:r w:rsidRPr="0040167B">
              <w:t>-107.12</w:t>
            </w:r>
          </w:p>
        </w:tc>
        <w:tc>
          <w:tcPr>
            <w:tcW w:w="0" w:type="dxa"/>
            <w:vAlign w:val="bottom"/>
          </w:tcPr>
          <w:p w:rsidR="00E20B33" w:rsidRPr="0040167B" w:rsidRDefault="00E20B33" w:rsidP="00E20B33">
            <w:r w:rsidRPr="0040167B">
              <w:t>-51.67</w:t>
            </w:r>
          </w:p>
        </w:tc>
      </w:tr>
      <w:tr w:rsidR="00E20B33" w:rsidRPr="0040167B" w:rsidTr="007A1688">
        <w:trPr>
          <w:trHeight w:val="289"/>
        </w:trPr>
        <w:tc>
          <w:tcPr>
            <w:tcW w:w="0" w:type="dxa"/>
            <w:noWrap/>
            <w:hideMark/>
          </w:tcPr>
          <w:p w:rsidR="00E20B33" w:rsidRPr="0040167B" w:rsidRDefault="00E20B33" w:rsidP="00E20B33">
            <w:r w:rsidRPr="0040167B">
              <w:t>67</w:t>
            </w:r>
          </w:p>
        </w:tc>
        <w:tc>
          <w:tcPr>
            <w:tcW w:w="0" w:type="dxa"/>
            <w:noWrap/>
            <w:vAlign w:val="bottom"/>
            <w:hideMark/>
          </w:tcPr>
          <w:p w:rsidR="00E20B33" w:rsidRPr="0040167B" w:rsidRDefault="00E20B33" w:rsidP="00E20B33">
            <w:r w:rsidRPr="0040167B">
              <w:t>2.14</w:t>
            </w:r>
          </w:p>
        </w:tc>
        <w:tc>
          <w:tcPr>
            <w:tcW w:w="0" w:type="dxa"/>
            <w:noWrap/>
            <w:vAlign w:val="bottom"/>
            <w:hideMark/>
          </w:tcPr>
          <w:p w:rsidR="00E20B33" w:rsidRPr="0040167B" w:rsidRDefault="00E20B33" w:rsidP="00E20B33">
            <w:r w:rsidRPr="0040167B">
              <w:t>-112.08</w:t>
            </w:r>
          </w:p>
        </w:tc>
        <w:tc>
          <w:tcPr>
            <w:tcW w:w="0" w:type="dxa"/>
            <w:noWrap/>
            <w:vAlign w:val="bottom"/>
            <w:hideMark/>
          </w:tcPr>
          <w:p w:rsidR="00E20B33" w:rsidRPr="0040167B" w:rsidRDefault="00E20B33" w:rsidP="00E20B33">
            <w:r w:rsidRPr="0040167B">
              <w:t>-51.61</w:t>
            </w:r>
          </w:p>
        </w:tc>
        <w:tc>
          <w:tcPr>
            <w:tcW w:w="0" w:type="dxa"/>
            <w:vAlign w:val="bottom"/>
          </w:tcPr>
          <w:p w:rsidR="00E20B33" w:rsidRPr="0040167B" w:rsidRDefault="00E20B33" w:rsidP="00E20B33">
            <w:r w:rsidRPr="0040167B">
              <w:t>3.26</w:t>
            </w:r>
          </w:p>
        </w:tc>
        <w:tc>
          <w:tcPr>
            <w:tcW w:w="0" w:type="dxa"/>
            <w:vAlign w:val="bottom"/>
          </w:tcPr>
          <w:p w:rsidR="00E20B33" w:rsidRPr="0040167B" w:rsidRDefault="00E20B33" w:rsidP="00E20B33">
            <w:r w:rsidRPr="0040167B">
              <w:t>-109.07</w:t>
            </w:r>
          </w:p>
        </w:tc>
        <w:tc>
          <w:tcPr>
            <w:tcW w:w="0" w:type="dxa"/>
            <w:vAlign w:val="bottom"/>
          </w:tcPr>
          <w:p w:rsidR="00E20B33" w:rsidRPr="0040167B" w:rsidRDefault="00E20B33" w:rsidP="00E20B33">
            <w:r w:rsidRPr="0040167B">
              <w:t>-51.68</w:t>
            </w:r>
          </w:p>
        </w:tc>
      </w:tr>
      <w:tr w:rsidR="00E20B33" w:rsidRPr="0040167B" w:rsidTr="007A1688">
        <w:trPr>
          <w:trHeight w:val="289"/>
        </w:trPr>
        <w:tc>
          <w:tcPr>
            <w:tcW w:w="0" w:type="dxa"/>
            <w:noWrap/>
            <w:hideMark/>
          </w:tcPr>
          <w:p w:rsidR="00E20B33" w:rsidRPr="0040167B" w:rsidRDefault="00E20B33" w:rsidP="00E20B33">
            <w:r w:rsidRPr="0040167B">
              <w:t>70</w:t>
            </w:r>
          </w:p>
        </w:tc>
        <w:tc>
          <w:tcPr>
            <w:tcW w:w="0" w:type="dxa"/>
            <w:noWrap/>
            <w:vAlign w:val="bottom"/>
            <w:hideMark/>
          </w:tcPr>
          <w:p w:rsidR="00E20B33" w:rsidRPr="0040167B" w:rsidRDefault="00E20B33" w:rsidP="00E20B33">
            <w:r w:rsidRPr="0040167B">
              <w:t>2.04</w:t>
            </w:r>
          </w:p>
        </w:tc>
        <w:tc>
          <w:tcPr>
            <w:tcW w:w="0" w:type="dxa"/>
            <w:noWrap/>
            <w:vAlign w:val="bottom"/>
            <w:hideMark/>
          </w:tcPr>
          <w:p w:rsidR="00E20B33" w:rsidRPr="0040167B" w:rsidRDefault="00E20B33" w:rsidP="00E20B33">
            <w:r w:rsidRPr="0040167B">
              <w:t>-115.09</w:t>
            </w:r>
          </w:p>
        </w:tc>
        <w:tc>
          <w:tcPr>
            <w:tcW w:w="0" w:type="dxa"/>
            <w:noWrap/>
            <w:vAlign w:val="bottom"/>
            <w:hideMark/>
          </w:tcPr>
          <w:p w:rsidR="00E20B33" w:rsidRPr="0040167B" w:rsidRDefault="00E20B33" w:rsidP="00E20B33">
            <w:r w:rsidRPr="0040167B">
              <w:t>-51.65</w:t>
            </w:r>
          </w:p>
        </w:tc>
        <w:tc>
          <w:tcPr>
            <w:tcW w:w="0" w:type="dxa"/>
            <w:vAlign w:val="bottom"/>
          </w:tcPr>
          <w:p w:rsidR="00E20B33" w:rsidRPr="0040167B" w:rsidRDefault="00E20B33" w:rsidP="00E20B33">
            <w:r w:rsidRPr="0040167B">
              <w:t>3.13</w:t>
            </w:r>
          </w:p>
        </w:tc>
        <w:tc>
          <w:tcPr>
            <w:tcW w:w="0" w:type="dxa"/>
            <w:vAlign w:val="bottom"/>
          </w:tcPr>
          <w:p w:rsidR="00E20B33" w:rsidRPr="0040167B" w:rsidRDefault="00E20B33" w:rsidP="00E20B33">
            <w:r w:rsidRPr="0040167B">
              <w:t>-112.07</w:t>
            </w:r>
          </w:p>
        </w:tc>
        <w:tc>
          <w:tcPr>
            <w:tcW w:w="0" w:type="dxa"/>
            <w:vAlign w:val="bottom"/>
          </w:tcPr>
          <w:p w:rsidR="00E20B33" w:rsidRPr="0040167B" w:rsidRDefault="00E20B33" w:rsidP="00E20B33">
            <w:r w:rsidRPr="0040167B">
              <w:t>-51.68</w:t>
            </w:r>
          </w:p>
        </w:tc>
      </w:tr>
      <w:tr w:rsidR="00E20B33" w:rsidRPr="0040167B" w:rsidTr="007A1688">
        <w:trPr>
          <w:trHeight w:val="289"/>
        </w:trPr>
        <w:tc>
          <w:tcPr>
            <w:tcW w:w="0" w:type="dxa"/>
            <w:noWrap/>
            <w:hideMark/>
          </w:tcPr>
          <w:p w:rsidR="00E20B33" w:rsidRPr="0040167B" w:rsidRDefault="00E20B33" w:rsidP="00E20B33">
            <w:r w:rsidRPr="0040167B">
              <w:t>75</w:t>
            </w:r>
          </w:p>
        </w:tc>
        <w:tc>
          <w:tcPr>
            <w:tcW w:w="0" w:type="dxa"/>
            <w:noWrap/>
            <w:vAlign w:val="bottom"/>
            <w:hideMark/>
          </w:tcPr>
          <w:p w:rsidR="00E20B33" w:rsidRPr="0040167B" w:rsidRDefault="00E20B33" w:rsidP="00E20B33">
            <w:r w:rsidRPr="0040167B">
              <w:t>1.97</w:t>
            </w:r>
          </w:p>
        </w:tc>
        <w:tc>
          <w:tcPr>
            <w:tcW w:w="0" w:type="dxa"/>
            <w:noWrap/>
            <w:vAlign w:val="bottom"/>
            <w:hideMark/>
          </w:tcPr>
          <w:p w:rsidR="00E20B33" w:rsidRPr="0040167B" w:rsidRDefault="00E20B33" w:rsidP="00E20B33">
            <w:r w:rsidRPr="0040167B">
              <w:t>-120.09</w:t>
            </w:r>
          </w:p>
        </w:tc>
        <w:tc>
          <w:tcPr>
            <w:tcW w:w="0" w:type="dxa"/>
            <w:noWrap/>
            <w:vAlign w:val="bottom"/>
            <w:hideMark/>
          </w:tcPr>
          <w:p w:rsidR="00E20B33" w:rsidRPr="0040167B" w:rsidRDefault="00E20B33" w:rsidP="00E20B33">
            <w:r w:rsidRPr="0040167B">
              <w:t>-51.65</w:t>
            </w:r>
          </w:p>
        </w:tc>
        <w:tc>
          <w:tcPr>
            <w:tcW w:w="0" w:type="dxa"/>
            <w:vAlign w:val="bottom"/>
          </w:tcPr>
          <w:p w:rsidR="00E20B33" w:rsidRPr="0040167B" w:rsidRDefault="00E20B33" w:rsidP="00E20B33">
            <w:r w:rsidRPr="0040167B">
              <w:t>3.02</w:t>
            </w:r>
          </w:p>
        </w:tc>
        <w:tc>
          <w:tcPr>
            <w:tcW w:w="0" w:type="dxa"/>
            <w:vAlign w:val="bottom"/>
          </w:tcPr>
          <w:p w:rsidR="00E20B33" w:rsidRPr="0040167B" w:rsidRDefault="00E20B33" w:rsidP="00E20B33">
            <w:r w:rsidRPr="0040167B">
              <w:t>-117.07</w:t>
            </w:r>
          </w:p>
        </w:tc>
        <w:tc>
          <w:tcPr>
            <w:tcW w:w="0" w:type="dxa"/>
            <w:vAlign w:val="bottom"/>
          </w:tcPr>
          <w:p w:rsidR="00E20B33" w:rsidRPr="0040167B" w:rsidRDefault="00E20B33" w:rsidP="00E20B33">
            <w:r w:rsidRPr="0040167B">
              <w:t>-51.68</w:t>
            </w:r>
          </w:p>
        </w:tc>
      </w:tr>
      <w:tr w:rsidR="00E20B33" w:rsidRPr="0040167B" w:rsidTr="007A1688">
        <w:trPr>
          <w:trHeight w:val="289"/>
        </w:trPr>
        <w:tc>
          <w:tcPr>
            <w:tcW w:w="0" w:type="dxa"/>
            <w:noWrap/>
            <w:hideMark/>
          </w:tcPr>
          <w:p w:rsidR="00E20B33" w:rsidRPr="0040167B" w:rsidRDefault="00E20B33" w:rsidP="00E20B33">
            <w:r w:rsidRPr="0040167B">
              <w:t>80</w:t>
            </w:r>
          </w:p>
        </w:tc>
        <w:tc>
          <w:tcPr>
            <w:tcW w:w="0" w:type="dxa"/>
            <w:noWrap/>
            <w:vAlign w:val="bottom"/>
            <w:hideMark/>
          </w:tcPr>
          <w:p w:rsidR="00E20B33" w:rsidRPr="0040167B" w:rsidRDefault="00E20B33" w:rsidP="00E20B33">
            <w:r w:rsidRPr="0040167B">
              <w:t>1.95</w:t>
            </w:r>
          </w:p>
        </w:tc>
        <w:tc>
          <w:tcPr>
            <w:tcW w:w="0" w:type="dxa"/>
            <w:noWrap/>
            <w:vAlign w:val="bottom"/>
            <w:hideMark/>
          </w:tcPr>
          <w:p w:rsidR="00E20B33" w:rsidRPr="0040167B" w:rsidRDefault="00E20B33" w:rsidP="00E20B33">
            <w:r w:rsidRPr="0040167B">
              <w:t>-125.09</w:t>
            </w:r>
          </w:p>
        </w:tc>
        <w:tc>
          <w:tcPr>
            <w:tcW w:w="0" w:type="dxa"/>
            <w:noWrap/>
            <w:vAlign w:val="bottom"/>
            <w:hideMark/>
          </w:tcPr>
          <w:p w:rsidR="00E20B33" w:rsidRPr="0040167B" w:rsidRDefault="00E20B33" w:rsidP="00E20B33">
            <w:r w:rsidRPr="0040167B">
              <w:t>-51.65</w:t>
            </w:r>
          </w:p>
        </w:tc>
        <w:tc>
          <w:tcPr>
            <w:tcW w:w="0" w:type="dxa"/>
            <w:vAlign w:val="bottom"/>
          </w:tcPr>
          <w:p w:rsidR="00E20B33" w:rsidRPr="0040167B" w:rsidRDefault="00E20B33" w:rsidP="00E20B33">
            <w:r w:rsidRPr="0040167B">
              <w:t>3</w:t>
            </w:r>
          </w:p>
        </w:tc>
        <w:tc>
          <w:tcPr>
            <w:tcW w:w="0" w:type="dxa"/>
            <w:vAlign w:val="bottom"/>
          </w:tcPr>
          <w:p w:rsidR="00E20B33" w:rsidRPr="0040167B" w:rsidRDefault="00E20B33" w:rsidP="00E20B33">
            <w:r w:rsidRPr="0040167B">
              <w:t>-122.07</w:t>
            </w:r>
          </w:p>
        </w:tc>
        <w:tc>
          <w:tcPr>
            <w:tcW w:w="0" w:type="dxa"/>
            <w:vAlign w:val="bottom"/>
          </w:tcPr>
          <w:p w:rsidR="00E20B33" w:rsidRPr="0040167B" w:rsidRDefault="00E20B33" w:rsidP="00E20B33">
            <w:r w:rsidRPr="0040167B">
              <w:t>-51.68</w:t>
            </w:r>
          </w:p>
        </w:tc>
      </w:tr>
      <w:tr w:rsidR="00E20B33" w:rsidRPr="0040167B" w:rsidTr="007A1688">
        <w:trPr>
          <w:trHeight w:val="289"/>
        </w:trPr>
        <w:tc>
          <w:tcPr>
            <w:tcW w:w="0" w:type="dxa"/>
            <w:noWrap/>
            <w:hideMark/>
          </w:tcPr>
          <w:p w:rsidR="00E20B33" w:rsidRPr="0040167B" w:rsidRDefault="00E20B33" w:rsidP="00E20B33">
            <w:r w:rsidRPr="0040167B">
              <w:t>90</w:t>
            </w:r>
          </w:p>
        </w:tc>
        <w:tc>
          <w:tcPr>
            <w:tcW w:w="0" w:type="dxa"/>
            <w:noWrap/>
            <w:vAlign w:val="bottom"/>
            <w:hideMark/>
          </w:tcPr>
          <w:p w:rsidR="00E20B33" w:rsidRPr="0040167B" w:rsidRDefault="00E20B33" w:rsidP="00E20B33">
            <w:r w:rsidRPr="0040167B">
              <w:t>1.94</w:t>
            </w:r>
          </w:p>
        </w:tc>
        <w:tc>
          <w:tcPr>
            <w:tcW w:w="0" w:type="dxa"/>
            <w:noWrap/>
            <w:vAlign w:val="bottom"/>
            <w:hideMark/>
          </w:tcPr>
          <w:p w:rsidR="00E20B33" w:rsidRPr="0040167B" w:rsidRDefault="00E20B33" w:rsidP="00E20B33">
            <w:r w:rsidRPr="0040167B">
              <w:t>-135.07</w:t>
            </w:r>
          </w:p>
        </w:tc>
        <w:tc>
          <w:tcPr>
            <w:tcW w:w="0" w:type="dxa"/>
            <w:noWrap/>
            <w:vAlign w:val="bottom"/>
            <w:hideMark/>
          </w:tcPr>
          <w:p w:rsidR="00E20B33" w:rsidRPr="0040167B" w:rsidRDefault="00E20B33" w:rsidP="00E20B33">
            <w:r w:rsidRPr="0040167B">
              <w:t>-51.65</w:t>
            </w:r>
          </w:p>
        </w:tc>
        <w:tc>
          <w:tcPr>
            <w:tcW w:w="0" w:type="dxa"/>
            <w:vAlign w:val="bottom"/>
          </w:tcPr>
          <w:p w:rsidR="00E20B33" w:rsidRPr="0040167B" w:rsidRDefault="00E20B33" w:rsidP="00E20B33">
            <w:r w:rsidRPr="0040167B">
              <w:t>2.96</w:t>
            </w:r>
          </w:p>
        </w:tc>
        <w:tc>
          <w:tcPr>
            <w:tcW w:w="0" w:type="dxa"/>
            <w:vAlign w:val="bottom"/>
          </w:tcPr>
          <w:p w:rsidR="00E20B33" w:rsidRPr="0040167B" w:rsidRDefault="00E20B33" w:rsidP="00E20B33">
            <w:r w:rsidRPr="0040167B">
              <w:t>-132.07</w:t>
            </w:r>
          </w:p>
        </w:tc>
        <w:tc>
          <w:tcPr>
            <w:tcW w:w="0" w:type="dxa"/>
            <w:vAlign w:val="bottom"/>
          </w:tcPr>
          <w:p w:rsidR="00E20B33" w:rsidRPr="0040167B" w:rsidRDefault="00E20B33" w:rsidP="00E20B33">
            <w:r w:rsidRPr="0040167B">
              <w:t>-51.67</w:t>
            </w:r>
          </w:p>
        </w:tc>
      </w:tr>
    </w:tbl>
    <w:p w:rsidR="00E20B33" w:rsidRPr="0040167B" w:rsidRDefault="00E20B33" w:rsidP="00E20B33">
      <w:r w:rsidRPr="0040167B">
        <w:t xml:space="preserve">The curves show that the probability of interference (PI) averaged over the DTT cell is lower compared to the PI calculated at the DTT cell edge.. For high value of </w:t>
      </w:r>
      <w:r w:rsidRPr="0040167B">
        <w:rPr>
          <w:rStyle w:val="ECCParagraph"/>
        </w:rPr>
        <w:t>Adjacent Channel Leakage Ratio</w:t>
      </w:r>
      <w:r w:rsidRPr="0040167B">
        <w:t xml:space="preserve"> (ACLR), e.g. 70 dBm/8MHz where the curves flatten to meet their floor, the PI is decreased from 14.9%  at the cell edge to 3.13% in the average case for e.i.r.p. = 59 dBm and from  10.24% at the cell edge to 2% in the average case for e.i.r.p. = 56 dBm. It is recalled that the curve for e.i.r.p. = 56 dBm would also represent the curve for e.i.r.p. = 59 dBm assuming an activity factor of 50%. With ACLR improvement from 45dB/8MHz to 60dB/8MHz the PI is reduced from 13.1% to 2.87% for </w:t>
      </w:r>
      <w:r w:rsidR="00282BC8" w:rsidRPr="0040167B">
        <w:t xml:space="preserve">e.i.r.p. </w:t>
      </w:r>
      <w:r w:rsidRPr="0040167B">
        <w:t xml:space="preserve">56dBm and the PI is reduced from 18.1% to 4.33% for </w:t>
      </w:r>
      <w:r w:rsidR="00282BC8" w:rsidRPr="0040167B">
        <w:t xml:space="preserve">e.i.r.p. </w:t>
      </w:r>
      <w:r w:rsidRPr="0040167B">
        <w:t xml:space="preserve"> 59dBm. The PI with ACLR=67dB/8MHz is 2.14% for </w:t>
      </w:r>
      <w:r w:rsidR="00282BC8" w:rsidRPr="0040167B">
        <w:t xml:space="preserve">e.i.r.p. </w:t>
      </w:r>
      <w:r w:rsidRPr="0040167B">
        <w:t xml:space="preserve"> 56dBm and 3.26% for </w:t>
      </w:r>
      <w:r w:rsidR="00282BC8" w:rsidRPr="0040167B">
        <w:t xml:space="preserve">e.i.r.p. </w:t>
      </w:r>
      <w:r w:rsidRPr="0040167B">
        <w:t xml:space="preserve"> 59dBm.</w:t>
      </w:r>
    </w:p>
    <w:p w:rsidR="00E20B33" w:rsidRPr="0040167B" w:rsidRDefault="00E20B33" w:rsidP="00E20B33">
      <w:r w:rsidRPr="0040167B">
        <w:t xml:space="preserve">In order to see the impact in the coverage area for each component of the interference as well as a reduced traffic of the BS (activity factor of 50% modelled as a reduction of 3 dB of e.i.r.p.) the following two figures illustrate the impact for a LTE BS at baseline e.i.r.p. using MIMO/MISO antenna (equivalent to e.i.r.p. = 59 dBm) and the baseline e.i.r.p. with 50% activity factor (equivalent to e.i.r.p. = 53 dBm). </w:t>
      </w:r>
    </w:p>
    <w:p w:rsidR="00E20B33" w:rsidRPr="0040167B" w:rsidRDefault="00E20B33" w:rsidP="00355DFE">
      <w:pPr>
        <w:jc w:val="center"/>
      </w:pPr>
      <w:r w:rsidRPr="0040167B">
        <w:rPr>
          <w:noProof/>
          <w:lang w:val="da-DK" w:eastAsia="da-DK"/>
        </w:rPr>
        <w:lastRenderedPageBreak/>
        <w:drawing>
          <wp:inline distT="0" distB="0" distL="0" distR="0" wp14:anchorId="0DCC8150" wp14:editId="798991CE">
            <wp:extent cx="4477109" cy="3759745"/>
            <wp:effectExtent l="0" t="0" r="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78363" cy="3760798"/>
                    </a:xfrm>
                    <a:prstGeom prst="rect">
                      <a:avLst/>
                    </a:prstGeom>
                    <a:noFill/>
                  </pic:spPr>
                </pic:pic>
              </a:graphicData>
            </a:graphic>
          </wp:inline>
        </w:drawing>
      </w:r>
    </w:p>
    <w:p w:rsidR="00E20B33" w:rsidRPr="0040167B" w:rsidRDefault="001D26D9" w:rsidP="00355DFE">
      <w:pPr>
        <w:pStyle w:val="Caption"/>
        <w:jc w:val="both"/>
        <w:rPr>
          <w:b w:val="0"/>
          <w:bCs w:val="0"/>
          <w:lang w:val="en-GB"/>
        </w:rPr>
      </w:pPr>
      <w:bookmarkStart w:id="366" w:name="_Ref52288923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67</w:t>
      </w:r>
      <w:r w:rsidRPr="0040167B">
        <w:rPr>
          <w:lang w:val="en-GB"/>
        </w:rPr>
        <w:fldChar w:fldCharType="end"/>
      </w:r>
      <w:bookmarkEnd w:id="366"/>
      <w:r w:rsidRPr="0040167B">
        <w:rPr>
          <w:lang w:val="en-GB"/>
        </w:rPr>
        <w:t>: Impact of LTE PMR on the DTT reception (baseline + MIMO equivalent to e.i.r.p. = 59 dBm), DTT receiver randomly positioned in the DTT coverage area</w:t>
      </w:r>
    </w:p>
    <w:p w:rsidR="00E20B33" w:rsidRPr="0040167B" w:rsidRDefault="00E20B33" w:rsidP="00E20B33"/>
    <w:p w:rsidR="00E20B33" w:rsidRPr="0040167B" w:rsidRDefault="00E20B33" w:rsidP="00667ED6">
      <w:pPr>
        <w:jc w:val="center"/>
      </w:pPr>
      <w:r w:rsidRPr="0040167B">
        <w:rPr>
          <w:noProof/>
          <w:lang w:val="da-DK" w:eastAsia="da-DK"/>
        </w:rPr>
        <w:lastRenderedPageBreak/>
        <w:drawing>
          <wp:inline distT="0" distB="0" distL="0" distR="0" wp14:anchorId="2DAB916F" wp14:editId="29F72412">
            <wp:extent cx="5102860" cy="4340860"/>
            <wp:effectExtent l="0" t="0" r="2540" b="254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02860" cy="4340860"/>
                    </a:xfrm>
                    <a:prstGeom prst="rect">
                      <a:avLst/>
                    </a:prstGeom>
                    <a:noFill/>
                  </pic:spPr>
                </pic:pic>
              </a:graphicData>
            </a:graphic>
          </wp:inline>
        </w:drawing>
      </w:r>
    </w:p>
    <w:p w:rsidR="00E20B33" w:rsidRPr="0040167B" w:rsidRDefault="001D26D9" w:rsidP="00355DFE">
      <w:pPr>
        <w:pStyle w:val="Caption"/>
        <w:jc w:val="both"/>
        <w:rPr>
          <w:b w:val="0"/>
          <w:bCs w:val="0"/>
          <w:lang w:val="en-GB"/>
        </w:rPr>
      </w:pPr>
      <w:bookmarkStart w:id="367" w:name="_Ref522889257"/>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68</w:t>
      </w:r>
      <w:r w:rsidRPr="0040167B">
        <w:rPr>
          <w:lang w:val="en-GB"/>
        </w:rPr>
        <w:fldChar w:fldCharType="end"/>
      </w:r>
      <w:bookmarkEnd w:id="367"/>
      <w:r w:rsidRPr="0040167B">
        <w:rPr>
          <w:lang w:val="en-GB"/>
        </w:rPr>
        <w:t>: Impact of LTE PMR on the DTT reception (baseline + activity factor of 50% equivalent to e.i.r.p. = 53 dBm), DTT receiver randomly positioned in the DTT coverage area</w:t>
      </w:r>
    </w:p>
    <w:p w:rsidR="00E20B33" w:rsidRPr="0040167B" w:rsidRDefault="00E20B33" w:rsidP="00E20B33">
      <w:r w:rsidRPr="0040167B">
        <w:t xml:space="preserve">From </w:t>
      </w:r>
      <w:r w:rsidR="001D26D9" w:rsidRPr="0040167B">
        <w:fldChar w:fldCharType="begin"/>
      </w:r>
      <w:r w:rsidR="001D26D9" w:rsidRPr="0040167B">
        <w:instrText xml:space="preserve"> REF _Ref522889234 \h </w:instrText>
      </w:r>
      <w:r w:rsidR="001D26D9" w:rsidRPr="0040167B">
        <w:fldChar w:fldCharType="separate"/>
      </w:r>
      <w:r w:rsidR="00F03B42" w:rsidRPr="0040167B">
        <w:t xml:space="preserve">Figure </w:t>
      </w:r>
      <w:r w:rsidR="00F03B42">
        <w:rPr>
          <w:noProof/>
        </w:rPr>
        <w:t>67</w:t>
      </w:r>
      <w:r w:rsidR="001D26D9" w:rsidRPr="0040167B">
        <w:fldChar w:fldCharType="end"/>
      </w:r>
      <w:r w:rsidRPr="0040167B">
        <w:t xml:space="preserve">it can be seen that the curve of PI meets the blocking curve for an ACLR of about 75 dB/8MHz. Although the receiver ACS has the dominant effect on the PI starting at 60 dB/8MHz, improving the ACLR reduces the PI from 4.33% for ACLR = 60 dB/8MHz to 3.26% for ACLR= 67 dB/8MHz .  </w:t>
      </w:r>
    </w:p>
    <w:p w:rsidR="00E20B33" w:rsidRPr="0040167B" w:rsidRDefault="00E20B33" w:rsidP="00E20B33">
      <w:r w:rsidRPr="0040167B">
        <w:t xml:space="preserve">From </w:t>
      </w:r>
      <w:r w:rsidR="0046773B" w:rsidRPr="0040167B">
        <w:fldChar w:fldCharType="begin"/>
      </w:r>
      <w:r w:rsidR="0046773B" w:rsidRPr="0040167B">
        <w:instrText xml:space="preserve"> REF _Ref522889257 \h </w:instrText>
      </w:r>
      <w:r w:rsidR="0046773B" w:rsidRPr="0040167B">
        <w:fldChar w:fldCharType="separate"/>
      </w:r>
      <w:r w:rsidR="00F03B42" w:rsidRPr="0040167B">
        <w:t xml:space="preserve">Figure </w:t>
      </w:r>
      <w:r w:rsidR="00F03B42">
        <w:rPr>
          <w:noProof/>
        </w:rPr>
        <w:t>68</w:t>
      </w:r>
      <w:r w:rsidR="0046773B" w:rsidRPr="0040167B">
        <w:fldChar w:fldCharType="end"/>
      </w:r>
      <w:r w:rsidRPr="0040167B">
        <w:t xml:space="preserve">it can be seen that PI  is reduced when the BS is not fully buffered. In this case the curve of overall PI also meets the blocking curve for an ACLR of about 75 dB/8MHz. Although the receiver ACS has the dominant effect on the PI starting at 60 dBm/8MHz, improving the ACLR reduces the PI from 1.87% for ACLR = 60 dB/8MHz to 1.4% for ACLR= 67 dB/8MHz.  </w:t>
      </w:r>
    </w:p>
    <w:p w:rsidR="00E20B33" w:rsidRPr="0040167B" w:rsidRDefault="00E20B33" w:rsidP="00E20B33">
      <w:r w:rsidRPr="0040167B">
        <w:t>However, it should be noted here that averaging the PI to DTT over the whole DTT cell (R=38.6 km) does not permit to identify interferences for the most sensitive cases.</w:t>
      </w:r>
    </w:p>
    <w:p w:rsidR="00E20B33" w:rsidRPr="0040167B" w:rsidRDefault="00E20B33" w:rsidP="00E20B33">
      <w:r w:rsidRPr="0040167B">
        <w:t xml:space="preserve">In order to assess the evolution of PI throughout the DTT cell, the interference is assessed in the DTT coverage area for different distances between the DTT transmitter and receiver. The results are presented in the figure below and the values reported in </w:t>
      </w:r>
      <w:r w:rsidR="000C0A9E" w:rsidRPr="0040167B">
        <w:fldChar w:fldCharType="begin"/>
      </w:r>
      <w:r w:rsidR="000C0A9E" w:rsidRPr="0040167B">
        <w:instrText xml:space="preserve"> REF _Ref523482252 \h </w:instrText>
      </w:r>
      <w:r w:rsidR="000C0A9E" w:rsidRPr="0040167B">
        <w:fldChar w:fldCharType="separate"/>
      </w:r>
      <w:r w:rsidR="00F03B42" w:rsidRPr="0040167B">
        <w:t xml:space="preserve">Table </w:t>
      </w:r>
      <w:r w:rsidR="00F03B42">
        <w:rPr>
          <w:noProof/>
        </w:rPr>
        <w:t>67</w:t>
      </w:r>
      <w:r w:rsidR="000C0A9E" w:rsidRPr="0040167B">
        <w:fldChar w:fldCharType="end"/>
      </w:r>
      <w:r w:rsidR="000C0A9E" w:rsidRPr="0040167B">
        <w:t xml:space="preserve"> </w:t>
      </w:r>
      <w:r w:rsidRPr="0040167B">
        <w:t>and</w:t>
      </w:r>
      <w:r w:rsidR="000C0A9E" w:rsidRPr="0040167B">
        <w:t xml:space="preserve"> </w:t>
      </w:r>
      <w:r w:rsidR="000C0A9E" w:rsidRPr="0040167B">
        <w:fldChar w:fldCharType="begin"/>
      </w:r>
      <w:r w:rsidR="000C0A9E" w:rsidRPr="0040167B">
        <w:instrText xml:space="preserve"> REF _Ref523482257 \h </w:instrText>
      </w:r>
      <w:r w:rsidR="000C0A9E" w:rsidRPr="0040167B">
        <w:fldChar w:fldCharType="separate"/>
      </w:r>
      <w:r w:rsidR="00F03B42" w:rsidRPr="0040167B">
        <w:t xml:space="preserve">Table </w:t>
      </w:r>
      <w:r w:rsidR="00F03B42">
        <w:rPr>
          <w:noProof/>
        </w:rPr>
        <w:t>68</w:t>
      </w:r>
      <w:r w:rsidR="000C0A9E" w:rsidRPr="0040167B">
        <w:fldChar w:fldCharType="end"/>
      </w:r>
      <w:r w:rsidRPr="0040167B">
        <w:t>.</w:t>
      </w:r>
    </w:p>
    <w:p w:rsidR="00E20B33" w:rsidRPr="0040167B" w:rsidRDefault="00E20B33" w:rsidP="00E20B33"/>
    <w:p w:rsidR="00E20B33" w:rsidRPr="0040167B" w:rsidRDefault="00E20B33" w:rsidP="00667ED6">
      <w:pPr>
        <w:jc w:val="center"/>
      </w:pPr>
      <w:r w:rsidRPr="0040167B">
        <w:rPr>
          <w:noProof/>
          <w:lang w:val="da-DK" w:eastAsia="da-DK"/>
        </w:rPr>
        <w:lastRenderedPageBreak/>
        <w:drawing>
          <wp:inline distT="0" distB="0" distL="0" distR="0" wp14:anchorId="092F8ABA" wp14:editId="7FE9C048">
            <wp:extent cx="4749165" cy="4200525"/>
            <wp:effectExtent l="0" t="0" r="0" b="9525"/>
            <wp:docPr id="2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49165" cy="4200525"/>
                    </a:xfrm>
                    <a:prstGeom prst="rect">
                      <a:avLst/>
                    </a:prstGeom>
                    <a:noFill/>
                  </pic:spPr>
                </pic:pic>
              </a:graphicData>
            </a:graphic>
          </wp:inline>
        </w:drawing>
      </w:r>
    </w:p>
    <w:p w:rsidR="00E20B33" w:rsidRPr="0040167B" w:rsidRDefault="00E20B33" w:rsidP="00E20B33">
      <w:pPr>
        <w:pStyle w:val="Caption"/>
        <w:rPr>
          <w:lang w:val="en-GB"/>
        </w:rPr>
      </w:pPr>
      <w:bookmarkStart w:id="368" w:name="_Ref511214392"/>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69</w:t>
      </w:r>
      <w:r w:rsidRPr="0040167B">
        <w:rPr>
          <w:lang w:val="en-GB"/>
        </w:rPr>
        <w:fldChar w:fldCharType="end"/>
      </w:r>
      <w:bookmarkEnd w:id="368"/>
      <w:r w:rsidRPr="0040167B">
        <w:rPr>
          <w:lang w:val="en-GB"/>
        </w:rPr>
        <w:t>: Impact of the LTE PMR BS on DTT reception in the DTT coverage area for different distances between DTT Tx and DTT Rx</w:t>
      </w:r>
    </w:p>
    <w:p w:rsidR="00E20B33" w:rsidRPr="0040167B" w:rsidRDefault="00E20B33" w:rsidP="00E20B33">
      <w:pPr>
        <w:pStyle w:val="Caption"/>
        <w:rPr>
          <w:lang w:val="en-GB"/>
        </w:rPr>
      </w:pPr>
    </w:p>
    <w:p w:rsidR="00E20B33" w:rsidRPr="0040167B" w:rsidRDefault="00E20B33" w:rsidP="00E20B33">
      <w:pPr>
        <w:pStyle w:val="Caption"/>
        <w:rPr>
          <w:lang w:val="en-GB"/>
        </w:rPr>
      </w:pPr>
      <w:bookmarkStart w:id="369" w:name="_Ref523482252"/>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67</w:t>
      </w:r>
      <w:r w:rsidRPr="0040167B">
        <w:rPr>
          <w:lang w:val="en-GB"/>
        </w:rPr>
        <w:fldChar w:fldCharType="end"/>
      </w:r>
      <w:bookmarkEnd w:id="369"/>
      <w:r w:rsidRPr="0040167B">
        <w:rPr>
          <w:lang w:val="en-GB"/>
        </w:rPr>
        <w:t xml:space="preserve">: Impact of the LTE PMR BS transmitted power on DTT reception in coverage area for different DTT Tx-Rx distances and BS ACLR = 67 dB/8MHz </w:t>
      </w:r>
    </w:p>
    <w:tbl>
      <w:tblPr>
        <w:tblStyle w:val="ECCTable-redheader"/>
        <w:tblW w:w="8951" w:type="dxa"/>
        <w:tblInd w:w="0" w:type="dxa"/>
        <w:tblLook w:val="04A0" w:firstRow="1" w:lastRow="0" w:firstColumn="1" w:lastColumn="0" w:noHBand="0" w:noVBand="1"/>
      </w:tblPr>
      <w:tblGrid>
        <w:gridCol w:w="961"/>
        <w:gridCol w:w="978"/>
        <w:gridCol w:w="1604"/>
        <w:gridCol w:w="1424"/>
        <w:gridCol w:w="3984"/>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289"/>
        </w:trPr>
        <w:tc>
          <w:tcPr>
            <w:tcW w:w="8951" w:type="dxa"/>
            <w:gridSpan w:val="5"/>
            <w:noWrap/>
          </w:tcPr>
          <w:p w:rsidR="00E20B33" w:rsidRPr="0040167B" w:rsidRDefault="00E20B33" w:rsidP="00E20B33">
            <w:r w:rsidRPr="0040167B">
              <w:t>Probability of interference* to DTTB reception in the DTTB coverage area (dRSS = -68 dBm)</w:t>
            </w:r>
          </w:p>
          <w:p w:rsidR="00E20B33" w:rsidRPr="0040167B" w:rsidRDefault="00E20B33" w:rsidP="00E20B33">
            <w:r w:rsidRPr="0040167B">
              <w:t>LTE PMR (5 MHz,  Guard Band = 2.5 MHz) ; LTE BS ACLR = 67 (dB/8MHz)</w:t>
            </w:r>
          </w:p>
          <w:p w:rsidR="00E20B33" w:rsidRPr="0040167B" w:rsidRDefault="00E20B33" w:rsidP="00E20B33">
            <w:r w:rsidRPr="0040167B">
              <w:t>BS interfering signal e.i.r.p. = 56 dBm ; PMR cell range = 1.74 km;</w:t>
            </w:r>
          </w:p>
          <w:p w:rsidR="00E20B33" w:rsidRPr="0040167B" w:rsidRDefault="00E20B33" w:rsidP="00E20B33">
            <w:r w:rsidRPr="0040167B">
              <w:t>P of DTT coverage without interference = 95%; Number of events simulated = 400000</w:t>
            </w:r>
          </w:p>
        </w:tc>
      </w:tr>
      <w:tr w:rsidR="00E20B33" w:rsidRPr="0040167B" w:rsidTr="007A1688">
        <w:trPr>
          <w:trHeight w:val="600"/>
        </w:trPr>
        <w:tc>
          <w:tcPr>
            <w:tcW w:w="0" w:type="dxa"/>
            <w:hideMark/>
          </w:tcPr>
          <w:p w:rsidR="00E20B33" w:rsidRPr="0040167B" w:rsidRDefault="00E20B33" w:rsidP="00E20B33">
            <w:r w:rsidRPr="0040167B">
              <w:t>DTT Tx -Rx distance (km)</w:t>
            </w:r>
          </w:p>
        </w:tc>
        <w:tc>
          <w:tcPr>
            <w:tcW w:w="0" w:type="dxa"/>
            <w:noWrap/>
            <w:hideMark/>
          </w:tcPr>
          <w:p w:rsidR="00E20B33" w:rsidRPr="0040167B" w:rsidRDefault="00E20B33" w:rsidP="00E20B33">
            <w:r w:rsidRPr="0040167B">
              <w:t>DTT Rx PI (%); BS ACLR = 67 dB/8 MHz (IBE +OOBE)</w:t>
            </w:r>
          </w:p>
        </w:tc>
        <w:tc>
          <w:tcPr>
            <w:tcW w:w="1604" w:type="dxa"/>
            <w:hideMark/>
          </w:tcPr>
          <w:p w:rsidR="00E20B33" w:rsidRPr="0040167B" w:rsidRDefault="00E20B33" w:rsidP="00E20B33">
            <w:r w:rsidRPr="0040167B">
              <w:t>Median iRRS</w:t>
            </w:r>
            <w:r w:rsidRPr="0040167B">
              <w:br/>
              <w:t>Unwanted (dBm)</w:t>
            </w:r>
          </w:p>
        </w:tc>
        <w:tc>
          <w:tcPr>
            <w:tcW w:w="1424" w:type="dxa"/>
            <w:hideMark/>
          </w:tcPr>
          <w:p w:rsidR="00E20B33" w:rsidRPr="0040167B" w:rsidRDefault="00E20B33" w:rsidP="00E20B33">
            <w:r w:rsidRPr="0040167B">
              <w:t>Median iRRS</w:t>
            </w:r>
            <w:r w:rsidRPr="0040167B">
              <w:br/>
              <w:t>Blocking (dBm)</w:t>
            </w:r>
          </w:p>
        </w:tc>
        <w:tc>
          <w:tcPr>
            <w:tcW w:w="0" w:type="dxa"/>
            <w:hideMark/>
          </w:tcPr>
          <w:p w:rsidR="00E20B33" w:rsidRPr="0040167B" w:rsidRDefault="00E20B33" w:rsidP="00E20B33">
            <w:r w:rsidRPr="0040167B">
              <w:t> DTT received signal level (dBm)</w:t>
            </w:r>
          </w:p>
        </w:tc>
      </w:tr>
      <w:tr w:rsidR="00E20B33" w:rsidRPr="0040167B" w:rsidTr="007A1688">
        <w:trPr>
          <w:trHeight w:val="289"/>
        </w:trPr>
        <w:tc>
          <w:tcPr>
            <w:tcW w:w="0" w:type="dxa"/>
            <w:noWrap/>
            <w:vAlign w:val="bottom"/>
            <w:hideMark/>
          </w:tcPr>
          <w:p w:rsidR="00E20B33" w:rsidRPr="0040167B" w:rsidRDefault="00E20B33" w:rsidP="00E20B33">
            <w:r w:rsidRPr="0040167B">
              <w:t>38.6</w:t>
            </w:r>
          </w:p>
        </w:tc>
        <w:tc>
          <w:tcPr>
            <w:tcW w:w="0" w:type="dxa"/>
            <w:noWrap/>
            <w:vAlign w:val="bottom"/>
            <w:hideMark/>
          </w:tcPr>
          <w:p w:rsidR="00E20B33" w:rsidRPr="0040167B" w:rsidRDefault="00E20B33" w:rsidP="00E20B33">
            <w:r w:rsidRPr="0040167B">
              <w:t>10.72</w:t>
            </w:r>
          </w:p>
        </w:tc>
        <w:tc>
          <w:tcPr>
            <w:tcW w:w="1604" w:type="dxa"/>
            <w:noWrap/>
            <w:vAlign w:val="bottom"/>
            <w:hideMark/>
          </w:tcPr>
          <w:p w:rsidR="00E20B33" w:rsidRPr="0040167B" w:rsidRDefault="00E20B33" w:rsidP="00E20B33">
            <w:r w:rsidRPr="0040167B">
              <w:t>-111.86</w:t>
            </w:r>
          </w:p>
        </w:tc>
        <w:tc>
          <w:tcPr>
            <w:tcW w:w="1424" w:type="dxa"/>
            <w:noWrap/>
            <w:vAlign w:val="bottom"/>
            <w:hideMark/>
          </w:tcPr>
          <w:p w:rsidR="00E20B33" w:rsidRPr="0040167B" w:rsidRDefault="00E20B33" w:rsidP="00E20B33">
            <w:r w:rsidRPr="0040167B">
              <w:t>-104.77</w:t>
            </w:r>
          </w:p>
        </w:tc>
        <w:tc>
          <w:tcPr>
            <w:tcW w:w="0" w:type="dxa"/>
            <w:noWrap/>
            <w:vAlign w:val="bottom"/>
            <w:hideMark/>
          </w:tcPr>
          <w:p w:rsidR="00E20B33" w:rsidRPr="0040167B" w:rsidRDefault="00E20B33" w:rsidP="00E20B33">
            <w:r w:rsidRPr="0040167B">
              <w:t>-68.13</w:t>
            </w:r>
          </w:p>
        </w:tc>
      </w:tr>
      <w:tr w:rsidR="00E20B33" w:rsidRPr="0040167B" w:rsidTr="007A1688">
        <w:trPr>
          <w:trHeight w:val="289"/>
        </w:trPr>
        <w:tc>
          <w:tcPr>
            <w:tcW w:w="0" w:type="dxa"/>
            <w:noWrap/>
            <w:vAlign w:val="bottom"/>
            <w:hideMark/>
          </w:tcPr>
          <w:p w:rsidR="00E20B33" w:rsidRPr="0040167B" w:rsidRDefault="00E20B33" w:rsidP="00E20B33">
            <w:r w:rsidRPr="0040167B">
              <w:t>36.6</w:t>
            </w:r>
          </w:p>
        </w:tc>
        <w:tc>
          <w:tcPr>
            <w:tcW w:w="0" w:type="dxa"/>
            <w:noWrap/>
            <w:vAlign w:val="bottom"/>
            <w:hideMark/>
          </w:tcPr>
          <w:p w:rsidR="00E20B33" w:rsidRPr="0040167B" w:rsidRDefault="00E20B33" w:rsidP="00E20B33">
            <w:r w:rsidRPr="0040167B">
              <w:t>8.71</w:t>
            </w:r>
          </w:p>
        </w:tc>
        <w:tc>
          <w:tcPr>
            <w:tcW w:w="1604" w:type="dxa"/>
            <w:noWrap/>
            <w:vAlign w:val="bottom"/>
            <w:hideMark/>
          </w:tcPr>
          <w:p w:rsidR="00E20B33" w:rsidRPr="0040167B" w:rsidRDefault="00E20B33" w:rsidP="00E20B33">
            <w:r w:rsidRPr="0040167B">
              <w:t>-111.86</w:t>
            </w:r>
          </w:p>
        </w:tc>
        <w:tc>
          <w:tcPr>
            <w:tcW w:w="1424" w:type="dxa"/>
            <w:noWrap/>
            <w:vAlign w:val="bottom"/>
            <w:hideMark/>
          </w:tcPr>
          <w:p w:rsidR="00E20B33" w:rsidRPr="0040167B" w:rsidRDefault="00E20B33" w:rsidP="00E20B33">
            <w:r w:rsidRPr="0040167B">
              <w:t>-104.77</w:t>
            </w:r>
          </w:p>
        </w:tc>
        <w:tc>
          <w:tcPr>
            <w:tcW w:w="0" w:type="dxa"/>
            <w:noWrap/>
            <w:vAlign w:val="bottom"/>
            <w:hideMark/>
          </w:tcPr>
          <w:p w:rsidR="00E20B33" w:rsidRPr="0040167B" w:rsidRDefault="00E20B33" w:rsidP="00E20B33">
            <w:r w:rsidRPr="0040167B">
              <w:t>-66.69</w:t>
            </w:r>
          </w:p>
        </w:tc>
      </w:tr>
      <w:tr w:rsidR="00E20B33" w:rsidRPr="0040167B" w:rsidTr="007A1688">
        <w:trPr>
          <w:trHeight w:val="289"/>
        </w:trPr>
        <w:tc>
          <w:tcPr>
            <w:tcW w:w="0" w:type="dxa"/>
            <w:noWrap/>
            <w:vAlign w:val="bottom"/>
            <w:hideMark/>
          </w:tcPr>
          <w:p w:rsidR="00E20B33" w:rsidRPr="0040167B" w:rsidRDefault="00E20B33" w:rsidP="00E20B33">
            <w:r w:rsidRPr="0040167B">
              <w:t>34.6</w:t>
            </w:r>
          </w:p>
        </w:tc>
        <w:tc>
          <w:tcPr>
            <w:tcW w:w="0" w:type="dxa"/>
            <w:noWrap/>
            <w:vAlign w:val="bottom"/>
            <w:hideMark/>
          </w:tcPr>
          <w:p w:rsidR="00E20B33" w:rsidRPr="0040167B" w:rsidRDefault="00E20B33" w:rsidP="00E20B33">
            <w:r w:rsidRPr="0040167B">
              <w:t>6.92</w:t>
            </w:r>
          </w:p>
        </w:tc>
        <w:tc>
          <w:tcPr>
            <w:tcW w:w="1604" w:type="dxa"/>
            <w:noWrap/>
            <w:vAlign w:val="bottom"/>
            <w:hideMark/>
          </w:tcPr>
          <w:p w:rsidR="00E20B33" w:rsidRPr="0040167B" w:rsidRDefault="00E20B33" w:rsidP="00E20B33">
            <w:r w:rsidRPr="0040167B">
              <w:t>-111.86</w:t>
            </w:r>
          </w:p>
        </w:tc>
        <w:tc>
          <w:tcPr>
            <w:tcW w:w="1424" w:type="dxa"/>
            <w:noWrap/>
            <w:vAlign w:val="bottom"/>
            <w:hideMark/>
          </w:tcPr>
          <w:p w:rsidR="00E20B33" w:rsidRPr="0040167B" w:rsidRDefault="00E20B33" w:rsidP="00E20B33">
            <w:r w:rsidRPr="0040167B">
              <w:t>-104.77</w:t>
            </w:r>
          </w:p>
        </w:tc>
        <w:tc>
          <w:tcPr>
            <w:tcW w:w="0" w:type="dxa"/>
            <w:noWrap/>
            <w:vAlign w:val="bottom"/>
            <w:hideMark/>
          </w:tcPr>
          <w:p w:rsidR="00E20B33" w:rsidRPr="0040167B" w:rsidRDefault="00E20B33" w:rsidP="00E20B33">
            <w:r w:rsidRPr="0040167B">
              <w:t>-65.19</w:t>
            </w:r>
          </w:p>
        </w:tc>
      </w:tr>
      <w:tr w:rsidR="00E20B33" w:rsidRPr="0040167B" w:rsidTr="007A1688">
        <w:trPr>
          <w:trHeight w:val="289"/>
        </w:trPr>
        <w:tc>
          <w:tcPr>
            <w:tcW w:w="0" w:type="dxa"/>
            <w:noWrap/>
            <w:vAlign w:val="bottom"/>
            <w:hideMark/>
          </w:tcPr>
          <w:p w:rsidR="00E20B33" w:rsidRPr="0040167B" w:rsidRDefault="00E20B33" w:rsidP="00E20B33">
            <w:r w:rsidRPr="0040167B">
              <w:t>32.6</w:t>
            </w:r>
          </w:p>
        </w:tc>
        <w:tc>
          <w:tcPr>
            <w:tcW w:w="0" w:type="dxa"/>
            <w:noWrap/>
            <w:vAlign w:val="bottom"/>
            <w:hideMark/>
          </w:tcPr>
          <w:p w:rsidR="00E20B33" w:rsidRPr="0040167B" w:rsidRDefault="00E20B33" w:rsidP="00E20B33">
            <w:r w:rsidRPr="0040167B">
              <w:t>5.41</w:t>
            </w:r>
          </w:p>
        </w:tc>
        <w:tc>
          <w:tcPr>
            <w:tcW w:w="1604" w:type="dxa"/>
            <w:noWrap/>
            <w:vAlign w:val="bottom"/>
            <w:hideMark/>
          </w:tcPr>
          <w:p w:rsidR="00E20B33" w:rsidRPr="0040167B" w:rsidRDefault="00E20B33" w:rsidP="00E20B33">
            <w:r w:rsidRPr="0040167B">
              <w:t>-111.86</w:t>
            </w:r>
          </w:p>
        </w:tc>
        <w:tc>
          <w:tcPr>
            <w:tcW w:w="1424" w:type="dxa"/>
            <w:noWrap/>
            <w:vAlign w:val="bottom"/>
            <w:hideMark/>
          </w:tcPr>
          <w:p w:rsidR="00E20B33" w:rsidRPr="0040167B" w:rsidRDefault="00E20B33" w:rsidP="00E20B33">
            <w:r w:rsidRPr="0040167B">
              <w:t>-104.77</w:t>
            </w:r>
          </w:p>
        </w:tc>
        <w:tc>
          <w:tcPr>
            <w:tcW w:w="0" w:type="dxa"/>
            <w:noWrap/>
            <w:vAlign w:val="bottom"/>
            <w:hideMark/>
          </w:tcPr>
          <w:p w:rsidR="00E20B33" w:rsidRPr="0040167B" w:rsidRDefault="00E20B33" w:rsidP="00E20B33">
            <w:r w:rsidRPr="0040167B">
              <w:t>-63.69</w:t>
            </w:r>
          </w:p>
        </w:tc>
      </w:tr>
      <w:tr w:rsidR="00E20B33" w:rsidRPr="0040167B" w:rsidTr="007A1688">
        <w:trPr>
          <w:trHeight w:val="289"/>
        </w:trPr>
        <w:tc>
          <w:tcPr>
            <w:tcW w:w="0" w:type="dxa"/>
            <w:noWrap/>
            <w:vAlign w:val="bottom"/>
            <w:hideMark/>
          </w:tcPr>
          <w:p w:rsidR="00E20B33" w:rsidRPr="0040167B" w:rsidRDefault="00E20B33" w:rsidP="00E20B33">
            <w:r w:rsidRPr="0040167B">
              <w:lastRenderedPageBreak/>
              <w:t>30.6</w:t>
            </w:r>
          </w:p>
        </w:tc>
        <w:tc>
          <w:tcPr>
            <w:tcW w:w="0" w:type="dxa"/>
            <w:noWrap/>
            <w:vAlign w:val="bottom"/>
            <w:hideMark/>
          </w:tcPr>
          <w:p w:rsidR="00E20B33" w:rsidRPr="0040167B" w:rsidRDefault="00E20B33" w:rsidP="00E20B33">
            <w:r w:rsidRPr="0040167B">
              <w:t>4.17</w:t>
            </w:r>
          </w:p>
        </w:tc>
        <w:tc>
          <w:tcPr>
            <w:tcW w:w="1604" w:type="dxa"/>
            <w:noWrap/>
            <w:vAlign w:val="bottom"/>
            <w:hideMark/>
          </w:tcPr>
          <w:p w:rsidR="00E20B33" w:rsidRPr="0040167B" w:rsidRDefault="00E20B33" w:rsidP="00E20B33">
            <w:r w:rsidRPr="0040167B">
              <w:t>-111.86</w:t>
            </w:r>
          </w:p>
        </w:tc>
        <w:tc>
          <w:tcPr>
            <w:tcW w:w="1424" w:type="dxa"/>
            <w:noWrap/>
            <w:vAlign w:val="bottom"/>
            <w:hideMark/>
          </w:tcPr>
          <w:p w:rsidR="00E20B33" w:rsidRPr="0040167B" w:rsidRDefault="00E20B33" w:rsidP="00E20B33">
            <w:r w:rsidRPr="0040167B">
              <w:t>-104.77</w:t>
            </w:r>
          </w:p>
        </w:tc>
        <w:tc>
          <w:tcPr>
            <w:tcW w:w="0" w:type="dxa"/>
            <w:noWrap/>
            <w:vAlign w:val="bottom"/>
            <w:hideMark/>
          </w:tcPr>
          <w:p w:rsidR="00E20B33" w:rsidRPr="0040167B" w:rsidRDefault="00E20B33" w:rsidP="00E20B33">
            <w:r w:rsidRPr="0040167B">
              <w:t>-62.09</w:t>
            </w:r>
          </w:p>
        </w:tc>
      </w:tr>
      <w:tr w:rsidR="00E20B33" w:rsidRPr="0040167B" w:rsidTr="007A1688">
        <w:trPr>
          <w:trHeight w:val="289"/>
        </w:trPr>
        <w:tc>
          <w:tcPr>
            <w:tcW w:w="0" w:type="dxa"/>
            <w:noWrap/>
            <w:vAlign w:val="bottom"/>
            <w:hideMark/>
          </w:tcPr>
          <w:p w:rsidR="00E20B33" w:rsidRPr="0040167B" w:rsidRDefault="00E20B33" w:rsidP="00E20B33">
            <w:r w:rsidRPr="0040167B">
              <w:t>28.6</w:t>
            </w:r>
          </w:p>
        </w:tc>
        <w:tc>
          <w:tcPr>
            <w:tcW w:w="0" w:type="dxa"/>
            <w:noWrap/>
            <w:vAlign w:val="bottom"/>
            <w:hideMark/>
          </w:tcPr>
          <w:p w:rsidR="00E20B33" w:rsidRPr="0040167B" w:rsidRDefault="00E20B33" w:rsidP="00E20B33">
            <w:r w:rsidRPr="0040167B">
              <w:t>3.22</w:t>
            </w:r>
          </w:p>
        </w:tc>
        <w:tc>
          <w:tcPr>
            <w:tcW w:w="1604" w:type="dxa"/>
            <w:noWrap/>
            <w:vAlign w:val="bottom"/>
            <w:hideMark/>
          </w:tcPr>
          <w:p w:rsidR="00E20B33" w:rsidRPr="0040167B" w:rsidRDefault="00E20B33" w:rsidP="00E20B33">
            <w:r w:rsidRPr="0040167B">
              <w:t>-111.86</w:t>
            </w:r>
          </w:p>
        </w:tc>
        <w:tc>
          <w:tcPr>
            <w:tcW w:w="1424" w:type="dxa"/>
            <w:noWrap/>
            <w:vAlign w:val="bottom"/>
            <w:hideMark/>
          </w:tcPr>
          <w:p w:rsidR="00E20B33" w:rsidRPr="0040167B" w:rsidRDefault="00E20B33" w:rsidP="00E20B33">
            <w:r w:rsidRPr="0040167B">
              <w:t>-104.77</w:t>
            </w:r>
          </w:p>
        </w:tc>
        <w:tc>
          <w:tcPr>
            <w:tcW w:w="0" w:type="dxa"/>
            <w:noWrap/>
            <w:vAlign w:val="bottom"/>
            <w:hideMark/>
          </w:tcPr>
          <w:p w:rsidR="00E20B33" w:rsidRPr="0040167B" w:rsidRDefault="00E20B33" w:rsidP="00E20B33">
            <w:r w:rsidRPr="0040167B">
              <w:t>-60.48</w:t>
            </w:r>
          </w:p>
        </w:tc>
      </w:tr>
      <w:tr w:rsidR="00E20B33" w:rsidRPr="0040167B" w:rsidTr="007A1688">
        <w:trPr>
          <w:trHeight w:val="289"/>
        </w:trPr>
        <w:tc>
          <w:tcPr>
            <w:tcW w:w="0" w:type="dxa"/>
            <w:noWrap/>
            <w:vAlign w:val="bottom"/>
            <w:hideMark/>
          </w:tcPr>
          <w:p w:rsidR="00E20B33" w:rsidRPr="0040167B" w:rsidRDefault="00E20B33" w:rsidP="00E20B33">
            <w:r w:rsidRPr="0040167B">
              <w:t>26.6</w:t>
            </w:r>
          </w:p>
        </w:tc>
        <w:tc>
          <w:tcPr>
            <w:tcW w:w="0" w:type="dxa"/>
            <w:noWrap/>
            <w:vAlign w:val="bottom"/>
            <w:hideMark/>
          </w:tcPr>
          <w:p w:rsidR="00E20B33" w:rsidRPr="0040167B" w:rsidRDefault="00E20B33" w:rsidP="00E20B33">
            <w:r w:rsidRPr="0040167B">
              <w:t>2.5</w:t>
            </w:r>
          </w:p>
        </w:tc>
        <w:tc>
          <w:tcPr>
            <w:tcW w:w="1604" w:type="dxa"/>
            <w:noWrap/>
            <w:vAlign w:val="bottom"/>
            <w:hideMark/>
          </w:tcPr>
          <w:p w:rsidR="00E20B33" w:rsidRPr="0040167B" w:rsidRDefault="00E20B33" w:rsidP="00E20B33">
            <w:r w:rsidRPr="0040167B">
              <w:t>-111.88</w:t>
            </w:r>
          </w:p>
        </w:tc>
        <w:tc>
          <w:tcPr>
            <w:tcW w:w="1424" w:type="dxa"/>
            <w:noWrap/>
            <w:vAlign w:val="bottom"/>
            <w:hideMark/>
          </w:tcPr>
          <w:p w:rsidR="00E20B33" w:rsidRPr="0040167B" w:rsidRDefault="00E20B33" w:rsidP="00E20B33">
            <w:r w:rsidRPr="0040167B">
              <w:t>-104.8</w:t>
            </w:r>
          </w:p>
        </w:tc>
        <w:tc>
          <w:tcPr>
            <w:tcW w:w="0" w:type="dxa"/>
            <w:noWrap/>
            <w:vAlign w:val="bottom"/>
            <w:hideMark/>
          </w:tcPr>
          <w:p w:rsidR="00E20B33" w:rsidRPr="0040167B" w:rsidRDefault="00E20B33" w:rsidP="00E20B33">
            <w:r w:rsidRPr="0040167B">
              <w:t>-58.77</w:t>
            </w:r>
          </w:p>
        </w:tc>
      </w:tr>
      <w:tr w:rsidR="00E20B33" w:rsidRPr="0040167B" w:rsidTr="007A1688">
        <w:trPr>
          <w:trHeight w:val="289"/>
        </w:trPr>
        <w:tc>
          <w:tcPr>
            <w:tcW w:w="0" w:type="dxa"/>
            <w:noWrap/>
            <w:vAlign w:val="bottom"/>
            <w:hideMark/>
          </w:tcPr>
          <w:p w:rsidR="00E20B33" w:rsidRPr="0040167B" w:rsidRDefault="00E20B33" w:rsidP="00E20B33">
            <w:r w:rsidRPr="0040167B">
              <w:t>24.6</w:t>
            </w:r>
          </w:p>
        </w:tc>
        <w:tc>
          <w:tcPr>
            <w:tcW w:w="0" w:type="dxa"/>
            <w:noWrap/>
            <w:vAlign w:val="bottom"/>
            <w:hideMark/>
          </w:tcPr>
          <w:p w:rsidR="00E20B33" w:rsidRPr="0040167B" w:rsidRDefault="00E20B33" w:rsidP="00E20B33">
            <w:r w:rsidRPr="0040167B">
              <w:t>1.9</w:t>
            </w:r>
          </w:p>
        </w:tc>
        <w:tc>
          <w:tcPr>
            <w:tcW w:w="1604" w:type="dxa"/>
            <w:noWrap/>
            <w:vAlign w:val="bottom"/>
            <w:hideMark/>
          </w:tcPr>
          <w:p w:rsidR="00E20B33" w:rsidRPr="0040167B" w:rsidRDefault="00E20B33" w:rsidP="00E20B33">
            <w:r w:rsidRPr="0040167B">
              <w:t>-111.88</w:t>
            </w:r>
          </w:p>
        </w:tc>
        <w:tc>
          <w:tcPr>
            <w:tcW w:w="1424" w:type="dxa"/>
            <w:noWrap/>
            <w:vAlign w:val="bottom"/>
            <w:hideMark/>
          </w:tcPr>
          <w:p w:rsidR="00E20B33" w:rsidRPr="0040167B" w:rsidRDefault="00E20B33" w:rsidP="00E20B33">
            <w:r w:rsidRPr="0040167B">
              <w:t>-104.8</w:t>
            </w:r>
          </w:p>
        </w:tc>
        <w:tc>
          <w:tcPr>
            <w:tcW w:w="0" w:type="dxa"/>
            <w:noWrap/>
            <w:vAlign w:val="bottom"/>
            <w:hideMark/>
          </w:tcPr>
          <w:p w:rsidR="00E20B33" w:rsidRPr="0040167B" w:rsidRDefault="00E20B33" w:rsidP="00E20B33">
            <w:r w:rsidRPr="0040167B">
              <w:t>-57.01</w:t>
            </w:r>
          </w:p>
        </w:tc>
      </w:tr>
      <w:tr w:rsidR="00E20B33" w:rsidRPr="0040167B" w:rsidTr="007A1688">
        <w:trPr>
          <w:trHeight w:val="289"/>
        </w:trPr>
        <w:tc>
          <w:tcPr>
            <w:tcW w:w="0" w:type="dxa"/>
            <w:noWrap/>
            <w:hideMark/>
          </w:tcPr>
          <w:p w:rsidR="00E20B33" w:rsidRPr="0040167B" w:rsidRDefault="00E20B33" w:rsidP="00E20B33">
            <w:r w:rsidRPr="0040167B">
              <w:t>20.6</w:t>
            </w:r>
          </w:p>
        </w:tc>
        <w:tc>
          <w:tcPr>
            <w:tcW w:w="0" w:type="dxa"/>
            <w:noWrap/>
            <w:vAlign w:val="bottom"/>
            <w:hideMark/>
          </w:tcPr>
          <w:p w:rsidR="00E20B33" w:rsidRPr="0040167B" w:rsidRDefault="00E20B33" w:rsidP="00E20B33">
            <w:r w:rsidRPr="0040167B">
              <w:t>1.08</w:t>
            </w:r>
          </w:p>
        </w:tc>
        <w:tc>
          <w:tcPr>
            <w:tcW w:w="1604" w:type="dxa"/>
            <w:noWrap/>
            <w:vAlign w:val="bottom"/>
            <w:hideMark/>
          </w:tcPr>
          <w:p w:rsidR="00E20B33" w:rsidRPr="0040167B" w:rsidRDefault="00E20B33" w:rsidP="00E20B33">
            <w:r w:rsidRPr="0040167B">
              <w:t>-111.88</w:t>
            </w:r>
          </w:p>
        </w:tc>
        <w:tc>
          <w:tcPr>
            <w:tcW w:w="1424" w:type="dxa"/>
            <w:noWrap/>
            <w:vAlign w:val="bottom"/>
            <w:hideMark/>
          </w:tcPr>
          <w:p w:rsidR="00E20B33" w:rsidRPr="0040167B" w:rsidRDefault="00E20B33" w:rsidP="00E20B33">
            <w:r w:rsidRPr="0040167B">
              <w:t>-104.8</w:t>
            </w:r>
          </w:p>
        </w:tc>
        <w:tc>
          <w:tcPr>
            <w:tcW w:w="0" w:type="dxa"/>
            <w:noWrap/>
            <w:vAlign w:val="bottom"/>
            <w:hideMark/>
          </w:tcPr>
          <w:p w:rsidR="00E20B33" w:rsidRPr="0040167B" w:rsidRDefault="00E20B33" w:rsidP="00E20B33">
            <w:r w:rsidRPr="0040167B">
              <w:t>-53.27</w:t>
            </w:r>
          </w:p>
        </w:tc>
      </w:tr>
      <w:tr w:rsidR="00E20B33" w:rsidRPr="0040167B" w:rsidTr="007A1688">
        <w:trPr>
          <w:trHeight w:val="289"/>
        </w:trPr>
        <w:tc>
          <w:tcPr>
            <w:tcW w:w="0" w:type="dxa"/>
            <w:noWrap/>
            <w:hideMark/>
          </w:tcPr>
          <w:p w:rsidR="00E20B33" w:rsidRPr="0040167B" w:rsidRDefault="00E20B33" w:rsidP="00E20B33">
            <w:r w:rsidRPr="0040167B">
              <w:t>16.6</w:t>
            </w:r>
          </w:p>
        </w:tc>
        <w:tc>
          <w:tcPr>
            <w:tcW w:w="0" w:type="dxa"/>
            <w:noWrap/>
            <w:vAlign w:val="bottom"/>
            <w:hideMark/>
          </w:tcPr>
          <w:p w:rsidR="00E20B33" w:rsidRPr="0040167B" w:rsidRDefault="00E20B33" w:rsidP="00E20B33">
            <w:r w:rsidRPr="0040167B">
              <w:t>0.6</w:t>
            </w:r>
          </w:p>
        </w:tc>
        <w:tc>
          <w:tcPr>
            <w:tcW w:w="1604" w:type="dxa"/>
            <w:noWrap/>
            <w:vAlign w:val="bottom"/>
            <w:hideMark/>
          </w:tcPr>
          <w:p w:rsidR="00E20B33" w:rsidRPr="0040167B" w:rsidRDefault="00E20B33" w:rsidP="00E20B33">
            <w:r w:rsidRPr="0040167B">
              <w:t>-111.88</w:t>
            </w:r>
          </w:p>
        </w:tc>
        <w:tc>
          <w:tcPr>
            <w:tcW w:w="1424" w:type="dxa"/>
            <w:noWrap/>
            <w:vAlign w:val="bottom"/>
            <w:hideMark/>
          </w:tcPr>
          <w:p w:rsidR="00E20B33" w:rsidRPr="0040167B" w:rsidRDefault="00E20B33" w:rsidP="00E20B33">
            <w:r w:rsidRPr="0040167B">
              <w:t>-104.8</w:t>
            </w:r>
          </w:p>
        </w:tc>
        <w:tc>
          <w:tcPr>
            <w:tcW w:w="0" w:type="dxa"/>
            <w:noWrap/>
            <w:vAlign w:val="bottom"/>
            <w:hideMark/>
          </w:tcPr>
          <w:p w:rsidR="00E20B33" w:rsidRPr="0040167B" w:rsidRDefault="00E20B33" w:rsidP="00E20B33">
            <w:r w:rsidRPr="0040167B">
              <w:t>-49.06</w:t>
            </w:r>
          </w:p>
        </w:tc>
      </w:tr>
      <w:tr w:rsidR="00E20B33" w:rsidRPr="0040167B" w:rsidTr="007A1688">
        <w:trPr>
          <w:trHeight w:val="289"/>
        </w:trPr>
        <w:tc>
          <w:tcPr>
            <w:tcW w:w="0" w:type="dxa"/>
            <w:noWrap/>
            <w:hideMark/>
          </w:tcPr>
          <w:p w:rsidR="00E20B33" w:rsidRPr="0040167B" w:rsidRDefault="00E20B33" w:rsidP="00E20B33">
            <w:r w:rsidRPr="0040167B">
              <w:t>12.6</w:t>
            </w:r>
          </w:p>
        </w:tc>
        <w:tc>
          <w:tcPr>
            <w:tcW w:w="0" w:type="dxa"/>
            <w:noWrap/>
            <w:vAlign w:val="bottom"/>
            <w:hideMark/>
          </w:tcPr>
          <w:p w:rsidR="00E20B33" w:rsidRPr="0040167B" w:rsidRDefault="00E20B33" w:rsidP="00E20B33">
            <w:r w:rsidRPr="0040167B">
              <w:t>0.36</w:t>
            </w:r>
          </w:p>
        </w:tc>
        <w:tc>
          <w:tcPr>
            <w:tcW w:w="1604" w:type="dxa"/>
            <w:noWrap/>
            <w:vAlign w:val="bottom"/>
            <w:hideMark/>
          </w:tcPr>
          <w:p w:rsidR="00E20B33" w:rsidRPr="0040167B" w:rsidRDefault="00E20B33" w:rsidP="00E20B33">
            <w:r w:rsidRPr="0040167B">
              <w:t>-111.88</w:t>
            </w:r>
          </w:p>
        </w:tc>
        <w:tc>
          <w:tcPr>
            <w:tcW w:w="1424" w:type="dxa"/>
            <w:noWrap/>
            <w:vAlign w:val="bottom"/>
            <w:hideMark/>
          </w:tcPr>
          <w:p w:rsidR="00E20B33" w:rsidRPr="0040167B" w:rsidRDefault="00E20B33" w:rsidP="00E20B33">
            <w:r w:rsidRPr="0040167B">
              <w:t>-104.8</w:t>
            </w:r>
          </w:p>
        </w:tc>
        <w:tc>
          <w:tcPr>
            <w:tcW w:w="0" w:type="dxa"/>
            <w:noWrap/>
            <w:vAlign w:val="bottom"/>
            <w:hideMark/>
          </w:tcPr>
          <w:p w:rsidR="00E20B33" w:rsidRPr="0040167B" w:rsidRDefault="00E20B33" w:rsidP="00E20B33">
            <w:r w:rsidRPr="0040167B">
              <w:t>-44.32</w:t>
            </w:r>
          </w:p>
        </w:tc>
      </w:tr>
      <w:tr w:rsidR="00E20B33" w:rsidRPr="0040167B" w:rsidTr="007A1688">
        <w:trPr>
          <w:trHeight w:val="289"/>
        </w:trPr>
        <w:tc>
          <w:tcPr>
            <w:tcW w:w="0" w:type="dxa"/>
            <w:noWrap/>
            <w:hideMark/>
          </w:tcPr>
          <w:p w:rsidR="00E20B33" w:rsidRPr="0040167B" w:rsidRDefault="00E20B33" w:rsidP="00E20B33">
            <w:r w:rsidRPr="0040167B">
              <w:t>8.6</w:t>
            </w:r>
          </w:p>
        </w:tc>
        <w:tc>
          <w:tcPr>
            <w:tcW w:w="0" w:type="dxa"/>
            <w:noWrap/>
            <w:vAlign w:val="bottom"/>
            <w:hideMark/>
          </w:tcPr>
          <w:p w:rsidR="00E20B33" w:rsidRPr="0040167B" w:rsidRDefault="00E20B33" w:rsidP="00E20B33">
            <w:r w:rsidRPr="0040167B">
              <w:t>0.28</w:t>
            </w:r>
          </w:p>
        </w:tc>
        <w:tc>
          <w:tcPr>
            <w:tcW w:w="1604" w:type="dxa"/>
            <w:noWrap/>
            <w:vAlign w:val="bottom"/>
            <w:hideMark/>
          </w:tcPr>
          <w:p w:rsidR="00E20B33" w:rsidRPr="0040167B" w:rsidRDefault="00E20B33" w:rsidP="00E20B33">
            <w:r w:rsidRPr="0040167B">
              <w:t>-111.88</w:t>
            </w:r>
          </w:p>
        </w:tc>
        <w:tc>
          <w:tcPr>
            <w:tcW w:w="1424" w:type="dxa"/>
            <w:noWrap/>
            <w:vAlign w:val="bottom"/>
            <w:hideMark/>
          </w:tcPr>
          <w:p w:rsidR="00E20B33" w:rsidRPr="0040167B" w:rsidRDefault="00E20B33" w:rsidP="00E20B33">
            <w:r w:rsidRPr="0040167B">
              <w:t>-104.8</w:t>
            </w:r>
          </w:p>
        </w:tc>
        <w:tc>
          <w:tcPr>
            <w:tcW w:w="0" w:type="dxa"/>
            <w:noWrap/>
            <w:vAlign w:val="bottom"/>
            <w:hideMark/>
          </w:tcPr>
          <w:p w:rsidR="00E20B33" w:rsidRPr="0040167B" w:rsidRDefault="00E20B33" w:rsidP="00E20B33">
            <w:r w:rsidRPr="0040167B">
              <w:t>-38.88</w:t>
            </w:r>
          </w:p>
        </w:tc>
      </w:tr>
      <w:tr w:rsidR="00E20B33" w:rsidRPr="0040167B" w:rsidTr="007A1688">
        <w:trPr>
          <w:trHeight w:val="289"/>
        </w:trPr>
        <w:tc>
          <w:tcPr>
            <w:tcW w:w="0" w:type="dxa"/>
            <w:noWrap/>
            <w:hideMark/>
          </w:tcPr>
          <w:p w:rsidR="00E20B33" w:rsidRPr="0040167B" w:rsidRDefault="00E20B33" w:rsidP="00E20B33">
            <w:r w:rsidRPr="0040167B">
              <w:t>4.6</w:t>
            </w:r>
          </w:p>
        </w:tc>
        <w:tc>
          <w:tcPr>
            <w:tcW w:w="0" w:type="dxa"/>
            <w:noWrap/>
            <w:vAlign w:val="bottom"/>
            <w:hideMark/>
          </w:tcPr>
          <w:p w:rsidR="00E20B33" w:rsidRPr="0040167B" w:rsidRDefault="00E20B33" w:rsidP="00E20B33">
            <w:r w:rsidRPr="0040167B">
              <w:t>0.28</w:t>
            </w:r>
          </w:p>
        </w:tc>
        <w:tc>
          <w:tcPr>
            <w:tcW w:w="1604" w:type="dxa"/>
            <w:noWrap/>
            <w:vAlign w:val="bottom"/>
            <w:hideMark/>
          </w:tcPr>
          <w:p w:rsidR="00E20B33" w:rsidRPr="0040167B" w:rsidRDefault="00E20B33" w:rsidP="00E20B33">
            <w:r w:rsidRPr="0040167B">
              <w:t>-111.83</w:t>
            </w:r>
          </w:p>
        </w:tc>
        <w:tc>
          <w:tcPr>
            <w:tcW w:w="1424" w:type="dxa"/>
            <w:noWrap/>
            <w:vAlign w:val="bottom"/>
            <w:hideMark/>
          </w:tcPr>
          <w:p w:rsidR="00E20B33" w:rsidRPr="0040167B" w:rsidRDefault="00E20B33" w:rsidP="00E20B33">
            <w:r w:rsidRPr="0040167B">
              <w:t>-104.75</w:t>
            </w:r>
          </w:p>
        </w:tc>
        <w:tc>
          <w:tcPr>
            <w:tcW w:w="0" w:type="dxa"/>
            <w:noWrap/>
            <w:vAlign w:val="bottom"/>
            <w:hideMark/>
          </w:tcPr>
          <w:p w:rsidR="00E20B33" w:rsidRPr="0040167B" w:rsidRDefault="00E20B33" w:rsidP="00E20B33">
            <w:r w:rsidRPr="0040167B">
              <w:t>-35.87</w:t>
            </w:r>
          </w:p>
        </w:tc>
      </w:tr>
      <w:tr w:rsidR="00E20B33" w:rsidRPr="0040167B" w:rsidTr="007A1688">
        <w:trPr>
          <w:trHeight w:val="289"/>
        </w:trPr>
        <w:tc>
          <w:tcPr>
            <w:tcW w:w="0" w:type="dxa"/>
            <w:noWrap/>
            <w:hideMark/>
          </w:tcPr>
          <w:p w:rsidR="00E20B33" w:rsidRPr="0040167B" w:rsidRDefault="00E20B33" w:rsidP="00E20B33">
            <w:r w:rsidRPr="0040167B">
              <w:t>0.6</w:t>
            </w:r>
          </w:p>
        </w:tc>
        <w:tc>
          <w:tcPr>
            <w:tcW w:w="0" w:type="dxa"/>
            <w:noWrap/>
            <w:vAlign w:val="bottom"/>
            <w:hideMark/>
          </w:tcPr>
          <w:p w:rsidR="00E20B33" w:rsidRPr="0040167B" w:rsidRDefault="00E20B33" w:rsidP="00E20B33">
            <w:r w:rsidRPr="0040167B">
              <w:t>0.28</w:t>
            </w:r>
          </w:p>
        </w:tc>
        <w:tc>
          <w:tcPr>
            <w:tcW w:w="1604" w:type="dxa"/>
            <w:noWrap/>
            <w:vAlign w:val="bottom"/>
            <w:hideMark/>
          </w:tcPr>
          <w:p w:rsidR="00E20B33" w:rsidRPr="0040167B" w:rsidRDefault="00E20B33" w:rsidP="00E20B33">
            <w:r w:rsidRPr="0040167B">
              <w:t>-111.83</w:t>
            </w:r>
          </w:p>
        </w:tc>
        <w:tc>
          <w:tcPr>
            <w:tcW w:w="1424" w:type="dxa"/>
            <w:noWrap/>
            <w:vAlign w:val="bottom"/>
            <w:hideMark/>
          </w:tcPr>
          <w:p w:rsidR="00E20B33" w:rsidRPr="0040167B" w:rsidRDefault="00E20B33" w:rsidP="00E20B33">
            <w:r w:rsidRPr="0040167B">
              <w:t>-104.75</w:t>
            </w:r>
          </w:p>
        </w:tc>
        <w:tc>
          <w:tcPr>
            <w:tcW w:w="0" w:type="dxa"/>
            <w:noWrap/>
            <w:vAlign w:val="bottom"/>
            <w:hideMark/>
          </w:tcPr>
          <w:p w:rsidR="00E20B33" w:rsidRPr="0040167B" w:rsidRDefault="00E20B33" w:rsidP="00E20B33">
            <w:r w:rsidRPr="0040167B">
              <w:t>-18.86</w:t>
            </w:r>
          </w:p>
        </w:tc>
      </w:tr>
    </w:tbl>
    <w:p w:rsidR="00355DFE" w:rsidRPr="0040167B" w:rsidRDefault="00355DFE" w:rsidP="00355DFE">
      <w:pPr>
        <w:pStyle w:val="Caption"/>
        <w:keepNext/>
        <w:jc w:val="both"/>
        <w:rPr>
          <w:lang w:val="en-GB"/>
        </w:rPr>
      </w:pPr>
    </w:p>
    <w:p w:rsidR="00287381" w:rsidRPr="0040167B" w:rsidRDefault="00287381" w:rsidP="00D6499C">
      <w:pPr>
        <w:pStyle w:val="Caption"/>
        <w:keepNext/>
        <w:rPr>
          <w:lang w:val="en-GB"/>
        </w:rPr>
      </w:pPr>
      <w:bookmarkStart w:id="370" w:name="_Ref523482257"/>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68</w:t>
      </w:r>
      <w:r w:rsidRPr="0040167B">
        <w:rPr>
          <w:lang w:val="en-GB"/>
        </w:rPr>
        <w:fldChar w:fldCharType="end"/>
      </w:r>
      <w:bookmarkEnd w:id="370"/>
      <w:r w:rsidRPr="0040167B">
        <w:rPr>
          <w:lang w:val="en-GB"/>
        </w:rPr>
        <w:t>: Impact of the LTE PMR BS transmitted power on DTT reception in coverage area for different DTT Tx-Rx distances and BS ACLR = 60 dB/8MHz</w:t>
      </w:r>
    </w:p>
    <w:tbl>
      <w:tblPr>
        <w:tblStyle w:val="ECCTable-redheader"/>
        <w:tblW w:w="9198" w:type="dxa"/>
        <w:tblInd w:w="0" w:type="dxa"/>
        <w:tblLook w:val="04A0" w:firstRow="1" w:lastRow="0" w:firstColumn="1" w:lastColumn="0" w:noHBand="0" w:noVBand="1"/>
      </w:tblPr>
      <w:tblGrid>
        <w:gridCol w:w="1874"/>
        <w:gridCol w:w="2268"/>
        <w:gridCol w:w="1559"/>
        <w:gridCol w:w="1418"/>
        <w:gridCol w:w="2079"/>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289"/>
        </w:trPr>
        <w:tc>
          <w:tcPr>
            <w:tcW w:w="9198" w:type="dxa"/>
            <w:gridSpan w:val="5"/>
            <w:noWrap/>
          </w:tcPr>
          <w:p w:rsidR="00E20B33" w:rsidRPr="0040167B" w:rsidRDefault="00E20B33" w:rsidP="00E20B33">
            <w:r w:rsidRPr="0040167B">
              <w:t>Probability of interference* to DTTB reception in the DTTB coverage area (dRSS = -68 dBm)</w:t>
            </w:r>
          </w:p>
          <w:p w:rsidR="00E20B33" w:rsidRPr="0040167B" w:rsidRDefault="00E20B33" w:rsidP="00E20B33">
            <w:r w:rsidRPr="0040167B">
              <w:t>LTE PMR (5 MHz,  Guard Band = 2.5 MHz) ; LTE BS ACLR = 60 (dB/8MHz)</w:t>
            </w:r>
          </w:p>
          <w:p w:rsidR="00E20B33" w:rsidRPr="0040167B" w:rsidRDefault="00E20B33" w:rsidP="00E20B33">
            <w:r w:rsidRPr="0040167B">
              <w:t>BS interfering signal e.i.r.p. = 56 dBm ; PMR cell range = 1.74 km;</w:t>
            </w:r>
          </w:p>
          <w:p w:rsidR="00E20B33" w:rsidRPr="0040167B" w:rsidRDefault="00E20B33" w:rsidP="00E20B33">
            <w:r w:rsidRPr="0040167B">
              <w:t>P of DTT coverage without interference = 95%; Number of events simulated = 400000</w:t>
            </w:r>
          </w:p>
        </w:tc>
      </w:tr>
      <w:tr w:rsidR="00E20B33" w:rsidRPr="0040167B" w:rsidTr="007A1688">
        <w:trPr>
          <w:trHeight w:val="1200"/>
        </w:trPr>
        <w:tc>
          <w:tcPr>
            <w:tcW w:w="1874" w:type="dxa"/>
            <w:hideMark/>
          </w:tcPr>
          <w:p w:rsidR="00E20B33" w:rsidRPr="0040167B" w:rsidRDefault="00E20B33" w:rsidP="00E20B33">
            <w:r w:rsidRPr="0040167B">
              <w:t>DTT Tx -Rx distance (km)</w:t>
            </w:r>
          </w:p>
        </w:tc>
        <w:tc>
          <w:tcPr>
            <w:tcW w:w="2268" w:type="dxa"/>
            <w:noWrap/>
            <w:hideMark/>
          </w:tcPr>
          <w:p w:rsidR="00E20B33" w:rsidRPr="0040167B" w:rsidRDefault="00E20B33" w:rsidP="00E20B33">
            <w:r w:rsidRPr="0040167B">
              <w:t>DTT Rx PI (%); BS ACLR = 60 dB/8 MHz (IBE +OOBE)</w:t>
            </w:r>
          </w:p>
        </w:tc>
        <w:tc>
          <w:tcPr>
            <w:tcW w:w="1559" w:type="dxa"/>
            <w:hideMark/>
          </w:tcPr>
          <w:p w:rsidR="00E20B33" w:rsidRPr="0040167B" w:rsidRDefault="00E20B33" w:rsidP="00E20B33">
            <w:r w:rsidRPr="0040167B">
              <w:t>Median iRRS</w:t>
            </w:r>
            <w:r w:rsidRPr="0040167B">
              <w:br/>
              <w:t>Unwanted (dBm)</w:t>
            </w:r>
          </w:p>
        </w:tc>
        <w:tc>
          <w:tcPr>
            <w:tcW w:w="1418" w:type="dxa"/>
            <w:hideMark/>
          </w:tcPr>
          <w:p w:rsidR="00E20B33" w:rsidRPr="0040167B" w:rsidRDefault="00E20B33" w:rsidP="00E20B33">
            <w:r w:rsidRPr="0040167B">
              <w:t>Median iRRS</w:t>
            </w:r>
            <w:r w:rsidRPr="0040167B">
              <w:br/>
              <w:t>Blocking (dBm)</w:t>
            </w:r>
          </w:p>
        </w:tc>
        <w:tc>
          <w:tcPr>
            <w:tcW w:w="2079" w:type="dxa"/>
            <w:hideMark/>
          </w:tcPr>
          <w:p w:rsidR="00E20B33" w:rsidRPr="0040167B" w:rsidRDefault="00E20B33" w:rsidP="00E20B33">
            <w:r w:rsidRPr="0040167B">
              <w:t>  DTT received signal level (dBm)</w:t>
            </w:r>
          </w:p>
        </w:tc>
      </w:tr>
      <w:tr w:rsidR="00E20B33" w:rsidRPr="0040167B" w:rsidTr="007A1688">
        <w:trPr>
          <w:trHeight w:val="300"/>
        </w:trPr>
        <w:tc>
          <w:tcPr>
            <w:tcW w:w="1874" w:type="dxa"/>
            <w:noWrap/>
            <w:vAlign w:val="bottom"/>
            <w:hideMark/>
          </w:tcPr>
          <w:p w:rsidR="00E20B33" w:rsidRPr="0040167B" w:rsidRDefault="00E20B33" w:rsidP="00E20B33">
            <w:r w:rsidRPr="0040167B">
              <w:t>38.6</w:t>
            </w:r>
          </w:p>
        </w:tc>
        <w:tc>
          <w:tcPr>
            <w:tcW w:w="2268" w:type="dxa"/>
            <w:noWrap/>
            <w:vAlign w:val="bottom"/>
            <w:hideMark/>
          </w:tcPr>
          <w:p w:rsidR="00E20B33" w:rsidRPr="0040167B" w:rsidRDefault="00E20B33" w:rsidP="00E20B33">
            <w:r w:rsidRPr="0040167B">
              <w:t>14.24</w:t>
            </w:r>
          </w:p>
        </w:tc>
        <w:tc>
          <w:tcPr>
            <w:tcW w:w="1559" w:type="dxa"/>
            <w:noWrap/>
            <w:vAlign w:val="bottom"/>
            <w:hideMark/>
          </w:tcPr>
          <w:p w:rsidR="00E20B33" w:rsidRPr="0040167B" w:rsidRDefault="00E20B33" w:rsidP="00E20B33">
            <w:r w:rsidRPr="0040167B">
              <w:t>-104.83</w:t>
            </w:r>
          </w:p>
        </w:tc>
        <w:tc>
          <w:tcPr>
            <w:tcW w:w="1418" w:type="dxa"/>
            <w:noWrap/>
            <w:vAlign w:val="bottom"/>
            <w:hideMark/>
          </w:tcPr>
          <w:p w:rsidR="00E20B33" w:rsidRPr="0040167B" w:rsidRDefault="00E20B33" w:rsidP="00E20B33">
            <w:r w:rsidRPr="0040167B">
              <w:t>-104.75</w:t>
            </w:r>
          </w:p>
        </w:tc>
        <w:tc>
          <w:tcPr>
            <w:tcW w:w="2079" w:type="dxa"/>
            <w:noWrap/>
            <w:vAlign w:val="bottom"/>
            <w:hideMark/>
          </w:tcPr>
          <w:p w:rsidR="00E20B33" w:rsidRPr="0040167B" w:rsidRDefault="00E20B33" w:rsidP="00E20B33">
            <w:r w:rsidRPr="0040167B">
              <w:t>-68.12</w:t>
            </w:r>
          </w:p>
        </w:tc>
      </w:tr>
      <w:tr w:rsidR="00E20B33" w:rsidRPr="0040167B" w:rsidTr="007A1688">
        <w:trPr>
          <w:trHeight w:val="300"/>
        </w:trPr>
        <w:tc>
          <w:tcPr>
            <w:tcW w:w="1874" w:type="dxa"/>
            <w:noWrap/>
            <w:vAlign w:val="bottom"/>
            <w:hideMark/>
          </w:tcPr>
          <w:p w:rsidR="00E20B33" w:rsidRPr="0040167B" w:rsidRDefault="00E20B33" w:rsidP="00E20B33">
            <w:r w:rsidRPr="0040167B">
              <w:t>36.6</w:t>
            </w:r>
          </w:p>
        </w:tc>
        <w:tc>
          <w:tcPr>
            <w:tcW w:w="2268" w:type="dxa"/>
            <w:noWrap/>
            <w:vAlign w:val="bottom"/>
            <w:hideMark/>
          </w:tcPr>
          <w:p w:rsidR="00E20B33" w:rsidRPr="0040167B" w:rsidRDefault="00E20B33" w:rsidP="00E20B33">
            <w:r w:rsidRPr="0040167B">
              <w:t>11.63</w:t>
            </w:r>
          </w:p>
        </w:tc>
        <w:tc>
          <w:tcPr>
            <w:tcW w:w="1559" w:type="dxa"/>
            <w:noWrap/>
            <w:vAlign w:val="bottom"/>
            <w:hideMark/>
          </w:tcPr>
          <w:p w:rsidR="00E20B33" w:rsidRPr="0040167B" w:rsidRDefault="00E20B33" w:rsidP="00E20B33">
            <w:r w:rsidRPr="0040167B">
              <w:t>-104.83</w:t>
            </w:r>
          </w:p>
        </w:tc>
        <w:tc>
          <w:tcPr>
            <w:tcW w:w="1418" w:type="dxa"/>
            <w:noWrap/>
            <w:vAlign w:val="bottom"/>
            <w:hideMark/>
          </w:tcPr>
          <w:p w:rsidR="00E20B33" w:rsidRPr="0040167B" w:rsidRDefault="00E20B33" w:rsidP="00E20B33">
            <w:r w:rsidRPr="0040167B">
              <w:t>-104.75</w:t>
            </w:r>
          </w:p>
        </w:tc>
        <w:tc>
          <w:tcPr>
            <w:tcW w:w="2079" w:type="dxa"/>
            <w:noWrap/>
            <w:vAlign w:val="bottom"/>
            <w:hideMark/>
          </w:tcPr>
          <w:p w:rsidR="00E20B33" w:rsidRPr="0040167B" w:rsidRDefault="00E20B33" w:rsidP="00E20B33">
            <w:r w:rsidRPr="0040167B">
              <w:t>-66.69</w:t>
            </w:r>
          </w:p>
        </w:tc>
      </w:tr>
      <w:tr w:rsidR="00E20B33" w:rsidRPr="0040167B" w:rsidTr="007A1688">
        <w:trPr>
          <w:trHeight w:val="300"/>
        </w:trPr>
        <w:tc>
          <w:tcPr>
            <w:tcW w:w="1874" w:type="dxa"/>
            <w:noWrap/>
            <w:vAlign w:val="bottom"/>
            <w:hideMark/>
          </w:tcPr>
          <w:p w:rsidR="00E20B33" w:rsidRPr="0040167B" w:rsidRDefault="00E20B33" w:rsidP="00E20B33">
            <w:r w:rsidRPr="0040167B">
              <w:t>34.6</w:t>
            </w:r>
          </w:p>
        </w:tc>
        <w:tc>
          <w:tcPr>
            <w:tcW w:w="2268" w:type="dxa"/>
            <w:noWrap/>
            <w:vAlign w:val="bottom"/>
            <w:hideMark/>
          </w:tcPr>
          <w:p w:rsidR="00E20B33" w:rsidRPr="0040167B" w:rsidRDefault="00E20B33" w:rsidP="00E20B33">
            <w:r w:rsidRPr="0040167B">
              <w:t>9.35</w:t>
            </w:r>
          </w:p>
        </w:tc>
        <w:tc>
          <w:tcPr>
            <w:tcW w:w="1559" w:type="dxa"/>
            <w:noWrap/>
            <w:vAlign w:val="bottom"/>
            <w:hideMark/>
          </w:tcPr>
          <w:p w:rsidR="00E20B33" w:rsidRPr="0040167B" w:rsidRDefault="00E20B33" w:rsidP="00E20B33">
            <w:r w:rsidRPr="0040167B">
              <w:t>-104.83</w:t>
            </w:r>
          </w:p>
        </w:tc>
        <w:tc>
          <w:tcPr>
            <w:tcW w:w="1418" w:type="dxa"/>
            <w:noWrap/>
            <w:vAlign w:val="bottom"/>
            <w:hideMark/>
          </w:tcPr>
          <w:p w:rsidR="00E20B33" w:rsidRPr="0040167B" w:rsidRDefault="00E20B33" w:rsidP="00E20B33">
            <w:r w:rsidRPr="0040167B">
              <w:t>-104.75</w:t>
            </w:r>
          </w:p>
        </w:tc>
        <w:tc>
          <w:tcPr>
            <w:tcW w:w="2079" w:type="dxa"/>
            <w:noWrap/>
            <w:vAlign w:val="bottom"/>
            <w:hideMark/>
          </w:tcPr>
          <w:p w:rsidR="00E20B33" w:rsidRPr="0040167B" w:rsidRDefault="00E20B33" w:rsidP="00E20B33">
            <w:r w:rsidRPr="0040167B">
              <w:t>-65.19</w:t>
            </w:r>
          </w:p>
        </w:tc>
      </w:tr>
      <w:tr w:rsidR="00E20B33" w:rsidRPr="0040167B" w:rsidTr="007A1688">
        <w:trPr>
          <w:trHeight w:val="300"/>
        </w:trPr>
        <w:tc>
          <w:tcPr>
            <w:tcW w:w="1874" w:type="dxa"/>
            <w:noWrap/>
            <w:vAlign w:val="bottom"/>
            <w:hideMark/>
          </w:tcPr>
          <w:p w:rsidR="00E20B33" w:rsidRPr="0040167B" w:rsidRDefault="00E20B33" w:rsidP="00E20B33">
            <w:r w:rsidRPr="0040167B">
              <w:t>32.6</w:t>
            </w:r>
          </w:p>
        </w:tc>
        <w:tc>
          <w:tcPr>
            <w:tcW w:w="2268" w:type="dxa"/>
            <w:noWrap/>
            <w:vAlign w:val="bottom"/>
            <w:hideMark/>
          </w:tcPr>
          <w:p w:rsidR="00E20B33" w:rsidRPr="0040167B" w:rsidRDefault="00E20B33" w:rsidP="00E20B33">
            <w:r w:rsidRPr="0040167B">
              <w:t>7.42</w:t>
            </w:r>
          </w:p>
        </w:tc>
        <w:tc>
          <w:tcPr>
            <w:tcW w:w="1559" w:type="dxa"/>
            <w:noWrap/>
            <w:vAlign w:val="bottom"/>
            <w:hideMark/>
          </w:tcPr>
          <w:p w:rsidR="00E20B33" w:rsidRPr="0040167B" w:rsidRDefault="00E20B33" w:rsidP="00E20B33">
            <w:r w:rsidRPr="0040167B">
              <w:t>-104.83</w:t>
            </w:r>
          </w:p>
        </w:tc>
        <w:tc>
          <w:tcPr>
            <w:tcW w:w="1418" w:type="dxa"/>
            <w:noWrap/>
            <w:vAlign w:val="bottom"/>
            <w:hideMark/>
          </w:tcPr>
          <w:p w:rsidR="00E20B33" w:rsidRPr="0040167B" w:rsidRDefault="00E20B33" w:rsidP="00E20B33">
            <w:r w:rsidRPr="0040167B">
              <w:t>-104.75</w:t>
            </w:r>
          </w:p>
        </w:tc>
        <w:tc>
          <w:tcPr>
            <w:tcW w:w="2079" w:type="dxa"/>
            <w:noWrap/>
            <w:vAlign w:val="bottom"/>
            <w:hideMark/>
          </w:tcPr>
          <w:p w:rsidR="00E20B33" w:rsidRPr="0040167B" w:rsidRDefault="00E20B33" w:rsidP="00E20B33">
            <w:r w:rsidRPr="0040167B">
              <w:t>-63.69</w:t>
            </w:r>
          </w:p>
        </w:tc>
      </w:tr>
      <w:tr w:rsidR="00E20B33" w:rsidRPr="0040167B" w:rsidTr="007A1688">
        <w:trPr>
          <w:trHeight w:val="300"/>
        </w:trPr>
        <w:tc>
          <w:tcPr>
            <w:tcW w:w="1874" w:type="dxa"/>
            <w:noWrap/>
            <w:vAlign w:val="bottom"/>
            <w:hideMark/>
          </w:tcPr>
          <w:p w:rsidR="00E20B33" w:rsidRPr="0040167B" w:rsidRDefault="00E20B33" w:rsidP="00E20B33">
            <w:r w:rsidRPr="0040167B">
              <w:t>30.6</w:t>
            </w:r>
          </w:p>
        </w:tc>
        <w:tc>
          <w:tcPr>
            <w:tcW w:w="2268" w:type="dxa"/>
            <w:noWrap/>
            <w:vAlign w:val="bottom"/>
            <w:hideMark/>
          </w:tcPr>
          <w:p w:rsidR="00E20B33" w:rsidRPr="0040167B" w:rsidRDefault="00E20B33" w:rsidP="00E20B33">
            <w:r w:rsidRPr="0040167B">
              <w:t>5.8</w:t>
            </w:r>
          </w:p>
        </w:tc>
        <w:tc>
          <w:tcPr>
            <w:tcW w:w="1559" w:type="dxa"/>
            <w:noWrap/>
            <w:vAlign w:val="bottom"/>
            <w:hideMark/>
          </w:tcPr>
          <w:p w:rsidR="00E20B33" w:rsidRPr="0040167B" w:rsidRDefault="00E20B33" w:rsidP="00E20B33">
            <w:r w:rsidRPr="0040167B">
              <w:t>-104.83</w:t>
            </w:r>
          </w:p>
        </w:tc>
        <w:tc>
          <w:tcPr>
            <w:tcW w:w="1418" w:type="dxa"/>
            <w:noWrap/>
            <w:vAlign w:val="bottom"/>
            <w:hideMark/>
          </w:tcPr>
          <w:p w:rsidR="00E20B33" w:rsidRPr="0040167B" w:rsidRDefault="00E20B33" w:rsidP="00E20B33">
            <w:r w:rsidRPr="0040167B">
              <w:t>-104.75</w:t>
            </w:r>
          </w:p>
        </w:tc>
        <w:tc>
          <w:tcPr>
            <w:tcW w:w="2079" w:type="dxa"/>
            <w:noWrap/>
            <w:vAlign w:val="bottom"/>
            <w:hideMark/>
          </w:tcPr>
          <w:p w:rsidR="00E20B33" w:rsidRPr="0040167B" w:rsidRDefault="00E20B33" w:rsidP="00E20B33">
            <w:r w:rsidRPr="0040167B">
              <w:t>-62.09</w:t>
            </w:r>
          </w:p>
        </w:tc>
      </w:tr>
      <w:tr w:rsidR="00E20B33" w:rsidRPr="0040167B" w:rsidTr="007A1688">
        <w:trPr>
          <w:trHeight w:val="300"/>
        </w:trPr>
        <w:tc>
          <w:tcPr>
            <w:tcW w:w="1874" w:type="dxa"/>
            <w:noWrap/>
            <w:vAlign w:val="bottom"/>
            <w:hideMark/>
          </w:tcPr>
          <w:p w:rsidR="00E20B33" w:rsidRPr="0040167B" w:rsidRDefault="00E20B33" w:rsidP="00E20B33">
            <w:r w:rsidRPr="0040167B">
              <w:t>28.6</w:t>
            </w:r>
          </w:p>
        </w:tc>
        <w:tc>
          <w:tcPr>
            <w:tcW w:w="2268" w:type="dxa"/>
            <w:noWrap/>
            <w:vAlign w:val="bottom"/>
            <w:hideMark/>
          </w:tcPr>
          <w:p w:rsidR="00E20B33" w:rsidRPr="0040167B" w:rsidRDefault="00E20B33" w:rsidP="00E20B33">
            <w:r w:rsidRPr="0040167B">
              <w:t>4.4</w:t>
            </w:r>
          </w:p>
        </w:tc>
        <w:tc>
          <w:tcPr>
            <w:tcW w:w="1559" w:type="dxa"/>
            <w:noWrap/>
            <w:vAlign w:val="bottom"/>
            <w:hideMark/>
          </w:tcPr>
          <w:p w:rsidR="00E20B33" w:rsidRPr="0040167B" w:rsidRDefault="00E20B33" w:rsidP="00E20B33">
            <w:r w:rsidRPr="0040167B">
              <w:t>-104.86</w:t>
            </w:r>
          </w:p>
        </w:tc>
        <w:tc>
          <w:tcPr>
            <w:tcW w:w="1418" w:type="dxa"/>
            <w:noWrap/>
            <w:vAlign w:val="bottom"/>
            <w:hideMark/>
          </w:tcPr>
          <w:p w:rsidR="00E20B33" w:rsidRPr="0040167B" w:rsidRDefault="00E20B33" w:rsidP="00E20B33">
            <w:r w:rsidRPr="0040167B">
              <w:t>-104.77</w:t>
            </w:r>
          </w:p>
        </w:tc>
        <w:tc>
          <w:tcPr>
            <w:tcW w:w="2079" w:type="dxa"/>
            <w:noWrap/>
            <w:vAlign w:val="bottom"/>
            <w:hideMark/>
          </w:tcPr>
          <w:p w:rsidR="00E20B33" w:rsidRPr="0040167B" w:rsidRDefault="00E20B33" w:rsidP="00E20B33">
            <w:r w:rsidRPr="0040167B">
              <w:t>-60.48</w:t>
            </w:r>
          </w:p>
        </w:tc>
      </w:tr>
      <w:tr w:rsidR="00E20B33" w:rsidRPr="0040167B" w:rsidTr="007A1688">
        <w:trPr>
          <w:trHeight w:val="300"/>
        </w:trPr>
        <w:tc>
          <w:tcPr>
            <w:tcW w:w="1874" w:type="dxa"/>
            <w:noWrap/>
            <w:vAlign w:val="bottom"/>
            <w:hideMark/>
          </w:tcPr>
          <w:p w:rsidR="00E20B33" w:rsidRPr="0040167B" w:rsidRDefault="00E20B33" w:rsidP="00E20B33">
            <w:r w:rsidRPr="0040167B">
              <w:t>26.6</w:t>
            </w:r>
          </w:p>
        </w:tc>
        <w:tc>
          <w:tcPr>
            <w:tcW w:w="2268" w:type="dxa"/>
            <w:noWrap/>
            <w:vAlign w:val="bottom"/>
            <w:hideMark/>
          </w:tcPr>
          <w:p w:rsidR="00E20B33" w:rsidRPr="0040167B" w:rsidRDefault="00E20B33" w:rsidP="00E20B33">
            <w:r w:rsidRPr="0040167B">
              <w:t>3.45</w:t>
            </w:r>
          </w:p>
        </w:tc>
        <w:tc>
          <w:tcPr>
            <w:tcW w:w="1559" w:type="dxa"/>
            <w:noWrap/>
            <w:vAlign w:val="bottom"/>
            <w:hideMark/>
          </w:tcPr>
          <w:p w:rsidR="00E20B33" w:rsidRPr="0040167B" w:rsidRDefault="00E20B33" w:rsidP="00E20B33">
            <w:r w:rsidRPr="0040167B">
              <w:t>-104.85</w:t>
            </w:r>
          </w:p>
        </w:tc>
        <w:tc>
          <w:tcPr>
            <w:tcW w:w="1418" w:type="dxa"/>
            <w:noWrap/>
            <w:vAlign w:val="bottom"/>
            <w:hideMark/>
          </w:tcPr>
          <w:p w:rsidR="00E20B33" w:rsidRPr="0040167B" w:rsidRDefault="00E20B33" w:rsidP="00E20B33">
            <w:r w:rsidRPr="0040167B">
              <w:t>-104.76</w:t>
            </w:r>
          </w:p>
        </w:tc>
        <w:tc>
          <w:tcPr>
            <w:tcW w:w="2079" w:type="dxa"/>
            <w:noWrap/>
            <w:vAlign w:val="bottom"/>
            <w:hideMark/>
          </w:tcPr>
          <w:p w:rsidR="00E20B33" w:rsidRPr="0040167B" w:rsidRDefault="00E20B33" w:rsidP="00E20B33">
            <w:r w:rsidRPr="0040167B">
              <w:t>-58.8</w:t>
            </w:r>
          </w:p>
        </w:tc>
      </w:tr>
      <w:tr w:rsidR="00E20B33" w:rsidRPr="0040167B" w:rsidTr="007A1688">
        <w:trPr>
          <w:trHeight w:val="300"/>
        </w:trPr>
        <w:tc>
          <w:tcPr>
            <w:tcW w:w="1874" w:type="dxa"/>
            <w:noWrap/>
            <w:vAlign w:val="bottom"/>
            <w:hideMark/>
          </w:tcPr>
          <w:p w:rsidR="00E20B33" w:rsidRPr="0040167B" w:rsidRDefault="00E20B33" w:rsidP="00E20B33">
            <w:r w:rsidRPr="0040167B">
              <w:t>24.6</w:t>
            </w:r>
          </w:p>
        </w:tc>
        <w:tc>
          <w:tcPr>
            <w:tcW w:w="2268" w:type="dxa"/>
            <w:noWrap/>
            <w:vAlign w:val="bottom"/>
            <w:hideMark/>
          </w:tcPr>
          <w:p w:rsidR="00E20B33" w:rsidRPr="0040167B" w:rsidRDefault="00E20B33" w:rsidP="00E20B33">
            <w:r w:rsidRPr="0040167B">
              <w:t>2.63</w:t>
            </w:r>
          </w:p>
        </w:tc>
        <w:tc>
          <w:tcPr>
            <w:tcW w:w="1559" w:type="dxa"/>
            <w:noWrap/>
            <w:vAlign w:val="bottom"/>
            <w:hideMark/>
          </w:tcPr>
          <w:p w:rsidR="00E20B33" w:rsidRPr="0040167B" w:rsidRDefault="00E20B33" w:rsidP="00E20B33">
            <w:r w:rsidRPr="0040167B">
              <w:t>-104.83</w:t>
            </w:r>
          </w:p>
        </w:tc>
        <w:tc>
          <w:tcPr>
            <w:tcW w:w="1418" w:type="dxa"/>
            <w:noWrap/>
            <w:vAlign w:val="bottom"/>
            <w:hideMark/>
          </w:tcPr>
          <w:p w:rsidR="00E20B33" w:rsidRPr="0040167B" w:rsidRDefault="00E20B33" w:rsidP="00E20B33">
            <w:r w:rsidRPr="0040167B">
              <w:t>-104.75</w:t>
            </w:r>
          </w:p>
        </w:tc>
        <w:tc>
          <w:tcPr>
            <w:tcW w:w="2079" w:type="dxa"/>
            <w:noWrap/>
            <w:vAlign w:val="bottom"/>
            <w:hideMark/>
          </w:tcPr>
          <w:p w:rsidR="00E20B33" w:rsidRPr="0040167B" w:rsidRDefault="00E20B33" w:rsidP="00E20B33">
            <w:r w:rsidRPr="0040167B">
              <w:t>-57.02</w:t>
            </w:r>
          </w:p>
        </w:tc>
      </w:tr>
      <w:tr w:rsidR="00E20B33" w:rsidRPr="0040167B" w:rsidTr="007A1688">
        <w:trPr>
          <w:trHeight w:val="300"/>
        </w:trPr>
        <w:tc>
          <w:tcPr>
            <w:tcW w:w="1874" w:type="dxa"/>
            <w:noWrap/>
            <w:hideMark/>
          </w:tcPr>
          <w:p w:rsidR="00E20B33" w:rsidRPr="0040167B" w:rsidRDefault="00E20B33" w:rsidP="00E20B33">
            <w:r w:rsidRPr="0040167B">
              <w:t>20.6</w:t>
            </w:r>
          </w:p>
        </w:tc>
        <w:tc>
          <w:tcPr>
            <w:tcW w:w="2268" w:type="dxa"/>
            <w:noWrap/>
            <w:vAlign w:val="bottom"/>
            <w:hideMark/>
          </w:tcPr>
          <w:p w:rsidR="00E20B33" w:rsidRPr="0040167B" w:rsidRDefault="00E20B33" w:rsidP="00E20B33">
            <w:r w:rsidRPr="0040167B">
              <w:t>1.51</w:t>
            </w:r>
          </w:p>
        </w:tc>
        <w:tc>
          <w:tcPr>
            <w:tcW w:w="1559" w:type="dxa"/>
            <w:noWrap/>
            <w:vAlign w:val="bottom"/>
            <w:hideMark/>
          </w:tcPr>
          <w:p w:rsidR="00E20B33" w:rsidRPr="0040167B" w:rsidRDefault="00E20B33" w:rsidP="00E20B33">
            <w:r w:rsidRPr="0040167B">
              <w:t>-104.83</w:t>
            </w:r>
          </w:p>
        </w:tc>
        <w:tc>
          <w:tcPr>
            <w:tcW w:w="1418" w:type="dxa"/>
            <w:noWrap/>
            <w:vAlign w:val="bottom"/>
            <w:hideMark/>
          </w:tcPr>
          <w:p w:rsidR="00E20B33" w:rsidRPr="0040167B" w:rsidRDefault="00E20B33" w:rsidP="00E20B33">
            <w:r w:rsidRPr="0040167B">
              <w:t>-104.75</w:t>
            </w:r>
          </w:p>
        </w:tc>
        <w:tc>
          <w:tcPr>
            <w:tcW w:w="2079" w:type="dxa"/>
            <w:noWrap/>
            <w:vAlign w:val="bottom"/>
            <w:hideMark/>
          </w:tcPr>
          <w:p w:rsidR="00E20B33" w:rsidRPr="0040167B" w:rsidRDefault="00E20B33" w:rsidP="00E20B33">
            <w:r w:rsidRPr="0040167B">
              <w:t>-53.28</w:t>
            </w:r>
          </w:p>
        </w:tc>
      </w:tr>
      <w:tr w:rsidR="00E20B33" w:rsidRPr="0040167B" w:rsidTr="007A1688">
        <w:trPr>
          <w:trHeight w:val="300"/>
        </w:trPr>
        <w:tc>
          <w:tcPr>
            <w:tcW w:w="1874" w:type="dxa"/>
            <w:noWrap/>
            <w:hideMark/>
          </w:tcPr>
          <w:p w:rsidR="00E20B33" w:rsidRPr="0040167B" w:rsidRDefault="00E20B33" w:rsidP="00E20B33">
            <w:r w:rsidRPr="0040167B">
              <w:lastRenderedPageBreak/>
              <w:t>16.6</w:t>
            </w:r>
          </w:p>
        </w:tc>
        <w:tc>
          <w:tcPr>
            <w:tcW w:w="2268" w:type="dxa"/>
            <w:noWrap/>
            <w:vAlign w:val="bottom"/>
            <w:hideMark/>
          </w:tcPr>
          <w:p w:rsidR="00E20B33" w:rsidRPr="0040167B" w:rsidRDefault="00E20B33" w:rsidP="00E20B33">
            <w:r w:rsidRPr="0040167B">
              <w:t>0.832</w:t>
            </w:r>
          </w:p>
        </w:tc>
        <w:tc>
          <w:tcPr>
            <w:tcW w:w="1559" w:type="dxa"/>
            <w:noWrap/>
            <w:vAlign w:val="bottom"/>
            <w:hideMark/>
          </w:tcPr>
          <w:p w:rsidR="00E20B33" w:rsidRPr="0040167B" w:rsidRDefault="00E20B33" w:rsidP="00E20B33">
            <w:r w:rsidRPr="0040167B">
              <w:t>-104.83</w:t>
            </w:r>
          </w:p>
        </w:tc>
        <w:tc>
          <w:tcPr>
            <w:tcW w:w="1418" w:type="dxa"/>
            <w:noWrap/>
            <w:vAlign w:val="bottom"/>
            <w:hideMark/>
          </w:tcPr>
          <w:p w:rsidR="00E20B33" w:rsidRPr="0040167B" w:rsidRDefault="00E20B33" w:rsidP="00E20B33">
            <w:r w:rsidRPr="0040167B">
              <w:t>-104.75</w:t>
            </w:r>
          </w:p>
        </w:tc>
        <w:tc>
          <w:tcPr>
            <w:tcW w:w="2079" w:type="dxa"/>
            <w:noWrap/>
            <w:vAlign w:val="bottom"/>
            <w:hideMark/>
          </w:tcPr>
          <w:p w:rsidR="00E20B33" w:rsidRPr="0040167B" w:rsidRDefault="00E20B33" w:rsidP="00E20B33">
            <w:r w:rsidRPr="0040167B">
              <w:t>-49.08</w:t>
            </w:r>
          </w:p>
        </w:tc>
      </w:tr>
      <w:tr w:rsidR="00E20B33" w:rsidRPr="0040167B" w:rsidTr="007A1688">
        <w:trPr>
          <w:trHeight w:val="300"/>
        </w:trPr>
        <w:tc>
          <w:tcPr>
            <w:tcW w:w="1874" w:type="dxa"/>
            <w:noWrap/>
            <w:hideMark/>
          </w:tcPr>
          <w:p w:rsidR="00E20B33" w:rsidRPr="0040167B" w:rsidRDefault="00E20B33" w:rsidP="00E20B33">
            <w:r w:rsidRPr="0040167B">
              <w:t>12.6</w:t>
            </w:r>
          </w:p>
        </w:tc>
        <w:tc>
          <w:tcPr>
            <w:tcW w:w="2268" w:type="dxa"/>
            <w:noWrap/>
            <w:vAlign w:val="bottom"/>
            <w:hideMark/>
          </w:tcPr>
          <w:p w:rsidR="00E20B33" w:rsidRPr="0040167B" w:rsidRDefault="00E20B33" w:rsidP="00E20B33">
            <w:r w:rsidRPr="0040167B">
              <w:t>0.46</w:t>
            </w:r>
          </w:p>
        </w:tc>
        <w:tc>
          <w:tcPr>
            <w:tcW w:w="1559" w:type="dxa"/>
            <w:noWrap/>
            <w:vAlign w:val="bottom"/>
            <w:hideMark/>
          </w:tcPr>
          <w:p w:rsidR="00E20B33" w:rsidRPr="0040167B" w:rsidRDefault="00E20B33" w:rsidP="00E20B33">
            <w:r w:rsidRPr="0040167B">
              <w:t>-104.83</w:t>
            </w:r>
          </w:p>
        </w:tc>
        <w:tc>
          <w:tcPr>
            <w:tcW w:w="1418" w:type="dxa"/>
            <w:noWrap/>
            <w:vAlign w:val="bottom"/>
            <w:hideMark/>
          </w:tcPr>
          <w:p w:rsidR="00E20B33" w:rsidRPr="0040167B" w:rsidRDefault="00E20B33" w:rsidP="00E20B33">
            <w:r w:rsidRPr="0040167B">
              <w:t>-104.75</w:t>
            </w:r>
          </w:p>
        </w:tc>
        <w:tc>
          <w:tcPr>
            <w:tcW w:w="2079" w:type="dxa"/>
            <w:noWrap/>
            <w:vAlign w:val="bottom"/>
            <w:hideMark/>
          </w:tcPr>
          <w:p w:rsidR="00E20B33" w:rsidRPr="0040167B" w:rsidRDefault="00E20B33" w:rsidP="00E20B33">
            <w:r w:rsidRPr="0040167B">
              <w:t>-44.33</w:t>
            </w:r>
          </w:p>
        </w:tc>
      </w:tr>
      <w:tr w:rsidR="00E20B33" w:rsidRPr="0040167B" w:rsidTr="007A1688">
        <w:trPr>
          <w:trHeight w:val="300"/>
        </w:trPr>
        <w:tc>
          <w:tcPr>
            <w:tcW w:w="1874" w:type="dxa"/>
            <w:noWrap/>
            <w:hideMark/>
          </w:tcPr>
          <w:p w:rsidR="00E20B33" w:rsidRPr="0040167B" w:rsidRDefault="00E20B33" w:rsidP="00E20B33">
            <w:r w:rsidRPr="0040167B">
              <w:t>8.6</w:t>
            </w:r>
          </w:p>
        </w:tc>
        <w:tc>
          <w:tcPr>
            <w:tcW w:w="2268" w:type="dxa"/>
            <w:noWrap/>
            <w:vAlign w:val="bottom"/>
            <w:hideMark/>
          </w:tcPr>
          <w:p w:rsidR="00E20B33" w:rsidRPr="0040167B" w:rsidRDefault="00E20B33" w:rsidP="00E20B33">
            <w:r w:rsidRPr="0040167B">
              <w:t>0.298</w:t>
            </w:r>
          </w:p>
        </w:tc>
        <w:tc>
          <w:tcPr>
            <w:tcW w:w="1559" w:type="dxa"/>
            <w:noWrap/>
            <w:vAlign w:val="bottom"/>
            <w:hideMark/>
          </w:tcPr>
          <w:p w:rsidR="00E20B33" w:rsidRPr="0040167B" w:rsidRDefault="00E20B33" w:rsidP="00E20B33">
            <w:r w:rsidRPr="0040167B">
              <w:t>-104.88</w:t>
            </w:r>
          </w:p>
        </w:tc>
        <w:tc>
          <w:tcPr>
            <w:tcW w:w="1418" w:type="dxa"/>
            <w:noWrap/>
            <w:vAlign w:val="bottom"/>
            <w:hideMark/>
          </w:tcPr>
          <w:p w:rsidR="00E20B33" w:rsidRPr="0040167B" w:rsidRDefault="00E20B33" w:rsidP="00E20B33">
            <w:r w:rsidRPr="0040167B">
              <w:t>-104.8</w:t>
            </w:r>
          </w:p>
        </w:tc>
        <w:tc>
          <w:tcPr>
            <w:tcW w:w="2079" w:type="dxa"/>
            <w:noWrap/>
            <w:vAlign w:val="bottom"/>
            <w:hideMark/>
          </w:tcPr>
          <w:p w:rsidR="00E20B33" w:rsidRPr="0040167B" w:rsidRDefault="00E20B33" w:rsidP="00E20B33">
            <w:r w:rsidRPr="0040167B">
              <w:t>-38.88</w:t>
            </w:r>
          </w:p>
        </w:tc>
      </w:tr>
      <w:tr w:rsidR="00E20B33" w:rsidRPr="0040167B" w:rsidTr="007A1688">
        <w:trPr>
          <w:trHeight w:val="300"/>
        </w:trPr>
        <w:tc>
          <w:tcPr>
            <w:tcW w:w="1874" w:type="dxa"/>
            <w:noWrap/>
            <w:hideMark/>
          </w:tcPr>
          <w:p w:rsidR="00E20B33" w:rsidRPr="0040167B" w:rsidRDefault="00E20B33" w:rsidP="00E20B33">
            <w:r w:rsidRPr="0040167B">
              <w:t>4.6</w:t>
            </w:r>
          </w:p>
        </w:tc>
        <w:tc>
          <w:tcPr>
            <w:tcW w:w="2268" w:type="dxa"/>
            <w:noWrap/>
            <w:vAlign w:val="bottom"/>
            <w:hideMark/>
          </w:tcPr>
          <w:p w:rsidR="00E20B33" w:rsidRPr="0040167B" w:rsidRDefault="00E20B33" w:rsidP="00E20B33">
            <w:r w:rsidRPr="0040167B">
              <w:t>0.29</w:t>
            </w:r>
          </w:p>
        </w:tc>
        <w:tc>
          <w:tcPr>
            <w:tcW w:w="1559" w:type="dxa"/>
            <w:noWrap/>
            <w:vAlign w:val="bottom"/>
            <w:hideMark/>
          </w:tcPr>
          <w:p w:rsidR="00E20B33" w:rsidRPr="0040167B" w:rsidRDefault="00E20B33" w:rsidP="00E20B33">
            <w:r w:rsidRPr="0040167B">
              <w:t>-104.81</w:t>
            </w:r>
          </w:p>
        </w:tc>
        <w:tc>
          <w:tcPr>
            <w:tcW w:w="1418" w:type="dxa"/>
            <w:noWrap/>
            <w:vAlign w:val="bottom"/>
            <w:hideMark/>
          </w:tcPr>
          <w:p w:rsidR="00E20B33" w:rsidRPr="0040167B" w:rsidRDefault="00E20B33" w:rsidP="00E20B33">
            <w:r w:rsidRPr="0040167B">
              <w:t>-104.73</w:t>
            </w:r>
          </w:p>
        </w:tc>
        <w:tc>
          <w:tcPr>
            <w:tcW w:w="2079" w:type="dxa"/>
            <w:noWrap/>
            <w:vAlign w:val="bottom"/>
            <w:hideMark/>
          </w:tcPr>
          <w:p w:rsidR="00E20B33" w:rsidRPr="0040167B" w:rsidRDefault="00E20B33" w:rsidP="00E20B33">
            <w:r w:rsidRPr="0040167B">
              <w:t>-35.86</w:t>
            </w:r>
          </w:p>
        </w:tc>
      </w:tr>
      <w:tr w:rsidR="00E20B33" w:rsidRPr="0040167B" w:rsidTr="007A1688">
        <w:trPr>
          <w:trHeight w:val="300"/>
        </w:trPr>
        <w:tc>
          <w:tcPr>
            <w:tcW w:w="1874" w:type="dxa"/>
            <w:noWrap/>
            <w:hideMark/>
          </w:tcPr>
          <w:p w:rsidR="00E20B33" w:rsidRPr="0040167B" w:rsidRDefault="00E20B33" w:rsidP="00E20B33">
            <w:r w:rsidRPr="0040167B">
              <w:t>0.6</w:t>
            </w:r>
          </w:p>
        </w:tc>
        <w:tc>
          <w:tcPr>
            <w:tcW w:w="2268" w:type="dxa"/>
            <w:noWrap/>
            <w:vAlign w:val="bottom"/>
            <w:hideMark/>
          </w:tcPr>
          <w:p w:rsidR="00E20B33" w:rsidRPr="0040167B" w:rsidRDefault="00E20B33" w:rsidP="00E20B33">
            <w:r w:rsidRPr="0040167B">
              <w:t>0.29</w:t>
            </w:r>
          </w:p>
        </w:tc>
        <w:tc>
          <w:tcPr>
            <w:tcW w:w="1559" w:type="dxa"/>
            <w:noWrap/>
            <w:vAlign w:val="bottom"/>
            <w:hideMark/>
          </w:tcPr>
          <w:p w:rsidR="00E20B33" w:rsidRPr="0040167B" w:rsidRDefault="00E20B33" w:rsidP="00E20B33">
            <w:r w:rsidRPr="0040167B">
              <w:t>-104.85</w:t>
            </w:r>
          </w:p>
        </w:tc>
        <w:tc>
          <w:tcPr>
            <w:tcW w:w="1418" w:type="dxa"/>
            <w:noWrap/>
            <w:vAlign w:val="bottom"/>
            <w:hideMark/>
          </w:tcPr>
          <w:p w:rsidR="00E20B33" w:rsidRPr="0040167B" w:rsidRDefault="00E20B33" w:rsidP="00E20B33">
            <w:r w:rsidRPr="0040167B">
              <w:t>-104.76</w:t>
            </w:r>
          </w:p>
        </w:tc>
        <w:tc>
          <w:tcPr>
            <w:tcW w:w="2079" w:type="dxa"/>
            <w:noWrap/>
            <w:vAlign w:val="bottom"/>
            <w:hideMark/>
          </w:tcPr>
          <w:p w:rsidR="00E20B33" w:rsidRPr="0040167B" w:rsidRDefault="00E20B33" w:rsidP="00E20B33">
            <w:r w:rsidRPr="0040167B">
              <w:t>-18.86</w:t>
            </w:r>
          </w:p>
        </w:tc>
      </w:tr>
    </w:tbl>
    <w:p w:rsidR="00E20B33" w:rsidRPr="0040167B" w:rsidRDefault="00E20B33" w:rsidP="00E20B33"/>
    <w:p w:rsidR="00E20B33" w:rsidRPr="0040167B" w:rsidRDefault="00E20B33" w:rsidP="00E20B33">
      <w:r w:rsidRPr="0040167B">
        <w:t>Based on the analysis performed and the results presented above it can be concluded that:</w:t>
      </w:r>
    </w:p>
    <w:p w:rsidR="00E20B33" w:rsidRPr="0040167B" w:rsidRDefault="00E20B33" w:rsidP="00B84F8A">
      <w:pPr>
        <w:pStyle w:val="ECCBulletsLv1"/>
      </w:pPr>
      <w:r w:rsidRPr="0040167B">
        <w:t xml:space="preserve">The reduction of the </w:t>
      </w:r>
      <w:r w:rsidRPr="0040167B">
        <w:rPr>
          <w:rStyle w:val="ECCParagraph"/>
        </w:rPr>
        <w:t>Out-of-Band Emissions</w:t>
      </w:r>
      <w:r w:rsidRPr="0040167B">
        <w:t xml:space="preserve"> (OOBE) of the LTE PMR BS with a higher ACLR reduces the interference into DTT reception.</w:t>
      </w:r>
    </w:p>
    <w:p w:rsidR="00E20B33" w:rsidRPr="0040167B" w:rsidRDefault="00E20B33" w:rsidP="00B84F8A">
      <w:pPr>
        <w:pStyle w:val="ECCBulletsLv1"/>
      </w:pPr>
      <w:r w:rsidRPr="0040167B">
        <w:t>DTT receivers close to the DTT transmitter are more robust to interference. When the distance from the DTT transmitter increases, the DTT receiver becomes more and more sensitive to the interference from LTE PMR BS due to the lower strength of the wanted DTT signal received.</w:t>
      </w:r>
    </w:p>
    <w:p w:rsidR="00E20B33" w:rsidRPr="0040167B" w:rsidRDefault="00E20B33" w:rsidP="00B84F8A">
      <w:pPr>
        <w:pStyle w:val="ECCBulletsLv1"/>
      </w:pPr>
      <w:r w:rsidRPr="0040167B">
        <w:t>The analysis in the whole DTT coverage area is not sufficient by itself to provide the information required to take appropriate measures for the protection of DTT reception. The probability of interference is much higher at the cell edge and in areas close to the cell edge compared to areas where the DTT receiver is close to the DTT transmitter. Also, DTT receivers closer to the DTT transmitter contribute significantly to the reduction of the average interference resulting in a lower PI to DTT .</w:t>
      </w:r>
    </w:p>
    <w:p w:rsidR="00E20B33" w:rsidRPr="0040167B" w:rsidRDefault="00E20B33" w:rsidP="00B84F8A">
      <w:pPr>
        <w:pStyle w:val="ECCBulletsLv1"/>
      </w:pPr>
      <w:r w:rsidRPr="0040167B">
        <w:t>There might not be the same need for uniform solution to mitigate the LTE BS interference throughout the whole DTT coverage area. Therefore, there could be a relaxation on filtering for LTE PMR BS located closer to the DTT transmitter. According to the results presented in Figure 69, an ACLR of 60 dB/8MHz could be sufficient for LTE PMR BS located around the DTT receivers which are at a distance lower than 25 km from their transmitter.</w:t>
      </w:r>
    </w:p>
    <w:p w:rsidR="00E20B33" w:rsidRPr="0040167B" w:rsidRDefault="00E20B33" w:rsidP="00E20B33">
      <w:r w:rsidRPr="0040167B">
        <w:t>Different approaches can be followed in order to define the framework for the introduction of LTE systems where DTT is deployed:</w:t>
      </w:r>
    </w:p>
    <w:p w:rsidR="00E20B33" w:rsidRPr="0040167B" w:rsidRDefault="00E20B33" w:rsidP="00B84F8A">
      <w:pPr>
        <w:pStyle w:val="ECCBulletsLv1"/>
      </w:pPr>
      <w:r w:rsidRPr="0040167B">
        <w:t>An approach based on a constant ACLR of the LTE BS transmitter;</w:t>
      </w:r>
    </w:p>
    <w:p w:rsidR="00E20B33" w:rsidRPr="0040167B" w:rsidRDefault="00E20B33" w:rsidP="00B84F8A">
      <w:pPr>
        <w:pStyle w:val="ECCBulletsLv1"/>
      </w:pPr>
      <w:r w:rsidRPr="0040167B">
        <w:t>An approach based on a constant OOBE limit of the LTE BS transmitter;</w:t>
      </w:r>
    </w:p>
    <w:p w:rsidR="00E20B33" w:rsidRPr="0040167B" w:rsidRDefault="00E20B33" w:rsidP="00B84F8A">
      <w:pPr>
        <w:pStyle w:val="ECCBulletsLv1"/>
      </w:pPr>
      <w:r w:rsidRPr="0040167B">
        <w:t>A combination of the two methods.</w:t>
      </w:r>
    </w:p>
    <w:p w:rsidR="00E20B33" w:rsidRPr="0040167B" w:rsidRDefault="00E20B33" w:rsidP="00E20B33">
      <w:r w:rsidRPr="0040167B">
        <w:rPr>
          <w:noProof/>
          <w:lang w:val="da-DK" w:eastAsia="da-DK"/>
        </w:rPr>
        <w:lastRenderedPageBreak/>
        <w:drawing>
          <wp:anchor distT="0" distB="0" distL="114300" distR="114300" simplePos="0" relativeHeight="251673600" behindDoc="0" locked="0" layoutInCell="1" allowOverlap="1" wp14:anchorId="45828BA2" wp14:editId="3C339AE5">
            <wp:simplePos x="0" y="0"/>
            <wp:positionH relativeFrom="column">
              <wp:posOffset>1099185</wp:posOffset>
            </wp:positionH>
            <wp:positionV relativeFrom="paragraph">
              <wp:posOffset>315595</wp:posOffset>
            </wp:positionV>
            <wp:extent cx="4183380" cy="3344545"/>
            <wp:effectExtent l="0" t="0" r="7620" b="8255"/>
            <wp:wrapTopAndBottom/>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83380" cy="3344545"/>
                    </a:xfrm>
                    <a:prstGeom prst="rect">
                      <a:avLst/>
                    </a:prstGeom>
                    <a:noFill/>
                  </pic:spPr>
                </pic:pic>
              </a:graphicData>
            </a:graphic>
          </wp:anchor>
        </w:drawing>
      </w:r>
      <w:r w:rsidR="005D4390" w:rsidRPr="0040167B">
        <w:t xml:space="preserve">The figure </w:t>
      </w:r>
      <w:r w:rsidRPr="0040167B">
        <w:t>below illustrates how each method would impact the PI of LTE BS to DTT reception.</w:t>
      </w:r>
    </w:p>
    <w:p w:rsidR="00E20B33" w:rsidRPr="0040167B" w:rsidRDefault="0046773B" w:rsidP="00667ED6">
      <w:pPr>
        <w:pStyle w:val="Caption"/>
        <w:jc w:val="both"/>
        <w:rPr>
          <w:b w:val="0"/>
          <w:bCs w:val="0"/>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70</w:t>
      </w:r>
      <w:r w:rsidRPr="0040167B">
        <w:rPr>
          <w:lang w:val="en-GB"/>
        </w:rPr>
        <w:fldChar w:fldCharType="end"/>
      </w:r>
      <w:r w:rsidRPr="0040167B">
        <w:rPr>
          <w:lang w:val="en-GB"/>
        </w:rPr>
        <w:t>: Comparison between constant OOBE and fixed ACLR for the PI at the DTT cell edge</w:t>
      </w:r>
    </w:p>
    <w:p w:rsidR="00E20B33" w:rsidRPr="0040167B" w:rsidRDefault="005D4390" w:rsidP="00E20B33">
      <w:r w:rsidRPr="0040167B">
        <w:t xml:space="preserve">The figure </w:t>
      </w:r>
      <w:r w:rsidR="00E20B33" w:rsidRPr="0040167B">
        <w:t>above shows the evolution of the PI to DTT for a constant ACLR of the LTE BS and for a fixed OOBE of the LTE BS. In this figure, e.i.r.p.</w:t>
      </w:r>
      <w:r w:rsidR="00305EA4">
        <w:t xml:space="preserve"> i</w:t>
      </w:r>
      <w:r w:rsidR="00E20B33" w:rsidRPr="0040167B">
        <w:t xml:space="preserve">s higher than 54 dBm correspond to a constant coverage approach where he reduction on e.i.r.p. implies a reduction of the </w:t>
      </w:r>
      <w:r w:rsidR="00E20B33" w:rsidRPr="0040167B">
        <w:rPr>
          <w:rStyle w:val="ECCParagraph"/>
        </w:rPr>
        <w:t>Signal to Interference and Noise Ratio (SINR)</w:t>
      </w:r>
      <w:r w:rsidR="00E20B33" w:rsidRPr="0040167B">
        <w:t xml:space="preserve"> margin that is balanced at 54 dBm. For e.i.r.p. below 54 dBm, they correspond to a constant throughput approach where the SINR margin is fixed at 0 dB, which implies that a reduction of the e.i.r.p. reduces the LTE cell range.</w:t>
      </w:r>
    </w:p>
    <w:p w:rsidR="00E20B33" w:rsidRPr="0040167B" w:rsidRDefault="00E20B33" w:rsidP="00E20B33">
      <w:r w:rsidRPr="0040167B">
        <w:t xml:space="preserve">From the curves it can be concluded that in general a constant ACLR provides lower PI than a constant </w:t>
      </w:r>
      <w:r w:rsidRPr="0040167B">
        <w:rPr>
          <w:rStyle w:val="ECCParagraph"/>
        </w:rPr>
        <w:t>Out-of-Band Emissions</w:t>
      </w:r>
      <w:r w:rsidRPr="0040167B">
        <w:t xml:space="preserve"> (OOBE), except for high values of e.i.r.p. where limiting the OOBE shows better results given that the level of the signal resulting from the difference between e.i.r.p. and ACLR is greater than the constant OOBE (i.e. e.i.r.p.–constant ACLR &gt; constant OOBE). Consequently, for high values of e.i.r.p., the constant ACLR would generate more interference and for low e.i.r.p. values, a constant OOBE level would generate more interference than a constant ACLR of the LTE BS where e.i.r.p.-constant ACLR &lt; constant OOBE (see ACLR = 67 dB/8MHz vs OOBE = -7 dBm/8MHz and ACLR = 60 dB/8MHz vs OOBE=-4 dBm/8MHz). If a constant OOBE value is defined, it will not be possible to minimise the PI to DTT reception in the case of low e.i.r.p. for LTE PMR BS as clearly shown in the figure.</w:t>
      </w:r>
    </w:p>
    <w:p w:rsidR="00E20B33" w:rsidRPr="0040167B" w:rsidRDefault="00E20B33" w:rsidP="00E20B33">
      <w:r w:rsidRPr="0040167B">
        <w:t xml:space="preserve">Finally, it can be observed than under the constant throughput approach, where the LTE cell range is reduced with a reduction of the e.i.r.p., while the PI keeps constant for constant ACLR given that the limiting factor is the </w:t>
      </w:r>
      <w:r w:rsidR="00305EA4" w:rsidRPr="0040167B">
        <w:t>receiver</w:t>
      </w:r>
      <w:r w:rsidRPr="0040167B">
        <w:t xml:space="preserve"> ACS, the PI increases in the case of constant OOBE limit due to the reduction of the distance between the transmitting LTE BS and the DTT receiver. </w:t>
      </w:r>
    </w:p>
    <w:p w:rsidR="00E20B33" w:rsidRPr="0040167B" w:rsidRDefault="00E20B33" w:rsidP="00E20B33">
      <w:r w:rsidRPr="0040167B">
        <w:t>As a result from this analysis that can be seen in</w:t>
      </w:r>
      <w:r w:rsidR="007B5902" w:rsidRPr="0040167B">
        <w:t xml:space="preserve"> the figure above</w:t>
      </w:r>
      <w:r w:rsidRPr="0040167B">
        <w:t xml:space="preserve">, it can be concluded that the optimal solution would consist of having a constant OOBE limit for high values of e.i.r.p. and a constant ACLR for lower values of e.i.r.p., with a </w:t>
      </w:r>
      <w:r w:rsidR="00305EA4" w:rsidRPr="0040167B">
        <w:t>boundary</w:t>
      </w:r>
      <w:r w:rsidRPr="0040167B">
        <w:t xml:space="preserve"> at e.i.r.p. = 60 dBm for black curves and e.i.r.p. = 56 dBm for blue curves. Such an approach that was used in CEPT Report 30 and ECC Report 240 would ensure that the PI of LTE into DTT reception is minimised for any LTE BS e.i.r.p.. </w:t>
      </w:r>
    </w:p>
    <w:p w:rsidR="00E20B33" w:rsidRPr="0040167B" w:rsidRDefault="00E20B33" w:rsidP="00E20B33">
      <w:pPr>
        <w:rPr>
          <w:b/>
        </w:rPr>
      </w:pPr>
      <w:r w:rsidRPr="0040167B">
        <w:rPr>
          <w:b/>
        </w:rPr>
        <w:t>Implementation of the required ACLR for the LTE PMR BS</w:t>
      </w:r>
    </w:p>
    <w:p w:rsidR="00E20B33" w:rsidRPr="0040167B" w:rsidRDefault="00E20B33" w:rsidP="00E20B33">
      <w:r w:rsidRPr="0040167B">
        <w:t>Simulations performed show that the interference from LTE PMR BS to DTT reception is not acceptable for the LTE base station emission mask derived from ETSI TS 136 104 (ACLR = 45 dB/8MHz), and additional reduction of the LTE BS OOBE is required by about 22 dB to achieve an ACLR of 67 dB/ 8MHz.</w:t>
      </w:r>
    </w:p>
    <w:p w:rsidR="00E20B33" w:rsidRPr="0040167B" w:rsidRDefault="00E20B33" w:rsidP="00E20B33">
      <w:r w:rsidRPr="0040167B">
        <w:lastRenderedPageBreak/>
        <w:t xml:space="preserve">Although this seems to be a constraint for the deployment of LTE networks in the 400 MHz band, measurements performed on existing equipment reveal that LTE BS already deployed on the field present a reduction of more than 65 dB in the adjacent channel, as illustrated in </w:t>
      </w:r>
      <w:r w:rsidR="007B5902" w:rsidRPr="0040167B">
        <w:t xml:space="preserve">the figure below  (see also Section </w:t>
      </w:r>
      <w:r w:rsidR="007B5902" w:rsidRPr="0040167B">
        <w:fldChar w:fldCharType="begin"/>
      </w:r>
      <w:r w:rsidR="007B5902" w:rsidRPr="0040167B">
        <w:instrText xml:space="preserve"> REF _Ref523489377 \r \h </w:instrText>
      </w:r>
      <w:r w:rsidR="007B5902" w:rsidRPr="0040167B">
        <w:fldChar w:fldCharType="separate"/>
      </w:r>
      <w:r w:rsidR="00F03B42">
        <w:t>A9.5</w:t>
      </w:r>
      <w:r w:rsidR="007B5902" w:rsidRPr="0040167B">
        <w:fldChar w:fldCharType="end"/>
      </w:r>
      <w:r w:rsidR="007B5902" w:rsidRPr="0040167B">
        <w:t>).</w:t>
      </w:r>
      <w:r w:rsidRPr="0040167B">
        <w:t xml:space="preserve"> </w:t>
      </w:r>
    </w:p>
    <w:p w:rsidR="00E20B33" w:rsidRPr="0040167B" w:rsidRDefault="00E20B33" w:rsidP="00E20B33">
      <w:r w:rsidRPr="0040167B">
        <w:t xml:space="preserve">It is therefore expected that LTE PMR BS provided for the operation in the 400 MHz be capable of fulfilling, without any difficulty, the requirement of ACLR = 67 dB/8MHz when the protection of DTT reception is required. </w:t>
      </w:r>
    </w:p>
    <w:p w:rsidR="00E20B33" w:rsidRPr="0040167B" w:rsidRDefault="00E20B33" w:rsidP="00355DFE">
      <w:pPr>
        <w:jc w:val="center"/>
      </w:pPr>
      <w:r w:rsidRPr="0040167B">
        <w:rPr>
          <w:noProof/>
          <w:lang w:val="da-DK" w:eastAsia="da-DK"/>
        </w:rPr>
        <w:drawing>
          <wp:inline distT="0" distB="0" distL="0" distR="0" wp14:anchorId="22CA2340" wp14:editId="3FB722D8">
            <wp:extent cx="3025523" cy="2862470"/>
            <wp:effectExtent l="0" t="0" r="3810" b="0"/>
            <wp:docPr id="2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TE450_002.EMF"/>
                    <pic:cNvPicPr/>
                  </pic:nvPicPr>
                  <pic:blipFill rotWithShape="1">
                    <a:blip r:embed="rId40"/>
                    <a:srcRect b="2517"/>
                    <a:stretch/>
                  </pic:blipFill>
                  <pic:spPr bwMode="auto">
                    <a:xfrm>
                      <a:off x="0" y="0"/>
                      <a:ext cx="3038135" cy="2874402"/>
                    </a:xfrm>
                    <a:prstGeom prst="rect">
                      <a:avLst/>
                    </a:prstGeom>
                    <a:ln>
                      <a:noFill/>
                    </a:ln>
                    <a:extLst>
                      <a:ext uri="{53640926-AAD7-44D8-BBD7-CCE9431645EC}">
                        <a14:shadowObscured xmlns:a14="http://schemas.microsoft.com/office/drawing/2010/main"/>
                      </a:ext>
                    </a:extLst>
                  </pic:spPr>
                </pic:pic>
              </a:graphicData>
            </a:graphic>
          </wp:inline>
        </w:drawing>
      </w:r>
    </w:p>
    <w:p w:rsidR="00E20B33" w:rsidRPr="0040167B" w:rsidRDefault="0046773B" w:rsidP="00355DFE">
      <w:pPr>
        <w:pStyle w:val="Caption"/>
        <w:rPr>
          <w:b w:val="0"/>
          <w:bCs w:val="0"/>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71</w:t>
      </w:r>
      <w:r w:rsidRPr="0040167B">
        <w:rPr>
          <w:lang w:val="en-GB"/>
        </w:rPr>
        <w:fldChar w:fldCharType="end"/>
      </w:r>
      <w:r w:rsidRPr="0040167B">
        <w:rPr>
          <w:lang w:val="en-GB"/>
        </w:rPr>
        <w:t>: LTE BS transmitter over the air measurement</w:t>
      </w:r>
    </w:p>
    <w:p w:rsidR="00E20B33" w:rsidRPr="0040167B" w:rsidRDefault="00E20B33" w:rsidP="00E20B33">
      <w:pPr>
        <w:pStyle w:val="Heading4"/>
        <w:rPr>
          <w:lang w:val="en-GB"/>
        </w:rPr>
      </w:pPr>
      <w:bookmarkStart w:id="371" w:name="_Toc526763333"/>
      <w:r w:rsidRPr="0040167B">
        <w:rPr>
          <w:lang w:val="en-GB"/>
        </w:rPr>
        <w:t>Conclusions</w:t>
      </w:r>
      <w:bookmarkEnd w:id="371"/>
    </w:p>
    <w:p w:rsidR="00E20B33" w:rsidRPr="0040167B" w:rsidRDefault="00E20B33" w:rsidP="00E20B33">
      <w:r w:rsidRPr="0040167B">
        <w:t>The simulation results show that the impact of the LTE PMR (5 MHz) BS with an e.i.r.p of 59 dBm on the DTT reception above 470 MHz, with a guard band of 3 MHz, is similar to that of the LTE based BB-PPDR (3 MHz) BS with an e.i.r.p. of 60 dBm. The reduction of the guard band between DTT and LTE PMR from 3 MHz to 2.5 MHz has a minor impact on the PI to DTT reception at the DTT cell edge. It increases the PI to DTT reception only from 14.9% to 15.6% for a LTE PMR BS ACLR of 67 dB/8MHz.</w:t>
      </w:r>
    </w:p>
    <w:p w:rsidR="00E20B33" w:rsidRPr="0040167B" w:rsidRDefault="00E20B33" w:rsidP="00E20B33">
      <w:r w:rsidRPr="0040167B">
        <w:t>The improvement of LTE PMR BS ACLR from 45 to 67 dB/8 MHz reduces considerably the PI to DTT reception on Channel 21 from 68.2% down to 17.6% for a LTE PMR BS e.i.r.p. of 60 dBm. Note that the improvement from 60 to 67dB/8MHz is from 22.5% to 17.64%. The improvement of the ACLR beyond 67 dB, corresponding to an OOBE level of -7 dBm/8 MHz, does not improve notably the PI to DTT reception due to the limiting factor of the DTT ACS which is 61 dB.</w:t>
      </w:r>
    </w:p>
    <w:p w:rsidR="00E20B33" w:rsidRPr="0040167B" w:rsidRDefault="00E20B33" w:rsidP="00E20B33">
      <w:r w:rsidRPr="0040167B">
        <w:t xml:space="preserve">Finally, it is concluded that the maximum out-of-band emissions limit of -7 dBm/8 MHz for e.i.r.p equal to or higher than 60 dBm/8MHz and a constant ACLR of 67 dB for e.i.r.p. lower than 60 dBm/8MHz ensure to minimize the impact of LTE PMR systems into DTT reception in the 400 MHz band under any condition. Based on information from existing equipment already deployed in the 400 MHz band, the proposed value of ACLR = 67 dB/8MHz can be fulfilled by LTE BS equipment. These values are similar to those defined for LTE based BB-PPDR base stations in ECC Decision (16)02 which could therefore apply to LTE PMR base stations in the 400 MHz band as well. </w:t>
      </w:r>
    </w:p>
    <w:p w:rsidR="00E20B33" w:rsidRPr="0040167B" w:rsidRDefault="00E20B33" w:rsidP="00E20B33">
      <w:r w:rsidRPr="0040167B">
        <w:t xml:space="preserve">At a national level, the out-of-band limit might be relaxed. For example, with a sparse network deployment, using high remote sites, such as those used for DTT, the probability of interference to DTT reception is significantly reduced. Such a deployment has been successfully implemented in Scandinavian countries. Also, the requirement on the ACLR of the LTE PMR BS can be relaxed when the victim DTT receiver is located close to the DTT transmitter so that the received DTT signal is strong enough to mitigate the interferer. Further mitigation measures, as described in </w:t>
      </w:r>
      <w:r w:rsidR="00257285" w:rsidRPr="0040167B">
        <w:fldChar w:fldCharType="begin"/>
      </w:r>
      <w:r w:rsidR="00257285" w:rsidRPr="0040167B">
        <w:instrText xml:space="preserve"> REF _Ref523482540 \r \h </w:instrText>
      </w:r>
      <w:r w:rsidR="00257285" w:rsidRPr="0040167B">
        <w:fldChar w:fldCharType="separate"/>
      </w:r>
      <w:r w:rsidR="00F03B42">
        <w:t>ANNEX 9:</w:t>
      </w:r>
      <w:r w:rsidR="00257285" w:rsidRPr="0040167B">
        <w:fldChar w:fldCharType="end"/>
      </w:r>
      <w:r w:rsidRPr="0040167B">
        <w:t xml:space="preserve"> may allow solving possible remaining interference, on a case by case basis. </w:t>
      </w:r>
    </w:p>
    <w:p w:rsidR="00E20B33" w:rsidRPr="0040167B" w:rsidRDefault="00E20B33" w:rsidP="00E20B33">
      <w:pPr>
        <w:pStyle w:val="Heading3"/>
        <w:rPr>
          <w:lang w:val="en-GB"/>
        </w:rPr>
      </w:pPr>
      <w:bookmarkStart w:id="372" w:name="_Toc506832667"/>
      <w:bookmarkStart w:id="373" w:name="_Toc507020794"/>
      <w:bookmarkStart w:id="374" w:name="_Toc526763334"/>
      <w:r w:rsidRPr="0040167B">
        <w:rPr>
          <w:lang w:val="en-GB"/>
        </w:rPr>
        <w:lastRenderedPageBreak/>
        <w:t>LTE eMTC and NB-IoT impact on DTT reception</w:t>
      </w:r>
      <w:bookmarkEnd w:id="372"/>
      <w:bookmarkEnd w:id="373"/>
      <w:bookmarkEnd w:id="374"/>
    </w:p>
    <w:p w:rsidR="00E20B33" w:rsidRPr="0040167B" w:rsidRDefault="00E20B33" w:rsidP="00E20B33">
      <w:pPr>
        <w:pStyle w:val="Heading4"/>
        <w:rPr>
          <w:lang w:val="en-GB"/>
        </w:rPr>
      </w:pPr>
      <w:bookmarkStart w:id="375" w:name="_Toc526763335"/>
      <w:r w:rsidRPr="0040167B">
        <w:rPr>
          <w:lang w:val="en-GB"/>
        </w:rPr>
        <w:t>Analysis</w:t>
      </w:r>
      <w:bookmarkEnd w:id="375"/>
      <w:r w:rsidRPr="0040167B">
        <w:rPr>
          <w:lang w:val="en-GB"/>
        </w:rPr>
        <w:t xml:space="preserve"> </w:t>
      </w:r>
    </w:p>
    <w:p w:rsidR="00E20B33" w:rsidRPr="0040167B" w:rsidRDefault="00E20B33" w:rsidP="00E20B33">
      <w:r w:rsidRPr="0040167B">
        <w:t>LTE BS cell range used in the eMTC and NB-IoT studies is 5.868 km.</w:t>
      </w:r>
    </w:p>
    <w:p w:rsidR="00287381" w:rsidRPr="0040167B" w:rsidRDefault="00287381" w:rsidP="00355DFE">
      <w:pPr>
        <w:pStyle w:val="Caption"/>
        <w:keepNext/>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69</w:t>
      </w:r>
      <w:r w:rsidRPr="0040167B">
        <w:rPr>
          <w:lang w:val="en-GB"/>
        </w:rPr>
        <w:fldChar w:fldCharType="end"/>
      </w:r>
      <w:r w:rsidRPr="0040167B">
        <w:rPr>
          <w:lang w:val="en-GB"/>
        </w:rPr>
        <w:t>:</w:t>
      </w:r>
      <w:r w:rsidR="00D6499C" w:rsidRPr="0040167B">
        <w:rPr>
          <w:lang w:val="en-GB"/>
        </w:rPr>
        <w:t xml:space="preserve"> </w:t>
      </w:r>
      <w:r w:rsidRPr="0040167B">
        <w:rPr>
          <w:lang w:val="en-GB"/>
        </w:rPr>
        <w:t>LTE eMTC BS impact on DTT reception</w:t>
      </w:r>
    </w:p>
    <w:tbl>
      <w:tblPr>
        <w:tblStyle w:val="ECCTable-redheader"/>
        <w:tblW w:w="0" w:type="auto"/>
        <w:tblInd w:w="0" w:type="dxa"/>
        <w:tblLook w:val="01E0" w:firstRow="1" w:lastRow="1" w:firstColumn="1" w:lastColumn="1" w:noHBand="0" w:noVBand="0"/>
      </w:tblPr>
      <w:tblGrid>
        <w:gridCol w:w="2195"/>
        <w:gridCol w:w="2240"/>
        <w:gridCol w:w="2295"/>
        <w:gridCol w:w="2484"/>
      </w:tblGrid>
      <w:tr w:rsidR="00E20B33" w:rsidRPr="0040167B" w:rsidTr="001A54E4">
        <w:trPr>
          <w:cnfStyle w:val="100000000000" w:firstRow="1" w:lastRow="0" w:firstColumn="0" w:lastColumn="0" w:oddVBand="0" w:evenVBand="0" w:oddHBand="0" w:evenHBand="0" w:firstRowFirstColumn="0" w:firstRowLastColumn="0" w:lastRowFirstColumn="0" w:lastRowLastColumn="0"/>
        </w:trPr>
        <w:tc>
          <w:tcPr>
            <w:tcW w:w="0" w:type="auto"/>
            <w:gridSpan w:val="4"/>
          </w:tcPr>
          <w:p w:rsidR="00E20B33" w:rsidRPr="0040167B" w:rsidRDefault="00E20B33" w:rsidP="00355DFE">
            <w:pPr>
              <w:pStyle w:val="ECCTableHeaderwhitefont"/>
              <w:rPr>
                <w:b/>
              </w:rPr>
            </w:pPr>
            <w:r w:rsidRPr="0040167B">
              <w:rPr>
                <w:b/>
              </w:rPr>
              <w:t>LTE eMTC BS Probability of interference on DTT reception averaged over its coverage area</w:t>
            </w:r>
          </w:p>
          <w:p w:rsidR="00E20B33" w:rsidRPr="0040167B" w:rsidRDefault="00E20B33" w:rsidP="00355DFE">
            <w:pPr>
              <w:pStyle w:val="ECCTableHeaderwhitefont"/>
              <w:rPr>
                <w:b/>
              </w:rPr>
            </w:pPr>
            <w:r w:rsidRPr="0040167B">
              <w:rPr>
                <w:b/>
              </w:rPr>
              <w:t xml:space="preserve">LTE BS cell range = 5.868 km </w:t>
            </w:r>
          </w:p>
          <w:p w:rsidR="00E20B33" w:rsidRPr="0040167B" w:rsidRDefault="00E20B33" w:rsidP="00355DFE">
            <w:pPr>
              <w:pStyle w:val="ECCTableHeaderwhitefont"/>
            </w:pPr>
            <w:r w:rsidRPr="0040167B">
              <w:rPr>
                <w:b/>
              </w:rPr>
              <w:t>Number of events simulated = 200 000</w:t>
            </w:r>
          </w:p>
        </w:tc>
      </w:tr>
      <w:tr w:rsidR="00E20B33" w:rsidRPr="0040167B" w:rsidTr="001A54E4">
        <w:tc>
          <w:tcPr>
            <w:tcW w:w="0" w:type="auto"/>
          </w:tcPr>
          <w:p w:rsidR="00E20B33" w:rsidRPr="0040167B" w:rsidRDefault="00E20B33" w:rsidP="00E20B33">
            <w:r w:rsidRPr="0040167B">
              <w:t>LTE centre Frequency</w:t>
            </w:r>
          </w:p>
        </w:tc>
        <w:tc>
          <w:tcPr>
            <w:tcW w:w="0" w:type="auto"/>
          </w:tcPr>
          <w:p w:rsidR="00E20B33" w:rsidRPr="0040167B" w:rsidRDefault="00E20B33" w:rsidP="00E20B33">
            <w:r w:rsidRPr="0040167B">
              <w:t>LTE system bandwidth</w:t>
            </w:r>
          </w:p>
        </w:tc>
        <w:tc>
          <w:tcPr>
            <w:tcW w:w="0" w:type="auto"/>
          </w:tcPr>
          <w:p w:rsidR="00E20B33" w:rsidRPr="0040167B" w:rsidRDefault="00E20B33" w:rsidP="00E20B33">
            <w:r w:rsidRPr="0040167B">
              <w:t>LTE Transmitted power</w:t>
            </w:r>
          </w:p>
        </w:tc>
        <w:tc>
          <w:tcPr>
            <w:tcW w:w="0" w:type="auto"/>
          </w:tcPr>
          <w:p w:rsidR="00E20B33" w:rsidRPr="0040167B" w:rsidRDefault="00E20B33" w:rsidP="00E20B33">
            <w:r w:rsidRPr="0040167B">
              <w:t>Probability of interference</w:t>
            </w:r>
          </w:p>
        </w:tc>
      </w:tr>
      <w:tr w:rsidR="00E20B33" w:rsidRPr="0040167B" w:rsidTr="001A54E4">
        <w:tc>
          <w:tcPr>
            <w:tcW w:w="0" w:type="auto"/>
          </w:tcPr>
          <w:p w:rsidR="00E20B33" w:rsidRPr="0040167B" w:rsidRDefault="00E20B33" w:rsidP="00E20B33">
            <w:r w:rsidRPr="0040167B">
              <w:t>465 MHz</w:t>
            </w:r>
          </w:p>
        </w:tc>
        <w:tc>
          <w:tcPr>
            <w:tcW w:w="0" w:type="auto"/>
          </w:tcPr>
          <w:p w:rsidR="00E20B33" w:rsidRPr="0040167B" w:rsidRDefault="00E20B33" w:rsidP="00E20B33">
            <w:r w:rsidRPr="0040167B">
              <w:t>5 MHz</w:t>
            </w:r>
          </w:p>
        </w:tc>
        <w:tc>
          <w:tcPr>
            <w:tcW w:w="0" w:type="auto"/>
          </w:tcPr>
          <w:p w:rsidR="00E20B33" w:rsidRPr="0040167B" w:rsidRDefault="00E20B33" w:rsidP="00E20B33">
            <w:r w:rsidRPr="0040167B">
              <w:t>43 dBm</w:t>
            </w:r>
          </w:p>
        </w:tc>
        <w:tc>
          <w:tcPr>
            <w:tcW w:w="0" w:type="auto"/>
          </w:tcPr>
          <w:p w:rsidR="00E20B33" w:rsidRPr="0040167B" w:rsidRDefault="00E20B33" w:rsidP="00E20B33">
            <w:r w:rsidRPr="0040167B">
              <w:t>0.19%</w:t>
            </w:r>
          </w:p>
        </w:tc>
      </w:tr>
      <w:tr w:rsidR="00E20B33" w:rsidRPr="0040167B" w:rsidTr="001A54E4">
        <w:tc>
          <w:tcPr>
            <w:tcW w:w="0" w:type="auto"/>
          </w:tcPr>
          <w:p w:rsidR="00E20B33" w:rsidRPr="0040167B" w:rsidRDefault="00E20B33" w:rsidP="00E20B33">
            <w:r w:rsidRPr="0040167B">
              <w:t>466 MHz</w:t>
            </w:r>
          </w:p>
        </w:tc>
        <w:tc>
          <w:tcPr>
            <w:tcW w:w="0" w:type="auto"/>
          </w:tcPr>
          <w:p w:rsidR="00E20B33" w:rsidRPr="0040167B" w:rsidRDefault="00E20B33" w:rsidP="00E20B33">
            <w:r w:rsidRPr="0040167B">
              <w:t>3 MHz</w:t>
            </w:r>
          </w:p>
        </w:tc>
        <w:tc>
          <w:tcPr>
            <w:tcW w:w="0" w:type="auto"/>
          </w:tcPr>
          <w:p w:rsidR="00E20B33" w:rsidRPr="0040167B" w:rsidRDefault="00E20B33" w:rsidP="00E20B33">
            <w:r w:rsidRPr="0040167B">
              <w:t>41 dBm</w:t>
            </w:r>
          </w:p>
        </w:tc>
        <w:tc>
          <w:tcPr>
            <w:tcW w:w="0" w:type="auto"/>
          </w:tcPr>
          <w:p w:rsidR="00E20B33" w:rsidRPr="0040167B" w:rsidRDefault="00E20B33" w:rsidP="00E20B33">
            <w:r w:rsidRPr="0040167B">
              <w:t>0.15%</w:t>
            </w:r>
          </w:p>
        </w:tc>
      </w:tr>
      <w:tr w:rsidR="00E20B33" w:rsidRPr="0040167B" w:rsidTr="001A54E4">
        <w:tc>
          <w:tcPr>
            <w:tcW w:w="0" w:type="auto"/>
          </w:tcPr>
          <w:p w:rsidR="00E20B33" w:rsidRPr="0040167B" w:rsidRDefault="00E20B33" w:rsidP="00E20B33">
            <w:r w:rsidRPr="0040167B">
              <w:t>466.8 MHz</w:t>
            </w:r>
          </w:p>
        </w:tc>
        <w:tc>
          <w:tcPr>
            <w:tcW w:w="0" w:type="auto"/>
          </w:tcPr>
          <w:p w:rsidR="00E20B33" w:rsidRPr="0040167B" w:rsidRDefault="00E20B33" w:rsidP="00E20B33">
            <w:r w:rsidRPr="0040167B">
              <w:t>1.4 MHz</w:t>
            </w:r>
          </w:p>
        </w:tc>
        <w:tc>
          <w:tcPr>
            <w:tcW w:w="0" w:type="auto"/>
          </w:tcPr>
          <w:p w:rsidR="00E20B33" w:rsidRPr="0040167B" w:rsidRDefault="00E20B33" w:rsidP="00E20B33">
            <w:r w:rsidRPr="0040167B">
              <w:t>37.5 dBm</w:t>
            </w:r>
          </w:p>
        </w:tc>
        <w:tc>
          <w:tcPr>
            <w:tcW w:w="0" w:type="auto"/>
          </w:tcPr>
          <w:p w:rsidR="00E20B33" w:rsidRPr="0040167B" w:rsidRDefault="00E20B33" w:rsidP="00E20B33">
            <w:r w:rsidRPr="0040167B">
              <w:t>0.15%</w:t>
            </w:r>
          </w:p>
        </w:tc>
      </w:tr>
    </w:tbl>
    <w:p w:rsidR="00E20B33" w:rsidRPr="0040167B" w:rsidRDefault="00E20B33" w:rsidP="00E20B33">
      <w:pPr>
        <w:rPr>
          <w:b/>
        </w:rPr>
      </w:pPr>
      <w:r w:rsidRPr="0040167B">
        <w:rPr>
          <w:b/>
        </w:rPr>
        <w:t>LTE Guard band (GB) NB-IoT</w:t>
      </w:r>
    </w:p>
    <w:p w:rsidR="00E20B33" w:rsidRPr="0040167B" w:rsidRDefault="00E20B33" w:rsidP="00E20B33">
      <w:r w:rsidRPr="0040167B">
        <w:t xml:space="preserve">The LTE system in this study is LTE eMTC with GB NB-IoT added. 5 MHz LTE system is simulated as this leaves enough bandwidth available in the guard band for GB NB-IoT to be deployed. </w:t>
      </w:r>
    </w:p>
    <w:p w:rsidR="00E20B33" w:rsidRPr="0040167B" w:rsidRDefault="00E20B33" w:rsidP="00287381">
      <w:pPr>
        <w:pStyle w:val="Caption"/>
        <w:rPr>
          <w:b w:val="0"/>
          <w:bCs w:val="0"/>
          <w:lang w:val="en-GB"/>
        </w:rPr>
      </w:pPr>
      <w:r w:rsidRPr="0040167B">
        <w:rPr>
          <w:rFonts w:eastAsia="Calibri"/>
          <w:lang w:val="en-GB"/>
        </w:rPr>
        <w:t xml:space="preserve">Table </w:t>
      </w:r>
      <w:r w:rsidRPr="0040167B">
        <w:rPr>
          <w:lang w:val="en-GB"/>
        </w:rPr>
        <w:fldChar w:fldCharType="begin"/>
      </w:r>
      <w:r w:rsidRPr="0040167B">
        <w:rPr>
          <w:rFonts w:eastAsia="Calibri"/>
          <w:lang w:val="en-GB"/>
        </w:rPr>
        <w:instrText xml:space="preserve"> SEQ Table \* ARABIC </w:instrText>
      </w:r>
      <w:r w:rsidRPr="0040167B">
        <w:rPr>
          <w:lang w:val="en-GB"/>
        </w:rPr>
        <w:fldChar w:fldCharType="separate"/>
      </w:r>
      <w:r w:rsidR="00F03B42">
        <w:rPr>
          <w:rFonts w:eastAsia="Calibri"/>
          <w:noProof/>
          <w:lang w:val="en-GB"/>
        </w:rPr>
        <w:t>70</w:t>
      </w:r>
      <w:r w:rsidRPr="0040167B">
        <w:rPr>
          <w:lang w:val="en-GB"/>
        </w:rPr>
        <w:fldChar w:fldCharType="end"/>
      </w:r>
      <w:r w:rsidR="000C0A9E" w:rsidRPr="0040167B">
        <w:rPr>
          <w:rFonts w:eastAsia="Calibri"/>
          <w:lang w:val="en-GB"/>
        </w:rPr>
        <w:t xml:space="preserve">: </w:t>
      </w:r>
      <w:r w:rsidR="00461B16" w:rsidRPr="0040167B">
        <w:rPr>
          <w:rFonts w:eastAsia="Calibri"/>
          <w:lang w:val="en-GB"/>
        </w:rPr>
        <w:t>LTE eMTC BS :with GB NB-IoT Probability of interference on DTT reception averaged over its coverage area</w:t>
      </w:r>
    </w:p>
    <w:tbl>
      <w:tblPr>
        <w:tblStyle w:val="ECCTable-redheader"/>
        <w:tblW w:w="0" w:type="auto"/>
        <w:tblInd w:w="0" w:type="dxa"/>
        <w:tblLook w:val="04A0" w:firstRow="1" w:lastRow="0" w:firstColumn="1" w:lastColumn="0" w:noHBand="0" w:noVBand="1"/>
      </w:tblPr>
      <w:tblGrid>
        <w:gridCol w:w="2802"/>
        <w:gridCol w:w="1985"/>
        <w:gridCol w:w="2127"/>
        <w:gridCol w:w="1843"/>
      </w:tblGrid>
      <w:tr w:rsidR="00E20B33" w:rsidRPr="0040167B" w:rsidTr="001A54E4">
        <w:trPr>
          <w:cnfStyle w:val="100000000000" w:firstRow="1" w:lastRow="0" w:firstColumn="0" w:lastColumn="0" w:oddVBand="0" w:evenVBand="0" w:oddHBand="0" w:evenHBand="0" w:firstRowFirstColumn="0" w:firstRowLastColumn="0" w:lastRowFirstColumn="0" w:lastRowLastColumn="0"/>
        </w:trPr>
        <w:tc>
          <w:tcPr>
            <w:tcW w:w="8757" w:type="dxa"/>
            <w:gridSpan w:val="4"/>
          </w:tcPr>
          <w:p w:rsidR="00E20B33" w:rsidRPr="0040167B" w:rsidRDefault="00E20B33" w:rsidP="00E20B33">
            <w:r w:rsidRPr="0040167B">
              <w:t>LTE eMTC BS :with GB NB-IoT Probability of interference on DTT reception averaged over its coverage area</w:t>
            </w:r>
          </w:p>
          <w:p w:rsidR="00E20B33" w:rsidRPr="0040167B" w:rsidRDefault="00E20B33" w:rsidP="00E20B33">
            <w:r w:rsidRPr="0040167B">
              <w:t xml:space="preserve">LTE BS cell range = 5.868 km </w:t>
            </w:r>
          </w:p>
          <w:p w:rsidR="00E20B33" w:rsidRPr="0040167B" w:rsidRDefault="00E20B33" w:rsidP="00E20B33">
            <w:r w:rsidRPr="0040167B">
              <w:t>Number of events simulated = 200 000</w:t>
            </w:r>
          </w:p>
        </w:tc>
      </w:tr>
      <w:tr w:rsidR="00E20B33" w:rsidRPr="0040167B" w:rsidTr="001A54E4">
        <w:tc>
          <w:tcPr>
            <w:tcW w:w="2802" w:type="dxa"/>
          </w:tcPr>
          <w:p w:rsidR="00E20B33" w:rsidRPr="0040167B" w:rsidRDefault="00E20B33" w:rsidP="00E20B33">
            <w:r w:rsidRPr="0040167B">
              <w:t>LTE centre Frequency</w:t>
            </w:r>
          </w:p>
        </w:tc>
        <w:tc>
          <w:tcPr>
            <w:tcW w:w="1985" w:type="dxa"/>
          </w:tcPr>
          <w:p w:rsidR="00E20B33" w:rsidRPr="0040167B" w:rsidRDefault="00E20B33" w:rsidP="00E20B33">
            <w:r w:rsidRPr="0040167B">
              <w:t>LTE system bandwidth</w:t>
            </w:r>
          </w:p>
        </w:tc>
        <w:tc>
          <w:tcPr>
            <w:tcW w:w="2127" w:type="dxa"/>
          </w:tcPr>
          <w:p w:rsidR="00E20B33" w:rsidRPr="0040167B" w:rsidRDefault="00E20B33" w:rsidP="00E20B33">
            <w:r w:rsidRPr="0040167B">
              <w:t>LTE Transmitted power</w:t>
            </w:r>
          </w:p>
        </w:tc>
        <w:tc>
          <w:tcPr>
            <w:tcW w:w="1843" w:type="dxa"/>
          </w:tcPr>
          <w:p w:rsidR="00E20B33" w:rsidRPr="0040167B" w:rsidRDefault="00E20B33" w:rsidP="00E20B33">
            <w:r w:rsidRPr="0040167B">
              <w:t>Probability of interference</w:t>
            </w:r>
          </w:p>
        </w:tc>
      </w:tr>
      <w:tr w:rsidR="00E20B33" w:rsidRPr="0040167B" w:rsidTr="001A54E4">
        <w:tc>
          <w:tcPr>
            <w:tcW w:w="2802" w:type="dxa"/>
          </w:tcPr>
          <w:p w:rsidR="00E20B33" w:rsidRPr="0040167B" w:rsidRDefault="00E20B33" w:rsidP="00E20B33">
            <w:r w:rsidRPr="0040167B">
              <w:t>465</w:t>
            </w:r>
          </w:p>
        </w:tc>
        <w:tc>
          <w:tcPr>
            <w:tcW w:w="1985" w:type="dxa"/>
          </w:tcPr>
          <w:p w:rsidR="00E20B33" w:rsidRPr="0040167B" w:rsidRDefault="00E20B33" w:rsidP="00E20B33">
            <w:r w:rsidRPr="0040167B">
              <w:t>5 MHz</w:t>
            </w:r>
          </w:p>
        </w:tc>
        <w:tc>
          <w:tcPr>
            <w:tcW w:w="2127" w:type="dxa"/>
          </w:tcPr>
          <w:p w:rsidR="00E20B33" w:rsidRPr="0040167B" w:rsidRDefault="00E20B33" w:rsidP="00E20B33">
            <w:r w:rsidRPr="0040167B">
              <w:t>43 dBm</w:t>
            </w:r>
          </w:p>
        </w:tc>
        <w:tc>
          <w:tcPr>
            <w:tcW w:w="1843" w:type="dxa"/>
          </w:tcPr>
          <w:p w:rsidR="00E20B33" w:rsidRPr="0040167B" w:rsidRDefault="00E20B33" w:rsidP="00E20B33">
            <w:r w:rsidRPr="0040167B">
              <w:t>0.25%</w:t>
            </w:r>
          </w:p>
        </w:tc>
      </w:tr>
    </w:tbl>
    <w:p w:rsidR="00E20B33" w:rsidRPr="0040167B" w:rsidRDefault="00E20B33" w:rsidP="00E20B33">
      <w:pPr>
        <w:rPr>
          <w:b/>
        </w:rPr>
      </w:pPr>
      <w:r w:rsidRPr="0040167B">
        <w:rPr>
          <w:b/>
        </w:rPr>
        <w:t>LTE standalone NB-IoT</w:t>
      </w:r>
    </w:p>
    <w:p w:rsidR="00E20B33" w:rsidRPr="0040167B" w:rsidRDefault="00E20B33" w:rsidP="00E20B33">
      <w:r w:rsidRPr="0040167B">
        <w:t>The LTE system in this study is 200 kHz LTE standalone NB-IoT.</w:t>
      </w:r>
    </w:p>
    <w:p w:rsidR="00287381" w:rsidRPr="0040167B" w:rsidRDefault="00287381" w:rsidP="00D6499C">
      <w:pPr>
        <w:pStyle w:val="Caption"/>
        <w:keepNext/>
        <w:rPr>
          <w:lang w:val="en-GB"/>
        </w:rPr>
      </w:pPr>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71</w:t>
      </w:r>
      <w:r w:rsidRPr="0040167B">
        <w:rPr>
          <w:lang w:val="en-GB"/>
        </w:rPr>
        <w:fldChar w:fldCharType="end"/>
      </w:r>
      <w:r w:rsidRPr="0040167B">
        <w:rPr>
          <w:lang w:val="en-GB"/>
        </w:rPr>
        <w:t>: LTE standalone NB-IoT impact on DTT reception</w:t>
      </w:r>
    </w:p>
    <w:tbl>
      <w:tblPr>
        <w:tblStyle w:val="ECCTable-redheader"/>
        <w:tblW w:w="0" w:type="auto"/>
        <w:tblInd w:w="0" w:type="dxa"/>
        <w:tblLook w:val="01E0" w:firstRow="1" w:lastRow="1" w:firstColumn="1" w:lastColumn="1" w:noHBand="0" w:noVBand="0"/>
      </w:tblPr>
      <w:tblGrid>
        <w:gridCol w:w="2974"/>
        <w:gridCol w:w="1985"/>
        <w:gridCol w:w="2126"/>
        <w:gridCol w:w="1977"/>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9062" w:type="dxa"/>
            <w:gridSpan w:val="4"/>
          </w:tcPr>
          <w:p w:rsidR="00E20B33" w:rsidRPr="0040167B" w:rsidRDefault="00E20B33" w:rsidP="00D6499C">
            <w:pPr>
              <w:pStyle w:val="ECCTableHeaderwhitefont"/>
              <w:keepNext/>
            </w:pPr>
            <w:r w:rsidRPr="0040167B">
              <w:t>LTE standalone NB-IoT BS with Probability of interference on DTT reception averaged over its coverage area</w:t>
            </w:r>
          </w:p>
          <w:p w:rsidR="00E20B33" w:rsidRPr="0040167B" w:rsidRDefault="00E20B33" w:rsidP="00D6499C">
            <w:pPr>
              <w:pStyle w:val="ECCTableHeaderwhitefont"/>
              <w:keepNext/>
            </w:pPr>
            <w:r w:rsidRPr="0040167B">
              <w:t xml:space="preserve">LTE BS cell range = 5.868 km </w:t>
            </w:r>
          </w:p>
          <w:p w:rsidR="00E20B33" w:rsidRPr="0040167B" w:rsidRDefault="00E20B33" w:rsidP="00D6499C">
            <w:pPr>
              <w:pStyle w:val="ECCTableHeaderwhitefont"/>
              <w:keepNext/>
            </w:pPr>
            <w:r w:rsidRPr="0040167B">
              <w:t>Number of events simulated = 200 000</w:t>
            </w:r>
          </w:p>
        </w:tc>
      </w:tr>
      <w:tr w:rsidR="00E20B33" w:rsidRPr="0040167B" w:rsidTr="00667ED6">
        <w:tc>
          <w:tcPr>
            <w:tcW w:w="2974" w:type="dxa"/>
          </w:tcPr>
          <w:p w:rsidR="00E20B33" w:rsidRPr="0040167B" w:rsidRDefault="00E20B33" w:rsidP="00D6499C">
            <w:pPr>
              <w:keepNext/>
            </w:pPr>
            <w:r w:rsidRPr="0040167B">
              <w:t>LTE centre Frequency</w:t>
            </w:r>
          </w:p>
        </w:tc>
        <w:tc>
          <w:tcPr>
            <w:tcW w:w="1985" w:type="dxa"/>
          </w:tcPr>
          <w:p w:rsidR="00E20B33" w:rsidRPr="0040167B" w:rsidRDefault="00E20B33" w:rsidP="00D6499C">
            <w:pPr>
              <w:keepNext/>
            </w:pPr>
            <w:r w:rsidRPr="0040167B">
              <w:t>LTE system bandwidth</w:t>
            </w:r>
          </w:p>
        </w:tc>
        <w:tc>
          <w:tcPr>
            <w:tcW w:w="2126" w:type="dxa"/>
          </w:tcPr>
          <w:p w:rsidR="00E20B33" w:rsidRPr="0040167B" w:rsidRDefault="00E20B33" w:rsidP="00D6499C">
            <w:pPr>
              <w:keepNext/>
            </w:pPr>
            <w:r w:rsidRPr="0040167B">
              <w:t>LTE Transmitted power</w:t>
            </w:r>
          </w:p>
        </w:tc>
        <w:tc>
          <w:tcPr>
            <w:tcW w:w="1977" w:type="dxa"/>
          </w:tcPr>
          <w:p w:rsidR="00E20B33" w:rsidRPr="0040167B" w:rsidRDefault="00E20B33" w:rsidP="00D6499C">
            <w:pPr>
              <w:keepNext/>
            </w:pPr>
            <w:r w:rsidRPr="0040167B">
              <w:t>Probability of interference</w:t>
            </w:r>
          </w:p>
        </w:tc>
      </w:tr>
      <w:tr w:rsidR="00E20B33" w:rsidRPr="0040167B" w:rsidTr="00667ED6">
        <w:tc>
          <w:tcPr>
            <w:tcW w:w="2974" w:type="dxa"/>
          </w:tcPr>
          <w:p w:rsidR="00E20B33" w:rsidRPr="0040167B" w:rsidRDefault="00E20B33" w:rsidP="00D6499C">
            <w:pPr>
              <w:keepNext/>
            </w:pPr>
            <w:r w:rsidRPr="0040167B">
              <w:t>467.2</w:t>
            </w:r>
          </w:p>
        </w:tc>
        <w:tc>
          <w:tcPr>
            <w:tcW w:w="1985" w:type="dxa"/>
          </w:tcPr>
          <w:p w:rsidR="00E20B33" w:rsidRPr="0040167B" w:rsidRDefault="00E20B33" w:rsidP="00D6499C">
            <w:pPr>
              <w:keepNext/>
            </w:pPr>
            <w:r w:rsidRPr="0040167B">
              <w:t>200 kHz</w:t>
            </w:r>
          </w:p>
        </w:tc>
        <w:tc>
          <w:tcPr>
            <w:tcW w:w="2126" w:type="dxa"/>
          </w:tcPr>
          <w:p w:rsidR="00E20B33" w:rsidRPr="0040167B" w:rsidRDefault="00E20B33" w:rsidP="00D6499C">
            <w:pPr>
              <w:keepNext/>
            </w:pPr>
            <w:r w:rsidRPr="0040167B">
              <w:t>43 dBm</w:t>
            </w:r>
          </w:p>
        </w:tc>
        <w:tc>
          <w:tcPr>
            <w:tcW w:w="1977" w:type="dxa"/>
          </w:tcPr>
          <w:p w:rsidR="00E20B33" w:rsidRPr="0040167B" w:rsidRDefault="00E20B33" w:rsidP="00D6499C">
            <w:pPr>
              <w:keepNext/>
            </w:pPr>
            <w:r w:rsidRPr="0040167B">
              <w:t>0.02%</w:t>
            </w:r>
          </w:p>
        </w:tc>
      </w:tr>
    </w:tbl>
    <w:p w:rsidR="00E20B33" w:rsidRPr="0040167B" w:rsidRDefault="00E20B33" w:rsidP="00E20B33">
      <w:pPr>
        <w:pStyle w:val="Heading4"/>
        <w:rPr>
          <w:lang w:val="en-GB"/>
        </w:rPr>
      </w:pPr>
      <w:bookmarkStart w:id="376" w:name="_Toc526763336"/>
      <w:r w:rsidRPr="0040167B">
        <w:rPr>
          <w:lang w:val="en-GB"/>
        </w:rPr>
        <w:t>Conclusion</w:t>
      </w:r>
      <w:bookmarkEnd w:id="376"/>
    </w:p>
    <w:p w:rsidR="00E20B33" w:rsidRPr="0040167B" w:rsidRDefault="00E20B33" w:rsidP="00E20B33">
      <w:r w:rsidRPr="0040167B">
        <w:t>The SEAMCAT Monte Carlo studies show a probability of interference on DTT reception of 0.19% and below for LTE eMTC BS impact on DTT reception. When GB NB-IoT is added on top of 5 MHz LTE eMTC the probability of interference is 0.25%. The SEAMCAT Monte Carlo study on LTE NB-IoT BS standalone shows probability of interference of 0.02% on DTT reception. It is therefore concluded that LTE eMTC BS emission limits specified in 3GPP TS 36.104 Table 6.6.3.2.1-1, 6.6.3.2.1-2 and 6.6.3.2.1-3 provides sufficient protection for DTT reception. It is also concluded that LTE NB-IoT standalone BS emission limits specified in 3GPP TS 36.104 Table 6.6.3.2E-1 provides sufficient protection for DTT reception.</w:t>
      </w:r>
    </w:p>
    <w:p w:rsidR="00E20B33" w:rsidRPr="0040167B" w:rsidRDefault="00E20B33" w:rsidP="00E20B33">
      <w:pPr>
        <w:pStyle w:val="Heading3"/>
        <w:rPr>
          <w:lang w:val="en-GB"/>
        </w:rPr>
      </w:pPr>
      <w:bookmarkStart w:id="377" w:name="_Toc506832668"/>
      <w:bookmarkStart w:id="378" w:name="_Toc507020795"/>
      <w:bookmarkStart w:id="379" w:name="_Toc526763337"/>
      <w:r w:rsidRPr="0040167B">
        <w:rPr>
          <w:lang w:val="en-GB"/>
        </w:rPr>
        <w:t>LTE UE impact on DTT reception</w:t>
      </w:r>
      <w:bookmarkEnd w:id="377"/>
      <w:bookmarkEnd w:id="378"/>
      <w:bookmarkEnd w:id="379"/>
    </w:p>
    <w:p w:rsidR="00E20B33" w:rsidRPr="0040167B" w:rsidRDefault="00E20B33" w:rsidP="00E20B33">
      <w:pPr>
        <w:pStyle w:val="Heading4"/>
        <w:rPr>
          <w:lang w:val="en-GB"/>
        </w:rPr>
      </w:pPr>
      <w:bookmarkStart w:id="380" w:name="_Toc526763338"/>
      <w:r w:rsidRPr="0040167B">
        <w:rPr>
          <w:lang w:val="en-GB"/>
        </w:rPr>
        <w:t>Principle of the analysis</w:t>
      </w:r>
      <w:bookmarkEnd w:id="380"/>
    </w:p>
    <w:p w:rsidR="00E20B33" w:rsidRPr="0040167B" w:rsidRDefault="00E20B33" w:rsidP="00E20B33">
      <w:r w:rsidRPr="0040167B">
        <w:t>For this scenario, the interfering user equipment (UE) is randomly positioned, following a uniform distribution, within each cell of the LTE PMR cluster around the DTT receiver (Rx) and within an area that is determined by the LTE cell range (see the Figure 72). The Monte Carlo analysis is performed to assess how much the DTT receiver is statistically impacted by the variations of the operation of UE, which implies mutually:</w:t>
      </w:r>
    </w:p>
    <w:p w:rsidR="00E20B33" w:rsidRPr="0040167B" w:rsidRDefault="00E20B33" w:rsidP="00E20B33">
      <w:pPr>
        <w:pStyle w:val="ECCBulletsLv1"/>
      </w:pPr>
      <w:r w:rsidRPr="0040167B">
        <w:t>The UE position around the DTT Rx;</w:t>
      </w:r>
    </w:p>
    <w:p w:rsidR="00E20B33" w:rsidRPr="0040167B" w:rsidRDefault="00E20B33" w:rsidP="00E20B33">
      <w:pPr>
        <w:pStyle w:val="ECCBulletsLv1"/>
      </w:pPr>
      <w:r w:rsidRPr="0040167B">
        <w:t>The UE effective power defined by the power control mechanism of the system;</w:t>
      </w:r>
    </w:p>
    <w:p w:rsidR="00E20B33" w:rsidRPr="0040167B" w:rsidRDefault="00E20B33" w:rsidP="00E20B33">
      <w:pPr>
        <w:pStyle w:val="ECCBulletsLv1"/>
      </w:pPr>
      <w:r w:rsidRPr="0040167B">
        <w:t>The number of simultaneously transmitting UE;</w:t>
      </w:r>
    </w:p>
    <w:p w:rsidR="00E20B33" w:rsidRPr="0040167B" w:rsidRDefault="00E20B33" w:rsidP="00E20B33">
      <w:r w:rsidRPr="0040167B">
        <w:t>The impact of the propagation channel variations.</w:t>
      </w:r>
    </w:p>
    <w:p w:rsidR="00E20B33" w:rsidRPr="0040167B" w:rsidRDefault="00E20B33" w:rsidP="00355DFE">
      <w:pPr>
        <w:jc w:val="center"/>
      </w:pPr>
      <w:r w:rsidRPr="0040167B">
        <w:rPr>
          <w:noProof/>
          <w:lang w:val="da-DK" w:eastAsia="da-DK"/>
        </w:rPr>
        <w:lastRenderedPageBreak/>
        <w:drawing>
          <wp:inline distT="0" distB="0" distL="0" distR="0" wp14:anchorId="6FC09514" wp14:editId="4A240D96">
            <wp:extent cx="3416059" cy="3074129"/>
            <wp:effectExtent l="0" t="0" r="0" b="0"/>
            <wp:docPr id="255148"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23127" cy="3080490"/>
                    </a:xfrm>
                    <a:prstGeom prst="rect">
                      <a:avLst/>
                    </a:prstGeom>
                    <a:noFill/>
                  </pic:spPr>
                </pic:pic>
              </a:graphicData>
            </a:graphic>
          </wp:inline>
        </w:drawing>
      </w:r>
    </w:p>
    <w:p w:rsidR="0046773B" w:rsidRPr="0040167B" w:rsidRDefault="0046773B" w:rsidP="00AD58CB">
      <w:pPr>
        <w:keepNext/>
      </w:pPr>
    </w:p>
    <w:p w:rsidR="00E20B33" w:rsidRPr="0040167B" w:rsidRDefault="0046773B" w:rsidP="00AD58CB">
      <w:pPr>
        <w:pStyle w:val="Caption"/>
        <w:rPr>
          <w:b w:val="0"/>
          <w:bCs w:val="0"/>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72</w:t>
      </w:r>
      <w:r w:rsidRPr="0040167B">
        <w:rPr>
          <w:lang w:val="en-GB"/>
        </w:rPr>
        <w:fldChar w:fldCharType="end"/>
      </w:r>
      <w:r w:rsidRPr="0040167B">
        <w:rPr>
          <w:lang w:val="en-GB"/>
        </w:rPr>
        <w:t>: Position of interfering UEs around the DTT receiver inside the cluster</w:t>
      </w:r>
    </w:p>
    <w:p w:rsidR="00E20B33" w:rsidRPr="0040167B" w:rsidRDefault="00E20B33" w:rsidP="00E20B33">
      <w:r w:rsidRPr="0040167B">
        <w:t>The simulations are carried out with a guard band of 2.5 MHz for three different UE densities as shown in the table below.</w:t>
      </w:r>
    </w:p>
    <w:p w:rsidR="00287381" w:rsidRPr="0040167B" w:rsidRDefault="00287381" w:rsidP="00AD58CB">
      <w:pPr>
        <w:pStyle w:val="Caption"/>
        <w:keepNext/>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72</w:t>
      </w:r>
      <w:r w:rsidRPr="0040167B">
        <w:rPr>
          <w:lang w:val="en-GB"/>
        </w:rPr>
        <w:fldChar w:fldCharType="end"/>
      </w:r>
      <w:r w:rsidRPr="0040167B">
        <w:rPr>
          <w:lang w:val="en-GB"/>
        </w:rPr>
        <w:t>: LTE PMR UE densities</w:t>
      </w:r>
    </w:p>
    <w:tbl>
      <w:tblPr>
        <w:tblStyle w:val="ECCTable-redheader"/>
        <w:tblW w:w="9048" w:type="dxa"/>
        <w:tblInd w:w="0" w:type="dxa"/>
        <w:tblLook w:val="04A0" w:firstRow="1" w:lastRow="0" w:firstColumn="1" w:lastColumn="0" w:noHBand="0" w:noVBand="1"/>
      </w:tblPr>
      <w:tblGrid>
        <w:gridCol w:w="1960"/>
        <w:gridCol w:w="1760"/>
        <w:gridCol w:w="2008"/>
        <w:gridCol w:w="1780"/>
        <w:gridCol w:w="1540"/>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540"/>
        </w:trPr>
        <w:tc>
          <w:tcPr>
            <w:tcW w:w="1960" w:type="dxa"/>
            <w:noWrap/>
            <w:hideMark/>
          </w:tcPr>
          <w:p w:rsidR="00E20B33" w:rsidRPr="0040167B" w:rsidRDefault="00E20B33" w:rsidP="00E20B33">
            <w:r w:rsidRPr="0040167B">
              <w:t>Environment</w:t>
            </w:r>
          </w:p>
        </w:tc>
        <w:tc>
          <w:tcPr>
            <w:tcW w:w="1760" w:type="dxa"/>
            <w:noWrap/>
            <w:hideMark/>
          </w:tcPr>
          <w:p w:rsidR="00E20B33" w:rsidRPr="0040167B" w:rsidRDefault="00E20B33" w:rsidP="00E20B33">
            <w:r w:rsidRPr="0040167B">
              <w:t>Urban</w:t>
            </w:r>
          </w:p>
        </w:tc>
        <w:tc>
          <w:tcPr>
            <w:tcW w:w="2008" w:type="dxa"/>
            <w:noWrap/>
          </w:tcPr>
          <w:p w:rsidR="00E20B33" w:rsidRPr="0040167B" w:rsidRDefault="00E20B33" w:rsidP="00E20B33"/>
        </w:tc>
        <w:tc>
          <w:tcPr>
            <w:tcW w:w="1780" w:type="dxa"/>
            <w:noWrap/>
          </w:tcPr>
          <w:p w:rsidR="00E20B33" w:rsidRPr="0040167B" w:rsidRDefault="00E20B33" w:rsidP="00E20B33"/>
        </w:tc>
        <w:tc>
          <w:tcPr>
            <w:tcW w:w="1540" w:type="dxa"/>
          </w:tcPr>
          <w:p w:rsidR="00E20B33" w:rsidRPr="0040167B" w:rsidRDefault="00E20B33" w:rsidP="00E20B33"/>
        </w:tc>
      </w:tr>
      <w:tr w:rsidR="00E20B33" w:rsidRPr="0040167B" w:rsidTr="00667ED6">
        <w:trPr>
          <w:trHeight w:val="576"/>
        </w:trPr>
        <w:tc>
          <w:tcPr>
            <w:tcW w:w="1960" w:type="dxa"/>
            <w:hideMark/>
          </w:tcPr>
          <w:p w:rsidR="00E20B33" w:rsidRPr="0040167B" w:rsidRDefault="00E20B33" w:rsidP="00E20B33">
            <w:r w:rsidRPr="0040167B">
              <w:t>LTE PMR</w:t>
            </w:r>
          </w:p>
          <w:p w:rsidR="00E20B33" w:rsidRPr="0040167B" w:rsidRDefault="00E20B33" w:rsidP="00E20B33">
            <w:r w:rsidRPr="0040167B">
              <w:t>sector range (km)</w:t>
            </w:r>
          </w:p>
        </w:tc>
        <w:tc>
          <w:tcPr>
            <w:tcW w:w="1760" w:type="dxa"/>
            <w:hideMark/>
          </w:tcPr>
          <w:p w:rsidR="00E20B33" w:rsidRPr="0040167B" w:rsidRDefault="00E20B33" w:rsidP="00E20B33">
            <w:r w:rsidRPr="0040167B">
              <w:t>LTE PMR</w:t>
            </w:r>
          </w:p>
          <w:p w:rsidR="00E20B33" w:rsidRPr="0040167B" w:rsidRDefault="00E20B33" w:rsidP="00E20B33">
            <w:r w:rsidRPr="0040167B">
              <w:t>Sector area (km2)</w:t>
            </w:r>
          </w:p>
        </w:tc>
        <w:tc>
          <w:tcPr>
            <w:tcW w:w="2008" w:type="dxa"/>
            <w:noWrap/>
            <w:hideMark/>
          </w:tcPr>
          <w:p w:rsidR="00E20B33" w:rsidRPr="0040167B" w:rsidRDefault="00E20B33" w:rsidP="00E20B33">
            <w:r w:rsidRPr="0040167B">
              <w:t>N_active_UE/sector</w:t>
            </w:r>
          </w:p>
        </w:tc>
        <w:tc>
          <w:tcPr>
            <w:tcW w:w="1780" w:type="dxa"/>
            <w:noWrap/>
            <w:hideMark/>
          </w:tcPr>
          <w:p w:rsidR="00E20B33" w:rsidRPr="0040167B" w:rsidRDefault="00E20B33" w:rsidP="00E20B33">
            <w:r w:rsidRPr="0040167B">
              <w:t>Number of RB/UE</w:t>
            </w:r>
          </w:p>
        </w:tc>
        <w:tc>
          <w:tcPr>
            <w:tcW w:w="1540" w:type="dxa"/>
            <w:noWrap/>
            <w:hideMark/>
          </w:tcPr>
          <w:p w:rsidR="00E20B33" w:rsidRPr="0040167B" w:rsidRDefault="00E20B33" w:rsidP="00E20B33">
            <w:r w:rsidRPr="0040167B">
              <w:t>Density (1/km2)</w:t>
            </w:r>
          </w:p>
        </w:tc>
      </w:tr>
      <w:tr w:rsidR="00E20B33" w:rsidRPr="0040167B" w:rsidTr="00667ED6">
        <w:trPr>
          <w:trHeight w:val="288"/>
        </w:trPr>
        <w:tc>
          <w:tcPr>
            <w:tcW w:w="1960" w:type="dxa"/>
            <w:noWrap/>
            <w:hideMark/>
          </w:tcPr>
          <w:p w:rsidR="00E20B33" w:rsidRPr="0040167B" w:rsidRDefault="00E20B33" w:rsidP="00E20B33">
            <w:r w:rsidRPr="0040167B">
              <w:t>1.74</w:t>
            </w:r>
          </w:p>
        </w:tc>
        <w:tc>
          <w:tcPr>
            <w:tcW w:w="1760" w:type="dxa"/>
            <w:noWrap/>
            <w:hideMark/>
          </w:tcPr>
          <w:p w:rsidR="00E20B33" w:rsidRPr="0040167B" w:rsidRDefault="00E20B33" w:rsidP="00E20B33">
            <w:r w:rsidRPr="0040167B">
              <w:t>1.966</w:t>
            </w:r>
          </w:p>
        </w:tc>
        <w:tc>
          <w:tcPr>
            <w:tcW w:w="2008" w:type="dxa"/>
            <w:noWrap/>
            <w:hideMark/>
          </w:tcPr>
          <w:p w:rsidR="00E20B33" w:rsidRPr="0040167B" w:rsidRDefault="00E20B33" w:rsidP="00E20B33">
            <w:r w:rsidRPr="0040167B">
              <w:t>1</w:t>
            </w:r>
          </w:p>
        </w:tc>
        <w:tc>
          <w:tcPr>
            <w:tcW w:w="1780" w:type="dxa"/>
            <w:noWrap/>
            <w:hideMark/>
          </w:tcPr>
          <w:p w:rsidR="00E20B33" w:rsidRPr="0040167B" w:rsidRDefault="00E20B33" w:rsidP="00E20B33">
            <w:r w:rsidRPr="0040167B">
              <w:t>25</w:t>
            </w:r>
          </w:p>
        </w:tc>
        <w:tc>
          <w:tcPr>
            <w:tcW w:w="1540" w:type="dxa"/>
            <w:noWrap/>
            <w:hideMark/>
          </w:tcPr>
          <w:p w:rsidR="00E20B33" w:rsidRPr="0040167B" w:rsidRDefault="00E20B33" w:rsidP="00E20B33">
            <w:r w:rsidRPr="0040167B">
              <w:t>0.509</w:t>
            </w:r>
          </w:p>
        </w:tc>
      </w:tr>
      <w:tr w:rsidR="00E20B33" w:rsidRPr="0040167B" w:rsidTr="00667ED6">
        <w:trPr>
          <w:trHeight w:val="288"/>
        </w:trPr>
        <w:tc>
          <w:tcPr>
            <w:tcW w:w="1960" w:type="dxa"/>
            <w:noWrap/>
            <w:hideMark/>
          </w:tcPr>
          <w:p w:rsidR="00E20B33" w:rsidRPr="0040167B" w:rsidRDefault="00E20B33" w:rsidP="00E20B33">
            <w:r w:rsidRPr="0040167B">
              <w:t> </w:t>
            </w:r>
          </w:p>
        </w:tc>
        <w:tc>
          <w:tcPr>
            <w:tcW w:w="1760" w:type="dxa"/>
            <w:noWrap/>
            <w:hideMark/>
          </w:tcPr>
          <w:p w:rsidR="00E20B33" w:rsidRPr="0040167B" w:rsidRDefault="00E20B33" w:rsidP="00E20B33">
            <w:r w:rsidRPr="0040167B">
              <w:t> </w:t>
            </w:r>
          </w:p>
        </w:tc>
        <w:tc>
          <w:tcPr>
            <w:tcW w:w="2008" w:type="dxa"/>
            <w:noWrap/>
            <w:hideMark/>
          </w:tcPr>
          <w:p w:rsidR="00E20B33" w:rsidRPr="0040167B" w:rsidRDefault="00E20B33" w:rsidP="00E20B33">
            <w:r w:rsidRPr="0040167B">
              <w:t>2</w:t>
            </w:r>
          </w:p>
        </w:tc>
        <w:tc>
          <w:tcPr>
            <w:tcW w:w="1780" w:type="dxa"/>
            <w:noWrap/>
            <w:hideMark/>
          </w:tcPr>
          <w:p w:rsidR="00E20B33" w:rsidRPr="0040167B" w:rsidRDefault="00E20B33" w:rsidP="00E20B33">
            <w:r w:rsidRPr="0040167B">
              <w:t>12</w:t>
            </w:r>
          </w:p>
        </w:tc>
        <w:tc>
          <w:tcPr>
            <w:tcW w:w="1540" w:type="dxa"/>
            <w:noWrap/>
            <w:hideMark/>
          </w:tcPr>
          <w:p w:rsidR="00E20B33" w:rsidRPr="0040167B" w:rsidRDefault="00E20B33" w:rsidP="00E20B33">
            <w:r w:rsidRPr="0040167B">
              <w:t>1.017</w:t>
            </w:r>
          </w:p>
        </w:tc>
      </w:tr>
      <w:tr w:rsidR="00E20B33" w:rsidRPr="0040167B" w:rsidTr="00667ED6">
        <w:trPr>
          <w:trHeight w:val="288"/>
        </w:trPr>
        <w:tc>
          <w:tcPr>
            <w:tcW w:w="1960" w:type="dxa"/>
            <w:noWrap/>
            <w:hideMark/>
          </w:tcPr>
          <w:p w:rsidR="00E20B33" w:rsidRPr="0040167B" w:rsidRDefault="00E20B33" w:rsidP="00E20B33">
            <w:r w:rsidRPr="0040167B">
              <w:t> </w:t>
            </w:r>
          </w:p>
        </w:tc>
        <w:tc>
          <w:tcPr>
            <w:tcW w:w="1760" w:type="dxa"/>
            <w:noWrap/>
            <w:hideMark/>
          </w:tcPr>
          <w:p w:rsidR="00E20B33" w:rsidRPr="0040167B" w:rsidRDefault="00E20B33" w:rsidP="00E20B33">
            <w:r w:rsidRPr="0040167B">
              <w:t> </w:t>
            </w:r>
          </w:p>
        </w:tc>
        <w:tc>
          <w:tcPr>
            <w:tcW w:w="2008" w:type="dxa"/>
            <w:noWrap/>
            <w:hideMark/>
          </w:tcPr>
          <w:p w:rsidR="00E20B33" w:rsidRPr="0040167B" w:rsidRDefault="00E20B33" w:rsidP="00E20B33">
            <w:r w:rsidRPr="0040167B">
              <w:t>4</w:t>
            </w:r>
          </w:p>
        </w:tc>
        <w:tc>
          <w:tcPr>
            <w:tcW w:w="1780" w:type="dxa"/>
            <w:noWrap/>
            <w:hideMark/>
          </w:tcPr>
          <w:p w:rsidR="00E20B33" w:rsidRPr="0040167B" w:rsidRDefault="00E20B33" w:rsidP="00E20B33">
            <w:r w:rsidRPr="0040167B">
              <w:t>6</w:t>
            </w:r>
          </w:p>
        </w:tc>
        <w:tc>
          <w:tcPr>
            <w:tcW w:w="1540" w:type="dxa"/>
            <w:noWrap/>
            <w:hideMark/>
          </w:tcPr>
          <w:p w:rsidR="00E20B33" w:rsidRPr="0040167B" w:rsidRDefault="00E20B33" w:rsidP="00E20B33">
            <w:r w:rsidRPr="0040167B">
              <w:t>2.034</w:t>
            </w:r>
          </w:p>
        </w:tc>
      </w:tr>
    </w:tbl>
    <w:p w:rsidR="00E20B33" w:rsidRPr="0040167B" w:rsidRDefault="00E20B33" w:rsidP="00E20B33">
      <w:r w:rsidRPr="0040167B">
        <w:t>UE OOBE limits are defined for full channel bandwidth occupation in 3GPP specification TS 36.101. Both simulations and laboratory measurements show that when a UE is transmitting in a partial band depending on the number of resource blocks used, its OOBE level is reduced, thus a correction factor should be applied. The correction factor of UE OOBE form 25 RB (1 UE) to 12 RBs or more (2 UE or more) is 7 dB.</w:t>
      </w:r>
    </w:p>
    <w:p w:rsidR="00E20B33" w:rsidRPr="0040167B" w:rsidRDefault="00E20B33" w:rsidP="00E20B33">
      <w:r w:rsidRPr="0040167B">
        <w:t xml:space="preserve">Most of the simulations are carried out for 5 MHz (25 RB) LTE PMR system. </w:t>
      </w:r>
    </w:p>
    <w:p w:rsidR="00E20B33" w:rsidRPr="0040167B" w:rsidRDefault="00E20B33" w:rsidP="00E20B33">
      <w:pPr>
        <w:pStyle w:val="Heading4"/>
        <w:rPr>
          <w:lang w:val="en-GB"/>
        </w:rPr>
      </w:pPr>
      <w:bookmarkStart w:id="381" w:name="_Toc526763339"/>
      <w:r w:rsidRPr="0040167B">
        <w:rPr>
          <w:lang w:val="en-GB"/>
        </w:rPr>
        <w:t>Considerations on the time aspect in the assessment of interference</w:t>
      </w:r>
      <w:bookmarkEnd w:id="381"/>
    </w:p>
    <w:p w:rsidR="00E20B33" w:rsidRPr="0040167B" w:rsidRDefault="00E20B33" w:rsidP="00E20B33">
      <w:pPr>
        <w:rPr>
          <w:rStyle w:val="ECCHLunderlined"/>
        </w:rPr>
      </w:pPr>
      <w:r w:rsidRPr="0040167B">
        <w:rPr>
          <w:rStyle w:val="ECCHLunderlined"/>
        </w:rPr>
        <w:t>Description</w:t>
      </w:r>
    </w:p>
    <w:p w:rsidR="00E20B33" w:rsidRPr="0040167B" w:rsidRDefault="00E20B33" w:rsidP="00E20B33">
      <w:r w:rsidRPr="0040167B">
        <w:t xml:space="preserve">The objective of this section is to reconcile the use of Monte Carlo approach with the need to take into account time element by converting the Probability of Interference (PI) into a probability which would better reflect the impact of interference on the TV viewer. </w:t>
      </w:r>
    </w:p>
    <w:p w:rsidR="00E20B33" w:rsidRPr="0040167B" w:rsidRDefault="00E20B33" w:rsidP="00E20B33">
      <w:pPr>
        <w:rPr>
          <w:rStyle w:val="ECCHLunderlined"/>
        </w:rPr>
      </w:pPr>
      <w:r w:rsidRPr="0040167B">
        <w:rPr>
          <w:rStyle w:val="ECCHLunderlined"/>
        </w:rPr>
        <w:lastRenderedPageBreak/>
        <w:t xml:space="preserve">Method </w:t>
      </w:r>
    </w:p>
    <w:p w:rsidR="00E20B33" w:rsidRPr="0040167B" w:rsidRDefault="00E20B33" w:rsidP="00E20B33">
      <w:r w:rsidRPr="0040167B">
        <w:t xml:space="preserve">If </w:t>
      </w:r>
      <w:r w:rsidRPr="0040167B">
        <w:rPr>
          <w:rStyle w:val="ECCParagraph"/>
        </w:rPr>
        <w:t>Interference Probability</w:t>
      </w:r>
      <w:r w:rsidRPr="0040167B">
        <w:t xml:space="preserve"> (IP) is the interference probability derived from the Monte Carlo simulations and C is the number of network state changes during a certain time window (TW), assuming that two consecutive network states are independent (not correlated), then the probability of TV viewer observing LTE UE causing at least one harmful interference to DTT reception is given by:</w:t>
      </w:r>
    </w:p>
    <w:p w:rsidR="00E20B33" w:rsidRPr="0040167B" w:rsidRDefault="00E20B33" w:rsidP="00E20B33">
      <m:oMath>
        <m:r>
          <w:rPr>
            <w:rFonts w:ascii="Cambria Math" w:hAnsi="Cambria Math"/>
          </w:rPr>
          <m:t>Pd</m:t>
        </m:r>
        <m:r>
          <m:rPr>
            <m:sty m:val="p"/>
          </m:rPr>
          <w:rPr>
            <w:rFonts w:ascii="Cambria Math" w:hAnsi="Cambria Math"/>
          </w:rPr>
          <m:t>=</m:t>
        </m:r>
        <m:sSup>
          <m:sSupPr>
            <m:ctrlPr>
              <w:rPr>
                <w:rFonts w:ascii="Cambria Math" w:hAnsi="Cambria Math"/>
                <w:lang w:eastAsia="en-GB"/>
              </w:rPr>
            </m:ctrlPr>
          </m:sSupPr>
          <m:e>
            <m:r>
              <m:rPr>
                <m:sty m:val="p"/>
              </m:rPr>
              <w:rPr>
                <w:rFonts w:ascii="Cambria Math" w:hAnsi="Cambria Math"/>
              </w:rPr>
              <m:t>1-(1-</m:t>
            </m:r>
            <m:r>
              <w:rPr>
                <w:rFonts w:ascii="Cambria Math" w:hAnsi="Cambria Math"/>
              </w:rPr>
              <m:t>PI</m:t>
            </m:r>
            <m:r>
              <m:rPr>
                <m:sty m:val="p"/>
              </m:rPr>
              <w:rPr>
                <w:rFonts w:ascii="Cambria Math" w:hAnsi="Cambria Math"/>
              </w:rPr>
              <m:t>)</m:t>
            </m:r>
          </m:e>
          <m:sup>
            <m:r>
              <w:rPr>
                <w:rFonts w:ascii="Cambria Math" w:hAnsi="Cambria Math"/>
              </w:rPr>
              <m:t>C</m:t>
            </m:r>
          </m:sup>
        </m:sSup>
      </m:oMath>
      <w:r w:rsidRPr="0040167B">
        <w:t xml:space="preserve">                          </w:t>
      </w:r>
    </w:p>
    <w:p w:rsidR="00E20B33" w:rsidRPr="0040167B" w:rsidRDefault="00E20B33" w:rsidP="00E20B33">
      <w:r w:rsidRPr="0040167B">
        <w:t>Such probability Pd could be understood as the probability of having a disruption of duration DT (decorrelation time) when watching TV during a given TW (time window). This time window should reflect what is considered acceptable for the TV viewer.</w:t>
      </w:r>
    </w:p>
    <w:p w:rsidR="00E20B33" w:rsidRPr="0040167B" w:rsidRDefault="00E20B33" w:rsidP="00E20B33">
      <w:r w:rsidRPr="0040167B">
        <w:t xml:space="preserve">C is calculated as follows </w:t>
      </w:r>
    </w:p>
    <w:p w:rsidR="00E20B33" w:rsidRPr="0040167B" w:rsidRDefault="00E20B33" w:rsidP="00E20B33">
      <w:r w:rsidRPr="0040167B">
        <w:t>C = TW/DT</w:t>
      </w:r>
    </w:p>
    <w:p w:rsidR="00C34988" w:rsidRPr="0040167B" w:rsidRDefault="00E20B33" w:rsidP="00E20B33">
      <w:r w:rsidRPr="0040167B">
        <w:t xml:space="preserve">where: </w:t>
      </w:r>
    </w:p>
    <w:p w:rsidR="00E20B33" w:rsidRPr="0040167B" w:rsidRDefault="00E20B33" w:rsidP="00B84F8A">
      <w:pPr>
        <w:pStyle w:val="ECCBulletsLv1"/>
      </w:pPr>
      <w:r w:rsidRPr="0040167B">
        <w:t>TW: time window;</w:t>
      </w:r>
    </w:p>
    <w:p w:rsidR="00E20B33" w:rsidRPr="0040167B" w:rsidRDefault="00E20B33" w:rsidP="00B84F8A">
      <w:pPr>
        <w:pStyle w:val="ECCBulletsLv1"/>
      </w:pPr>
      <w:r w:rsidRPr="0040167B">
        <w:t>DT: average “decorrelation” time between two consecutive network states for one active uplink data user.</w:t>
      </w:r>
    </w:p>
    <w:p w:rsidR="00E20B33" w:rsidRPr="0040167B" w:rsidRDefault="00E20B33" w:rsidP="00E20B33">
      <w:r w:rsidRPr="0040167B">
        <w:t>The average “decorrelation” time reflects the fact that when a terminal is interfering with the broadcasting receiver, it will keep the resource of the network for a certain time before this resource is allocated to another terminal which may, or may not, cause interference to the broadcasting receiver.</w:t>
      </w:r>
    </w:p>
    <w:p w:rsidR="00E20B33" w:rsidRPr="0040167B" w:rsidRDefault="00E20B33" w:rsidP="00E20B33">
      <w:r w:rsidRPr="0040167B">
        <w:t>Some contributions to the third mobile-DTT correspondence group meeting in October 2013 indicate a TW equal to one hour. The basis for this value could be an average viewing time for a given TV program.</w:t>
      </w:r>
    </w:p>
    <w:p w:rsidR="00E20B33" w:rsidRPr="0040167B" w:rsidRDefault="00E20B33" w:rsidP="00E20B33">
      <w:r w:rsidRPr="0040167B">
        <w:t>The range of DT could be:</w:t>
      </w:r>
    </w:p>
    <w:p w:rsidR="00E20B33" w:rsidRPr="0040167B" w:rsidRDefault="00E20B33" w:rsidP="00667ED6">
      <w:pPr>
        <w:pStyle w:val="ECCBulletsLv1"/>
      </w:pPr>
      <w:r w:rsidRPr="0040167B">
        <w:t>from 1 ms which is the subframe time: it is not realistic to assume that each terminal will transmit;</w:t>
      </w:r>
    </w:p>
    <w:p w:rsidR="00E20B33" w:rsidRPr="0040167B" w:rsidRDefault="00E20B33" w:rsidP="00667ED6">
      <w:pPr>
        <w:pStyle w:val="ECCBulletsLv1"/>
      </w:pPr>
      <w:r w:rsidRPr="0040167B">
        <w:t>to the full time window. If this time window is as large as one hour, this is neither realistic since it would assume that each terminal is permanently transmitting traffic data (other than signalling). In addition, for such large time, the movement of the terminal would also create another dimension of decorrelation, since the interference potential could significantly vary between the positions of the terminal during one hour.</w:t>
      </w:r>
    </w:p>
    <w:p w:rsidR="00E20B33" w:rsidRPr="0040167B" w:rsidRDefault="00E20B33" w:rsidP="00E20B33">
      <w:r w:rsidRPr="0040167B">
        <w:t>Moreover, DT depends on the UE density and the services used by the latter as well as their mobility. For a given service and UE density:</w:t>
      </w:r>
    </w:p>
    <w:p w:rsidR="00E20B33" w:rsidRPr="0040167B" w:rsidRDefault="00E20B33" w:rsidP="00667ED6">
      <w:pPr>
        <w:pStyle w:val="ECCBulletsLv1"/>
      </w:pPr>
      <w:r w:rsidRPr="0040167B">
        <w:t>Time interval has to be short enough so that the network state does not change during the time interval;</w:t>
      </w:r>
    </w:p>
    <w:p w:rsidR="00E20B33" w:rsidRPr="0040167B" w:rsidRDefault="00E20B33" w:rsidP="00667ED6">
      <w:pPr>
        <w:pStyle w:val="ECCBulletsLv1"/>
      </w:pPr>
      <w:r w:rsidRPr="0040167B">
        <w:t>Time interval has to be large enough so that the consecutive network states are de-correlated.</w:t>
      </w:r>
    </w:p>
    <w:p w:rsidR="00E20B33" w:rsidRPr="0040167B" w:rsidRDefault="00E20B33" w:rsidP="00E20B33">
      <w:r w:rsidRPr="0040167B">
        <w:t xml:space="preserve">But it is felt possible to derive an average “decorrelation” time considering the various </w:t>
      </w:r>
      <w:r w:rsidRPr="0040167B">
        <w:rPr>
          <w:rStyle w:val="ECCParagraph"/>
        </w:rPr>
        <w:t>International Mobile Telecommunications</w:t>
      </w:r>
      <w:r w:rsidRPr="0040167B">
        <w:t xml:space="preserve"> (IMT) services. Time window method has been used to evaluate the impact of LTE-700 and LTE based BB-PPDR on DTT reception:</w:t>
      </w:r>
    </w:p>
    <w:p w:rsidR="00E20B33" w:rsidRPr="0040167B" w:rsidRDefault="00E20B33" w:rsidP="00E20B33">
      <w:r w:rsidRPr="0040167B">
        <w:t>In the first case, based on the information provided by the mobile operators, DT of 1 s, 10 s and 100</w:t>
      </w:r>
      <w:r w:rsidRPr="0040167B">
        <w:footnoteReference w:id="10"/>
      </w:r>
      <w:r w:rsidRPr="0040167B">
        <w:t xml:space="preserve"> s were used to calculate the probability of disruption (Pd) to DTT reception.</w:t>
      </w:r>
    </w:p>
    <w:p w:rsidR="00E20B33" w:rsidRPr="0040167B" w:rsidRDefault="00E20B33" w:rsidP="00E20B33">
      <w:r w:rsidRPr="0040167B">
        <w:t xml:space="preserve">In the second case, the operation of the BB-PPDR UE is only considered effective during short-term interventions, the birth and death process of the UEs represented by Markov chain. Consequently, DT used </w:t>
      </w:r>
      <w:r w:rsidR="00305EA4" w:rsidRPr="0040167B">
        <w:t>was</w:t>
      </w:r>
      <w:r w:rsidRPr="0040167B">
        <w:t xml:space="preserve"> very long: 1.85 to 20 min (see ECC Report 239).</w:t>
      </w:r>
    </w:p>
    <w:p w:rsidR="00E20B33" w:rsidRPr="0040167B" w:rsidRDefault="00E20B33" w:rsidP="00E20B33">
      <w:r w:rsidRPr="0040167B">
        <w:lastRenderedPageBreak/>
        <w:t xml:space="preserve">In this study </w:t>
      </w:r>
      <w:r w:rsidR="00D4433B" w:rsidRPr="0040167B">
        <w:rPr>
          <w:rStyle w:val="ECCParagraph"/>
        </w:rPr>
        <w:t xml:space="preserve">it can be considered </w:t>
      </w:r>
      <w:r w:rsidRPr="0040167B">
        <w:t xml:space="preserve"> that the operation of the LTE PMR UE will not be limited only to short-term interventions as BB PPDR. On the other hand, their density and the services used by the latter as well as their mobility will be more limited than LTE-700/LTE-800. Consequently, DTs of 10 s, 30 s and 60 s have been used to calculate the LTE PMR Pd to DTT reception. DT of 1 s is considered to be too short in the case of LTE PMR networks.</w:t>
      </w:r>
    </w:p>
    <w:p w:rsidR="00E20B33" w:rsidRPr="0040167B" w:rsidRDefault="00E20B33" w:rsidP="00E20B33">
      <w:pPr>
        <w:rPr>
          <w:rStyle w:val="ECCHLunderlined"/>
        </w:rPr>
      </w:pPr>
      <w:r w:rsidRPr="0040167B">
        <w:rPr>
          <w:rStyle w:val="ECCHLunderlined"/>
        </w:rPr>
        <w:t xml:space="preserve">Results </w:t>
      </w:r>
    </w:p>
    <w:p w:rsidR="00E20B33" w:rsidRPr="0040167B" w:rsidRDefault="00E20B33" w:rsidP="00E20B33">
      <w:r w:rsidRPr="0040167B">
        <w:t>The results of the simulations are summarised in</w:t>
      </w:r>
      <w:r w:rsidR="00C34988" w:rsidRPr="0040167B">
        <w:t xml:space="preserve"> </w:t>
      </w:r>
      <w:r w:rsidR="00C34988" w:rsidRPr="0040167B">
        <w:fldChar w:fldCharType="begin"/>
      </w:r>
      <w:r w:rsidR="00C34988" w:rsidRPr="0040167B">
        <w:instrText xml:space="preserve"> REF _Ref523482668 \h </w:instrText>
      </w:r>
      <w:r w:rsidR="00C34988" w:rsidRPr="0040167B">
        <w:fldChar w:fldCharType="separate"/>
      </w:r>
      <w:r w:rsidR="00F03B42" w:rsidRPr="0040167B">
        <w:t xml:space="preserve">Table </w:t>
      </w:r>
      <w:r w:rsidR="00F03B42">
        <w:rPr>
          <w:noProof/>
        </w:rPr>
        <w:t>73</w:t>
      </w:r>
      <w:r w:rsidR="00C34988" w:rsidRPr="0040167B">
        <w:fldChar w:fldCharType="end"/>
      </w:r>
      <w:r w:rsidR="00C34988" w:rsidRPr="0040167B">
        <w:t xml:space="preserve"> and </w:t>
      </w:r>
      <w:r w:rsidR="00C34988" w:rsidRPr="0040167B">
        <w:fldChar w:fldCharType="begin"/>
      </w:r>
      <w:r w:rsidR="00C34988" w:rsidRPr="0040167B">
        <w:instrText xml:space="preserve"> REF _Ref523482672 \h </w:instrText>
      </w:r>
      <w:r w:rsidR="00C34988" w:rsidRPr="0040167B">
        <w:fldChar w:fldCharType="separate"/>
      </w:r>
      <w:r w:rsidR="00F03B42" w:rsidRPr="0040167B">
        <w:t xml:space="preserve">Table </w:t>
      </w:r>
      <w:r w:rsidR="00F03B42">
        <w:rPr>
          <w:noProof/>
        </w:rPr>
        <w:t>74</w:t>
      </w:r>
      <w:r w:rsidR="00C34988" w:rsidRPr="0040167B">
        <w:fldChar w:fldCharType="end"/>
      </w:r>
      <w:r w:rsidRPr="0040167B">
        <w:t>.</w:t>
      </w:r>
    </w:p>
    <w:p w:rsidR="00E20B33" w:rsidRPr="0040167B" w:rsidRDefault="00E20B33" w:rsidP="00E20B33">
      <w:pPr>
        <w:pStyle w:val="Caption"/>
        <w:rPr>
          <w:lang w:val="en-GB"/>
        </w:rPr>
      </w:pPr>
      <w:bookmarkStart w:id="382" w:name="_Ref523482668"/>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73</w:t>
      </w:r>
      <w:r w:rsidRPr="0040167B">
        <w:rPr>
          <w:lang w:val="en-GB"/>
        </w:rPr>
        <w:fldChar w:fldCharType="end"/>
      </w:r>
      <w:bookmarkEnd w:id="382"/>
      <w:r w:rsidRPr="0040167B">
        <w:rPr>
          <w:lang w:val="en-GB"/>
        </w:rPr>
        <w:t>: Impact of the LTE PMR UE on DTT reception</w:t>
      </w:r>
    </w:p>
    <w:tbl>
      <w:tblPr>
        <w:tblStyle w:val="ECCTable-redheader"/>
        <w:tblW w:w="10043" w:type="dxa"/>
        <w:tblInd w:w="0" w:type="dxa"/>
        <w:tblLook w:val="04A0" w:firstRow="1" w:lastRow="0" w:firstColumn="1" w:lastColumn="0" w:noHBand="0" w:noVBand="1"/>
      </w:tblPr>
      <w:tblGrid>
        <w:gridCol w:w="2268"/>
        <w:gridCol w:w="1984"/>
        <w:gridCol w:w="1947"/>
        <w:gridCol w:w="1922"/>
        <w:gridCol w:w="1922"/>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288"/>
        </w:trPr>
        <w:tc>
          <w:tcPr>
            <w:tcW w:w="10043" w:type="dxa"/>
            <w:gridSpan w:val="5"/>
            <w:noWrap/>
          </w:tcPr>
          <w:p w:rsidR="00E20B33" w:rsidRPr="0040167B" w:rsidRDefault="00E20B33" w:rsidP="00E20B33">
            <w:r w:rsidRPr="0040167B">
              <w:t>Probability of interference to DTT reception at the DTT cell edge (dRSS = -68 dBm)</w:t>
            </w:r>
          </w:p>
          <w:p w:rsidR="00E20B33" w:rsidRPr="0040167B" w:rsidRDefault="00E20B33" w:rsidP="00E20B33">
            <w:r w:rsidRPr="0040167B">
              <w:t>LTE PMR (5 MHz) UE interfering signal (e.i.r.p = 20 dBm); DTT/ PMR Guard Band = 2.5 MHz; PMR cell range 1.74 km</w:t>
            </w:r>
          </w:p>
        </w:tc>
      </w:tr>
      <w:tr w:rsidR="00E20B33" w:rsidRPr="0040167B" w:rsidTr="00667ED6">
        <w:trPr>
          <w:trHeight w:val="288"/>
        </w:trPr>
        <w:tc>
          <w:tcPr>
            <w:tcW w:w="2268" w:type="dxa"/>
            <w:noWrap/>
            <w:hideMark/>
          </w:tcPr>
          <w:p w:rsidR="00E20B33" w:rsidRPr="0040167B" w:rsidRDefault="00E20B33" w:rsidP="00E20B33">
            <w:r w:rsidRPr="0040167B">
              <w:t>Time window (s)</w:t>
            </w:r>
          </w:p>
        </w:tc>
        <w:tc>
          <w:tcPr>
            <w:tcW w:w="1984" w:type="dxa"/>
            <w:noWrap/>
            <w:hideMark/>
          </w:tcPr>
          <w:p w:rsidR="00E20B33" w:rsidRPr="0040167B" w:rsidRDefault="00E20B33" w:rsidP="00E20B33">
            <w:r w:rsidRPr="0040167B">
              <w:t>3600</w:t>
            </w:r>
          </w:p>
        </w:tc>
        <w:tc>
          <w:tcPr>
            <w:tcW w:w="1947" w:type="dxa"/>
            <w:noWrap/>
            <w:hideMark/>
          </w:tcPr>
          <w:p w:rsidR="00E20B33" w:rsidRPr="0040167B" w:rsidRDefault="00E20B33" w:rsidP="00E20B33"/>
        </w:tc>
        <w:tc>
          <w:tcPr>
            <w:tcW w:w="1922" w:type="dxa"/>
            <w:noWrap/>
            <w:hideMark/>
          </w:tcPr>
          <w:p w:rsidR="00E20B33" w:rsidRPr="0040167B" w:rsidRDefault="00E20B33" w:rsidP="00E20B33"/>
        </w:tc>
        <w:tc>
          <w:tcPr>
            <w:tcW w:w="1922" w:type="dxa"/>
          </w:tcPr>
          <w:p w:rsidR="00E20B33" w:rsidRPr="0040167B" w:rsidRDefault="00E20B33" w:rsidP="00E20B33"/>
        </w:tc>
      </w:tr>
      <w:tr w:rsidR="00E20B33" w:rsidRPr="0040167B" w:rsidTr="00667ED6">
        <w:trPr>
          <w:trHeight w:val="312"/>
        </w:trPr>
        <w:tc>
          <w:tcPr>
            <w:tcW w:w="2268" w:type="dxa"/>
            <w:noWrap/>
            <w:hideMark/>
          </w:tcPr>
          <w:p w:rsidR="00E20B33" w:rsidRPr="0040167B" w:rsidRDefault="00E20B33" w:rsidP="00E20B33">
            <w:r w:rsidRPr="0040167B">
              <w:t>N_active_UE/sector</w:t>
            </w:r>
          </w:p>
        </w:tc>
        <w:tc>
          <w:tcPr>
            <w:tcW w:w="1984" w:type="dxa"/>
            <w:noWrap/>
            <w:hideMark/>
          </w:tcPr>
          <w:p w:rsidR="00E20B33" w:rsidRPr="0040167B" w:rsidRDefault="00E20B33" w:rsidP="00E20B33">
            <w:r w:rsidRPr="0040167B">
              <w:t>Number of RB/UE</w:t>
            </w:r>
          </w:p>
        </w:tc>
        <w:tc>
          <w:tcPr>
            <w:tcW w:w="1947" w:type="dxa"/>
            <w:noWrap/>
            <w:hideMark/>
          </w:tcPr>
          <w:p w:rsidR="00E20B33" w:rsidRPr="0040167B" w:rsidRDefault="00E20B33" w:rsidP="00E20B33">
            <w:r w:rsidRPr="0040167B">
              <w:t>Density (1/km2)</w:t>
            </w:r>
          </w:p>
        </w:tc>
        <w:tc>
          <w:tcPr>
            <w:tcW w:w="1922" w:type="dxa"/>
            <w:noWrap/>
            <w:hideMark/>
          </w:tcPr>
          <w:p w:rsidR="00E20B33" w:rsidRPr="0040167B" w:rsidRDefault="00E20B33" w:rsidP="00E20B33">
            <w:r w:rsidRPr="0040167B">
              <w:t>PI</w:t>
            </w:r>
          </w:p>
        </w:tc>
        <w:tc>
          <w:tcPr>
            <w:tcW w:w="1922" w:type="dxa"/>
          </w:tcPr>
          <w:p w:rsidR="00E20B33" w:rsidRPr="0040167B" w:rsidRDefault="00E20B33" w:rsidP="00E20B33">
            <w:r w:rsidRPr="0040167B">
              <w:t>PI (%)</w:t>
            </w:r>
          </w:p>
        </w:tc>
      </w:tr>
      <w:tr w:rsidR="00E20B33" w:rsidRPr="0040167B" w:rsidTr="00667ED6">
        <w:trPr>
          <w:trHeight w:val="288"/>
        </w:trPr>
        <w:tc>
          <w:tcPr>
            <w:tcW w:w="2268" w:type="dxa"/>
            <w:noWrap/>
            <w:hideMark/>
          </w:tcPr>
          <w:p w:rsidR="00E20B33" w:rsidRPr="0040167B" w:rsidRDefault="00E20B33" w:rsidP="00E20B33">
            <w:r w:rsidRPr="0040167B">
              <w:t>1</w:t>
            </w:r>
          </w:p>
        </w:tc>
        <w:tc>
          <w:tcPr>
            <w:tcW w:w="1984" w:type="dxa"/>
            <w:noWrap/>
            <w:hideMark/>
          </w:tcPr>
          <w:p w:rsidR="00E20B33" w:rsidRPr="0040167B" w:rsidRDefault="00E20B33" w:rsidP="00E20B33">
            <w:r w:rsidRPr="0040167B">
              <w:t>25</w:t>
            </w:r>
          </w:p>
        </w:tc>
        <w:tc>
          <w:tcPr>
            <w:tcW w:w="1947" w:type="dxa"/>
            <w:noWrap/>
            <w:hideMark/>
          </w:tcPr>
          <w:p w:rsidR="00E20B33" w:rsidRPr="0040167B" w:rsidRDefault="00E20B33" w:rsidP="00E20B33">
            <w:r w:rsidRPr="0040167B">
              <w:t>0.508521838</w:t>
            </w:r>
          </w:p>
        </w:tc>
        <w:tc>
          <w:tcPr>
            <w:tcW w:w="1922" w:type="dxa"/>
            <w:noWrap/>
          </w:tcPr>
          <w:p w:rsidR="00E20B33" w:rsidRPr="0040167B" w:rsidRDefault="00E20B33" w:rsidP="00E20B33">
            <w:r w:rsidRPr="0040167B">
              <w:t>3.52E-05</w:t>
            </w:r>
          </w:p>
        </w:tc>
        <w:tc>
          <w:tcPr>
            <w:tcW w:w="1922" w:type="dxa"/>
          </w:tcPr>
          <w:p w:rsidR="00E20B33" w:rsidRPr="0040167B" w:rsidRDefault="00E20B33" w:rsidP="00E20B33">
            <w:r w:rsidRPr="0040167B">
              <w:t>0.00352</w:t>
            </w:r>
          </w:p>
        </w:tc>
      </w:tr>
      <w:tr w:rsidR="00E20B33" w:rsidRPr="0040167B" w:rsidTr="00667ED6">
        <w:trPr>
          <w:trHeight w:val="288"/>
        </w:trPr>
        <w:tc>
          <w:tcPr>
            <w:tcW w:w="2268" w:type="dxa"/>
            <w:noWrap/>
            <w:hideMark/>
          </w:tcPr>
          <w:p w:rsidR="00E20B33" w:rsidRPr="0040167B" w:rsidRDefault="00E20B33" w:rsidP="00E20B33">
            <w:r w:rsidRPr="0040167B">
              <w:t>2</w:t>
            </w:r>
          </w:p>
        </w:tc>
        <w:tc>
          <w:tcPr>
            <w:tcW w:w="1984" w:type="dxa"/>
            <w:noWrap/>
            <w:hideMark/>
          </w:tcPr>
          <w:p w:rsidR="00E20B33" w:rsidRPr="0040167B" w:rsidRDefault="00E20B33" w:rsidP="00E20B33">
            <w:r w:rsidRPr="0040167B">
              <w:t>12</w:t>
            </w:r>
          </w:p>
        </w:tc>
        <w:tc>
          <w:tcPr>
            <w:tcW w:w="1947" w:type="dxa"/>
            <w:noWrap/>
            <w:hideMark/>
          </w:tcPr>
          <w:p w:rsidR="00E20B33" w:rsidRPr="0040167B" w:rsidRDefault="00E20B33" w:rsidP="00E20B33">
            <w:r w:rsidRPr="0040167B">
              <w:t>1.017043677</w:t>
            </w:r>
          </w:p>
        </w:tc>
        <w:tc>
          <w:tcPr>
            <w:tcW w:w="1922" w:type="dxa"/>
            <w:noWrap/>
          </w:tcPr>
          <w:p w:rsidR="00E20B33" w:rsidRPr="0040167B" w:rsidRDefault="00E20B33" w:rsidP="00E20B33">
            <w:r w:rsidRPr="0040167B">
              <w:t>4.11E-05</w:t>
            </w:r>
          </w:p>
        </w:tc>
        <w:tc>
          <w:tcPr>
            <w:tcW w:w="1922" w:type="dxa"/>
          </w:tcPr>
          <w:p w:rsidR="00E20B33" w:rsidRPr="0040167B" w:rsidRDefault="00E20B33" w:rsidP="00E20B33">
            <w:r w:rsidRPr="0040167B">
              <w:t>0.00411</w:t>
            </w:r>
          </w:p>
        </w:tc>
      </w:tr>
      <w:tr w:rsidR="00E20B33" w:rsidRPr="0040167B" w:rsidTr="00667ED6">
        <w:trPr>
          <w:trHeight w:val="288"/>
        </w:trPr>
        <w:tc>
          <w:tcPr>
            <w:tcW w:w="2268" w:type="dxa"/>
            <w:noWrap/>
            <w:hideMark/>
          </w:tcPr>
          <w:p w:rsidR="00E20B33" w:rsidRPr="0040167B" w:rsidRDefault="00E20B33" w:rsidP="00E20B33">
            <w:r w:rsidRPr="0040167B">
              <w:t>4</w:t>
            </w:r>
          </w:p>
        </w:tc>
        <w:tc>
          <w:tcPr>
            <w:tcW w:w="1984" w:type="dxa"/>
            <w:noWrap/>
            <w:hideMark/>
          </w:tcPr>
          <w:p w:rsidR="00E20B33" w:rsidRPr="0040167B" w:rsidRDefault="00E20B33" w:rsidP="00E20B33">
            <w:r w:rsidRPr="0040167B">
              <w:t>6</w:t>
            </w:r>
          </w:p>
        </w:tc>
        <w:tc>
          <w:tcPr>
            <w:tcW w:w="1947" w:type="dxa"/>
            <w:noWrap/>
            <w:hideMark/>
          </w:tcPr>
          <w:p w:rsidR="00E20B33" w:rsidRPr="0040167B" w:rsidRDefault="00E20B33" w:rsidP="00E20B33">
            <w:r w:rsidRPr="0040167B">
              <w:t>2.034087353</w:t>
            </w:r>
          </w:p>
        </w:tc>
        <w:tc>
          <w:tcPr>
            <w:tcW w:w="1922" w:type="dxa"/>
            <w:noWrap/>
          </w:tcPr>
          <w:p w:rsidR="00E20B33" w:rsidRPr="0040167B" w:rsidRDefault="00E20B33" w:rsidP="00E20B33">
            <w:r w:rsidRPr="0040167B">
              <w:t>1.06E-04</w:t>
            </w:r>
          </w:p>
        </w:tc>
        <w:tc>
          <w:tcPr>
            <w:tcW w:w="1922" w:type="dxa"/>
          </w:tcPr>
          <w:p w:rsidR="00E20B33" w:rsidRPr="0040167B" w:rsidRDefault="00E20B33" w:rsidP="00E20B33">
            <w:r w:rsidRPr="0040167B">
              <w:t>0.01060</w:t>
            </w:r>
          </w:p>
        </w:tc>
      </w:tr>
    </w:tbl>
    <w:p w:rsidR="00E20B33" w:rsidRPr="0040167B" w:rsidRDefault="00E20B33" w:rsidP="00E20B33">
      <w:pPr>
        <w:pStyle w:val="Caption"/>
        <w:rPr>
          <w:lang w:val="en-GB"/>
        </w:rPr>
      </w:pPr>
      <w:bookmarkStart w:id="383" w:name="_Ref523482672"/>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74</w:t>
      </w:r>
      <w:r w:rsidRPr="0040167B">
        <w:rPr>
          <w:lang w:val="en-GB"/>
        </w:rPr>
        <w:fldChar w:fldCharType="end"/>
      </w:r>
      <w:bookmarkEnd w:id="383"/>
      <w:r w:rsidRPr="0040167B">
        <w:rPr>
          <w:lang w:val="en-GB"/>
        </w:rPr>
        <w:t>: Impact of the LTE PMR UE on DTT reception</w:t>
      </w:r>
    </w:p>
    <w:tbl>
      <w:tblPr>
        <w:tblStyle w:val="ECCTable-redheader"/>
        <w:tblW w:w="10201" w:type="dxa"/>
        <w:tblInd w:w="0" w:type="dxa"/>
        <w:tblLook w:val="04A0" w:firstRow="1" w:lastRow="0" w:firstColumn="1" w:lastColumn="0" w:noHBand="0" w:noVBand="1"/>
      </w:tblPr>
      <w:tblGrid>
        <w:gridCol w:w="2263"/>
        <w:gridCol w:w="1985"/>
        <w:gridCol w:w="2977"/>
        <w:gridCol w:w="2976"/>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288"/>
        </w:trPr>
        <w:tc>
          <w:tcPr>
            <w:tcW w:w="10201" w:type="dxa"/>
            <w:gridSpan w:val="4"/>
            <w:noWrap/>
          </w:tcPr>
          <w:p w:rsidR="00E20B33" w:rsidRPr="0040167B" w:rsidRDefault="00E20B33" w:rsidP="00E20B33">
            <w:r w:rsidRPr="0040167B">
              <w:t>Probability of disruption of DTTB reception during a time window at the DTT cell edge (dRSS = -68 dBm)</w:t>
            </w:r>
          </w:p>
          <w:p w:rsidR="00E20B33" w:rsidRPr="0040167B" w:rsidRDefault="00E20B33" w:rsidP="00E20B33">
            <w:r w:rsidRPr="0040167B">
              <w:t>LTE PMR (5 MHz) UE interfering signal (e.i.r.p = 20 dBm); DTT/ PMR Guard Band = 2.5 MHz; PMR cell range 1.74 km</w:t>
            </w:r>
          </w:p>
        </w:tc>
      </w:tr>
      <w:tr w:rsidR="00E20B33" w:rsidRPr="0040167B" w:rsidTr="00667ED6">
        <w:trPr>
          <w:trHeight w:val="288"/>
        </w:trPr>
        <w:tc>
          <w:tcPr>
            <w:tcW w:w="2263" w:type="dxa"/>
            <w:noWrap/>
            <w:hideMark/>
          </w:tcPr>
          <w:p w:rsidR="00E20B33" w:rsidRPr="0040167B" w:rsidRDefault="00E20B33" w:rsidP="00E20B33">
            <w:r w:rsidRPr="0040167B">
              <w:t>Time window (s)</w:t>
            </w:r>
          </w:p>
        </w:tc>
        <w:tc>
          <w:tcPr>
            <w:tcW w:w="1985" w:type="dxa"/>
            <w:noWrap/>
            <w:hideMark/>
          </w:tcPr>
          <w:p w:rsidR="00E20B33" w:rsidRPr="0040167B" w:rsidRDefault="00E20B33" w:rsidP="00E20B33">
            <w:r w:rsidRPr="0040167B">
              <w:t>3600</w:t>
            </w:r>
          </w:p>
        </w:tc>
        <w:tc>
          <w:tcPr>
            <w:tcW w:w="2977" w:type="dxa"/>
            <w:noWrap/>
            <w:hideMark/>
          </w:tcPr>
          <w:p w:rsidR="00E20B33" w:rsidRPr="0040167B" w:rsidRDefault="00E20B33" w:rsidP="00E20B33"/>
        </w:tc>
        <w:tc>
          <w:tcPr>
            <w:tcW w:w="2976" w:type="dxa"/>
            <w:noWrap/>
            <w:hideMark/>
          </w:tcPr>
          <w:p w:rsidR="00E20B33" w:rsidRPr="0040167B" w:rsidRDefault="00E20B33" w:rsidP="00E20B33"/>
        </w:tc>
      </w:tr>
      <w:tr w:rsidR="00E20B33" w:rsidRPr="0040167B" w:rsidTr="00667ED6">
        <w:trPr>
          <w:trHeight w:val="312"/>
        </w:trPr>
        <w:tc>
          <w:tcPr>
            <w:tcW w:w="2263" w:type="dxa"/>
            <w:noWrap/>
            <w:hideMark/>
          </w:tcPr>
          <w:p w:rsidR="00E20B33" w:rsidRPr="0040167B" w:rsidRDefault="00E20B33" w:rsidP="00E20B33">
            <w:r w:rsidRPr="0040167B">
              <w:t>N_active_UE/sector</w:t>
            </w:r>
          </w:p>
        </w:tc>
        <w:tc>
          <w:tcPr>
            <w:tcW w:w="1985" w:type="dxa"/>
            <w:noWrap/>
            <w:hideMark/>
          </w:tcPr>
          <w:p w:rsidR="00E20B33" w:rsidRPr="0040167B" w:rsidRDefault="00E20B33" w:rsidP="00E20B33">
            <w:r w:rsidRPr="0040167B">
              <w:t>Number of RB/UE</w:t>
            </w:r>
          </w:p>
        </w:tc>
        <w:tc>
          <w:tcPr>
            <w:tcW w:w="2977" w:type="dxa"/>
            <w:noWrap/>
            <w:hideMark/>
          </w:tcPr>
          <w:p w:rsidR="00E20B33" w:rsidRPr="0040167B" w:rsidRDefault="00E20B33" w:rsidP="00E20B33">
            <w:r w:rsidRPr="0040167B">
              <w:t>PI</w:t>
            </w:r>
          </w:p>
        </w:tc>
        <w:tc>
          <w:tcPr>
            <w:tcW w:w="2976" w:type="dxa"/>
            <w:noWrap/>
            <w:hideMark/>
          </w:tcPr>
          <w:p w:rsidR="00E20B33" w:rsidRPr="0040167B" w:rsidRDefault="00E20B33" w:rsidP="00E20B33">
            <w:r w:rsidRPr="0040167B">
              <w:t>PI (%)</w:t>
            </w:r>
          </w:p>
        </w:tc>
      </w:tr>
      <w:tr w:rsidR="00E20B33" w:rsidRPr="0040167B" w:rsidTr="00667ED6">
        <w:trPr>
          <w:trHeight w:val="288"/>
        </w:trPr>
        <w:tc>
          <w:tcPr>
            <w:tcW w:w="2263" w:type="dxa"/>
            <w:noWrap/>
            <w:hideMark/>
          </w:tcPr>
          <w:p w:rsidR="00E20B33" w:rsidRPr="0040167B" w:rsidRDefault="00E20B33" w:rsidP="00E20B33">
            <w:r w:rsidRPr="0040167B">
              <w:t>1</w:t>
            </w:r>
          </w:p>
        </w:tc>
        <w:tc>
          <w:tcPr>
            <w:tcW w:w="1985" w:type="dxa"/>
            <w:noWrap/>
            <w:hideMark/>
          </w:tcPr>
          <w:p w:rsidR="00E20B33" w:rsidRPr="0040167B" w:rsidRDefault="00E20B33" w:rsidP="00E20B33">
            <w:r w:rsidRPr="0040167B">
              <w:t>25</w:t>
            </w:r>
          </w:p>
        </w:tc>
        <w:tc>
          <w:tcPr>
            <w:tcW w:w="2977" w:type="dxa"/>
            <w:noWrap/>
          </w:tcPr>
          <w:p w:rsidR="00E20B33" w:rsidRPr="0040167B" w:rsidRDefault="00E20B33" w:rsidP="00E20B33">
            <w:r w:rsidRPr="0040167B">
              <w:t>3.52E-05</w:t>
            </w:r>
          </w:p>
        </w:tc>
        <w:tc>
          <w:tcPr>
            <w:tcW w:w="2976" w:type="dxa"/>
            <w:noWrap/>
          </w:tcPr>
          <w:p w:rsidR="00E20B33" w:rsidRPr="0040167B" w:rsidRDefault="00E20B33" w:rsidP="00E20B33">
            <w:r w:rsidRPr="0040167B">
              <w:t>0.00352</w:t>
            </w:r>
          </w:p>
        </w:tc>
      </w:tr>
      <w:tr w:rsidR="00E20B33" w:rsidRPr="0040167B" w:rsidTr="00667ED6">
        <w:trPr>
          <w:trHeight w:val="288"/>
        </w:trPr>
        <w:tc>
          <w:tcPr>
            <w:tcW w:w="2263" w:type="dxa"/>
            <w:noWrap/>
            <w:hideMark/>
          </w:tcPr>
          <w:p w:rsidR="00E20B33" w:rsidRPr="0040167B" w:rsidRDefault="00E20B33" w:rsidP="00E20B33">
            <w:r w:rsidRPr="0040167B">
              <w:t>2</w:t>
            </w:r>
          </w:p>
        </w:tc>
        <w:tc>
          <w:tcPr>
            <w:tcW w:w="1985" w:type="dxa"/>
            <w:noWrap/>
            <w:hideMark/>
          </w:tcPr>
          <w:p w:rsidR="00E20B33" w:rsidRPr="0040167B" w:rsidRDefault="00E20B33" w:rsidP="00E20B33">
            <w:r w:rsidRPr="0040167B">
              <w:t>12</w:t>
            </w:r>
          </w:p>
        </w:tc>
        <w:tc>
          <w:tcPr>
            <w:tcW w:w="2977" w:type="dxa"/>
            <w:noWrap/>
          </w:tcPr>
          <w:p w:rsidR="00E20B33" w:rsidRPr="0040167B" w:rsidRDefault="00E20B33" w:rsidP="00E20B33">
            <w:r w:rsidRPr="0040167B">
              <w:t>4.11E-05</w:t>
            </w:r>
          </w:p>
        </w:tc>
        <w:tc>
          <w:tcPr>
            <w:tcW w:w="2976" w:type="dxa"/>
            <w:noWrap/>
          </w:tcPr>
          <w:p w:rsidR="00E20B33" w:rsidRPr="0040167B" w:rsidRDefault="00E20B33" w:rsidP="00E20B33">
            <w:r w:rsidRPr="0040167B">
              <w:t>0.00411</w:t>
            </w:r>
          </w:p>
        </w:tc>
      </w:tr>
      <w:tr w:rsidR="00E20B33" w:rsidRPr="0040167B" w:rsidTr="00667ED6">
        <w:trPr>
          <w:trHeight w:val="288"/>
        </w:trPr>
        <w:tc>
          <w:tcPr>
            <w:tcW w:w="2263" w:type="dxa"/>
            <w:noWrap/>
            <w:hideMark/>
          </w:tcPr>
          <w:p w:rsidR="00E20B33" w:rsidRPr="0040167B" w:rsidRDefault="00E20B33" w:rsidP="00E20B33">
            <w:r w:rsidRPr="0040167B">
              <w:t>4</w:t>
            </w:r>
          </w:p>
        </w:tc>
        <w:tc>
          <w:tcPr>
            <w:tcW w:w="1985" w:type="dxa"/>
            <w:noWrap/>
            <w:hideMark/>
          </w:tcPr>
          <w:p w:rsidR="00E20B33" w:rsidRPr="0040167B" w:rsidRDefault="00E20B33" w:rsidP="00E20B33">
            <w:r w:rsidRPr="0040167B">
              <w:t>6</w:t>
            </w:r>
          </w:p>
        </w:tc>
        <w:tc>
          <w:tcPr>
            <w:tcW w:w="2977" w:type="dxa"/>
            <w:noWrap/>
          </w:tcPr>
          <w:p w:rsidR="00E20B33" w:rsidRPr="0040167B" w:rsidRDefault="00E20B33" w:rsidP="00E20B33">
            <w:r w:rsidRPr="0040167B">
              <w:t>1.06E-04</w:t>
            </w:r>
          </w:p>
        </w:tc>
        <w:tc>
          <w:tcPr>
            <w:tcW w:w="2976" w:type="dxa"/>
            <w:noWrap/>
          </w:tcPr>
          <w:p w:rsidR="00E20B33" w:rsidRPr="0040167B" w:rsidRDefault="00E20B33" w:rsidP="00E20B33">
            <w:r w:rsidRPr="0040167B">
              <w:t>0.01060</w:t>
            </w:r>
          </w:p>
        </w:tc>
      </w:tr>
      <w:tr w:rsidR="00E20B33" w:rsidRPr="0040167B" w:rsidTr="00667ED6">
        <w:trPr>
          <w:trHeight w:val="540"/>
        </w:trPr>
        <w:tc>
          <w:tcPr>
            <w:tcW w:w="2263" w:type="dxa"/>
            <w:hideMark/>
          </w:tcPr>
          <w:p w:rsidR="00E20B33" w:rsidRPr="0040167B" w:rsidRDefault="00E20B33" w:rsidP="00E20B33">
            <w:r w:rsidRPr="0040167B">
              <w:t>Decorrelation</w:t>
            </w:r>
          </w:p>
          <w:p w:rsidR="00E20B33" w:rsidRPr="0040167B" w:rsidRDefault="00E20B33" w:rsidP="00E20B33">
            <w:r w:rsidRPr="0040167B">
              <w:t>time (s)</w:t>
            </w:r>
          </w:p>
        </w:tc>
        <w:tc>
          <w:tcPr>
            <w:tcW w:w="1985" w:type="dxa"/>
            <w:noWrap/>
            <w:hideMark/>
          </w:tcPr>
          <w:p w:rsidR="00E20B33" w:rsidRPr="0040167B" w:rsidRDefault="00E20B33" w:rsidP="00E20B33">
            <w:r w:rsidRPr="0040167B">
              <w:t>10</w:t>
            </w:r>
          </w:p>
        </w:tc>
        <w:tc>
          <w:tcPr>
            <w:tcW w:w="2977" w:type="dxa"/>
            <w:hideMark/>
          </w:tcPr>
          <w:p w:rsidR="00E20B33" w:rsidRPr="0040167B" w:rsidRDefault="00E20B33" w:rsidP="00E20B33">
            <w:r w:rsidRPr="0040167B">
              <w:t>C (N of network</w:t>
            </w:r>
          </w:p>
          <w:p w:rsidR="00E20B33" w:rsidRPr="0040167B" w:rsidRDefault="00E20B33" w:rsidP="00E20B33">
            <w:r w:rsidRPr="0040167B">
              <w:t>state changes)</w:t>
            </w:r>
          </w:p>
        </w:tc>
        <w:tc>
          <w:tcPr>
            <w:tcW w:w="2976" w:type="dxa"/>
            <w:noWrap/>
            <w:hideMark/>
          </w:tcPr>
          <w:p w:rsidR="00E20B33" w:rsidRPr="0040167B" w:rsidRDefault="00E20B33" w:rsidP="00E20B33">
            <w:r w:rsidRPr="0040167B">
              <w:t>360</w:t>
            </w:r>
          </w:p>
        </w:tc>
      </w:tr>
      <w:tr w:rsidR="00E20B33" w:rsidRPr="0040167B" w:rsidTr="00667ED6">
        <w:trPr>
          <w:trHeight w:val="288"/>
        </w:trPr>
        <w:tc>
          <w:tcPr>
            <w:tcW w:w="2263" w:type="dxa"/>
            <w:noWrap/>
            <w:hideMark/>
          </w:tcPr>
          <w:p w:rsidR="00E20B33" w:rsidRPr="0040167B" w:rsidRDefault="00E20B33" w:rsidP="00E20B33">
            <w:r w:rsidRPr="0040167B">
              <w:t>N_active_UE/sector</w:t>
            </w:r>
          </w:p>
        </w:tc>
        <w:tc>
          <w:tcPr>
            <w:tcW w:w="1985" w:type="dxa"/>
            <w:noWrap/>
            <w:hideMark/>
          </w:tcPr>
          <w:p w:rsidR="00E20B33" w:rsidRPr="0040167B" w:rsidRDefault="00E20B33" w:rsidP="00E20B33">
            <w:r w:rsidRPr="0040167B">
              <w:t>Number of RB/UE</w:t>
            </w:r>
          </w:p>
        </w:tc>
        <w:tc>
          <w:tcPr>
            <w:tcW w:w="2977" w:type="dxa"/>
            <w:noWrap/>
            <w:hideMark/>
          </w:tcPr>
          <w:p w:rsidR="00E20B33" w:rsidRPr="0040167B" w:rsidRDefault="00E20B33" w:rsidP="00E20B33">
            <w:r w:rsidRPr="0040167B">
              <w:t>Pd</w:t>
            </w:r>
          </w:p>
        </w:tc>
        <w:tc>
          <w:tcPr>
            <w:tcW w:w="2976" w:type="dxa"/>
            <w:noWrap/>
            <w:hideMark/>
          </w:tcPr>
          <w:p w:rsidR="00E20B33" w:rsidRPr="0040167B" w:rsidRDefault="00E20B33" w:rsidP="00E20B33">
            <w:r w:rsidRPr="0040167B">
              <w:t>Pd (%)</w:t>
            </w:r>
          </w:p>
        </w:tc>
      </w:tr>
      <w:tr w:rsidR="00E20B33" w:rsidRPr="0040167B" w:rsidTr="00667ED6">
        <w:trPr>
          <w:trHeight w:val="288"/>
        </w:trPr>
        <w:tc>
          <w:tcPr>
            <w:tcW w:w="2263" w:type="dxa"/>
            <w:noWrap/>
            <w:hideMark/>
          </w:tcPr>
          <w:p w:rsidR="00E20B33" w:rsidRPr="0040167B" w:rsidRDefault="00E20B33" w:rsidP="00E20B33">
            <w:r w:rsidRPr="0040167B">
              <w:t>1</w:t>
            </w:r>
          </w:p>
        </w:tc>
        <w:tc>
          <w:tcPr>
            <w:tcW w:w="1985" w:type="dxa"/>
            <w:noWrap/>
            <w:hideMark/>
          </w:tcPr>
          <w:p w:rsidR="00E20B33" w:rsidRPr="0040167B" w:rsidRDefault="00E20B33" w:rsidP="00E20B33">
            <w:r w:rsidRPr="0040167B">
              <w:t>25</w:t>
            </w:r>
          </w:p>
        </w:tc>
        <w:tc>
          <w:tcPr>
            <w:tcW w:w="2977" w:type="dxa"/>
            <w:noWrap/>
          </w:tcPr>
          <w:p w:rsidR="00E20B33" w:rsidRPr="0040167B" w:rsidRDefault="00E20B33" w:rsidP="00E20B33">
            <w:r w:rsidRPr="0040167B">
              <w:t>0.01259</w:t>
            </w:r>
          </w:p>
        </w:tc>
        <w:tc>
          <w:tcPr>
            <w:tcW w:w="2976" w:type="dxa"/>
            <w:noWrap/>
          </w:tcPr>
          <w:p w:rsidR="00E20B33" w:rsidRPr="0040167B" w:rsidRDefault="00E20B33" w:rsidP="00E20B33">
            <w:r w:rsidRPr="0040167B">
              <w:t>1.26</w:t>
            </w:r>
          </w:p>
        </w:tc>
      </w:tr>
      <w:tr w:rsidR="00E20B33" w:rsidRPr="0040167B" w:rsidTr="00667ED6">
        <w:trPr>
          <w:trHeight w:val="288"/>
        </w:trPr>
        <w:tc>
          <w:tcPr>
            <w:tcW w:w="2263" w:type="dxa"/>
            <w:noWrap/>
            <w:hideMark/>
          </w:tcPr>
          <w:p w:rsidR="00E20B33" w:rsidRPr="0040167B" w:rsidRDefault="00E20B33" w:rsidP="00E20B33">
            <w:r w:rsidRPr="0040167B">
              <w:t>2</w:t>
            </w:r>
          </w:p>
        </w:tc>
        <w:tc>
          <w:tcPr>
            <w:tcW w:w="1985" w:type="dxa"/>
            <w:noWrap/>
            <w:hideMark/>
          </w:tcPr>
          <w:p w:rsidR="00E20B33" w:rsidRPr="0040167B" w:rsidRDefault="00E20B33" w:rsidP="00E20B33">
            <w:r w:rsidRPr="0040167B">
              <w:t>12</w:t>
            </w:r>
          </w:p>
        </w:tc>
        <w:tc>
          <w:tcPr>
            <w:tcW w:w="2977" w:type="dxa"/>
            <w:noWrap/>
          </w:tcPr>
          <w:p w:rsidR="00E20B33" w:rsidRPr="0040167B" w:rsidRDefault="00E20B33" w:rsidP="00E20B33">
            <w:r w:rsidRPr="0040167B">
              <w:t>0.01469</w:t>
            </w:r>
          </w:p>
        </w:tc>
        <w:tc>
          <w:tcPr>
            <w:tcW w:w="2976" w:type="dxa"/>
            <w:noWrap/>
          </w:tcPr>
          <w:p w:rsidR="00E20B33" w:rsidRPr="0040167B" w:rsidRDefault="00E20B33" w:rsidP="00E20B33">
            <w:r w:rsidRPr="0040167B">
              <w:t>1.47</w:t>
            </w:r>
          </w:p>
        </w:tc>
      </w:tr>
      <w:tr w:rsidR="00E20B33" w:rsidRPr="0040167B" w:rsidTr="00667ED6">
        <w:trPr>
          <w:trHeight w:val="288"/>
        </w:trPr>
        <w:tc>
          <w:tcPr>
            <w:tcW w:w="2263" w:type="dxa"/>
            <w:noWrap/>
            <w:hideMark/>
          </w:tcPr>
          <w:p w:rsidR="00E20B33" w:rsidRPr="0040167B" w:rsidRDefault="00E20B33" w:rsidP="00E20B33">
            <w:r w:rsidRPr="0040167B">
              <w:t>4</w:t>
            </w:r>
          </w:p>
        </w:tc>
        <w:tc>
          <w:tcPr>
            <w:tcW w:w="1985" w:type="dxa"/>
            <w:noWrap/>
            <w:hideMark/>
          </w:tcPr>
          <w:p w:rsidR="00E20B33" w:rsidRPr="0040167B" w:rsidRDefault="00E20B33" w:rsidP="00E20B33">
            <w:r w:rsidRPr="0040167B">
              <w:t>6</w:t>
            </w:r>
          </w:p>
        </w:tc>
        <w:tc>
          <w:tcPr>
            <w:tcW w:w="2977" w:type="dxa"/>
            <w:noWrap/>
          </w:tcPr>
          <w:p w:rsidR="00E20B33" w:rsidRPr="0040167B" w:rsidRDefault="00E20B33" w:rsidP="00E20B33">
            <w:r w:rsidRPr="0040167B">
              <w:t>0.03744</w:t>
            </w:r>
          </w:p>
        </w:tc>
        <w:tc>
          <w:tcPr>
            <w:tcW w:w="2976" w:type="dxa"/>
            <w:noWrap/>
          </w:tcPr>
          <w:p w:rsidR="00E20B33" w:rsidRPr="0040167B" w:rsidRDefault="00E20B33" w:rsidP="00E20B33">
            <w:r w:rsidRPr="0040167B">
              <w:t>3.74</w:t>
            </w:r>
          </w:p>
        </w:tc>
      </w:tr>
      <w:tr w:rsidR="00E20B33" w:rsidRPr="0040167B" w:rsidTr="00667ED6">
        <w:trPr>
          <w:trHeight w:val="540"/>
        </w:trPr>
        <w:tc>
          <w:tcPr>
            <w:tcW w:w="2263" w:type="dxa"/>
            <w:hideMark/>
          </w:tcPr>
          <w:p w:rsidR="00E20B33" w:rsidRPr="0040167B" w:rsidRDefault="00E20B33" w:rsidP="00E20B33">
            <w:r w:rsidRPr="0040167B">
              <w:t>Decorrelation</w:t>
            </w:r>
          </w:p>
          <w:p w:rsidR="00E20B33" w:rsidRPr="0040167B" w:rsidRDefault="00E20B33" w:rsidP="00E20B33">
            <w:r w:rsidRPr="0040167B">
              <w:t>time (s)</w:t>
            </w:r>
          </w:p>
        </w:tc>
        <w:tc>
          <w:tcPr>
            <w:tcW w:w="1985" w:type="dxa"/>
            <w:noWrap/>
            <w:hideMark/>
          </w:tcPr>
          <w:p w:rsidR="00E20B33" w:rsidRPr="0040167B" w:rsidRDefault="00E20B33" w:rsidP="00E20B33">
            <w:r w:rsidRPr="0040167B">
              <w:t>30</w:t>
            </w:r>
          </w:p>
        </w:tc>
        <w:tc>
          <w:tcPr>
            <w:tcW w:w="2977" w:type="dxa"/>
            <w:hideMark/>
          </w:tcPr>
          <w:p w:rsidR="00E20B33" w:rsidRPr="0040167B" w:rsidRDefault="00E20B33" w:rsidP="00E20B33">
            <w:r w:rsidRPr="0040167B">
              <w:t>C (N of network</w:t>
            </w:r>
          </w:p>
          <w:p w:rsidR="00E20B33" w:rsidRPr="0040167B" w:rsidRDefault="00E20B33" w:rsidP="00E20B33">
            <w:r w:rsidRPr="0040167B">
              <w:t>state changes)</w:t>
            </w:r>
          </w:p>
        </w:tc>
        <w:tc>
          <w:tcPr>
            <w:tcW w:w="2976" w:type="dxa"/>
            <w:noWrap/>
            <w:hideMark/>
          </w:tcPr>
          <w:p w:rsidR="00E20B33" w:rsidRPr="0040167B" w:rsidRDefault="00E20B33" w:rsidP="00E20B33">
            <w:r w:rsidRPr="0040167B">
              <w:t>120</w:t>
            </w:r>
          </w:p>
        </w:tc>
      </w:tr>
      <w:tr w:rsidR="00E20B33" w:rsidRPr="0040167B" w:rsidTr="00667ED6">
        <w:trPr>
          <w:trHeight w:val="288"/>
        </w:trPr>
        <w:tc>
          <w:tcPr>
            <w:tcW w:w="2263" w:type="dxa"/>
            <w:noWrap/>
            <w:hideMark/>
          </w:tcPr>
          <w:p w:rsidR="00E20B33" w:rsidRPr="0040167B" w:rsidRDefault="00E20B33" w:rsidP="00E20B33">
            <w:r w:rsidRPr="0040167B">
              <w:t>N_active_UE/sector</w:t>
            </w:r>
          </w:p>
        </w:tc>
        <w:tc>
          <w:tcPr>
            <w:tcW w:w="1985" w:type="dxa"/>
            <w:noWrap/>
            <w:hideMark/>
          </w:tcPr>
          <w:p w:rsidR="00E20B33" w:rsidRPr="0040167B" w:rsidRDefault="00E20B33" w:rsidP="00E20B33">
            <w:r w:rsidRPr="0040167B">
              <w:t>Number of RB/UE</w:t>
            </w:r>
          </w:p>
        </w:tc>
        <w:tc>
          <w:tcPr>
            <w:tcW w:w="2977" w:type="dxa"/>
            <w:noWrap/>
            <w:hideMark/>
          </w:tcPr>
          <w:p w:rsidR="00E20B33" w:rsidRPr="0040167B" w:rsidRDefault="00E20B33" w:rsidP="00E20B33">
            <w:r w:rsidRPr="0040167B">
              <w:t>Pd</w:t>
            </w:r>
          </w:p>
        </w:tc>
        <w:tc>
          <w:tcPr>
            <w:tcW w:w="2976" w:type="dxa"/>
            <w:noWrap/>
            <w:hideMark/>
          </w:tcPr>
          <w:p w:rsidR="00E20B33" w:rsidRPr="0040167B" w:rsidRDefault="00E20B33" w:rsidP="00E20B33">
            <w:r w:rsidRPr="0040167B">
              <w:t>Pd (%)</w:t>
            </w:r>
          </w:p>
        </w:tc>
      </w:tr>
      <w:tr w:rsidR="00E20B33" w:rsidRPr="0040167B" w:rsidTr="00667ED6">
        <w:trPr>
          <w:trHeight w:val="288"/>
        </w:trPr>
        <w:tc>
          <w:tcPr>
            <w:tcW w:w="2263" w:type="dxa"/>
            <w:noWrap/>
            <w:hideMark/>
          </w:tcPr>
          <w:p w:rsidR="00E20B33" w:rsidRPr="0040167B" w:rsidRDefault="00E20B33" w:rsidP="00E20B33">
            <w:r w:rsidRPr="0040167B">
              <w:t>1</w:t>
            </w:r>
          </w:p>
        </w:tc>
        <w:tc>
          <w:tcPr>
            <w:tcW w:w="1985" w:type="dxa"/>
            <w:noWrap/>
            <w:hideMark/>
          </w:tcPr>
          <w:p w:rsidR="00E20B33" w:rsidRPr="0040167B" w:rsidRDefault="00E20B33" w:rsidP="00E20B33">
            <w:r w:rsidRPr="0040167B">
              <w:t>25</w:t>
            </w:r>
          </w:p>
        </w:tc>
        <w:tc>
          <w:tcPr>
            <w:tcW w:w="2977" w:type="dxa"/>
            <w:noWrap/>
          </w:tcPr>
          <w:p w:rsidR="00E20B33" w:rsidRPr="0040167B" w:rsidRDefault="00E20B33" w:rsidP="00E20B33">
            <w:r w:rsidRPr="0040167B">
              <w:t>0.00422</w:t>
            </w:r>
          </w:p>
        </w:tc>
        <w:tc>
          <w:tcPr>
            <w:tcW w:w="2976" w:type="dxa"/>
            <w:noWrap/>
          </w:tcPr>
          <w:p w:rsidR="00E20B33" w:rsidRPr="0040167B" w:rsidRDefault="00E20B33" w:rsidP="00E20B33">
            <w:r w:rsidRPr="0040167B">
              <w:t>0.42</w:t>
            </w:r>
          </w:p>
        </w:tc>
      </w:tr>
      <w:tr w:rsidR="00E20B33" w:rsidRPr="0040167B" w:rsidTr="00667ED6">
        <w:trPr>
          <w:trHeight w:val="288"/>
        </w:trPr>
        <w:tc>
          <w:tcPr>
            <w:tcW w:w="2263" w:type="dxa"/>
            <w:noWrap/>
            <w:hideMark/>
          </w:tcPr>
          <w:p w:rsidR="00E20B33" w:rsidRPr="0040167B" w:rsidRDefault="00E20B33" w:rsidP="00E20B33">
            <w:r w:rsidRPr="0040167B">
              <w:lastRenderedPageBreak/>
              <w:t>2</w:t>
            </w:r>
          </w:p>
        </w:tc>
        <w:tc>
          <w:tcPr>
            <w:tcW w:w="1985" w:type="dxa"/>
            <w:noWrap/>
            <w:hideMark/>
          </w:tcPr>
          <w:p w:rsidR="00E20B33" w:rsidRPr="0040167B" w:rsidRDefault="00E20B33" w:rsidP="00E20B33">
            <w:r w:rsidRPr="0040167B">
              <w:t>12</w:t>
            </w:r>
          </w:p>
        </w:tc>
        <w:tc>
          <w:tcPr>
            <w:tcW w:w="2977" w:type="dxa"/>
            <w:noWrap/>
          </w:tcPr>
          <w:p w:rsidR="00E20B33" w:rsidRPr="0040167B" w:rsidRDefault="00E20B33" w:rsidP="00E20B33">
            <w:r w:rsidRPr="0040167B">
              <w:t>0.00492</w:t>
            </w:r>
          </w:p>
        </w:tc>
        <w:tc>
          <w:tcPr>
            <w:tcW w:w="2976" w:type="dxa"/>
            <w:noWrap/>
          </w:tcPr>
          <w:p w:rsidR="00E20B33" w:rsidRPr="0040167B" w:rsidRDefault="00E20B33" w:rsidP="00E20B33">
            <w:r w:rsidRPr="0040167B">
              <w:t>0.49</w:t>
            </w:r>
          </w:p>
        </w:tc>
      </w:tr>
      <w:tr w:rsidR="00E20B33" w:rsidRPr="0040167B" w:rsidTr="00667ED6">
        <w:trPr>
          <w:trHeight w:val="288"/>
        </w:trPr>
        <w:tc>
          <w:tcPr>
            <w:tcW w:w="2263" w:type="dxa"/>
            <w:noWrap/>
            <w:hideMark/>
          </w:tcPr>
          <w:p w:rsidR="00E20B33" w:rsidRPr="0040167B" w:rsidRDefault="00E20B33" w:rsidP="00E20B33">
            <w:r w:rsidRPr="0040167B">
              <w:t>4</w:t>
            </w:r>
          </w:p>
        </w:tc>
        <w:tc>
          <w:tcPr>
            <w:tcW w:w="1985" w:type="dxa"/>
            <w:noWrap/>
            <w:hideMark/>
          </w:tcPr>
          <w:p w:rsidR="00E20B33" w:rsidRPr="0040167B" w:rsidRDefault="00E20B33" w:rsidP="00E20B33">
            <w:r w:rsidRPr="0040167B">
              <w:t>6</w:t>
            </w:r>
          </w:p>
        </w:tc>
        <w:tc>
          <w:tcPr>
            <w:tcW w:w="2977" w:type="dxa"/>
            <w:noWrap/>
          </w:tcPr>
          <w:p w:rsidR="00E20B33" w:rsidRPr="0040167B" w:rsidRDefault="00E20B33" w:rsidP="00E20B33">
            <w:r w:rsidRPr="0040167B">
              <w:t>0.01264</w:t>
            </w:r>
          </w:p>
        </w:tc>
        <w:tc>
          <w:tcPr>
            <w:tcW w:w="2976" w:type="dxa"/>
            <w:noWrap/>
          </w:tcPr>
          <w:p w:rsidR="00E20B33" w:rsidRPr="0040167B" w:rsidRDefault="00E20B33" w:rsidP="00E20B33">
            <w:r w:rsidRPr="0040167B">
              <w:t>1.26</w:t>
            </w:r>
          </w:p>
        </w:tc>
      </w:tr>
      <w:tr w:rsidR="00E20B33" w:rsidRPr="0040167B" w:rsidTr="00667ED6">
        <w:trPr>
          <w:trHeight w:val="540"/>
        </w:trPr>
        <w:tc>
          <w:tcPr>
            <w:tcW w:w="2263" w:type="dxa"/>
            <w:hideMark/>
          </w:tcPr>
          <w:p w:rsidR="00E20B33" w:rsidRPr="0040167B" w:rsidRDefault="00E20B33" w:rsidP="00E20B33">
            <w:r w:rsidRPr="0040167B">
              <w:t>Decorrelation</w:t>
            </w:r>
          </w:p>
          <w:p w:rsidR="00E20B33" w:rsidRPr="0040167B" w:rsidRDefault="00E20B33" w:rsidP="00E20B33">
            <w:r w:rsidRPr="0040167B">
              <w:t>time (s)</w:t>
            </w:r>
          </w:p>
        </w:tc>
        <w:tc>
          <w:tcPr>
            <w:tcW w:w="1985" w:type="dxa"/>
            <w:noWrap/>
            <w:hideMark/>
          </w:tcPr>
          <w:p w:rsidR="00E20B33" w:rsidRPr="0040167B" w:rsidRDefault="00E20B33" w:rsidP="00E20B33">
            <w:r w:rsidRPr="0040167B">
              <w:t>60</w:t>
            </w:r>
          </w:p>
        </w:tc>
        <w:tc>
          <w:tcPr>
            <w:tcW w:w="2977" w:type="dxa"/>
            <w:hideMark/>
          </w:tcPr>
          <w:p w:rsidR="00E20B33" w:rsidRPr="0040167B" w:rsidRDefault="00E20B33" w:rsidP="00E20B33">
            <w:r w:rsidRPr="0040167B">
              <w:t>C (N of network</w:t>
            </w:r>
          </w:p>
          <w:p w:rsidR="00E20B33" w:rsidRPr="0040167B" w:rsidRDefault="00E20B33" w:rsidP="00E20B33">
            <w:r w:rsidRPr="0040167B">
              <w:t>state changes)</w:t>
            </w:r>
          </w:p>
        </w:tc>
        <w:tc>
          <w:tcPr>
            <w:tcW w:w="2976" w:type="dxa"/>
            <w:noWrap/>
            <w:hideMark/>
          </w:tcPr>
          <w:p w:rsidR="00E20B33" w:rsidRPr="0040167B" w:rsidRDefault="00E20B33" w:rsidP="00E20B33">
            <w:r w:rsidRPr="0040167B">
              <w:t>60</w:t>
            </w:r>
          </w:p>
        </w:tc>
      </w:tr>
      <w:tr w:rsidR="00E20B33" w:rsidRPr="0040167B" w:rsidTr="00667ED6">
        <w:trPr>
          <w:trHeight w:val="288"/>
        </w:trPr>
        <w:tc>
          <w:tcPr>
            <w:tcW w:w="2263" w:type="dxa"/>
            <w:noWrap/>
            <w:hideMark/>
          </w:tcPr>
          <w:p w:rsidR="00E20B33" w:rsidRPr="0040167B" w:rsidRDefault="00E20B33" w:rsidP="00E20B33">
            <w:r w:rsidRPr="0040167B">
              <w:t>N_active_UE/sector</w:t>
            </w:r>
          </w:p>
        </w:tc>
        <w:tc>
          <w:tcPr>
            <w:tcW w:w="1985" w:type="dxa"/>
            <w:noWrap/>
            <w:hideMark/>
          </w:tcPr>
          <w:p w:rsidR="00E20B33" w:rsidRPr="0040167B" w:rsidRDefault="00E20B33" w:rsidP="00E20B33">
            <w:r w:rsidRPr="0040167B">
              <w:t>Number of RB/UE</w:t>
            </w:r>
          </w:p>
        </w:tc>
        <w:tc>
          <w:tcPr>
            <w:tcW w:w="2977" w:type="dxa"/>
            <w:noWrap/>
            <w:hideMark/>
          </w:tcPr>
          <w:p w:rsidR="00E20B33" w:rsidRPr="0040167B" w:rsidRDefault="00E20B33" w:rsidP="00E20B33">
            <w:r w:rsidRPr="0040167B">
              <w:t>Pd</w:t>
            </w:r>
          </w:p>
        </w:tc>
        <w:tc>
          <w:tcPr>
            <w:tcW w:w="2976" w:type="dxa"/>
            <w:noWrap/>
            <w:hideMark/>
          </w:tcPr>
          <w:p w:rsidR="00E20B33" w:rsidRPr="0040167B" w:rsidRDefault="00E20B33" w:rsidP="00E20B33">
            <w:r w:rsidRPr="0040167B">
              <w:t>Pd (%)</w:t>
            </w:r>
          </w:p>
        </w:tc>
      </w:tr>
      <w:tr w:rsidR="00E20B33" w:rsidRPr="0040167B" w:rsidTr="00667ED6">
        <w:trPr>
          <w:trHeight w:val="288"/>
        </w:trPr>
        <w:tc>
          <w:tcPr>
            <w:tcW w:w="2263" w:type="dxa"/>
            <w:noWrap/>
            <w:hideMark/>
          </w:tcPr>
          <w:p w:rsidR="00E20B33" w:rsidRPr="0040167B" w:rsidRDefault="00E20B33" w:rsidP="00E20B33">
            <w:r w:rsidRPr="0040167B">
              <w:t>1</w:t>
            </w:r>
          </w:p>
        </w:tc>
        <w:tc>
          <w:tcPr>
            <w:tcW w:w="1985" w:type="dxa"/>
            <w:noWrap/>
            <w:hideMark/>
          </w:tcPr>
          <w:p w:rsidR="00E20B33" w:rsidRPr="0040167B" w:rsidRDefault="00E20B33" w:rsidP="00E20B33">
            <w:r w:rsidRPr="0040167B">
              <w:t>25</w:t>
            </w:r>
          </w:p>
        </w:tc>
        <w:tc>
          <w:tcPr>
            <w:tcW w:w="2977" w:type="dxa"/>
            <w:noWrap/>
          </w:tcPr>
          <w:p w:rsidR="00E20B33" w:rsidRPr="0040167B" w:rsidRDefault="00E20B33" w:rsidP="00E20B33">
            <w:r w:rsidRPr="0040167B">
              <w:t>0.00211</w:t>
            </w:r>
          </w:p>
        </w:tc>
        <w:tc>
          <w:tcPr>
            <w:tcW w:w="2976" w:type="dxa"/>
            <w:noWrap/>
          </w:tcPr>
          <w:p w:rsidR="00E20B33" w:rsidRPr="0040167B" w:rsidRDefault="00E20B33" w:rsidP="00E20B33">
            <w:r w:rsidRPr="0040167B">
              <w:t>0.21</w:t>
            </w:r>
          </w:p>
        </w:tc>
      </w:tr>
      <w:tr w:rsidR="00E20B33" w:rsidRPr="0040167B" w:rsidTr="00667ED6">
        <w:trPr>
          <w:trHeight w:val="288"/>
        </w:trPr>
        <w:tc>
          <w:tcPr>
            <w:tcW w:w="2263" w:type="dxa"/>
            <w:noWrap/>
            <w:hideMark/>
          </w:tcPr>
          <w:p w:rsidR="00E20B33" w:rsidRPr="0040167B" w:rsidRDefault="00E20B33" w:rsidP="00E20B33">
            <w:r w:rsidRPr="0040167B">
              <w:t>2</w:t>
            </w:r>
          </w:p>
        </w:tc>
        <w:tc>
          <w:tcPr>
            <w:tcW w:w="1985" w:type="dxa"/>
            <w:noWrap/>
            <w:hideMark/>
          </w:tcPr>
          <w:p w:rsidR="00E20B33" w:rsidRPr="0040167B" w:rsidRDefault="00E20B33" w:rsidP="00E20B33">
            <w:r w:rsidRPr="0040167B">
              <w:t>12</w:t>
            </w:r>
          </w:p>
        </w:tc>
        <w:tc>
          <w:tcPr>
            <w:tcW w:w="2977" w:type="dxa"/>
            <w:noWrap/>
          </w:tcPr>
          <w:p w:rsidR="00E20B33" w:rsidRPr="0040167B" w:rsidRDefault="00E20B33" w:rsidP="00E20B33">
            <w:r w:rsidRPr="0040167B">
              <w:t>0.00246</w:t>
            </w:r>
          </w:p>
        </w:tc>
        <w:tc>
          <w:tcPr>
            <w:tcW w:w="2976" w:type="dxa"/>
            <w:noWrap/>
          </w:tcPr>
          <w:p w:rsidR="00E20B33" w:rsidRPr="0040167B" w:rsidRDefault="00E20B33" w:rsidP="00E20B33">
            <w:r w:rsidRPr="0040167B">
              <w:t>0.25</w:t>
            </w:r>
          </w:p>
        </w:tc>
      </w:tr>
      <w:tr w:rsidR="00E20B33" w:rsidRPr="0040167B" w:rsidTr="00667ED6">
        <w:trPr>
          <w:trHeight w:val="288"/>
        </w:trPr>
        <w:tc>
          <w:tcPr>
            <w:tcW w:w="2263" w:type="dxa"/>
            <w:noWrap/>
            <w:hideMark/>
          </w:tcPr>
          <w:p w:rsidR="00E20B33" w:rsidRPr="0040167B" w:rsidRDefault="00E20B33" w:rsidP="00E20B33">
            <w:r w:rsidRPr="0040167B">
              <w:t>4</w:t>
            </w:r>
          </w:p>
        </w:tc>
        <w:tc>
          <w:tcPr>
            <w:tcW w:w="1985" w:type="dxa"/>
            <w:noWrap/>
            <w:hideMark/>
          </w:tcPr>
          <w:p w:rsidR="00E20B33" w:rsidRPr="0040167B" w:rsidRDefault="00E20B33" w:rsidP="00E20B33">
            <w:r w:rsidRPr="0040167B">
              <w:t>6</w:t>
            </w:r>
          </w:p>
        </w:tc>
        <w:tc>
          <w:tcPr>
            <w:tcW w:w="2977" w:type="dxa"/>
            <w:noWrap/>
          </w:tcPr>
          <w:p w:rsidR="00E20B33" w:rsidRPr="0040167B" w:rsidRDefault="00E20B33" w:rsidP="00E20B33">
            <w:r w:rsidRPr="0040167B">
              <w:t>0.00634</w:t>
            </w:r>
          </w:p>
        </w:tc>
        <w:tc>
          <w:tcPr>
            <w:tcW w:w="2976" w:type="dxa"/>
            <w:noWrap/>
          </w:tcPr>
          <w:p w:rsidR="00E20B33" w:rsidRPr="0040167B" w:rsidRDefault="00E20B33" w:rsidP="00E20B33">
            <w:r w:rsidRPr="0040167B">
              <w:t>0.63</w:t>
            </w:r>
          </w:p>
        </w:tc>
      </w:tr>
    </w:tbl>
    <w:p w:rsidR="00E20B33" w:rsidRPr="0040167B" w:rsidRDefault="00E20B33" w:rsidP="00E20B33">
      <w:r w:rsidRPr="0040167B">
        <w:t>The above results show that, with a LTE PMR UE ACLR of 65 dB/8 MHz, resulting in a UE OOBE level of -42 dBm/8 MHz for a maximum transmitted power of 23 dBm, the interference from LTE UE to DTT receiver is very low, when the UE Tx power range is from -40 to 23 dBm (use of the LTE power control). For all the used UE densities, the probability of interference (PI) and probability of disruption (Pd) to DTT reception are less than 0.02% and 4% respectively.</w:t>
      </w:r>
    </w:p>
    <w:p w:rsidR="00F03B42" w:rsidRPr="0040167B" w:rsidRDefault="00E20B33" w:rsidP="00F03B42">
      <w:r w:rsidRPr="0040167B">
        <w:t xml:space="preserve">The results also show that the PI to DTT reception increases with the increase of the number of active UE per cell. It is important to know if this increase is mainly due to the in-block emission (IBE) or OOBE of UE. This point has been verified by simulation. The obtained results are presented in </w:t>
      </w:r>
      <w:r w:rsidRPr="0040167B">
        <w:fldChar w:fldCharType="begin"/>
      </w:r>
      <w:r w:rsidRPr="0040167B">
        <w:instrText xml:space="preserve"> REF _Ref511215734 \h  \* MERGEFORMAT </w:instrText>
      </w:r>
      <w:r w:rsidRPr="0040167B">
        <w:fldChar w:fldCharType="separate"/>
      </w:r>
      <w:r w:rsidR="00F03B42" w:rsidRPr="0040167B">
        <w:t xml:space="preserve">Table </w:t>
      </w:r>
      <w:r w:rsidR="00F03B42">
        <w:t>75</w:t>
      </w:r>
      <w:r w:rsidR="00F03B42" w:rsidRPr="0040167B">
        <w:t>: Impact of the LTE PMR UE OOBE on DTT reception</w:t>
      </w:r>
    </w:p>
    <w:p w:rsidR="00E20B33" w:rsidRPr="0040167B" w:rsidRDefault="00E20B33" w:rsidP="00E20B33">
      <w:r w:rsidRPr="0040167B">
        <w:fldChar w:fldCharType="end"/>
      </w:r>
      <w:r w:rsidRPr="0040167B">
        <w:t xml:space="preserve"> below.</w:t>
      </w:r>
    </w:p>
    <w:p w:rsidR="00287381" w:rsidRPr="0040167B" w:rsidRDefault="00287381" w:rsidP="00AD58CB">
      <w:pPr>
        <w:pStyle w:val="Caption"/>
        <w:keepNext/>
        <w:rPr>
          <w:lang w:val="en-GB"/>
        </w:rPr>
      </w:pPr>
      <w:bookmarkStart w:id="384" w:name="_Ref523140625"/>
      <w:bookmarkStart w:id="385" w:name="_Ref523140624"/>
      <w:bookmarkStart w:id="386" w:name="_Ref511215734"/>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75</w:t>
      </w:r>
      <w:r w:rsidRPr="0040167B">
        <w:rPr>
          <w:lang w:val="en-GB"/>
        </w:rPr>
        <w:fldChar w:fldCharType="end"/>
      </w:r>
      <w:bookmarkEnd w:id="384"/>
      <w:r w:rsidRPr="0040167B">
        <w:rPr>
          <w:lang w:val="en-GB"/>
        </w:rPr>
        <w:t>: Impact of the LTE PMR UE OOBE on DTT reception</w:t>
      </w:r>
      <w:bookmarkEnd w:id="385"/>
    </w:p>
    <w:tbl>
      <w:tblPr>
        <w:tblStyle w:val="ECCTable-redheader"/>
        <w:tblW w:w="8468" w:type="dxa"/>
        <w:tblInd w:w="0" w:type="dxa"/>
        <w:tblLook w:val="04A0" w:firstRow="1" w:lastRow="0" w:firstColumn="1" w:lastColumn="0" w:noHBand="0" w:noVBand="1"/>
      </w:tblPr>
      <w:tblGrid>
        <w:gridCol w:w="2064"/>
        <w:gridCol w:w="1320"/>
        <w:gridCol w:w="1320"/>
        <w:gridCol w:w="1240"/>
        <w:gridCol w:w="1240"/>
        <w:gridCol w:w="1284"/>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540"/>
        </w:trPr>
        <w:tc>
          <w:tcPr>
            <w:tcW w:w="8468" w:type="dxa"/>
            <w:gridSpan w:val="6"/>
            <w:noWrap/>
          </w:tcPr>
          <w:bookmarkEnd w:id="386"/>
          <w:p w:rsidR="00E20B33" w:rsidRPr="0040167B" w:rsidRDefault="00E20B33" w:rsidP="00E20B33">
            <w:r w:rsidRPr="0040167B">
              <w:t>Impact of the LTE PMR UE OOBE on DTT reception (dRSS = -68 dBm) in the presence of more than 1 UE per BS cell (e.i.r.p = 20 dBm)</w:t>
            </w:r>
          </w:p>
        </w:tc>
      </w:tr>
      <w:tr w:rsidR="00E20B33" w:rsidRPr="0040167B" w:rsidTr="007A1688">
        <w:trPr>
          <w:trHeight w:val="540"/>
        </w:trPr>
        <w:tc>
          <w:tcPr>
            <w:tcW w:w="2064" w:type="dxa"/>
            <w:noWrap/>
            <w:hideMark/>
          </w:tcPr>
          <w:p w:rsidR="00E20B33" w:rsidRPr="0040167B" w:rsidRDefault="00E20B33" w:rsidP="00E20B33">
            <w:r w:rsidRPr="0040167B">
              <w:t>N_active UE/sector</w:t>
            </w:r>
          </w:p>
        </w:tc>
        <w:tc>
          <w:tcPr>
            <w:tcW w:w="1320" w:type="dxa"/>
            <w:noWrap/>
            <w:hideMark/>
          </w:tcPr>
          <w:p w:rsidR="00E20B33" w:rsidRPr="0040167B" w:rsidRDefault="00E20B33" w:rsidP="00E20B33">
            <w:r w:rsidRPr="0040167B">
              <w:t>Number of</w:t>
            </w:r>
          </w:p>
          <w:p w:rsidR="00E20B33" w:rsidRPr="0040167B" w:rsidRDefault="00E20B33" w:rsidP="00E20B33">
            <w:r w:rsidRPr="0040167B">
              <w:t>RB/UE</w:t>
            </w:r>
          </w:p>
        </w:tc>
        <w:tc>
          <w:tcPr>
            <w:tcW w:w="1320" w:type="dxa"/>
            <w:noWrap/>
            <w:hideMark/>
          </w:tcPr>
          <w:p w:rsidR="00E20B33" w:rsidRPr="0040167B" w:rsidRDefault="00E20B33" w:rsidP="00E20B33">
            <w:r w:rsidRPr="0040167B">
              <w:t>ACLR* (dB/8 MHz)</w:t>
            </w:r>
          </w:p>
        </w:tc>
        <w:tc>
          <w:tcPr>
            <w:tcW w:w="1240" w:type="dxa"/>
            <w:noWrap/>
            <w:hideMark/>
          </w:tcPr>
          <w:p w:rsidR="00E20B33" w:rsidRPr="0040167B" w:rsidRDefault="00E20B33" w:rsidP="00E20B33">
            <w:r w:rsidRPr="0040167B">
              <w:t>iRRS Unwanted (dBm)</w:t>
            </w:r>
          </w:p>
        </w:tc>
        <w:tc>
          <w:tcPr>
            <w:tcW w:w="1240" w:type="dxa"/>
            <w:noWrap/>
            <w:hideMark/>
          </w:tcPr>
          <w:p w:rsidR="00E20B33" w:rsidRPr="0040167B" w:rsidRDefault="00E20B33" w:rsidP="00E20B33">
            <w:r w:rsidRPr="0040167B">
              <w:t>iRRS Blocking (dBm)</w:t>
            </w:r>
          </w:p>
        </w:tc>
        <w:tc>
          <w:tcPr>
            <w:tcW w:w="1284" w:type="dxa"/>
            <w:noWrap/>
            <w:hideMark/>
          </w:tcPr>
          <w:p w:rsidR="00E20B33" w:rsidRPr="0040167B" w:rsidRDefault="00E20B33" w:rsidP="00E20B33">
            <w:r w:rsidRPr="0040167B">
              <w:rPr>
                <w:rStyle w:val="ECCParagraph"/>
              </w:rPr>
              <w:t>Interference Probability</w:t>
            </w:r>
            <w:r w:rsidRPr="0040167B">
              <w:t xml:space="preserve"> (IP)</w:t>
            </w:r>
          </w:p>
        </w:tc>
      </w:tr>
      <w:tr w:rsidR="00E20B33" w:rsidRPr="0040167B" w:rsidTr="007A1688">
        <w:trPr>
          <w:trHeight w:val="760"/>
        </w:trPr>
        <w:tc>
          <w:tcPr>
            <w:tcW w:w="2064" w:type="dxa"/>
            <w:noWrap/>
            <w:hideMark/>
          </w:tcPr>
          <w:p w:rsidR="00E20B33" w:rsidRPr="0040167B" w:rsidRDefault="00E20B33" w:rsidP="00E20B33">
            <w:r w:rsidRPr="0040167B">
              <w:t>2</w:t>
            </w:r>
          </w:p>
        </w:tc>
        <w:tc>
          <w:tcPr>
            <w:tcW w:w="1320" w:type="dxa"/>
            <w:noWrap/>
            <w:hideMark/>
          </w:tcPr>
          <w:p w:rsidR="00E20B33" w:rsidRPr="0040167B" w:rsidRDefault="00E20B33" w:rsidP="00E20B33">
            <w:r w:rsidRPr="0040167B">
              <w:t>12</w:t>
            </w:r>
          </w:p>
        </w:tc>
        <w:tc>
          <w:tcPr>
            <w:tcW w:w="1320" w:type="dxa"/>
            <w:noWrap/>
            <w:hideMark/>
          </w:tcPr>
          <w:p w:rsidR="00E20B33" w:rsidRPr="0040167B" w:rsidRDefault="00E20B33" w:rsidP="00E20B33">
            <w:r w:rsidRPr="0040167B">
              <w:t>65</w:t>
            </w:r>
          </w:p>
        </w:tc>
        <w:tc>
          <w:tcPr>
            <w:tcW w:w="1240" w:type="dxa"/>
            <w:noWrap/>
            <w:vAlign w:val="bottom"/>
            <w:hideMark/>
          </w:tcPr>
          <w:p w:rsidR="00E20B33" w:rsidRPr="0040167B" w:rsidRDefault="00E20B33" w:rsidP="00E20B33">
            <w:r w:rsidRPr="0040167B">
              <w:t>-176.19</w:t>
            </w:r>
          </w:p>
        </w:tc>
        <w:tc>
          <w:tcPr>
            <w:tcW w:w="1240" w:type="dxa"/>
            <w:noWrap/>
            <w:vAlign w:val="bottom"/>
            <w:hideMark/>
          </w:tcPr>
          <w:p w:rsidR="00E20B33" w:rsidRPr="0040167B" w:rsidRDefault="00E20B33" w:rsidP="00E20B33">
            <w:r w:rsidRPr="0040167B">
              <w:t>-168.98</w:t>
            </w:r>
          </w:p>
        </w:tc>
        <w:tc>
          <w:tcPr>
            <w:tcW w:w="1284" w:type="dxa"/>
            <w:noWrap/>
            <w:vAlign w:val="bottom"/>
            <w:hideMark/>
          </w:tcPr>
          <w:p w:rsidR="00E20B33" w:rsidRPr="0040167B" w:rsidRDefault="00E20B33" w:rsidP="00E20B33">
            <w:r w:rsidRPr="0040167B">
              <w:t>4.11E-05</w:t>
            </w:r>
          </w:p>
        </w:tc>
      </w:tr>
      <w:tr w:rsidR="00E20B33" w:rsidRPr="0040167B" w:rsidTr="007A1688">
        <w:trPr>
          <w:trHeight w:val="288"/>
        </w:trPr>
        <w:tc>
          <w:tcPr>
            <w:tcW w:w="2064" w:type="dxa"/>
            <w:noWrap/>
            <w:hideMark/>
          </w:tcPr>
          <w:p w:rsidR="00E20B33" w:rsidRPr="0040167B" w:rsidRDefault="00E20B33" w:rsidP="00E20B33">
            <w:r w:rsidRPr="0040167B">
              <w:t>2</w:t>
            </w:r>
          </w:p>
        </w:tc>
        <w:tc>
          <w:tcPr>
            <w:tcW w:w="1320" w:type="dxa"/>
            <w:noWrap/>
            <w:hideMark/>
          </w:tcPr>
          <w:p w:rsidR="00E20B33" w:rsidRPr="0040167B" w:rsidRDefault="00E20B33" w:rsidP="00E20B33">
            <w:r w:rsidRPr="0040167B">
              <w:t>12</w:t>
            </w:r>
          </w:p>
        </w:tc>
        <w:tc>
          <w:tcPr>
            <w:tcW w:w="1320" w:type="dxa"/>
            <w:noWrap/>
            <w:hideMark/>
          </w:tcPr>
          <w:p w:rsidR="00E20B33" w:rsidRPr="0040167B" w:rsidRDefault="00E20B33" w:rsidP="00E20B33">
            <w:r w:rsidRPr="0040167B">
              <w:t>70</w:t>
            </w:r>
          </w:p>
        </w:tc>
        <w:tc>
          <w:tcPr>
            <w:tcW w:w="1240" w:type="dxa"/>
            <w:noWrap/>
            <w:vAlign w:val="bottom"/>
            <w:hideMark/>
          </w:tcPr>
          <w:p w:rsidR="00E20B33" w:rsidRPr="0040167B" w:rsidRDefault="00E20B33" w:rsidP="00E20B33">
            <w:r w:rsidRPr="0040167B">
              <w:t>-180.86</w:t>
            </w:r>
          </w:p>
        </w:tc>
        <w:tc>
          <w:tcPr>
            <w:tcW w:w="1240" w:type="dxa"/>
            <w:noWrap/>
            <w:vAlign w:val="bottom"/>
            <w:hideMark/>
          </w:tcPr>
          <w:p w:rsidR="00E20B33" w:rsidRPr="0040167B" w:rsidRDefault="00E20B33" w:rsidP="00E20B33">
            <w:r w:rsidRPr="0040167B">
              <w:t>-168.64</w:t>
            </w:r>
          </w:p>
        </w:tc>
        <w:tc>
          <w:tcPr>
            <w:tcW w:w="1284" w:type="dxa"/>
            <w:noWrap/>
            <w:vAlign w:val="bottom"/>
            <w:hideMark/>
          </w:tcPr>
          <w:p w:rsidR="00E20B33" w:rsidRPr="0040167B" w:rsidRDefault="00E20B33" w:rsidP="00E20B33">
            <w:r w:rsidRPr="0040167B">
              <w:t>3.93E-05</w:t>
            </w:r>
          </w:p>
        </w:tc>
      </w:tr>
      <w:tr w:rsidR="00E20B33" w:rsidRPr="0040167B" w:rsidTr="007A1688">
        <w:trPr>
          <w:trHeight w:val="288"/>
        </w:trPr>
        <w:tc>
          <w:tcPr>
            <w:tcW w:w="2064" w:type="dxa"/>
            <w:noWrap/>
            <w:hideMark/>
          </w:tcPr>
          <w:p w:rsidR="00E20B33" w:rsidRPr="0040167B" w:rsidRDefault="00E20B33" w:rsidP="00E20B33">
            <w:r w:rsidRPr="0040167B">
              <w:t>4</w:t>
            </w:r>
          </w:p>
        </w:tc>
        <w:tc>
          <w:tcPr>
            <w:tcW w:w="1320" w:type="dxa"/>
            <w:noWrap/>
            <w:hideMark/>
          </w:tcPr>
          <w:p w:rsidR="00E20B33" w:rsidRPr="0040167B" w:rsidRDefault="00E20B33" w:rsidP="00E20B33">
            <w:r w:rsidRPr="0040167B">
              <w:t>6</w:t>
            </w:r>
          </w:p>
        </w:tc>
        <w:tc>
          <w:tcPr>
            <w:tcW w:w="1320" w:type="dxa"/>
            <w:noWrap/>
            <w:hideMark/>
          </w:tcPr>
          <w:p w:rsidR="00E20B33" w:rsidRPr="0040167B" w:rsidRDefault="00E20B33" w:rsidP="00E20B33">
            <w:r w:rsidRPr="0040167B">
              <w:t>65</w:t>
            </w:r>
          </w:p>
        </w:tc>
        <w:tc>
          <w:tcPr>
            <w:tcW w:w="1240" w:type="dxa"/>
            <w:noWrap/>
            <w:vAlign w:val="bottom"/>
            <w:hideMark/>
          </w:tcPr>
          <w:p w:rsidR="00E20B33" w:rsidRPr="0040167B" w:rsidRDefault="00E20B33" w:rsidP="00E20B33">
            <w:r w:rsidRPr="0040167B">
              <w:t>-168.89</w:t>
            </w:r>
          </w:p>
        </w:tc>
        <w:tc>
          <w:tcPr>
            <w:tcW w:w="1240" w:type="dxa"/>
            <w:noWrap/>
            <w:vAlign w:val="bottom"/>
            <w:hideMark/>
          </w:tcPr>
          <w:p w:rsidR="00E20B33" w:rsidRPr="0040167B" w:rsidRDefault="00E20B33" w:rsidP="00E20B33">
            <w:r w:rsidRPr="0040167B">
              <w:t>-161.67</w:t>
            </w:r>
          </w:p>
        </w:tc>
        <w:tc>
          <w:tcPr>
            <w:tcW w:w="1284" w:type="dxa"/>
            <w:noWrap/>
            <w:hideMark/>
          </w:tcPr>
          <w:p w:rsidR="00E20B33" w:rsidRPr="0040167B" w:rsidRDefault="00E20B33" w:rsidP="00E20B33">
            <w:r w:rsidRPr="0040167B">
              <w:t>1.06E-04</w:t>
            </w:r>
          </w:p>
        </w:tc>
      </w:tr>
      <w:tr w:rsidR="00E20B33" w:rsidRPr="0040167B" w:rsidTr="007A1688">
        <w:trPr>
          <w:trHeight w:val="288"/>
        </w:trPr>
        <w:tc>
          <w:tcPr>
            <w:tcW w:w="2064" w:type="dxa"/>
            <w:noWrap/>
            <w:hideMark/>
          </w:tcPr>
          <w:p w:rsidR="00E20B33" w:rsidRPr="0040167B" w:rsidRDefault="00E20B33" w:rsidP="00E20B33">
            <w:r w:rsidRPr="0040167B">
              <w:t>4</w:t>
            </w:r>
          </w:p>
        </w:tc>
        <w:tc>
          <w:tcPr>
            <w:tcW w:w="1320" w:type="dxa"/>
            <w:noWrap/>
            <w:hideMark/>
          </w:tcPr>
          <w:p w:rsidR="00E20B33" w:rsidRPr="0040167B" w:rsidRDefault="00E20B33" w:rsidP="00E20B33">
            <w:r w:rsidRPr="0040167B">
              <w:t>6</w:t>
            </w:r>
          </w:p>
        </w:tc>
        <w:tc>
          <w:tcPr>
            <w:tcW w:w="1320" w:type="dxa"/>
            <w:noWrap/>
            <w:hideMark/>
          </w:tcPr>
          <w:p w:rsidR="00E20B33" w:rsidRPr="0040167B" w:rsidRDefault="00E20B33" w:rsidP="00E20B33">
            <w:r w:rsidRPr="0040167B">
              <w:t>75</w:t>
            </w:r>
          </w:p>
        </w:tc>
        <w:tc>
          <w:tcPr>
            <w:tcW w:w="1240" w:type="dxa"/>
            <w:noWrap/>
            <w:hideMark/>
          </w:tcPr>
          <w:p w:rsidR="00E20B33" w:rsidRPr="0040167B" w:rsidRDefault="00E20B33" w:rsidP="00E20B33">
            <w:r w:rsidRPr="0040167B">
              <w:t>-179.25</w:t>
            </w:r>
          </w:p>
        </w:tc>
        <w:tc>
          <w:tcPr>
            <w:tcW w:w="1240" w:type="dxa"/>
            <w:noWrap/>
            <w:hideMark/>
          </w:tcPr>
          <w:p w:rsidR="00E20B33" w:rsidRPr="0040167B" w:rsidRDefault="00E20B33" w:rsidP="00E20B33">
            <w:r w:rsidRPr="0040167B">
              <w:t>-162.04</w:t>
            </w:r>
          </w:p>
        </w:tc>
        <w:tc>
          <w:tcPr>
            <w:tcW w:w="1284" w:type="dxa"/>
            <w:noWrap/>
            <w:hideMark/>
          </w:tcPr>
          <w:p w:rsidR="00E20B33" w:rsidRPr="0040167B" w:rsidRDefault="00E20B33" w:rsidP="00E20B33">
            <w:r w:rsidRPr="0040167B">
              <w:t>1.03E-04</w:t>
            </w:r>
          </w:p>
        </w:tc>
      </w:tr>
      <w:tr w:rsidR="00E20B33" w:rsidRPr="0040167B" w:rsidTr="007A1688">
        <w:trPr>
          <w:trHeight w:val="288"/>
        </w:trPr>
        <w:tc>
          <w:tcPr>
            <w:tcW w:w="8468" w:type="dxa"/>
            <w:gridSpan w:val="6"/>
            <w:noWrap/>
          </w:tcPr>
          <w:p w:rsidR="00E20B33" w:rsidRPr="0040167B" w:rsidRDefault="00E20B33" w:rsidP="00E20B33">
            <w:r w:rsidRPr="0040167B">
              <w:t>*Effective ACLR = 72, 77, 72 and 82 dB/8 MHz, due to occupation bandwidth correction factor of 7 dB</w:t>
            </w:r>
          </w:p>
        </w:tc>
      </w:tr>
    </w:tbl>
    <w:p w:rsidR="00E20B33" w:rsidRPr="0040167B" w:rsidRDefault="00E20B33" w:rsidP="00E20B33">
      <w:r w:rsidRPr="0040167B">
        <w:t>The results presented in the above table reveal that the increase of the IP to DTT reception with the increase of the number of active UE per cell is mainly due to the in-block emission (IBE) of UE. The improvement of the OOBE level below -42 dBm/8 MHz of UE would not improve notably the PI due to the limiting factor of the UE IBE power (23 dBm).</w:t>
      </w:r>
    </w:p>
    <w:p w:rsidR="00E20B33" w:rsidRPr="0040167B" w:rsidRDefault="00E20B33" w:rsidP="00E20B33">
      <w:pPr>
        <w:rPr>
          <w:rStyle w:val="ECCHLunderlined"/>
        </w:rPr>
      </w:pPr>
      <w:r w:rsidRPr="0040167B">
        <w:rPr>
          <w:rStyle w:val="ECCHLunderlined"/>
        </w:rPr>
        <w:lastRenderedPageBreak/>
        <w:t>Conclusions</w:t>
      </w:r>
    </w:p>
    <w:p w:rsidR="00E20B33" w:rsidRPr="0040167B" w:rsidRDefault="00E20B33" w:rsidP="00E20B33">
      <w:r w:rsidRPr="0040167B">
        <w:t>In the case of a moving source of interference (LTE PMR user equipment), the implementation of interference mitigation techniques is much more difficult than in the case of a fixed source of interference (LTE PMR base station) as the interference is transient and therefore difficult to identify. Also, because of the unpredictable nature of the interference coming from a moving source, the PI to DTT reception needs to be low.</w:t>
      </w:r>
    </w:p>
    <w:p w:rsidR="00E20B33" w:rsidRPr="0040167B" w:rsidRDefault="00E20B33" w:rsidP="00E20B33">
      <w:r w:rsidRPr="0040167B">
        <w:t>The results of the study reveal that, with a LTE PMR UE ACLR of 65 dB/8 MHz resulting in a UE out-of-band emissions level of -42 dBm/8 MHz above 470MHz, the interference from LTE UE to DTT receiver is very low, in particular when the UE Tx power range is from -40 to 23 dBm (use of the LTE power control) For all the used UE densities, the probability of interference (PI) and probability of disruption (Pd) to DTT reception are less than 0.02% and 4% respectively.</w:t>
      </w:r>
    </w:p>
    <w:p w:rsidR="00E20B33" w:rsidRPr="0040167B" w:rsidRDefault="00E20B33" w:rsidP="00E20B33">
      <w:r w:rsidRPr="0040167B">
        <w:t>Note that the PI to DTT reception increases with the increase of the number of active UE per cell, but this increase is mainly due to the in-block power of UE. The improvement of the OOBE of the UE does not improve notably the PI due to the limiting factor of the UE in-block power (23 dBm).</w:t>
      </w:r>
    </w:p>
    <w:p w:rsidR="00E20B33" w:rsidRPr="0040167B" w:rsidRDefault="00E20B33" w:rsidP="00E20B33">
      <w:r w:rsidRPr="0040167B">
        <w:t xml:space="preserve">Consequently, it is concluded that the OOBE limit of -42 dBm/8 MHz, defined for the UE of LTE based BB-PPDR in ECC Report 240 as well as in ECC Decision (16)02, also applies to the UE of LTE PMR. </w:t>
      </w:r>
    </w:p>
    <w:p w:rsidR="00E20B33" w:rsidRPr="0040167B" w:rsidRDefault="00E20B33" w:rsidP="00E20B33">
      <w:r w:rsidRPr="0040167B">
        <w:t>Given the high number of events considered, it is reasonable to assume that this analysis and the resulting conclusions above encompass the MCL Worst-case study.</w:t>
      </w:r>
    </w:p>
    <w:p w:rsidR="00E20B33" w:rsidRPr="0040167B" w:rsidRDefault="00E20B33" w:rsidP="00E20B33">
      <w:pPr>
        <w:pStyle w:val="Heading3"/>
        <w:rPr>
          <w:lang w:val="en-GB"/>
        </w:rPr>
      </w:pPr>
      <w:bookmarkStart w:id="387" w:name="_Toc506832669"/>
      <w:bookmarkStart w:id="388" w:name="_Toc507020796"/>
      <w:bookmarkStart w:id="389" w:name="_Toc526763340"/>
      <w:r w:rsidRPr="0040167B">
        <w:rPr>
          <w:lang w:val="en-GB"/>
        </w:rPr>
        <w:t>LTE NB-IoT UE impact on DTT reception</w:t>
      </w:r>
      <w:bookmarkEnd w:id="387"/>
      <w:bookmarkEnd w:id="388"/>
      <w:bookmarkEnd w:id="389"/>
    </w:p>
    <w:p w:rsidR="00E20B33" w:rsidRPr="0040167B" w:rsidRDefault="00E20B33" w:rsidP="00E20B33">
      <w:r w:rsidRPr="0040167B">
        <w:t xml:space="preserve">SEAMCAT simulations between NB-IoT UE and DTT Channel 21 have been performed using the parameters described in </w:t>
      </w:r>
      <w:r w:rsidRPr="0040167B">
        <w:fldChar w:fldCharType="begin"/>
      </w:r>
      <w:r w:rsidRPr="0040167B">
        <w:instrText xml:space="preserve"> REF _Ref484514504 \r \h  \* MERGEFORMAT </w:instrText>
      </w:r>
      <w:r w:rsidRPr="0040167B">
        <w:fldChar w:fldCharType="separate"/>
      </w:r>
      <w:r w:rsidR="00F03B42">
        <w:t>A1.1</w:t>
      </w:r>
      <w:r w:rsidRPr="0040167B">
        <w:fldChar w:fldCharType="end"/>
      </w:r>
      <w:r w:rsidRPr="0040167B">
        <w:t xml:space="preserve"> and </w:t>
      </w:r>
      <w:r w:rsidRPr="0040167B">
        <w:fldChar w:fldCharType="begin"/>
      </w:r>
      <w:r w:rsidRPr="0040167B">
        <w:instrText xml:space="preserve"> REF _Ref484514521 \r \h  \* MERGEFORMAT </w:instrText>
      </w:r>
      <w:r w:rsidRPr="0040167B">
        <w:fldChar w:fldCharType="separate"/>
      </w:r>
      <w:r w:rsidR="00F03B42">
        <w:t>A1.6</w:t>
      </w:r>
      <w:r w:rsidRPr="0040167B">
        <w:fldChar w:fldCharType="end"/>
      </w:r>
      <w:r w:rsidRPr="0040167B">
        <w:t xml:space="preserve"> and assuming a NB-IoT UE unwanted emission level above 470 MHz of </w:t>
      </w:r>
      <w:r w:rsidRPr="0040167B">
        <w:noBreakHyphen/>
        <w:t xml:space="preserve">42 dBm/8MHz. BB-PPDR devices were used in ECC Report 240 which compared to NB-IoT devices, can use many RBs simultaneously, have higher transmit power and are mainly outdoor. </w:t>
      </w:r>
    </w:p>
    <w:p w:rsidR="00E20B33" w:rsidRPr="0040167B" w:rsidRDefault="00E20B33" w:rsidP="00E20B33">
      <w:r w:rsidRPr="0040167B">
        <w:t>Two scenarios have been simulated. Scenario 1 describes the case on which fixed DTT receivers are located at the DTT cell edge while in scenario 2 DTT receivers are randomly located within the DTT cell area. The NB-IoT network is intentionally placed around the DTT receiver to ensure proximity between the NB-IoT UE and the DTT receiver. In both scenarios the NB-IoT UEs are placed within 50 meters of the DTT receivers. 3 MHz bandwidth is used for the LTE base station where 15 UEs are actively transmitting in both of the scenarios with one RB each of 180 kHz. Transmit power for the NB-IoT UEs are power controlled between -40 to 23 dBm.</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76</w:t>
      </w:r>
      <w:r w:rsidRPr="0040167B">
        <w:rPr>
          <w:lang w:val="en-GB"/>
        </w:rPr>
        <w:fldChar w:fldCharType="end"/>
      </w:r>
      <w:r w:rsidRPr="0040167B">
        <w:rPr>
          <w:lang w:val="en-GB"/>
        </w:rPr>
        <w:t>: Probability of interference for scenarios 1 and 2</w:t>
      </w:r>
    </w:p>
    <w:tbl>
      <w:tblPr>
        <w:tblStyle w:val="ECCTable-redheader"/>
        <w:tblW w:w="4407" w:type="dxa"/>
        <w:tblInd w:w="0" w:type="dxa"/>
        <w:tblLook w:val="01E0" w:firstRow="1" w:lastRow="1" w:firstColumn="1" w:lastColumn="1" w:noHBand="0" w:noVBand="0"/>
      </w:tblPr>
      <w:tblGrid>
        <w:gridCol w:w="2424"/>
        <w:gridCol w:w="1983"/>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2424" w:type="dxa"/>
            <w:shd w:val="clear" w:color="auto" w:fill="D2232A"/>
          </w:tcPr>
          <w:p w:rsidR="00E20B33" w:rsidRPr="0040167B" w:rsidRDefault="00E20B33" w:rsidP="00E20B33">
            <w:r w:rsidRPr="0040167B">
              <w:t>Scenario</w:t>
            </w:r>
          </w:p>
        </w:tc>
        <w:tc>
          <w:tcPr>
            <w:tcW w:w="1983" w:type="dxa"/>
            <w:shd w:val="clear" w:color="auto" w:fill="D2232A"/>
          </w:tcPr>
          <w:p w:rsidR="00E20B33" w:rsidRPr="0040167B" w:rsidRDefault="00E20B33" w:rsidP="00E20B33">
            <w:r w:rsidRPr="0040167B">
              <w:t>Pinterference (%)</w:t>
            </w:r>
          </w:p>
        </w:tc>
      </w:tr>
      <w:tr w:rsidR="00E20B33" w:rsidRPr="0040167B" w:rsidTr="007A1688">
        <w:tc>
          <w:tcPr>
            <w:tcW w:w="2424" w:type="dxa"/>
          </w:tcPr>
          <w:p w:rsidR="00E20B33" w:rsidRPr="0040167B" w:rsidRDefault="00E20B33" w:rsidP="00E20B33">
            <w:r w:rsidRPr="0040167B">
              <w:t>Scenario 1</w:t>
            </w:r>
          </w:p>
        </w:tc>
        <w:tc>
          <w:tcPr>
            <w:tcW w:w="1983" w:type="dxa"/>
          </w:tcPr>
          <w:p w:rsidR="00E20B33" w:rsidRPr="0040167B" w:rsidRDefault="00E20B33" w:rsidP="00E20B33">
            <w:r w:rsidRPr="0040167B">
              <w:t>4.59</w:t>
            </w:r>
          </w:p>
        </w:tc>
      </w:tr>
      <w:tr w:rsidR="00E20B33" w:rsidRPr="0040167B" w:rsidTr="007A1688">
        <w:tc>
          <w:tcPr>
            <w:tcW w:w="2424" w:type="dxa"/>
          </w:tcPr>
          <w:p w:rsidR="00E20B33" w:rsidRPr="0040167B" w:rsidRDefault="00E20B33" w:rsidP="00E20B33">
            <w:r w:rsidRPr="0040167B">
              <w:t>Scenario 2</w:t>
            </w:r>
          </w:p>
        </w:tc>
        <w:tc>
          <w:tcPr>
            <w:tcW w:w="1983" w:type="dxa"/>
          </w:tcPr>
          <w:p w:rsidR="00E20B33" w:rsidRPr="0040167B" w:rsidRDefault="00E20B33" w:rsidP="00E20B33">
            <w:r w:rsidRPr="0040167B">
              <w:t>0.00</w:t>
            </w:r>
          </w:p>
        </w:tc>
      </w:tr>
    </w:tbl>
    <w:p w:rsidR="00E20B33" w:rsidRPr="0040167B" w:rsidRDefault="00E20B33" w:rsidP="00667ED6">
      <w:pPr>
        <w:pStyle w:val="ECCTablenote"/>
        <w:ind w:left="3402"/>
      </w:pPr>
      <w:bookmarkStart w:id="390" w:name="_Toc506832670"/>
      <w:bookmarkStart w:id="391" w:name="_Toc507020797"/>
      <w:r w:rsidRPr="0040167B">
        <w:t>Note: UEs are placed within 50 meters of the DTT receivers; therefore these results are not comparable to the PMR UE impact on DTT reception.</w:t>
      </w:r>
    </w:p>
    <w:p w:rsidR="00E20B33" w:rsidRPr="0040167B" w:rsidRDefault="00E20B33" w:rsidP="00E20B33">
      <w:pPr>
        <w:pStyle w:val="Heading2"/>
        <w:rPr>
          <w:lang w:val="en-GB"/>
        </w:rPr>
      </w:pPr>
      <w:bookmarkStart w:id="392" w:name="_Toc526763341"/>
      <w:r w:rsidRPr="0040167B">
        <w:rPr>
          <w:lang w:val="en-GB"/>
        </w:rPr>
        <w:t>Overall conclusions on the LTE impact on DTT above 470 MHz</w:t>
      </w:r>
      <w:bookmarkEnd w:id="390"/>
      <w:bookmarkEnd w:id="391"/>
      <w:bookmarkEnd w:id="392"/>
    </w:p>
    <w:p w:rsidR="00E20B33" w:rsidRPr="0040167B" w:rsidRDefault="00E20B33" w:rsidP="00E20B33">
      <w:r w:rsidRPr="0040167B">
        <w:t>The studies carried out in this Report for LTE based PMR systems in the 400 MHz band concluded on a set of out-of-band emissions (OOBE) from base stations and user equipment based on their ACLR.</w:t>
      </w:r>
    </w:p>
    <w:p w:rsidR="00E20B33" w:rsidRPr="0040167B" w:rsidRDefault="00E20B33" w:rsidP="00E20B33">
      <w:pPr>
        <w:pStyle w:val="Heading3"/>
        <w:rPr>
          <w:lang w:val="en-GB"/>
        </w:rPr>
      </w:pPr>
      <w:bookmarkStart w:id="393" w:name="_Toc506832671"/>
      <w:bookmarkStart w:id="394" w:name="_Toc507020798"/>
      <w:bookmarkStart w:id="395" w:name="_Toc526763342"/>
      <w:r w:rsidRPr="0040167B">
        <w:rPr>
          <w:lang w:val="en-GB"/>
        </w:rPr>
        <w:t>Conclusion on the LTE BS impact on DTT</w:t>
      </w:r>
      <w:bookmarkEnd w:id="393"/>
      <w:bookmarkEnd w:id="394"/>
      <w:bookmarkEnd w:id="395"/>
    </w:p>
    <w:p w:rsidR="00E20B33" w:rsidRPr="0040167B" w:rsidRDefault="00E20B33" w:rsidP="00E20B33">
      <w:pPr>
        <w:rPr>
          <w:rStyle w:val="ECCParagraph"/>
        </w:rPr>
      </w:pPr>
      <w:r w:rsidRPr="0040167B">
        <w:rPr>
          <w:rStyle w:val="ECCParagraph"/>
        </w:rPr>
        <w:t xml:space="preserve">The compatibility studies are carried out in this report for LTE based PMR systems in the 400 MHz band with various base station (BS) e.i.r.p. in the range of 48-62 dBm and with a DTT receiver ACS of 61 dB. The analyses concluded that an ACLR of 67 dB/8MHz would be required to minimise the interference from LTE BS to DTT </w:t>
      </w:r>
      <w:r w:rsidRPr="0040167B">
        <w:rPr>
          <w:rStyle w:val="ECCParagraph"/>
        </w:rPr>
        <w:lastRenderedPageBreak/>
        <w:t xml:space="preserve">reception, irrespective of the bandwidth and the activity factor as long as the LTE BS e.i.r.p. is below 60 dBm. For a BS e.i.r.p above 60 dBm, the ACLR needs to be improved in such a way that the BS OOBE do not exceed the value of -7 dBm/8MHz. </w:t>
      </w:r>
    </w:p>
    <w:p w:rsidR="00E20B33" w:rsidRPr="0040167B" w:rsidRDefault="00E20B33" w:rsidP="00E20B33">
      <w:pPr>
        <w:rPr>
          <w:rStyle w:val="ECCParagraph"/>
        </w:rPr>
      </w:pPr>
      <w:r w:rsidRPr="0040167B">
        <w:rPr>
          <w:rStyle w:val="ECCParagraph"/>
        </w:rPr>
        <w:t xml:space="preserve">It should be noted that all BS in the modelled LTE network may not operate at the same time with full buffer packet traffic. Therefore, although the optimal ACLR for LTE BS remains the same, when there is intermediate protection for DTT service, the requirement of LTE BS ACLR could be relaxed (e.g. -4 dBm/8MHz corresponding to an ACLR of 60 dB/8MHz). </w:t>
      </w:r>
    </w:p>
    <w:p w:rsidR="00E20B33" w:rsidRPr="0040167B" w:rsidRDefault="00E20B33" w:rsidP="00C9645A">
      <w:r w:rsidRPr="0040167B">
        <w:t>These requirements for LTE PMR base stations are summari</w:t>
      </w:r>
      <w:r w:rsidR="001A54E4" w:rsidRPr="0040167B">
        <w:t>s</w:t>
      </w:r>
      <w:r w:rsidRPr="0040167B">
        <w:t xml:space="preserve">ed in </w:t>
      </w:r>
      <w:r w:rsidR="00BB612B" w:rsidRPr="0040167B">
        <w:fldChar w:fldCharType="begin"/>
      </w:r>
      <w:r w:rsidR="00BB612B" w:rsidRPr="0040167B">
        <w:instrText xml:space="preserve"> REF _Ref523140626 \h </w:instrText>
      </w:r>
      <w:r w:rsidR="001A54E4" w:rsidRPr="0040167B">
        <w:instrText xml:space="preserve"> \* MERGEFORMAT </w:instrText>
      </w:r>
      <w:r w:rsidR="00BB612B" w:rsidRPr="0040167B">
        <w:fldChar w:fldCharType="separate"/>
      </w:r>
      <w:r w:rsidR="00F03B42" w:rsidRPr="00F03B42">
        <w:t>Table 77</w:t>
      </w:r>
      <w:r w:rsidR="00BB612B" w:rsidRPr="0040167B">
        <w:fldChar w:fldCharType="end"/>
      </w:r>
      <w:r w:rsidRPr="0040167B">
        <w:t xml:space="preserve"> below.</w:t>
      </w:r>
    </w:p>
    <w:p w:rsidR="00287381" w:rsidRPr="0040167B" w:rsidRDefault="00287381" w:rsidP="00AD58CB">
      <w:pPr>
        <w:pStyle w:val="Caption"/>
        <w:keepNext/>
        <w:jc w:val="both"/>
        <w:rPr>
          <w:rStyle w:val="ECCParagraph"/>
        </w:rPr>
      </w:pPr>
      <w:bookmarkStart w:id="396" w:name="_Ref523140626"/>
      <w:bookmarkStart w:id="397" w:name="_Ref511215800"/>
      <w:r w:rsidRPr="0040167B">
        <w:rPr>
          <w:rStyle w:val="ECCParagraph"/>
        </w:rPr>
        <w:t xml:space="preserve">Table </w:t>
      </w:r>
      <w:r w:rsidRPr="0040167B">
        <w:rPr>
          <w:rStyle w:val="ECCParagraph"/>
        </w:rPr>
        <w:fldChar w:fldCharType="begin"/>
      </w:r>
      <w:r w:rsidRPr="0040167B">
        <w:rPr>
          <w:rStyle w:val="ECCParagraph"/>
        </w:rPr>
        <w:instrText xml:space="preserve"> SEQ Table \* ARABIC </w:instrText>
      </w:r>
      <w:r w:rsidRPr="0040167B">
        <w:rPr>
          <w:rStyle w:val="ECCParagraph"/>
        </w:rPr>
        <w:fldChar w:fldCharType="separate"/>
      </w:r>
      <w:r w:rsidR="00F03B42">
        <w:rPr>
          <w:rStyle w:val="ECCParagraph"/>
          <w:noProof/>
        </w:rPr>
        <w:t>77</w:t>
      </w:r>
      <w:r w:rsidRPr="0040167B">
        <w:rPr>
          <w:rStyle w:val="ECCParagraph"/>
        </w:rPr>
        <w:fldChar w:fldCharType="end"/>
      </w:r>
      <w:bookmarkEnd w:id="396"/>
      <w:r w:rsidRPr="0040167B">
        <w:rPr>
          <w:rStyle w:val="ECCParagraph"/>
        </w:rPr>
        <w:t xml:space="preserve">: </w:t>
      </w:r>
      <w:r w:rsidRPr="0040167B" w:rsidDel="00206FCE">
        <w:rPr>
          <w:rStyle w:val="ECCParagraph"/>
        </w:rPr>
        <w:t xml:space="preserve">PPDR </w:t>
      </w:r>
      <w:r w:rsidRPr="0040167B">
        <w:rPr>
          <w:rStyle w:val="ECCParagraph"/>
        </w:rPr>
        <w:t>LTE 400 Base Station e.i.r.p. and OOBE levels for protection of DTT above 470 MHz</w:t>
      </w:r>
    </w:p>
    <w:tbl>
      <w:tblPr>
        <w:tblStyle w:val="ECCTable-redheader"/>
        <w:tblW w:w="0" w:type="auto"/>
        <w:tblInd w:w="250" w:type="dxa"/>
        <w:tblLook w:val="04A0" w:firstRow="1" w:lastRow="0" w:firstColumn="1" w:lastColumn="0" w:noHBand="0" w:noVBand="1"/>
      </w:tblPr>
      <w:tblGrid>
        <w:gridCol w:w="4473"/>
        <w:gridCol w:w="1980"/>
        <w:gridCol w:w="1930"/>
        <w:gridCol w:w="1788"/>
      </w:tblGrid>
      <w:tr w:rsidR="00E20B33" w:rsidRPr="0040167B" w:rsidTr="00C9645A">
        <w:trPr>
          <w:cnfStyle w:val="100000000000" w:firstRow="1" w:lastRow="0" w:firstColumn="0" w:lastColumn="0" w:oddVBand="0" w:evenVBand="0" w:oddHBand="0" w:evenHBand="0" w:firstRowFirstColumn="0" w:firstRowLastColumn="0" w:lastRowFirstColumn="0" w:lastRowLastColumn="0"/>
          <w:trHeight w:val="940"/>
        </w:trPr>
        <w:tc>
          <w:tcPr>
            <w:tcW w:w="4473" w:type="dxa"/>
            <w:shd w:val="clear" w:color="auto" w:fill="D2232A"/>
            <w:hideMark/>
          </w:tcPr>
          <w:bookmarkEnd w:id="397"/>
          <w:p w:rsidR="00E20B33" w:rsidRPr="0040167B" w:rsidRDefault="00E20B33" w:rsidP="00E20B33">
            <w:r w:rsidRPr="0040167B">
              <w:t>Frequency range</w:t>
            </w:r>
          </w:p>
        </w:tc>
        <w:tc>
          <w:tcPr>
            <w:tcW w:w="0" w:type="auto"/>
            <w:shd w:val="clear" w:color="auto" w:fill="D2232A"/>
            <w:hideMark/>
          </w:tcPr>
          <w:p w:rsidR="00E20B33" w:rsidRPr="0040167B" w:rsidRDefault="00E20B33" w:rsidP="00E20B33">
            <w:r w:rsidRPr="0040167B">
              <w:t>Condition on Base station in-block e.i.r.p.</w:t>
            </w:r>
          </w:p>
          <w:p w:rsidR="00E20B33" w:rsidRPr="0040167B" w:rsidRDefault="00E20B33" w:rsidP="00E20B33">
            <w:r w:rsidRPr="0040167B">
              <w:t>P (dBm/cell)</w:t>
            </w:r>
          </w:p>
        </w:tc>
        <w:tc>
          <w:tcPr>
            <w:tcW w:w="0" w:type="auto"/>
            <w:shd w:val="clear" w:color="auto" w:fill="D2232A"/>
          </w:tcPr>
          <w:p w:rsidR="00E20B33" w:rsidRPr="0040167B" w:rsidRDefault="00E20B33" w:rsidP="00E20B33">
            <w:r w:rsidRPr="0040167B">
              <w:t>Maximum mean OOBE e.i.r.p (dBm/cell)</w:t>
            </w:r>
          </w:p>
          <w:p w:rsidR="00E20B33" w:rsidRPr="0040167B" w:rsidRDefault="00E20B33" w:rsidP="00E20B33"/>
        </w:tc>
        <w:tc>
          <w:tcPr>
            <w:tcW w:w="0" w:type="auto"/>
            <w:shd w:val="clear" w:color="auto" w:fill="D2232A"/>
            <w:hideMark/>
          </w:tcPr>
          <w:p w:rsidR="00E20B33" w:rsidRPr="0040167B" w:rsidRDefault="00E20B33" w:rsidP="00E20B33">
            <w:r w:rsidRPr="0040167B">
              <w:t>Measurement bandwidth</w:t>
            </w:r>
          </w:p>
        </w:tc>
      </w:tr>
      <w:tr w:rsidR="00E20B33" w:rsidRPr="0040167B" w:rsidTr="00C9645A">
        <w:tc>
          <w:tcPr>
            <w:tcW w:w="4473" w:type="dxa"/>
            <w:vMerge w:val="restart"/>
            <w:hideMark/>
          </w:tcPr>
          <w:p w:rsidR="00E20B33" w:rsidRPr="0040167B" w:rsidRDefault="00E20B33" w:rsidP="00E20B33">
            <w:r w:rsidRPr="0040167B">
              <w:t>For DTT frequencies above 470 MHz where broadcasting is protected (NOTE 1)</w:t>
            </w:r>
          </w:p>
        </w:tc>
        <w:tc>
          <w:tcPr>
            <w:tcW w:w="0" w:type="auto"/>
            <w:hideMark/>
          </w:tcPr>
          <w:p w:rsidR="00E20B33" w:rsidRPr="0040167B" w:rsidRDefault="00E20B33" w:rsidP="00E20B33">
            <w:r w:rsidRPr="0040167B">
              <w:t>P ≥ 60</w:t>
            </w:r>
          </w:p>
        </w:tc>
        <w:tc>
          <w:tcPr>
            <w:tcW w:w="0" w:type="auto"/>
            <w:hideMark/>
          </w:tcPr>
          <w:p w:rsidR="00E20B33" w:rsidRPr="0040167B" w:rsidRDefault="00E20B33" w:rsidP="00E20B33">
            <w:r w:rsidRPr="0040167B">
              <w:t>-7</w:t>
            </w:r>
          </w:p>
        </w:tc>
        <w:tc>
          <w:tcPr>
            <w:tcW w:w="0" w:type="auto"/>
            <w:hideMark/>
          </w:tcPr>
          <w:p w:rsidR="00E20B33" w:rsidRPr="0040167B" w:rsidRDefault="00E20B33" w:rsidP="00E20B33">
            <w:r w:rsidRPr="0040167B">
              <w:t>8 MHz</w:t>
            </w:r>
          </w:p>
        </w:tc>
      </w:tr>
      <w:tr w:rsidR="00E20B33" w:rsidRPr="0040167B" w:rsidTr="00C9645A">
        <w:tc>
          <w:tcPr>
            <w:tcW w:w="4473" w:type="dxa"/>
            <w:vMerge/>
            <w:hideMark/>
          </w:tcPr>
          <w:p w:rsidR="00E20B33" w:rsidRPr="0040167B" w:rsidRDefault="00E20B33" w:rsidP="00E20B33"/>
        </w:tc>
        <w:tc>
          <w:tcPr>
            <w:tcW w:w="0" w:type="auto"/>
            <w:hideMark/>
          </w:tcPr>
          <w:p w:rsidR="00E20B33" w:rsidRPr="0040167B" w:rsidRDefault="00E20B33" w:rsidP="00E20B33">
            <w:r w:rsidRPr="0040167B">
              <w:t>P &lt; 60</w:t>
            </w:r>
          </w:p>
        </w:tc>
        <w:tc>
          <w:tcPr>
            <w:tcW w:w="0" w:type="auto"/>
            <w:hideMark/>
          </w:tcPr>
          <w:p w:rsidR="00E20B33" w:rsidRPr="0040167B" w:rsidRDefault="00E20B33" w:rsidP="00E20B33">
            <w:r w:rsidRPr="0040167B">
              <w:t>(P – 67)</w:t>
            </w:r>
          </w:p>
        </w:tc>
        <w:tc>
          <w:tcPr>
            <w:tcW w:w="0" w:type="auto"/>
            <w:hideMark/>
          </w:tcPr>
          <w:p w:rsidR="00E20B33" w:rsidRPr="0040167B" w:rsidRDefault="00E20B33" w:rsidP="00E20B33">
            <w:r w:rsidRPr="0040167B">
              <w:t>8 MHz</w:t>
            </w:r>
          </w:p>
        </w:tc>
      </w:tr>
      <w:tr w:rsidR="00E20B33" w:rsidRPr="0040167B" w:rsidTr="00C9645A">
        <w:tc>
          <w:tcPr>
            <w:tcW w:w="4473" w:type="dxa"/>
            <w:vMerge w:val="restart"/>
            <w:hideMark/>
          </w:tcPr>
          <w:p w:rsidR="00E20B33" w:rsidRPr="0040167B" w:rsidRDefault="00E20B33" w:rsidP="00E20B33">
            <w:r w:rsidRPr="0040167B">
              <w:t>For DTT frequencies above 470 MHz where broadcasting is subject to an intermediate level of protection or when mitigation techniques are used (NOTE 2)</w:t>
            </w:r>
          </w:p>
        </w:tc>
        <w:tc>
          <w:tcPr>
            <w:tcW w:w="0" w:type="auto"/>
            <w:hideMark/>
          </w:tcPr>
          <w:p w:rsidR="00E20B33" w:rsidRPr="0040167B" w:rsidRDefault="00E20B33" w:rsidP="00E20B33">
            <w:r w:rsidRPr="0040167B">
              <w:t>P ≥ 56</w:t>
            </w:r>
          </w:p>
        </w:tc>
        <w:tc>
          <w:tcPr>
            <w:tcW w:w="0" w:type="auto"/>
            <w:hideMark/>
          </w:tcPr>
          <w:p w:rsidR="00E20B33" w:rsidRPr="0040167B" w:rsidRDefault="00E20B33" w:rsidP="00E20B33">
            <w:r w:rsidRPr="0040167B">
              <w:t>-4</w:t>
            </w:r>
          </w:p>
        </w:tc>
        <w:tc>
          <w:tcPr>
            <w:tcW w:w="0" w:type="auto"/>
            <w:hideMark/>
          </w:tcPr>
          <w:p w:rsidR="00E20B33" w:rsidRPr="0040167B" w:rsidRDefault="00E20B33" w:rsidP="00E20B33">
            <w:r w:rsidRPr="0040167B">
              <w:t>8 MHz</w:t>
            </w:r>
          </w:p>
        </w:tc>
      </w:tr>
      <w:tr w:rsidR="00E20B33" w:rsidRPr="0040167B" w:rsidTr="00C9645A">
        <w:tc>
          <w:tcPr>
            <w:tcW w:w="4473" w:type="dxa"/>
            <w:vMerge/>
          </w:tcPr>
          <w:p w:rsidR="00E20B33" w:rsidRPr="0040167B" w:rsidRDefault="00E20B33" w:rsidP="00E20B33"/>
        </w:tc>
        <w:tc>
          <w:tcPr>
            <w:tcW w:w="0" w:type="auto"/>
          </w:tcPr>
          <w:p w:rsidR="00E20B33" w:rsidRPr="0040167B" w:rsidRDefault="00E20B33" w:rsidP="00E20B33">
            <w:r w:rsidRPr="0040167B">
              <w:t>P &lt; 56</w:t>
            </w:r>
          </w:p>
        </w:tc>
        <w:tc>
          <w:tcPr>
            <w:tcW w:w="0" w:type="auto"/>
          </w:tcPr>
          <w:p w:rsidR="00E20B33" w:rsidRPr="0040167B" w:rsidRDefault="00E20B33" w:rsidP="00E20B33">
            <w:r w:rsidRPr="0040167B">
              <w:t>(P – 60)</w:t>
            </w:r>
          </w:p>
        </w:tc>
        <w:tc>
          <w:tcPr>
            <w:tcW w:w="0" w:type="auto"/>
          </w:tcPr>
          <w:p w:rsidR="00E20B33" w:rsidRPr="0040167B" w:rsidRDefault="00E20B33" w:rsidP="00E20B33">
            <w:r w:rsidRPr="0040167B">
              <w:t>8 MHz</w:t>
            </w:r>
          </w:p>
        </w:tc>
      </w:tr>
    </w:tbl>
    <w:p w:rsidR="00E20B33" w:rsidRPr="0040167B" w:rsidRDefault="00E20B33" w:rsidP="00667ED6">
      <w:pPr>
        <w:pStyle w:val="ECCTablenote"/>
        <w:ind w:left="851"/>
      </w:pPr>
      <w:r w:rsidRPr="0040167B">
        <w:t>NOTE 1: Based on these results, it can be concluded that the limits defined for the base stations of LTE based BB-PPDR in ECC Decision (16)02, should apply to the base stations of LTE based PMR/PAMR as well.</w:t>
      </w:r>
    </w:p>
    <w:p w:rsidR="00E20B33" w:rsidRPr="0040167B" w:rsidRDefault="00E20B33" w:rsidP="00667ED6">
      <w:pPr>
        <w:pStyle w:val="ECCTablenote"/>
        <w:ind w:left="851"/>
      </w:pPr>
    </w:p>
    <w:p w:rsidR="00E20B33" w:rsidRPr="0040167B" w:rsidRDefault="00E20B33" w:rsidP="00667ED6">
      <w:pPr>
        <w:pStyle w:val="ECCTablenote"/>
        <w:ind w:left="851"/>
      </w:pPr>
      <w:r w:rsidRPr="0040167B">
        <w:t xml:space="preserve">NOTE 2: At a national level where the proposed implementation differs from usual mobile network deployment the OOBE limits of BS might be relaxed (See ANNEX 9 for a list of possible mitigation techniques / measures). </w:t>
      </w:r>
    </w:p>
    <w:p w:rsidR="00E20B33" w:rsidRPr="0040167B" w:rsidRDefault="00E20B33" w:rsidP="00E20B33">
      <w:r w:rsidRPr="0040167B">
        <w:t>Other mitigation mechanisms (beyond the BEM baseline) would ultimately be required if the protection delivered by the BEM only is considered insufficient by administrations, e.g. by means of additional measures at the national level, see Annex 9.</w:t>
      </w:r>
    </w:p>
    <w:p w:rsidR="00E20B33" w:rsidRPr="0040167B" w:rsidRDefault="00E20B33" w:rsidP="00E20B33">
      <w:r w:rsidRPr="0040167B">
        <w:t>Additionally, based on the results presented in this report, it can be concluded that LTE eMTC and NB-IoT BS provide a better context of compatibility with DTT than LTE BS.</w:t>
      </w:r>
    </w:p>
    <w:p w:rsidR="00E20B33" w:rsidRPr="0040167B" w:rsidRDefault="00E20B33" w:rsidP="00E20B33">
      <w:pPr>
        <w:pStyle w:val="Heading3"/>
        <w:rPr>
          <w:lang w:val="en-GB"/>
        </w:rPr>
      </w:pPr>
      <w:bookmarkStart w:id="398" w:name="_Toc506832672"/>
      <w:bookmarkStart w:id="399" w:name="_Toc507020799"/>
      <w:bookmarkStart w:id="400" w:name="_Toc526763343"/>
      <w:r w:rsidRPr="0040167B">
        <w:rPr>
          <w:lang w:val="en-GB"/>
        </w:rPr>
        <w:t>Conclusion on the LTE UE impact on DTT</w:t>
      </w:r>
      <w:bookmarkEnd w:id="398"/>
      <w:bookmarkEnd w:id="399"/>
      <w:bookmarkEnd w:id="400"/>
    </w:p>
    <w:p w:rsidR="00E20B33" w:rsidRPr="0040167B" w:rsidRDefault="00E20B33" w:rsidP="00E20B33">
      <w:r w:rsidRPr="0040167B">
        <w:t>The MCL studies have shown that the unwanted emissions above 470 MHz need to be adequately limited in order to minimise interference. To protect DTT in Channel 21 on the criteria of a receiver sensitivity degradation limited to 1 dB, the MCL analysis shows that the LTE unwanted emission level should not exceed -70 dBm/8 MHz for fixed reception and -75 dBm/8 MHz for portable reception. This is derived under the condition of DTT ACS values of 80 dB and 85 dB, respectively.</w:t>
      </w:r>
    </w:p>
    <w:p w:rsidR="00E20B33" w:rsidRPr="0040167B" w:rsidRDefault="00E20B33" w:rsidP="00E20B33">
      <w:r w:rsidRPr="0040167B">
        <w:t>It should be noted that LTE includes power control for the UEs and that the UEs are moving devices. Monte Carlo simulations are therefore useful to assess the impact of LTE UE into DTT, provided however that time can be taken into consideration (i.e. to assess the probability of disruption to DTT reception in 1 hour).</w:t>
      </w:r>
    </w:p>
    <w:p w:rsidR="00E20B33" w:rsidRPr="0040167B" w:rsidRDefault="00E20B33" w:rsidP="00E20B33">
      <w:r w:rsidRPr="0040167B">
        <w:t xml:space="preserve">From the Monte Carlo simulations including time-domain considerations, it is concluded that the OOBE limit of -42 dBm/8 MHz, defined for the UE of LTE based BB-PPDR  in ECC Decision (16)02, also applies to the UE of LTE PMR/PAMR. This requirement for LTE PMR UE is summarised in </w:t>
      </w:r>
      <w:r w:rsidR="00BB612B" w:rsidRPr="0040167B">
        <w:fldChar w:fldCharType="begin"/>
      </w:r>
      <w:r w:rsidR="00BB612B" w:rsidRPr="0040167B">
        <w:instrText xml:space="preserve"> REF _Ref523140649 \h </w:instrText>
      </w:r>
      <w:r w:rsidR="00BB612B" w:rsidRPr="0040167B">
        <w:fldChar w:fldCharType="separate"/>
      </w:r>
      <w:r w:rsidR="00F03B42" w:rsidRPr="0040167B">
        <w:t xml:space="preserve">Table </w:t>
      </w:r>
      <w:r w:rsidR="00F03B42">
        <w:rPr>
          <w:noProof/>
        </w:rPr>
        <w:t>78</w:t>
      </w:r>
      <w:r w:rsidR="00BB612B" w:rsidRPr="0040167B">
        <w:fldChar w:fldCharType="end"/>
      </w:r>
      <w:r w:rsidRPr="0040167B">
        <w:t>below.</w:t>
      </w:r>
    </w:p>
    <w:p w:rsidR="00287381" w:rsidRPr="0040167B" w:rsidRDefault="00287381" w:rsidP="00394957">
      <w:pPr>
        <w:pStyle w:val="Caption"/>
        <w:keepNext/>
        <w:rPr>
          <w:lang w:val="en-GB"/>
        </w:rPr>
      </w:pPr>
      <w:bookmarkStart w:id="401" w:name="_Ref523140649"/>
      <w:bookmarkStart w:id="402" w:name="_Ref511215860"/>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78</w:t>
      </w:r>
      <w:r w:rsidRPr="0040167B">
        <w:rPr>
          <w:lang w:val="en-GB"/>
        </w:rPr>
        <w:fldChar w:fldCharType="end"/>
      </w:r>
      <w:bookmarkEnd w:id="401"/>
      <w:r w:rsidRPr="0040167B">
        <w:rPr>
          <w:lang w:val="en-GB"/>
        </w:rPr>
        <w:t>: LTE UE OOBE level for protection of DTT above 470 MHz</w:t>
      </w:r>
    </w:p>
    <w:tbl>
      <w:tblPr>
        <w:tblStyle w:val="ECCTable-redheader"/>
        <w:tblW w:w="0" w:type="auto"/>
        <w:tblInd w:w="0" w:type="dxa"/>
        <w:tblLook w:val="04A0" w:firstRow="1" w:lastRow="0" w:firstColumn="1" w:lastColumn="0" w:noHBand="0" w:noVBand="1"/>
      </w:tblPr>
      <w:tblGrid>
        <w:gridCol w:w="2676"/>
        <w:gridCol w:w="2676"/>
        <w:gridCol w:w="2853"/>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2676" w:type="dxa"/>
          </w:tcPr>
          <w:bookmarkEnd w:id="402"/>
          <w:p w:rsidR="00E20B33" w:rsidRPr="0040167B" w:rsidRDefault="00E20B33" w:rsidP="00E20B33">
            <w:r w:rsidRPr="0040167B">
              <w:t>Frequency range</w:t>
            </w:r>
          </w:p>
        </w:tc>
        <w:tc>
          <w:tcPr>
            <w:tcW w:w="2676" w:type="dxa"/>
          </w:tcPr>
          <w:p w:rsidR="00E20B33" w:rsidRPr="0040167B" w:rsidRDefault="00E20B33" w:rsidP="00E20B33">
            <w:r w:rsidRPr="0040167B">
              <w:t>User equipment maximum mean OOBE</w:t>
            </w:r>
          </w:p>
        </w:tc>
        <w:tc>
          <w:tcPr>
            <w:tcW w:w="2853" w:type="dxa"/>
          </w:tcPr>
          <w:p w:rsidR="00E20B33" w:rsidRPr="0040167B" w:rsidRDefault="00E20B33" w:rsidP="00E20B33">
            <w:r w:rsidRPr="0040167B">
              <w:t>Measurement bandwidth</w:t>
            </w:r>
          </w:p>
        </w:tc>
      </w:tr>
      <w:tr w:rsidR="00E20B33" w:rsidRPr="0040167B" w:rsidTr="007A1688">
        <w:tc>
          <w:tcPr>
            <w:tcW w:w="2676" w:type="dxa"/>
          </w:tcPr>
          <w:p w:rsidR="00E20B33" w:rsidRPr="0040167B" w:rsidRDefault="00E20B33" w:rsidP="00E20B33">
            <w:r w:rsidRPr="0040167B">
              <w:t>For DTT frequencies above 470 MHz where broadcasting is protected</w:t>
            </w:r>
          </w:p>
        </w:tc>
        <w:tc>
          <w:tcPr>
            <w:tcW w:w="2676" w:type="dxa"/>
          </w:tcPr>
          <w:p w:rsidR="00E20B33" w:rsidRPr="0040167B" w:rsidRDefault="00E20B33" w:rsidP="00E20B33">
            <w:r w:rsidRPr="0040167B">
              <w:t>- 42 dBm</w:t>
            </w:r>
          </w:p>
        </w:tc>
        <w:tc>
          <w:tcPr>
            <w:tcW w:w="2853" w:type="dxa"/>
          </w:tcPr>
          <w:p w:rsidR="00E20B33" w:rsidRPr="0040167B" w:rsidRDefault="00E20B33" w:rsidP="00E20B33">
            <w:r w:rsidRPr="0040167B">
              <w:t>8 MHz</w:t>
            </w:r>
          </w:p>
        </w:tc>
      </w:tr>
    </w:tbl>
    <w:p w:rsidR="00E20B33" w:rsidRPr="0040167B" w:rsidRDefault="00E20B33" w:rsidP="00E20B33"/>
    <w:p w:rsidR="00E20B33" w:rsidRPr="0040167B" w:rsidRDefault="00E20B33" w:rsidP="00E20B33">
      <w:r w:rsidRPr="0040167B">
        <w:t>NB-IoT UE can coexist with DTT.</w:t>
      </w:r>
    </w:p>
    <w:p w:rsidR="00E20B33" w:rsidRPr="0040167B" w:rsidRDefault="00E20B33" w:rsidP="00E20B33">
      <w:pPr>
        <w:pStyle w:val="Heading1"/>
        <w:rPr>
          <w:rStyle w:val="ECCParagraph"/>
        </w:rPr>
      </w:pPr>
      <w:bookmarkStart w:id="403" w:name="_Toc499037526"/>
      <w:bookmarkStart w:id="404" w:name="_Toc526763344"/>
      <w:bookmarkStart w:id="405" w:name="_Toc510955428"/>
      <w:bookmarkStart w:id="406" w:name="_Toc490810551"/>
      <w:bookmarkStart w:id="407" w:name="_Toc510955429"/>
      <w:bookmarkStart w:id="408" w:name="_Toc310326614"/>
      <w:bookmarkEnd w:id="297"/>
      <w:bookmarkEnd w:id="403"/>
      <w:r w:rsidRPr="0040167B">
        <w:rPr>
          <w:rStyle w:val="ECCParagraph"/>
        </w:rPr>
        <w:lastRenderedPageBreak/>
        <w:t>impact of LTE at 410-430 MHz on Radars</w:t>
      </w:r>
      <w:bookmarkEnd w:id="404"/>
      <w:r w:rsidRPr="0040167B">
        <w:rPr>
          <w:rStyle w:val="ECCParagraph"/>
        </w:rPr>
        <w:t xml:space="preserve"> </w:t>
      </w:r>
      <w:bookmarkEnd w:id="405"/>
    </w:p>
    <w:p w:rsidR="00E20B33" w:rsidRPr="0040167B" w:rsidRDefault="00E20B33" w:rsidP="00E20B33">
      <w:pPr>
        <w:pStyle w:val="Heading2"/>
        <w:rPr>
          <w:lang w:val="en-GB"/>
        </w:rPr>
      </w:pPr>
      <w:bookmarkStart w:id="409" w:name="_Toc526763345"/>
      <w:r w:rsidRPr="0040167B">
        <w:rPr>
          <w:lang w:val="en-GB"/>
        </w:rPr>
        <w:t>Introduction</w:t>
      </w:r>
      <w:bookmarkEnd w:id="406"/>
      <w:bookmarkEnd w:id="407"/>
      <w:bookmarkEnd w:id="409"/>
    </w:p>
    <w:p w:rsidR="00E20B33" w:rsidRPr="0040167B" w:rsidRDefault="00E20B33" w:rsidP="00E20B33">
      <w:pPr>
        <w:rPr>
          <w:rStyle w:val="ECCParagraph"/>
        </w:rPr>
      </w:pPr>
      <w:r w:rsidRPr="0040167B">
        <w:rPr>
          <w:rStyle w:val="ECCParagraph"/>
        </w:rPr>
        <w:t>This Report analyses the conditions required for the deployment of Long-term Evolution (LTE)  systems in the band 410-430 MHz without causing harmful interference to radiolocation systems operating in the overlapped band 420-430 MHz or in the adjacent band (430-440 MHz). The analysis focuses mainly on the impact of LTE BS on radar receiver. The effect of the LTE based BB-PPDR UL on the radiolocation system was already addressed in the ECC Report 240 with 37 dBm e.i.r.p. of UE. Additionally, in ECC Report 240 it is demonstrated that compared to saturation, desensitisation of the radar receiver is the most constraining impact from LTE systems.</w:t>
      </w:r>
    </w:p>
    <w:p w:rsidR="00E20B33" w:rsidRPr="0040167B" w:rsidRDefault="00E20B33" w:rsidP="00E20B33">
      <w:pPr>
        <w:rPr>
          <w:rStyle w:val="ECCParagraph"/>
        </w:rPr>
      </w:pPr>
      <w:r w:rsidRPr="0040167B">
        <w:rPr>
          <w:rStyle w:val="ECCParagraph"/>
        </w:rPr>
        <w:t xml:space="preserve">It is recalled that in Article 5 of the Radio Regulations (RR), the allocation in Region 1 to the radiolocation service is secondary in the band 420-430 MHz and primary in the band 430-440 MHz. Therefore, the base station transmitting in the band 420-430 MHz operates under a co-channel basis with radars within this band whereas it operates under adjacent band basis when the radar operates above 430 MHz. Given the allocation in the RR, the protection of radiolocation systems is mandatory only for the band 430-440 MHz, although minimization of interference within the band 420-430 MHz is also desirable. </w:t>
      </w:r>
    </w:p>
    <w:p w:rsidR="00E20B33" w:rsidRPr="0040167B" w:rsidRDefault="00E20B33" w:rsidP="00E20B33">
      <w:pPr>
        <w:rPr>
          <w:rStyle w:val="ECCParagraph"/>
        </w:rPr>
      </w:pPr>
      <w:r w:rsidRPr="0040167B" w:rsidDel="005A4F77">
        <w:rPr>
          <w:rStyle w:val="ECCParagraph"/>
        </w:rPr>
        <w:t xml:space="preserve">The </w:t>
      </w:r>
      <w:r w:rsidRPr="0040167B">
        <w:rPr>
          <w:rStyle w:val="ECCParagraph"/>
        </w:rPr>
        <w:t>previous</w:t>
      </w:r>
      <w:r w:rsidRPr="0040167B" w:rsidDel="005A4F77">
        <w:rPr>
          <w:rStyle w:val="ECCParagraph"/>
        </w:rPr>
        <w:t xml:space="preserve"> </w:t>
      </w:r>
      <w:r w:rsidRPr="0040167B">
        <w:rPr>
          <w:rStyle w:val="ECCParagraph"/>
        </w:rPr>
        <w:t>calculations contained in ECC Report 240</w:t>
      </w:r>
      <w:r w:rsidRPr="0040167B" w:rsidDel="005A4F77">
        <w:rPr>
          <w:rStyle w:val="ECCParagraph"/>
        </w:rPr>
        <w:t xml:space="preserve"> show</w:t>
      </w:r>
      <w:r w:rsidRPr="0040167B">
        <w:rPr>
          <w:rStyle w:val="ECCParagraph"/>
        </w:rPr>
        <w:t>ed</w:t>
      </w:r>
      <w:r w:rsidRPr="0040167B" w:rsidDel="005A4F77">
        <w:rPr>
          <w:rStyle w:val="ECCParagraph"/>
        </w:rPr>
        <w:t xml:space="preserve"> that LTE</w:t>
      </w:r>
      <w:r w:rsidRPr="0040167B">
        <w:rPr>
          <w:rStyle w:val="ECCParagraph"/>
        </w:rPr>
        <w:t xml:space="preserve"> based BB-</w:t>
      </w:r>
      <w:r w:rsidRPr="0040167B" w:rsidDel="005A4F77">
        <w:rPr>
          <w:rStyle w:val="ECCParagraph"/>
        </w:rPr>
        <w:t xml:space="preserve">PPDR systems operating in the </w:t>
      </w:r>
      <w:r w:rsidRPr="0040167B">
        <w:rPr>
          <w:rStyle w:val="ECCParagraph"/>
        </w:rPr>
        <w:t xml:space="preserve">band </w:t>
      </w:r>
      <w:r w:rsidRPr="0040167B" w:rsidDel="005A4F77">
        <w:rPr>
          <w:rStyle w:val="ECCParagraph"/>
        </w:rPr>
        <w:t xml:space="preserve">420-430 MHz would cause severe </w:t>
      </w:r>
      <w:r w:rsidRPr="0040167B">
        <w:rPr>
          <w:rStyle w:val="ECCParagraph"/>
        </w:rPr>
        <w:t>desensitisation</w:t>
      </w:r>
      <w:r w:rsidRPr="0040167B" w:rsidDel="005A4F77">
        <w:rPr>
          <w:rStyle w:val="ECCParagraph"/>
        </w:rPr>
        <w:t xml:space="preserve"> of radars.</w:t>
      </w:r>
      <w:r w:rsidRPr="0040167B">
        <w:rPr>
          <w:rStyle w:val="ECCParagraph"/>
        </w:rPr>
        <w:t xml:space="preserve"> Indeed,</w:t>
      </w:r>
      <w:r w:rsidRPr="0040167B" w:rsidDel="005A4F77">
        <w:rPr>
          <w:rStyle w:val="ECCParagraph"/>
        </w:rPr>
        <w:t xml:space="preserve"> </w:t>
      </w:r>
      <w:r w:rsidRPr="0040167B">
        <w:rPr>
          <w:rStyle w:val="ECCParagraph"/>
        </w:rPr>
        <w:t xml:space="preserve">on co-channel case, to avoid the radar receiver desensitisation, calculations lead to an exclusion zone larger than 400 km for airborne radars considering free space propagation loss and the range of 230 km for ground radars considering a statistic propagation model (EPM73) (see section 3.7 of ECC Report 240). </w:t>
      </w:r>
    </w:p>
    <w:p w:rsidR="00E20B33" w:rsidRPr="0040167B" w:rsidRDefault="00E20B33" w:rsidP="00E20B33">
      <w:pPr>
        <w:rPr>
          <w:rStyle w:val="ECCParagraph"/>
        </w:rPr>
      </w:pPr>
      <w:r w:rsidRPr="0040167B">
        <w:rPr>
          <w:rStyle w:val="ECCParagraph"/>
        </w:rPr>
        <w:t xml:space="preserve">Additional calculations showed that for </w:t>
      </w:r>
      <w:r w:rsidRPr="0040167B" w:rsidDel="005A4F77">
        <w:rPr>
          <w:rStyle w:val="ECCParagraph"/>
        </w:rPr>
        <w:t>LTE</w:t>
      </w:r>
      <w:r w:rsidRPr="0040167B">
        <w:rPr>
          <w:rStyle w:val="ECCParagraph"/>
        </w:rPr>
        <w:t xml:space="preserve"> </w:t>
      </w:r>
      <w:r w:rsidRPr="0040167B" w:rsidDel="005A4F77">
        <w:rPr>
          <w:rStyle w:val="ECCParagraph"/>
        </w:rPr>
        <w:t xml:space="preserve">based </w:t>
      </w:r>
      <w:r w:rsidRPr="0040167B">
        <w:rPr>
          <w:rStyle w:val="ECCParagraph"/>
        </w:rPr>
        <w:t>BB-</w:t>
      </w:r>
      <w:r w:rsidRPr="0040167B" w:rsidDel="005A4F77">
        <w:rPr>
          <w:rStyle w:val="ECCParagraph"/>
        </w:rPr>
        <w:t xml:space="preserve">PPDR </w:t>
      </w:r>
      <w:r w:rsidRPr="0040167B">
        <w:rPr>
          <w:rStyle w:val="ECCParagraph"/>
        </w:rPr>
        <w:t>base stations</w:t>
      </w:r>
      <w:r w:rsidRPr="0040167B" w:rsidDel="005A4F77">
        <w:rPr>
          <w:rStyle w:val="ECCParagraph"/>
        </w:rPr>
        <w:t xml:space="preserve"> operating in the </w:t>
      </w:r>
      <w:r w:rsidRPr="0040167B">
        <w:rPr>
          <w:rStyle w:val="ECCParagraph"/>
        </w:rPr>
        <w:t xml:space="preserve">band </w:t>
      </w:r>
      <w:r w:rsidRPr="0040167B" w:rsidDel="005A4F77">
        <w:rPr>
          <w:rStyle w:val="ECCParagraph"/>
        </w:rPr>
        <w:t xml:space="preserve">420-430 MHz </w:t>
      </w:r>
      <w:r w:rsidRPr="0040167B">
        <w:rPr>
          <w:rStyle w:val="ECCParagraph"/>
        </w:rPr>
        <w:t xml:space="preserve">with a deterministic propagation model (taking into account terrain and clutter data) and at a determined location, calculations lead to a needed exclusion zone of about 120 km on co-channel situation and 40 km on adjacent channel situation around ground radar. However, these analysis performed rely on some deterministic propagation models using parameters which depend on the location considered, therefore the resulting conclusions may not be valid for all places and environments and therefore the results should not be generalized so as to derive conclusions which apply everywhere and in all circumstances. In any case, these results confirm those already recorded in ECC Report 240 if no mitigation technique is applied on LTE systems, i.e. the separation distance needed between LTE systems and radars would not be negligible. </w:t>
      </w:r>
    </w:p>
    <w:p w:rsidR="00E20B33" w:rsidRPr="0040167B" w:rsidRDefault="00E20B33" w:rsidP="00E20B33">
      <w:pPr>
        <w:rPr>
          <w:rStyle w:val="ECCParagraph"/>
        </w:rPr>
      </w:pPr>
      <w:r w:rsidRPr="0040167B">
        <w:rPr>
          <w:rStyle w:val="ECCParagraph"/>
        </w:rPr>
        <w:t>In ECC Report 240, the conducted study shows that LTE-based PPDR systems operating in the 420-430 MHz cannot work co-channel with radiolocation radars, because PPDR systems would cause severe desensitisation of radars resulting in wide exclusion zones (more than 400 km). Operation in adjacent band requires exclusion zones of 2.3 km and 3.8 km for airborne and ground radiolocation radars respectively, due to saturation phenomenon which cannot be solved with filtering. Therefore co-located operation of PPDR networks and radiolocation radars is not possible. Out of band emissions of LTE systems falling into radiolocation radars band need to remain below -114 dBm/MHz in order to avoid desensitisation.</w:t>
      </w:r>
    </w:p>
    <w:p w:rsidR="00E20B33" w:rsidRPr="0040167B" w:rsidRDefault="00E20B33" w:rsidP="00E20B33">
      <w:pPr>
        <w:pStyle w:val="ECCBulletsLv1"/>
      </w:pPr>
      <w:r w:rsidRPr="0040167B">
        <w:t>.</w:t>
      </w:r>
    </w:p>
    <w:p w:rsidR="00E20B33" w:rsidRPr="0040167B" w:rsidRDefault="00E20B33" w:rsidP="00E20B33">
      <w:pPr>
        <w:pStyle w:val="Heading2"/>
        <w:rPr>
          <w:lang w:val="en-GB"/>
        </w:rPr>
      </w:pPr>
      <w:bookmarkStart w:id="410" w:name="_Toc490810552"/>
      <w:bookmarkStart w:id="411" w:name="_Toc510955430"/>
      <w:bookmarkStart w:id="412" w:name="_Toc526763346"/>
      <w:r w:rsidRPr="0040167B">
        <w:rPr>
          <w:lang w:val="en-GB"/>
        </w:rPr>
        <w:t>Assumptions and calculation method</w:t>
      </w:r>
      <w:bookmarkEnd w:id="410"/>
      <w:bookmarkEnd w:id="411"/>
      <w:bookmarkEnd w:id="412"/>
    </w:p>
    <w:p w:rsidR="00E20B33" w:rsidRPr="0040167B" w:rsidRDefault="00E20B33" w:rsidP="00E20B33">
      <w:pPr>
        <w:pStyle w:val="Heading3"/>
        <w:rPr>
          <w:lang w:val="en-GB"/>
        </w:rPr>
      </w:pPr>
      <w:bookmarkStart w:id="413" w:name="_Toc490810553"/>
      <w:bookmarkStart w:id="414" w:name="_Toc510955431"/>
      <w:bookmarkStart w:id="415" w:name="_Toc526763347"/>
      <w:r w:rsidRPr="0040167B">
        <w:rPr>
          <w:lang w:val="en-GB"/>
        </w:rPr>
        <w:t>General assumptions</w:t>
      </w:r>
      <w:bookmarkEnd w:id="413"/>
      <w:bookmarkEnd w:id="414"/>
      <w:bookmarkEnd w:id="415"/>
    </w:p>
    <w:p w:rsidR="00E20B33" w:rsidRPr="0040167B" w:rsidRDefault="00E20B33" w:rsidP="00E20B33">
      <w:pPr>
        <w:rPr>
          <w:rStyle w:val="ECCParagraph"/>
        </w:rPr>
      </w:pPr>
      <w:r w:rsidRPr="0040167B">
        <w:rPr>
          <w:rStyle w:val="ECCParagraph"/>
        </w:rPr>
        <w:t>The following inputs were taken into account:</w:t>
      </w:r>
    </w:p>
    <w:p w:rsidR="00E20B33" w:rsidRPr="0040167B" w:rsidRDefault="00424FFE" w:rsidP="00E20B33">
      <w:pPr>
        <w:pStyle w:val="ECCBulletsLv1"/>
      </w:pPr>
      <w:r w:rsidRPr="0040167B">
        <w:t>T</w:t>
      </w:r>
      <w:r w:rsidR="00E20B33" w:rsidRPr="0040167B">
        <w:t>he band 410-430 MHz is allocated to the mobile, except aeronautical mobile service on a primary basis, according to the Radio Regulations (RR);</w:t>
      </w:r>
    </w:p>
    <w:p w:rsidR="00E20B33" w:rsidRPr="0040167B" w:rsidRDefault="00424FFE" w:rsidP="00E20B33">
      <w:pPr>
        <w:pStyle w:val="ECCBulletsLv1"/>
      </w:pPr>
      <w:r w:rsidRPr="0040167B">
        <w:t>T</w:t>
      </w:r>
      <w:r w:rsidR="00E20B33" w:rsidRPr="0040167B">
        <w:t>he band 420-430 MHz is also allocated to the radiolocation service on a secondary basis in all ITU-R Regions (the radiolocation service is allocated for 29 CEPT countries out of 48 on a secondary basis and the only exception is the UK where it is allocated on a primary basis based on RR footnote No. 5.269);</w:t>
      </w:r>
    </w:p>
    <w:p w:rsidR="00E20B33" w:rsidRPr="0040167B" w:rsidRDefault="00424FFE" w:rsidP="00E20B33">
      <w:pPr>
        <w:pStyle w:val="ECCBulletsLv1"/>
      </w:pPr>
      <w:r w:rsidRPr="0040167B">
        <w:lastRenderedPageBreak/>
        <w:t>O</w:t>
      </w:r>
      <w:r w:rsidR="00E20B33" w:rsidRPr="0040167B">
        <w:t xml:space="preserve">nly fixed and mobile applications have been registered in the band 410-430 MHz according to the ITU database and BR IFIC; </w:t>
      </w:r>
    </w:p>
    <w:p w:rsidR="00E20B33" w:rsidRPr="0040167B" w:rsidRDefault="00424FFE" w:rsidP="00E20B33">
      <w:pPr>
        <w:pStyle w:val="ECCBulletsLv1"/>
      </w:pPr>
      <w:r w:rsidRPr="0040167B">
        <w:t>R</w:t>
      </w:r>
      <w:r w:rsidR="00E20B33" w:rsidRPr="0040167B">
        <w:t>adars operating on a primary basis have been registered to the ITU only above 430 MHz;</w:t>
      </w:r>
    </w:p>
    <w:p w:rsidR="00E20B33" w:rsidRPr="0040167B" w:rsidRDefault="00424FFE" w:rsidP="00E20B33">
      <w:pPr>
        <w:pStyle w:val="ECCBulletsLv1"/>
      </w:pPr>
      <w:r w:rsidRPr="0040167B">
        <w:t>T</w:t>
      </w:r>
      <w:r w:rsidR="00E20B33" w:rsidRPr="0040167B">
        <w:t>he LTE parameters are based on 3GPP Release 12 and the radar parameters are based on Recommendation ITU-R M.1462;</w:t>
      </w:r>
    </w:p>
    <w:p w:rsidR="00E20B33" w:rsidRPr="0040167B" w:rsidRDefault="00424FFE" w:rsidP="00E20B33">
      <w:pPr>
        <w:pStyle w:val="ECCBulletsLv1"/>
      </w:pPr>
      <w:r w:rsidRPr="0040167B">
        <w:t>T</w:t>
      </w:r>
      <w:r w:rsidR="00E20B33" w:rsidRPr="0040167B">
        <w:t>he LTE uplink (UL) is located in the band 410-420 MHz and the downlink (DL) is located in the band 420-430 MHz (duplex spacing is always 10 MHz);</w:t>
      </w:r>
    </w:p>
    <w:p w:rsidR="00E20B33" w:rsidRPr="0040167B" w:rsidRDefault="00424FFE" w:rsidP="00E20B33">
      <w:pPr>
        <w:pStyle w:val="ECCBulletsLv1"/>
      </w:pPr>
      <w:r w:rsidRPr="0040167B">
        <w:t>T</w:t>
      </w:r>
      <w:r w:rsidR="00E20B33" w:rsidRPr="0040167B">
        <w:t>he band 420-430 MHz is heavily used by both narrowband (NB) and wideband (WB) PMR/PAMR with no reported interference issues;</w:t>
      </w:r>
    </w:p>
    <w:p w:rsidR="00E20B33" w:rsidRPr="0040167B" w:rsidRDefault="00424FFE" w:rsidP="00E20B33">
      <w:pPr>
        <w:pStyle w:val="ECCBulletsLv1"/>
      </w:pPr>
      <w:r w:rsidRPr="0040167B">
        <w:t>T</w:t>
      </w:r>
      <w:r w:rsidR="00E20B33" w:rsidRPr="0040167B">
        <w:t>he exclusion zone is 40 km of the Fylingdales Radar station for frequencies between 420 MHz and 450 MHz according to Ofcom UK (i.e. Ofcom does not allow any Business Radio assignments, within 40 km);</w:t>
      </w:r>
    </w:p>
    <w:p w:rsidR="00E20B33" w:rsidRPr="0040167B" w:rsidRDefault="00424FFE" w:rsidP="00E20B33">
      <w:pPr>
        <w:pStyle w:val="ECCBulletsLv1"/>
      </w:pPr>
      <w:r w:rsidRPr="0040167B">
        <w:t>T</w:t>
      </w:r>
      <w:r w:rsidR="00E20B33" w:rsidRPr="0040167B">
        <w:t>here are countries (e.g. Croatia, Hungary and Serbia) that have already concluded multilateral preferential frequency agreement in the band 410-430 MHz making it possible that systems using channel bandwidth higher or equal to 1.4 MHz may also be introduced without having to take into account the secondary radiolocation service.</w:t>
      </w:r>
    </w:p>
    <w:p w:rsidR="00E20B33" w:rsidRPr="0040167B" w:rsidRDefault="00E20B33" w:rsidP="00E20B33">
      <w:pPr>
        <w:pStyle w:val="Heading3"/>
        <w:rPr>
          <w:lang w:val="en-GB"/>
        </w:rPr>
      </w:pPr>
      <w:bookmarkStart w:id="416" w:name="_Toc490810554"/>
      <w:bookmarkStart w:id="417" w:name="_Toc510955432"/>
      <w:bookmarkStart w:id="418" w:name="_Toc526763348"/>
      <w:r w:rsidRPr="0040167B">
        <w:rPr>
          <w:lang w:val="en-GB"/>
        </w:rPr>
        <w:t>Assumptions for radiolocation</w:t>
      </w:r>
      <w:bookmarkEnd w:id="416"/>
      <w:bookmarkEnd w:id="417"/>
      <w:bookmarkEnd w:id="418"/>
    </w:p>
    <w:p w:rsidR="00E20B33" w:rsidRPr="0040167B" w:rsidRDefault="00E20B33" w:rsidP="00E20B33">
      <w:pPr>
        <w:rPr>
          <w:rStyle w:val="ECCParagraph"/>
        </w:rPr>
      </w:pPr>
      <w:r w:rsidRPr="0040167B">
        <w:rPr>
          <w:rStyle w:val="ECCParagraph"/>
        </w:rPr>
        <w:t xml:space="preserve">Radiolocation systems in the band 420-430 MHz extend over a very long range, and uses include object identification, tracking, and cataloguing. Radar characteristics are defined in Recommendation ITU-R M.1462 </w:t>
      </w:r>
      <w:r w:rsidRPr="0040167B">
        <w:fldChar w:fldCharType="begin"/>
      </w:r>
      <w:r w:rsidRPr="0040167B">
        <w:instrText xml:space="preserve"> REF _Ref419118342 \n \h  \* MERGEFORMAT </w:instrText>
      </w:r>
      <w:r w:rsidRPr="0040167B">
        <w:fldChar w:fldCharType="separate"/>
      </w:r>
      <w:r w:rsidR="00F03B42" w:rsidRPr="00F03B42">
        <w:rPr>
          <w:rStyle w:val="ECCParagraph"/>
        </w:rPr>
        <w:t>[15]</w:t>
      </w:r>
      <w:r w:rsidRPr="0040167B">
        <w:fldChar w:fldCharType="end"/>
      </w:r>
      <w:r w:rsidRPr="0040167B">
        <w:rPr>
          <w:rStyle w:val="ECCParagraph"/>
        </w:rPr>
        <w:t>. This band is also listed in the NATO Joint Civil/Military Frequency Agreement (NJFA) and NATO harmonised for these radiolocation systems.</w:t>
      </w:r>
    </w:p>
    <w:p w:rsidR="00E20B33" w:rsidRPr="0040167B" w:rsidRDefault="00E20B33" w:rsidP="00E20B33">
      <w:pPr>
        <w:rPr>
          <w:rStyle w:val="ECCParagraph"/>
        </w:rPr>
      </w:pPr>
      <w:r w:rsidRPr="0040167B">
        <w:rPr>
          <w:rStyle w:val="ECCParagraph"/>
        </w:rPr>
        <w:t xml:space="preserve">The band 420-450 MHz is the tuning range of airborne, shipborne and ground based radars, as described in ITU-R Recommendation M.1462. There is no information about transportable radars in Recommendation ITU-R M.1462, but these radars are likely to have lower sensitivity (lower antenna gain). This Report focuses on fixed ground and airborne radars, because these are the most sensitive to the interference. </w:t>
      </w:r>
    </w:p>
    <w:p w:rsidR="00E20B33" w:rsidRPr="0040167B" w:rsidRDefault="00E20B33" w:rsidP="00E20B33">
      <w:pPr>
        <w:rPr>
          <w:rStyle w:val="ECCParagraph"/>
        </w:rPr>
      </w:pPr>
      <w:r w:rsidRPr="0040167B">
        <w:rPr>
          <w:rStyle w:val="ECCParagraph"/>
        </w:rPr>
        <w:t>Radiolocation applications operating in 420-450 MHz are not limited to French and UK territories as it could be concluded based on EFIS database. Indeed, usage of systems includes at least the areas over international waters (i.e. generally 12 NM -nautical miles- away from the coasts considering low water marks) in particular for aeronautical radars. With this regard, radiolocation applications operating from around 22 km away from the coasts of any country need to be protected from any possible harmful Out-of-Band Emissions</w:t>
      </w:r>
      <w:r w:rsidRPr="0040167B">
        <w:t xml:space="preserve"> (OOBE)</w:t>
      </w:r>
      <w:r w:rsidRPr="0040167B">
        <w:rPr>
          <w:rStyle w:val="ECCParagraph"/>
        </w:rPr>
        <w:t>falling in 430-440 MHz as radiolocation is a primary service in this band. For the analysis, only radar desensitisation is evaluated as this is the condition that determines the most the cohabitation with LTE systems (e.g. separation distances) compared to saturation or the radar receiver. To avoid radar desensitisation, a power level of -114 dBm/MHz or below is permitted for the interferer, in accordance with ECC Report 240.</w:t>
      </w:r>
    </w:p>
    <w:p w:rsidR="00E20B33" w:rsidRPr="0040167B" w:rsidRDefault="00E20B33" w:rsidP="00E20B33">
      <w:pPr>
        <w:pStyle w:val="Heading3"/>
        <w:rPr>
          <w:lang w:val="en-GB"/>
        </w:rPr>
      </w:pPr>
      <w:bookmarkStart w:id="419" w:name="_Toc490810555"/>
      <w:bookmarkStart w:id="420" w:name="_Toc510955433"/>
      <w:bookmarkStart w:id="421" w:name="_Toc526763349"/>
      <w:r w:rsidRPr="0040167B">
        <w:rPr>
          <w:lang w:val="en-GB"/>
        </w:rPr>
        <w:t>Assumptions for LTE based BB-PPDR</w:t>
      </w:r>
      <w:bookmarkEnd w:id="419"/>
      <w:bookmarkEnd w:id="420"/>
      <w:bookmarkEnd w:id="421"/>
    </w:p>
    <w:p w:rsidR="00E20B33" w:rsidRPr="0040167B" w:rsidRDefault="00E20B33" w:rsidP="00E20B33">
      <w:pPr>
        <w:rPr>
          <w:rStyle w:val="ECCParagraph"/>
        </w:rPr>
      </w:pPr>
      <w:r w:rsidRPr="0040167B">
        <w:rPr>
          <w:rStyle w:val="ECCParagraph"/>
        </w:rPr>
        <w:t>In order to evaluate co-existence, the following assumptions were used in the calculations for ground and airborne radars:</w:t>
      </w:r>
    </w:p>
    <w:p w:rsidR="00E20B33" w:rsidRPr="0040167B" w:rsidRDefault="00424FFE" w:rsidP="00E20B33">
      <w:pPr>
        <w:pStyle w:val="ECCBulletsLv1"/>
      </w:pPr>
      <w:r w:rsidRPr="0040167B">
        <w:t>S</w:t>
      </w:r>
      <w:r w:rsidR="00E20B33" w:rsidRPr="0040167B">
        <w:t>everal LTE carrier bandwidths (1.4 MHz, 3 MHz and 5 MHz) were applied;</w:t>
      </w:r>
    </w:p>
    <w:p w:rsidR="00E20B33" w:rsidRPr="0040167B" w:rsidRDefault="00424FFE" w:rsidP="00E20B33">
      <w:pPr>
        <w:pStyle w:val="ECCBulletsLv1"/>
      </w:pPr>
      <w:r w:rsidRPr="0040167B">
        <w:t>C</w:t>
      </w:r>
      <w:r w:rsidR="00E20B33" w:rsidRPr="0040167B">
        <w:t>onditions for the co-existence of LTE and radars were based on the impact of LTE on radars and not focused on the impact of radars on LTE networks;</w:t>
      </w:r>
    </w:p>
    <w:p w:rsidR="00E20B33" w:rsidRPr="0040167B" w:rsidRDefault="00424FFE" w:rsidP="00E20B33">
      <w:pPr>
        <w:pStyle w:val="ECCBulletsLv1"/>
      </w:pPr>
      <w:r w:rsidRPr="0040167B">
        <w:t>T</w:t>
      </w:r>
      <w:r w:rsidR="00E20B33" w:rsidRPr="0040167B">
        <w:t>he calculations focused mainly on the LTE downlink band (420-430 MHz), due to the fact that radar operating band is overlapping within this sub-band;</w:t>
      </w:r>
    </w:p>
    <w:p w:rsidR="00E20B33" w:rsidRPr="0040167B" w:rsidRDefault="00424FFE" w:rsidP="00E20B33">
      <w:pPr>
        <w:pStyle w:val="ECCBulletsLv1"/>
      </w:pPr>
      <w:r w:rsidRPr="0040167B">
        <w:t>T</w:t>
      </w:r>
      <w:r w:rsidR="00E20B33" w:rsidRPr="0040167B">
        <w:t>he mobile terminals in the LTE uplink band (410-420 MHz) do not impact on desensitisation of the radar receiver, because the low power (23 dBm) UEs and UL band does not overlap with radars;</w:t>
      </w:r>
    </w:p>
    <w:p w:rsidR="00E20B33" w:rsidRPr="0040167B" w:rsidRDefault="00E20B33" w:rsidP="00E20B33">
      <w:pPr>
        <w:pStyle w:val="ECCBulletsLv1"/>
      </w:pPr>
      <w:r w:rsidRPr="0040167B">
        <w:t xml:space="preserve">LTE parameters were derived from existing 3GPP LTE specifications (Release 12 </w:t>
      </w:r>
      <w:r w:rsidRPr="0040167B">
        <w:fldChar w:fldCharType="begin"/>
      </w:r>
      <w:r w:rsidRPr="0040167B">
        <w:instrText xml:space="preserve"> REF _Ref478135915 \r \h </w:instrText>
      </w:r>
      <w:r w:rsidRPr="0040167B">
        <w:fldChar w:fldCharType="separate"/>
      </w:r>
      <w:r w:rsidR="00F03B42">
        <w:t>[29]</w:t>
      </w:r>
      <w:r w:rsidRPr="0040167B">
        <w:fldChar w:fldCharType="end"/>
      </w:r>
      <w:r w:rsidRPr="0040167B">
        <w:t xml:space="preserve">, </w:t>
      </w:r>
      <w:r w:rsidRPr="0040167B">
        <w:fldChar w:fldCharType="begin"/>
      </w:r>
      <w:r w:rsidRPr="0040167B">
        <w:instrText xml:space="preserve"> REF _Ref478135929 \r \h </w:instrText>
      </w:r>
      <w:r w:rsidRPr="0040167B">
        <w:fldChar w:fldCharType="separate"/>
      </w:r>
      <w:r w:rsidR="00F03B42">
        <w:t>[30]</w:t>
      </w:r>
      <w:r w:rsidRPr="0040167B">
        <w:fldChar w:fldCharType="end"/>
      </w:r>
      <w:r w:rsidRPr="0040167B">
        <w:t>).</w:t>
      </w:r>
    </w:p>
    <w:p w:rsidR="00E20B33" w:rsidRPr="0040167B" w:rsidRDefault="00E20B33" w:rsidP="00E20B33">
      <w:pPr>
        <w:rPr>
          <w:rStyle w:val="ECCParagraph"/>
        </w:rPr>
      </w:pPr>
      <w:r w:rsidRPr="0040167B">
        <w:rPr>
          <w:rStyle w:val="ECCParagraph"/>
        </w:rPr>
        <w:t>In order to evaluate co-existence, the following assumptions were used in the calculations for ground radars in adjacent scenario:</w:t>
      </w:r>
    </w:p>
    <w:p w:rsidR="00E20B33" w:rsidRPr="0040167B" w:rsidRDefault="00424FFE" w:rsidP="00E20B33">
      <w:pPr>
        <w:pStyle w:val="ECCBulletsLv1"/>
      </w:pPr>
      <w:r w:rsidRPr="0040167B">
        <w:t>R</w:t>
      </w:r>
      <w:r w:rsidR="00E20B33" w:rsidRPr="0040167B">
        <w:t>eal environment (terrain and topographical conditions) was used to investigate the interference situations (e.g. hilly and flat rural areas);</w:t>
      </w:r>
    </w:p>
    <w:p w:rsidR="00E20B33" w:rsidRPr="0040167B" w:rsidRDefault="00424FFE" w:rsidP="00E20B33">
      <w:pPr>
        <w:pStyle w:val="ECCBulletsLv1"/>
      </w:pPr>
      <w:r w:rsidRPr="0040167B">
        <w:lastRenderedPageBreak/>
        <w:t>M</w:t>
      </w:r>
      <w:r w:rsidR="00E20B33" w:rsidRPr="0040167B">
        <w:t>ore sophisticated and calibrated radio wave propagation models such as General Okumura-Hata (COST-231) and MYRIAD were used in the selected areas;</w:t>
      </w:r>
    </w:p>
    <w:p w:rsidR="00E20B33" w:rsidRPr="0040167B" w:rsidRDefault="00305EA4" w:rsidP="00E20B33">
      <w:pPr>
        <w:pStyle w:val="ECCBulletsLv1"/>
      </w:pPr>
      <w:r w:rsidRPr="0040167B">
        <w:t>Virtual</w:t>
      </w:r>
      <w:r w:rsidR="00E20B33" w:rsidRPr="0040167B">
        <w:t xml:space="preserve"> LTE network was planned with real antenna parameters (Kathrein for LTE BSs and omnidirectional for UEs) and real LTE parameters</w:t>
      </w:r>
      <w:r w:rsidR="00E20B33" w:rsidRPr="0040167B" w:rsidDel="00AB3FD6">
        <w:t xml:space="preserve"> </w:t>
      </w:r>
      <w:r w:rsidR="00E20B33" w:rsidRPr="0040167B">
        <w:t>(3GPP Release 12);</w:t>
      </w:r>
    </w:p>
    <w:p w:rsidR="00E20B33" w:rsidRPr="0040167B" w:rsidRDefault="00E20B33" w:rsidP="00E20B33">
      <w:pPr>
        <w:pStyle w:val="ECCBulletsLv1"/>
      </w:pPr>
      <w:r w:rsidRPr="0040167B">
        <w:t>The planning consideration for the traffic was to build a network with a 50% static load inside of each cell and a 50% load at the cell border. This means it is not created a location based traffic map and not calculated with dynamic Monte-Carlo simulation in the territory, which is good assumption to assess the interfering signal to the ground radar receiver. Taking into consideration our method to assess the ground radar interfering signal to the downlink of the LTE network (420-430 MHz), it is perfectly appropriate to use static steady load, set to 50%, as a general average load (this is a normal assumption of radio planners).</w:t>
      </w:r>
    </w:p>
    <w:p w:rsidR="00E20B33" w:rsidRPr="0040167B" w:rsidRDefault="00E20B33" w:rsidP="00E20B33">
      <w:pPr>
        <w:pStyle w:val="Heading3"/>
        <w:rPr>
          <w:lang w:val="en-GB"/>
        </w:rPr>
      </w:pPr>
      <w:bookmarkStart w:id="422" w:name="_Toc490810556"/>
      <w:bookmarkStart w:id="423" w:name="_Toc510955434"/>
      <w:bookmarkStart w:id="424" w:name="_Toc526763350"/>
      <w:r w:rsidRPr="0040167B">
        <w:rPr>
          <w:lang w:val="en-GB"/>
        </w:rPr>
        <w:t>Basic parameters for LTE based BB-PPDR and radars</w:t>
      </w:r>
      <w:bookmarkEnd w:id="422"/>
      <w:bookmarkEnd w:id="423"/>
      <w:bookmarkEnd w:id="424"/>
    </w:p>
    <w:p w:rsidR="00E20B33" w:rsidRPr="0040167B" w:rsidRDefault="00E20B33" w:rsidP="00E20B33">
      <w:pPr>
        <w:rPr>
          <w:rStyle w:val="ECCParagraph"/>
        </w:rPr>
      </w:pPr>
      <w:r w:rsidRPr="0040167B">
        <w:rPr>
          <w:rStyle w:val="ECCParagraph"/>
        </w:rPr>
        <w:t>The following parameters are considered for LTE and radar systems. The LTE parameters are similar to those provided in ECC Report 240, but take into account the amendments considered to enhance the results of the previous study and facilitate the compatibility. With respect to radar parameters, they are similar to those of ECC Report 240 and compliant to Recommendation ITU-R M.1462.</w:t>
      </w:r>
    </w:p>
    <w:p w:rsidR="00E20B33" w:rsidRPr="0040167B" w:rsidRDefault="00E20B33" w:rsidP="00E20B33">
      <w:pPr>
        <w:pStyle w:val="Caption"/>
        <w:rPr>
          <w:rStyle w:val="ECCParagraph"/>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79</w:t>
      </w:r>
      <w:r w:rsidRPr="0040167B">
        <w:rPr>
          <w:lang w:val="en-GB"/>
        </w:rPr>
        <w:fldChar w:fldCharType="end"/>
      </w:r>
      <w:r w:rsidRPr="0040167B">
        <w:rPr>
          <w:lang w:val="en-GB"/>
        </w:rPr>
        <w:t>: LTE and radar parameters</w:t>
      </w:r>
    </w:p>
    <w:tbl>
      <w:tblPr>
        <w:tblW w:w="960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214"/>
        <w:gridCol w:w="2233"/>
        <w:gridCol w:w="1824"/>
        <w:gridCol w:w="1517"/>
        <w:gridCol w:w="1818"/>
      </w:tblGrid>
      <w:tr w:rsidR="00E20B33" w:rsidRPr="0040167B" w:rsidTr="007A1688">
        <w:trPr>
          <w:tblHeader/>
        </w:trPr>
        <w:tc>
          <w:tcPr>
            <w:tcW w:w="4447" w:type="dxa"/>
            <w:gridSpan w:val="2"/>
            <w:tcBorders>
              <w:right w:val="single" w:sz="4" w:space="0" w:color="FFFFFF"/>
            </w:tcBorders>
            <w:shd w:val="clear" w:color="auto" w:fill="D2232A"/>
            <w:vAlign w:val="center"/>
          </w:tcPr>
          <w:p w:rsidR="00E20B33" w:rsidRPr="0040167B" w:rsidRDefault="00E20B33" w:rsidP="00E20B33">
            <w:pPr>
              <w:pStyle w:val="ECCTableHeaderwhitefont"/>
            </w:pPr>
            <w:r w:rsidRPr="0040167B">
              <w:t>LTE</w:t>
            </w:r>
          </w:p>
        </w:tc>
        <w:tc>
          <w:tcPr>
            <w:tcW w:w="5159" w:type="dxa"/>
            <w:gridSpan w:val="3"/>
            <w:tcBorders>
              <w:left w:val="single" w:sz="4" w:space="0" w:color="FFFFFF"/>
              <w:right w:val="single" w:sz="4" w:space="0" w:color="FFFFFF"/>
            </w:tcBorders>
            <w:shd w:val="clear" w:color="auto" w:fill="D2232A"/>
            <w:vAlign w:val="center"/>
          </w:tcPr>
          <w:p w:rsidR="00E20B33" w:rsidRPr="0040167B" w:rsidRDefault="00E20B33" w:rsidP="00E20B33">
            <w:pPr>
              <w:pStyle w:val="ECCTableHeaderwhitefont"/>
            </w:pPr>
            <w:r w:rsidRPr="0040167B">
              <w:t>Military radars</w:t>
            </w:r>
          </w:p>
        </w:tc>
      </w:tr>
      <w:tr w:rsidR="00E20B33" w:rsidRPr="0040167B" w:rsidTr="007A1688">
        <w:tc>
          <w:tcPr>
            <w:tcW w:w="2214" w:type="dxa"/>
          </w:tcPr>
          <w:p w:rsidR="00E20B33" w:rsidRPr="0040167B" w:rsidRDefault="00E20B33" w:rsidP="00E20B33">
            <w:pPr>
              <w:pStyle w:val="ECCTabletext"/>
            </w:pPr>
          </w:p>
        </w:tc>
        <w:tc>
          <w:tcPr>
            <w:tcW w:w="2233" w:type="dxa"/>
          </w:tcPr>
          <w:p w:rsidR="00E20B33" w:rsidRPr="0040167B" w:rsidRDefault="00E20B33" w:rsidP="00E20B33">
            <w:pPr>
              <w:pStyle w:val="ECCTabletext"/>
            </w:pPr>
            <w:r w:rsidRPr="0040167B">
              <w:t>Base station</w:t>
            </w:r>
          </w:p>
        </w:tc>
        <w:tc>
          <w:tcPr>
            <w:tcW w:w="1824" w:type="dxa"/>
          </w:tcPr>
          <w:p w:rsidR="00E20B33" w:rsidRPr="0040167B" w:rsidRDefault="00E20B33" w:rsidP="00E20B33">
            <w:pPr>
              <w:pStyle w:val="ECCTabletext"/>
            </w:pPr>
          </w:p>
        </w:tc>
        <w:tc>
          <w:tcPr>
            <w:tcW w:w="1517" w:type="dxa"/>
          </w:tcPr>
          <w:p w:rsidR="00E20B33" w:rsidRPr="0040167B" w:rsidRDefault="00E20B33" w:rsidP="00E20B33">
            <w:pPr>
              <w:pStyle w:val="ECCTabletext"/>
            </w:pPr>
            <w:r w:rsidRPr="0040167B">
              <w:t>Airborne</w:t>
            </w:r>
          </w:p>
        </w:tc>
        <w:tc>
          <w:tcPr>
            <w:tcW w:w="1818" w:type="dxa"/>
          </w:tcPr>
          <w:p w:rsidR="00E20B33" w:rsidRPr="0040167B" w:rsidRDefault="00E20B33" w:rsidP="00E20B33">
            <w:pPr>
              <w:pStyle w:val="ECCTabletext"/>
            </w:pPr>
            <w:r w:rsidRPr="0040167B">
              <w:t>Ground</w:t>
            </w:r>
          </w:p>
        </w:tc>
      </w:tr>
      <w:tr w:rsidR="00E20B33" w:rsidRPr="0040167B" w:rsidTr="007A1688">
        <w:tc>
          <w:tcPr>
            <w:tcW w:w="2214" w:type="dxa"/>
          </w:tcPr>
          <w:p w:rsidR="00E20B33" w:rsidRPr="0040167B" w:rsidRDefault="00E20B33" w:rsidP="00E20B33">
            <w:pPr>
              <w:pStyle w:val="ECCTabletext"/>
            </w:pPr>
            <w:r w:rsidRPr="0040167B">
              <w:t>B</w:t>
            </w:r>
            <w:r w:rsidRPr="0040167B">
              <w:rPr>
                <w:rStyle w:val="ECCHLsubscript"/>
              </w:rPr>
              <w:t>LTE</w:t>
            </w:r>
            <w:r w:rsidRPr="0040167B" w:rsidDel="0071696C">
              <w:t xml:space="preserve"> </w:t>
            </w:r>
            <w:r w:rsidRPr="0040167B">
              <w:t>[MHz]</w:t>
            </w:r>
          </w:p>
        </w:tc>
        <w:tc>
          <w:tcPr>
            <w:tcW w:w="2233" w:type="dxa"/>
          </w:tcPr>
          <w:p w:rsidR="00E20B33" w:rsidRPr="0040167B" w:rsidRDefault="00E20B33" w:rsidP="00E20B33">
            <w:pPr>
              <w:pStyle w:val="ECCTabletext"/>
            </w:pPr>
            <w:r w:rsidRPr="0040167B">
              <w:t xml:space="preserve">1.4, 3, 5 </w:t>
            </w:r>
          </w:p>
        </w:tc>
        <w:tc>
          <w:tcPr>
            <w:tcW w:w="1824" w:type="dxa"/>
          </w:tcPr>
          <w:p w:rsidR="00E20B33" w:rsidRPr="0040167B" w:rsidRDefault="00E20B33" w:rsidP="00E20B33">
            <w:pPr>
              <w:pStyle w:val="ECCTabletext"/>
            </w:pPr>
            <w:r w:rsidRPr="0040167B">
              <w:t>B</w:t>
            </w:r>
            <w:r w:rsidRPr="0040167B">
              <w:rPr>
                <w:rStyle w:val="ECCHLsubscript"/>
              </w:rPr>
              <w:t xml:space="preserve">RADAR </w:t>
            </w:r>
            <w:r w:rsidRPr="0040167B">
              <w:t>[MHz]</w:t>
            </w:r>
          </w:p>
        </w:tc>
        <w:tc>
          <w:tcPr>
            <w:tcW w:w="1517" w:type="dxa"/>
          </w:tcPr>
          <w:p w:rsidR="00E20B33" w:rsidRPr="0040167B" w:rsidRDefault="00E20B33" w:rsidP="00E20B33">
            <w:pPr>
              <w:pStyle w:val="ECCTabletext"/>
            </w:pPr>
            <w:r w:rsidRPr="0040167B">
              <w:t>1</w:t>
            </w:r>
          </w:p>
        </w:tc>
        <w:tc>
          <w:tcPr>
            <w:tcW w:w="1818" w:type="dxa"/>
          </w:tcPr>
          <w:p w:rsidR="00E20B33" w:rsidRPr="0040167B" w:rsidRDefault="00E20B33" w:rsidP="00E20B33">
            <w:pPr>
              <w:pStyle w:val="ECCTabletext"/>
            </w:pPr>
            <w:r w:rsidRPr="0040167B">
              <w:t xml:space="preserve">1 </w:t>
            </w:r>
          </w:p>
        </w:tc>
      </w:tr>
      <w:tr w:rsidR="00E20B33" w:rsidRPr="0040167B" w:rsidTr="007A1688">
        <w:tc>
          <w:tcPr>
            <w:tcW w:w="2214" w:type="dxa"/>
          </w:tcPr>
          <w:p w:rsidR="00E20B33" w:rsidRPr="0040167B" w:rsidRDefault="00E20B33" w:rsidP="00E20B33">
            <w:pPr>
              <w:pStyle w:val="ECCTabletext"/>
            </w:pPr>
            <w:r w:rsidRPr="0040167B">
              <w:t>P</w:t>
            </w:r>
            <w:r w:rsidRPr="0040167B">
              <w:rPr>
                <w:rStyle w:val="ECCHLsubscript"/>
              </w:rPr>
              <w:t>LTE</w:t>
            </w:r>
            <w:r w:rsidRPr="0040167B">
              <w:t xml:space="preserve"> [dBm]</w:t>
            </w:r>
          </w:p>
        </w:tc>
        <w:tc>
          <w:tcPr>
            <w:tcW w:w="2233" w:type="dxa"/>
          </w:tcPr>
          <w:p w:rsidR="00E20B33" w:rsidRPr="0040167B" w:rsidRDefault="00E20B33" w:rsidP="00E20B33">
            <w:pPr>
              <w:pStyle w:val="ECCTabletext"/>
            </w:pPr>
            <w:r w:rsidRPr="0040167B">
              <w:t>43 dBm / 5MHz</w:t>
            </w:r>
          </w:p>
          <w:p w:rsidR="00E20B33" w:rsidRPr="0040167B" w:rsidRDefault="00E20B33" w:rsidP="00E20B33">
            <w:pPr>
              <w:pStyle w:val="ECCTabletext"/>
            </w:pPr>
            <w:r w:rsidRPr="0040167B">
              <w:t>41 dBm  / 3MHz</w:t>
            </w:r>
          </w:p>
          <w:p w:rsidR="00E20B33" w:rsidRPr="0040167B" w:rsidRDefault="00E20B33" w:rsidP="00E20B33">
            <w:pPr>
              <w:pStyle w:val="ECCTabletext"/>
            </w:pPr>
            <w:r w:rsidRPr="0040167B">
              <w:t>37.5 dBm/ 1.4MHz</w:t>
            </w:r>
          </w:p>
        </w:tc>
        <w:tc>
          <w:tcPr>
            <w:tcW w:w="1824" w:type="dxa"/>
          </w:tcPr>
          <w:p w:rsidR="00E20B33" w:rsidRPr="0040167B" w:rsidRDefault="00E20B33" w:rsidP="00E20B33">
            <w:pPr>
              <w:pStyle w:val="ECCTabletext"/>
            </w:pPr>
            <w:r w:rsidRPr="0040167B">
              <w:t>B</w:t>
            </w:r>
            <w:r w:rsidRPr="0040167B">
              <w:rPr>
                <w:rStyle w:val="ECCHLsubscript"/>
              </w:rPr>
              <w:t xml:space="preserve">th </w:t>
            </w:r>
            <w:r w:rsidRPr="0040167B">
              <w:t>[dBm]</w:t>
            </w:r>
          </w:p>
        </w:tc>
        <w:tc>
          <w:tcPr>
            <w:tcW w:w="1517" w:type="dxa"/>
          </w:tcPr>
          <w:p w:rsidR="00E20B33" w:rsidRPr="0040167B" w:rsidRDefault="00E20B33" w:rsidP="00E20B33">
            <w:pPr>
              <w:pStyle w:val="ECCTabletext"/>
            </w:pPr>
            <w:r w:rsidRPr="0040167B">
              <w:t xml:space="preserve">-108.9 </w:t>
            </w:r>
          </w:p>
        </w:tc>
        <w:tc>
          <w:tcPr>
            <w:tcW w:w="1818" w:type="dxa"/>
          </w:tcPr>
          <w:p w:rsidR="00E20B33" w:rsidRPr="0040167B" w:rsidRDefault="00E20B33" w:rsidP="00E20B33">
            <w:pPr>
              <w:pStyle w:val="ECCTabletext"/>
            </w:pPr>
            <w:r w:rsidRPr="0040167B">
              <w:t xml:space="preserve">-109.9 </w:t>
            </w:r>
          </w:p>
        </w:tc>
      </w:tr>
      <w:tr w:rsidR="00E20B33" w:rsidRPr="0040167B" w:rsidTr="007A1688">
        <w:tc>
          <w:tcPr>
            <w:tcW w:w="2214" w:type="dxa"/>
          </w:tcPr>
          <w:p w:rsidR="00E20B33" w:rsidRPr="0040167B" w:rsidRDefault="00E20B33" w:rsidP="00E20B33">
            <w:pPr>
              <w:pStyle w:val="ECCTabletext"/>
            </w:pPr>
            <w:r w:rsidRPr="0040167B">
              <w:t>G</w:t>
            </w:r>
            <w:r w:rsidRPr="0040167B">
              <w:rPr>
                <w:rStyle w:val="ECCHLsubscript"/>
              </w:rPr>
              <w:t>LTE</w:t>
            </w:r>
            <w:r w:rsidRPr="0040167B">
              <w:t xml:space="preserve"> [dBi]</w:t>
            </w:r>
          </w:p>
        </w:tc>
        <w:tc>
          <w:tcPr>
            <w:tcW w:w="2233" w:type="dxa"/>
          </w:tcPr>
          <w:p w:rsidR="00E20B33" w:rsidRPr="0040167B" w:rsidRDefault="00E20B33" w:rsidP="00E20B33">
            <w:pPr>
              <w:pStyle w:val="ECCTabletext"/>
            </w:pPr>
            <w:r w:rsidRPr="0040167B">
              <w:t>15</w:t>
            </w:r>
          </w:p>
        </w:tc>
        <w:tc>
          <w:tcPr>
            <w:tcW w:w="1824" w:type="dxa"/>
          </w:tcPr>
          <w:p w:rsidR="00E20B33" w:rsidRPr="0040167B" w:rsidRDefault="00E20B33" w:rsidP="00E20B33">
            <w:pPr>
              <w:pStyle w:val="ECCTabletext"/>
            </w:pPr>
            <w:r w:rsidRPr="0040167B">
              <w:t>I/N [dB]</w:t>
            </w:r>
          </w:p>
        </w:tc>
        <w:tc>
          <w:tcPr>
            <w:tcW w:w="1517" w:type="dxa"/>
          </w:tcPr>
          <w:p w:rsidR="00E20B33" w:rsidRPr="0040167B" w:rsidRDefault="00E20B33" w:rsidP="00E20B33">
            <w:pPr>
              <w:pStyle w:val="ECCTabletext"/>
            </w:pPr>
            <w:r w:rsidRPr="0040167B">
              <w:t xml:space="preserve">-6 </w:t>
            </w:r>
          </w:p>
        </w:tc>
        <w:tc>
          <w:tcPr>
            <w:tcW w:w="1818" w:type="dxa"/>
          </w:tcPr>
          <w:p w:rsidR="00E20B33" w:rsidRPr="0040167B" w:rsidRDefault="00E20B33" w:rsidP="00E20B33">
            <w:pPr>
              <w:pStyle w:val="ECCTabletext"/>
            </w:pPr>
            <w:r w:rsidRPr="0040167B">
              <w:t xml:space="preserve">- 6 </w:t>
            </w:r>
          </w:p>
        </w:tc>
      </w:tr>
      <w:tr w:rsidR="00E20B33" w:rsidRPr="0040167B" w:rsidTr="007A1688">
        <w:tc>
          <w:tcPr>
            <w:tcW w:w="2214" w:type="dxa"/>
          </w:tcPr>
          <w:p w:rsidR="00E20B33" w:rsidRPr="0040167B" w:rsidRDefault="00E20B33" w:rsidP="00E20B33">
            <w:pPr>
              <w:pStyle w:val="ECCTabletext"/>
            </w:pPr>
            <w:r w:rsidRPr="0040167B">
              <w:t>Feeder Loss [dB]</w:t>
            </w:r>
          </w:p>
        </w:tc>
        <w:tc>
          <w:tcPr>
            <w:tcW w:w="2233" w:type="dxa"/>
          </w:tcPr>
          <w:p w:rsidR="00E20B33" w:rsidRPr="0040167B" w:rsidRDefault="00E20B33" w:rsidP="00E20B33">
            <w:pPr>
              <w:pStyle w:val="ECCTabletext"/>
            </w:pPr>
            <w:r w:rsidRPr="0040167B">
              <w:t>2</w:t>
            </w:r>
          </w:p>
        </w:tc>
        <w:tc>
          <w:tcPr>
            <w:tcW w:w="1824" w:type="dxa"/>
          </w:tcPr>
          <w:p w:rsidR="00E20B33" w:rsidRPr="0040167B" w:rsidRDefault="00E20B33" w:rsidP="00E20B33">
            <w:pPr>
              <w:pStyle w:val="ECCTabletext"/>
            </w:pPr>
            <w:r w:rsidRPr="0040167B">
              <w:t>P</w:t>
            </w:r>
            <w:r w:rsidRPr="0040167B">
              <w:rPr>
                <w:rStyle w:val="ECCHLsubscript"/>
              </w:rPr>
              <w:t>PS</w:t>
            </w:r>
            <w:r w:rsidRPr="0040167B">
              <w:t xml:space="preserve"> [dBm]</w:t>
            </w:r>
          </w:p>
          <w:p w:rsidR="00E20B33" w:rsidRPr="0040167B" w:rsidRDefault="00E20B33" w:rsidP="00E20B33">
            <w:pPr>
              <w:pStyle w:val="ECCTabletext"/>
            </w:pPr>
            <w:r w:rsidRPr="0040167B">
              <w:t>(B</w:t>
            </w:r>
            <w:r w:rsidRPr="0040167B">
              <w:rPr>
                <w:rStyle w:val="ECCHLsubscript"/>
              </w:rPr>
              <w:t>th</w:t>
            </w:r>
            <w:r w:rsidRPr="0040167B">
              <w:t>+I/N)</w:t>
            </w:r>
          </w:p>
        </w:tc>
        <w:tc>
          <w:tcPr>
            <w:tcW w:w="1517" w:type="dxa"/>
          </w:tcPr>
          <w:p w:rsidR="00E20B33" w:rsidRPr="0040167B" w:rsidRDefault="00E20B33" w:rsidP="00E20B33">
            <w:pPr>
              <w:pStyle w:val="ECCTabletext"/>
            </w:pPr>
            <w:r w:rsidRPr="0040167B">
              <w:t>-114.9</w:t>
            </w:r>
          </w:p>
        </w:tc>
        <w:tc>
          <w:tcPr>
            <w:tcW w:w="1818" w:type="dxa"/>
          </w:tcPr>
          <w:p w:rsidR="00E20B33" w:rsidRPr="0040167B" w:rsidRDefault="00E20B33" w:rsidP="00E20B33">
            <w:pPr>
              <w:pStyle w:val="ECCTabletext"/>
            </w:pPr>
            <w:r w:rsidRPr="0040167B">
              <w:t>-115.9</w:t>
            </w:r>
          </w:p>
        </w:tc>
      </w:tr>
      <w:tr w:rsidR="00E20B33" w:rsidRPr="0040167B" w:rsidTr="007A1688">
        <w:tc>
          <w:tcPr>
            <w:tcW w:w="2214" w:type="dxa"/>
          </w:tcPr>
          <w:p w:rsidR="00E20B33" w:rsidRPr="0040167B" w:rsidRDefault="00E20B33" w:rsidP="00E20B33">
            <w:pPr>
              <w:pStyle w:val="ECCTabletext"/>
            </w:pPr>
            <w:r w:rsidRPr="0040167B">
              <w:t>e.i.r.p.</w:t>
            </w:r>
            <w:r w:rsidRPr="0040167B">
              <w:rPr>
                <w:rStyle w:val="ECCHLsubscript"/>
              </w:rPr>
              <w:t>LTE</w:t>
            </w:r>
            <w:r w:rsidRPr="0040167B">
              <w:t xml:space="preserve"> [dBm]</w:t>
            </w:r>
          </w:p>
        </w:tc>
        <w:tc>
          <w:tcPr>
            <w:tcW w:w="2233" w:type="dxa"/>
          </w:tcPr>
          <w:p w:rsidR="00E20B33" w:rsidRPr="0040167B" w:rsidRDefault="00E20B33" w:rsidP="00E20B33">
            <w:pPr>
              <w:pStyle w:val="ECCTabletext"/>
            </w:pPr>
            <w:r w:rsidRPr="0040167B">
              <w:t>56 dBm / 5MHz</w:t>
            </w:r>
          </w:p>
          <w:p w:rsidR="00E20B33" w:rsidRPr="0040167B" w:rsidRDefault="00E20B33" w:rsidP="00E20B33">
            <w:pPr>
              <w:pStyle w:val="ECCTabletext"/>
            </w:pPr>
            <w:r w:rsidRPr="0040167B">
              <w:t>54 dBm / 3MHz</w:t>
            </w:r>
          </w:p>
          <w:p w:rsidR="00E20B33" w:rsidRPr="0040167B" w:rsidRDefault="00E20B33" w:rsidP="00E20B33">
            <w:pPr>
              <w:pStyle w:val="ECCTabletext"/>
            </w:pPr>
            <w:r w:rsidRPr="0040167B">
              <w:t>50.5 dBm / 1.4MHz</w:t>
            </w:r>
          </w:p>
        </w:tc>
        <w:tc>
          <w:tcPr>
            <w:tcW w:w="1824" w:type="dxa"/>
          </w:tcPr>
          <w:p w:rsidR="00E20B33" w:rsidRPr="0040167B" w:rsidRDefault="00E20B33" w:rsidP="00E20B33">
            <w:pPr>
              <w:pStyle w:val="ECCTabletext"/>
            </w:pPr>
            <w:r w:rsidRPr="0040167B">
              <w:t>G</w:t>
            </w:r>
            <w:r w:rsidRPr="0040167B">
              <w:rPr>
                <w:rStyle w:val="ECCHLsubscript"/>
              </w:rPr>
              <w:t xml:space="preserve">RADAR </w:t>
            </w:r>
            <w:r w:rsidRPr="0040167B">
              <w:t>[dBi]</w:t>
            </w:r>
          </w:p>
        </w:tc>
        <w:tc>
          <w:tcPr>
            <w:tcW w:w="1517" w:type="dxa"/>
          </w:tcPr>
          <w:p w:rsidR="00E20B33" w:rsidRPr="0040167B" w:rsidRDefault="00E20B33" w:rsidP="00E20B33">
            <w:pPr>
              <w:pStyle w:val="ECCTabletext"/>
            </w:pPr>
            <w:r w:rsidRPr="0040167B">
              <w:t>22</w:t>
            </w:r>
          </w:p>
        </w:tc>
        <w:tc>
          <w:tcPr>
            <w:tcW w:w="1818" w:type="dxa"/>
          </w:tcPr>
          <w:p w:rsidR="00E20B33" w:rsidRPr="0040167B" w:rsidRDefault="00E20B33" w:rsidP="00E20B33">
            <w:pPr>
              <w:pStyle w:val="ECCTabletext"/>
            </w:pPr>
            <w:r w:rsidRPr="0040167B">
              <w:t xml:space="preserve">38.5 </w:t>
            </w:r>
          </w:p>
        </w:tc>
      </w:tr>
      <w:tr w:rsidR="00E20B33" w:rsidRPr="0040167B" w:rsidTr="007A1688">
        <w:tc>
          <w:tcPr>
            <w:tcW w:w="2214" w:type="dxa"/>
          </w:tcPr>
          <w:p w:rsidR="00E20B33" w:rsidRPr="0040167B" w:rsidRDefault="00E20B33" w:rsidP="00E20B33">
            <w:pPr>
              <w:pStyle w:val="ECCTabletext"/>
            </w:pPr>
            <w:r w:rsidRPr="0040167B">
              <w:t>Emission mask</w:t>
            </w:r>
          </w:p>
        </w:tc>
        <w:tc>
          <w:tcPr>
            <w:tcW w:w="2233" w:type="dxa"/>
          </w:tcPr>
          <w:p w:rsidR="00E20B33" w:rsidRPr="0040167B" w:rsidRDefault="00E20B33" w:rsidP="00E20B33">
            <w:pPr>
              <w:pStyle w:val="ECCTabletext"/>
            </w:pPr>
            <w:r w:rsidRPr="0040167B">
              <w:t>Annex 13</w:t>
            </w:r>
          </w:p>
        </w:tc>
        <w:tc>
          <w:tcPr>
            <w:tcW w:w="1824" w:type="dxa"/>
          </w:tcPr>
          <w:p w:rsidR="00E20B33" w:rsidRPr="0040167B" w:rsidRDefault="00E20B33" w:rsidP="00E20B33">
            <w:pPr>
              <w:pStyle w:val="ECCTabletext"/>
            </w:pPr>
            <w:r w:rsidRPr="0040167B">
              <w:t>Saturation level [dBm]</w:t>
            </w:r>
          </w:p>
        </w:tc>
        <w:tc>
          <w:tcPr>
            <w:tcW w:w="1517" w:type="dxa"/>
          </w:tcPr>
          <w:p w:rsidR="00E20B33" w:rsidRPr="0040167B" w:rsidRDefault="00E20B33" w:rsidP="00E20B33">
            <w:pPr>
              <w:pStyle w:val="ECCTabletext"/>
            </w:pPr>
            <w:r w:rsidRPr="0040167B">
              <w:t xml:space="preserve">-15 </w:t>
            </w:r>
          </w:p>
        </w:tc>
        <w:tc>
          <w:tcPr>
            <w:tcW w:w="1818" w:type="dxa"/>
          </w:tcPr>
          <w:p w:rsidR="00E20B33" w:rsidRPr="0040167B" w:rsidRDefault="00E20B33" w:rsidP="00E20B33">
            <w:pPr>
              <w:pStyle w:val="ECCTabletext"/>
            </w:pPr>
            <w:r w:rsidRPr="0040167B">
              <w:t>-10</w:t>
            </w:r>
          </w:p>
        </w:tc>
      </w:tr>
      <w:tr w:rsidR="00E20B33" w:rsidRPr="0040167B" w:rsidTr="007A1688">
        <w:tc>
          <w:tcPr>
            <w:tcW w:w="2214" w:type="dxa"/>
          </w:tcPr>
          <w:p w:rsidR="00E20B33" w:rsidRPr="0040167B" w:rsidRDefault="00E20B33" w:rsidP="00E20B33">
            <w:pPr>
              <w:pStyle w:val="ECCTabletext"/>
            </w:pPr>
            <w:r w:rsidRPr="0040167B">
              <w:t>h</w:t>
            </w:r>
            <w:r w:rsidRPr="0040167B">
              <w:rPr>
                <w:rStyle w:val="ECCHLsubscript"/>
              </w:rPr>
              <w:t>LTE</w:t>
            </w:r>
            <w:r w:rsidRPr="0040167B">
              <w:t xml:space="preserve"> [m]</w:t>
            </w:r>
          </w:p>
        </w:tc>
        <w:tc>
          <w:tcPr>
            <w:tcW w:w="2233" w:type="dxa"/>
          </w:tcPr>
          <w:p w:rsidR="00E20B33" w:rsidRPr="0040167B" w:rsidRDefault="00E20B33" w:rsidP="00E20B33">
            <w:pPr>
              <w:pStyle w:val="ECCTabletext"/>
            </w:pPr>
            <w:r w:rsidRPr="0040167B">
              <w:t>30</w:t>
            </w:r>
          </w:p>
        </w:tc>
        <w:tc>
          <w:tcPr>
            <w:tcW w:w="1824" w:type="dxa"/>
          </w:tcPr>
          <w:p w:rsidR="00E20B33" w:rsidRPr="0040167B" w:rsidRDefault="00E20B33" w:rsidP="00E20B33">
            <w:pPr>
              <w:pStyle w:val="ECCTabletext"/>
            </w:pPr>
            <w:r w:rsidRPr="0040167B">
              <w:t>h</w:t>
            </w:r>
            <w:r w:rsidRPr="0040167B">
              <w:rPr>
                <w:rStyle w:val="ECCHLsubscript"/>
              </w:rPr>
              <w:t>RADAR</w:t>
            </w:r>
            <w:r w:rsidRPr="0040167B">
              <w:t xml:space="preserve"> [m]</w:t>
            </w:r>
          </w:p>
        </w:tc>
        <w:tc>
          <w:tcPr>
            <w:tcW w:w="1517" w:type="dxa"/>
          </w:tcPr>
          <w:p w:rsidR="00E20B33" w:rsidRPr="0040167B" w:rsidRDefault="00E20B33" w:rsidP="00E20B33">
            <w:pPr>
              <w:pStyle w:val="ECCTabletext"/>
            </w:pPr>
            <w:r w:rsidRPr="0040167B">
              <w:t xml:space="preserve">&gt; 9000 </w:t>
            </w:r>
          </w:p>
        </w:tc>
        <w:tc>
          <w:tcPr>
            <w:tcW w:w="1818" w:type="dxa"/>
          </w:tcPr>
          <w:p w:rsidR="00E20B33" w:rsidRPr="0040167B" w:rsidRDefault="00E20B33" w:rsidP="00E20B33">
            <w:pPr>
              <w:pStyle w:val="ECCTabletext"/>
            </w:pPr>
            <w:r w:rsidRPr="0040167B">
              <w:t xml:space="preserve">8 </w:t>
            </w:r>
          </w:p>
        </w:tc>
      </w:tr>
      <w:tr w:rsidR="00E20B33" w:rsidRPr="0040167B" w:rsidTr="007A1688">
        <w:tc>
          <w:tcPr>
            <w:tcW w:w="2214" w:type="dxa"/>
          </w:tcPr>
          <w:p w:rsidR="00E20B33" w:rsidRPr="0040167B" w:rsidRDefault="00E20B33" w:rsidP="00E20B33">
            <w:pPr>
              <w:pStyle w:val="ECCTabletext"/>
            </w:pPr>
            <w:r w:rsidRPr="0040167B">
              <w:t>Polarisation</w:t>
            </w:r>
          </w:p>
        </w:tc>
        <w:tc>
          <w:tcPr>
            <w:tcW w:w="2233" w:type="dxa"/>
          </w:tcPr>
          <w:p w:rsidR="00E20B33" w:rsidRPr="0040167B" w:rsidRDefault="00E20B33" w:rsidP="00E20B33">
            <w:pPr>
              <w:pStyle w:val="ECCTabletext"/>
            </w:pPr>
            <w:r w:rsidRPr="0040167B">
              <w:t>Vertical</w:t>
            </w:r>
          </w:p>
        </w:tc>
        <w:tc>
          <w:tcPr>
            <w:tcW w:w="1824" w:type="dxa"/>
          </w:tcPr>
          <w:p w:rsidR="00E20B33" w:rsidRPr="0040167B" w:rsidRDefault="00E20B33" w:rsidP="00E20B33">
            <w:pPr>
              <w:pStyle w:val="ECCTabletext"/>
            </w:pPr>
            <w:r w:rsidRPr="0040167B">
              <w:t>Polarisation</w:t>
            </w:r>
          </w:p>
        </w:tc>
        <w:tc>
          <w:tcPr>
            <w:tcW w:w="1517" w:type="dxa"/>
          </w:tcPr>
          <w:p w:rsidR="00E20B33" w:rsidRPr="0040167B" w:rsidRDefault="00E20B33" w:rsidP="00E20B33">
            <w:pPr>
              <w:pStyle w:val="ECCTabletext"/>
            </w:pPr>
            <w:r w:rsidRPr="0040167B">
              <w:t>Horizontal</w:t>
            </w:r>
          </w:p>
        </w:tc>
        <w:tc>
          <w:tcPr>
            <w:tcW w:w="1818" w:type="dxa"/>
          </w:tcPr>
          <w:p w:rsidR="00E20B33" w:rsidRPr="0040167B" w:rsidRDefault="00E20B33" w:rsidP="00E20B33">
            <w:pPr>
              <w:pStyle w:val="ECCTabletext"/>
            </w:pPr>
            <w:r w:rsidRPr="0040167B">
              <w:t>Circular</w:t>
            </w:r>
          </w:p>
        </w:tc>
      </w:tr>
      <w:tr w:rsidR="00E20B33" w:rsidRPr="0040167B" w:rsidTr="007A1688">
        <w:tc>
          <w:tcPr>
            <w:tcW w:w="2214" w:type="dxa"/>
          </w:tcPr>
          <w:p w:rsidR="00E20B33" w:rsidRPr="0040167B" w:rsidDel="00426B96" w:rsidRDefault="00E20B33" w:rsidP="00E20B33">
            <w:pPr>
              <w:pStyle w:val="ECCTabletext"/>
            </w:pPr>
          </w:p>
        </w:tc>
        <w:tc>
          <w:tcPr>
            <w:tcW w:w="2233" w:type="dxa"/>
          </w:tcPr>
          <w:p w:rsidR="00E20B33" w:rsidRPr="0040167B" w:rsidDel="00426B96" w:rsidRDefault="00E20B33" w:rsidP="00E20B33">
            <w:pPr>
              <w:pStyle w:val="ECCTabletext"/>
            </w:pPr>
          </w:p>
        </w:tc>
        <w:tc>
          <w:tcPr>
            <w:tcW w:w="1824" w:type="dxa"/>
          </w:tcPr>
          <w:p w:rsidR="00E20B33" w:rsidRPr="0040167B" w:rsidRDefault="00E20B33" w:rsidP="00E20B33">
            <w:pPr>
              <w:pStyle w:val="ECCTabletext"/>
            </w:pPr>
            <w:r w:rsidRPr="0040167B">
              <w:t>Antenna type</w:t>
            </w:r>
          </w:p>
          <w:p w:rsidR="00E20B33" w:rsidRPr="0040167B" w:rsidRDefault="00E20B33" w:rsidP="00E20B33">
            <w:pPr>
              <w:pStyle w:val="ECCTabletext"/>
            </w:pPr>
            <w:r w:rsidRPr="0040167B">
              <w:t>d</w:t>
            </w:r>
            <w:r w:rsidRPr="0040167B">
              <w:rPr>
                <w:rStyle w:val="ECCHLsubscript"/>
              </w:rPr>
              <w:t>RADAR</w:t>
            </w:r>
          </w:p>
        </w:tc>
        <w:tc>
          <w:tcPr>
            <w:tcW w:w="1517" w:type="dxa"/>
          </w:tcPr>
          <w:p w:rsidR="00E20B33" w:rsidRPr="0040167B" w:rsidRDefault="00E20B33" w:rsidP="00E20B33">
            <w:pPr>
              <w:pStyle w:val="ECCTabletext"/>
            </w:pPr>
            <w:r w:rsidRPr="0040167B">
              <w:t>Yagi or planar array</w:t>
            </w:r>
          </w:p>
        </w:tc>
        <w:tc>
          <w:tcPr>
            <w:tcW w:w="1818" w:type="dxa"/>
          </w:tcPr>
          <w:p w:rsidR="00E20B33" w:rsidRPr="0040167B" w:rsidRDefault="00E20B33" w:rsidP="00E20B33">
            <w:pPr>
              <w:pStyle w:val="ECCTabletext"/>
            </w:pPr>
            <w:r w:rsidRPr="0040167B">
              <w:t>Planar array</w:t>
            </w:r>
          </w:p>
          <w:p w:rsidR="00E20B33" w:rsidRPr="0040167B" w:rsidRDefault="00E20B33" w:rsidP="00E20B33">
            <w:pPr>
              <w:pStyle w:val="ECCTabletext"/>
            </w:pPr>
            <w:r w:rsidRPr="0040167B">
              <w:t>diameter 22 m</w:t>
            </w:r>
          </w:p>
        </w:tc>
      </w:tr>
      <w:tr w:rsidR="00E20B33" w:rsidRPr="0040167B" w:rsidTr="007A1688">
        <w:tc>
          <w:tcPr>
            <w:tcW w:w="2214" w:type="dxa"/>
          </w:tcPr>
          <w:p w:rsidR="00E20B33" w:rsidRPr="0040167B" w:rsidDel="00426B96" w:rsidRDefault="00E20B33" w:rsidP="00E20B33">
            <w:pPr>
              <w:pStyle w:val="ECCTabletext"/>
            </w:pPr>
          </w:p>
        </w:tc>
        <w:tc>
          <w:tcPr>
            <w:tcW w:w="2233" w:type="dxa"/>
          </w:tcPr>
          <w:p w:rsidR="00E20B33" w:rsidRPr="0040167B" w:rsidDel="00426B96" w:rsidRDefault="00E20B33" w:rsidP="00E20B33">
            <w:pPr>
              <w:pStyle w:val="ECCTabletext"/>
            </w:pPr>
          </w:p>
        </w:tc>
        <w:tc>
          <w:tcPr>
            <w:tcW w:w="1824" w:type="dxa"/>
          </w:tcPr>
          <w:p w:rsidR="00E20B33" w:rsidRPr="0040167B" w:rsidRDefault="00E20B33" w:rsidP="00E20B33">
            <w:pPr>
              <w:pStyle w:val="ECCTabletext"/>
            </w:pPr>
            <w:r w:rsidRPr="0040167B">
              <w:t>Antenna beamwidth</w:t>
            </w:r>
          </w:p>
        </w:tc>
        <w:tc>
          <w:tcPr>
            <w:tcW w:w="1517" w:type="dxa"/>
          </w:tcPr>
          <w:p w:rsidR="00E20B33" w:rsidRPr="0040167B" w:rsidRDefault="00E20B33" w:rsidP="00E20B33">
            <w:pPr>
              <w:pStyle w:val="ECCTabletext"/>
            </w:pPr>
            <w:r w:rsidRPr="0040167B">
              <w:t>3-20° elevation (depending on scan type)</w:t>
            </w:r>
          </w:p>
          <w:p w:rsidR="00E20B33" w:rsidRPr="0040167B" w:rsidRDefault="00E20B33" w:rsidP="00E20B33">
            <w:pPr>
              <w:pStyle w:val="ECCTabletext"/>
            </w:pPr>
            <w:r w:rsidRPr="0040167B">
              <w:t>6° azimuth</w:t>
            </w:r>
          </w:p>
        </w:tc>
        <w:tc>
          <w:tcPr>
            <w:tcW w:w="1818" w:type="dxa"/>
          </w:tcPr>
          <w:p w:rsidR="00E20B33" w:rsidRPr="0040167B" w:rsidRDefault="00E20B33" w:rsidP="00E20B33">
            <w:pPr>
              <w:pStyle w:val="ECCTabletext"/>
            </w:pPr>
            <w:r w:rsidRPr="0040167B">
              <w:t>2.2° elevation</w:t>
            </w:r>
          </w:p>
          <w:p w:rsidR="00E20B33" w:rsidRPr="0040167B" w:rsidRDefault="00E20B33" w:rsidP="00E20B33">
            <w:pPr>
              <w:pStyle w:val="ECCTabletext"/>
            </w:pPr>
            <w:r w:rsidRPr="0040167B">
              <w:t>2.2° azimuth</w:t>
            </w:r>
          </w:p>
        </w:tc>
      </w:tr>
      <w:tr w:rsidR="00E20B33" w:rsidRPr="0040167B" w:rsidTr="007A1688">
        <w:tc>
          <w:tcPr>
            <w:tcW w:w="2214" w:type="dxa"/>
          </w:tcPr>
          <w:p w:rsidR="00E20B33" w:rsidRPr="0040167B" w:rsidRDefault="00E20B33" w:rsidP="00E20B33">
            <w:pPr>
              <w:pStyle w:val="ECCTabletext"/>
            </w:pPr>
          </w:p>
        </w:tc>
        <w:tc>
          <w:tcPr>
            <w:tcW w:w="2233" w:type="dxa"/>
          </w:tcPr>
          <w:p w:rsidR="00E20B33" w:rsidRPr="0040167B" w:rsidRDefault="00E20B33" w:rsidP="00E20B33">
            <w:pPr>
              <w:pStyle w:val="ECCTabletext"/>
            </w:pPr>
          </w:p>
        </w:tc>
        <w:tc>
          <w:tcPr>
            <w:tcW w:w="1824" w:type="dxa"/>
          </w:tcPr>
          <w:p w:rsidR="00E20B33" w:rsidRPr="0040167B" w:rsidRDefault="00E20B33" w:rsidP="00E20B33">
            <w:pPr>
              <w:pStyle w:val="ECCTabletext"/>
            </w:pPr>
            <w:r w:rsidRPr="0040167B">
              <w:t>Sidelobes (receive) [dB]</w:t>
            </w:r>
          </w:p>
        </w:tc>
        <w:tc>
          <w:tcPr>
            <w:tcW w:w="1517" w:type="dxa"/>
          </w:tcPr>
          <w:p w:rsidR="00E20B33" w:rsidRPr="0040167B" w:rsidRDefault="00E20B33" w:rsidP="00E20B33">
            <w:pPr>
              <w:pStyle w:val="ECCTabletext"/>
            </w:pPr>
          </w:p>
        </w:tc>
        <w:tc>
          <w:tcPr>
            <w:tcW w:w="1818" w:type="dxa"/>
          </w:tcPr>
          <w:p w:rsidR="00E20B33" w:rsidRPr="0040167B" w:rsidRDefault="00E20B33" w:rsidP="00E20B33">
            <w:pPr>
              <w:pStyle w:val="ECCTabletext"/>
            </w:pPr>
            <w:r w:rsidRPr="0040167B">
              <w:t>-30</w:t>
            </w:r>
          </w:p>
        </w:tc>
      </w:tr>
    </w:tbl>
    <w:p w:rsidR="00E20B33" w:rsidRPr="0040167B" w:rsidRDefault="00E20B33" w:rsidP="00E20B33">
      <w:pPr>
        <w:pStyle w:val="Heading3"/>
        <w:rPr>
          <w:lang w:val="en-GB"/>
        </w:rPr>
      </w:pPr>
      <w:bookmarkStart w:id="425" w:name="_Toc490810557"/>
      <w:bookmarkStart w:id="426" w:name="_Toc510955435"/>
      <w:bookmarkStart w:id="427" w:name="_Toc526763351"/>
      <w:r w:rsidRPr="0040167B">
        <w:rPr>
          <w:lang w:val="en-GB"/>
        </w:rPr>
        <w:t>Calculation method</w:t>
      </w:r>
      <w:bookmarkEnd w:id="425"/>
      <w:bookmarkEnd w:id="426"/>
      <w:bookmarkEnd w:id="427"/>
    </w:p>
    <w:p w:rsidR="00E20B33" w:rsidRPr="0040167B" w:rsidRDefault="00E20B33" w:rsidP="00E20B33">
      <w:pPr>
        <w:pStyle w:val="Heading4"/>
        <w:rPr>
          <w:lang w:val="en-GB"/>
        </w:rPr>
      </w:pPr>
      <w:bookmarkStart w:id="428" w:name="_Toc479591735"/>
      <w:bookmarkStart w:id="429" w:name="_Toc490810558"/>
      <w:bookmarkStart w:id="430" w:name="_Toc526763352"/>
      <w:r w:rsidRPr="0040167B">
        <w:rPr>
          <w:lang w:val="en-GB"/>
        </w:rPr>
        <w:t>Method for ground radars in co-channel scenario</w:t>
      </w:r>
      <w:bookmarkEnd w:id="428"/>
      <w:bookmarkEnd w:id="429"/>
      <w:bookmarkEnd w:id="430"/>
    </w:p>
    <w:p w:rsidR="00E20B33" w:rsidRPr="0040167B" w:rsidRDefault="00E20B33" w:rsidP="00E20B33">
      <w:pPr>
        <w:rPr>
          <w:rStyle w:val="ECCParagraph"/>
        </w:rPr>
      </w:pPr>
      <w:r w:rsidRPr="0040167B">
        <w:rPr>
          <w:rStyle w:val="ECCParagraph"/>
        </w:rPr>
        <w:lastRenderedPageBreak/>
        <w:t>To avoid radar desensitisation, the required propagation loss is calculated as follows:</w:t>
      </w:r>
    </w:p>
    <w:p w:rsidR="00E20B33" w:rsidRPr="0040167B" w:rsidRDefault="00E20B33" w:rsidP="00E1760A">
      <w:r w:rsidRPr="0040167B">
        <w:object w:dxaOrig="6520" w:dyaOrig="760">
          <v:shape id="_x0000_i1030" type="#_x0000_t75" style="width:324.55pt;height:34.9pt" o:ole="">
            <v:imagedata r:id="rId82" o:title=""/>
          </v:shape>
          <o:OLEObject Type="Embed" ProgID="Equation.3" ShapeID="_x0000_i1030" DrawAspect="Content" ObjectID="_1603529644" r:id="rId83"/>
        </w:object>
      </w:r>
    </w:p>
    <w:p w:rsidR="00E20B33" w:rsidRPr="0040167B" w:rsidRDefault="00E20B33" w:rsidP="00E72762">
      <w:pPr>
        <w:rPr>
          <w:rStyle w:val="ECCParagraph"/>
        </w:rPr>
      </w:pPr>
      <w:r w:rsidRPr="0040167B">
        <w:rPr>
          <w:rStyle w:val="ECCParagraph"/>
        </w:rPr>
        <w:t>For the various LTE bandwidths, this corresponds to:</w:t>
      </w:r>
    </w:p>
    <w:p w:rsidR="00E20B33" w:rsidRPr="0040167B" w:rsidRDefault="00E20B33" w:rsidP="00E20B33">
      <w:r w:rsidRPr="0040167B">
        <w:t xml:space="preserve">1.4 MHz LTE carrier: </w:t>
      </w:r>
      <w:r w:rsidRPr="0040167B">
        <w:object w:dxaOrig="6320" w:dyaOrig="380">
          <v:shape id="_x0000_i1031" type="#_x0000_t75" style="width:319.55pt;height:24.9pt" o:ole="">
            <v:imagedata r:id="rId84" o:title=""/>
          </v:shape>
          <o:OLEObject Type="Embed" ProgID="Equation.3" ShapeID="_x0000_i1031" DrawAspect="Content" ObjectID="_1603529645" r:id="rId85"/>
        </w:object>
      </w:r>
    </w:p>
    <w:p w:rsidR="00E20B33" w:rsidRPr="0040167B" w:rsidRDefault="00E20B33" w:rsidP="00E20B33">
      <w:r w:rsidRPr="0040167B">
        <w:t xml:space="preserve">3 MHz LTE carrier: </w:t>
      </w:r>
      <w:r w:rsidRPr="0040167B">
        <w:object w:dxaOrig="5840" w:dyaOrig="380">
          <v:shape id="_x0000_i1032" type="#_x0000_t75" style="width:4in;height:24.9pt" o:ole="">
            <v:imagedata r:id="rId86" o:title=""/>
          </v:shape>
          <o:OLEObject Type="Embed" ProgID="Equation.3" ShapeID="_x0000_i1032" DrawAspect="Content" ObjectID="_1603529646" r:id="rId87"/>
        </w:object>
      </w:r>
    </w:p>
    <w:p w:rsidR="00E20B33" w:rsidRPr="0040167B" w:rsidRDefault="00E20B33" w:rsidP="00E20B33">
      <w:r w:rsidRPr="0040167B">
        <w:t xml:space="preserve">5 MHz LTE carrier: </w:t>
      </w:r>
      <w:r w:rsidRPr="0040167B">
        <w:object w:dxaOrig="5980" w:dyaOrig="380">
          <v:shape id="_x0000_i1033" type="#_x0000_t75" style="width:295.75pt;height:24.9pt" o:ole="">
            <v:imagedata r:id="rId88" o:title=""/>
          </v:shape>
          <o:OLEObject Type="Embed" ProgID="Equation.3" ShapeID="_x0000_i1033" DrawAspect="Content" ObjectID="_1603529647" r:id="rId89"/>
        </w:object>
      </w:r>
    </w:p>
    <w:p w:rsidR="00E20B33" w:rsidRPr="0040167B" w:rsidRDefault="00E20B33" w:rsidP="00E20B33">
      <w:pPr>
        <w:rPr>
          <w:rStyle w:val="ECCParagraph"/>
        </w:rPr>
      </w:pPr>
      <w:r w:rsidRPr="0040167B">
        <w:rPr>
          <w:rStyle w:val="ECCParagraph"/>
        </w:rPr>
        <w:t>The necessary propagation loss is around 200 dB.</w:t>
      </w:r>
    </w:p>
    <w:p w:rsidR="00E20B33" w:rsidRPr="0040167B" w:rsidRDefault="00E20B33" w:rsidP="00E20B33">
      <w:pPr>
        <w:pStyle w:val="Heading4"/>
        <w:rPr>
          <w:lang w:val="en-GB"/>
        </w:rPr>
      </w:pPr>
      <w:bookmarkStart w:id="431" w:name="_Toc479591736"/>
      <w:bookmarkStart w:id="432" w:name="_Toc490810559"/>
      <w:bookmarkStart w:id="433" w:name="_Toc526763353"/>
      <w:r w:rsidRPr="0040167B">
        <w:rPr>
          <w:lang w:val="en-GB"/>
        </w:rPr>
        <w:t>Method for ground radars in adjacent channel scenario</w:t>
      </w:r>
      <w:bookmarkEnd w:id="431"/>
      <w:bookmarkEnd w:id="432"/>
      <w:bookmarkEnd w:id="433"/>
    </w:p>
    <w:p w:rsidR="00E20B33" w:rsidRPr="0040167B" w:rsidRDefault="00E20B33" w:rsidP="00E20B33">
      <w:pPr>
        <w:rPr>
          <w:rStyle w:val="ECCParagraph"/>
        </w:rPr>
      </w:pPr>
      <w:r w:rsidRPr="0040167B">
        <w:rPr>
          <w:rStyle w:val="ECCParagraph"/>
        </w:rPr>
        <w:t>To avoid radar desensitisation, the required propagation loss is calculated as follows:</w:t>
      </w:r>
    </w:p>
    <w:p w:rsidR="00E20B33" w:rsidRPr="0040167B" w:rsidRDefault="00E20B33" w:rsidP="00E1760A">
      <w:r w:rsidRPr="0040167B">
        <w:object w:dxaOrig="5560" w:dyaOrig="380">
          <v:shape id="_x0000_i1034" type="#_x0000_t75" style="width:284.7pt;height:24.9pt" o:ole="">
            <v:imagedata r:id="rId90" o:title=""/>
          </v:shape>
          <o:OLEObject Type="Embed" ProgID="Equation.3" ShapeID="_x0000_i1034" DrawAspect="Content" ObjectID="_1603529648" r:id="rId91"/>
        </w:object>
      </w:r>
    </w:p>
    <w:p w:rsidR="00E20B33" w:rsidRPr="0040167B" w:rsidRDefault="00E20B33" w:rsidP="00E20B33">
      <w:r w:rsidRPr="0040167B">
        <w:t>The worst-case scenario assumes coupled main lobes, DEC</w:t>
      </w:r>
      <w:r w:rsidRPr="0040167B">
        <w:rPr>
          <w:rStyle w:val="ECCHLsubscript"/>
        </w:rPr>
        <w:t>pol</w:t>
      </w:r>
      <w:r w:rsidRPr="0040167B">
        <w:t xml:space="preserve"> = 1.5 dB, DEC</w:t>
      </w:r>
      <w:r w:rsidRPr="0040167B">
        <w:rPr>
          <w:rStyle w:val="ECCHLsubscript"/>
        </w:rPr>
        <w:t>ant</w:t>
      </w:r>
      <w:r w:rsidRPr="0040167B">
        <w:t xml:space="preserve"> = 0 dB.</w:t>
      </w:r>
    </w:p>
    <w:p w:rsidR="00E20B33" w:rsidRPr="0040167B" w:rsidRDefault="00E20B33" w:rsidP="00E20B33">
      <w:r w:rsidRPr="0040167B">
        <w:t>For the various LTE bandwidths, this corresponds to:</w:t>
      </w:r>
    </w:p>
    <w:p w:rsidR="00E20B33" w:rsidRPr="0040167B" w:rsidRDefault="00E20B33" w:rsidP="00E20B33">
      <w:r w:rsidRPr="0040167B">
        <w:t xml:space="preserve">1.4 MHz LTE carrier: </w:t>
      </w:r>
      <w:r w:rsidRPr="0040167B">
        <w:object w:dxaOrig="5340" w:dyaOrig="380">
          <v:shape id="_x0000_i1035" type="#_x0000_t75" style="width:264.75pt;height:24.9pt" o:ole="">
            <v:imagedata r:id="rId92" o:title=""/>
          </v:shape>
          <o:OLEObject Type="Embed" ProgID="Equation.3" ShapeID="_x0000_i1035" DrawAspect="Content" ObjectID="_1603529649" r:id="rId93"/>
        </w:object>
      </w:r>
      <w:r w:rsidRPr="0040167B">
        <w:t xml:space="preserve"> </w:t>
      </w:r>
    </w:p>
    <w:p w:rsidR="00E20B33" w:rsidRPr="0040167B" w:rsidRDefault="00E20B33" w:rsidP="00E20B33">
      <w:r w:rsidRPr="0040167B">
        <w:t xml:space="preserve">3 MHz LTE carrier: </w:t>
      </w:r>
      <w:r w:rsidRPr="0040167B">
        <w:object w:dxaOrig="5179" w:dyaOrig="380">
          <v:shape id="_x0000_i1036" type="#_x0000_t75" style="width:261.4pt;height:24.9pt" o:ole="">
            <v:imagedata r:id="rId94" o:title=""/>
          </v:shape>
          <o:OLEObject Type="Embed" ProgID="Equation.3" ShapeID="_x0000_i1036" DrawAspect="Content" ObjectID="_1603529650" r:id="rId95"/>
        </w:object>
      </w:r>
    </w:p>
    <w:p w:rsidR="00E20B33" w:rsidRPr="0040167B" w:rsidRDefault="00E20B33" w:rsidP="00E20B33">
      <w:r w:rsidRPr="0040167B">
        <w:t xml:space="preserve">5 MHz LTE carrier: </w:t>
      </w:r>
      <w:r w:rsidRPr="0040167B">
        <w:object w:dxaOrig="5179" w:dyaOrig="380">
          <v:shape id="_x0000_i1037" type="#_x0000_t75" style="width:261.4pt;height:24.9pt" o:ole="">
            <v:imagedata r:id="rId96" o:title=""/>
          </v:shape>
          <o:OLEObject Type="Embed" ProgID="Equation.3" ShapeID="_x0000_i1037" DrawAspect="Content" ObjectID="_1603529651" r:id="rId97"/>
        </w:object>
      </w:r>
    </w:p>
    <w:p w:rsidR="00E20B33" w:rsidRPr="0040167B" w:rsidRDefault="00E20B33" w:rsidP="00E20B33">
      <w:pPr>
        <w:rPr>
          <w:rStyle w:val="ECCParagraph"/>
        </w:rPr>
      </w:pPr>
      <w:r w:rsidRPr="0040167B">
        <w:rPr>
          <w:rStyle w:val="ECCParagraph"/>
        </w:rPr>
        <w:t>The necessary propagation loss is around 160 dB for the three cases.</w:t>
      </w:r>
    </w:p>
    <w:p w:rsidR="00E20B33" w:rsidRPr="0040167B" w:rsidRDefault="00E20B33" w:rsidP="00E20B33">
      <w:pPr>
        <w:rPr>
          <w:rStyle w:val="ECCParagraph"/>
        </w:rPr>
      </w:pPr>
      <w:r w:rsidRPr="0040167B">
        <w:rPr>
          <w:rStyle w:val="ECCParagraph"/>
        </w:rPr>
        <w:t>Assuming non-coupled main lobes, the side lobe of the radar antenna can be considered. The side lobe is attenuated by a minimum of 30 dB, and the path loss will be modified with DECant = 30 dB within this range.</w:t>
      </w:r>
    </w:p>
    <w:p w:rsidR="00E20B33" w:rsidRPr="0040167B" w:rsidRDefault="00E20B33" w:rsidP="00E20B33">
      <w:pPr>
        <w:rPr>
          <w:rStyle w:val="ECCParagraph"/>
        </w:rPr>
      </w:pPr>
      <w:r w:rsidRPr="0040167B">
        <w:rPr>
          <w:rStyle w:val="ECCParagraph"/>
        </w:rPr>
        <w:t>The necessary propagation loss is around 130 dB.</w:t>
      </w:r>
    </w:p>
    <w:p w:rsidR="00E20B33" w:rsidRPr="0040167B" w:rsidRDefault="00E20B33" w:rsidP="00E20B33">
      <w:r w:rsidRPr="0040167B">
        <w:t xml:space="preserve">1.4 MHz LTE carrier: </w:t>
      </w:r>
      <w:r w:rsidRPr="0040167B">
        <w:object w:dxaOrig="5460" w:dyaOrig="380">
          <v:shape id="_x0000_i1038" type="#_x0000_t75" style="width:276.35pt;height:24.9pt" o:ole="">
            <v:imagedata r:id="rId98" o:title=""/>
          </v:shape>
          <o:OLEObject Type="Embed" ProgID="Equation.3" ShapeID="_x0000_i1038" DrawAspect="Content" ObjectID="_1603529652" r:id="rId99"/>
        </w:object>
      </w:r>
      <w:r w:rsidRPr="0040167B">
        <w:t xml:space="preserve"> </w:t>
      </w:r>
    </w:p>
    <w:p w:rsidR="00E20B33" w:rsidRPr="0040167B" w:rsidRDefault="00E20B33" w:rsidP="00E20B33">
      <w:r w:rsidRPr="0040167B">
        <w:t xml:space="preserve">3 MHz LTE carrier: </w:t>
      </w:r>
      <w:r w:rsidRPr="0040167B">
        <w:object w:dxaOrig="5280" w:dyaOrig="380">
          <v:shape id="_x0000_i1039" type="#_x0000_t75" style="width:261.4pt;height:24.9pt" o:ole="">
            <v:imagedata r:id="rId100" o:title=""/>
          </v:shape>
          <o:OLEObject Type="Embed" ProgID="Equation.3" ShapeID="_x0000_i1039" DrawAspect="Content" ObjectID="_1603529653" r:id="rId101"/>
        </w:object>
      </w:r>
    </w:p>
    <w:p w:rsidR="00E20B33" w:rsidRPr="0040167B" w:rsidRDefault="00E20B33" w:rsidP="00E20B33">
      <w:r w:rsidRPr="0040167B">
        <w:t xml:space="preserve">5 MHz LTE carrier: </w:t>
      </w:r>
      <w:r w:rsidRPr="0040167B">
        <w:object w:dxaOrig="5280" w:dyaOrig="380">
          <v:shape id="_x0000_i1040" type="#_x0000_t75" style="width:261.4pt;height:24.9pt" o:ole="">
            <v:imagedata r:id="rId102" o:title=""/>
          </v:shape>
          <o:OLEObject Type="Embed" ProgID="Equation.3" ShapeID="_x0000_i1040" DrawAspect="Content" ObjectID="_1603529654" r:id="rId103"/>
        </w:object>
      </w:r>
    </w:p>
    <w:p w:rsidR="00E20B33" w:rsidRPr="0040167B" w:rsidRDefault="00E20B33" w:rsidP="00E20B33">
      <w:pPr>
        <w:rPr>
          <w:rStyle w:val="ECCParagraph"/>
        </w:rPr>
      </w:pPr>
      <w:r w:rsidRPr="0040167B">
        <w:rPr>
          <w:rStyle w:val="ECCParagraph"/>
        </w:rPr>
        <w:lastRenderedPageBreak/>
        <w:t>For ground radar, the Free-space model, which requires clear Fresnel zone, would not be the most realistic propagation model to consider. For instance on the Earth, with distances of over 400 km (referring to ECC Report 240) it demands more than 14 000 m BS antenna height, if the radar antenna height is 8 m, which is clearly unrealistic. That is the consequence of the curvature of the Earth.</w:t>
      </w:r>
    </w:p>
    <w:p w:rsidR="00E20B33" w:rsidRPr="0040167B" w:rsidRDefault="00E20B33" w:rsidP="00E20B33">
      <w:pPr>
        <w:pStyle w:val="Heading4"/>
        <w:rPr>
          <w:lang w:val="en-GB"/>
        </w:rPr>
      </w:pPr>
      <w:bookmarkStart w:id="434" w:name="_Toc479591737"/>
      <w:bookmarkStart w:id="435" w:name="_Toc490810560"/>
      <w:bookmarkStart w:id="436" w:name="_Toc526763354"/>
      <w:r w:rsidRPr="0040167B">
        <w:rPr>
          <w:lang w:val="en-GB"/>
        </w:rPr>
        <w:t>Method for airborne radars in co-channel scenario</w:t>
      </w:r>
      <w:bookmarkEnd w:id="434"/>
      <w:bookmarkEnd w:id="435"/>
      <w:bookmarkEnd w:id="436"/>
    </w:p>
    <w:p w:rsidR="00E20B33" w:rsidRPr="0040167B" w:rsidRDefault="00E20B33" w:rsidP="00E20B33">
      <w:pPr>
        <w:rPr>
          <w:rStyle w:val="ECCParagraph"/>
        </w:rPr>
      </w:pPr>
      <w:r w:rsidRPr="0040167B">
        <w:rPr>
          <w:rStyle w:val="ECCParagraph"/>
        </w:rPr>
        <w:t>To avoid radar desensitisation:</w:t>
      </w:r>
    </w:p>
    <w:p w:rsidR="00E20B33" w:rsidRPr="0040167B" w:rsidRDefault="00E20B33" w:rsidP="00E1760A">
      <w:r w:rsidRPr="0040167B">
        <w:object w:dxaOrig="6540" w:dyaOrig="760">
          <v:shape id="_x0000_i1041" type="#_x0000_t75" style="width:324.55pt;height:34.9pt" o:ole="">
            <v:imagedata r:id="rId104" o:title=""/>
          </v:shape>
          <o:OLEObject Type="Embed" ProgID="Equation.3" ShapeID="_x0000_i1041" DrawAspect="Content" ObjectID="_1603529655" r:id="rId105"/>
        </w:object>
      </w:r>
    </w:p>
    <w:p w:rsidR="00E20B33" w:rsidRPr="0040167B" w:rsidRDefault="00E20B33" w:rsidP="00E20B33">
      <w:pPr>
        <w:rPr>
          <w:rStyle w:val="ECCParagraph"/>
        </w:rPr>
      </w:pPr>
      <w:r w:rsidRPr="0040167B">
        <w:rPr>
          <w:rStyle w:val="ECCParagraph"/>
        </w:rPr>
        <w:t>The necessary propagation loss is around 180 dB.</w:t>
      </w:r>
    </w:p>
    <w:p w:rsidR="00E20B33" w:rsidRPr="0040167B" w:rsidRDefault="00E20B33" w:rsidP="00E20B33">
      <w:r w:rsidRPr="0040167B">
        <w:t xml:space="preserve">1.4 MHz LTE carrier: </w:t>
      </w:r>
      <w:r w:rsidRPr="0040167B">
        <w:object w:dxaOrig="6320" w:dyaOrig="380">
          <v:shape id="_x0000_i1042" type="#_x0000_t75" style="width:319.55pt;height:24.9pt" o:ole="">
            <v:imagedata r:id="rId106" o:title=""/>
          </v:shape>
          <o:OLEObject Type="Embed" ProgID="Equation.3" ShapeID="_x0000_i1042" DrawAspect="Content" ObjectID="_1603529656" r:id="rId107"/>
        </w:object>
      </w:r>
    </w:p>
    <w:p w:rsidR="00E20B33" w:rsidRPr="0040167B" w:rsidRDefault="00E20B33" w:rsidP="00E20B33">
      <w:r w:rsidRPr="0040167B">
        <w:t xml:space="preserve">3 MHz LTE carrier: </w:t>
      </w:r>
      <w:r w:rsidRPr="0040167B">
        <w:object w:dxaOrig="5980" w:dyaOrig="380">
          <v:shape id="_x0000_i1043" type="#_x0000_t75" style="width:295.75pt;height:24.9pt" o:ole="">
            <v:imagedata r:id="rId108" o:title=""/>
          </v:shape>
          <o:OLEObject Type="Embed" ProgID="Equation.3" ShapeID="_x0000_i1043" DrawAspect="Content" ObjectID="_1603529657" r:id="rId109"/>
        </w:object>
      </w:r>
    </w:p>
    <w:p w:rsidR="00E20B33" w:rsidRPr="0040167B" w:rsidRDefault="00E20B33" w:rsidP="00E20B33">
      <w:r w:rsidRPr="0040167B">
        <w:t xml:space="preserve">5 MHz LTE carrier: </w:t>
      </w:r>
      <w:r w:rsidRPr="0040167B">
        <w:object w:dxaOrig="6080" w:dyaOrig="380">
          <v:shape id="_x0000_i1044" type="#_x0000_t75" style="width:300.2pt;height:24.9pt" o:ole="">
            <v:imagedata r:id="rId110" o:title=""/>
          </v:shape>
          <o:OLEObject Type="Embed" ProgID="Equation.3" ShapeID="_x0000_i1044" DrawAspect="Content" ObjectID="_1603529658" r:id="rId111"/>
        </w:object>
      </w:r>
    </w:p>
    <w:p w:rsidR="00E20B33" w:rsidRPr="0040167B" w:rsidRDefault="00E20B33" w:rsidP="00E20B33">
      <w:pPr>
        <w:pStyle w:val="Heading4"/>
        <w:rPr>
          <w:lang w:val="en-GB"/>
        </w:rPr>
      </w:pPr>
      <w:bookmarkStart w:id="437" w:name="_Toc479591738"/>
      <w:bookmarkStart w:id="438" w:name="_Toc490810561"/>
      <w:bookmarkStart w:id="439" w:name="_Toc526763355"/>
      <w:r w:rsidRPr="0040167B">
        <w:rPr>
          <w:lang w:val="en-GB"/>
        </w:rPr>
        <w:t>Method for airborne radars in adjacent channel scenario</w:t>
      </w:r>
      <w:bookmarkEnd w:id="437"/>
      <w:bookmarkEnd w:id="438"/>
      <w:bookmarkEnd w:id="439"/>
    </w:p>
    <w:p w:rsidR="00E20B33" w:rsidRPr="0040167B" w:rsidRDefault="00E20B33" w:rsidP="00E20B33">
      <w:pPr>
        <w:rPr>
          <w:rStyle w:val="ECCParagraph"/>
        </w:rPr>
      </w:pPr>
      <w:r w:rsidRPr="0040167B">
        <w:rPr>
          <w:rStyle w:val="ECCParagraph"/>
        </w:rPr>
        <w:t>To avoid radar desensitisation:</w:t>
      </w:r>
    </w:p>
    <w:p w:rsidR="00E20B33" w:rsidRPr="0040167B" w:rsidRDefault="00E20B33" w:rsidP="00E1760A">
      <w:r w:rsidRPr="0040167B">
        <w:object w:dxaOrig="5560" w:dyaOrig="380">
          <v:shape id="_x0000_i1045" type="#_x0000_t75" style="width:284.7pt;height:24.9pt" o:ole="">
            <v:imagedata r:id="rId112" o:title=""/>
          </v:shape>
          <o:OLEObject Type="Embed" ProgID="Equation.3" ShapeID="_x0000_i1045" DrawAspect="Content" ObjectID="_1603529659" r:id="rId113"/>
        </w:object>
      </w:r>
    </w:p>
    <w:p w:rsidR="00E20B33" w:rsidRPr="0040167B" w:rsidRDefault="00E20B33" w:rsidP="00E20B33">
      <w:pPr>
        <w:rPr>
          <w:rStyle w:val="ECCParagraph"/>
        </w:rPr>
      </w:pPr>
      <w:r w:rsidRPr="0040167B">
        <w:rPr>
          <w:rStyle w:val="ECCParagraph"/>
        </w:rPr>
        <w:t>The necessary propagation loss is around 140 dB.</w:t>
      </w:r>
    </w:p>
    <w:p w:rsidR="00E20B33" w:rsidRPr="0040167B" w:rsidRDefault="00E20B33" w:rsidP="00E20B33">
      <w:r w:rsidRPr="0040167B">
        <w:t xml:space="preserve">1.4 MHz LTE carrier: </w:t>
      </w:r>
      <w:r w:rsidRPr="0040167B">
        <w:object w:dxaOrig="5340" w:dyaOrig="380">
          <v:shape id="_x0000_i1046" type="#_x0000_t75" style="width:264.75pt;height:24.9pt" o:ole="">
            <v:imagedata r:id="rId114" o:title=""/>
          </v:shape>
          <o:OLEObject Type="Embed" ProgID="Equation.3" ShapeID="_x0000_i1046" DrawAspect="Content" ObjectID="_1603529660" r:id="rId115"/>
        </w:object>
      </w:r>
    </w:p>
    <w:p w:rsidR="00E20B33" w:rsidRPr="0040167B" w:rsidRDefault="00E20B33" w:rsidP="00E20B33">
      <w:r w:rsidRPr="0040167B">
        <w:t xml:space="preserve">3 MHz LTE carrier: </w:t>
      </w:r>
    </w:p>
    <w:p w:rsidR="00E20B33" w:rsidRPr="0040167B" w:rsidRDefault="00E20B33" w:rsidP="00E20B33">
      <w:r w:rsidRPr="0040167B">
        <w:t xml:space="preserve">5 MHz LTE carrier: </w:t>
      </w:r>
      <w:r w:rsidRPr="0040167B">
        <w:object w:dxaOrig="5160" w:dyaOrig="380">
          <v:shape id="_x0000_i1047" type="#_x0000_t75" style="width:256.45pt;height:24.9pt" o:ole="">
            <v:imagedata r:id="rId116" o:title=""/>
          </v:shape>
          <o:OLEObject Type="Embed" ProgID="Equation.3" ShapeID="_x0000_i1047" DrawAspect="Content" ObjectID="_1603529661" r:id="rId117"/>
        </w:object>
      </w:r>
    </w:p>
    <w:p w:rsidR="00E20B33" w:rsidRPr="0040167B" w:rsidRDefault="00E20B33" w:rsidP="00E20B33">
      <w:pPr>
        <w:pStyle w:val="Heading3"/>
        <w:rPr>
          <w:rStyle w:val="ECCParagraph"/>
          <w:rFonts w:eastAsia="Calibri"/>
        </w:rPr>
      </w:pPr>
      <w:bookmarkStart w:id="440" w:name="_Toc479167130"/>
      <w:bookmarkStart w:id="441" w:name="_Toc479591739"/>
      <w:bookmarkStart w:id="442" w:name="_Toc490810562"/>
      <w:bookmarkStart w:id="443" w:name="_Toc510955436"/>
      <w:bookmarkStart w:id="444" w:name="_Toc526763356"/>
      <w:r w:rsidRPr="0040167B">
        <w:rPr>
          <w:rStyle w:val="ECCParagraph"/>
        </w:rPr>
        <w:t>Propagation models</w:t>
      </w:r>
      <w:bookmarkEnd w:id="440"/>
      <w:bookmarkEnd w:id="441"/>
      <w:bookmarkEnd w:id="442"/>
      <w:bookmarkEnd w:id="443"/>
      <w:bookmarkEnd w:id="444"/>
    </w:p>
    <w:p w:rsidR="00E20B33" w:rsidRPr="0040167B" w:rsidRDefault="00E20B33" w:rsidP="00E20B33">
      <w:pPr>
        <w:rPr>
          <w:rStyle w:val="ECCParagraph"/>
        </w:rPr>
      </w:pPr>
      <w:r w:rsidRPr="0040167B">
        <w:rPr>
          <w:rStyle w:val="ECCParagraph"/>
        </w:rPr>
        <w:t>Free space model is generally considered for MCL analysis and reveals adequate for the study implying the airborne radar. However, for ground radars it represents the worst case for compatibility as it does not take into account other phenomena except the frequency and distance losses. To evaluate necessary separation distances between LTE and ground radar systems, different propagation models can be considered.</w:t>
      </w:r>
    </w:p>
    <w:p w:rsidR="00E20B33" w:rsidRPr="0040167B" w:rsidRDefault="00E20B33" w:rsidP="00E20B33">
      <w:pPr>
        <w:rPr>
          <w:rStyle w:val="ECCParagraph"/>
        </w:rPr>
      </w:pPr>
      <w:r w:rsidRPr="0040167B">
        <w:rPr>
          <w:rStyle w:val="ECCParagraph"/>
        </w:rPr>
        <w:t xml:space="preserve">Interference from LTE systems could be reduced in areas where the propagation environment is subject to obstacles between the LTE transmitting system and the radar receiver, given that those obstacles may provide additional power reduction to the interfering signal. In such case, adequate channel propagation model with corresponding terrain model are required. As an illustration, </w:t>
      </w:r>
      <w:r w:rsidRPr="0040167B">
        <w:fldChar w:fldCharType="begin"/>
      </w:r>
      <w:r w:rsidRPr="0040167B">
        <w:instrText xml:space="preserve"> REF _Ref493483717 \h  \* MERGEFORMAT </w:instrText>
      </w:r>
      <w:r w:rsidRPr="0040167B">
        <w:fldChar w:fldCharType="separate"/>
      </w:r>
      <w:r w:rsidR="00F03B42" w:rsidRPr="00F03B42">
        <w:rPr>
          <w:rStyle w:val="ECCParagraph"/>
        </w:rPr>
        <w:t>Figure 73</w:t>
      </w:r>
      <w:r w:rsidRPr="0040167B">
        <w:fldChar w:fldCharType="end"/>
      </w:r>
      <w:r w:rsidRPr="0040167B">
        <w:rPr>
          <w:rStyle w:val="ECCParagraph"/>
        </w:rPr>
        <w:t xml:space="preserve"> below illustrates the distance separation corresponding to a given attenuation in free space. It shows how much distance separation can be saved depending on a given power loss reduction. For initial high propagation loss (zone 1), a 10 dB propagation loss reduction from 150 dB down to 140 dB (e.g. from obstacle) leads to a reduction of 1200 km of the separation </w:t>
      </w:r>
      <w:r w:rsidRPr="0040167B">
        <w:rPr>
          <w:rStyle w:val="ECCParagraph"/>
        </w:rPr>
        <w:lastRenderedPageBreak/>
        <w:t>distance, where an additional 10 dB of propagation loss (zone 2) gives a supplementary reduction of 400 km for the separation distance.</w:t>
      </w:r>
    </w:p>
    <w:p w:rsidR="00E20B33" w:rsidRPr="0040167B" w:rsidRDefault="00E20B33" w:rsidP="00E20B33">
      <w:pPr>
        <w:pStyle w:val="Caption"/>
        <w:rPr>
          <w:lang w:val="en-GB"/>
        </w:rPr>
      </w:pPr>
      <w:r w:rsidRPr="0040167B">
        <w:rPr>
          <w:noProof/>
          <w:lang w:eastAsia="da-DK"/>
        </w:rPr>
        <w:drawing>
          <wp:inline distT="0" distB="0" distL="0" distR="0" wp14:anchorId="5F4DCD46" wp14:editId="46C8D284">
            <wp:extent cx="6090699" cy="3217462"/>
            <wp:effectExtent l="0" t="0" r="5715" b="2540"/>
            <wp:docPr id="60"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89854" cy="3217015"/>
                    </a:xfrm>
                    <a:prstGeom prst="rect">
                      <a:avLst/>
                    </a:prstGeom>
                    <a:noFill/>
                    <a:ln>
                      <a:noFill/>
                    </a:ln>
                  </pic:spPr>
                </pic:pic>
              </a:graphicData>
            </a:graphic>
          </wp:inline>
        </w:drawing>
      </w:r>
    </w:p>
    <w:p w:rsidR="00E20B33" w:rsidRPr="0040167B" w:rsidRDefault="00E20B33" w:rsidP="00E20B33">
      <w:pPr>
        <w:pStyle w:val="Caption"/>
        <w:rPr>
          <w:rStyle w:val="ECCParagraph"/>
        </w:rPr>
      </w:pPr>
      <w:bookmarkStart w:id="445" w:name="_Ref493483717"/>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73</w:t>
      </w:r>
      <w:r w:rsidRPr="0040167B">
        <w:rPr>
          <w:lang w:val="en-GB"/>
        </w:rPr>
        <w:fldChar w:fldCharType="end"/>
      </w:r>
      <w:bookmarkEnd w:id="445"/>
      <w:r w:rsidRPr="0040167B">
        <w:rPr>
          <w:lang w:val="en-GB"/>
        </w:rPr>
        <w:t xml:space="preserve">: </w:t>
      </w:r>
      <w:r w:rsidRPr="0040167B">
        <w:rPr>
          <w:rStyle w:val="ECCParagraph"/>
        </w:rPr>
        <w:t>Free space distance in function of propagation loss</w:t>
      </w:r>
    </w:p>
    <w:p w:rsidR="00E20B33" w:rsidRPr="0040167B" w:rsidRDefault="00E20B33" w:rsidP="00E20B33">
      <w:pPr>
        <w:rPr>
          <w:rStyle w:val="ECCParagraph"/>
        </w:rPr>
      </w:pPr>
      <w:r w:rsidRPr="0040167B">
        <w:rPr>
          <w:rStyle w:val="ECCParagraph"/>
        </w:rPr>
        <w:t xml:space="preserve">For a generic study, propagation model must permit to evaluate separation distances for most of cases, so the chosen model(s) must be adapted to the configuration of the study (frequency, nature of link…), and must be well known and recognized. To illustrate some cases of the study, examples with models using “digital terrain and clutter data” can be used but given the potential impact of the terrain model on the required separation distance, the applicability of the results and their conclusions would need to be considered with caution. Furthermore, they must be well identified as particular cases that are valid only in the location where calculation has been done. In particular, deterministic propagation models are more appropriate when coordination needs to be done or when a national context needs to be clarified (Annex 10.8). </w:t>
      </w:r>
    </w:p>
    <w:p w:rsidR="00E20B33" w:rsidRPr="0040167B" w:rsidRDefault="00E20B33" w:rsidP="00E20B33">
      <w:pPr>
        <w:rPr>
          <w:rStyle w:val="ECCParagraph"/>
        </w:rPr>
      </w:pPr>
      <w:r w:rsidRPr="0040167B">
        <w:rPr>
          <w:rStyle w:val="ECCParagraph"/>
        </w:rPr>
        <w:t>Most propagation models need to be tuned (calibrated) by being compared to measured propagation data; otherwise accurate path loss predictions will be impossible to obtain. Tuned propagation models can be calibrated to the GIS (Geographic Information System) data that takes into account the clutter data and coverage.</w:t>
      </w:r>
    </w:p>
    <w:p w:rsidR="00E20B33" w:rsidRPr="0040167B" w:rsidRDefault="00E20B33" w:rsidP="00E20B33">
      <w:pPr>
        <w:rPr>
          <w:rStyle w:val="ECCParagraph"/>
        </w:rPr>
      </w:pPr>
      <w:r w:rsidRPr="0040167B">
        <w:rPr>
          <w:rStyle w:val="ECCParagraph"/>
        </w:rPr>
        <w:t>The accuracy of the models that predict path loss depends on the input parameters and the utilised propagation mechanism. For these reasons tuned propagation models provide more realistic and accurate result because these models use digital maps tuned by measurements. These models can be well applicable for ground radars in adjacent channel scenario. However, it should be noted that the results obtained are valid essentially for places where calculations have been performed. For this reason, results obtained with deterministic models cannot be used to build a conclusion for a general case. Statistic models give a right idea of result independently of the area (A10.8).</w:t>
      </w:r>
    </w:p>
    <w:p w:rsidR="00E20B33" w:rsidRPr="0040167B" w:rsidRDefault="00E20B33" w:rsidP="00E20B33">
      <w:pPr>
        <w:rPr>
          <w:rStyle w:val="ECCParagraph"/>
        </w:rPr>
      </w:pPr>
      <w:r w:rsidRPr="0040167B">
        <w:rPr>
          <w:rStyle w:val="ECCParagraph"/>
        </w:rPr>
        <w:t>EPM73 and ITU-R P.526-13 models can be used to calculate propagation path loss, for both co-channel and adjacent scenarios. These models are not valid for an “air-to-ground” link (Hmax: 3000 m), so free space propagation model is used in this case.</w:t>
      </w:r>
    </w:p>
    <w:p w:rsidR="00E20B33" w:rsidRPr="0040167B" w:rsidRDefault="00E20B33" w:rsidP="00E20B33">
      <w:pPr>
        <w:pStyle w:val="Heading3"/>
        <w:rPr>
          <w:lang w:val="en-GB"/>
        </w:rPr>
      </w:pPr>
      <w:bookmarkStart w:id="446" w:name="_Toc490810563"/>
      <w:bookmarkStart w:id="447" w:name="_Toc510955437"/>
      <w:bookmarkStart w:id="448" w:name="_Toc526763357"/>
      <w:r w:rsidRPr="0040167B">
        <w:rPr>
          <w:lang w:val="en-GB"/>
        </w:rPr>
        <w:t>Decoupling factors</w:t>
      </w:r>
      <w:bookmarkEnd w:id="446"/>
      <w:bookmarkEnd w:id="447"/>
      <w:bookmarkEnd w:id="448"/>
    </w:p>
    <w:p w:rsidR="00E20B33" w:rsidRPr="0040167B" w:rsidRDefault="00E20B33" w:rsidP="00E20B33">
      <w:pPr>
        <w:rPr>
          <w:rStyle w:val="ECCParagraph"/>
        </w:rPr>
      </w:pPr>
      <w:bookmarkStart w:id="449" w:name="_Toc479167132"/>
      <w:r w:rsidRPr="0040167B">
        <w:rPr>
          <w:rStyle w:val="ECCParagraph"/>
        </w:rPr>
        <w:t>Considering the difference of polarisation between LTE BSs and radars, a mitigation factor of 1.5 dB is taken into account.</w:t>
      </w:r>
    </w:p>
    <w:p w:rsidR="00E20B33" w:rsidRPr="0040167B" w:rsidRDefault="00E20B33" w:rsidP="00E20B33">
      <w:pPr>
        <w:rPr>
          <w:rStyle w:val="ECCParagraph"/>
        </w:rPr>
      </w:pPr>
      <w:r w:rsidRPr="0040167B">
        <w:rPr>
          <w:rStyle w:val="ECCParagraph"/>
        </w:rPr>
        <w:t>In the case of cohabitation, the antenna tilt of the LTE BS (3°) leads to the need of using a decoupling antenna factor (DECant), in the link budget:</w:t>
      </w:r>
    </w:p>
    <w:p w:rsidR="00E20B33" w:rsidRPr="0040167B" w:rsidRDefault="00E20B33" w:rsidP="00E20B33">
      <w:pPr>
        <w:pStyle w:val="ECCBulletsLv1"/>
      </w:pPr>
      <w:r w:rsidRPr="0040167B">
        <w:lastRenderedPageBreak/>
        <w:t>In a first step, a value of 3 dB can be used in the budget link, as it has been done in ECC Report 240;</w:t>
      </w:r>
    </w:p>
    <w:p w:rsidR="00E20B33" w:rsidRPr="0040167B" w:rsidRDefault="00E20B33" w:rsidP="00E20B33">
      <w:pPr>
        <w:pStyle w:val="ECCBulletsLv1"/>
      </w:pPr>
      <w:r w:rsidRPr="0040167B">
        <w:t>In a second step, a value of 10 dB is used, which may reflect much more decoupling effect due to site configuration or environmental context;</w:t>
      </w:r>
    </w:p>
    <w:p w:rsidR="00E20B33" w:rsidRPr="0040167B" w:rsidRDefault="00E20B33" w:rsidP="00E20B33">
      <w:pPr>
        <w:pStyle w:val="ECCBulletsLv1"/>
      </w:pPr>
      <w:r w:rsidRPr="0040167B">
        <w:t>For airborne radars the decoupling antenna factor depends on the radar positions. The decoupling antenna factor also depends on the LTE BS antenna mask, and the airborne radar pattern. Assuming the LTE BS antenna is not tilted, and the airborne radar antenna main lobe can scan ±60° elevation and 360°azimuth. The attenuation of LTE BS antenna (Kathrein, K742 242) has been calculated for several airborne positions and angles which could be considered as DEC</w:t>
      </w:r>
      <w:r w:rsidRPr="0040167B">
        <w:rPr>
          <w:rStyle w:val="ECCHLsubscript"/>
        </w:rPr>
        <w:t>ant</w:t>
      </w:r>
      <w:r w:rsidRPr="0040167B">
        <w:t xml:space="preserve"> factor. These values can be found in Annex 10.</w:t>
      </w:r>
    </w:p>
    <w:p w:rsidR="00E20B33" w:rsidRPr="0040167B" w:rsidRDefault="00E20B33" w:rsidP="00E20B33">
      <w:pPr>
        <w:rPr>
          <w:rStyle w:val="ECCParagraph"/>
        </w:rPr>
      </w:pPr>
      <w:r w:rsidRPr="0040167B">
        <w:rPr>
          <w:rStyle w:val="ECCParagraph"/>
        </w:rPr>
        <w:t>These values were considered for both the co-channel and the adjacent channel scenarios.</w:t>
      </w:r>
    </w:p>
    <w:p w:rsidR="00E20B33" w:rsidRPr="0040167B" w:rsidRDefault="00E20B33" w:rsidP="00E20B33">
      <w:pPr>
        <w:pStyle w:val="Heading2"/>
        <w:rPr>
          <w:lang w:val="en-GB"/>
        </w:rPr>
      </w:pPr>
      <w:bookmarkStart w:id="450" w:name="_Toc490810564"/>
      <w:bookmarkStart w:id="451" w:name="_Toc510955438"/>
      <w:bookmarkStart w:id="452" w:name="_Toc526763358"/>
      <w:bookmarkEnd w:id="449"/>
      <w:r w:rsidRPr="0040167B">
        <w:rPr>
          <w:lang w:val="en-GB"/>
        </w:rPr>
        <w:t>Mitigation techniques</w:t>
      </w:r>
      <w:bookmarkEnd w:id="450"/>
      <w:bookmarkEnd w:id="451"/>
      <w:bookmarkEnd w:id="452"/>
    </w:p>
    <w:p w:rsidR="00E20B33" w:rsidRPr="0040167B" w:rsidRDefault="00E20B33" w:rsidP="00E20B33">
      <w:pPr>
        <w:rPr>
          <w:rStyle w:val="ECCParagraph"/>
        </w:rPr>
      </w:pPr>
      <w:r w:rsidRPr="0040167B">
        <w:rPr>
          <w:rStyle w:val="ECCParagraph"/>
        </w:rPr>
        <w:t>Using proper mitigation techniques on LTE network, the separation distance (exclusion zone) between LTE BSs and radars can be reduced in both co- and adjacent channel scenarios for ground and airborne radars.</w:t>
      </w:r>
    </w:p>
    <w:p w:rsidR="00E20B33" w:rsidRPr="0040167B" w:rsidRDefault="00E20B33" w:rsidP="00E20B33">
      <w:pPr>
        <w:pStyle w:val="Heading3"/>
        <w:rPr>
          <w:lang w:val="en-GB"/>
        </w:rPr>
      </w:pPr>
      <w:bookmarkStart w:id="453" w:name="_Toc479167133"/>
      <w:bookmarkStart w:id="454" w:name="_Toc479591742"/>
      <w:bookmarkStart w:id="455" w:name="_Toc490810565"/>
      <w:bookmarkStart w:id="456" w:name="_Toc510955439"/>
      <w:bookmarkStart w:id="457" w:name="_Toc526763359"/>
      <w:r w:rsidRPr="0040167B">
        <w:rPr>
          <w:lang w:val="en-GB"/>
        </w:rPr>
        <w:t>Power reduction</w:t>
      </w:r>
      <w:bookmarkEnd w:id="453"/>
      <w:bookmarkEnd w:id="454"/>
      <w:bookmarkEnd w:id="455"/>
      <w:bookmarkEnd w:id="456"/>
      <w:bookmarkEnd w:id="457"/>
    </w:p>
    <w:p w:rsidR="00E20B33" w:rsidRPr="0040167B" w:rsidRDefault="00E20B33" w:rsidP="00E20B33">
      <w:pPr>
        <w:rPr>
          <w:rStyle w:val="ECCParagraph"/>
        </w:rPr>
      </w:pPr>
      <w:r w:rsidRPr="0040167B">
        <w:rPr>
          <w:rStyle w:val="ECCParagraph"/>
        </w:rPr>
        <w:t>Reducing the output power of LTE BS decreases the separation distance. The effect of power reduction is significant in co-channel scenario. In adjacent channel scenario the 3GPP mask defines the absolute level of unwanted emission, independently by the output power. For example, if the LTE bandwidth is 5 MHz in co-channel scenario the next table represents the decrease of exclusion zone depending on reduction of power:</w:t>
      </w:r>
    </w:p>
    <w:p w:rsidR="00E20B33" w:rsidRPr="0040167B" w:rsidRDefault="00E20B33" w:rsidP="00E20B33">
      <w:pPr>
        <w:pStyle w:val="Caption"/>
        <w:rPr>
          <w:lang w:val="en-GB"/>
        </w:rPr>
      </w:pPr>
      <w:bookmarkStart w:id="458" w:name="_Ref492975395"/>
      <w:bookmarkStart w:id="459" w:name="_Ref492975389"/>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80</w:t>
      </w:r>
      <w:r w:rsidRPr="0040167B">
        <w:rPr>
          <w:lang w:val="en-GB"/>
        </w:rPr>
        <w:fldChar w:fldCharType="end"/>
      </w:r>
      <w:bookmarkEnd w:id="458"/>
      <w:r w:rsidRPr="0040167B">
        <w:rPr>
          <w:lang w:val="en-GB"/>
        </w:rPr>
        <w:t>: Power reduction (5 MHz LTE, co-channel scenario)</w:t>
      </w:r>
      <w:bookmarkEnd w:id="459"/>
    </w:p>
    <w:tbl>
      <w:tblPr>
        <w:tblStyle w:val="ECCTable-redheader"/>
        <w:tblW w:w="0" w:type="auto"/>
        <w:tblInd w:w="0" w:type="dxa"/>
        <w:tblLook w:val="04A0" w:firstRow="1" w:lastRow="0" w:firstColumn="1" w:lastColumn="0" w:noHBand="0" w:noVBand="1"/>
      </w:tblPr>
      <w:tblGrid>
        <w:gridCol w:w="1929"/>
        <w:gridCol w:w="1495"/>
        <w:gridCol w:w="1559"/>
        <w:gridCol w:w="1701"/>
        <w:gridCol w:w="1584"/>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940"/>
        </w:trPr>
        <w:tc>
          <w:tcPr>
            <w:tcW w:w="1929" w:type="dxa"/>
            <w:shd w:val="clear" w:color="auto" w:fill="D2232A"/>
          </w:tcPr>
          <w:p w:rsidR="00E20B33" w:rsidRPr="0040167B" w:rsidRDefault="00E20B33" w:rsidP="00E20B33">
            <w:pPr>
              <w:pStyle w:val="ECCTableHeaderwhitefont"/>
              <w:rPr>
                <w:b/>
              </w:rPr>
            </w:pPr>
            <w:r w:rsidRPr="0040167B">
              <w:rPr>
                <w:b/>
              </w:rPr>
              <w:t>P</w:t>
            </w:r>
            <w:r w:rsidRPr="0040167B">
              <w:rPr>
                <w:rStyle w:val="ECCHLsubscript"/>
                <w:b/>
              </w:rPr>
              <w:t>LTE</w:t>
            </w:r>
            <w:r w:rsidRPr="0040167B">
              <w:rPr>
                <w:b/>
              </w:rPr>
              <w:t xml:space="preserve"> (dBm)</w:t>
            </w:r>
          </w:p>
        </w:tc>
        <w:tc>
          <w:tcPr>
            <w:tcW w:w="1495" w:type="dxa"/>
            <w:shd w:val="clear" w:color="auto" w:fill="D2232A"/>
          </w:tcPr>
          <w:p w:rsidR="00E20B33" w:rsidRPr="0040167B" w:rsidRDefault="00E20B33" w:rsidP="00E20B33">
            <w:pPr>
              <w:pStyle w:val="ECCTableHeaderwhitefont"/>
              <w:rPr>
                <w:b/>
              </w:rPr>
            </w:pPr>
            <w:r w:rsidRPr="0040167B">
              <w:rPr>
                <w:b/>
              </w:rPr>
              <w:t>P</w:t>
            </w:r>
            <w:r w:rsidRPr="0040167B">
              <w:rPr>
                <w:rStyle w:val="ECCHLsubscript"/>
                <w:b/>
              </w:rPr>
              <w:t>LTE</w:t>
            </w:r>
            <w:r w:rsidRPr="0040167B">
              <w:rPr>
                <w:b/>
              </w:rPr>
              <w:t xml:space="preserve"> (W)</w:t>
            </w:r>
          </w:p>
        </w:tc>
        <w:tc>
          <w:tcPr>
            <w:tcW w:w="1559" w:type="dxa"/>
            <w:shd w:val="clear" w:color="auto" w:fill="D2232A"/>
          </w:tcPr>
          <w:p w:rsidR="00E20B33" w:rsidRPr="0040167B" w:rsidRDefault="00E20B33" w:rsidP="00E20B33">
            <w:pPr>
              <w:pStyle w:val="ECCTableHeaderwhitefont"/>
              <w:rPr>
                <w:b/>
              </w:rPr>
            </w:pPr>
            <w:r w:rsidRPr="0040167B">
              <w:rPr>
                <w:b/>
              </w:rPr>
              <w:t>e.i.r.p. (dBm)</w:t>
            </w:r>
          </w:p>
        </w:tc>
        <w:tc>
          <w:tcPr>
            <w:tcW w:w="1701" w:type="dxa"/>
            <w:shd w:val="clear" w:color="auto" w:fill="D2232A"/>
          </w:tcPr>
          <w:p w:rsidR="00E20B33" w:rsidRPr="0040167B" w:rsidRDefault="00E20B33" w:rsidP="00E20B33">
            <w:pPr>
              <w:pStyle w:val="ECCTableHeaderwhitefont"/>
              <w:rPr>
                <w:b/>
              </w:rPr>
            </w:pPr>
            <w:r w:rsidRPr="0040167B">
              <w:rPr>
                <w:b/>
              </w:rPr>
              <w:t>L</w:t>
            </w:r>
            <w:r w:rsidRPr="0040167B">
              <w:rPr>
                <w:rStyle w:val="ECCHLsubscript"/>
                <w:b/>
              </w:rPr>
              <w:t>prop</w:t>
            </w:r>
            <w:r w:rsidRPr="0040167B">
              <w:rPr>
                <w:b/>
              </w:rPr>
              <w:t xml:space="preserve"> (dB)</w:t>
            </w:r>
          </w:p>
        </w:tc>
        <w:tc>
          <w:tcPr>
            <w:tcW w:w="1584" w:type="dxa"/>
            <w:shd w:val="clear" w:color="auto" w:fill="D2232A"/>
          </w:tcPr>
          <w:p w:rsidR="00E20B33" w:rsidRPr="0040167B" w:rsidRDefault="00E20B33" w:rsidP="00E20B33">
            <w:pPr>
              <w:pStyle w:val="ECCTableHeaderwhitefont"/>
              <w:rPr>
                <w:b/>
              </w:rPr>
            </w:pPr>
            <w:r w:rsidRPr="0040167B">
              <w:rPr>
                <w:b/>
              </w:rPr>
              <w:t>d (ITU-R P.526-13) (km)</w:t>
            </w:r>
          </w:p>
        </w:tc>
      </w:tr>
      <w:tr w:rsidR="00E20B33" w:rsidRPr="0040167B" w:rsidTr="007A1688">
        <w:trPr>
          <w:trHeight w:val="297"/>
        </w:trPr>
        <w:tc>
          <w:tcPr>
            <w:tcW w:w="1929" w:type="dxa"/>
          </w:tcPr>
          <w:p w:rsidR="00E20B33" w:rsidRPr="0040167B" w:rsidRDefault="00E20B33" w:rsidP="00E20B33">
            <w:pPr>
              <w:pStyle w:val="ECCTabletext"/>
            </w:pPr>
            <w:r w:rsidRPr="0040167B">
              <w:t>46</w:t>
            </w:r>
          </w:p>
        </w:tc>
        <w:tc>
          <w:tcPr>
            <w:tcW w:w="1495" w:type="dxa"/>
          </w:tcPr>
          <w:p w:rsidR="00E20B33" w:rsidRPr="0040167B" w:rsidRDefault="00E20B33" w:rsidP="00E20B33">
            <w:pPr>
              <w:pStyle w:val="ECCTabletext"/>
            </w:pPr>
            <w:r w:rsidRPr="0040167B">
              <w:t>40</w:t>
            </w:r>
          </w:p>
        </w:tc>
        <w:tc>
          <w:tcPr>
            <w:tcW w:w="1559" w:type="dxa"/>
          </w:tcPr>
          <w:p w:rsidR="00E20B33" w:rsidRPr="0040167B" w:rsidRDefault="00E20B33" w:rsidP="00E20B33">
            <w:pPr>
              <w:pStyle w:val="ECCTabletext"/>
            </w:pPr>
            <w:r w:rsidRPr="0040167B">
              <w:t>60</w:t>
            </w:r>
          </w:p>
        </w:tc>
        <w:tc>
          <w:tcPr>
            <w:tcW w:w="1701" w:type="dxa"/>
          </w:tcPr>
          <w:p w:rsidR="00E20B33" w:rsidRPr="0040167B" w:rsidRDefault="00E20B33" w:rsidP="00E20B33">
            <w:pPr>
              <w:pStyle w:val="ECCTabletext"/>
            </w:pPr>
            <w:r w:rsidRPr="0040167B">
              <w:t>202.9</w:t>
            </w:r>
          </w:p>
        </w:tc>
        <w:tc>
          <w:tcPr>
            <w:tcW w:w="1584" w:type="dxa"/>
          </w:tcPr>
          <w:p w:rsidR="00E20B33" w:rsidRPr="0040167B" w:rsidRDefault="00E20B33" w:rsidP="00E20B33">
            <w:pPr>
              <w:pStyle w:val="ECCTabletext"/>
            </w:pPr>
            <w:r w:rsidRPr="0040167B">
              <w:t>120</w:t>
            </w:r>
          </w:p>
        </w:tc>
      </w:tr>
      <w:tr w:rsidR="00E20B33" w:rsidRPr="0040167B" w:rsidTr="007A1688">
        <w:trPr>
          <w:trHeight w:val="297"/>
        </w:trPr>
        <w:tc>
          <w:tcPr>
            <w:tcW w:w="1929" w:type="dxa"/>
          </w:tcPr>
          <w:p w:rsidR="00E20B33" w:rsidRPr="0040167B" w:rsidRDefault="00E20B33" w:rsidP="00E20B33">
            <w:pPr>
              <w:pStyle w:val="ECCTabletext"/>
            </w:pPr>
            <w:r w:rsidRPr="0040167B">
              <w:t>43</w:t>
            </w:r>
          </w:p>
        </w:tc>
        <w:tc>
          <w:tcPr>
            <w:tcW w:w="1495" w:type="dxa"/>
          </w:tcPr>
          <w:p w:rsidR="00E20B33" w:rsidRPr="0040167B" w:rsidRDefault="00E20B33" w:rsidP="00E20B33">
            <w:pPr>
              <w:pStyle w:val="ECCTabletext"/>
            </w:pPr>
            <w:r w:rsidRPr="0040167B">
              <w:t>20</w:t>
            </w:r>
          </w:p>
        </w:tc>
        <w:tc>
          <w:tcPr>
            <w:tcW w:w="1559" w:type="dxa"/>
          </w:tcPr>
          <w:p w:rsidR="00E20B33" w:rsidRPr="0040167B" w:rsidRDefault="00E20B33" w:rsidP="00E20B33">
            <w:pPr>
              <w:pStyle w:val="ECCTabletext"/>
            </w:pPr>
            <w:r w:rsidRPr="0040167B">
              <w:t>57</w:t>
            </w:r>
          </w:p>
        </w:tc>
        <w:tc>
          <w:tcPr>
            <w:tcW w:w="1701" w:type="dxa"/>
          </w:tcPr>
          <w:p w:rsidR="00E20B33" w:rsidRPr="0040167B" w:rsidRDefault="00E20B33" w:rsidP="00E20B33">
            <w:pPr>
              <w:pStyle w:val="ECCTabletext"/>
            </w:pPr>
            <w:r w:rsidRPr="0040167B">
              <w:t>199.9</w:t>
            </w:r>
          </w:p>
        </w:tc>
        <w:tc>
          <w:tcPr>
            <w:tcW w:w="1584" w:type="dxa"/>
          </w:tcPr>
          <w:p w:rsidR="00E20B33" w:rsidRPr="0040167B" w:rsidRDefault="00E20B33" w:rsidP="00E20B33">
            <w:pPr>
              <w:pStyle w:val="ECCTabletext"/>
            </w:pPr>
            <w:r w:rsidRPr="0040167B">
              <w:t>115</w:t>
            </w:r>
          </w:p>
        </w:tc>
      </w:tr>
      <w:tr w:rsidR="00E20B33" w:rsidRPr="0040167B" w:rsidTr="007A1688">
        <w:trPr>
          <w:trHeight w:val="297"/>
        </w:trPr>
        <w:tc>
          <w:tcPr>
            <w:tcW w:w="1929" w:type="dxa"/>
          </w:tcPr>
          <w:p w:rsidR="00E20B33" w:rsidRPr="0040167B" w:rsidRDefault="00E20B33" w:rsidP="00E20B33">
            <w:pPr>
              <w:pStyle w:val="ECCTabletext"/>
            </w:pPr>
            <w:r w:rsidRPr="0040167B">
              <w:t>40</w:t>
            </w:r>
          </w:p>
        </w:tc>
        <w:tc>
          <w:tcPr>
            <w:tcW w:w="1495" w:type="dxa"/>
          </w:tcPr>
          <w:p w:rsidR="00E20B33" w:rsidRPr="0040167B" w:rsidRDefault="00E20B33" w:rsidP="00E20B33">
            <w:pPr>
              <w:pStyle w:val="ECCTabletext"/>
            </w:pPr>
            <w:r w:rsidRPr="0040167B">
              <w:t>10</w:t>
            </w:r>
          </w:p>
        </w:tc>
        <w:tc>
          <w:tcPr>
            <w:tcW w:w="1559" w:type="dxa"/>
          </w:tcPr>
          <w:p w:rsidR="00E20B33" w:rsidRPr="0040167B" w:rsidRDefault="00E20B33" w:rsidP="00E20B33">
            <w:pPr>
              <w:pStyle w:val="ECCTabletext"/>
            </w:pPr>
            <w:r w:rsidRPr="0040167B">
              <w:t>54</w:t>
            </w:r>
          </w:p>
        </w:tc>
        <w:tc>
          <w:tcPr>
            <w:tcW w:w="1701" w:type="dxa"/>
          </w:tcPr>
          <w:p w:rsidR="00E20B33" w:rsidRPr="0040167B" w:rsidRDefault="00E20B33" w:rsidP="00E20B33">
            <w:pPr>
              <w:pStyle w:val="ECCTabletext"/>
            </w:pPr>
            <w:r w:rsidRPr="0040167B">
              <w:t>196.9</w:t>
            </w:r>
          </w:p>
        </w:tc>
        <w:tc>
          <w:tcPr>
            <w:tcW w:w="1584" w:type="dxa"/>
          </w:tcPr>
          <w:p w:rsidR="00E20B33" w:rsidRPr="0040167B" w:rsidRDefault="00E20B33" w:rsidP="00E20B33">
            <w:pPr>
              <w:pStyle w:val="ECCTabletext"/>
            </w:pPr>
            <w:r w:rsidRPr="0040167B">
              <w:t>110</w:t>
            </w:r>
          </w:p>
        </w:tc>
      </w:tr>
      <w:tr w:rsidR="00E20B33" w:rsidRPr="0040167B" w:rsidTr="007A1688">
        <w:trPr>
          <w:trHeight w:val="297"/>
        </w:trPr>
        <w:tc>
          <w:tcPr>
            <w:tcW w:w="1929" w:type="dxa"/>
          </w:tcPr>
          <w:p w:rsidR="00E20B33" w:rsidRPr="0040167B" w:rsidRDefault="00E20B33" w:rsidP="00E20B33">
            <w:pPr>
              <w:pStyle w:val="ECCTabletext"/>
            </w:pPr>
            <w:r w:rsidRPr="0040167B">
              <w:t>37</w:t>
            </w:r>
          </w:p>
        </w:tc>
        <w:tc>
          <w:tcPr>
            <w:tcW w:w="1495" w:type="dxa"/>
          </w:tcPr>
          <w:p w:rsidR="00E20B33" w:rsidRPr="0040167B" w:rsidRDefault="00E20B33" w:rsidP="00E20B33">
            <w:pPr>
              <w:pStyle w:val="ECCTabletext"/>
            </w:pPr>
            <w:r w:rsidRPr="0040167B">
              <w:t>5</w:t>
            </w:r>
          </w:p>
        </w:tc>
        <w:tc>
          <w:tcPr>
            <w:tcW w:w="1559" w:type="dxa"/>
          </w:tcPr>
          <w:p w:rsidR="00E20B33" w:rsidRPr="0040167B" w:rsidRDefault="00E20B33" w:rsidP="00E20B33">
            <w:pPr>
              <w:pStyle w:val="ECCTabletext"/>
            </w:pPr>
            <w:r w:rsidRPr="0040167B">
              <w:t>51</w:t>
            </w:r>
          </w:p>
        </w:tc>
        <w:tc>
          <w:tcPr>
            <w:tcW w:w="1701" w:type="dxa"/>
          </w:tcPr>
          <w:p w:rsidR="00E20B33" w:rsidRPr="0040167B" w:rsidRDefault="00E20B33" w:rsidP="00E20B33">
            <w:pPr>
              <w:pStyle w:val="ECCTabletext"/>
            </w:pPr>
            <w:r w:rsidRPr="0040167B">
              <w:t>193.9</w:t>
            </w:r>
          </w:p>
        </w:tc>
        <w:tc>
          <w:tcPr>
            <w:tcW w:w="1584" w:type="dxa"/>
          </w:tcPr>
          <w:p w:rsidR="00E20B33" w:rsidRPr="0040167B" w:rsidRDefault="00E20B33" w:rsidP="00E20B33">
            <w:pPr>
              <w:pStyle w:val="ECCTabletext"/>
            </w:pPr>
            <w:r w:rsidRPr="0040167B">
              <w:t>105</w:t>
            </w:r>
          </w:p>
        </w:tc>
      </w:tr>
    </w:tbl>
    <w:p w:rsidR="00E20B33" w:rsidRPr="0040167B" w:rsidRDefault="00E20B33" w:rsidP="00667ED6">
      <w:pPr>
        <w:pStyle w:val="ECCTablenote"/>
        <w:ind w:left="851" w:firstLine="283"/>
      </w:pPr>
      <w:r w:rsidRPr="0040167B">
        <w:t>Note: h</w:t>
      </w:r>
      <w:r w:rsidRPr="0040167B">
        <w:rPr>
          <w:rStyle w:val="ECCHLsubscript"/>
        </w:rPr>
        <w:t>1</w:t>
      </w:r>
      <w:r w:rsidRPr="0040167B">
        <w:t xml:space="preserve"> = 30 m, h</w:t>
      </w:r>
      <w:r w:rsidRPr="0040167B">
        <w:rPr>
          <w:rStyle w:val="ECCHLsubscript"/>
        </w:rPr>
        <w:t>2</w:t>
      </w:r>
      <w:r w:rsidRPr="0040167B">
        <w:t xml:space="preserve"> = 8 m, f = 420 MHz </w:t>
      </w:r>
    </w:p>
    <w:p w:rsidR="00E20B33" w:rsidRPr="0040167B" w:rsidRDefault="00E20B33" w:rsidP="00E20B33">
      <w:pPr>
        <w:pStyle w:val="Heading3"/>
        <w:rPr>
          <w:lang w:val="en-GB"/>
        </w:rPr>
      </w:pPr>
      <w:bookmarkStart w:id="460" w:name="_Toc479167134"/>
      <w:bookmarkStart w:id="461" w:name="_Toc479591743"/>
      <w:bookmarkStart w:id="462" w:name="_Toc490810566"/>
      <w:bookmarkStart w:id="463" w:name="_Toc510955440"/>
      <w:bookmarkStart w:id="464" w:name="_Toc526763360"/>
      <w:r w:rsidRPr="0040167B">
        <w:rPr>
          <w:lang w:val="en-GB"/>
        </w:rPr>
        <w:t>Antenna height</w:t>
      </w:r>
      <w:bookmarkEnd w:id="460"/>
      <w:bookmarkEnd w:id="461"/>
      <w:bookmarkEnd w:id="462"/>
      <w:bookmarkEnd w:id="463"/>
      <w:bookmarkEnd w:id="464"/>
    </w:p>
    <w:p w:rsidR="00E20B33" w:rsidRPr="0040167B" w:rsidRDefault="00E20B33" w:rsidP="00E20B33">
      <w:pPr>
        <w:rPr>
          <w:rStyle w:val="ECCParagraph"/>
        </w:rPr>
      </w:pPr>
      <w:r w:rsidRPr="0040167B">
        <w:rPr>
          <w:rStyle w:val="ECCParagraph"/>
        </w:rPr>
        <w:t>Reducing the antenna height of LTE BS decreases the separation distance. The effect of the height reduction in co-channel scenario is slight.</w:t>
      </w:r>
    </w:p>
    <w:p w:rsidR="00E20B33" w:rsidRPr="0040167B" w:rsidRDefault="00E20B33" w:rsidP="00E20B33">
      <w:pPr>
        <w:rPr>
          <w:rStyle w:val="ECCParagraph"/>
        </w:rPr>
      </w:pPr>
      <w:r w:rsidRPr="0040167B">
        <w:rPr>
          <w:rStyle w:val="ECCParagraph"/>
        </w:rPr>
        <w:t>In adjacent channel scenario the antenna tilting and rotation is more significant. That is why, these modifications are preferred.</w:t>
      </w:r>
    </w:p>
    <w:p w:rsidR="00E20B33" w:rsidRPr="0040167B" w:rsidRDefault="00E20B33" w:rsidP="00E20B33">
      <w:pPr>
        <w:pStyle w:val="Heading3"/>
        <w:rPr>
          <w:lang w:val="en-GB"/>
        </w:rPr>
      </w:pPr>
      <w:bookmarkStart w:id="465" w:name="_Toc479167135"/>
      <w:bookmarkStart w:id="466" w:name="_Toc479591744"/>
      <w:bookmarkStart w:id="467" w:name="_Toc490810567"/>
      <w:bookmarkStart w:id="468" w:name="_Toc510955441"/>
      <w:bookmarkStart w:id="469" w:name="_Toc526763361"/>
      <w:r w:rsidRPr="0040167B">
        <w:rPr>
          <w:lang w:val="en-GB"/>
        </w:rPr>
        <w:t>Antenna tilt and direction</w:t>
      </w:r>
      <w:bookmarkEnd w:id="465"/>
      <w:bookmarkEnd w:id="466"/>
      <w:bookmarkEnd w:id="467"/>
      <w:bookmarkEnd w:id="468"/>
      <w:bookmarkEnd w:id="469"/>
    </w:p>
    <w:p w:rsidR="00E20B33" w:rsidRPr="0040167B" w:rsidRDefault="00E20B33" w:rsidP="00E20B33">
      <w:pPr>
        <w:rPr>
          <w:rStyle w:val="ECCParagraph"/>
        </w:rPr>
      </w:pPr>
      <w:r w:rsidRPr="0040167B">
        <w:rPr>
          <w:rStyle w:val="ECCParagraph"/>
        </w:rPr>
        <w:t>The LTE BS antenna tilt decreases the separation distance in both co- and adjacent channel scenarios. It can be calculated with the following formulas:</w:t>
      </w:r>
    </w:p>
    <w:p w:rsidR="00E20B33" w:rsidRPr="0040167B" w:rsidRDefault="00E20B33" w:rsidP="00E20B33">
      <w:r w:rsidRPr="0040167B">
        <w:t>In co-channel scenario:</w:t>
      </w:r>
    </w:p>
    <w:p w:rsidR="00E20B33" w:rsidRPr="0040167B" w:rsidRDefault="00E20B33" w:rsidP="00E1760A">
      <w:r w:rsidRPr="0040167B">
        <w:object w:dxaOrig="7880" w:dyaOrig="760">
          <v:shape id="_x0000_i1048" type="#_x0000_t75" style="width:391.55pt;height:34.9pt" o:ole="">
            <v:imagedata r:id="rId119" o:title=""/>
          </v:shape>
          <o:OLEObject Type="Embed" ProgID="Equation.3" ShapeID="_x0000_i1048" DrawAspect="Content" ObjectID="_1603529662" r:id="rId120"/>
        </w:object>
      </w:r>
    </w:p>
    <w:p w:rsidR="00E20B33" w:rsidRPr="0040167B" w:rsidRDefault="00E20B33" w:rsidP="00E20B33">
      <w:pPr>
        <w:rPr>
          <w:rStyle w:val="ECCParagraph"/>
        </w:rPr>
      </w:pPr>
      <w:r w:rsidRPr="0040167B">
        <w:lastRenderedPageBreak/>
        <w:t>In adjacent channel scenario:</w:t>
      </w:r>
    </w:p>
    <w:p w:rsidR="00E20B33" w:rsidRPr="0040167B" w:rsidRDefault="00E20B33" w:rsidP="00E1760A">
      <w:r w:rsidRPr="0040167B">
        <w:object w:dxaOrig="6900" w:dyaOrig="380">
          <v:shape id="_x0000_i1049" type="#_x0000_t75" style="width:348.9pt;height:24.9pt" o:ole="">
            <v:imagedata r:id="rId121" o:title=""/>
          </v:shape>
          <o:OLEObject Type="Embed" ProgID="Equation.3" ShapeID="_x0000_i1049" DrawAspect="Content" ObjectID="_1603529663" r:id="rId122"/>
        </w:object>
      </w:r>
    </w:p>
    <w:p w:rsidR="00E20B33" w:rsidRPr="0040167B" w:rsidRDefault="00E20B33" w:rsidP="00E20B33">
      <w:r w:rsidRPr="0040167B">
        <w:t xml:space="preserve">Where </w:t>
      </w:r>
      <w:r w:rsidRPr="0040167B">
        <w:rPr>
          <w:noProof/>
          <w:lang w:val="da-DK" w:eastAsia="da-DK"/>
        </w:rPr>
        <w:drawing>
          <wp:inline distT="0" distB="0" distL="0" distR="0" wp14:anchorId="2140F4DC" wp14:editId="53FE6CC5">
            <wp:extent cx="800100" cy="238125"/>
            <wp:effectExtent l="0" t="0" r="0" b="9525"/>
            <wp:docPr id="234"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00100" cy="238125"/>
                    </a:xfrm>
                    <a:prstGeom prst="rect">
                      <a:avLst/>
                    </a:prstGeom>
                    <a:noFill/>
                    <a:ln>
                      <a:noFill/>
                    </a:ln>
                  </pic:spPr>
                </pic:pic>
              </a:graphicData>
            </a:graphic>
          </wp:inline>
        </w:drawing>
      </w:r>
      <w:r w:rsidRPr="0040167B">
        <w:t xml:space="preserve"> is the antenna mask loss value for elevation and azimuth angles. The elevation angle represents antenna tilt, the azimuth angle represents antenna direction.</w:t>
      </w:r>
    </w:p>
    <w:p w:rsidR="00E20B33" w:rsidRPr="0040167B" w:rsidRDefault="00E20B33" w:rsidP="00E20B33">
      <w:r w:rsidRPr="0040167B">
        <w:t>Example:</w:t>
      </w:r>
    </w:p>
    <w:p w:rsidR="00E20B33" w:rsidRPr="0040167B" w:rsidRDefault="00E20B33" w:rsidP="00E20B33">
      <w:r w:rsidRPr="0040167B">
        <w:rPr>
          <w:noProof/>
          <w:lang w:val="da-DK" w:eastAsia="da-DK"/>
        </w:rPr>
        <w:drawing>
          <wp:inline distT="0" distB="0" distL="0" distR="0" wp14:anchorId="629F9B07" wp14:editId="200B571A">
            <wp:extent cx="3105150" cy="238125"/>
            <wp:effectExtent l="0" t="0" r="0" b="9525"/>
            <wp:docPr id="233"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05150" cy="238125"/>
                    </a:xfrm>
                    <a:prstGeom prst="rect">
                      <a:avLst/>
                    </a:prstGeom>
                    <a:noFill/>
                    <a:ln>
                      <a:noFill/>
                    </a:ln>
                  </pic:spPr>
                </pic:pic>
              </a:graphicData>
            </a:graphic>
          </wp:inline>
        </w:drawing>
      </w:r>
    </w:p>
    <w:p w:rsidR="00E20B33" w:rsidRPr="0040167B" w:rsidRDefault="00E20B33" w:rsidP="00E20B33">
      <w:pPr>
        <w:pStyle w:val="ECCFiguregraphcentered"/>
        <w:rPr>
          <w:lang w:val="en-GB"/>
        </w:rPr>
      </w:pPr>
      <w:r w:rsidRPr="0040167B">
        <w:rPr>
          <w:lang w:val="da-DK" w:eastAsia="da-DK"/>
        </w:rPr>
        <w:drawing>
          <wp:inline distT="0" distB="0" distL="0" distR="0" wp14:anchorId="6E194813" wp14:editId="5AEEF39E">
            <wp:extent cx="5780598" cy="3036572"/>
            <wp:effectExtent l="0" t="0" r="0" b="0"/>
            <wp:docPr id="65"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82399" cy="3037518"/>
                    </a:xfrm>
                    <a:prstGeom prst="rect">
                      <a:avLst/>
                    </a:prstGeom>
                    <a:noFill/>
                    <a:ln>
                      <a:noFill/>
                    </a:ln>
                  </pic:spPr>
                </pic:pic>
              </a:graphicData>
            </a:graphic>
          </wp:inline>
        </w:drawing>
      </w:r>
    </w:p>
    <w:p w:rsidR="00E20B33" w:rsidRPr="0040167B" w:rsidRDefault="00E20B33" w:rsidP="00E20B33">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74</w:t>
      </w:r>
      <w:r w:rsidRPr="0040167B">
        <w:rPr>
          <w:lang w:val="en-GB"/>
        </w:rPr>
        <w:fldChar w:fldCharType="end"/>
      </w:r>
      <w:r w:rsidRPr="0040167B">
        <w:rPr>
          <w:lang w:val="en-GB"/>
        </w:rPr>
        <w:t>: L</w:t>
      </w:r>
      <w:r w:rsidRPr="0040167B">
        <w:rPr>
          <w:rStyle w:val="ECCHLsubscript"/>
          <w:lang w:val="en-GB"/>
        </w:rPr>
        <w:t>MASK</w:t>
      </w:r>
      <w:r w:rsidRPr="0040167B">
        <w:rPr>
          <w:lang w:val="en-GB"/>
        </w:rPr>
        <w:t xml:space="preserve"> example (Kathrein 742 242, 358°, 45°)</w:t>
      </w:r>
    </w:p>
    <w:p w:rsidR="00E20B33" w:rsidRPr="0040167B" w:rsidRDefault="00E20B33" w:rsidP="00E20B33">
      <w:r w:rsidRPr="0040167B">
        <w:rPr>
          <w:rStyle w:val="ECCParagraph"/>
        </w:rPr>
        <w:t>In co-channel scenario, 5 MHz LTE, e.i.r.p. LTE = 56 dBm</w:t>
      </w:r>
      <w:r w:rsidRPr="0040167B">
        <w:t xml:space="preserve"> (@20W)</w:t>
      </w:r>
    </w:p>
    <w:p w:rsidR="00E20B33" w:rsidRPr="0040167B" w:rsidRDefault="00E20B33" w:rsidP="00E1760A">
      <w:r w:rsidRPr="0040167B">
        <w:object w:dxaOrig="8320" w:dyaOrig="760">
          <v:shape id="_x0000_i1050" type="#_x0000_t75" style="width:407.1pt;height:34.9pt" o:ole="">
            <v:imagedata r:id="rId126" o:title=""/>
          </v:shape>
          <o:OLEObject Type="Embed" ProgID="Equation.3" ShapeID="_x0000_i1050" DrawAspect="Content" ObjectID="_1603529664" r:id="rId127"/>
        </w:object>
      </w:r>
    </w:p>
    <w:p w:rsidR="00E20B33" w:rsidRPr="0040167B" w:rsidRDefault="00E20B33" w:rsidP="00E1760A">
      <w:r w:rsidRPr="0040167B">
        <w:rPr>
          <w:noProof/>
          <w:lang w:val="da-DK" w:eastAsia="da-DK"/>
        </w:rPr>
        <w:drawing>
          <wp:inline distT="0" distB="0" distL="0" distR="0" wp14:anchorId="1C04D1D6" wp14:editId="7FF2C59F">
            <wp:extent cx="3895725" cy="428625"/>
            <wp:effectExtent l="0" t="0" r="9525" b="9525"/>
            <wp:docPr id="232"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95725" cy="428625"/>
                    </a:xfrm>
                    <a:prstGeom prst="rect">
                      <a:avLst/>
                    </a:prstGeom>
                    <a:noFill/>
                    <a:ln>
                      <a:noFill/>
                    </a:ln>
                  </pic:spPr>
                </pic:pic>
              </a:graphicData>
            </a:graphic>
          </wp:inline>
        </w:drawing>
      </w:r>
      <w:r w:rsidRPr="0040167B">
        <w:t>(non-coupled main lobes)</w:t>
      </w:r>
    </w:p>
    <w:p w:rsidR="00E20B33" w:rsidRPr="0040167B" w:rsidRDefault="00E20B33" w:rsidP="00E20B33">
      <w:r w:rsidRPr="0040167B">
        <w:t>Necessary propagation loss of 192.3 dB corresponds to 102 km (ITU-R P.526-13, h</w:t>
      </w:r>
      <w:r w:rsidRPr="0040167B">
        <w:rPr>
          <w:rStyle w:val="ECCHLsubscript"/>
        </w:rPr>
        <w:t>1</w:t>
      </w:r>
      <w:r w:rsidRPr="0040167B">
        <w:t xml:space="preserve"> = 30 m, h</w:t>
      </w:r>
      <w:r w:rsidRPr="0040167B">
        <w:rPr>
          <w:rStyle w:val="ECCHLsubscript"/>
        </w:rPr>
        <w:t>2</w:t>
      </w:r>
      <w:r w:rsidRPr="0040167B">
        <w:t xml:space="preserve"> = 8 m, f = 420 MHz).</w:t>
      </w:r>
    </w:p>
    <w:p w:rsidR="00E20B33" w:rsidRPr="0040167B" w:rsidRDefault="00E20B33" w:rsidP="00E20B33">
      <w:r w:rsidRPr="0040167B">
        <w:t xml:space="preserve">In adjacent channel scenario, 5 MHz LTE, e.i.r.p. </w:t>
      </w:r>
      <w:r w:rsidRPr="0040167B">
        <w:rPr>
          <w:rStyle w:val="ECCHLsubscript"/>
        </w:rPr>
        <w:t>LTE</w:t>
      </w:r>
      <w:r w:rsidRPr="0040167B">
        <w:t xml:space="preserve"> = 56 dBm (@20W)</w:t>
      </w:r>
    </w:p>
    <w:p w:rsidR="00E20B33" w:rsidRPr="0040167B" w:rsidRDefault="00E20B33" w:rsidP="00E1760A">
      <w:r w:rsidRPr="0040167B">
        <w:object w:dxaOrig="7339" w:dyaOrig="380">
          <v:shape id="_x0000_i1051" type="#_x0000_t75" style="width:365pt;height:24.9pt" o:ole="">
            <v:imagedata r:id="rId129" o:title=""/>
          </v:shape>
          <o:OLEObject Type="Embed" ProgID="Equation.3" ShapeID="_x0000_i1051" DrawAspect="Content" ObjectID="_1603529665" r:id="rId130"/>
        </w:object>
      </w:r>
    </w:p>
    <w:p w:rsidR="00E20B33" w:rsidRPr="0040167B" w:rsidRDefault="00E20B33" w:rsidP="00E1760A">
      <w:r w:rsidRPr="0040167B">
        <w:rPr>
          <w:noProof/>
          <w:lang w:val="da-DK" w:eastAsia="da-DK"/>
        </w:rPr>
        <w:drawing>
          <wp:inline distT="0" distB="0" distL="0" distR="0" wp14:anchorId="1F945E86" wp14:editId="19FAF49A">
            <wp:extent cx="3228975" cy="238125"/>
            <wp:effectExtent l="0" t="0" r="9525" b="9525"/>
            <wp:docPr id="231"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28975" cy="238125"/>
                    </a:xfrm>
                    <a:prstGeom prst="rect">
                      <a:avLst/>
                    </a:prstGeom>
                    <a:noFill/>
                    <a:ln>
                      <a:noFill/>
                    </a:ln>
                  </pic:spPr>
                </pic:pic>
              </a:graphicData>
            </a:graphic>
          </wp:inline>
        </w:drawing>
      </w:r>
      <w:r w:rsidRPr="0040167B">
        <w:t>(non-coupled main lobes)</w:t>
      </w:r>
    </w:p>
    <w:p w:rsidR="00E20B33" w:rsidRPr="0040167B" w:rsidRDefault="00E20B33" w:rsidP="00E20B33">
      <w:r w:rsidRPr="0040167B">
        <w:t>Necessary propagation loss of 127.3 dB corresponds to 20 km (ITU-R P.526-13, h</w:t>
      </w:r>
      <w:r w:rsidRPr="0040167B">
        <w:rPr>
          <w:rStyle w:val="ECCHLsubscript"/>
        </w:rPr>
        <w:t>1</w:t>
      </w:r>
      <w:r w:rsidRPr="0040167B">
        <w:t xml:space="preserve"> = 30 m, h</w:t>
      </w:r>
      <w:r w:rsidRPr="0040167B">
        <w:rPr>
          <w:rStyle w:val="ECCHLsubscript"/>
        </w:rPr>
        <w:t>2</w:t>
      </w:r>
      <w:r w:rsidRPr="0040167B">
        <w:t xml:space="preserve"> = 8 m, f = 420 MHz).</w:t>
      </w:r>
    </w:p>
    <w:p w:rsidR="00E20B33" w:rsidRPr="0040167B" w:rsidRDefault="00E20B33" w:rsidP="00E20B33">
      <w:pPr>
        <w:pStyle w:val="Heading3"/>
        <w:rPr>
          <w:lang w:val="en-GB"/>
        </w:rPr>
      </w:pPr>
      <w:bookmarkStart w:id="470" w:name="_Toc479167136"/>
      <w:bookmarkStart w:id="471" w:name="_Toc479591745"/>
      <w:bookmarkStart w:id="472" w:name="_Toc490810568"/>
      <w:bookmarkStart w:id="473" w:name="_Toc510955442"/>
      <w:bookmarkStart w:id="474" w:name="_Toc526763362"/>
      <w:r w:rsidRPr="0040167B">
        <w:rPr>
          <w:lang w:val="en-GB"/>
        </w:rPr>
        <w:lastRenderedPageBreak/>
        <w:t>Filtering</w:t>
      </w:r>
      <w:bookmarkEnd w:id="470"/>
      <w:bookmarkEnd w:id="471"/>
      <w:bookmarkEnd w:id="472"/>
      <w:bookmarkEnd w:id="473"/>
      <w:bookmarkEnd w:id="474"/>
    </w:p>
    <w:p w:rsidR="00E20B33" w:rsidRPr="0040167B" w:rsidRDefault="00E20B33" w:rsidP="00E20B33">
      <w:pPr>
        <w:rPr>
          <w:rStyle w:val="ECCParagraph"/>
        </w:rPr>
      </w:pPr>
      <w:r w:rsidRPr="0040167B">
        <w:rPr>
          <w:rStyle w:val="ECCParagraph"/>
        </w:rPr>
        <w:t>Using additional LTE BS filtering (10-60 dB) will reduce the Out-of-Band Emissions</w:t>
      </w:r>
      <w:r w:rsidRPr="0040167B">
        <w:t xml:space="preserve"> (OOBE)</w:t>
      </w:r>
      <w:r w:rsidRPr="0040167B">
        <w:rPr>
          <w:rStyle w:val="ECCParagraph"/>
        </w:rPr>
        <w:t>and therefore the separation distances can be reduced significantly between the LTE BS and radars in adjacent channel scenario. In the case of interference occurring due to intermodulation products within radar receiver, additional filtering for better radar selectivity could be deployed.</w:t>
      </w:r>
    </w:p>
    <w:p w:rsidR="00E20B33" w:rsidRPr="0040167B" w:rsidRDefault="00E20B33" w:rsidP="00E20B33">
      <w:pPr>
        <w:pStyle w:val="Heading2"/>
        <w:rPr>
          <w:lang w:val="en-GB"/>
        </w:rPr>
      </w:pPr>
      <w:bookmarkStart w:id="475" w:name="_Toc479167137"/>
      <w:bookmarkStart w:id="476" w:name="_Toc479167138"/>
      <w:bookmarkStart w:id="477" w:name="_Toc479591746"/>
      <w:bookmarkStart w:id="478" w:name="_Toc490810569"/>
      <w:bookmarkStart w:id="479" w:name="_Toc510955443"/>
      <w:bookmarkStart w:id="480" w:name="_Toc526763363"/>
      <w:bookmarkEnd w:id="475"/>
      <w:r w:rsidRPr="0040167B">
        <w:rPr>
          <w:lang w:val="en-GB"/>
        </w:rPr>
        <w:t>Results and analysis</w:t>
      </w:r>
      <w:bookmarkEnd w:id="476"/>
      <w:bookmarkEnd w:id="477"/>
      <w:bookmarkEnd w:id="478"/>
      <w:bookmarkEnd w:id="479"/>
      <w:bookmarkEnd w:id="480"/>
    </w:p>
    <w:p w:rsidR="00E20B33" w:rsidRPr="0040167B" w:rsidRDefault="00E20B33" w:rsidP="00E20B33">
      <w:pPr>
        <w:rPr>
          <w:rStyle w:val="ECCParagraph"/>
        </w:rPr>
      </w:pPr>
      <w:r w:rsidRPr="0040167B">
        <w:rPr>
          <w:rStyle w:val="ECCParagraph"/>
        </w:rPr>
        <w:t xml:space="preserve">Results are summarised below and detailed in </w:t>
      </w:r>
      <w:r w:rsidR="00DC5902" w:rsidRPr="0040167B">
        <w:rPr>
          <w:rStyle w:val="ECCParagraph"/>
        </w:rPr>
        <w:fldChar w:fldCharType="begin"/>
      </w:r>
      <w:r w:rsidR="00DC5902" w:rsidRPr="0040167B">
        <w:rPr>
          <w:rStyle w:val="ECCParagraph"/>
        </w:rPr>
        <w:instrText xml:space="preserve"> REF _Ref494981656 \r \h </w:instrText>
      </w:r>
      <w:r w:rsidR="00DC5902" w:rsidRPr="0040167B">
        <w:rPr>
          <w:rStyle w:val="ECCParagraph"/>
        </w:rPr>
      </w:r>
      <w:r w:rsidR="00DC5902" w:rsidRPr="0040167B">
        <w:rPr>
          <w:rStyle w:val="ECCParagraph"/>
        </w:rPr>
        <w:fldChar w:fldCharType="separate"/>
      </w:r>
      <w:r w:rsidR="00F03B42">
        <w:rPr>
          <w:rStyle w:val="ECCParagraph"/>
        </w:rPr>
        <w:t>ANNEX 10:</w:t>
      </w:r>
      <w:r w:rsidR="00DC5902" w:rsidRPr="0040167B">
        <w:rPr>
          <w:rStyle w:val="ECCParagraph"/>
        </w:rPr>
        <w:fldChar w:fldCharType="end"/>
      </w:r>
      <w:r w:rsidRPr="0040167B">
        <w:rPr>
          <w:rStyle w:val="ECCParagraph"/>
        </w:rPr>
        <w:t>.</w:t>
      </w:r>
    </w:p>
    <w:p w:rsidR="00E20B33" w:rsidRPr="0040167B" w:rsidRDefault="00E20B33" w:rsidP="00E20B33">
      <w:pPr>
        <w:pStyle w:val="Heading3"/>
        <w:rPr>
          <w:lang w:val="en-GB"/>
        </w:rPr>
      </w:pPr>
      <w:bookmarkStart w:id="481" w:name="_Toc479591747"/>
      <w:bookmarkStart w:id="482" w:name="_Toc490810570"/>
      <w:bookmarkStart w:id="483" w:name="_Toc510955444"/>
      <w:bookmarkStart w:id="484" w:name="_Toc526763364"/>
      <w:r w:rsidRPr="0040167B">
        <w:rPr>
          <w:lang w:val="en-GB"/>
        </w:rPr>
        <w:t>Ground radars</w:t>
      </w:r>
      <w:bookmarkEnd w:id="481"/>
      <w:bookmarkEnd w:id="482"/>
      <w:bookmarkEnd w:id="483"/>
      <w:bookmarkEnd w:id="484"/>
    </w:p>
    <w:p w:rsidR="00E20B33" w:rsidRPr="0040167B" w:rsidRDefault="00E20B33" w:rsidP="00E20B33">
      <w:pPr>
        <w:rPr>
          <w:rStyle w:val="ECCParagraph"/>
        </w:rPr>
      </w:pPr>
      <w:r w:rsidRPr="0040167B">
        <w:rPr>
          <w:rStyle w:val="ECCParagraph"/>
        </w:rPr>
        <w:t>According to the simulations, the required separation distance is around 120 km in the co-channel scenario (between LTE BSs and ground radars), depending on the bandwidth of the LTE.</w:t>
      </w:r>
    </w:p>
    <w:p w:rsidR="00E20B33" w:rsidRPr="0040167B" w:rsidRDefault="00E20B33" w:rsidP="00E20B33">
      <w:pPr>
        <w:rPr>
          <w:rStyle w:val="ECCParagraph"/>
        </w:rPr>
      </w:pPr>
      <w:r w:rsidRPr="0040167B">
        <w:rPr>
          <w:rStyle w:val="ECCParagraph"/>
        </w:rPr>
        <w:t>For any adjacent channel, the required separation distance (for ground radars) is less than 40 km over smooth Earth (EPM73 and ITU-R P.526-13).</w:t>
      </w:r>
    </w:p>
    <w:p w:rsidR="00E20B33" w:rsidRPr="0040167B" w:rsidRDefault="00E20B33" w:rsidP="00E20B33">
      <w:pPr>
        <w:pStyle w:val="Heading3"/>
        <w:rPr>
          <w:lang w:val="en-GB"/>
        </w:rPr>
      </w:pPr>
      <w:bookmarkStart w:id="485" w:name="_Toc479167141"/>
      <w:bookmarkStart w:id="486" w:name="_Toc479591748"/>
      <w:bookmarkStart w:id="487" w:name="_Toc490810571"/>
      <w:bookmarkStart w:id="488" w:name="_Toc510955445"/>
      <w:bookmarkStart w:id="489" w:name="_Toc526763365"/>
      <w:r w:rsidRPr="0040167B">
        <w:rPr>
          <w:lang w:val="en-GB"/>
        </w:rPr>
        <w:t>Airborne radars</w:t>
      </w:r>
      <w:bookmarkEnd w:id="485"/>
      <w:bookmarkEnd w:id="486"/>
      <w:bookmarkEnd w:id="487"/>
      <w:bookmarkEnd w:id="488"/>
      <w:bookmarkEnd w:id="489"/>
    </w:p>
    <w:p w:rsidR="00E20B33" w:rsidRPr="0040167B" w:rsidRDefault="00E20B33" w:rsidP="00E20B33">
      <w:pPr>
        <w:rPr>
          <w:rStyle w:val="ECCParagraph"/>
        </w:rPr>
      </w:pPr>
      <w:r w:rsidRPr="0040167B">
        <w:rPr>
          <w:rStyle w:val="ECCParagraph"/>
        </w:rPr>
        <w:t>In this case, it can be assumed that radars will always be at a distance of 9000 m or above from the base stations, which corresponds to its minimum flight altitude.</w:t>
      </w:r>
    </w:p>
    <w:p w:rsidR="00E20B33" w:rsidRPr="0040167B" w:rsidRDefault="00E20B33" w:rsidP="00E20B33">
      <w:pPr>
        <w:rPr>
          <w:rStyle w:val="ECCParagraph"/>
        </w:rPr>
      </w:pPr>
      <w:r w:rsidRPr="0040167B">
        <w:rPr>
          <w:rStyle w:val="ECCParagraph"/>
        </w:rPr>
        <w:t>9000 m corresponds to a Free space loss of 104 dB, at 420 MHz. This means that about 12 dB are missing in the budget link for spurious emissions and about 35 dB for OOBE (see table A10.4: adjacent channel necessary propagation losses of 140.9 dB for OOBE and 115.9 dB for spurious).</w:t>
      </w:r>
    </w:p>
    <w:p w:rsidR="00E20B33" w:rsidRPr="0040167B" w:rsidRDefault="00E20B33" w:rsidP="00E20B33">
      <w:pPr>
        <w:rPr>
          <w:rStyle w:val="ECCParagraph"/>
        </w:rPr>
      </w:pPr>
      <w:r w:rsidRPr="0040167B">
        <w:rPr>
          <w:rStyle w:val="ECCParagraph"/>
        </w:rPr>
        <w:t>The band 430-440 MHz is allocated to radiolocation on a primary basis. Therefore, to keep the airborne radar free of interference in this band, three possible solutions could be considered:</w:t>
      </w:r>
    </w:p>
    <w:p w:rsidR="00E20B33" w:rsidRPr="0040167B" w:rsidRDefault="00E20B33" w:rsidP="00E20B33">
      <w:pPr>
        <w:pStyle w:val="ECCNumberedList"/>
      </w:pPr>
      <w:r w:rsidRPr="0040167B">
        <w:t xml:space="preserve">Reduction of the unwanted emissions in the band 430-440 MHz: </w:t>
      </w:r>
    </w:p>
    <w:p w:rsidR="00E20B33" w:rsidRPr="0040167B" w:rsidRDefault="00E20B33" w:rsidP="00E20B33">
      <w:pPr>
        <w:pStyle w:val="ECCBulletsLv2"/>
      </w:pPr>
      <w:r w:rsidRPr="0040167B">
        <w:t>OOBE which fall into the band 430-440 MHz should be reduced by 35 dB;</w:t>
      </w:r>
    </w:p>
    <w:p w:rsidR="00E20B33" w:rsidRPr="0040167B" w:rsidRDefault="00E20B33" w:rsidP="00E20B33">
      <w:pPr>
        <w:pStyle w:val="ECCBulletsLv2"/>
      </w:pPr>
      <w:r w:rsidRPr="0040167B">
        <w:t>Spurious emissions should be reduced by 11 dB.</w:t>
      </w:r>
    </w:p>
    <w:p w:rsidR="00E20B33" w:rsidRPr="0040167B" w:rsidRDefault="00E20B33" w:rsidP="00E20B33">
      <w:pPr>
        <w:pStyle w:val="ECCFiguregraphcentered"/>
        <w:rPr>
          <w:lang w:val="en-GB"/>
        </w:rPr>
      </w:pPr>
      <w:r w:rsidRPr="0040167B">
        <w:rPr>
          <w:lang w:val="da-DK" w:eastAsia="da-DK"/>
        </w:rPr>
        <w:lastRenderedPageBreak/>
        <w:drawing>
          <wp:inline distT="0" distB="0" distL="0" distR="0" wp14:anchorId="4B867B15" wp14:editId="012CA4E2">
            <wp:extent cx="5452110" cy="3613785"/>
            <wp:effectExtent l="0" t="0" r="0" b="5715"/>
            <wp:docPr id="7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52110" cy="3613785"/>
                    </a:xfrm>
                    <a:prstGeom prst="rect">
                      <a:avLst/>
                    </a:prstGeom>
                    <a:noFill/>
                    <a:ln>
                      <a:noFill/>
                    </a:ln>
                  </pic:spPr>
                </pic:pic>
              </a:graphicData>
            </a:graphic>
          </wp:inline>
        </w:drawing>
      </w:r>
    </w:p>
    <w:p w:rsidR="00E20B33" w:rsidRPr="0040167B" w:rsidRDefault="00E20B33" w:rsidP="00E20B33">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75</w:t>
      </w:r>
      <w:r w:rsidRPr="0040167B">
        <w:rPr>
          <w:lang w:val="en-GB"/>
        </w:rPr>
        <w:fldChar w:fldCharType="end"/>
      </w:r>
      <w:r w:rsidRPr="0040167B">
        <w:rPr>
          <w:lang w:val="en-GB"/>
        </w:rPr>
        <w:t>: LTE emission mask with reduced OOBE</w:t>
      </w:r>
    </w:p>
    <w:p w:rsidR="00E20B33" w:rsidRPr="0040167B" w:rsidRDefault="00E20B33" w:rsidP="00E20B33">
      <w:pPr>
        <w:rPr>
          <w:rStyle w:val="ECCParagraph"/>
        </w:rPr>
      </w:pPr>
      <w:r w:rsidRPr="0040167B">
        <w:rPr>
          <w:rStyle w:val="ECCParagraph"/>
        </w:rPr>
        <w:t>With a lower OOBE level, a frequency guard band of 100 kHz could be sufficient and the minimum frequency separation (</w:t>
      </w:r>
      <w:r w:rsidRPr="0040167B">
        <w:t>Δ</w:t>
      </w:r>
      <w:r w:rsidRPr="0040167B">
        <w:rPr>
          <w:rStyle w:val="ECCParagraph"/>
        </w:rPr>
        <w:t xml:space="preserve"> F) of the LTE centre frequency to the 430 MHz boundary are:</w:t>
      </w:r>
    </w:p>
    <w:p w:rsidR="00E20B33" w:rsidRPr="0040167B" w:rsidRDefault="00E20B33" w:rsidP="00E20B33">
      <w:pPr>
        <w:pStyle w:val="ECCBulletsLv2"/>
      </w:pPr>
      <w:r w:rsidRPr="0040167B">
        <w:t>1.4 MHz LTE carrier: Δ F = 0.8 MHz</w:t>
      </w:r>
      <w:r w:rsidR="00DC5902" w:rsidRPr="0040167B">
        <w:t>;</w:t>
      </w:r>
    </w:p>
    <w:p w:rsidR="00E20B33" w:rsidRPr="0040167B" w:rsidRDefault="00E20B33" w:rsidP="00E20B33">
      <w:pPr>
        <w:pStyle w:val="ECCBulletsLv2"/>
      </w:pPr>
      <w:r w:rsidRPr="0040167B">
        <w:t>3 MHz LTE carrier: Δ F = 1.6 MHz</w:t>
      </w:r>
      <w:r w:rsidR="00DC5902" w:rsidRPr="0040167B">
        <w:t>;</w:t>
      </w:r>
    </w:p>
    <w:p w:rsidR="00E20B33" w:rsidRPr="0040167B" w:rsidRDefault="00E20B33" w:rsidP="00E20B33">
      <w:pPr>
        <w:pStyle w:val="ECCBulletsLv2"/>
      </w:pPr>
      <w:r w:rsidRPr="0040167B">
        <w:t>5 MHz LTE carrier: Δ F = 2.6 MHz</w:t>
      </w:r>
      <w:r w:rsidR="00DC5902" w:rsidRPr="0040167B">
        <w:t>.</w:t>
      </w:r>
    </w:p>
    <w:p w:rsidR="00E20B33" w:rsidRPr="0040167B" w:rsidRDefault="00E20B33" w:rsidP="00E20B33">
      <w:pPr>
        <w:pStyle w:val="ECCNumberedList"/>
      </w:pPr>
      <w:r w:rsidRPr="0040167B">
        <w:t>Use of a guard band between 430 MHz and LTE centre frequency (</w:t>
      </w:r>
      <w:r w:rsidRPr="0040167B">
        <w:fldChar w:fldCharType="begin"/>
      </w:r>
      <w:r w:rsidRPr="0040167B">
        <w:instrText xml:space="preserve"> REF _Ref494981656 \r \h </w:instrText>
      </w:r>
      <w:r w:rsidRPr="0040167B">
        <w:fldChar w:fldCharType="separate"/>
      </w:r>
      <w:r w:rsidR="00F03B42">
        <w:t>ANNEX 10:</w:t>
      </w:r>
      <w:r w:rsidRPr="0040167B">
        <w:fldChar w:fldCharType="end"/>
      </w:r>
      <w:r w:rsidRPr="0040167B">
        <w:t>):</w:t>
      </w:r>
    </w:p>
    <w:p w:rsidR="00E20B33" w:rsidRPr="0040167B" w:rsidRDefault="00E20B33" w:rsidP="00E20B33">
      <w:pPr>
        <w:pStyle w:val="ECCBulletsLv2"/>
      </w:pPr>
      <w:r w:rsidRPr="0040167B">
        <w:t>This solution insures that OOBE remain essentially in the band 420-430 MHz and only spurious emissions fall above 430 MHz</w:t>
      </w:r>
      <w:r w:rsidR="00DC5902" w:rsidRPr="0040167B">
        <w:t>;</w:t>
      </w:r>
    </w:p>
    <w:p w:rsidR="00E20B33" w:rsidRPr="0040167B" w:rsidRDefault="00E20B33" w:rsidP="00E20B33">
      <w:pPr>
        <w:pStyle w:val="ECCBulletsLv2"/>
      </w:pPr>
      <w:r w:rsidRPr="0040167B">
        <w:t>To complete this solution, spurious levels needs also be reduced by at least 11 dB.</w:t>
      </w:r>
    </w:p>
    <w:p w:rsidR="00E20B33" w:rsidRPr="0040167B" w:rsidRDefault="00E20B33" w:rsidP="00E20B33">
      <w:pPr>
        <w:pStyle w:val="ECCFiguregraphcentered"/>
        <w:rPr>
          <w:lang w:val="en-GB"/>
        </w:rPr>
      </w:pPr>
      <w:r w:rsidRPr="0040167B">
        <w:rPr>
          <w:lang w:val="da-DK" w:eastAsia="da-DK"/>
        </w:rPr>
        <w:lastRenderedPageBreak/>
        <mc:AlternateContent>
          <mc:Choice Requires="wps">
            <w:drawing>
              <wp:anchor distT="0" distB="0" distL="114300" distR="114300" simplePos="0" relativeHeight="251671552" behindDoc="0" locked="0" layoutInCell="1" allowOverlap="1" wp14:anchorId="28BE13D2" wp14:editId="1F0B2F17">
                <wp:simplePos x="0" y="0"/>
                <wp:positionH relativeFrom="column">
                  <wp:posOffset>2852420</wp:posOffset>
                </wp:positionH>
                <wp:positionV relativeFrom="paragraph">
                  <wp:posOffset>50165</wp:posOffset>
                </wp:positionV>
                <wp:extent cx="594995" cy="446405"/>
                <wp:effectExtent l="0" t="0" r="0" b="0"/>
                <wp:wrapNone/>
                <wp:docPr id="61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 cy="44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Default="00F03B42" w:rsidP="00E20B3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271" type="#_x0000_t202" style="position:absolute;left:0;text-align:left;margin-left:224.6pt;margin-top:3.95pt;width:46.85pt;height:35.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hLuQIAAMQ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" filled="f" stroked="f">
                <v:textbox>
                  <w:txbxContent>
                    <w:p w:rsidR="00F03B42" w:rsidRDefault="00F03B42" w:rsidP="00E20B33"/>
                  </w:txbxContent>
                </v:textbox>
              </v:shape>
            </w:pict>
          </mc:Fallback>
        </mc:AlternateContent>
      </w:r>
      <w:r w:rsidRPr="0040167B">
        <w:rPr>
          <w:lang w:val="da-DK" w:eastAsia="da-DK"/>
        </w:rPr>
        <w:drawing>
          <wp:inline distT="0" distB="0" distL="0" distR="0" wp14:anchorId="0B1A557F" wp14:editId="0C4E9396">
            <wp:extent cx="5277485" cy="3492500"/>
            <wp:effectExtent l="0" t="0" r="0" b="0"/>
            <wp:docPr id="7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7485" cy="3492500"/>
                    </a:xfrm>
                    <a:prstGeom prst="rect">
                      <a:avLst/>
                    </a:prstGeom>
                    <a:noFill/>
                    <a:ln>
                      <a:noFill/>
                    </a:ln>
                  </pic:spPr>
                </pic:pic>
              </a:graphicData>
            </a:graphic>
          </wp:inline>
        </w:drawing>
      </w:r>
    </w:p>
    <w:p w:rsidR="00E20B33" w:rsidRPr="0040167B" w:rsidRDefault="00E20B33" w:rsidP="00E20B33">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76</w:t>
      </w:r>
      <w:r w:rsidRPr="0040167B">
        <w:rPr>
          <w:lang w:val="en-GB"/>
        </w:rPr>
        <w:fldChar w:fldCharType="end"/>
      </w:r>
      <w:r w:rsidRPr="0040167B">
        <w:rPr>
          <w:lang w:val="en-GB"/>
        </w:rPr>
        <w:t>: LTE emission mask with legacy OOBE and increased frequency separation to 430MHz</w:t>
      </w:r>
    </w:p>
    <w:p w:rsidR="00E20B33" w:rsidRPr="0040167B" w:rsidRDefault="00E20B33" w:rsidP="00E20B33">
      <w:r w:rsidRPr="0040167B">
        <w:t>Without changing OOBE level, guard band should be as follows (Δ F to the 430 MHz boundary):</w:t>
      </w:r>
    </w:p>
    <w:p w:rsidR="00E20B33" w:rsidRPr="0040167B" w:rsidRDefault="00E20B33" w:rsidP="00E20B33">
      <w:pPr>
        <w:pStyle w:val="ECCBulletsLv1"/>
      </w:pPr>
      <w:r w:rsidRPr="0040167B">
        <w:t>1.4 MHz LTE carrier: Δ F = 9.95 MHz ;</w:t>
      </w:r>
    </w:p>
    <w:p w:rsidR="00E20B33" w:rsidRPr="0040167B" w:rsidRDefault="00E20B33" w:rsidP="00E20B33">
      <w:pPr>
        <w:pStyle w:val="ECCBulletsLv1"/>
      </w:pPr>
      <w:r w:rsidRPr="0040167B">
        <w:t>3 MHz LTE carrier: Δ F = 9.95 MHz ;</w:t>
      </w:r>
    </w:p>
    <w:p w:rsidR="00E20B33" w:rsidRPr="0040167B" w:rsidRDefault="00E20B33" w:rsidP="00E20B33">
      <w:pPr>
        <w:pStyle w:val="ECCBulletsLv1"/>
      </w:pPr>
      <w:r w:rsidRPr="0040167B">
        <w:t>5 MHz LTE carrier: Δ F = 9.95 MHz.</w:t>
      </w:r>
    </w:p>
    <w:p w:rsidR="00E20B33" w:rsidRPr="0040167B" w:rsidRDefault="00E20B33" w:rsidP="00E20B33">
      <w:pPr>
        <w:pStyle w:val="ECCNumberedList"/>
      </w:pPr>
      <w:r w:rsidRPr="0040167B">
        <w:t xml:space="preserve">A combination of the two previous approaches to insure that OOBE remains in the band 420-430 MHz. </w:t>
      </w:r>
    </w:p>
    <w:p w:rsidR="00E20B33" w:rsidRPr="0040167B" w:rsidRDefault="00E20B33" w:rsidP="00E20B33">
      <w:pPr>
        <w:pStyle w:val="ECCBulletsLv1"/>
      </w:pPr>
      <w:r w:rsidRPr="0040167B">
        <w:t>a frequency margin between 430 MHz and LTE centre frequency, and</w:t>
      </w:r>
    </w:p>
    <w:p w:rsidR="00E20B33" w:rsidRPr="0040167B" w:rsidRDefault="00E20B33" w:rsidP="00E20B33">
      <w:pPr>
        <w:pStyle w:val="ECCBulletsLv1"/>
      </w:pPr>
      <w:r w:rsidRPr="0040167B">
        <w:t>a reduction of the OOBE level which could also be obtained with a reduction of the LTE transmitted power (e.i.r.p), assuming that OOBE are reduced by the same value.</w:t>
      </w:r>
    </w:p>
    <w:p w:rsidR="00D70399" w:rsidRDefault="00E20B33" w:rsidP="00E20B33">
      <w:pPr>
        <w:rPr>
          <w:rStyle w:val="ECCParagraph"/>
        </w:rPr>
      </w:pPr>
      <w:r w:rsidRPr="0040167B">
        <w:rPr>
          <w:rStyle w:val="ECCParagraph"/>
        </w:rPr>
        <w:t xml:space="preserve">An example is given in </w:t>
      </w:r>
      <w:r w:rsidR="00D70399">
        <w:rPr>
          <w:rStyle w:val="ECCParagraph"/>
        </w:rPr>
        <w:fldChar w:fldCharType="begin"/>
      </w:r>
      <w:r w:rsidR="00D70399">
        <w:rPr>
          <w:rStyle w:val="ECCParagraph"/>
        </w:rPr>
        <w:instrText xml:space="preserve"> REF _Ref526764361 \r \h </w:instrText>
      </w:r>
      <w:r w:rsidR="00D70399">
        <w:rPr>
          <w:rStyle w:val="ECCParagraph"/>
        </w:rPr>
      </w:r>
      <w:r w:rsidR="00D70399">
        <w:rPr>
          <w:rStyle w:val="ECCParagraph"/>
        </w:rPr>
        <w:fldChar w:fldCharType="separate"/>
      </w:r>
      <w:r w:rsidR="00F03B42">
        <w:rPr>
          <w:rStyle w:val="ECCParagraph"/>
        </w:rPr>
        <w:t>ANNEX 12:</w:t>
      </w:r>
      <w:r w:rsidR="00D70399">
        <w:rPr>
          <w:rStyle w:val="ECCParagraph"/>
        </w:rPr>
        <w:fldChar w:fldCharType="end"/>
      </w:r>
    </w:p>
    <w:p w:rsidR="00E20B33" w:rsidRPr="0040167B" w:rsidRDefault="00E20B33" w:rsidP="00E20B33">
      <w:pPr>
        <w:rPr>
          <w:rStyle w:val="ECCParagraph"/>
        </w:rPr>
      </w:pPr>
      <w:r w:rsidRPr="0040167B">
        <w:rPr>
          <w:rStyle w:val="ECCParagraph"/>
        </w:rPr>
        <w:t>For airborne radars, the separation distance remains more than 400 km required if no particular mitigation technique is applied. It should be noted that the radio horizon basically limits the maximum value of separation distance between LTE BS and radars considering free space propagation and line of sight regarding flight level.</w:t>
      </w:r>
    </w:p>
    <w:p w:rsidR="00E20B33" w:rsidRPr="0040167B" w:rsidRDefault="00E20B33" w:rsidP="00E20B33">
      <w:pPr>
        <w:pStyle w:val="ECCFiguregraphcentered"/>
        <w:rPr>
          <w:lang w:val="en-GB"/>
        </w:rPr>
      </w:pPr>
      <w:r w:rsidRPr="0040167B">
        <w:rPr>
          <w:lang w:val="da-DK" w:eastAsia="da-DK"/>
        </w:rPr>
        <w:lastRenderedPageBreak/>
        <w:drawing>
          <wp:inline distT="0" distB="0" distL="0" distR="0" wp14:anchorId="3D80A44B" wp14:editId="0B2B9552">
            <wp:extent cx="5263764" cy="3151585"/>
            <wp:effectExtent l="0" t="0" r="0" b="0"/>
            <wp:docPr id="72"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73010" cy="3157121"/>
                    </a:xfrm>
                    <a:prstGeom prst="rect">
                      <a:avLst/>
                    </a:prstGeom>
                    <a:noFill/>
                    <a:ln>
                      <a:noFill/>
                    </a:ln>
                  </pic:spPr>
                </pic:pic>
              </a:graphicData>
            </a:graphic>
          </wp:inline>
        </w:drawing>
      </w:r>
    </w:p>
    <w:p w:rsidR="00E20B33" w:rsidRPr="0040167B" w:rsidRDefault="00E20B33" w:rsidP="00E20B33">
      <w:pPr>
        <w:pStyle w:val="Caption"/>
        <w:rPr>
          <w:rStyle w:val="ECCParagraph"/>
        </w:rPr>
      </w:pPr>
      <w:bookmarkStart w:id="490" w:name="_Ref488746915"/>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77</w:t>
      </w:r>
      <w:r w:rsidRPr="0040167B">
        <w:rPr>
          <w:lang w:val="en-GB"/>
        </w:rPr>
        <w:fldChar w:fldCharType="end"/>
      </w:r>
      <w:bookmarkEnd w:id="490"/>
      <w:r w:rsidRPr="0040167B">
        <w:rPr>
          <w:lang w:val="en-GB"/>
        </w:rPr>
        <w:t xml:space="preserve">: Optical and radio horizon at 420 MHz </w:t>
      </w:r>
    </w:p>
    <w:p w:rsidR="00E20B33" w:rsidRPr="0040167B" w:rsidRDefault="00E20B33" w:rsidP="00E20B33">
      <w:pPr>
        <w:pStyle w:val="Heading2"/>
        <w:rPr>
          <w:lang w:val="en-GB"/>
        </w:rPr>
      </w:pPr>
      <w:bookmarkStart w:id="491" w:name="_Toc479167142"/>
      <w:bookmarkStart w:id="492" w:name="_Toc479591749"/>
      <w:bookmarkStart w:id="493" w:name="_Toc490810572"/>
      <w:bookmarkStart w:id="494" w:name="_Toc510955446"/>
      <w:bookmarkStart w:id="495" w:name="_Toc526763366"/>
      <w:r w:rsidRPr="0040167B">
        <w:rPr>
          <w:lang w:val="en-GB"/>
        </w:rPr>
        <w:t>Conclusions</w:t>
      </w:r>
      <w:bookmarkEnd w:id="491"/>
      <w:bookmarkEnd w:id="492"/>
      <w:bookmarkEnd w:id="493"/>
      <w:bookmarkEnd w:id="494"/>
      <w:bookmarkEnd w:id="495"/>
    </w:p>
    <w:p w:rsidR="00E20B33" w:rsidRPr="0040167B" w:rsidRDefault="00E20B33" w:rsidP="00E20B33">
      <w:pPr>
        <w:rPr>
          <w:rStyle w:val="ECCParagraph"/>
        </w:rPr>
      </w:pPr>
      <w:r w:rsidRPr="0040167B">
        <w:rPr>
          <w:rStyle w:val="ECCParagraph"/>
        </w:rPr>
        <w:t>The analysis focused on the impact of LTE based BB-PPDR into radar systems and investigated several propagation models and scenarios for co-channel (420-430 MHz) and adjacent channel (430-440MHz) operation of the two systems.</w:t>
      </w:r>
    </w:p>
    <w:p w:rsidR="00E20B33" w:rsidRPr="0040167B" w:rsidRDefault="00E20B33" w:rsidP="00E20B33">
      <w:pPr>
        <w:pStyle w:val="Heading3"/>
        <w:rPr>
          <w:lang w:val="en-GB"/>
        </w:rPr>
      </w:pPr>
      <w:bookmarkStart w:id="496" w:name="_Toc479167143"/>
      <w:bookmarkStart w:id="497" w:name="_Toc479591750"/>
      <w:bookmarkStart w:id="498" w:name="_Toc490810573"/>
      <w:bookmarkStart w:id="499" w:name="_Toc510955447"/>
      <w:bookmarkStart w:id="500" w:name="_Toc526763367"/>
      <w:r w:rsidRPr="0040167B">
        <w:rPr>
          <w:lang w:val="en-GB"/>
        </w:rPr>
        <w:t>Conclusions in co-channel scenario</w:t>
      </w:r>
      <w:bookmarkEnd w:id="496"/>
      <w:bookmarkEnd w:id="497"/>
      <w:bookmarkEnd w:id="498"/>
      <w:bookmarkEnd w:id="499"/>
      <w:bookmarkEnd w:id="500"/>
    </w:p>
    <w:p w:rsidR="00E20B33" w:rsidRPr="0040167B" w:rsidRDefault="00E20B33" w:rsidP="00E20B33">
      <w:pPr>
        <w:rPr>
          <w:rStyle w:val="ECCParagraph"/>
        </w:rPr>
      </w:pPr>
      <w:r w:rsidRPr="0040167B">
        <w:rPr>
          <w:rStyle w:val="ECCParagraph"/>
        </w:rPr>
        <w:t>According to the simulations results, it can be concluded that LTE BSs should be excluded within a radius of about 120 km around ground radars in the co-channel scenario, the radius depending on the bandwidth of the LTE system.</w:t>
      </w:r>
    </w:p>
    <w:p w:rsidR="00E20B33" w:rsidRPr="0040167B" w:rsidRDefault="00E20B33" w:rsidP="00E20B33">
      <w:pPr>
        <w:rPr>
          <w:rStyle w:val="ECCParagraph"/>
        </w:rPr>
      </w:pPr>
      <w:r w:rsidRPr="0040167B">
        <w:rPr>
          <w:rStyle w:val="ECCParagraph"/>
        </w:rPr>
        <w:t>For airborne radars, the separation distances are greater than 120 km.</w:t>
      </w:r>
    </w:p>
    <w:p w:rsidR="00E20B33" w:rsidRPr="0040167B" w:rsidRDefault="00E20B33" w:rsidP="00E20B33">
      <w:pPr>
        <w:rPr>
          <w:rStyle w:val="ECCParagraph"/>
        </w:rPr>
      </w:pPr>
      <w:r w:rsidRPr="0040167B">
        <w:rPr>
          <w:rStyle w:val="ECCParagraph"/>
        </w:rPr>
        <w:t>Based on this result, it can be concluded that:</w:t>
      </w:r>
    </w:p>
    <w:p w:rsidR="00E20B33" w:rsidRPr="0040167B" w:rsidRDefault="00E20B33" w:rsidP="00E20B33">
      <w:pPr>
        <w:pStyle w:val="ECCBulletsLv1"/>
      </w:pPr>
      <w:r w:rsidRPr="0040167B">
        <w:t>Coordination between radars and LTE based BB-PPDR applications can be done only in the case of fixed ground radars;</w:t>
      </w:r>
    </w:p>
    <w:p w:rsidR="00E20B33" w:rsidRPr="0040167B" w:rsidRDefault="00E20B33" w:rsidP="00E20B33">
      <w:pPr>
        <w:pStyle w:val="ECCBulletsLv1"/>
      </w:pPr>
      <w:r w:rsidRPr="0040167B">
        <w:t>The use of 420-430 MHz by transportable ground radars or airborne radars will most likely become difficult in areas where LTE networks will be deployed due to large separation distances required to avoid radar desensitisation;</w:t>
      </w:r>
    </w:p>
    <w:p w:rsidR="00E20B33" w:rsidRPr="0040167B" w:rsidRDefault="00E20B33" w:rsidP="00E20B33">
      <w:pPr>
        <w:pStyle w:val="ECCBulletsLv1"/>
      </w:pPr>
      <w:r w:rsidRPr="0040167B">
        <w:t>Although airborne radars could continue to operate (with degraded performances) in remaining radiolocation bands (430-450 MHz), the saturation of transportable ground radar could lead to make them not usable in areas where LTE networks are deployed (depending on the BS density, e.i.r.p, etc.…).</w:t>
      </w:r>
    </w:p>
    <w:p w:rsidR="00E20B33" w:rsidRPr="0040167B" w:rsidRDefault="00E20B33" w:rsidP="00E20B33">
      <w:pPr>
        <w:pStyle w:val="Heading3"/>
        <w:rPr>
          <w:lang w:val="en-GB"/>
        </w:rPr>
      </w:pPr>
      <w:bookmarkStart w:id="501" w:name="_Toc479167144"/>
      <w:bookmarkStart w:id="502" w:name="_Toc479591751"/>
      <w:bookmarkStart w:id="503" w:name="_Toc490810574"/>
      <w:bookmarkStart w:id="504" w:name="_Toc510955448"/>
      <w:bookmarkStart w:id="505" w:name="_Toc526763368"/>
      <w:r w:rsidRPr="0040167B">
        <w:rPr>
          <w:lang w:val="en-GB"/>
        </w:rPr>
        <w:t>Conclusions in adjacent channel scenario</w:t>
      </w:r>
      <w:bookmarkEnd w:id="501"/>
      <w:bookmarkEnd w:id="502"/>
      <w:bookmarkEnd w:id="503"/>
      <w:bookmarkEnd w:id="504"/>
      <w:bookmarkEnd w:id="505"/>
    </w:p>
    <w:p w:rsidR="00E20B33" w:rsidRPr="0040167B" w:rsidRDefault="00E20B33" w:rsidP="00E20B33">
      <w:pPr>
        <w:rPr>
          <w:rStyle w:val="ECCParagraph"/>
        </w:rPr>
      </w:pPr>
      <w:r w:rsidRPr="0040167B">
        <w:rPr>
          <w:rStyle w:val="ECCParagraph"/>
        </w:rPr>
        <w:t xml:space="preserve">For any adjacent channel, the required separation distance to protect radars from LTE OOBE is less than 40 km or 50 km depending on propagation model used for ground radar. </w:t>
      </w:r>
    </w:p>
    <w:p w:rsidR="00E20B33" w:rsidRPr="0040167B" w:rsidRDefault="00E20B33" w:rsidP="00E20B33">
      <w:pPr>
        <w:rPr>
          <w:rStyle w:val="ECCParagraph"/>
        </w:rPr>
      </w:pPr>
      <w:r w:rsidRPr="0040167B">
        <w:rPr>
          <w:rStyle w:val="ECCParagraph"/>
        </w:rPr>
        <w:t xml:space="preserve">Applying digital terrain based propagation models (General 450 and MYRIAD), the minimum required separation distance (for ground radars) could be varied from 1.5 km to 28 km (depending on the channel bandwidth and the distance of the carrier frequencies). It should be noted that this is a much more realistic situation because the </w:t>
      </w:r>
      <w:r w:rsidRPr="0040167B">
        <w:rPr>
          <w:rStyle w:val="ECCParagraph"/>
        </w:rPr>
        <w:lastRenderedPageBreak/>
        <w:t>ground radar is directed towards the air and the LTE BS antenna is directed to its UEs (downtilted) so the main lobes cannot be coupled. However, these results (obtained with General 450 and MYRIAD) are valid only for the location where calculation has been performed.</w:t>
      </w:r>
    </w:p>
    <w:p w:rsidR="00E20B33" w:rsidRPr="0040167B" w:rsidRDefault="00E20B33" w:rsidP="00E20B33">
      <w:pPr>
        <w:rPr>
          <w:rStyle w:val="ECCParagraph"/>
        </w:rPr>
      </w:pPr>
      <w:r w:rsidRPr="0040167B">
        <w:rPr>
          <w:rStyle w:val="ECCParagraph"/>
        </w:rPr>
        <w:t xml:space="preserve">For airborne radars, the separation distance remains more than 400 km required if no particular mitigation technique is applied. </w:t>
      </w:r>
    </w:p>
    <w:p w:rsidR="00E20B33" w:rsidRPr="0040167B" w:rsidRDefault="00E20B33" w:rsidP="00E20B33">
      <w:pPr>
        <w:rPr>
          <w:rStyle w:val="ECCParagraph"/>
        </w:rPr>
      </w:pPr>
      <w:r w:rsidRPr="0040167B">
        <w:rPr>
          <w:rStyle w:val="ECCParagraph"/>
        </w:rPr>
        <w:t xml:space="preserve">Using additional filtering the co-existence can be achieved between LTE BS and airborne radars. In case of 5 MHz bandwidth the minimum required separation distance could be varied from 2.2 to 56.8 km with 30 dB filtering, from 0.7 to 18 km with 40 dB filtering, and from 0.07 to 1.8 km with 60 dB depending on ∆fc. </w:t>
      </w:r>
    </w:p>
    <w:p w:rsidR="00E20B33" w:rsidRPr="0040167B" w:rsidRDefault="00E20B33" w:rsidP="00E20B33">
      <w:pPr>
        <w:rPr>
          <w:rStyle w:val="ECCParagraph"/>
        </w:rPr>
      </w:pPr>
      <w:r w:rsidRPr="0040167B">
        <w:rPr>
          <w:rStyle w:val="ECCParagraph"/>
        </w:rPr>
        <w:t>Based on this result, it could be concluded that without appropriate technical measures applied on LTE base stations, ground transportable and airborne radars will suffer from an unacceptable degradation of their performances</w:t>
      </w:r>
      <w:r w:rsidRPr="0040167B">
        <w:rPr>
          <w:rStyle w:val="ECCHLsuperscript"/>
        </w:rPr>
        <w:footnoteReference w:id="11"/>
      </w:r>
      <w:r w:rsidRPr="0040167B">
        <w:rPr>
          <w:rStyle w:val="ECCParagraph"/>
        </w:rPr>
        <w:t xml:space="preserve"> as access to the core radiolocation band (430-440 MHz, radiolocation on a primary basis) will be compromised. </w:t>
      </w:r>
    </w:p>
    <w:p w:rsidR="00E20B33" w:rsidRPr="0040167B" w:rsidRDefault="00E20B33" w:rsidP="00E20B33">
      <w:pPr>
        <w:rPr>
          <w:rStyle w:val="ECCParagraph"/>
        </w:rPr>
      </w:pPr>
      <w:bookmarkStart w:id="506" w:name="_Toc479167145"/>
      <w:bookmarkStart w:id="507" w:name="_Toc479591752"/>
      <w:bookmarkStart w:id="508" w:name="_Toc490810575"/>
      <w:bookmarkStart w:id="509" w:name="_Toc510955449"/>
      <w:r w:rsidRPr="0040167B">
        <w:rPr>
          <w:rStyle w:val="ECCParagraph"/>
        </w:rPr>
        <w:t>Additionally, even though a significant improvement in term of a reduction of the separation distance, required to protect radars, could be achieved (compared to the figures reported in ECC Report 240), deployment of LTE networks without any mitigation techniques would harmfully impact them in neighbouring countries and over international waters.</w:t>
      </w:r>
    </w:p>
    <w:p w:rsidR="00E20B33" w:rsidRPr="0040167B" w:rsidRDefault="00E20B33" w:rsidP="00E20B33">
      <w:pPr>
        <w:pStyle w:val="Heading2"/>
        <w:rPr>
          <w:lang w:val="en-GB"/>
        </w:rPr>
      </w:pPr>
      <w:bookmarkStart w:id="510" w:name="_Toc526763369"/>
      <w:r w:rsidRPr="0040167B">
        <w:rPr>
          <w:lang w:val="en-GB"/>
        </w:rPr>
        <w:t>Suggested solution</w:t>
      </w:r>
      <w:bookmarkEnd w:id="506"/>
      <w:bookmarkEnd w:id="507"/>
      <w:bookmarkEnd w:id="508"/>
      <w:bookmarkEnd w:id="509"/>
      <w:bookmarkEnd w:id="510"/>
    </w:p>
    <w:p w:rsidR="00E20B33" w:rsidRPr="0040167B" w:rsidRDefault="00E20B33" w:rsidP="00E20B33">
      <w:pPr>
        <w:pStyle w:val="Heading3"/>
        <w:rPr>
          <w:lang w:val="en-GB"/>
        </w:rPr>
      </w:pPr>
      <w:bookmarkStart w:id="511" w:name="_Toc479167146"/>
      <w:bookmarkStart w:id="512" w:name="_Toc479591753"/>
      <w:bookmarkStart w:id="513" w:name="_Toc490810576"/>
      <w:bookmarkStart w:id="514" w:name="_Toc510955450"/>
      <w:bookmarkStart w:id="515" w:name="_Toc526763370"/>
      <w:r w:rsidRPr="0040167B">
        <w:rPr>
          <w:lang w:val="en-GB"/>
        </w:rPr>
        <w:t>Considerations</w:t>
      </w:r>
      <w:bookmarkEnd w:id="511"/>
      <w:bookmarkEnd w:id="512"/>
      <w:bookmarkEnd w:id="513"/>
      <w:bookmarkEnd w:id="514"/>
      <w:bookmarkEnd w:id="515"/>
    </w:p>
    <w:p w:rsidR="00E20B33" w:rsidRPr="0040167B" w:rsidRDefault="00E20B33" w:rsidP="00E20B33">
      <w:pPr>
        <w:rPr>
          <w:rStyle w:val="ECCParagraph"/>
        </w:rPr>
      </w:pPr>
      <w:r w:rsidRPr="0040167B">
        <w:rPr>
          <w:rStyle w:val="ECCParagraph"/>
        </w:rPr>
        <w:t>Considering that co-channel scenarios need large separation distances, a coordination procedure will be needed for both ground and airborne radars, but in practice any coordination could be implemented only for ground radars with fixed location. Such coordination procedure may need mitigation techniques (such as deterministic propagation model, BS power reduction, antenna discrimination through height or tilt and azimuth) to facilitate coexistence possibilities on a case by case basis.</w:t>
      </w:r>
    </w:p>
    <w:p w:rsidR="00E20B33" w:rsidRPr="0040167B" w:rsidRDefault="00E20B33" w:rsidP="00E20B33">
      <w:pPr>
        <w:rPr>
          <w:rStyle w:val="ECCParagraph"/>
        </w:rPr>
      </w:pPr>
      <w:r w:rsidRPr="0040167B">
        <w:rPr>
          <w:rStyle w:val="ECCParagraph"/>
        </w:rPr>
        <w:t>In addition, in order to ease the protection of radars in co-channel situation but also to ensure that radar applications could continue to operate in the adjacent channel (430-440 MHz where radiolocation is a primary service), one of the following solutions has to be applied:</w:t>
      </w:r>
    </w:p>
    <w:p w:rsidR="00E20B33" w:rsidRPr="0040167B" w:rsidRDefault="00E20B33" w:rsidP="00E20B33">
      <w:pPr>
        <w:pStyle w:val="ECCBulletsLv1"/>
      </w:pPr>
      <w:r w:rsidRPr="0040167B">
        <w:t>maintaining a guard band below 430 MHz;</w:t>
      </w:r>
    </w:p>
    <w:p w:rsidR="00E20B33" w:rsidRPr="0040167B" w:rsidRDefault="00E20B33" w:rsidP="00E20B33">
      <w:pPr>
        <w:pStyle w:val="ECCBulletsLv1"/>
      </w:pPr>
      <w:r w:rsidRPr="0040167B">
        <w:t>LTE systems have to reduce their OOBE levels of around 35 dB and then a 100 kHz guard band could be sufficient between LTE and radars. This reduction of OOBE could be made by means of an external filter or by reducing the BS transmitted power.</w:t>
      </w:r>
    </w:p>
    <w:p w:rsidR="00E20B33" w:rsidRPr="0040167B" w:rsidRDefault="00E20B33" w:rsidP="00E20B33">
      <w:pPr>
        <w:pStyle w:val="Heading3"/>
        <w:rPr>
          <w:lang w:val="en-GB"/>
        </w:rPr>
      </w:pPr>
      <w:bookmarkStart w:id="516" w:name="_Toc479167147"/>
      <w:bookmarkStart w:id="517" w:name="_Toc479591754"/>
      <w:bookmarkStart w:id="518" w:name="_Toc490810577"/>
      <w:bookmarkStart w:id="519" w:name="_Toc510955451"/>
      <w:bookmarkStart w:id="520" w:name="_Toc526763371"/>
      <w:r w:rsidRPr="0040167B">
        <w:rPr>
          <w:lang w:val="en-GB"/>
        </w:rPr>
        <w:t>Proposed solutions</w:t>
      </w:r>
      <w:bookmarkEnd w:id="516"/>
      <w:bookmarkEnd w:id="517"/>
      <w:bookmarkEnd w:id="518"/>
      <w:bookmarkEnd w:id="519"/>
      <w:bookmarkEnd w:id="520"/>
    </w:p>
    <w:p w:rsidR="00E20B33" w:rsidRPr="0040167B" w:rsidRDefault="00E20B33" w:rsidP="00E20B33">
      <w:pPr>
        <w:rPr>
          <w:rStyle w:val="ECCParagraph"/>
        </w:rPr>
      </w:pPr>
      <w:r w:rsidRPr="0040167B">
        <w:rPr>
          <w:rStyle w:val="ECCParagraph"/>
        </w:rPr>
        <w:t>It should be noted that a filter achieving a deep attenuation of at least 35 dB within a 1 MHz guard band would be very challenging to design and could be too expensive. Experience in the 800 MHz band provides filters achieving an attenuation of 17 dB 1 MHz after its cut-off frequency. In general it is expected that filters providing 50 to 60 dB of attenuation at 5 MHz further the cut-off frequency could be found on the market at fair rate. Based on the later filter in can be realistically extrapolated that the ∆dB = 40 dB attenuation is achievable after ∆f = 2.5 MHz from the filter cut-off frequency.</w:t>
      </w:r>
    </w:p>
    <w:p w:rsidR="00E20B33" w:rsidRPr="0040167B" w:rsidRDefault="00E20B33" w:rsidP="00E20B33">
      <w:pPr>
        <w:pStyle w:val="ECCFiguregraphcentered"/>
        <w:rPr>
          <w:lang w:val="en-GB"/>
        </w:rPr>
      </w:pPr>
      <w:r w:rsidRPr="0040167B">
        <w:rPr>
          <w:lang w:val="da-DK" w:eastAsia="da-DK"/>
        </w:rPr>
        <w:lastRenderedPageBreak/>
        <w:drawing>
          <wp:inline distT="0" distB="0" distL="0" distR="0" wp14:anchorId="220C3246" wp14:editId="48F165D8">
            <wp:extent cx="4241165" cy="1673225"/>
            <wp:effectExtent l="0" t="0" r="0" b="0"/>
            <wp:docPr id="73"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241165" cy="1673225"/>
                    </a:xfrm>
                    <a:prstGeom prst="rect">
                      <a:avLst/>
                    </a:prstGeom>
                    <a:noFill/>
                    <a:ln>
                      <a:noFill/>
                    </a:ln>
                  </pic:spPr>
                </pic:pic>
              </a:graphicData>
            </a:graphic>
          </wp:inline>
        </w:drawing>
      </w:r>
    </w:p>
    <w:p w:rsidR="00E20B33" w:rsidRPr="0040167B" w:rsidRDefault="00E20B33" w:rsidP="00E20B33">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78</w:t>
      </w:r>
      <w:r w:rsidRPr="0040167B">
        <w:rPr>
          <w:lang w:val="en-GB"/>
        </w:rPr>
        <w:fldChar w:fldCharType="end"/>
      </w:r>
      <w:r w:rsidRPr="0040167B">
        <w:rPr>
          <w:lang w:val="en-GB"/>
        </w:rPr>
        <w:t>: Required frequency for the filter to meet the required attenuation</w:t>
      </w:r>
    </w:p>
    <w:p w:rsidR="00E20B33" w:rsidRPr="0040167B" w:rsidRDefault="00E20B33" w:rsidP="00E20B33">
      <w:pPr>
        <w:rPr>
          <w:rStyle w:val="ECCParagraph"/>
        </w:rPr>
      </w:pPr>
      <w:r w:rsidRPr="0040167B">
        <w:rPr>
          <w:rStyle w:val="ECCParagraph"/>
        </w:rPr>
        <w:fldChar w:fldCharType="begin"/>
      </w:r>
      <w:r w:rsidRPr="0040167B">
        <w:rPr>
          <w:rStyle w:val="ECCParagraph"/>
        </w:rPr>
        <w:instrText xml:space="preserve"> REF _Ref494981761 \r \h </w:instrText>
      </w:r>
      <w:r w:rsidRPr="0040167B">
        <w:rPr>
          <w:rStyle w:val="ECCParagraph"/>
        </w:rPr>
      </w:r>
      <w:r w:rsidRPr="0040167B">
        <w:rPr>
          <w:rStyle w:val="ECCParagraph"/>
        </w:rPr>
        <w:fldChar w:fldCharType="separate"/>
      </w:r>
      <w:r w:rsidR="00F03B42">
        <w:rPr>
          <w:rStyle w:val="ECCParagraph"/>
        </w:rPr>
        <w:t>ANNEX 10:</w:t>
      </w:r>
      <w:r w:rsidRPr="0040167B">
        <w:rPr>
          <w:rStyle w:val="ECCParagraph"/>
        </w:rPr>
        <w:fldChar w:fldCharType="end"/>
      </w:r>
      <w:r w:rsidR="001368CE" w:rsidRPr="0040167B">
        <w:rPr>
          <w:rStyle w:val="ECCParagraph"/>
        </w:rPr>
        <w:t xml:space="preserve"> </w:t>
      </w:r>
      <w:r w:rsidRPr="0040167B">
        <w:rPr>
          <w:rStyle w:val="ECCParagraph"/>
        </w:rPr>
        <w:t xml:space="preserve">illustrates how the values of ∆dB were derived, considering different antenna decoupling attenuation. The 2.5 MHz corresponds to a band edge to band edge guard band as illustrated below, meaning that the LTE BS centre frequency should not be higher than 430 – 2.5 – BLTE/2 MHz. </w:t>
      </w:r>
    </w:p>
    <w:p w:rsidR="00E20B33" w:rsidRPr="0040167B" w:rsidRDefault="00E20B33" w:rsidP="00E20B33">
      <w:pPr>
        <w:pStyle w:val="ECCFiguregraphcentered"/>
        <w:rPr>
          <w:lang w:val="en-GB"/>
        </w:rPr>
      </w:pPr>
      <w:r w:rsidRPr="0040167B">
        <w:rPr>
          <w:lang w:val="da-DK" w:eastAsia="da-DK"/>
        </w:rPr>
        <w:drawing>
          <wp:inline distT="0" distB="0" distL="0" distR="0" wp14:anchorId="6FDCF512" wp14:editId="0AB29912">
            <wp:extent cx="5700395" cy="1269365"/>
            <wp:effectExtent l="0" t="0" r="0" b="0"/>
            <wp:docPr id="74"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00395" cy="1269365"/>
                    </a:xfrm>
                    <a:prstGeom prst="rect">
                      <a:avLst/>
                    </a:prstGeom>
                    <a:noFill/>
                    <a:ln>
                      <a:noFill/>
                    </a:ln>
                  </pic:spPr>
                </pic:pic>
              </a:graphicData>
            </a:graphic>
          </wp:inline>
        </w:drawing>
      </w:r>
    </w:p>
    <w:p w:rsidR="00E20B33" w:rsidRPr="0040167B" w:rsidRDefault="00E20B33" w:rsidP="00E20B33">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79</w:t>
      </w:r>
      <w:r w:rsidRPr="0040167B">
        <w:rPr>
          <w:lang w:val="en-GB"/>
        </w:rPr>
        <w:fldChar w:fldCharType="end"/>
      </w:r>
      <w:r w:rsidRPr="0040167B">
        <w:rPr>
          <w:lang w:val="en-GB"/>
        </w:rPr>
        <w:t>: Proposed guard band between LTE and radar systems</w:t>
      </w:r>
    </w:p>
    <w:p w:rsidR="00E20B33" w:rsidRPr="0040167B" w:rsidRDefault="00E20B33" w:rsidP="00E20B33">
      <w:pPr>
        <w:pStyle w:val="Heading3"/>
        <w:rPr>
          <w:lang w:val="en-GB"/>
        </w:rPr>
      </w:pPr>
      <w:bookmarkStart w:id="521" w:name="_Toc475442719"/>
      <w:bookmarkStart w:id="522" w:name="_Toc479167148"/>
      <w:bookmarkStart w:id="523" w:name="_Toc479591755"/>
      <w:bookmarkStart w:id="524" w:name="_Toc490810578"/>
      <w:bookmarkStart w:id="525" w:name="_Toc510955452"/>
      <w:bookmarkStart w:id="526" w:name="_Toc526763372"/>
      <w:r w:rsidRPr="0040167B">
        <w:rPr>
          <w:lang w:val="en-GB"/>
        </w:rPr>
        <w:t>Suggested frequency arrangement</w:t>
      </w:r>
      <w:bookmarkEnd w:id="521"/>
      <w:bookmarkEnd w:id="522"/>
      <w:bookmarkEnd w:id="523"/>
      <w:bookmarkEnd w:id="524"/>
      <w:bookmarkEnd w:id="525"/>
      <w:bookmarkEnd w:id="526"/>
    </w:p>
    <w:p w:rsidR="00E20B33" w:rsidRPr="0040167B" w:rsidRDefault="00E20B33" w:rsidP="00E20B33">
      <w:pPr>
        <w:rPr>
          <w:rStyle w:val="ECCParagraph"/>
        </w:rPr>
      </w:pPr>
      <w:r w:rsidRPr="0040167B">
        <w:rPr>
          <w:rStyle w:val="ECCParagraph"/>
        </w:rPr>
        <w:t>In order to protect the radars it is suggested that 2.5 MHz minimum guard band should be applied at upper ends of the 410-420/420-430 MHz, assuming an additional reduction of 40dB is provided for OOBE of the LTE BS (on the basis of the value specified in the 3GPP standard)</w:t>
      </w:r>
    </w:p>
    <w:p w:rsidR="00E20B33" w:rsidRPr="0040167B" w:rsidRDefault="00E20B33" w:rsidP="00E20B33">
      <w:pPr>
        <w:rPr>
          <w:rStyle w:val="ECCParagraph"/>
        </w:rPr>
      </w:pPr>
      <w:r w:rsidRPr="0040167B">
        <w:rPr>
          <w:rStyle w:val="ECCParagraph"/>
        </w:rPr>
        <w:t>Any LTE channel with 1.4 MHz, 3 MHz, and 5 MHz bandwidth should be entirely placed in the tuning range of 410-417.5/420-427.5 MHz applying 100 kHz channel spacing starting at 410.7/420.7 MHz and finishing at 416.8/426.8 MHz (for 1.4 MHz bandwidth).</w:t>
      </w:r>
    </w:p>
    <w:p w:rsidR="00E20B33" w:rsidRPr="0040167B" w:rsidRDefault="00E20B33" w:rsidP="00E20B33">
      <w:pPr>
        <w:pStyle w:val="Heading1"/>
        <w:rPr>
          <w:rStyle w:val="ECCParagraph"/>
        </w:rPr>
      </w:pPr>
      <w:bookmarkStart w:id="527" w:name="_Toc510955454"/>
      <w:bookmarkStart w:id="528" w:name="_Toc526763373"/>
      <w:bookmarkEnd w:id="408"/>
      <w:r w:rsidRPr="0040167B">
        <w:rPr>
          <w:rStyle w:val="ECCParagraph"/>
        </w:rPr>
        <w:lastRenderedPageBreak/>
        <w:t>LTE Impact on Radio Astronomy at 406.1-410 MHz</w:t>
      </w:r>
      <w:bookmarkEnd w:id="527"/>
      <w:bookmarkEnd w:id="528"/>
    </w:p>
    <w:p w:rsidR="00E20B33" w:rsidRPr="0040167B" w:rsidRDefault="00E20B33" w:rsidP="00E20B33">
      <w:pPr>
        <w:rPr>
          <w:rStyle w:val="ECCParagraph"/>
        </w:rPr>
      </w:pPr>
      <w:r w:rsidRPr="0040167B">
        <w:rPr>
          <w:rStyle w:val="ECCParagraph"/>
        </w:rPr>
        <w:t xml:space="preserve">The impact of Long-term Evolution (LTE)  activities in the band 410-430MHz on RAS in the band 406.1-410 MHz is studied with the consideration of emission from base stations (BS) and user equipment (UE). </w:t>
      </w:r>
    </w:p>
    <w:p w:rsidR="00E20B33" w:rsidRPr="0040167B" w:rsidRDefault="00E20B33" w:rsidP="00E20B33">
      <w:pPr>
        <w:pStyle w:val="Heading2"/>
        <w:rPr>
          <w:lang w:val="en-GB"/>
        </w:rPr>
      </w:pPr>
      <w:bookmarkStart w:id="529" w:name="_Toc510955455"/>
      <w:bookmarkStart w:id="530" w:name="_Toc526763374"/>
      <w:r w:rsidRPr="0040167B">
        <w:rPr>
          <w:lang w:val="en-GB"/>
        </w:rPr>
        <w:t>Study parameters</w:t>
      </w:r>
      <w:bookmarkEnd w:id="529"/>
      <w:bookmarkEnd w:id="530"/>
    </w:p>
    <w:p w:rsidR="00E20B33" w:rsidRPr="0040167B" w:rsidRDefault="00E20B33" w:rsidP="00E20B33">
      <w:pPr>
        <w:rPr>
          <w:rStyle w:val="ECCParagraph"/>
        </w:rPr>
      </w:pPr>
      <w:r w:rsidRPr="0040167B">
        <w:rPr>
          <w:rStyle w:val="ECCParagraph"/>
        </w:rPr>
        <w:t xml:space="preserve">The LTE parameters used for this study, as listed in </w:t>
      </w:r>
      <w:r w:rsidRPr="0040167B">
        <w:fldChar w:fldCharType="begin"/>
      </w:r>
      <w:r w:rsidRPr="0040167B">
        <w:instrText xml:space="preserve"> REF _Ref479063314 \h  \* MERGEFORMAT </w:instrText>
      </w:r>
      <w:r w:rsidRPr="0040167B">
        <w:fldChar w:fldCharType="separate"/>
      </w:r>
      <w:r w:rsidR="00F03B42" w:rsidRPr="00F03B42">
        <w:rPr>
          <w:rStyle w:val="ECCParagraph"/>
        </w:rPr>
        <w:t>Table 81</w:t>
      </w:r>
      <w:r w:rsidRPr="0040167B">
        <w:fldChar w:fldCharType="end"/>
      </w:r>
      <w:r w:rsidRPr="0040167B">
        <w:rPr>
          <w:rStyle w:val="ECCParagraph"/>
        </w:rPr>
        <w:t xml:space="preserve">, are obtained from Annex 1 of this Report. </w:t>
      </w:r>
    </w:p>
    <w:p w:rsidR="00E20B33" w:rsidRPr="0040167B" w:rsidRDefault="00E20B33" w:rsidP="00E20B33">
      <w:pPr>
        <w:pStyle w:val="Caption"/>
        <w:rPr>
          <w:lang w:val="en-GB"/>
        </w:rPr>
      </w:pPr>
      <w:bookmarkStart w:id="531" w:name="_Ref479063314"/>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81</w:t>
      </w:r>
      <w:r w:rsidR="00B6691A" w:rsidRPr="0040167B">
        <w:rPr>
          <w:lang w:val="en-GB"/>
        </w:rPr>
        <w:fldChar w:fldCharType="end"/>
      </w:r>
      <w:bookmarkEnd w:id="531"/>
      <w:r w:rsidRPr="0040167B">
        <w:rPr>
          <w:lang w:val="en-GB"/>
        </w:rPr>
        <w:t>: LTE and RAS parameters</w:t>
      </w:r>
    </w:p>
    <w:tbl>
      <w:tblPr>
        <w:tblStyle w:val="ECCTable-redheader"/>
        <w:tblW w:w="0" w:type="auto"/>
        <w:tblInd w:w="-642" w:type="dxa"/>
        <w:tblLayout w:type="fixed"/>
        <w:tblLook w:val="04A0" w:firstRow="1" w:lastRow="0" w:firstColumn="1" w:lastColumn="0" w:noHBand="0" w:noVBand="1"/>
      </w:tblPr>
      <w:tblGrid>
        <w:gridCol w:w="3223"/>
        <w:gridCol w:w="1985"/>
        <w:gridCol w:w="2268"/>
        <w:gridCol w:w="1790"/>
        <w:gridCol w:w="10"/>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7476" w:type="dxa"/>
            <w:gridSpan w:val="3"/>
            <w:shd w:val="clear" w:color="auto" w:fill="D2232A"/>
          </w:tcPr>
          <w:p w:rsidR="00E20B33" w:rsidRPr="0040167B" w:rsidRDefault="00E20B33" w:rsidP="00E20B33">
            <w:pPr>
              <w:pStyle w:val="ECCTableHeaderwhitefont"/>
              <w:rPr>
                <w:b/>
              </w:rPr>
            </w:pPr>
            <w:r w:rsidRPr="0040167B">
              <w:rPr>
                <w:b/>
              </w:rPr>
              <w:t>LTE</w:t>
            </w:r>
          </w:p>
        </w:tc>
        <w:tc>
          <w:tcPr>
            <w:tcW w:w="1800" w:type="dxa"/>
            <w:gridSpan w:val="2"/>
            <w:shd w:val="clear" w:color="auto" w:fill="D2232A"/>
          </w:tcPr>
          <w:p w:rsidR="00E20B33" w:rsidRPr="0040167B" w:rsidRDefault="00E20B33" w:rsidP="00E20B33">
            <w:pPr>
              <w:pStyle w:val="ECCTableHeaderwhitefont"/>
              <w:rPr>
                <w:b/>
              </w:rPr>
            </w:pPr>
            <w:r w:rsidRPr="0040167B">
              <w:rPr>
                <w:b/>
              </w:rPr>
              <w:t>RAS Station</w:t>
            </w:r>
          </w:p>
        </w:tc>
      </w:tr>
      <w:tr w:rsidR="00E20B33" w:rsidRPr="0040167B" w:rsidTr="007A1688">
        <w:trPr>
          <w:gridAfter w:val="1"/>
          <w:wAfter w:w="10" w:type="dxa"/>
          <w:trHeight w:val="341"/>
        </w:trPr>
        <w:tc>
          <w:tcPr>
            <w:tcW w:w="3223" w:type="dxa"/>
          </w:tcPr>
          <w:p w:rsidR="00E20B33" w:rsidRPr="0040167B" w:rsidRDefault="00E20B33" w:rsidP="00E20B33">
            <w:pPr>
              <w:pStyle w:val="ECCTabletext"/>
            </w:pPr>
          </w:p>
        </w:tc>
        <w:tc>
          <w:tcPr>
            <w:tcW w:w="1985" w:type="dxa"/>
          </w:tcPr>
          <w:p w:rsidR="00E20B33" w:rsidRPr="0040167B" w:rsidRDefault="00E20B33" w:rsidP="00E20B33">
            <w:pPr>
              <w:pStyle w:val="ECCTabletext"/>
            </w:pPr>
            <w:r w:rsidRPr="0040167B">
              <w:t>Base Station</w:t>
            </w:r>
          </w:p>
        </w:tc>
        <w:tc>
          <w:tcPr>
            <w:tcW w:w="2268" w:type="dxa"/>
          </w:tcPr>
          <w:p w:rsidR="00E20B33" w:rsidRPr="0040167B" w:rsidRDefault="00E20B33" w:rsidP="00E20B33">
            <w:pPr>
              <w:pStyle w:val="ECCTabletext"/>
            </w:pPr>
            <w:r w:rsidRPr="0040167B">
              <w:t>User Equipment</w:t>
            </w:r>
          </w:p>
        </w:tc>
        <w:tc>
          <w:tcPr>
            <w:tcW w:w="1790" w:type="dxa"/>
          </w:tcPr>
          <w:p w:rsidR="00E20B33" w:rsidRPr="0040167B" w:rsidRDefault="00E20B33" w:rsidP="00E20B33">
            <w:pPr>
              <w:pStyle w:val="ECCTabletext"/>
            </w:pPr>
          </w:p>
        </w:tc>
      </w:tr>
      <w:tr w:rsidR="00E20B33" w:rsidRPr="0040167B" w:rsidTr="007A1688">
        <w:trPr>
          <w:gridAfter w:val="1"/>
          <w:wAfter w:w="10" w:type="dxa"/>
        </w:trPr>
        <w:tc>
          <w:tcPr>
            <w:tcW w:w="3223" w:type="dxa"/>
          </w:tcPr>
          <w:p w:rsidR="00E20B33" w:rsidRPr="0040167B" w:rsidRDefault="00E20B33" w:rsidP="00E20B33">
            <w:pPr>
              <w:pStyle w:val="ECCTabletext"/>
            </w:pPr>
            <w:r w:rsidRPr="0040167B">
              <w:t>Transmit power</w:t>
            </w:r>
          </w:p>
        </w:tc>
        <w:tc>
          <w:tcPr>
            <w:tcW w:w="1985" w:type="dxa"/>
          </w:tcPr>
          <w:p w:rsidR="00E20B33" w:rsidRPr="0040167B" w:rsidRDefault="00E20B33" w:rsidP="00E20B33">
            <w:pPr>
              <w:pStyle w:val="ECCTabletext"/>
            </w:pPr>
            <w:r w:rsidRPr="0040167B">
              <w:t>43 dBm/5 MHz</w:t>
            </w:r>
          </w:p>
        </w:tc>
        <w:tc>
          <w:tcPr>
            <w:tcW w:w="2268" w:type="dxa"/>
          </w:tcPr>
          <w:p w:rsidR="00E20B33" w:rsidRPr="0040167B" w:rsidRDefault="00E20B33" w:rsidP="00E20B33">
            <w:pPr>
              <w:pStyle w:val="ECCTabletext"/>
            </w:pPr>
            <w:r w:rsidRPr="0040167B">
              <w:t>23 dBm</w:t>
            </w:r>
          </w:p>
        </w:tc>
        <w:tc>
          <w:tcPr>
            <w:tcW w:w="1790" w:type="dxa"/>
          </w:tcPr>
          <w:p w:rsidR="00E20B33" w:rsidRPr="0040167B" w:rsidRDefault="00E20B33" w:rsidP="00E20B33">
            <w:pPr>
              <w:pStyle w:val="ECCTabletext"/>
            </w:pPr>
          </w:p>
        </w:tc>
      </w:tr>
      <w:tr w:rsidR="00E20B33" w:rsidRPr="0040167B" w:rsidTr="007A1688">
        <w:trPr>
          <w:gridAfter w:val="1"/>
          <w:wAfter w:w="10" w:type="dxa"/>
        </w:trPr>
        <w:tc>
          <w:tcPr>
            <w:tcW w:w="3223" w:type="dxa"/>
          </w:tcPr>
          <w:p w:rsidR="00E20B33" w:rsidRPr="0040167B" w:rsidRDefault="00E20B33" w:rsidP="00E20B33">
            <w:pPr>
              <w:pStyle w:val="ECCTabletext"/>
            </w:pPr>
            <w:r w:rsidRPr="0040167B">
              <w:t>Centre frequency</w:t>
            </w:r>
          </w:p>
        </w:tc>
        <w:tc>
          <w:tcPr>
            <w:tcW w:w="1985" w:type="dxa"/>
          </w:tcPr>
          <w:p w:rsidR="00E20B33" w:rsidRPr="0040167B" w:rsidRDefault="00E20B33" w:rsidP="00E20B33">
            <w:pPr>
              <w:pStyle w:val="ECCTabletext"/>
            </w:pPr>
            <w:r w:rsidRPr="0040167B">
              <w:t>422.5, 423.5, 425, 426.5 MHz</w:t>
            </w:r>
          </w:p>
        </w:tc>
        <w:tc>
          <w:tcPr>
            <w:tcW w:w="2268" w:type="dxa"/>
          </w:tcPr>
          <w:p w:rsidR="00E20B33" w:rsidRPr="0040167B" w:rsidRDefault="00E20B33" w:rsidP="00E20B33">
            <w:pPr>
              <w:pStyle w:val="ECCTabletext"/>
            </w:pPr>
            <w:r w:rsidRPr="0040167B">
              <w:t>412.5, 413.5, 415, 416.5 MHz</w:t>
            </w:r>
          </w:p>
        </w:tc>
        <w:tc>
          <w:tcPr>
            <w:tcW w:w="1790" w:type="dxa"/>
          </w:tcPr>
          <w:p w:rsidR="00E20B33" w:rsidRPr="0040167B" w:rsidRDefault="00E20B33" w:rsidP="00E20B33">
            <w:pPr>
              <w:pStyle w:val="ECCTabletext"/>
            </w:pPr>
            <w:r w:rsidRPr="0040167B">
              <w:t>408.05 MHz</w:t>
            </w:r>
          </w:p>
        </w:tc>
      </w:tr>
      <w:tr w:rsidR="00E20B33" w:rsidRPr="0040167B" w:rsidTr="007A1688">
        <w:trPr>
          <w:gridAfter w:val="1"/>
          <w:wAfter w:w="10" w:type="dxa"/>
        </w:trPr>
        <w:tc>
          <w:tcPr>
            <w:tcW w:w="3223" w:type="dxa"/>
          </w:tcPr>
          <w:p w:rsidR="00E20B33" w:rsidRPr="0040167B" w:rsidRDefault="00E20B33" w:rsidP="00E20B33">
            <w:pPr>
              <w:pStyle w:val="ECCTabletext"/>
            </w:pPr>
            <w:r w:rsidRPr="0040167B">
              <w:t>Bandwidth</w:t>
            </w:r>
          </w:p>
        </w:tc>
        <w:tc>
          <w:tcPr>
            <w:tcW w:w="1985" w:type="dxa"/>
          </w:tcPr>
          <w:p w:rsidR="00E20B33" w:rsidRPr="0040167B" w:rsidRDefault="00E20B33" w:rsidP="00E20B33">
            <w:pPr>
              <w:pStyle w:val="ECCTabletext"/>
            </w:pPr>
            <w:r w:rsidRPr="0040167B">
              <w:t>5 MHz</w:t>
            </w:r>
          </w:p>
        </w:tc>
        <w:tc>
          <w:tcPr>
            <w:tcW w:w="2268" w:type="dxa"/>
          </w:tcPr>
          <w:p w:rsidR="00E20B33" w:rsidRPr="0040167B" w:rsidRDefault="00E20B33" w:rsidP="00E20B33">
            <w:pPr>
              <w:pStyle w:val="ECCTabletext"/>
            </w:pPr>
            <w:r w:rsidRPr="0040167B">
              <w:t>5 MHz</w:t>
            </w:r>
          </w:p>
        </w:tc>
        <w:tc>
          <w:tcPr>
            <w:tcW w:w="1790" w:type="dxa"/>
          </w:tcPr>
          <w:p w:rsidR="00E20B33" w:rsidRPr="0040167B" w:rsidRDefault="00E20B33" w:rsidP="00E20B33">
            <w:pPr>
              <w:pStyle w:val="ECCTabletext"/>
            </w:pPr>
            <w:r w:rsidRPr="0040167B">
              <w:t>3.9 MHz</w:t>
            </w:r>
          </w:p>
        </w:tc>
      </w:tr>
      <w:tr w:rsidR="00E20B33" w:rsidRPr="0040167B" w:rsidTr="007A1688">
        <w:trPr>
          <w:gridAfter w:val="1"/>
          <w:wAfter w:w="10" w:type="dxa"/>
        </w:trPr>
        <w:tc>
          <w:tcPr>
            <w:tcW w:w="3223" w:type="dxa"/>
          </w:tcPr>
          <w:p w:rsidR="00E20B33" w:rsidRPr="0040167B" w:rsidRDefault="00E20B33" w:rsidP="00E20B33">
            <w:pPr>
              <w:pStyle w:val="ECCTabletext"/>
            </w:pPr>
            <w:r w:rsidRPr="0040167B">
              <w:t>OOB</w:t>
            </w:r>
          </w:p>
        </w:tc>
        <w:tc>
          <w:tcPr>
            <w:tcW w:w="1985" w:type="dxa"/>
          </w:tcPr>
          <w:p w:rsidR="00E20B33" w:rsidRPr="0040167B" w:rsidRDefault="00E20B33" w:rsidP="00E20B33">
            <w:pPr>
              <w:pStyle w:val="ECCTabletext"/>
            </w:pPr>
            <w:r w:rsidRPr="0040167B">
              <w:t>Annex 1</w:t>
            </w:r>
          </w:p>
        </w:tc>
        <w:tc>
          <w:tcPr>
            <w:tcW w:w="2268" w:type="dxa"/>
          </w:tcPr>
          <w:p w:rsidR="00E20B33" w:rsidRPr="0040167B" w:rsidRDefault="00E20B33" w:rsidP="00E20B33">
            <w:pPr>
              <w:pStyle w:val="ECCTabletext"/>
            </w:pPr>
            <w:r w:rsidRPr="0040167B">
              <w:t>Annex 1</w:t>
            </w:r>
          </w:p>
        </w:tc>
        <w:tc>
          <w:tcPr>
            <w:tcW w:w="1790" w:type="dxa"/>
          </w:tcPr>
          <w:p w:rsidR="00E20B33" w:rsidRPr="0040167B" w:rsidRDefault="00E20B33" w:rsidP="00E20B33">
            <w:pPr>
              <w:pStyle w:val="ECCTabletext"/>
            </w:pPr>
          </w:p>
        </w:tc>
      </w:tr>
      <w:tr w:rsidR="00E20B33" w:rsidRPr="0040167B" w:rsidTr="007A1688">
        <w:trPr>
          <w:gridAfter w:val="1"/>
          <w:wAfter w:w="10" w:type="dxa"/>
          <w:trHeight w:val="330"/>
        </w:trPr>
        <w:tc>
          <w:tcPr>
            <w:tcW w:w="3223" w:type="dxa"/>
          </w:tcPr>
          <w:p w:rsidR="00E20B33" w:rsidRPr="0040167B" w:rsidRDefault="00E20B33" w:rsidP="00E20B33">
            <w:pPr>
              <w:pStyle w:val="ECCTabletext"/>
            </w:pPr>
            <w:r w:rsidRPr="0040167B">
              <w:t>Spurious power</w:t>
            </w:r>
          </w:p>
        </w:tc>
        <w:tc>
          <w:tcPr>
            <w:tcW w:w="1985" w:type="dxa"/>
          </w:tcPr>
          <w:p w:rsidR="00E20B33" w:rsidRPr="0040167B" w:rsidRDefault="00E20B33" w:rsidP="00E20B33">
            <w:pPr>
              <w:pStyle w:val="ECCTabletext"/>
            </w:pPr>
            <w:r w:rsidRPr="0040167B">
              <w:t>-96 dBm/100 kHz</w:t>
            </w:r>
          </w:p>
        </w:tc>
        <w:tc>
          <w:tcPr>
            <w:tcW w:w="2268" w:type="dxa"/>
          </w:tcPr>
          <w:p w:rsidR="00E20B33" w:rsidRPr="0040167B" w:rsidRDefault="00E20B33" w:rsidP="00E20B33">
            <w:pPr>
              <w:pStyle w:val="ECCTabletext"/>
            </w:pPr>
            <w:r w:rsidRPr="0040167B">
              <w:t>Annex 1</w:t>
            </w:r>
          </w:p>
        </w:tc>
        <w:tc>
          <w:tcPr>
            <w:tcW w:w="1790" w:type="dxa"/>
          </w:tcPr>
          <w:p w:rsidR="00E20B33" w:rsidRPr="0040167B" w:rsidRDefault="00E20B33" w:rsidP="00E20B33">
            <w:pPr>
              <w:pStyle w:val="ECCTabletext"/>
            </w:pPr>
          </w:p>
        </w:tc>
      </w:tr>
      <w:tr w:rsidR="00E20B33" w:rsidRPr="0040167B" w:rsidTr="007A1688">
        <w:trPr>
          <w:gridAfter w:val="1"/>
          <w:wAfter w:w="10" w:type="dxa"/>
          <w:trHeight w:val="141"/>
        </w:trPr>
        <w:tc>
          <w:tcPr>
            <w:tcW w:w="3223" w:type="dxa"/>
          </w:tcPr>
          <w:p w:rsidR="00E20B33" w:rsidRPr="0040167B" w:rsidRDefault="00E20B33" w:rsidP="00E20B33">
            <w:pPr>
              <w:pStyle w:val="ECCTabletext"/>
            </w:pPr>
            <w:r w:rsidRPr="0040167B">
              <w:t>Antenna gain</w:t>
            </w:r>
          </w:p>
        </w:tc>
        <w:tc>
          <w:tcPr>
            <w:tcW w:w="1985" w:type="dxa"/>
          </w:tcPr>
          <w:p w:rsidR="00E20B33" w:rsidRPr="0040167B" w:rsidRDefault="00E20B33" w:rsidP="00E20B33">
            <w:pPr>
              <w:pStyle w:val="ECCTabletext"/>
            </w:pPr>
            <w:r w:rsidRPr="0040167B">
              <w:t>15 dBi</w:t>
            </w:r>
          </w:p>
        </w:tc>
        <w:tc>
          <w:tcPr>
            <w:tcW w:w="2268" w:type="dxa"/>
          </w:tcPr>
          <w:p w:rsidR="00E20B33" w:rsidRPr="0040167B" w:rsidRDefault="00E20B33" w:rsidP="00E20B33">
            <w:pPr>
              <w:pStyle w:val="ECCTabletext"/>
            </w:pPr>
            <w:r w:rsidRPr="0040167B">
              <w:t>-3 dBi</w:t>
            </w:r>
          </w:p>
        </w:tc>
        <w:tc>
          <w:tcPr>
            <w:tcW w:w="1790" w:type="dxa"/>
          </w:tcPr>
          <w:p w:rsidR="00E20B33" w:rsidRPr="0040167B" w:rsidRDefault="00E20B33" w:rsidP="00E20B33">
            <w:pPr>
              <w:pStyle w:val="ECCTabletext"/>
            </w:pPr>
            <w:r w:rsidRPr="0040167B">
              <w:t>0 dBi</w:t>
            </w:r>
          </w:p>
        </w:tc>
      </w:tr>
      <w:tr w:rsidR="00E20B33" w:rsidRPr="0040167B" w:rsidTr="007A1688">
        <w:trPr>
          <w:gridAfter w:val="1"/>
          <w:wAfter w:w="10" w:type="dxa"/>
          <w:trHeight w:val="141"/>
        </w:trPr>
        <w:tc>
          <w:tcPr>
            <w:tcW w:w="3223" w:type="dxa"/>
          </w:tcPr>
          <w:p w:rsidR="00E20B33" w:rsidRPr="0040167B" w:rsidRDefault="00E20B33" w:rsidP="00E20B33">
            <w:pPr>
              <w:pStyle w:val="ECCTabletext"/>
            </w:pPr>
            <w:r w:rsidRPr="0040167B">
              <w:t>Feeder Loss</w:t>
            </w:r>
          </w:p>
        </w:tc>
        <w:tc>
          <w:tcPr>
            <w:tcW w:w="1985" w:type="dxa"/>
          </w:tcPr>
          <w:p w:rsidR="00E20B33" w:rsidRPr="0040167B" w:rsidRDefault="00E20B33" w:rsidP="00E20B33">
            <w:pPr>
              <w:pStyle w:val="ECCTabletext"/>
            </w:pPr>
            <w:r w:rsidRPr="0040167B">
              <w:t>2 dBm</w:t>
            </w:r>
          </w:p>
        </w:tc>
        <w:tc>
          <w:tcPr>
            <w:tcW w:w="2268" w:type="dxa"/>
          </w:tcPr>
          <w:p w:rsidR="00E20B33" w:rsidRPr="0040167B" w:rsidRDefault="00E20B33" w:rsidP="00E20B33">
            <w:pPr>
              <w:pStyle w:val="ECCTabletext"/>
            </w:pPr>
            <w:r w:rsidRPr="0040167B">
              <w:t>0 dBm</w:t>
            </w:r>
          </w:p>
        </w:tc>
        <w:tc>
          <w:tcPr>
            <w:tcW w:w="1790" w:type="dxa"/>
          </w:tcPr>
          <w:p w:rsidR="00E20B33" w:rsidRPr="0040167B" w:rsidRDefault="00E20B33" w:rsidP="00E20B33">
            <w:pPr>
              <w:pStyle w:val="ECCTabletext"/>
            </w:pPr>
          </w:p>
        </w:tc>
      </w:tr>
      <w:tr w:rsidR="00E20B33" w:rsidRPr="0040167B" w:rsidTr="007A1688">
        <w:trPr>
          <w:gridAfter w:val="1"/>
          <w:wAfter w:w="10" w:type="dxa"/>
          <w:trHeight w:val="141"/>
        </w:trPr>
        <w:tc>
          <w:tcPr>
            <w:tcW w:w="3223" w:type="dxa"/>
          </w:tcPr>
          <w:p w:rsidR="00E20B33" w:rsidRPr="0040167B" w:rsidRDefault="00E20B33" w:rsidP="00E20B33">
            <w:pPr>
              <w:pStyle w:val="ECCTabletext"/>
            </w:pPr>
            <w:r w:rsidRPr="0040167B">
              <w:t>Body loss</w:t>
            </w:r>
          </w:p>
        </w:tc>
        <w:tc>
          <w:tcPr>
            <w:tcW w:w="1985" w:type="dxa"/>
          </w:tcPr>
          <w:p w:rsidR="00E20B33" w:rsidRPr="0040167B" w:rsidRDefault="00E20B33" w:rsidP="00E20B33">
            <w:pPr>
              <w:pStyle w:val="ECCTabletext"/>
            </w:pPr>
          </w:p>
        </w:tc>
        <w:tc>
          <w:tcPr>
            <w:tcW w:w="2268" w:type="dxa"/>
          </w:tcPr>
          <w:p w:rsidR="00E20B33" w:rsidRPr="0040167B" w:rsidRDefault="00E20B33" w:rsidP="00E20B33">
            <w:pPr>
              <w:pStyle w:val="ECCTabletext"/>
            </w:pPr>
            <w:r w:rsidRPr="0040167B">
              <w:t>4 dB</w:t>
            </w:r>
          </w:p>
        </w:tc>
        <w:tc>
          <w:tcPr>
            <w:tcW w:w="1790" w:type="dxa"/>
          </w:tcPr>
          <w:p w:rsidR="00E20B33" w:rsidRPr="0040167B" w:rsidRDefault="00E20B33" w:rsidP="00E20B33">
            <w:pPr>
              <w:pStyle w:val="ECCTabletext"/>
            </w:pPr>
          </w:p>
        </w:tc>
      </w:tr>
      <w:tr w:rsidR="00E20B33" w:rsidRPr="0040167B" w:rsidTr="007A1688">
        <w:trPr>
          <w:gridAfter w:val="1"/>
          <w:wAfter w:w="10" w:type="dxa"/>
          <w:trHeight w:val="141"/>
        </w:trPr>
        <w:tc>
          <w:tcPr>
            <w:tcW w:w="3223" w:type="dxa"/>
          </w:tcPr>
          <w:p w:rsidR="00E20B33" w:rsidRPr="0040167B" w:rsidRDefault="00E20B33" w:rsidP="00E20B33">
            <w:pPr>
              <w:pStyle w:val="ECCTabletext"/>
            </w:pPr>
            <w:r w:rsidRPr="0040167B">
              <w:t>Wall loss</w:t>
            </w:r>
          </w:p>
        </w:tc>
        <w:tc>
          <w:tcPr>
            <w:tcW w:w="1985" w:type="dxa"/>
          </w:tcPr>
          <w:p w:rsidR="00E20B33" w:rsidRPr="0040167B" w:rsidRDefault="00E20B33" w:rsidP="00E20B33">
            <w:pPr>
              <w:pStyle w:val="ECCTabletext"/>
            </w:pPr>
          </w:p>
        </w:tc>
        <w:tc>
          <w:tcPr>
            <w:tcW w:w="2268" w:type="dxa"/>
          </w:tcPr>
          <w:p w:rsidR="00E20B33" w:rsidRPr="0040167B" w:rsidRDefault="00E20B33" w:rsidP="00E20B33">
            <w:pPr>
              <w:pStyle w:val="ECCTabletext"/>
            </w:pPr>
            <w:r w:rsidRPr="0040167B">
              <w:t>11 dB</w:t>
            </w:r>
          </w:p>
        </w:tc>
        <w:tc>
          <w:tcPr>
            <w:tcW w:w="1790" w:type="dxa"/>
          </w:tcPr>
          <w:p w:rsidR="00E20B33" w:rsidRPr="0040167B" w:rsidRDefault="00E20B33" w:rsidP="00E20B33">
            <w:pPr>
              <w:pStyle w:val="ECCTabletext"/>
            </w:pPr>
          </w:p>
        </w:tc>
      </w:tr>
      <w:tr w:rsidR="00E20B33" w:rsidRPr="0040167B" w:rsidTr="007A1688">
        <w:trPr>
          <w:gridAfter w:val="1"/>
          <w:wAfter w:w="10" w:type="dxa"/>
          <w:trHeight w:val="141"/>
        </w:trPr>
        <w:tc>
          <w:tcPr>
            <w:tcW w:w="3223" w:type="dxa"/>
          </w:tcPr>
          <w:p w:rsidR="00E20B33" w:rsidRPr="0040167B" w:rsidRDefault="00E20B33" w:rsidP="00E20B33">
            <w:pPr>
              <w:pStyle w:val="ECCTabletext"/>
            </w:pPr>
            <w:r w:rsidRPr="0040167B">
              <w:t>Wall loss st.dev.</w:t>
            </w:r>
          </w:p>
        </w:tc>
        <w:tc>
          <w:tcPr>
            <w:tcW w:w="1985" w:type="dxa"/>
          </w:tcPr>
          <w:p w:rsidR="00E20B33" w:rsidRPr="0040167B" w:rsidRDefault="00E20B33" w:rsidP="00E20B33">
            <w:pPr>
              <w:pStyle w:val="ECCTabletext"/>
            </w:pPr>
          </w:p>
        </w:tc>
        <w:tc>
          <w:tcPr>
            <w:tcW w:w="2268" w:type="dxa"/>
          </w:tcPr>
          <w:p w:rsidR="00E20B33" w:rsidRPr="0040167B" w:rsidRDefault="00E20B33" w:rsidP="00E20B33">
            <w:pPr>
              <w:pStyle w:val="ECCTabletext"/>
            </w:pPr>
            <w:r w:rsidRPr="0040167B">
              <w:t>6 dB</w:t>
            </w:r>
          </w:p>
        </w:tc>
        <w:tc>
          <w:tcPr>
            <w:tcW w:w="1790" w:type="dxa"/>
          </w:tcPr>
          <w:p w:rsidR="00E20B33" w:rsidRPr="0040167B" w:rsidRDefault="00E20B33" w:rsidP="00E20B33">
            <w:pPr>
              <w:pStyle w:val="ECCTabletext"/>
            </w:pPr>
          </w:p>
        </w:tc>
      </w:tr>
      <w:tr w:rsidR="00E20B33" w:rsidRPr="0040167B" w:rsidTr="007A1688">
        <w:trPr>
          <w:gridAfter w:val="1"/>
          <w:wAfter w:w="10" w:type="dxa"/>
          <w:trHeight w:val="141"/>
        </w:trPr>
        <w:tc>
          <w:tcPr>
            <w:tcW w:w="3223" w:type="dxa"/>
          </w:tcPr>
          <w:p w:rsidR="00E20B33" w:rsidRPr="0040167B" w:rsidRDefault="00E20B33" w:rsidP="00E20B33">
            <w:pPr>
              <w:pStyle w:val="ECCTabletext"/>
            </w:pPr>
            <w:r w:rsidRPr="0040167B">
              <w:t>Deployment density</w:t>
            </w:r>
          </w:p>
        </w:tc>
        <w:tc>
          <w:tcPr>
            <w:tcW w:w="1985" w:type="dxa"/>
          </w:tcPr>
          <w:p w:rsidR="00E20B33" w:rsidRPr="0040167B" w:rsidRDefault="00E20B33" w:rsidP="00E20B33">
            <w:pPr>
              <w:pStyle w:val="ECCTabletext"/>
            </w:pPr>
            <w:r w:rsidRPr="0040167B">
              <w:t>0.0057 km</w:t>
            </w:r>
            <w:r w:rsidRPr="0040167B">
              <w:rPr>
                <w:rStyle w:val="ECCHLsuperscript"/>
              </w:rPr>
              <w:t>2</w:t>
            </w:r>
          </w:p>
        </w:tc>
        <w:tc>
          <w:tcPr>
            <w:tcW w:w="2268" w:type="dxa"/>
          </w:tcPr>
          <w:p w:rsidR="00E20B33" w:rsidRPr="0040167B" w:rsidRDefault="00E20B33" w:rsidP="00E20B33">
            <w:pPr>
              <w:pStyle w:val="ECCTabletext"/>
            </w:pPr>
            <w:r w:rsidRPr="0040167B">
              <w:rPr>
                <w:rStyle w:val="ECCParagraph"/>
              </w:rPr>
              <w:t xml:space="preserve">0.027 </w:t>
            </w:r>
            <w:r w:rsidRPr="0040167B">
              <w:t>km</w:t>
            </w:r>
            <w:r w:rsidRPr="0040167B">
              <w:rPr>
                <w:rStyle w:val="ECCHLsuperscript"/>
              </w:rPr>
              <w:t>2</w:t>
            </w:r>
          </w:p>
        </w:tc>
        <w:tc>
          <w:tcPr>
            <w:tcW w:w="1790" w:type="dxa"/>
          </w:tcPr>
          <w:p w:rsidR="00E20B33" w:rsidRPr="0040167B" w:rsidRDefault="00E20B33" w:rsidP="00E20B33">
            <w:pPr>
              <w:pStyle w:val="ECCTabletext"/>
            </w:pPr>
          </w:p>
        </w:tc>
      </w:tr>
      <w:tr w:rsidR="00E20B33" w:rsidRPr="0040167B" w:rsidTr="007A1688">
        <w:trPr>
          <w:gridAfter w:val="1"/>
          <w:wAfter w:w="10" w:type="dxa"/>
          <w:trHeight w:val="141"/>
        </w:trPr>
        <w:tc>
          <w:tcPr>
            <w:tcW w:w="3223" w:type="dxa"/>
          </w:tcPr>
          <w:p w:rsidR="00E20B33" w:rsidRPr="0040167B" w:rsidRDefault="00E20B33" w:rsidP="00E20B33">
            <w:pPr>
              <w:pStyle w:val="ECCTabletext"/>
            </w:pPr>
            <w:r w:rsidRPr="0040167B">
              <w:t>Duty cycle</w:t>
            </w:r>
          </w:p>
        </w:tc>
        <w:tc>
          <w:tcPr>
            <w:tcW w:w="1985" w:type="dxa"/>
          </w:tcPr>
          <w:p w:rsidR="00E20B33" w:rsidRPr="0040167B" w:rsidRDefault="00E20B33" w:rsidP="00E20B33">
            <w:pPr>
              <w:pStyle w:val="ECCTabletext"/>
            </w:pPr>
            <w:r w:rsidRPr="0040167B">
              <w:t>100%</w:t>
            </w:r>
          </w:p>
        </w:tc>
        <w:tc>
          <w:tcPr>
            <w:tcW w:w="2268" w:type="dxa"/>
          </w:tcPr>
          <w:p w:rsidR="00E20B33" w:rsidRPr="0040167B" w:rsidRDefault="00E20B33" w:rsidP="00E20B33">
            <w:pPr>
              <w:pStyle w:val="ECCTabletext"/>
            </w:pPr>
            <w:r w:rsidRPr="0040167B">
              <w:t>100%</w:t>
            </w:r>
          </w:p>
        </w:tc>
        <w:tc>
          <w:tcPr>
            <w:tcW w:w="1790" w:type="dxa"/>
          </w:tcPr>
          <w:p w:rsidR="00E20B33" w:rsidRPr="0040167B" w:rsidRDefault="00E20B33" w:rsidP="00E20B33">
            <w:pPr>
              <w:pStyle w:val="ECCTabletext"/>
            </w:pPr>
          </w:p>
        </w:tc>
      </w:tr>
      <w:tr w:rsidR="00E20B33" w:rsidRPr="0040167B" w:rsidTr="007A1688">
        <w:trPr>
          <w:gridAfter w:val="1"/>
          <w:wAfter w:w="10" w:type="dxa"/>
          <w:trHeight w:val="141"/>
        </w:trPr>
        <w:tc>
          <w:tcPr>
            <w:tcW w:w="3223" w:type="dxa"/>
          </w:tcPr>
          <w:p w:rsidR="00E20B33" w:rsidRPr="0040167B" w:rsidRDefault="00E20B33" w:rsidP="00E20B33">
            <w:pPr>
              <w:pStyle w:val="ECCTabletext"/>
            </w:pPr>
            <w:r w:rsidRPr="0040167B">
              <w:t>Height (m)</w:t>
            </w:r>
          </w:p>
        </w:tc>
        <w:tc>
          <w:tcPr>
            <w:tcW w:w="1985" w:type="dxa"/>
          </w:tcPr>
          <w:p w:rsidR="00E20B33" w:rsidRPr="0040167B" w:rsidRDefault="00E20B33" w:rsidP="00E20B33">
            <w:pPr>
              <w:pStyle w:val="ECCTabletext"/>
            </w:pPr>
            <w:r w:rsidRPr="0040167B">
              <w:t>30 m</w:t>
            </w:r>
          </w:p>
        </w:tc>
        <w:tc>
          <w:tcPr>
            <w:tcW w:w="2268" w:type="dxa"/>
          </w:tcPr>
          <w:p w:rsidR="00E20B33" w:rsidRPr="0040167B" w:rsidRDefault="00E20B33" w:rsidP="00E20B33">
            <w:pPr>
              <w:pStyle w:val="ECCTabletext"/>
            </w:pPr>
            <w:r w:rsidRPr="0040167B">
              <w:t>1.5 m</w:t>
            </w:r>
          </w:p>
        </w:tc>
        <w:tc>
          <w:tcPr>
            <w:tcW w:w="1790" w:type="dxa"/>
          </w:tcPr>
          <w:p w:rsidR="00E20B33" w:rsidRPr="0040167B" w:rsidRDefault="00E20B33" w:rsidP="00E20B33">
            <w:pPr>
              <w:pStyle w:val="ECCTabletext"/>
            </w:pPr>
            <w:r w:rsidRPr="0040167B">
              <w:t>50 m</w:t>
            </w:r>
          </w:p>
        </w:tc>
      </w:tr>
      <w:tr w:rsidR="00E20B33" w:rsidRPr="0040167B" w:rsidTr="007A1688">
        <w:trPr>
          <w:gridAfter w:val="1"/>
          <w:wAfter w:w="10" w:type="dxa"/>
          <w:trHeight w:val="141"/>
        </w:trPr>
        <w:tc>
          <w:tcPr>
            <w:tcW w:w="3223" w:type="dxa"/>
          </w:tcPr>
          <w:p w:rsidR="00E20B33" w:rsidRPr="0040167B" w:rsidRDefault="00E20B33" w:rsidP="00E20B33">
            <w:pPr>
              <w:pStyle w:val="ECCTabletext"/>
            </w:pPr>
            <w:r w:rsidRPr="0040167B">
              <w:t xml:space="preserve">Distribution of transmitting UE (% indoor/ % outdoor) </w:t>
            </w:r>
          </w:p>
        </w:tc>
        <w:tc>
          <w:tcPr>
            <w:tcW w:w="1985" w:type="dxa"/>
          </w:tcPr>
          <w:p w:rsidR="00E20B33" w:rsidRPr="0040167B" w:rsidRDefault="00E20B33" w:rsidP="00E20B33">
            <w:pPr>
              <w:pStyle w:val="ECCTabletext"/>
            </w:pPr>
          </w:p>
        </w:tc>
        <w:tc>
          <w:tcPr>
            <w:tcW w:w="2268" w:type="dxa"/>
          </w:tcPr>
          <w:p w:rsidR="00E20B33" w:rsidRPr="0040167B" w:rsidRDefault="00E20B33" w:rsidP="00E20B33">
            <w:pPr>
              <w:pStyle w:val="ECCTabletext"/>
            </w:pPr>
            <w:r w:rsidRPr="0040167B">
              <w:t>25% / 75%</w:t>
            </w:r>
          </w:p>
        </w:tc>
        <w:tc>
          <w:tcPr>
            <w:tcW w:w="1790" w:type="dxa"/>
          </w:tcPr>
          <w:p w:rsidR="00E20B33" w:rsidRPr="0040167B" w:rsidRDefault="00E20B33" w:rsidP="00E20B33">
            <w:pPr>
              <w:pStyle w:val="ECCTabletext"/>
            </w:pPr>
          </w:p>
        </w:tc>
      </w:tr>
    </w:tbl>
    <w:p w:rsidR="00E20B33" w:rsidRPr="0040167B" w:rsidRDefault="00E20B33" w:rsidP="00E20B33">
      <w:pPr>
        <w:pStyle w:val="Heading2"/>
        <w:rPr>
          <w:lang w:val="en-GB"/>
        </w:rPr>
      </w:pPr>
      <w:bookmarkStart w:id="532" w:name="_Toc510955456"/>
      <w:bookmarkStart w:id="533" w:name="_Toc526763375"/>
      <w:bookmarkStart w:id="534" w:name="_Toc490810582"/>
      <w:r w:rsidRPr="0040167B">
        <w:rPr>
          <w:rStyle w:val="ECCParagraph"/>
        </w:rPr>
        <w:t>Matrix Laboratory software</w:t>
      </w:r>
      <w:r w:rsidRPr="0040167B">
        <w:rPr>
          <w:lang w:val="en-GB"/>
        </w:rPr>
        <w:t xml:space="preserve"> (MATLAB) analysis</w:t>
      </w:r>
      <w:bookmarkEnd w:id="532"/>
      <w:bookmarkEnd w:id="533"/>
    </w:p>
    <w:p w:rsidR="00E20B33" w:rsidRPr="0040167B" w:rsidRDefault="00E20B33" w:rsidP="00E20B33">
      <w:pPr>
        <w:rPr>
          <w:rStyle w:val="ECCParagraph"/>
        </w:rPr>
      </w:pPr>
      <w:r w:rsidRPr="0040167B">
        <w:rPr>
          <w:rStyle w:val="ECCParagraph"/>
        </w:rPr>
        <w:t xml:space="preserve">For the analysis, the propagation model described in Recommendation ITU R P.452-16 including free space, smooth earth diffraction, tropospheric scatter, ducting, and ground clutter attenuations was used. The atmospheric attenuation was approximated to be 0.0 dB/km. The MCL calculations are performed for single and aggregate emitters and operational bandwidth of 5 MHz for both base stations (BS) and user equipment (UE) with duty cycles of 100%. For indoor usage a wall attenuation of 11 dB and a general body loss of 4 dB were considered for the user equipment in the calculations. The deployment of UE is split to 75% outdoor and 25% indoor use. Recommendation ITU-R RA.769-2 </w:t>
      </w:r>
      <w:r w:rsidRPr="0040167B">
        <w:rPr>
          <w:rStyle w:val="ECCParagraph"/>
        </w:rPr>
        <w:fldChar w:fldCharType="begin"/>
      </w:r>
      <w:r w:rsidRPr="0040167B">
        <w:rPr>
          <w:rStyle w:val="ECCParagraph"/>
        </w:rPr>
        <w:instrText xml:space="preserve"> REF _Ref517785803 \r \h </w:instrText>
      </w:r>
      <w:r w:rsidRPr="0040167B">
        <w:rPr>
          <w:rStyle w:val="ECCParagraph"/>
        </w:rPr>
      </w:r>
      <w:r w:rsidRPr="0040167B">
        <w:rPr>
          <w:rStyle w:val="ECCParagraph"/>
        </w:rPr>
        <w:fldChar w:fldCharType="separate"/>
      </w:r>
      <w:r w:rsidR="00F03B42">
        <w:rPr>
          <w:rStyle w:val="ECCParagraph"/>
        </w:rPr>
        <w:t>[17]</w:t>
      </w:r>
      <w:r w:rsidRPr="0040167B">
        <w:rPr>
          <w:rStyle w:val="ECCParagraph"/>
        </w:rPr>
        <w:fldChar w:fldCharType="end"/>
      </w:r>
      <w:r w:rsidRPr="0040167B">
        <w:rPr>
          <w:rStyle w:val="ECCParagraph"/>
        </w:rPr>
        <w:t xml:space="preserve"> provides threshold levels of -203 dBW (or -173 dBm) for interference detrimental to the RAS for the band 406.1-410 MHz. The receiver antenna gain is assumed 0 dBi and the typical height of the receiver is taken to be 50 m.</w:t>
      </w:r>
    </w:p>
    <w:p w:rsidR="00E20B33" w:rsidRPr="0040167B" w:rsidRDefault="00E20B33" w:rsidP="00E20B33">
      <w:pPr>
        <w:rPr>
          <w:rStyle w:val="ECCParagraph"/>
        </w:rPr>
      </w:pPr>
      <w:r w:rsidRPr="0040167B">
        <w:rPr>
          <w:rStyle w:val="ECCParagraph"/>
        </w:rPr>
        <w:t>In order to protect the radio astronomy stations it is suggested that 1 MHz guard band should be applied at the lower end of the band 410-420 MHz. The simulations for the UE therefore assume the transmission band edge at 411 MHz.</w:t>
      </w:r>
    </w:p>
    <w:p w:rsidR="00E20B33" w:rsidRPr="0040167B" w:rsidRDefault="00E20B33" w:rsidP="00E20B33">
      <w:pPr>
        <w:pStyle w:val="Heading3"/>
        <w:rPr>
          <w:lang w:val="en-GB"/>
        </w:rPr>
      </w:pPr>
      <w:bookmarkStart w:id="535" w:name="_Toc510955457"/>
      <w:bookmarkStart w:id="536" w:name="_Toc526763376"/>
      <w:r w:rsidRPr="0040167B">
        <w:rPr>
          <w:lang w:val="en-GB"/>
        </w:rPr>
        <w:lastRenderedPageBreak/>
        <w:t xml:space="preserve">Compatibility studies with 1 MHz </w:t>
      </w:r>
      <w:bookmarkEnd w:id="534"/>
      <w:bookmarkEnd w:id="535"/>
      <w:r w:rsidRPr="0040167B">
        <w:rPr>
          <w:lang w:val="en-GB"/>
        </w:rPr>
        <w:t>guard band</w:t>
      </w:r>
      <w:bookmarkEnd w:id="536"/>
    </w:p>
    <w:p w:rsidR="00E20B33" w:rsidRPr="0040167B" w:rsidRDefault="00E20B33" w:rsidP="00E20B33">
      <w:pPr>
        <w:rPr>
          <w:rStyle w:val="ECCParagraph"/>
        </w:rPr>
      </w:pPr>
      <w:r w:rsidRPr="0040167B">
        <w:rPr>
          <w:rStyle w:val="ECCParagraph"/>
        </w:rPr>
        <w:t xml:space="preserve">The results of the compatibility study with MATLAB and ITU-R P.452-16 </w:t>
      </w:r>
      <w:r w:rsidR="00756822" w:rsidRPr="0040167B">
        <w:rPr>
          <w:rStyle w:val="ECCParagraph"/>
        </w:rPr>
        <w:fldChar w:fldCharType="begin"/>
      </w:r>
      <w:r w:rsidR="00756822" w:rsidRPr="0040167B">
        <w:rPr>
          <w:rStyle w:val="ECCParagraph"/>
        </w:rPr>
        <w:instrText xml:space="preserve"> REF _Ref523143769 \r \h </w:instrText>
      </w:r>
      <w:r w:rsidR="00756822" w:rsidRPr="0040167B">
        <w:rPr>
          <w:rStyle w:val="ECCParagraph"/>
        </w:rPr>
      </w:r>
      <w:r w:rsidR="00756822" w:rsidRPr="0040167B">
        <w:rPr>
          <w:rStyle w:val="ECCParagraph"/>
        </w:rPr>
        <w:fldChar w:fldCharType="separate"/>
      </w:r>
      <w:r w:rsidR="00F03B42">
        <w:rPr>
          <w:rStyle w:val="ECCParagraph"/>
        </w:rPr>
        <w:t>[33]</w:t>
      </w:r>
      <w:r w:rsidR="00756822" w:rsidRPr="0040167B">
        <w:rPr>
          <w:rStyle w:val="ECCParagraph"/>
        </w:rPr>
        <w:fldChar w:fldCharType="end"/>
      </w:r>
      <w:r w:rsidR="00756822" w:rsidRPr="0040167B">
        <w:rPr>
          <w:rStyle w:val="ECCParagraph"/>
        </w:rPr>
        <w:t xml:space="preserve"> </w:t>
      </w:r>
      <w:r w:rsidRPr="0040167B">
        <w:rPr>
          <w:rStyle w:val="ECCParagraph"/>
        </w:rPr>
        <w:t xml:space="preserve">are summarised in </w:t>
      </w:r>
      <w:r w:rsidRPr="0040167B">
        <w:fldChar w:fldCharType="begin"/>
      </w:r>
      <w:r w:rsidRPr="0040167B">
        <w:instrText xml:space="preserve"> REF _Ref479152880 \h  \* MERGEFORMAT </w:instrText>
      </w:r>
      <w:r w:rsidRPr="0040167B">
        <w:fldChar w:fldCharType="separate"/>
      </w:r>
      <w:r w:rsidR="00F03B42" w:rsidRPr="00F03B42">
        <w:rPr>
          <w:rStyle w:val="ECCParagraph"/>
        </w:rPr>
        <w:t>Table 82</w:t>
      </w:r>
      <w:r w:rsidRPr="0040167B">
        <w:fldChar w:fldCharType="end"/>
      </w:r>
      <w:r w:rsidRPr="0040167B">
        <w:rPr>
          <w:rStyle w:val="ECCParagraph"/>
        </w:rPr>
        <w:t xml:space="preserve">. In the case of a single base station emitting at a direct line of sight of a RAS station (i.e., the Worst-case scenario), the obtained </w:t>
      </w:r>
      <w:r w:rsidRPr="0040167B">
        <w:t>Minimum Coupling Loss (MCL)</w:t>
      </w:r>
      <w:r w:rsidRPr="0040167B">
        <w:rPr>
          <w:rStyle w:val="ECCParagraph"/>
        </w:rPr>
        <w:t xml:space="preserve"> is 106 dB, which translates to a separation distance of 17 km. In the aggregation study with statistical Monte-Carlo simulation using 15 000 trials with 500 devices and a deployment density of 0.0057 km</w:t>
      </w:r>
      <w:r w:rsidRPr="0040167B">
        <w:rPr>
          <w:rStyle w:val="ECCHLsuperscript"/>
        </w:rPr>
        <w:t>2</w:t>
      </w:r>
      <w:r w:rsidRPr="0040167B">
        <w:rPr>
          <w:rStyle w:val="ECCParagraph"/>
        </w:rPr>
        <w:t>, an MCL of 93 dB or alternatively a separation distance of 1 km is obtained. For these calculations a spurious emission limit of -96 dBm/100 kHz was adopted for the BS, meant for the protection of the base station from its own receiver or other BS transmitters. It should be noted that it was assumed that the spurious emission limit gained from this filter is maintained throughout the RAS band 406.1-410 MHz. Should the filter apply to the UE frequency range only, then the elevated spurious emissions of -26 dBm/MHz in the RAS band will result in increased MCL of up to 165 dB and separation distances of more than 500 km between a RAS station and the base stations.  For the outdoor user equipment the separation distances for single emitter and aggregate cases become 78 km and 326 km, respectively. For indoor usage and additional wall attenuation of 11 dB reduces the separation distances for single emitter and aggregate cases to 34 km and 190 km, respectively.</w:t>
      </w:r>
    </w:p>
    <w:p w:rsidR="00E20B33" w:rsidRPr="0040167B" w:rsidRDefault="00E20B33" w:rsidP="00E20B33">
      <w:pPr>
        <w:pStyle w:val="Caption"/>
        <w:rPr>
          <w:lang w:val="en-GB"/>
        </w:rPr>
      </w:pPr>
      <w:bookmarkStart w:id="537" w:name="_Ref479152880"/>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82</w:t>
      </w:r>
      <w:r w:rsidRPr="0040167B">
        <w:rPr>
          <w:lang w:val="en-GB"/>
        </w:rPr>
        <w:fldChar w:fldCharType="end"/>
      </w:r>
      <w:bookmarkEnd w:id="537"/>
      <w:r w:rsidRPr="0040167B">
        <w:rPr>
          <w:lang w:val="en-GB"/>
        </w:rPr>
        <w:t>: Compatibility results with MATLAB ITU-R-P.452</w:t>
      </w:r>
    </w:p>
    <w:tbl>
      <w:tblPr>
        <w:tblW w:w="8762"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2017"/>
        <w:gridCol w:w="1275"/>
        <w:gridCol w:w="1501"/>
        <w:gridCol w:w="851"/>
        <w:gridCol w:w="992"/>
        <w:gridCol w:w="992"/>
        <w:gridCol w:w="1134"/>
      </w:tblGrid>
      <w:tr w:rsidR="00E20B33" w:rsidRPr="0040167B" w:rsidTr="00C9645A">
        <w:trPr>
          <w:trHeight w:val="187"/>
          <w:tblHeader/>
          <w:jc w:val="center"/>
        </w:trPr>
        <w:tc>
          <w:tcPr>
            <w:tcW w:w="4793" w:type="dxa"/>
            <w:gridSpan w:val="3"/>
            <w:tcBorders>
              <w:top w:val="single" w:sz="4" w:space="0" w:color="D22A23"/>
              <w:left w:val="single" w:sz="4" w:space="0" w:color="D22A23"/>
              <w:bottom w:val="single" w:sz="4" w:space="0" w:color="D22A23"/>
              <w:right w:val="single" w:sz="4" w:space="0" w:color="FFFFFF"/>
              <w:tl2br w:val="nil"/>
              <w:tr2bl w:val="nil"/>
            </w:tcBorders>
            <w:shd w:val="clear" w:color="auto" w:fill="D2232A"/>
            <w:vAlign w:val="center"/>
          </w:tcPr>
          <w:p w:rsidR="00E20B33" w:rsidRPr="0040167B" w:rsidRDefault="00E20B33" w:rsidP="00E20B33">
            <w:pPr>
              <w:pStyle w:val="ECCTableHeaderwhitefont"/>
              <w:rPr>
                <w:rStyle w:val="ECCHLbold"/>
                <w:b/>
              </w:rPr>
            </w:pPr>
            <w:r w:rsidRPr="0040167B">
              <w:rPr>
                <w:rStyle w:val="ECCHLbold"/>
                <w:b/>
              </w:rPr>
              <w:t>LTE Base Station</w:t>
            </w:r>
          </w:p>
        </w:tc>
        <w:tc>
          <w:tcPr>
            <w:tcW w:w="3969" w:type="dxa"/>
            <w:gridSpan w:val="4"/>
            <w:tcBorders>
              <w:top w:val="single" w:sz="4" w:space="0" w:color="D22A23"/>
              <w:left w:val="single" w:sz="4" w:space="0" w:color="FFFFFF"/>
              <w:bottom w:val="single" w:sz="4" w:space="0" w:color="D22A23"/>
              <w:right w:val="single" w:sz="4" w:space="0" w:color="D22A23"/>
              <w:tl2br w:val="nil"/>
              <w:tr2bl w:val="nil"/>
            </w:tcBorders>
            <w:shd w:val="clear" w:color="auto" w:fill="D2232A"/>
            <w:vAlign w:val="center"/>
          </w:tcPr>
          <w:p w:rsidR="00E20B33" w:rsidRPr="0040167B" w:rsidRDefault="00E20B33" w:rsidP="00E20B33">
            <w:pPr>
              <w:pStyle w:val="ECCTableHeaderwhitefont"/>
              <w:rPr>
                <w:rStyle w:val="ECCHLbold"/>
                <w:b/>
              </w:rPr>
            </w:pPr>
            <w:r w:rsidRPr="0040167B">
              <w:rPr>
                <w:rStyle w:val="ECCHLbold"/>
                <w:b/>
              </w:rPr>
              <w:t>Mobile Station</w:t>
            </w:r>
          </w:p>
        </w:tc>
      </w:tr>
      <w:tr w:rsidR="00E20B33" w:rsidRPr="0040167B" w:rsidTr="00C9645A">
        <w:trPr>
          <w:trHeight w:val="187"/>
          <w:tblHeader/>
          <w:jc w:val="center"/>
        </w:trPr>
        <w:tc>
          <w:tcPr>
            <w:tcW w:w="2017" w:type="dxa"/>
            <w:vMerge w:val="restart"/>
            <w:tcBorders>
              <w:top w:val="single" w:sz="4" w:space="0" w:color="D22A23"/>
              <w:left w:val="single" w:sz="4" w:space="0" w:color="D22A23"/>
              <w:bottom w:val="single" w:sz="4" w:space="0" w:color="D22A23"/>
              <w:right w:val="single" w:sz="4" w:space="0" w:color="FFFFFF"/>
              <w:tl2br w:val="nil"/>
              <w:tr2bl w:val="nil"/>
            </w:tcBorders>
            <w:shd w:val="clear" w:color="auto" w:fill="D2232A"/>
            <w:vAlign w:val="center"/>
          </w:tcPr>
          <w:p w:rsidR="00E20B33" w:rsidRPr="0040167B" w:rsidRDefault="00305EA4" w:rsidP="00E20B33">
            <w:pPr>
              <w:pStyle w:val="ECCTabletext"/>
              <w:rPr>
                <w:b/>
                <w:color w:val="FFFFFF" w:themeColor="background1"/>
              </w:rPr>
            </w:pPr>
            <w:r w:rsidRPr="0040167B">
              <w:rPr>
                <w:b/>
                <w:color w:val="FFFFFF" w:themeColor="background1"/>
              </w:rPr>
              <w:t>Bandwidth</w:t>
            </w:r>
            <w:r w:rsidR="00E20B33" w:rsidRPr="0040167B">
              <w:rPr>
                <w:b/>
                <w:color w:val="FFFFFF" w:themeColor="background1"/>
              </w:rPr>
              <w:t xml:space="preserve"> of 5 MHz</w:t>
            </w:r>
          </w:p>
        </w:tc>
        <w:tc>
          <w:tcPr>
            <w:tcW w:w="1275" w:type="dxa"/>
            <w:vMerge w:val="restart"/>
            <w:tcBorders>
              <w:top w:val="single" w:sz="4" w:space="0" w:color="D22A23"/>
              <w:left w:val="single" w:sz="4" w:space="0" w:color="FFFFFF"/>
              <w:bottom w:val="single" w:sz="4" w:space="0" w:color="D22A23"/>
              <w:right w:val="single" w:sz="4" w:space="0" w:color="FFFFFF"/>
              <w:tl2br w:val="nil"/>
              <w:tr2bl w:val="nil"/>
            </w:tcBorders>
            <w:shd w:val="clear" w:color="auto" w:fill="D2232A"/>
            <w:vAlign w:val="center"/>
          </w:tcPr>
          <w:p w:rsidR="00E20B33" w:rsidRPr="0040167B" w:rsidRDefault="00E20B33" w:rsidP="00E20B33">
            <w:pPr>
              <w:pStyle w:val="ECCTabletext"/>
              <w:rPr>
                <w:b/>
                <w:color w:val="FFFFFF" w:themeColor="background1"/>
              </w:rPr>
            </w:pPr>
            <w:r w:rsidRPr="0040167B">
              <w:rPr>
                <w:b/>
                <w:color w:val="FFFFFF" w:themeColor="background1"/>
              </w:rPr>
              <w:t>Single Interferer</w:t>
            </w:r>
          </w:p>
        </w:tc>
        <w:tc>
          <w:tcPr>
            <w:tcW w:w="1501" w:type="dxa"/>
            <w:vMerge w:val="restart"/>
            <w:tcBorders>
              <w:top w:val="single" w:sz="4" w:space="0" w:color="D22A23"/>
              <w:left w:val="single" w:sz="4" w:space="0" w:color="FFFFFF"/>
              <w:bottom w:val="single" w:sz="4" w:space="0" w:color="D22A23"/>
              <w:right w:val="single" w:sz="4" w:space="0" w:color="FFFFFF"/>
              <w:tl2br w:val="nil"/>
              <w:tr2bl w:val="nil"/>
            </w:tcBorders>
            <w:shd w:val="clear" w:color="auto" w:fill="D2232A"/>
            <w:vAlign w:val="center"/>
          </w:tcPr>
          <w:p w:rsidR="00E20B33" w:rsidRPr="0040167B" w:rsidRDefault="00E20B33" w:rsidP="00E20B33">
            <w:pPr>
              <w:pStyle w:val="ECCTabletext"/>
              <w:rPr>
                <w:b/>
                <w:color w:val="FFFFFF" w:themeColor="background1"/>
              </w:rPr>
            </w:pPr>
            <w:r w:rsidRPr="0040167B">
              <w:rPr>
                <w:b/>
                <w:color w:val="FFFFFF" w:themeColor="background1"/>
              </w:rPr>
              <w:t>Aggregate Interference</w:t>
            </w:r>
          </w:p>
        </w:tc>
        <w:tc>
          <w:tcPr>
            <w:tcW w:w="1843" w:type="dxa"/>
            <w:gridSpan w:val="2"/>
            <w:tcBorders>
              <w:top w:val="single" w:sz="4" w:space="0" w:color="D22A23"/>
              <w:left w:val="single" w:sz="4" w:space="0" w:color="FFFFFF"/>
              <w:bottom w:val="single" w:sz="4" w:space="0" w:color="D22A23"/>
              <w:right w:val="single" w:sz="4" w:space="0" w:color="FFFFFF"/>
              <w:tl2br w:val="nil"/>
              <w:tr2bl w:val="nil"/>
            </w:tcBorders>
            <w:shd w:val="clear" w:color="auto" w:fill="D2232A"/>
            <w:vAlign w:val="center"/>
          </w:tcPr>
          <w:p w:rsidR="00E20B33" w:rsidRPr="0040167B" w:rsidRDefault="00E20B33" w:rsidP="00E20B33">
            <w:pPr>
              <w:pStyle w:val="ECCTabletext"/>
              <w:rPr>
                <w:b/>
                <w:color w:val="FFFFFF" w:themeColor="background1"/>
              </w:rPr>
            </w:pPr>
            <w:r w:rsidRPr="0040167B">
              <w:rPr>
                <w:b/>
                <w:color w:val="FFFFFF" w:themeColor="background1"/>
              </w:rPr>
              <w:t>Single Interferer</w:t>
            </w:r>
          </w:p>
        </w:tc>
        <w:tc>
          <w:tcPr>
            <w:tcW w:w="2126" w:type="dxa"/>
            <w:gridSpan w:val="2"/>
            <w:tcBorders>
              <w:top w:val="single" w:sz="4" w:space="0" w:color="D22A23"/>
              <w:left w:val="single" w:sz="4" w:space="0" w:color="FFFFFF"/>
              <w:bottom w:val="single" w:sz="4" w:space="0" w:color="D22A23"/>
              <w:right w:val="single" w:sz="4" w:space="0" w:color="D22A23"/>
              <w:tl2br w:val="nil"/>
              <w:tr2bl w:val="nil"/>
            </w:tcBorders>
            <w:shd w:val="clear" w:color="auto" w:fill="D2232A"/>
            <w:vAlign w:val="center"/>
          </w:tcPr>
          <w:p w:rsidR="00E20B33" w:rsidRPr="0040167B" w:rsidRDefault="00E20B33" w:rsidP="00E20B33">
            <w:pPr>
              <w:pStyle w:val="ECCTabletext"/>
              <w:rPr>
                <w:b/>
                <w:color w:val="FFFFFF" w:themeColor="background1"/>
              </w:rPr>
            </w:pPr>
            <w:r w:rsidRPr="0040167B">
              <w:rPr>
                <w:b/>
                <w:color w:val="FFFFFF" w:themeColor="background1"/>
              </w:rPr>
              <w:t>Aggregate Interference</w:t>
            </w:r>
          </w:p>
        </w:tc>
      </w:tr>
      <w:tr w:rsidR="00E20B33" w:rsidRPr="0040167B" w:rsidTr="00C9645A">
        <w:trPr>
          <w:trHeight w:val="186"/>
          <w:jc w:val="center"/>
        </w:trPr>
        <w:tc>
          <w:tcPr>
            <w:tcW w:w="2017" w:type="dxa"/>
            <w:vMerge/>
            <w:shd w:val="clear" w:color="auto" w:fill="D2232A"/>
            <w:vAlign w:val="center"/>
          </w:tcPr>
          <w:p w:rsidR="00E20B33" w:rsidRPr="0040167B" w:rsidRDefault="00E20B33" w:rsidP="00E20B33">
            <w:pPr>
              <w:pStyle w:val="ECCTabletext"/>
              <w:rPr>
                <w:b/>
                <w:color w:val="FFFFFF" w:themeColor="background1"/>
              </w:rPr>
            </w:pPr>
          </w:p>
        </w:tc>
        <w:tc>
          <w:tcPr>
            <w:tcW w:w="1275" w:type="dxa"/>
            <w:vMerge/>
            <w:shd w:val="clear" w:color="auto" w:fill="D2232A"/>
            <w:vAlign w:val="center"/>
          </w:tcPr>
          <w:p w:rsidR="00E20B33" w:rsidRPr="0040167B" w:rsidRDefault="00E20B33" w:rsidP="00E20B33">
            <w:pPr>
              <w:pStyle w:val="ECCTabletext"/>
              <w:rPr>
                <w:b/>
                <w:color w:val="FFFFFF" w:themeColor="background1"/>
              </w:rPr>
            </w:pPr>
          </w:p>
        </w:tc>
        <w:tc>
          <w:tcPr>
            <w:tcW w:w="1501" w:type="dxa"/>
            <w:vMerge/>
            <w:shd w:val="clear" w:color="auto" w:fill="D2232A"/>
            <w:vAlign w:val="center"/>
          </w:tcPr>
          <w:p w:rsidR="00E20B33" w:rsidRPr="0040167B" w:rsidRDefault="00E20B33" w:rsidP="00E20B33">
            <w:pPr>
              <w:pStyle w:val="ECCTabletext"/>
              <w:rPr>
                <w:b/>
                <w:color w:val="FFFFFF" w:themeColor="background1"/>
              </w:rPr>
            </w:pPr>
          </w:p>
        </w:tc>
        <w:tc>
          <w:tcPr>
            <w:tcW w:w="851" w:type="dxa"/>
            <w:shd w:val="clear" w:color="auto" w:fill="D2232A"/>
            <w:vAlign w:val="center"/>
          </w:tcPr>
          <w:p w:rsidR="00E20B33" w:rsidRPr="0040167B" w:rsidRDefault="00E20B33" w:rsidP="00E20B33">
            <w:pPr>
              <w:pStyle w:val="ECCTabletext"/>
              <w:rPr>
                <w:b/>
                <w:color w:val="FFFFFF" w:themeColor="background1"/>
              </w:rPr>
            </w:pPr>
            <w:r w:rsidRPr="0040167B">
              <w:rPr>
                <w:b/>
                <w:color w:val="FFFFFF" w:themeColor="background1"/>
              </w:rPr>
              <w:t>indoor</w:t>
            </w:r>
          </w:p>
        </w:tc>
        <w:tc>
          <w:tcPr>
            <w:tcW w:w="992" w:type="dxa"/>
            <w:shd w:val="clear" w:color="auto" w:fill="D2232A"/>
            <w:vAlign w:val="center"/>
          </w:tcPr>
          <w:p w:rsidR="00E20B33" w:rsidRPr="0040167B" w:rsidRDefault="00E20B33" w:rsidP="00E20B33">
            <w:pPr>
              <w:pStyle w:val="ECCTabletext"/>
              <w:rPr>
                <w:b/>
                <w:color w:val="FFFFFF" w:themeColor="background1"/>
              </w:rPr>
            </w:pPr>
            <w:r w:rsidRPr="0040167B">
              <w:rPr>
                <w:b/>
                <w:color w:val="FFFFFF" w:themeColor="background1"/>
              </w:rPr>
              <w:t>outdoor</w:t>
            </w:r>
          </w:p>
        </w:tc>
        <w:tc>
          <w:tcPr>
            <w:tcW w:w="992" w:type="dxa"/>
            <w:shd w:val="clear" w:color="auto" w:fill="D2232A"/>
            <w:vAlign w:val="center"/>
          </w:tcPr>
          <w:p w:rsidR="00E20B33" w:rsidRPr="0040167B" w:rsidRDefault="00E20B33" w:rsidP="00E20B33">
            <w:pPr>
              <w:pStyle w:val="ECCTabletext"/>
              <w:rPr>
                <w:b/>
                <w:color w:val="FFFFFF" w:themeColor="background1"/>
              </w:rPr>
            </w:pPr>
            <w:r w:rsidRPr="0040167B">
              <w:rPr>
                <w:b/>
                <w:color w:val="FFFFFF" w:themeColor="background1"/>
              </w:rPr>
              <w:t>indoor</w:t>
            </w:r>
          </w:p>
        </w:tc>
        <w:tc>
          <w:tcPr>
            <w:tcW w:w="1134" w:type="dxa"/>
            <w:shd w:val="clear" w:color="auto" w:fill="D2232A"/>
            <w:vAlign w:val="center"/>
          </w:tcPr>
          <w:p w:rsidR="00E20B33" w:rsidRPr="0040167B" w:rsidRDefault="00E20B33" w:rsidP="00E20B33">
            <w:pPr>
              <w:pStyle w:val="ECCTabletext"/>
              <w:rPr>
                <w:b/>
                <w:color w:val="FFFFFF" w:themeColor="background1"/>
              </w:rPr>
            </w:pPr>
            <w:r w:rsidRPr="0040167B">
              <w:rPr>
                <w:b/>
                <w:color w:val="FFFFFF" w:themeColor="background1"/>
              </w:rPr>
              <w:t>outdoor</w:t>
            </w:r>
          </w:p>
        </w:tc>
      </w:tr>
      <w:tr w:rsidR="00E20B33" w:rsidRPr="0040167B" w:rsidTr="00C9645A">
        <w:trPr>
          <w:jc w:val="center"/>
        </w:trPr>
        <w:tc>
          <w:tcPr>
            <w:tcW w:w="2017" w:type="dxa"/>
            <w:shd w:val="clear" w:color="auto" w:fill="auto"/>
            <w:vAlign w:val="center"/>
          </w:tcPr>
          <w:p w:rsidR="00E20B33" w:rsidRPr="0040167B" w:rsidRDefault="00E20B33" w:rsidP="00E20B33">
            <w:pPr>
              <w:pStyle w:val="ECCTabletext"/>
            </w:pPr>
            <w:r w:rsidRPr="0040167B">
              <w:t>Single emitter emissions in 406.1 -410 MHz (dBW)</w:t>
            </w:r>
          </w:p>
        </w:tc>
        <w:tc>
          <w:tcPr>
            <w:tcW w:w="1275" w:type="dxa"/>
            <w:shd w:val="clear" w:color="auto" w:fill="auto"/>
            <w:vAlign w:val="center"/>
          </w:tcPr>
          <w:p w:rsidR="00E20B33" w:rsidRPr="0040167B" w:rsidRDefault="00E20B33" w:rsidP="00E20B33">
            <w:pPr>
              <w:pStyle w:val="ECCTabletext"/>
            </w:pPr>
            <w:r w:rsidRPr="0040167B">
              <w:t>-97.1</w:t>
            </w:r>
          </w:p>
        </w:tc>
        <w:tc>
          <w:tcPr>
            <w:tcW w:w="1501" w:type="dxa"/>
            <w:shd w:val="clear" w:color="auto" w:fill="auto"/>
            <w:vAlign w:val="center"/>
          </w:tcPr>
          <w:p w:rsidR="00E20B33" w:rsidRPr="0040167B" w:rsidRDefault="00E20B33" w:rsidP="00E20B33">
            <w:pPr>
              <w:pStyle w:val="ECCTabletext"/>
            </w:pPr>
          </w:p>
        </w:tc>
        <w:tc>
          <w:tcPr>
            <w:tcW w:w="851" w:type="dxa"/>
            <w:shd w:val="clear" w:color="auto" w:fill="auto"/>
            <w:vAlign w:val="center"/>
          </w:tcPr>
          <w:p w:rsidR="00E20B33" w:rsidRPr="0040167B" w:rsidRDefault="00E20B33" w:rsidP="00E20B33">
            <w:pPr>
              <w:pStyle w:val="ECCTabletext"/>
            </w:pPr>
            <w:r w:rsidRPr="0040167B">
              <w:t>-52.1</w:t>
            </w:r>
          </w:p>
        </w:tc>
        <w:tc>
          <w:tcPr>
            <w:tcW w:w="992" w:type="dxa"/>
            <w:shd w:val="clear" w:color="auto" w:fill="auto"/>
            <w:vAlign w:val="center"/>
          </w:tcPr>
          <w:p w:rsidR="00E20B33" w:rsidRPr="0040167B" w:rsidRDefault="00E20B33" w:rsidP="00E20B33">
            <w:pPr>
              <w:pStyle w:val="ECCTabletext"/>
            </w:pPr>
            <w:r w:rsidRPr="0040167B">
              <w:t>-41.1</w:t>
            </w:r>
          </w:p>
        </w:tc>
        <w:tc>
          <w:tcPr>
            <w:tcW w:w="992" w:type="dxa"/>
            <w:shd w:val="clear" w:color="auto" w:fill="auto"/>
            <w:vAlign w:val="center"/>
          </w:tcPr>
          <w:p w:rsidR="00E20B33" w:rsidRPr="0040167B" w:rsidRDefault="00E20B33" w:rsidP="00E20B33">
            <w:pPr>
              <w:pStyle w:val="ECCTabletext"/>
            </w:pPr>
          </w:p>
        </w:tc>
        <w:tc>
          <w:tcPr>
            <w:tcW w:w="1134" w:type="dxa"/>
            <w:shd w:val="clear" w:color="auto" w:fill="auto"/>
            <w:vAlign w:val="center"/>
          </w:tcPr>
          <w:p w:rsidR="00E20B33" w:rsidRPr="0040167B" w:rsidRDefault="00E20B33" w:rsidP="00E20B33">
            <w:pPr>
              <w:pStyle w:val="ECCTabletext"/>
            </w:pPr>
          </w:p>
        </w:tc>
      </w:tr>
      <w:tr w:rsidR="00E20B33" w:rsidRPr="0040167B" w:rsidTr="00C9645A">
        <w:trPr>
          <w:jc w:val="center"/>
        </w:trPr>
        <w:tc>
          <w:tcPr>
            <w:tcW w:w="2017" w:type="dxa"/>
            <w:shd w:val="clear" w:color="auto" w:fill="auto"/>
            <w:vAlign w:val="center"/>
          </w:tcPr>
          <w:p w:rsidR="00E20B33" w:rsidRPr="0040167B" w:rsidRDefault="00E20B33" w:rsidP="00E20B33">
            <w:pPr>
              <w:pStyle w:val="ECCTabletext"/>
            </w:pPr>
            <w:r w:rsidRPr="0040167B">
              <w:t>Aggregate power received by RAS station in 406.1 -410 MHz (dBW)</w:t>
            </w:r>
          </w:p>
        </w:tc>
        <w:tc>
          <w:tcPr>
            <w:tcW w:w="1275" w:type="dxa"/>
            <w:shd w:val="clear" w:color="auto" w:fill="auto"/>
            <w:vAlign w:val="center"/>
          </w:tcPr>
          <w:p w:rsidR="00E20B33" w:rsidRPr="0040167B" w:rsidRDefault="00E20B33" w:rsidP="00E20B33">
            <w:pPr>
              <w:pStyle w:val="ECCTabletext"/>
            </w:pPr>
          </w:p>
        </w:tc>
        <w:tc>
          <w:tcPr>
            <w:tcW w:w="1501" w:type="dxa"/>
            <w:shd w:val="clear" w:color="auto" w:fill="auto"/>
            <w:vAlign w:val="center"/>
          </w:tcPr>
          <w:p w:rsidR="00E20B33" w:rsidRPr="0040167B" w:rsidRDefault="00E20B33" w:rsidP="00E20B33">
            <w:pPr>
              <w:pStyle w:val="ECCTabletext"/>
            </w:pPr>
            <w:r w:rsidRPr="0040167B">
              <w:t>-200.7</w:t>
            </w:r>
          </w:p>
        </w:tc>
        <w:tc>
          <w:tcPr>
            <w:tcW w:w="851" w:type="dxa"/>
            <w:shd w:val="clear" w:color="auto" w:fill="auto"/>
            <w:vAlign w:val="center"/>
          </w:tcPr>
          <w:p w:rsidR="00E20B33" w:rsidRPr="0040167B" w:rsidRDefault="00E20B33" w:rsidP="00E20B33">
            <w:pPr>
              <w:pStyle w:val="ECCTabletext"/>
            </w:pPr>
          </w:p>
        </w:tc>
        <w:tc>
          <w:tcPr>
            <w:tcW w:w="992" w:type="dxa"/>
            <w:shd w:val="clear" w:color="auto" w:fill="auto"/>
            <w:vAlign w:val="center"/>
          </w:tcPr>
          <w:p w:rsidR="00E20B33" w:rsidRPr="0040167B" w:rsidRDefault="00E20B33" w:rsidP="00E20B33">
            <w:pPr>
              <w:pStyle w:val="ECCTabletext"/>
            </w:pPr>
          </w:p>
        </w:tc>
        <w:tc>
          <w:tcPr>
            <w:tcW w:w="992" w:type="dxa"/>
            <w:shd w:val="clear" w:color="auto" w:fill="auto"/>
            <w:vAlign w:val="center"/>
          </w:tcPr>
          <w:p w:rsidR="00E20B33" w:rsidRPr="0040167B" w:rsidRDefault="00E20B33" w:rsidP="00E20B33">
            <w:pPr>
              <w:pStyle w:val="ECCTabletext"/>
            </w:pPr>
            <w:r w:rsidRPr="0040167B">
              <w:t>-165.6</w:t>
            </w:r>
          </w:p>
        </w:tc>
        <w:tc>
          <w:tcPr>
            <w:tcW w:w="1134" w:type="dxa"/>
            <w:shd w:val="clear" w:color="auto" w:fill="auto"/>
            <w:vAlign w:val="center"/>
          </w:tcPr>
          <w:p w:rsidR="00E20B33" w:rsidRPr="0040167B" w:rsidRDefault="00E20B33" w:rsidP="00E20B33">
            <w:pPr>
              <w:pStyle w:val="ECCTabletext"/>
            </w:pPr>
            <w:r w:rsidRPr="0040167B">
              <w:t>-149.5</w:t>
            </w:r>
          </w:p>
        </w:tc>
      </w:tr>
      <w:tr w:rsidR="00E20B33" w:rsidRPr="0040167B" w:rsidTr="00C9645A">
        <w:trPr>
          <w:jc w:val="center"/>
        </w:trPr>
        <w:tc>
          <w:tcPr>
            <w:tcW w:w="2017" w:type="dxa"/>
            <w:shd w:val="clear" w:color="auto" w:fill="auto"/>
            <w:vAlign w:val="center"/>
          </w:tcPr>
          <w:p w:rsidR="00E20B33" w:rsidRPr="0040167B" w:rsidRDefault="00E20B33" w:rsidP="00E20B33">
            <w:pPr>
              <w:pStyle w:val="ECCTabletext"/>
            </w:pPr>
            <w:r w:rsidRPr="0040167B">
              <w:t>Protection Level (dBW)</w:t>
            </w:r>
          </w:p>
        </w:tc>
        <w:tc>
          <w:tcPr>
            <w:tcW w:w="1275" w:type="dxa"/>
            <w:shd w:val="clear" w:color="auto" w:fill="auto"/>
            <w:vAlign w:val="center"/>
          </w:tcPr>
          <w:p w:rsidR="00E20B33" w:rsidRPr="0040167B" w:rsidRDefault="00E20B33" w:rsidP="00E20B33">
            <w:pPr>
              <w:pStyle w:val="ECCTabletext"/>
            </w:pPr>
            <w:r w:rsidRPr="0040167B">
              <w:t>-202.9</w:t>
            </w:r>
          </w:p>
        </w:tc>
        <w:tc>
          <w:tcPr>
            <w:tcW w:w="1501" w:type="dxa"/>
            <w:shd w:val="clear" w:color="auto" w:fill="auto"/>
            <w:vAlign w:val="center"/>
          </w:tcPr>
          <w:p w:rsidR="00E20B33" w:rsidRPr="0040167B" w:rsidRDefault="00E20B33" w:rsidP="00E20B33">
            <w:pPr>
              <w:pStyle w:val="ECCTabletext"/>
            </w:pPr>
            <w:r w:rsidRPr="0040167B">
              <w:t>-202.9</w:t>
            </w:r>
          </w:p>
        </w:tc>
        <w:tc>
          <w:tcPr>
            <w:tcW w:w="851" w:type="dxa"/>
            <w:shd w:val="clear" w:color="auto" w:fill="auto"/>
            <w:vAlign w:val="center"/>
          </w:tcPr>
          <w:p w:rsidR="00E20B33" w:rsidRPr="0040167B" w:rsidRDefault="00E20B33" w:rsidP="00E20B33">
            <w:pPr>
              <w:pStyle w:val="ECCTabletext"/>
            </w:pPr>
            <w:r w:rsidRPr="0040167B">
              <w:t>-202.9</w:t>
            </w:r>
          </w:p>
        </w:tc>
        <w:tc>
          <w:tcPr>
            <w:tcW w:w="992" w:type="dxa"/>
            <w:shd w:val="clear" w:color="auto" w:fill="auto"/>
            <w:vAlign w:val="center"/>
          </w:tcPr>
          <w:p w:rsidR="00E20B33" w:rsidRPr="0040167B" w:rsidRDefault="00E20B33" w:rsidP="00E20B33">
            <w:pPr>
              <w:pStyle w:val="ECCTabletext"/>
            </w:pPr>
            <w:r w:rsidRPr="0040167B">
              <w:t>-202.9</w:t>
            </w:r>
          </w:p>
        </w:tc>
        <w:tc>
          <w:tcPr>
            <w:tcW w:w="992" w:type="dxa"/>
            <w:shd w:val="clear" w:color="auto" w:fill="auto"/>
            <w:vAlign w:val="center"/>
          </w:tcPr>
          <w:p w:rsidR="00E20B33" w:rsidRPr="0040167B" w:rsidRDefault="00E20B33" w:rsidP="00E20B33">
            <w:pPr>
              <w:pStyle w:val="ECCTabletext"/>
            </w:pPr>
            <w:r w:rsidRPr="0040167B">
              <w:t>-202.9</w:t>
            </w:r>
          </w:p>
        </w:tc>
        <w:tc>
          <w:tcPr>
            <w:tcW w:w="1134" w:type="dxa"/>
            <w:shd w:val="clear" w:color="auto" w:fill="auto"/>
            <w:vAlign w:val="center"/>
          </w:tcPr>
          <w:p w:rsidR="00E20B33" w:rsidRPr="0040167B" w:rsidRDefault="00E20B33" w:rsidP="00E20B33">
            <w:pPr>
              <w:pStyle w:val="ECCTabletext"/>
            </w:pPr>
            <w:r w:rsidRPr="0040167B">
              <w:t>-202.9</w:t>
            </w:r>
          </w:p>
        </w:tc>
      </w:tr>
      <w:tr w:rsidR="00E20B33" w:rsidRPr="0040167B" w:rsidTr="00C9645A">
        <w:trPr>
          <w:trHeight w:val="141"/>
          <w:jc w:val="center"/>
        </w:trPr>
        <w:tc>
          <w:tcPr>
            <w:tcW w:w="2017" w:type="dxa"/>
            <w:shd w:val="clear" w:color="auto" w:fill="auto"/>
            <w:vAlign w:val="center"/>
          </w:tcPr>
          <w:p w:rsidR="00E20B33" w:rsidRPr="0040167B" w:rsidRDefault="00E20B33" w:rsidP="00E20B33">
            <w:pPr>
              <w:pStyle w:val="ECCTabletext"/>
            </w:pPr>
            <w:r w:rsidRPr="0040167B">
              <w:t>MCL (dB)</w:t>
            </w:r>
          </w:p>
        </w:tc>
        <w:tc>
          <w:tcPr>
            <w:tcW w:w="1275" w:type="dxa"/>
            <w:shd w:val="clear" w:color="auto" w:fill="auto"/>
            <w:vAlign w:val="center"/>
          </w:tcPr>
          <w:p w:rsidR="00E20B33" w:rsidRPr="0040167B" w:rsidRDefault="00E20B33" w:rsidP="00E20B33">
            <w:pPr>
              <w:pStyle w:val="ECCTabletext"/>
            </w:pPr>
            <w:r w:rsidRPr="0040167B">
              <w:t>105.8</w:t>
            </w:r>
          </w:p>
        </w:tc>
        <w:tc>
          <w:tcPr>
            <w:tcW w:w="1501" w:type="dxa"/>
            <w:shd w:val="clear" w:color="auto" w:fill="auto"/>
            <w:vAlign w:val="center"/>
          </w:tcPr>
          <w:p w:rsidR="00E20B33" w:rsidRPr="0040167B" w:rsidRDefault="00E20B33" w:rsidP="00E20B33">
            <w:pPr>
              <w:pStyle w:val="ECCTabletext"/>
            </w:pPr>
            <w:r w:rsidRPr="0040167B">
              <w:t>92.8</w:t>
            </w:r>
          </w:p>
        </w:tc>
        <w:tc>
          <w:tcPr>
            <w:tcW w:w="851" w:type="dxa"/>
            <w:shd w:val="clear" w:color="auto" w:fill="auto"/>
            <w:vAlign w:val="center"/>
          </w:tcPr>
          <w:p w:rsidR="00E20B33" w:rsidRPr="0040167B" w:rsidRDefault="00E20B33" w:rsidP="00E20B33">
            <w:pPr>
              <w:pStyle w:val="ECCTabletext"/>
            </w:pPr>
            <w:r w:rsidRPr="0040167B">
              <w:t>150.8</w:t>
            </w:r>
          </w:p>
        </w:tc>
        <w:tc>
          <w:tcPr>
            <w:tcW w:w="992" w:type="dxa"/>
            <w:shd w:val="clear" w:color="auto" w:fill="auto"/>
            <w:vAlign w:val="center"/>
          </w:tcPr>
          <w:p w:rsidR="00E20B33" w:rsidRPr="0040167B" w:rsidRDefault="00E20B33" w:rsidP="00E20B33">
            <w:pPr>
              <w:pStyle w:val="ECCTabletext"/>
            </w:pPr>
            <w:r w:rsidRPr="0040167B">
              <w:t>161.8</w:t>
            </w:r>
          </w:p>
        </w:tc>
        <w:tc>
          <w:tcPr>
            <w:tcW w:w="992" w:type="dxa"/>
            <w:shd w:val="clear" w:color="auto" w:fill="auto"/>
            <w:vAlign w:val="center"/>
          </w:tcPr>
          <w:p w:rsidR="00E20B33" w:rsidRPr="0040167B" w:rsidRDefault="00E20B33" w:rsidP="00E20B33">
            <w:pPr>
              <w:pStyle w:val="ECCTabletext"/>
            </w:pPr>
            <w:r w:rsidRPr="0040167B">
              <w:t>153.8</w:t>
            </w:r>
          </w:p>
        </w:tc>
        <w:tc>
          <w:tcPr>
            <w:tcW w:w="1134" w:type="dxa"/>
            <w:shd w:val="clear" w:color="auto" w:fill="auto"/>
            <w:vAlign w:val="center"/>
          </w:tcPr>
          <w:p w:rsidR="00E20B33" w:rsidRPr="0040167B" w:rsidRDefault="00E20B33" w:rsidP="00E20B33">
            <w:pPr>
              <w:pStyle w:val="ECCTabletext"/>
            </w:pPr>
            <w:r w:rsidRPr="0040167B">
              <w:t>164.8</w:t>
            </w:r>
          </w:p>
        </w:tc>
      </w:tr>
      <w:tr w:rsidR="00E20B33" w:rsidRPr="0040167B" w:rsidTr="00C9645A">
        <w:trPr>
          <w:trHeight w:val="767"/>
          <w:jc w:val="center"/>
        </w:trPr>
        <w:tc>
          <w:tcPr>
            <w:tcW w:w="2017" w:type="dxa"/>
            <w:shd w:val="clear" w:color="auto" w:fill="auto"/>
            <w:vAlign w:val="center"/>
          </w:tcPr>
          <w:p w:rsidR="00E20B33" w:rsidRPr="0040167B" w:rsidRDefault="00E20B33" w:rsidP="00E20B33">
            <w:pPr>
              <w:pStyle w:val="ECCTabletext"/>
            </w:pPr>
            <w:r w:rsidRPr="0040167B">
              <w:t>Separation distance (km)</w:t>
            </w:r>
          </w:p>
        </w:tc>
        <w:tc>
          <w:tcPr>
            <w:tcW w:w="1275" w:type="dxa"/>
            <w:shd w:val="clear" w:color="auto" w:fill="auto"/>
            <w:vAlign w:val="center"/>
          </w:tcPr>
          <w:p w:rsidR="00E20B33" w:rsidRPr="0040167B" w:rsidRDefault="00E20B33" w:rsidP="00E20B33">
            <w:pPr>
              <w:pStyle w:val="ECCTabletext"/>
            </w:pPr>
            <w:r w:rsidRPr="0040167B">
              <w:t>17</w:t>
            </w:r>
          </w:p>
        </w:tc>
        <w:tc>
          <w:tcPr>
            <w:tcW w:w="1501" w:type="dxa"/>
            <w:shd w:val="clear" w:color="auto" w:fill="auto"/>
            <w:vAlign w:val="center"/>
          </w:tcPr>
          <w:p w:rsidR="00E20B33" w:rsidRPr="0040167B" w:rsidRDefault="00E20B33" w:rsidP="00E20B33">
            <w:pPr>
              <w:pStyle w:val="ECCTabletext"/>
            </w:pPr>
            <w:r w:rsidRPr="0040167B">
              <w:t>1</w:t>
            </w:r>
          </w:p>
        </w:tc>
        <w:tc>
          <w:tcPr>
            <w:tcW w:w="851" w:type="dxa"/>
            <w:shd w:val="clear" w:color="auto" w:fill="auto"/>
            <w:vAlign w:val="center"/>
          </w:tcPr>
          <w:p w:rsidR="00E20B33" w:rsidRPr="0040167B" w:rsidRDefault="00E20B33" w:rsidP="00E20B33">
            <w:pPr>
              <w:pStyle w:val="ECCTabletext"/>
            </w:pPr>
            <w:r w:rsidRPr="0040167B">
              <w:t>34</w:t>
            </w:r>
          </w:p>
        </w:tc>
        <w:tc>
          <w:tcPr>
            <w:tcW w:w="992" w:type="dxa"/>
            <w:shd w:val="clear" w:color="auto" w:fill="auto"/>
            <w:vAlign w:val="center"/>
          </w:tcPr>
          <w:p w:rsidR="00E20B33" w:rsidRPr="0040167B" w:rsidRDefault="00E20B33" w:rsidP="00E20B33">
            <w:pPr>
              <w:pStyle w:val="ECCTabletext"/>
            </w:pPr>
            <w:r w:rsidRPr="0040167B">
              <w:t>78</w:t>
            </w:r>
          </w:p>
        </w:tc>
        <w:tc>
          <w:tcPr>
            <w:tcW w:w="992" w:type="dxa"/>
            <w:shd w:val="clear" w:color="auto" w:fill="auto"/>
            <w:vAlign w:val="center"/>
          </w:tcPr>
          <w:p w:rsidR="00E20B33" w:rsidRPr="0040167B" w:rsidRDefault="00E20B33" w:rsidP="00E20B33">
            <w:pPr>
              <w:pStyle w:val="ECCTabletext"/>
            </w:pPr>
            <w:r w:rsidRPr="0040167B">
              <w:t>190</w:t>
            </w:r>
          </w:p>
        </w:tc>
        <w:tc>
          <w:tcPr>
            <w:tcW w:w="1134" w:type="dxa"/>
            <w:shd w:val="clear" w:color="auto" w:fill="auto"/>
            <w:vAlign w:val="center"/>
          </w:tcPr>
          <w:p w:rsidR="00E20B33" w:rsidRPr="0040167B" w:rsidRDefault="00E20B33" w:rsidP="00E20B33">
            <w:pPr>
              <w:pStyle w:val="ECCTabletext"/>
            </w:pPr>
            <w:r w:rsidRPr="0040167B">
              <w:t>326</w:t>
            </w:r>
          </w:p>
        </w:tc>
      </w:tr>
      <w:tr w:rsidR="00E20B33" w:rsidRPr="0040167B" w:rsidTr="00C9645A">
        <w:trPr>
          <w:trHeight w:val="141"/>
          <w:jc w:val="center"/>
        </w:trPr>
        <w:tc>
          <w:tcPr>
            <w:tcW w:w="2017" w:type="dxa"/>
            <w:shd w:val="clear" w:color="auto" w:fill="auto"/>
            <w:vAlign w:val="center"/>
          </w:tcPr>
          <w:p w:rsidR="00E20B33" w:rsidRPr="0040167B" w:rsidRDefault="00E20B33" w:rsidP="00E20B33">
            <w:pPr>
              <w:pStyle w:val="ECCTabletext"/>
            </w:pPr>
            <w:r w:rsidRPr="0040167B">
              <w:t>Required reduction in spurious emissions (dB)</w:t>
            </w:r>
          </w:p>
        </w:tc>
        <w:tc>
          <w:tcPr>
            <w:tcW w:w="1275" w:type="dxa"/>
            <w:shd w:val="clear" w:color="auto" w:fill="auto"/>
            <w:vAlign w:val="center"/>
          </w:tcPr>
          <w:p w:rsidR="00E20B33" w:rsidRPr="0040167B" w:rsidRDefault="00E20B33" w:rsidP="00E20B33">
            <w:pPr>
              <w:pStyle w:val="ECCTabletext"/>
            </w:pPr>
            <w:r w:rsidRPr="0040167B">
              <w:t>30.0</w:t>
            </w:r>
          </w:p>
        </w:tc>
        <w:tc>
          <w:tcPr>
            <w:tcW w:w="1501" w:type="dxa"/>
            <w:shd w:val="clear" w:color="auto" w:fill="auto"/>
            <w:vAlign w:val="center"/>
          </w:tcPr>
          <w:p w:rsidR="00E20B33" w:rsidRPr="0040167B" w:rsidRDefault="00E20B33" w:rsidP="00E20B33">
            <w:pPr>
              <w:pStyle w:val="ECCTabletext"/>
            </w:pPr>
            <w:r w:rsidRPr="0040167B">
              <w:t>2.2</w:t>
            </w:r>
          </w:p>
        </w:tc>
        <w:tc>
          <w:tcPr>
            <w:tcW w:w="851" w:type="dxa"/>
            <w:shd w:val="clear" w:color="auto" w:fill="auto"/>
            <w:vAlign w:val="center"/>
          </w:tcPr>
          <w:p w:rsidR="00E20B33" w:rsidRPr="0040167B" w:rsidRDefault="00E20B33" w:rsidP="00E20B33">
            <w:pPr>
              <w:pStyle w:val="ECCTabletext"/>
            </w:pPr>
            <w:r w:rsidRPr="0040167B">
              <w:t>56.3</w:t>
            </w:r>
          </w:p>
        </w:tc>
        <w:tc>
          <w:tcPr>
            <w:tcW w:w="992" w:type="dxa"/>
            <w:shd w:val="clear" w:color="auto" w:fill="auto"/>
            <w:vAlign w:val="center"/>
          </w:tcPr>
          <w:p w:rsidR="00E20B33" w:rsidRPr="0040167B" w:rsidRDefault="00E20B33" w:rsidP="00E20B33">
            <w:pPr>
              <w:pStyle w:val="ECCTabletext"/>
            </w:pPr>
            <w:r w:rsidRPr="0040167B">
              <w:t>67.3</w:t>
            </w:r>
          </w:p>
        </w:tc>
        <w:tc>
          <w:tcPr>
            <w:tcW w:w="992" w:type="dxa"/>
            <w:shd w:val="clear" w:color="auto" w:fill="auto"/>
            <w:vAlign w:val="center"/>
          </w:tcPr>
          <w:p w:rsidR="00E20B33" w:rsidRPr="0040167B" w:rsidRDefault="00E20B33" w:rsidP="00E20B33">
            <w:pPr>
              <w:pStyle w:val="ECCTabletext"/>
            </w:pPr>
            <w:r w:rsidRPr="0040167B">
              <w:t>37.2</w:t>
            </w:r>
          </w:p>
        </w:tc>
        <w:tc>
          <w:tcPr>
            <w:tcW w:w="1134" w:type="dxa"/>
            <w:shd w:val="clear" w:color="auto" w:fill="auto"/>
            <w:vAlign w:val="center"/>
          </w:tcPr>
          <w:p w:rsidR="00E20B33" w:rsidRPr="0040167B" w:rsidRDefault="00E20B33" w:rsidP="00E20B33">
            <w:pPr>
              <w:pStyle w:val="ECCTabletext"/>
            </w:pPr>
            <w:r w:rsidRPr="0040167B">
              <w:t>53.3</w:t>
            </w:r>
          </w:p>
        </w:tc>
      </w:tr>
      <w:tr w:rsidR="00E20B33" w:rsidRPr="0040167B" w:rsidTr="00C9645A">
        <w:trPr>
          <w:jc w:val="center"/>
        </w:trPr>
        <w:tc>
          <w:tcPr>
            <w:tcW w:w="2017" w:type="dxa"/>
            <w:shd w:val="clear" w:color="auto" w:fill="auto"/>
            <w:vAlign w:val="center"/>
          </w:tcPr>
          <w:p w:rsidR="00E20B33" w:rsidRPr="0040167B" w:rsidRDefault="00E20B33" w:rsidP="00E20B33">
            <w:pPr>
              <w:pStyle w:val="ECCTabletext"/>
              <w:rPr>
                <w:rStyle w:val="ECCParagraph"/>
              </w:rPr>
            </w:pPr>
            <w:r w:rsidRPr="0040167B">
              <w:rPr>
                <w:rStyle w:val="ECCParagraph"/>
              </w:rPr>
              <w:t>single emitter emission limits in RAS band</w:t>
            </w:r>
          </w:p>
          <w:p w:rsidR="00E20B33" w:rsidRPr="0040167B" w:rsidRDefault="00E20B33" w:rsidP="00E20B33">
            <w:pPr>
              <w:pStyle w:val="ECCTabletext"/>
            </w:pPr>
            <w:r w:rsidRPr="0040167B">
              <w:t>(dBm/MHz)</w:t>
            </w:r>
          </w:p>
        </w:tc>
        <w:tc>
          <w:tcPr>
            <w:tcW w:w="1275" w:type="dxa"/>
            <w:shd w:val="clear" w:color="auto" w:fill="auto"/>
            <w:vAlign w:val="center"/>
          </w:tcPr>
          <w:p w:rsidR="00E20B33" w:rsidRPr="0040167B" w:rsidRDefault="00E20B33" w:rsidP="00E20B33">
            <w:pPr>
              <w:pStyle w:val="ECCTabletext"/>
            </w:pPr>
            <w:r w:rsidRPr="0040167B">
              <w:t>-103.0</w:t>
            </w:r>
          </w:p>
        </w:tc>
        <w:tc>
          <w:tcPr>
            <w:tcW w:w="1501" w:type="dxa"/>
            <w:shd w:val="clear" w:color="auto" w:fill="auto"/>
            <w:vAlign w:val="center"/>
          </w:tcPr>
          <w:p w:rsidR="00E20B33" w:rsidRPr="0040167B" w:rsidRDefault="00E20B33" w:rsidP="00E20B33">
            <w:pPr>
              <w:pStyle w:val="ECCTabletext"/>
            </w:pPr>
            <w:r w:rsidRPr="0040167B">
              <w:t>-77.2</w:t>
            </w:r>
          </w:p>
        </w:tc>
        <w:tc>
          <w:tcPr>
            <w:tcW w:w="851" w:type="dxa"/>
            <w:shd w:val="clear" w:color="auto" w:fill="auto"/>
            <w:vAlign w:val="center"/>
          </w:tcPr>
          <w:p w:rsidR="00E20B33" w:rsidRPr="0040167B" w:rsidRDefault="00E20B33" w:rsidP="00E20B33">
            <w:pPr>
              <w:pStyle w:val="ECCTabletext"/>
            </w:pPr>
            <w:r w:rsidRPr="0040167B">
              <w:t>-84.3</w:t>
            </w:r>
          </w:p>
        </w:tc>
        <w:tc>
          <w:tcPr>
            <w:tcW w:w="992" w:type="dxa"/>
            <w:shd w:val="clear" w:color="auto" w:fill="auto"/>
            <w:vAlign w:val="center"/>
          </w:tcPr>
          <w:p w:rsidR="00E20B33" w:rsidRPr="0040167B" w:rsidRDefault="00E20B33" w:rsidP="00E20B33">
            <w:pPr>
              <w:pStyle w:val="ECCTabletext"/>
            </w:pPr>
            <w:r w:rsidRPr="0040167B">
              <w:t>-84.3</w:t>
            </w:r>
          </w:p>
        </w:tc>
        <w:tc>
          <w:tcPr>
            <w:tcW w:w="992" w:type="dxa"/>
            <w:shd w:val="clear" w:color="auto" w:fill="auto"/>
            <w:vAlign w:val="center"/>
          </w:tcPr>
          <w:p w:rsidR="00E20B33" w:rsidRPr="0040167B" w:rsidRDefault="00E20B33" w:rsidP="00E20B33">
            <w:pPr>
              <w:pStyle w:val="ECCTabletext"/>
            </w:pPr>
            <w:r w:rsidRPr="0040167B">
              <w:t>-74.4</w:t>
            </w:r>
          </w:p>
        </w:tc>
        <w:tc>
          <w:tcPr>
            <w:tcW w:w="1134" w:type="dxa"/>
            <w:shd w:val="clear" w:color="auto" w:fill="auto"/>
            <w:vAlign w:val="center"/>
          </w:tcPr>
          <w:p w:rsidR="00E20B33" w:rsidRPr="0040167B" w:rsidRDefault="00E20B33" w:rsidP="00E20B33">
            <w:pPr>
              <w:pStyle w:val="ECCTabletext"/>
            </w:pPr>
            <w:r w:rsidRPr="0040167B">
              <w:t>-79.3</w:t>
            </w:r>
          </w:p>
        </w:tc>
      </w:tr>
    </w:tbl>
    <w:p w:rsidR="00E20B33" w:rsidRPr="0040167B" w:rsidRDefault="00E20B33" w:rsidP="00E20B33">
      <w:pPr>
        <w:rPr>
          <w:rStyle w:val="ECCParagraph"/>
        </w:rPr>
      </w:pPr>
      <w:r w:rsidRPr="0040167B">
        <w:rPr>
          <w:rStyle w:val="ECCParagraph"/>
        </w:rPr>
        <w:t xml:space="preserve">The path-loss profiles for single emitter base stations and user equipment computed with different propagation models in Recommendations ITU-R P.452-14, P.452-16, P.525-2, and P.1546 are shown in </w:t>
      </w:r>
      <w:r w:rsidRPr="0040167B">
        <w:fldChar w:fldCharType="begin"/>
      </w:r>
      <w:r w:rsidRPr="0040167B">
        <w:instrText xml:space="preserve"> REF _Ref479152954 \h  \* MERGEFORMAT </w:instrText>
      </w:r>
      <w:r w:rsidRPr="0040167B">
        <w:fldChar w:fldCharType="separate"/>
      </w:r>
      <w:r w:rsidR="00F03B42" w:rsidRPr="00F03B42">
        <w:rPr>
          <w:rStyle w:val="ECCParagraph"/>
        </w:rPr>
        <w:t>Figure 80</w:t>
      </w:r>
      <w:r w:rsidRPr="0040167B">
        <w:fldChar w:fldCharType="end"/>
      </w:r>
      <w:r w:rsidRPr="0040167B">
        <w:rPr>
          <w:rStyle w:val="ECCParagraph"/>
        </w:rPr>
        <w:t xml:space="preserve">. The separation distances are obtained by intercepting the MCL plot with that of the path-loss profiles. In conclusion, despite a 1 MHz guard band, compatibility will be very difficult to maintain with the UE due to high levels of out-of-band emissions. The mobile usage of the UE will make it particularly difficult to protect the RAS stations from interference.  </w:t>
      </w:r>
    </w:p>
    <w:p w:rsidR="00E20B33" w:rsidRPr="0040167B" w:rsidRDefault="00E20B33" w:rsidP="00E20B33"/>
    <w:p w:rsidR="00E20B33" w:rsidRPr="0040167B" w:rsidRDefault="00E20B33" w:rsidP="00E72762">
      <w:pPr>
        <w:jc w:val="center"/>
      </w:pPr>
      <w:r w:rsidRPr="0040167B">
        <w:rPr>
          <w:noProof/>
          <w:lang w:val="da-DK" w:eastAsia="da-DK"/>
        </w:rPr>
        <w:lastRenderedPageBreak/>
        <w:drawing>
          <wp:inline distT="0" distB="0" distL="0" distR="0" wp14:anchorId="00A6FFD0" wp14:editId="21B091DA">
            <wp:extent cx="2728595" cy="2047875"/>
            <wp:effectExtent l="0" t="0" r="0" b="9525"/>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28595" cy="2047875"/>
                    </a:xfrm>
                    <a:prstGeom prst="rect">
                      <a:avLst/>
                    </a:prstGeom>
                    <a:noFill/>
                    <a:ln>
                      <a:noFill/>
                    </a:ln>
                  </pic:spPr>
                </pic:pic>
              </a:graphicData>
            </a:graphic>
          </wp:inline>
        </w:drawing>
      </w:r>
      <w:r w:rsidRPr="0040167B">
        <w:rPr>
          <w:noProof/>
          <w:lang w:val="da-DK" w:eastAsia="da-DK"/>
        </w:rPr>
        <w:drawing>
          <wp:inline distT="0" distB="0" distL="0" distR="0" wp14:anchorId="0DD81005" wp14:editId="34EB5B28">
            <wp:extent cx="2748280" cy="2062480"/>
            <wp:effectExtent l="0" t="0" r="0" b="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48280" cy="2062480"/>
                    </a:xfrm>
                    <a:prstGeom prst="rect">
                      <a:avLst/>
                    </a:prstGeom>
                    <a:noFill/>
                    <a:ln>
                      <a:noFill/>
                    </a:ln>
                  </pic:spPr>
                </pic:pic>
              </a:graphicData>
            </a:graphic>
          </wp:inline>
        </w:drawing>
      </w:r>
    </w:p>
    <w:p w:rsidR="00E20B33" w:rsidRPr="0040167B" w:rsidRDefault="00E20B33" w:rsidP="00E20B33">
      <w:pPr>
        <w:pStyle w:val="Caption"/>
        <w:rPr>
          <w:lang w:val="en-GB"/>
        </w:rPr>
      </w:pPr>
      <w:bookmarkStart w:id="538" w:name="_Ref47915295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80</w:t>
      </w:r>
      <w:r w:rsidRPr="0040167B">
        <w:rPr>
          <w:lang w:val="en-GB"/>
        </w:rPr>
        <w:fldChar w:fldCharType="end"/>
      </w:r>
      <w:bookmarkEnd w:id="538"/>
      <w:r w:rsidRPr="0040167B">
        <w:rPr>
          <w:lang w:val="en-GB"/>
        </w:rPr>
        <w:t>: Path-loss profiles for single emitter base stations (left) and user equipment (right) considering different propagation models described in Recommendations ITU-R P.452-14, P.452-16, P.525-2, and P.1546. The reported calculations results are based on Recommendation ITU-R P.452-16</w:t>
      </w:r>
    </w:p>
    <w:p w:rsidR="00E20B33" w:rsidRPr="0040167B" w:rsidRDefault="00E20B33" w:rsidP="00E20B33">
      <w:pPr>
        <w:pStyle w:val="Heading3"/>
        <w:rPr>
          <w:lang w:val="en-GB"/>
        </w:rPr>
      </w:pPr>
      <w:bookmarkStart w:id="539" w:name="_Toc490810583"/>
      <w:bookmarkStart w:id="540" w:name="_Toc510955458"/>
      <w:bookmarkStart w:id="541" w:name="_Toc526763377"/>
      <w:r w:rsidRPr="0040167B">
        <w:rPr>
          <w:lang w:val="en-GB"/>
        </w:rPr>
        <w:t>Effect of the guard band between LTE and RAS</w:t>
      </w:r>
      <w:bookmarkEnd w:id="539"/>
      <w:bookmarkEnd w:id="540"/>
      <w:bookmarkEnd w:id="541"/>
    </w:p>
    <w:p w:rsidR="00E20B33" w:rsidRPr="0040167B" w:rsidRDefault="00E20B33" w:rsidP="00E20B33">
      <w:pPr>
        <w:rPr>
          <w:rStyle w:val="ECCParagraph"/>
        </w:rPr>
      </w:pPr>
      <w:r w:rsidRPr="0040167B">
        <w:rPr>
          <w:rStyle w:val="ECCParagraph"/>
        </w:rPr>
        <w:t>The studies were done using MCL approach calculating interference from single and aggregate interferer scenarios for the UE into the RAS band.</w:t>
      </w:r>
    </w:p>
    <w:p w:rsidR="00E20B33" w:rsidRPr="0040167B" w:rsidRDefault="00E20B33" w:rsidP="00E20B33">
      <w:pPr>
        <w:rPr>
          <w:rStyle w:val="ECCParagraph"/>
        </w:rPr>
      </w:pPr>
      <w:r w:rsidRPr="0040167B">
        <w:rPr>
          <w:rStyle w:val="ECCParagraph"/>
        </w:rPr>
        <w:t>The interference from single and aggregate LTE UE Tx having 5 MHz bandwidth was calculated. The guard band was set from the 410 MHz band edge. The results of the compatibility studies are summarised in the table below.</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83</w:t>
      </w:r>
      <w:r w:rsidRPr="0040167B">
        <w:rPr>
          <w:lang w:val="en-GB"/>
        </w:rPr>
        <w:fldChar w:fldCharType="end"/>
      </w:r>
      <w:r w:rsidRPr="0040167B">
        <w:rPr>
          <w:lang w:val="en-GB"/>
        </w:rPr>
        <w:t>: Separation distances (km) between LTE UE and RAS assuming different guard bands</w:t>
      </w:r>
    </w:p>
    <w:tbl>
      <w:tblPr>
        <w:tblStyle w:val="ECCTable-redheader"/>
        <w:tblW w:w="8607" w:type="dxa"/>
        <w:tblInd w:w="0" w:type="dxa"/>
        <w:tblLayout w:type="fixed"/>
        <w:tblLook w:val="04A0" w:firstRow="1" w:lastRow="0" w:firstColumn="1" w:lastColumn="0" w:noHBand="0" w:noVBand="1"/>
      </w:tblPr>
      <w:tblGrid>
        <w:gridCol w:w="1803"/>
        <w:gridCol w:w="1740"/>
        <w:gridCol w:w="1843"/>
        <w:gridCol w:w="1559"/>
        <w:gridCol w:w="1662"/>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627"/>
        </w:trPr>
        <w:tc>
          <w:tcPr>
            <w:tcW w:w="1803" w:type="dxa"/>
          </w:tcPr>
          <w:p w:rsidR="00E20B33" w:rsidRPr="0040167B" w:rsidRDefault="00E20B33" w:rsidP="00E20B33">
            <w:r w:rsidRPr="0040167B">
              <w:t>Guard band between LTE UE and RAS, MHz</w:t>
            </w:r>
          </w:p>
        </w:tc>
        <w:tc>
          <w:tcPr>
            <w:tcW w:w="1740" w:type="dxa"/>
          </w:tcPr>
          <w:p w:rsidR="00E20B33" w:rsidRPr="0040167B" w:rsidRDefault="00E20B33" w:rsidP="00E20B33">
            <w:pPr>
              <w:pStyle w:val="ECCTableHeaderwhitefont"/>
              <w:rPr>
                <w:b/>
              </w:rPr>
            </w:pPr>
            <w:r w:rsidRPr="0040167B">
              <w:rPr>
                <w:b/>
              </w:rPr>
              <w:t>Single interferer, indoor</w:t>
            </w:r>
          </w:p>
        </w:tc>
        <w:tc>
          <w:tcPr>
            <w:tcW w:w="1843" w:type="dxa"/>
          </w:tcPr>
          <w:p w:rsidR="00E20B33" w:rsidRPr="0040167B" w:rsidRDefault="00E20B33" w:rsidP="00E20B33">
            <w:pPr>
              <w:pStyle w:val="ECCTableHeaderwhitefont"/>
              <w:rPr>
                <w:b/>
              </w:rPr>
            </w:pPr>
            <w:r w:rsidRPr="0040167B">
              <w:rPr>
                <w:b/>
              </w:rPr>
              <w:t>Single interferer, outdoor</w:t>
            </w:r>
          </w:p>
        </w:tc>
        <w:tc>
          <w:tcPr>
            <w:tcW w:w="1559" w:type="dxa"/>
          </w:tcPr>
          <w:p w:rsidR="00E20B33" w:rsidRPr="0040167B" w:rsidRDefault="00E20B33" w:rsidP="00E20B33">
            <w:pPr>
              <w:pStyle w:val="ECCTableHeaderwhitefont"/>
              <w:rPr>
                <w:b/>
              </w:rPr>
            </w:pPr>
            <w:r w:rsidRPr="0040167B">
              <w:rPr>
                <w:b/>
              </w:rPr>
              <w:t>Aggregate interferer, indoor</w:t>
            </w:r>
          </w:p>
        </w:tc>
        <w:tc>
          <w:tcPr>
            <w:tcW w:w="1662" w:type="dxa"/>
          </w:tcPr>
          <w:p w:rsidR="00E20B33" w:rsidRPr="0040167B" w:rsidRDefault="00E20B33" w:rsidP="00E20B33">
            <w:pPr>
              <w:pStyle w:val="ECCTableHeaderwhitefont"/>
              <w:rPr>
                <w:b/>
              </w:rPr>
            </w:pPr>
            <w:r w:rsidRPr="0040167B">
              <w:rPr>
                <w:b/>
              </w:rPr>
              <w:t>Aggregate interferer, outdoor</w:t>
            </w:r>
          </w:p>
        </w:tc>
      </w:tr>
      <w:tr w:rsidR="00E20B33" w:rsidRPr="0040167B" w:rsidTr="007A1688">
        <w:tc>
          <w:tcPr>
            <w:tcW w:w="1803" w:type="dxa"/>
          </w:tcPr>
          <w:p w:rsidR="00E20B33" w:rsidRPr="0040167B" w:rsidRDefault="00E20B33" w:rsidP="00E20B33">
            <w:pPr>
              <w:pStyle w:val="ECCTabletext"/>
            </w:pPr>
            <w:r w:rsidRPr="0040167B">
              <w:t>1</w:t>
            </w:r>
          </w:p>
        </w:tc>
        <w:tc>
          <w:tcPr>
            <w:tcW w:w="1740" w:type="dxa"/>
          </w:tcPr>
          <w:p w:rsidR="00E20B33" w:rsidRPr="0040167B" w:rsidRDefault="00E20B33" w:rsidP="00E20B33">
            <w:pPr>
              <w:pStyle w:val="ECCTabletext"/>
            </w:pPr>
            <w:r w:rsidRPr="0040167B">
              <w:t>34</w:t>
            </w:r>
          </w:p>
        </w:tc>
        <w:tc>
          <w:tcPr>
            <w:tcW w:w="1843" w:type="dxa"/>
          </w:tcPr>
          <w:p w:rsidR="00E20B33" w:rsidRPr="0040167B" w:rsidRDefault="00E20B33" w:rsidP="00E20B33">
            <w:pPr>
              <w:pStyle w:val="ECCTabletext"/>
            </w:pPr>
            <w:r w:rsidRPr="0040167B">
              <w:t>78</w:t>
            </w:r>
          </w:p>
        </w:tc>
        <w:tc>
          <w:tcPr>
            <w:tcW w:w="1559" w:type="dxa"/>
          </w:tcPr>
          <w:p w:rsidR="00E20B33" w:rsidRPr="0040167B" w:rsidRDefault="00E20B33" w:rsidP="00E20B33">
            <w:pPr>
              <w:pStyle w:val="ECCTabletext"/>
            </w:pPr>
            <w:r w:rsidRPr="0040167B">
              <w:t>190</w:t>
            </w:r>
          </w:p>
        </w:tc>
        <w:tc>
          <w:tcPr>
            <w:tcW w:w="1662" w:type="dxa"/>
          </w:tcPr>
          <w:p w:rsidR="00E20B33" w:rsidRPr="0040167B" w:rsidRDefault="00E20B33" w:rsidP="00E20B33">
            <w:pPr>
              <w:pStyle w:val="ECCTabletext"/>
            </w:pPr>
            <w:r w:rsidRPr="0040167B">
              <w:t>326</w:t>
            </w:r>
          </w:p>
        </w:tc>
      </w:tr>
      <w:tr w:rsidR="00E20B33" w:rsidRPr="0040167B" w:rsidTr="007A1688">
        <w:trPr>
          <w:trHeight w:val="141"/>
        </w:trPr>
        <w:tc>
          <w:tcPr>
            <w:tcW w:w="1803" w:type="dxa"/>
          </w:tcPr>
          <w:p w:rsidR="00E20B33" w:rsidRPr="0040167B" w:rsidRDefault="00E20B33" w:rsidP="00E20B33">
            <w:pPr>
              <w:pStyle w:val="ECCTabletext"/>
            </w:pPr>
            <w:r w:rsidRPr="0040167B">
              <w:t>2</w:t>
            </w:r>
          </w:p>
        </w:tc>
        <w:tc>
          <w:tcPr>
            <w:tcW w:w="1740" w:type="dxa"/>
          </w:tcPr>
          <w:p w:rsidR="00E20B33" w:rsidRPr="0040167B" w:rsidRDefault="00E20B33" w:rsidP="00E20B33">
            <w:pPr>
              <w:pStyle w:val="ECCTabletext"/>
            </w:pPr>
            <w:r w:rsidRPr="0040167B">
              <w:t>33</w:t>
            </w:r>
          </w:p>
        </w:tc>
        <w:tc>
          <w:tcPr>
            <w:tcW w:w="1843" w:type="dxa"/>
          </w:tcPr>
          <w:p w:rsidR="00E20B33" w:rsidRPr="0040167B" w:rsidRDefault="00E20B33" w:rsidP="00E20B33">
            <w:pPr>
              <w:pStyle w:val="ECCTabletext"/>
            </w:pPr>
            <w:r w:rsidRPr="0040167B">
              <w:t>75</w:t>
            </w:r>
          </w:p>
        </w:tc>
        <w:tc>
          <w:tcPr>
            <w:tcW w:w="1559" w:type="dxa"/>
          </w:tcPr>
          <w:p w:rsidR="00E20B33" w:rsidRPr="0040167B" w:rsidRDefault="00E20B33" w:rsidP="00E20B33">
            <w:pPr>
              <w:pStyle w:val="ECCTabletext"/>
            </w:pPr>
            <w:r w:rsidRPr="0040167B">
              <w:t>185</w:t>
            </w:r>
          </w:p>
        </w:tc>
        <w:tc>
          <w:tcPr>
            <w:tcW w:w="1662" w:type="dxa"/>
          </w:tcPr>
          <w:p w:rsidR="00E20B33" w:rsidRPr="0040167B" w:rsidRDefault="00E20B33" w:rsidP="00E20B33">
            <w:pPr>
              <w:pStyle w:val="ECCTabletext"/>
            </w:pPr>
            <w:r w:rsidRPr="0040167B">
              <w:t>322</w:t>
            </w:r>
          </w:p>
        </w:tc>
      </w:tr>
      <w:tr w:rsidR="00E20B33" w:rsidRPr="0040167B" w:rsidTr="007A1688">
        <w:trPr>
          <w:trHeight w:val="141"/>
        </w:trPr>
        <w:tc>
          <w:tcPr>
            <w:tcW w:w="1803" w:type="dxa"/>
          </w:tcPr>
          <w:p w:rsidR="00E20B33" w:rsidRPr="0040167B" w:rsidRDefault="00E20B33" w:rsidP="00E20B33">
            <w:pPr>
              <w:pStyle w:val="ECCTabletext"/>
            </w:pPr>
            <w:r w:rsidRPr="0040167B">
              <w:t>3</w:t>
            </w:r>
          </w:p>
        </w:tc>
        <w:tc>
          <w:tcPr>
            <w:tcW w:w="1740" w:type="dxa"/>
          </w:tcPr>
          <w:p w:rsidR="00E20B33" w:rsidRPr="0040167B" w:rsidRDefault="00E20B33" w:rsidP="00E20B33">
            <w:pPr>
              <w:pStyle w:val="ECCTabletext"/>
            </w:pPr>
            <w:r w:rsidRPr="0040167B">
              <w:t>31</w:t>
            </w:r>
          </w:p>
        </w:tc>
        <w:tc>
          <w:tcPr>
            <w:tcW w:w="1843" w:type="dxa"/>
          </w:tcPr>
          <w:p w:rsidR="00E20B33" w:rsidRPr="0040167B" w:rsidRDefault="00E20B33" w:rsidP="00E20B33">
            <w:pPr>
              <w:pStyle w:val="ECCTabletext"/>
            </w:pPr>
            <w:r w:rsidRPr="0040167B">
              <w:t>67</w:t>
            </w:r>
          </w:p>
        </w:tc>
        <w:tc>
          <w:tcPr>
            <w:tcW w:w="1559" w:type="dxa"/>
          </w:tcPr>
          <w:p w:rsidR="00E20B33" w:rsidRPr="0040167B" w:rsidRDefault="00E20B33" w:rsidP="00E20B33">
            <w:pPr>
              <w:pStyle w:val="ECCTabletext"/>
            </w:pPr>
            <w:r w:rsidRPr="0040167B">
              <w:t>171</w:t>
            </w:r>
          </w:p>
        </w:tc>
        <w:tc>
          <w:tcPr>
            <w:tcW w:w="1662" w:type="dxa"/>
          </w:tcPr>
          <w:p w:rsidR="00E20B33" w:rsidRPr="0040167B" w:rsidRDefault="00E20B33" w:rsidP="00E20B33">
            <w:pPr>
              <w:pStyle w:val="ECCTabletext"/>
            </w:pPr>
            <w:r w:rsidRPr="0040167B">
              <w:t>312</w:t>
            </w:r>
          </w:p>
        </w:tc>
      </w:tr>
      <w:tr w:rsidR="00E20B33" w:rsidRPr="0040167B" w:rsidTr="007A1688">
        <w:trPr>
          <w:trHeight w:val="141"/>
        </w:trPr>
        <w:tc>
          <w:tcPr>
            <w:tcW w:w="1803" w:type="dxa"/>
          </w:tcPr>
          <w:p w:rsidR="00E20B33" w:rsidRPr="0040167B" w:rsidRDefault="00E20B33" w:rsidP="00E20B33">
            <w:pPr>
              <w:pStyle w:val="ECCTabletext"/>
            </w:pPr>
            <w:r w:rsidRPr="0040167B">
              <w:t>4</w:t>
            </w:r>
          </w:p>
        </w:tc>
        <w:tc>
          <w:tcPr>
            <w:tcW w:w="1740" w:type="dxa"/>
          </w:tcPr>
          <w:p w:rsidR="00E20B33" w:rsidRPr="0040167B" w:rsidRDefault="00E20B33" w:rsidP="00E20B33">
            <w:pPr>
              <w:pStyle w:val="ECCTabletext"/>
            </w:pPr>
            <w:r w:rsidRPr="0040167B">
              <w:t>29</w:t>
            </w:r>
          </w:p>
        </w:tc>
        <w:tc>
          <w:tcPr>
            <w:tcW w:w="1843" w:type="dxa"/>
          </w:tcPr>
          <w:p w:rsidR="00E20B33" w:rsidRPr="0040167B" w:rsidRDefault="00E20B33" w:rsidP="00E20B33">
            <w:pPr>
              <w:pStyle w:val="ECCTabletext"/>
            </w:pPr>
            <w:r w:rsidRPr="0040167B">
              <w:t>57</w:t>
            </w:r>
          </w:p>
        </w:tc>
        <w:tc>
          <w:tcPr>
            <w:tcW w:w="1559" w:type="dxa"/>
          </w:tcPr>
          <w:p w:rsidR="00E20B33" w:rsidRPr="0040167B" w:rsidRDefault="00E20B33" w:rsidP="00E20B33">
            <w:pPr>
              <w:pStyle w:val="ECCTabletext"/>
            </w:pPr>
            <w:r w:rsidRPr="0040167B">
              <w:t>148</w:t>
            </w:r>
          </w:p>
        </w:tc>
        <w:tc>
          <w:tcPr>
            <w:tcW w:w="1662" w:type="dxa"/>
          </w:tcPr>
          <w:p w:rsidR="00E20B33" w:rsidRPr="0040167B" w:rsidRDefault="00E20B33" w:rsidP="00E20B33">
            <w:pPr>
              <w:pStyle w:val="ECCTabletext"/>
            </w:pPr>
            <w:r w:rsidRPr="0040167B">
              <w:t>296</w:t>
            </w:r>
          </w:p>
        </w:tc>
      </w:tr>
      <w:tr w:rsidR="00E20B33" w:rsidRPr="0040167B" w:rsidTr="007A1688">
        <w:trPr>
          <w:trHeight w:val="141"/>
        </w:trPr>
        <w:tc>
          <w:tcPr>
            <w:tcW w:w="1803" w:type="dxa"/>
          </w:tcPr>
          <w:p w:rsidR="00E20B33" w:rsidRPr="0040167B" w:rsidRDefault="00E20B33" w:rsidP="00E20B33">
            <w:pPr>
              <w:pStyle w:val="ECCTabletext"/>
            </w:pPr>
            <w:r w:rsidRPr="0040167B">
              <w:t>5</w:t>
            </w:r>
          </w:p>
        </w:tc>
        <w:tc>
          <w:tcPr>
            <w:tcW w:w="1740" w:type="dxa"/>
          </w:tcPr>
          <w:p w:rsidR="00E20B33" w:rsidRPr="0040167B" w:rsidRDefault="00E20B33" w:rsidP="00E20B33">
            <w:pPr>
              <w:pStyle w:val="ECCTabletext"/>
            </w:pPr>
            <w:r w:rsidRPr="0040167B">
              <w:t>23</w:t>
            </w:r>
          </w:p>
        </w:tc>
        <w:tc>
          <w:tcPr>
            <w:tcW w:w="1843" w:type="dxa"/>
          </w:tcPr>
          <w:p w:rsidR="00E20B33" w:rsidRPr="0040167B" w:rsidRDefault="00E20B33" w:rsidP="00E20B33">
            <w:pPr>
              <w:pStyle w:val="ECCTabletext"/>
            </w:pPr>
            <w:r w:rsidRPr="0040167B">
              <w:t>41</w:t>
            </w:r>
          </w:p>
        </w:tc>
        <w:tc>
          <w:tcPr>
            <w:tcW w:w="1559" w:type="dxa"/>
          </w:tcPr>
          <w:p w:rsidR="00E20B33" w:rsidRPr="0040167B" w:rsidRDefault="00E20B33" w:rsidP="00E20B33">
            <w:pPr>
              <w:pStyle w:val="ECCTabletext"/>
            </w:pPr>
            <w:r w:rsidRPr="0040167B">
              <w:t>103</w:t>
            </w:r>
          </w:p>
        </w:tc>
        <w:tc>
          <w:tcPr>
            <w:tcW w:w="1662" w:type="dxa"/>
          </w:tcPr>
          <w:p w:rsidR="00E20B33" w:rsidRPr="0040167B" w:rsidRDefault="00E20B33" w:rsidP="00E20B33">
            <w:pPr>
              <w:pStyle w:val="ECCTabletext"/>
            </w:pPr>
            <w:r w:rsidRPr="0040167B">
              <w:t>261</w:t>
            </w:r>
          </w:p>
        </w:tc>
      </w:tr>
    </w:tbl>
    <w:p w:rsidR="00E20B33" w:rsidRPr="0040167B" w:rsidRDefault="00E20B33" w:rsidP="00E20B33">
      <w:pPr>
        <w:rPr>
          <w:rStyle w:val="ECCParagraph"/>
        </w:rPr>
      </w:pPr>
      <w:r w:rsidRPr="0040167B">
        <w:rPr>
          <w:rStyle w:val="ECCParagraph"/>
        </w:rPr>
        <w:t>Guard band values between 1 MHz and 5 MHz for single and aggregate LTE UE having 5 MHz bandwidth and the RAS allocation were studied. Calculations showed that the separation distances needed to protect RAS stations do not vary drastically over the range of the guard bands, and that compatibility with the aggregate interference from the UE, particularly outdoor usage, will require very large separation distances. A more detailed study using SEAMCAT is provided in the next section.</w:t>
      </w:r>
    </w:p>
    <w:p w:rsidR="00E20B33" w:rsidRPr="0040167B" w:rsidRDefault="00E20B33" w:rsidP="00E20B33">
      <w:pPr>
        <w:pStyle w:val="Heading2"/>
        <w:rPr>
          <w:lang w:val="en-GB"/>
        </w:rPr>
      </w:pPr>
      <w:bookmarkStart w:id="542" w:name="_Toc490810584"/>
      <w:bookmarkStart w:id="543" w:name="_Toc510955459"/>
      <w:bookmarkStart w:id="544" w:name="_Toc526763378"/>
      <w:r w:rsidRPr="0040167B">
        <w:rPr>
          <w:lang w:val="en-GB"/>
        </w:rPr>
        <w:t>SEAMCAT analysis</w:t>
      </w:r>
      <w:bookmarkEnd w:id="542"/>
      <w:bookmarkEnd w:id="543"/>
      <w:bookmarkEnd w:id="544"/>
    </w:p>
    <w:p w:rsidR="00E20B33" w:rsidRPr="0040167B" w:rsidRDefault="00E20B33" w:rsidP="00E20B33">
      <w:pPr>
        <w:pStyle w:val="Heading3"/>
        <w:rPr>
          <w:lang w:val="en-GB"/>
        </w:rPr>
      </w:pPr>
      <w:bookmarkStart w:id="545" w:name="_Toc490810585"/>
      <w:bookmarkStart w:id="546" w:name="_Toc510955460"/>
      <w:bookmarkStart w:id="547" w:name="_Toc526763379"/>
      <w:r w:rsidRPr="0040167B">
        <w:rPr>
          <w:lang w:val="en-GB"/>
        </w:rPr>
        <w:t>Introduction</w:t>
      </w:r>
      <w:bookmarkEnd w:id="545"/>
      <w:bookmarkEnd w:id="546"/>
      <w:bookmarkEnd w:id="547"/>
    </w:p>
    <w:p w:rsidR="00E20B33" w:rsidRPr="0040167B" w:rsidRDefault="00E20B33" w:rsidP="00E20B33">
      <w:pPr>
        <w:rPr>
          <w:rStyle w:val="ECCParagraph"/>
        </w:rPr>
      </w:pPr>
      <w:r w:rsidRPr="0040167B">
        <w:rPr>
          <w:rStyle w:val="ECCParagraph"/>
        </w:rPr>
        <w:t xml:space="preserve">ECC Decision (16)02 </w:t>
      </w:r>
      <w:r w:rsidRPr="0040167B">
        <w:rPr>
          <w:rStyle w:val="ECCParagraph"/>
        </w:rPr>
        <w:fldChar w:fldCharType="begin"/>
      </w:r>
      <w:r w:rsidRPr="0040167B">
        <w:rPr>
          <w:rStyle w:val="ECCParagraph"/>
        </w:rPr>
        <w:instrText xml:space="preserve"> REF _Ref507764319 \r \h </w:instrText>
      </w:r>
      <w:r w:rsidRPr="0040167B">
        <w:rPr>
          <w:rStyle w:val="ECCParagraph"/>
        </w:rPr>
      </w:r>
      <w:r w:rsidRPr="0040167B">
        <w:rPr>
          <w:rStyle w:val="ECCParagraph"/>
        </w:rPr>
        <w:fldChar w:fldCharType="separate"/>
      </w:r>
      <w:r w:rsidR="00F03B42">
        <w:rPr>
          <w:rStyle w:val="ECCParagraph"/>
        </w:rPr>
        <w:t>[4]</w:t>
      </w:r>
      <w:r w:rsidRPr="0040167B">
        <w:rPr>
          <w:rStyle w:val="ECCParagraph"/>
        </w:rPr>
        <w:fldChar w:fldCharType="end"/>
      </w:r>
      <w:r w:rsidRPr="0040167B">
        <w:rPr>
          <w:rStyle w:val="ECCParagraph"/>
        </w:rPr>
        <w:t xml:space="preserve">addresses the harmonised conditions for the implementation of BB-PPDR radio systems. Paragraph 3 of Decides section of this Decision presents several frequency allocation options for introducing BB-PPDR in the band 450-470 MHz. This approach of several frequency allocation options could also be used for 410-430 MHz. Shifting the operating frequencies on LTE UE and LTE BS could reduce interference on RAS service </w:t>
      </w:r>
      <w:r w:rsidRPr="0040167B">
        <w:rPr>
          <w:rStyle w:val="ECCParagraph"/>
        </w:rPr>
        <w:lastRenderedPageBreak/>
        <w:t>operating in the band 406.1-410 MHz. Following studies were done in order to estimate the effect of the guard band between the RAS and possible LTE systems in the band 410-430 MHz.</w:t>
      </w:r>
    </w:p>
    <w:p w:rsidR="00E20B33" w:rsidRPr="0040167B" w:rsidRDefault="00E20B33" w:rsidP="00E20B33">
      <w:pPr>
        <w:rPr>
          <w:rStyle w:val="ECCParagraph"/>
        </w:rPr>
      </w:pPr>
      <w:r w:rsidRPr="0040167B">
        <w:rPr>
          <w:rStyle w:val="ECCParagraph"/>
        </w:rPr>
        <w:t>In the studies, interference into RAS receiver (RAS Rx) from multiple LTE UE transmitters (UE Tx) and LTE BS transmitters (BS Tx) was evaluated. The studies were carried out for the maximum bandwidth (5 MHz) for both base stations and user equipment using SEAMCAT.</w:t>
      </w:r>
    </w:p>
    <w:p w:rsidR="00E20B33" w:rsidRPr="0040167B" w:rsidRDefault="00E20B33" w:rsidP="00E20B33">
      <w:pPr>
        <w:pStyle w:val="Heading3"/>
        <w:rPr>
          <w:lang w:val="en-GB"/>
        </w:rPr>
      </w:pPr>
      <w:bookmarkStart w:id="548" w:name="_Toc510955461"/>
      <w:bookmarkStart w:id="549" w:name="_Toc526763380"/>
      <w:r w:rsidRPr="0040167B">
        <w:rPr>
          <w:lang w:val="en-GB"/>
        </w:rPr>
        <w:t>Study parameters</w:t>
      </w:r>
      <w:bookmarkEnd w:id="548"/>
      <w:bookmarkEnd w:id="549"/>
    </w:p>
    <w:p w:rsidR="00E20B33" w:rsidRPr="0040167B" w:rsidRDefault="00E20B33" w:rsidP="00E20B33">
      <w:pPr>
        <w:rPr>
          <w:rStyle w:val="ECCParagraph"/>
        </w:rPr>
      </w:pPr>
      <w:r w:rsidRPr="0040167B">
        <w:rPr>
          <w:rStyle w:val="ECCParagraph"/>
        </w:rPr>
        <w:t xml:space="preserve">The LTE UE and BS (5 MHz) parameters, as well as RAS parameters used for these studies are listed in </w:t>
      </w:r>
      <w:r w:rsidRPr="0040167B">
        <w:fldChar w:fldCharType="begin"/>
      </w:r>
      <w:r w:rsidRPr="0040167B">
        <w:instrText xml:space="preserve"> REF _Ref479063314 \h  \* MERGEFORMAT </w:instrText>
      </w:r>
      <w:r w:rsidRPr="0040167B">
        <w:fldChar w:fldCharType="separate"/>
      </w:r>
      <w:r w:rsidR="00F03B42" w:rsidRPr="0040167B">
        <w:t xml:space="preserve">Table </w:t>
      </w:r>
      <w:r w:rsidR="00F03B42">
        <w:t>81</w:t>
      </w:r>
      <w:r w:rsidRPr="0040167B">
        <w:fldChar w:fldCharType="end"/>
      </w:r>
      <w:r w:rsidRPr="0040167B">
        <w:rPr>
          <w:rStyle w:val="ECCParagraph"/>
        </w:rPr>
        <w:t xml:space="preserve"> UE density is 0.0342 km</w:t>
      </w:r>
      <w:r w:rsidRPr="0040167B">
        <w:rPr>
          <w:rStyle w:val="ECCHLsuperscript"/>
        </w:rPr>
        <w:t>2</w:t>
      </w:r>
      <w:r w:rsidRPr="0040167B">
        <w:rPr>
          <w:rStyle w:val="ECCParagraph"/>
        </w:rPr>
        <w:t>.</w:t>
      </w:r>
    </w:p>
    <w:p w:rsidR="00E20B33" w:rsidRPr="0040167B" w:rsidRDefault="00E20B33" w:rsidP="00E20B33">
      <w:pPr>
        <w:rPr>
          <w:rStyle w:val="ECCParagraph"/>
        </w:rPr>
      </w:pPr>
      <w:r w:rsidRPr="0040167B">
        <w:rPr>
          <w:rStyle w:val="ECCParagraph"/>
        </w:rPr>
        <w:t>BS deployment density for RAS scenario is defined as 0.0057 km</w:t>
      </w:r>
      <w:r w:rsidRPr="0040167B">
        <w:rPr>
          <w:rStyle w:val="ECCHLsuperscript"/>
        </w:rPr>
        <w:t>2</w:t>
      </w:r>
      <w:r w:rsidRPr="0040167B">
        <w:rPr>
          <w:rStyle w:val="ECCParagraph"/>
        </w:rPr>
        <w:t>. This leads to an area of 175.857 km</w:t>
      </w:r>
      <w:r w:rsidRPr="0040167B">
        <w:rPr>
          <w:rStyle w:val="ECCHLsuperscript"/>
        </w:rPr>
        <w:t>2</w:t>
      </w:r>
      <w:r w:rsidRPr="0040167B">
        <w:rPr>
          <w:rStyle w:val="ECCParagraph"/>
        </w:rPr>
        <w:t xml:space="preserve"> occupied by one BS. In SEAMCAT, Tri-sector hexagon type was chosen. Following equation is used to calculate Cell range - 2R. (In SEAMCAT, this R is defined as “Cell radius”. Cell range = 2R):</w:t>
      </w:r>
    </w:p>
    <w:p w:rsidR="00E20B33" w:rsidRPr="0040167B" w:rsidRDefault="00E20B33" w:rsidP="00E20B33">
      <m:oMath>
        <m:r>
          <m:rPr>
            <m:sty m:val="p"/>
          </m:rPr>
          <w:rPr>
            <w:rFonts w:ascii="Cambria Math" w:hAnsi="Cambria Math"/>
          </w:rPr>
          <m:t xml:space="preserve">Deployment density= </m:t>
        </m:r>
        <m:f>
          <m:fPr>
            <m:ctrlPr>
              <w:rPr>
                <w:rFonts w:ascii="Cambria Math" w:hAnsi="Cambria Math"/>
              </w:rPr>
            </m:ctrlPr>
          </m:fPr>
          <m:num>
            <m:r>
              <m:rPr>
                <m:sty m:val="p"/>
              </m:rPr>
              <w:rPr>
                <w:rFonts w:ascii="Cambria Math" w:hAnsi="Cambria Math"/>
              </w:rPr>
              <m:t>1</m:t>
            </m:r>
          </m:num>
          <m:den>
            <m:r>
              <m:rPr>
                <m:sty m:val="p"/>
              </m:rPr>
              <w:rPr>
                <w:rFonts w:ascii="Cambria Math" w:hAnsi="Cambria Math"/>
              </w:rPr>
              <m:t>Cell area</m:t>
            </m:r>
          </m:den>
        </m:f>
        <m:r>
          <m:rPr>
            <m:sty m:val="p"/>
          </m:rPr>
          <w:rPr>
            <w:rFonts w:ascii="Cambria Math" w:hAnsi="Cambria Math"/>
          </w:rPr>
          <m:t xml:space="preserve">= </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f>
              <m:fPr>
                <m:ctrlPr>
                  <w:rPr>
                    <w:rFonts w:ascii="Cambria Math" w:hAnsi="Cambria Math"/>
                  </w:rPr>
                </m:ctrlPr>
              </m:fPr>
              <m:num>
                <m:r>
                  <m:rPr>
                    <m:sty m:val="p"/>
                  </m:rPr>
                  <w:rPr>
                    <w:rFonts w:ascii="Cambria Math" w:hAnsi="Cambria Math"/>
                  </w:rPr>
                  <m:t>3</m:t>
                </m:r>
                <m:rad>
                  <m:radPr>
                    <m:degHide m:val="1"/>
                    <m:ctrlPr>
                      <w:rPr>
                        <w:rFonts w:ascii="Cambria Math" w:hAnsi="Cambria Math"/>
                      </w:rPr>
                    </m:ctrlPr>
                  </m:radPr>
                  <m:deg/>
                  <m:e>
                    <m:r>
                      <m:rPr>
                        <m:sty m:val="p"/>
                      </m:rPr>
                      <w:rPr>
                        <w:rFonts w:ascii="Cambria Math" w:hAnsi="Cambria Math"/>
                      </w:rPr>
                      <m:t>3</m:t>
                    </m:r>
                  </m:e>
                </m:rad>
              </m:num>
              <m:den>
                <m:r>
                  <m:rPr>
                    <m:sty m:val="p"/>
                  </m:rPr>
                  <w:rPr>
                    <w:rFonts w:ascii="Cambria Math" w:hAnsi="Cambria Math"/>
                  </w:rPr>
                  <m:t>2</m:t>
                </m:r>
              </m:den>
            </m:f>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m:t>
            </m:r>
          </m:den>
        </m:f>
      </m:oMath>
      <w:r w:rsidRPr="0040167B">
        <w:t xml:space="preserve"> .</w:t>
      </w:r>
      <w:r w:rsidRPr="0040167B">
        <w:tab/>
      </w:r>
      <w:r w:rsidRPr="0040167B">
        <w:tab/>
      </w:r>
      <w:r w:rsidRPr="0040167B">
        <w:tab/>
        <w:t>(1)</w:t>
      </w:r>
    </w:p>
    <w:p w:rsidR="00E20B33" w:rsidRPr="0040167B" w:rsidRDefault="00E20B33" w:rsidP="00E20B33">
      <w:pPr>
        <w:rPr>
          <w:rStyle w:val="ECCParagraph"/>
        </w:rPr>
      </w:pPr>
      <w:r w:rsidRPr="0040167B">
        <w:rPr>
          <w:rStyle w:val="ECCParagraph"/>
        </w:rPr>
        <w:t xml:space="preserve">It follows from equation (1) that R = 4.75 km. </w:t>
      </w:r>
    </w:p>
    <w:p w:rsidR="00E20B33" w:rsidRPr="0040167B" w:rsidRDefault="00E20B33" w:rsidP="00E20B33">
      <w:pPr>
        <w:rPr>
          <w:rStyle w:val="ECCParagraph"/>
        </w:rPr>
      </w:pPr>
      <w:r w:rsidRPr="0040167B">
        <w:rPr>
          <w:rStyle w:val="ECCParagraph"/>
        </w:rPr>
        <w:t>According to the ECC Report 240, average density of active UE is 0.027 km</w:t>
      </w:r>
      <w:r w:rsidRPr="0040167B">
        <w:rPr>
          <w:rStyle w:val="ECCHLsuperscript"/>
        </w:rPr>
        <w:t>2</w:t>
      </w:r>
      <w:r w:rsidRPr="0040167B">
        <w:rPr>
          <w:rStyle w:val="ECCParagraph"/>
        </w:rPr>
        <w:t xml:space="preserve"> for RAS scenario, while deployment density of BS is 0.0057 km</w:t>
      </w:r>
      <w:r w:rsidRPr="0040167B">
        <w:rPr>
          <w:rStyle w:val="ECCHLsuperscript"/>
        </w:rPr>
        <w:t>2</w:t>
      </w:r>
      <w:r w:rsidRPr="0040167B">
        <w:rPr>
          <w:rStyle w:val="ECCParagraph"/>
        </w:rPr>
        <w:t>. This leads to the average of 4 UE per BS. For the studies, Tri-sector BSs were taken and UEs density was increased to 6 UE per BS or 2 UE per 1 sector. Therefore, UE density in the study was increased to 0.0341 km</w:t>
      </w:r>
      <w:r w:rsidRPr="0040167B">
        <w:rPr>
          <w:rStyle w:val="ECCHLsuperscript"/>
        </w:rPr>
        <w:t>2</w:t>
      </w:r>
      <w:r w:rsidRPr="0040167B">
        <w:rPr>
          <w:rStyle w:val="ECCParagraph"/>
        </w:rPr>
        <w:t>.</w:t>
      </w:r>
    </w:p>
    <w:p w:rsidR="00E72762" w:rsidRPr="0040167B" w:rsidRDefault="00E20B33" w:rsidP="00E20B33">
      <w:pPr>
        <w:rPr>
          <w:rStyle w:val="ECCParagraph"/>
        </w:rPr>
      </w:pPr>
      <w:r w:rsidRPr="0040167B">
        <w:rPr>
          <w:rStyle w:val="ECCParagraph"/>
        </w:rPr>
        <w:t>Usually LTE networks are not fully loaded, so 10 resource blocks (RB) were taken per UE. LTE UE emission mask was based on 3GPP TS 36.101 V9.2.0 and adjusted using approach described in ECC Report 240 (Table 62) to correspond with 2 UE per sector using 10 RB.</w:t>
      </w:r>
    </w:p>
    <w:p w:rsidR="00E20B33" w:rsidRPr="0040167B" w:rsidRDefault="00E20B33" w:rsidP="00E72762">
      <w:pPr>
        <w:jc w:val="center"/>
      </w:pPr>
      <w:r w:rsidRPr="0040167B">
        <w:rPr>
          <w:noProof/>
          <w:lang w:val="da-DK" w:eastAsia="da-DK"/>
        </w:rPr>
        <mc:AlternateContent>
          <mc:Choice Requires="wpg">
            <w:drawing>
              <wp:inline distT="0" distB="0" distL="0" distR="0" wp14:anchorId="4414ECBA" wp14:editId="71CA7FEF">
                <wp:extent cx="5507355" cy="3143250"/>
                <wp:effectExtent l="0" t="0" r="0" b="0"/>
                <wp:docPr id="254806"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7355" cy="3143250"/>
                          <a:chOff x="2838" y="1714"/>
                          <a:chExt cx="55073" cy="31432"/>
                        </a:xfrm>
                      </wpg:grpSpPr>
                      <pic:pic xmlns:pic="http://schemas.openxmlformats.org/drawingml/2006/picture">
                        <pic:nvPicPr>
                          <pic:cNvPr id="254807" name="Picture 68"/>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22747" y="1718"/>
                            <a:ext cx="35165" cy="311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808" name="Picture 69"/>
                          <pic:cNvPicPr>
                            <a:picLocks noChangeAspect="1"/>
                          </pic:cNvPicPr>
                        </pic:nvPicPr>
                        <pic:blipFill>
                          <a:blip r:embed="rId140">
                            <a:extLst>
                              <a:ext uri="{28A0092B-C50C-407E-A947-70E740481C1C}">
                                <a14:useLocalDpi xmlns:a14="http://schemas.microsoft.com/office/drawing/2010/main" val="0"/>
                              </a:ext>
                            </a:extLst>
                          </a:blip>
                          <a:srcRect/>
                          <a:stretch>
                            <a:fillRect/>
                          </a:stretch>
                        </pic:blipFill>
                        <pic:spPr bwMode="auto">
                          <a:xfrm>
                            <a:off x="2838" y="1714"/>
                            <a:ext cx="20093" cy="3143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67" o:spid="_x0000_s1026" style="width:433.65pt;height:247.5pt;mso-position-horizontal-relative:char;mso-position-vertical-relative:line" coordorigin="2838,1714" coordsize="55073,31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">
                <v:shape id="Picture 68" o:spid="_x0000_s1027" type="#_x0000_t75" style="position:absolute;left:22747;top:1718;width:35165;height:31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tO63HAAAA3wAAAA8AAABkcnMvZG93bnJldi54bWxEj8FqwzAQRO+B/oPYQm+xnJCmxo0STMAl&#10;J0PcfMBibW231sqR1MTt11eFQI7DzLxhNrvJDOJCzveWFSySFARxY3XPrYLTeznPQPiArHGwTAp+&#10;yMNu+zDbYK7tlY90qUMrIoR9jgq6EMZcSt90ZNAndiSO3od1BkOUrpXa4TXCzSCXabqWBnuOCx2O&#10;tO+o+aq/jQK/Kk+/1Vv9WVTnxb44ZJUrz6TU0+NUvIIINIV7+NY+aAXL51WWvsD/n/gF5PY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tO63HAAAA3wAAAA8AAAAAAAAAAAAA&#10;AAAAnwIAAGRycy9kb3ducmV2LnhtbFBLBQYAAAAABAAEAPcAAACTAwAAAAA=&#10;">
                  <v:imagedata r:id="rId141" o:title=""/>
                  <v:path arrowok="t"/>
                </v:shape>
                <v:shape id="Picture 69" o:spid="_x0000_s1028" type="#_x0000_t75" style="position:absolute;left:2838;top:1714;width:20093;height:31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B1nzEAAAA3wAAAA8AAABkcnMvZG93bnJldi54bWxET89rwjAUvg/8H8ITvM1U0VGqUaowHOww&#10;VgteH82zKTYvpcls51+/HIQdP77f2/1oW3Gn3jeOFSzmCQjiyumGawXl+f01BeEDssbWMSn4JQ/7&#10;3eRli5l2A3/TvQi1iCHsM1RgQugyKX1lyKKfu444clfXWwwR9rXUPQ4x3LZymSRv0mLDscFgR0dD&#10;1a34sQoexenrNtjhsjro3DzKzzK/pqVSs+mYb0AEGsO/+On+0AqW61WaxMHxT/wCcvc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B1nzEAAAA3wAAAA8AAAAAAAAAAAAAAAAA&#10;nwIAAGRycy9kb3ducmV2LnhtbFBLBQYAAAAABAAEAPcAAACQAwAAAAA=&#10;">
                  <v:imagedata r:id="rId142" o:title=""/>
                  <v:path arrowok="t"/>
                </v:shape>
                <w10:anchorlock/>
              </v:group>
            </w:pict>
          </mc:Fallback>
        </mc:AlternateContent>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81</w:t>
      </w:r>
      <w:r w:rsidRPr="0040167B">
        <w:rPr>
          <w:lang w:val="en-GB"/>
        </w:rPr>
        <w:fldChar w:fldCharType="end"/>
      </w:r>
      <w:r w:rsidRPr="0040167B">
        <w:rPr>
          <w:lang w:val="en-GB"/>
        </w:rPr>
        <w:t>: LTE UE emission mask in SEAMCAT</w:t>
      </w:r>
    </w:p>
    <w:p w:rsidR="00E20B33" w:rsidRPr="0040167B" w:rsidRDefault="00E20B33" w:rsidP="00E20B33">
      <w:pPr>
        <w:rPr>
          <w:rStyle w:val="ECCParagraph"/>
        </w:rPr>
      </w:pPr>
      <w:r w:rsidRPr="0040167B">
        <w:rPr>
          <w:rStyle w:val="ECCParagraph"/>
        </w:rPr>
        <w:t xml:space="preserve">LTE BS emission mask is based on 3GPP TS 36.104. Spurious emission level is adjusted to -139 dBm/100 kHz so that it corresponds to the BS spurious power equal to -96 dBm/100 kHz and BS transmitting power as in </w:t>
      </w:r>
      <w:r w:rsidRPr="0040167B">
        <w:rPr>
          <w:rStyle w:val="ECCParagraph"/>
        </w:rPr>
        <w:fldChar w:fldCharType="begin"/>
      </w:r>
      <w:r w:rsidRPr="0040167B">
        <w:rPr>
          <w:rStyle w:val="ECCParagraph"/>
        </w:rPr>
        <w:instrText xml:space="preserve"> REF _Ref479063314 \h </w:instrText>
      </w:r>
      <w:r w:rsidRPr="0040167B">
        <w:rPr>
          <w:rStyle w:val="ECCParagraph"/>
        </w:rPr>
      </w:r>
      <w:r w:rsidRPr="0040167B">
        <w:rPr>
          <w:rStyle w:val="ECCParagraph"/>
        </w:rPr>
        <w:fldChar w:fldCharType="separate"/>
      </w:r>
      <w:r w:rsidR="00F03B42" w:rsidRPr="0040167B">
        <w:t xml:space="preserve">Table </w:t>
      </w:r>
      <w:r w:rsidR="00F03B42">
        <w:rPr>
          <w:noProof/>
        </w:rPr>
        <w:t>81</w:t>
      </w:r>
      <w:r w:rsidRPr="0040167B">
        <w:rPr>
          <w:rStyle w:val="ECCParagraph"/>
        </w:rPr>
        <w:fldChar w:fldCharType="end"/>
      </w:r>
      <w:r w:rsidRPr="0040167B">
        <w:rPr>
          <w:rStyle w:val="ECCParagraph"/>
        </w:rPr>
        <w:t>.</w:t>
      </w:r>
    </w:p>
    <w:p w:rsidR="00E20B33" w:rsidRPr="0040167B" w:rsidRDefault="00E20B33" w:rsidP="00E20B33"/>
    <w:p w:rsidR="00E20B33" w:rsidRPr="0040167B" w:rsidRDefault="00E20B33" w:rsidP="00E20B33">
      <w:r w:rsidRPr="0040167B">
        <w:rPr>
          <w:noProof/>
          <w:lang w:val="da-DK" w:eastAsia="da-DK"/>
        </w:rPr>
        <w:lastRenderedPageBreak/>
        <w:drawing>
          <wp:inline distT="0" distB="0" distL="0" distR="0" wp14:anchorId="009AECB0" wp14:editId="5276CEF6">
            <wp:extent cx="6376670" cy="3662680"/>
            <wp:effectExtent l="0" t="0" r="5080" b="0"/>
            <wp:docPr id="80" name="Picture 4" descr="C:\Users\Toshiba\Desktop\BS ma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shiba\Desktop\BS mask.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376670" cy="3662680"/>
                    </a:xfrm>
                    <a:prstGeom prst="rect">
                      <a:avLst/>
                    </a:prstGeom>
                    <a:noFill/>
                    <a:ln>
                      <a:noFill/>
                    </a:ln>
                  </pic:spPr>
                </pic:pic>
              </a:graphicData>
            </a:graphic>
          </wp:inline>
        </w:drawing>
      </w:r>
    </w:p>
    <w:p w:rsidR="00E20B33" w:rsidRPr="0040167B" w:rsidRDefault="00E20B33" w:rsidP="00E20B33">
      <w:pPr>
        <w:pStyle w:val="Caption"/>
        <w:rPr>
          <w:lang w:val="en-GB"/>
        </w:rPr>
      </w:pPr>
      <w:bookmarkStart w:id="550" w:name="_Ref500836889"/>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82</w:t>
      </w:r>
      <w:r w:rsidRPr="0040167B">
        <w:rPr>
          <w:lang w:val="en-GB"/>
        </w:rPr>
        <w:fldChar w:fldCharType="end"/>
      </w:r>
      <w:bookmarkEnd w:id="550"/>
      <w:r w:rsidRPr="0040167B">
        <w:rPr>
          <w:lang w:val="en-GB"/>
        </w:rPr>
        <w:t>: LTE BS emission mask in SEAMCAT</w:t>
      </w:r>
    </w:p>
    <w:p w:rsidR="00E20B33" w:rsidRPr="0040167B" w:rsidRDefault="00E20B33" w:rsidP="00E20B33">
      <w:pPr>
        <w:pStyle w:val="Heading3"/>
        <w:rPr>
          <w:lang w:val="en-GB"/>
        </w:rPr>
      </w:pPr>
      <w:bookmarkStart w:id="551" w:name="_Toc499037571"/>
      <w:bookmarkStart w:id="552" w:name="_Toc490810588"/>
      <w:bookmarkStart w:id="553" w:name="_Toc510955462"/>
      <w:bookmarkStart w:id="554" w:name="_Toc526763381"/>
      <w:bookmarkEnd w:id="551"/>
      <w:r w:rsidRPr="0040167B">
        <w:rPr>
          <w:lang w:val="en-GB"/>
        </w:rPr>
        <w:t>Simulation Method</w:t>
      </w:r>
      <w:bookmarkEnd w:id="552"/>
      <w:bookmarkEnd w:id="553"/>
      <w:bookmarkEnd w:id="554"/>
    </w:p>
    <w:p w:rsidR="00E20B33" w:rsidRPr="0040167B" w:rsidRDefault="00E20B33" w:rsidP="00E20B33">
      <w:pPr>
        <w:rPr>
          <w:rStyle w:val="ECCParagraph"/>
        </w:rPr>
      </w:pPr>
      <w:r w:rsidRPr="0040167B">
        <w:rPr>
          <w:rStyle w:val="ECCParagraph"/>
        </w:rPr>
        <w:t>A "static" model, also referred to as a "snapshot" Monte-Carlo model, was employed by means of SEAMCAT. This model sets up a random distribution of users based on one time instant correspondent with a network configuration and considered service characteristics. A set of statistics which accurately reflects these scenarios is derived by simulating several such snapshots. Investigation of the coexistence of an LTE based BB-PPDR network with Radio Astronomy Station (RAS) was performed by using SEAMCAT v.5.1.0.</w:t>
      </w:r>
    </w:p>
    <w:p w:rsidR="00E20B33" w:rsidRPr="0040167B" w:rsidRDefault="00E20B33" w:rsidP="00E20B33">
      <w:pPr>
        <w:rPr>
          <w:rStyle w:val="ECCParagraph"/>
        </w:rPr>
      </w:pPr>
      <w:r w:rsidRPr="0040167B">
        <w:rPr>
          <w:rStyle w:val="ECCParagraph"/>
        </w:rPr>
        <w:t xml:space="preserve">During the simulations, unwanted signal levels from all BSs and UEs were included and then compared with the protection level of RAS. RAS protection level used in this study is </w:t>
      </w:r>
      <w:r w:rsidRPr="0040167B">
        <w:rPr>
          <w:rStyle w:val="ECCParagraph"/>
        </w:rPr>
        <w:noBreakHyphen/>
        <w:t>173 dBm as in Recommendation ITU-R RA.769-2 with time percentage of 2%. Propagation models described in Recommendations ITU-R P.1546-5</w:t>
      </w:r>
      <w:r w:rsidR="00756822" w:rsidRPr="0040167B">
        <w:rPr>
          <w:rStyle w:val="ECCParagraph"/>
        </w:rPr>
        <w:t xml:space="preserve"> </w:t>
      </w:r>
      <w:r w:rsidR="00756822" w:rsidRPr="0040167B">
        <w:rPr>
          <w:rStyle w:val="ECCParagraph"/>
        </w:rPr>
        <w:fldChar w:fldCharType="begin"/>
      </w:r>
      <w:r w:rsidR="00756822" w:rsidRPr="0040167B">
        <w:rPr>
          <w:rStyle w:val="ECCParagraph"/>
        </w:rPr>
        <w:instrText xml:space="preserve"> REF _Ref419276014 \r \h </w:instrText>
      </w:r>
      <w:r w:rsidR="00756822" w:rsidRPr="0040167B">
        <w:rPr>
          <w:rStyle w:val="ECCParagraph"/>
        </w:rPr>
      </w:r>
      <w:r w:rsidR="00756822" w:rsidRPr="0040167B">
        <w:rPr>
          <w:rStyle w:val="ECCParagraph"/>
        </w:rPr>
        <w:fldChar w:fldCharType="separate"/>
      </w:r>
      <w:r w:rsidR="00F03B42">
        <w:rPr>
          <w:rStyle w:val="ECCParagraph"/>
        </w:rPr>
        <w:t>[10]</w:t>
      </w:r>
      <w:r w:rsidR="00756822" w:rsidRPr="0040167B">
        <w:rPr>
          <w:rStyle w:val="ECCParagraph"/>
        </w:rPr>
        <w:fldChar w:fldCharType="end"/>
      </w:r>
      <w:r w:rsidRPr="0040167B">
        <w:rPr>
          <w:rStyle w:val="ECCParagraph"/>
        </w:rPr>
        <w:t xml:space="preserve"> and P.452-16 were used in the studies.</w:t>
      </w:r>
    </w:p>
    <w:p w:rsidR="00E20B33" w:rsidRPr="0040167B" w:rsidRDefault="00E20B33" w:rsidP="00E20B33">
      <w:pPr>
        <w:rPr>
          <w:rStyle w:val="ECCParagraph"/>
        </w:rPr>
      </w:pPr>
      <w:r w:rsidRPr="0040167B">
        <w:rPr>
          <w:rStyle w:val="ECCParagraph"/>
        </w:rPr>
        <w:t xml:space="preserve">A cellular environment (hexagonal cluster) was used for modelling in SEAMCAT consisting of 19 cells (2-tiers tri-sector 3GPP layout) and wrap-around technique to reduce the number of cells required in the simulations of endless network and consequently to enable faster simulation run times. The geographical separation of the victim receiver and interferer LTE network was modelled by specifying the modelled cellular cell as laying at the edge of the network and thus as if the cellular system extending to one side only. For this simulation, right-hand side network was applied. This is illustrated in the </w:t>
      </w:r>
      <w:r w:rsidRPr="0040167B">
        <w:rPr>
          <w:rStyle w:val="ECCParagraph"/>
        </w:rPr>
        <w:fldChar w:fldCharType="begin"/>
      </w:r>
      <w:r w:rsidRPr="0040167B">
        <w:rPr>
          <w:rStyle w:val="ECCParagraph"/>
        </w:rPr>
        <w:instrText xml:space="preserve"> REF _Ref500836889 \h </w:instrText>
      </w:r>
      <w:r w:rsidRPr="0040167B">
        <w:rPr>
          <w:rStyle w:val="ECCParagraph"/>
        </w:rPr>
      </w:r>
      <w:r w:rsidRPr="0040167B">
        <w:rPr>
          <w:rStyle w:val="ECCParagraph"/>
        </w:rPr>
        <w:fldChar w:fldCharType="separate"/>
      </w:r>
      <w:r w:rsidR="00F03B42" w:rsidRPr="0040167B">
        <w:t xml:space="preserve">Figure </w:t>
      </w:r>
      <w:r w:rsidR="00F03B42">
        <w:rPr>
          <w:noProof/>
        </w:rPr>
        <w:t>82</w:t>
      </w:r>
      <w:r w:rsidRPr="0040167B">
        <w:rPr>
          <w:rStyle w:val="ECCParagraph"/>
        </w:rPr>
        <w:fldChar w:fldCharType="end"/>
      </w:r>
      <w:r w:rsidRPr="0040167B">
        <w:rPr>
          <w:rStyle w:val="ECCParagraph"/>
        </w:rPr>
        <w:t>, where DE is RAS distance from the network edge, DC is distance from hexagonal cluster centre, RC is cluster maximum range, and α is central (network visibility) angle.</w:t>
      </w:r>
    </w:p>
    <w:p w:rsidR="00E20B33" w:rsidRPr="0040167B" w:rsidRDefault="00E20B33" w:rsidP="00E20B33">
      <w:pPr>
        <w:pStyle w:val="ECCFiguregraphcentered"/>
        <w:rPr>
          <w:lang w:val="en-GB"/>
        </w:rPr>
      </w:pPr>
      <w:r w:rsidRPr="0040167B">
        <w:rPr>
          <w:lang w:val="da-DK" w:eastAsia="da-DK"/>
        </w:rPr>
        <w:lastRenderedPageBreak/>
        <w:drawing>
          <wp:inline distT="0" distB="0" distL="0" distR="0" wp14:anchorId="32EEA7F5" wp14:editId="08AE3939">
            <wp:extent cx="3453785" cy="2955851"/>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451738" cy="2954099"/>
                    </a:xfrm>
                    <a:prstGeom prst="rect">
                      <a:avLst/>
                    </a:prstGeom>
                    <a:noFill/>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83</w:t>
      </w:r>
      <w:r w:rsidRPr="0040167B">
        <w:rPr>
          <w:lang w:val="en-GB"/>
        </w:rPr>
        <w:fldChar w:fldCharType="end"/>
      </w:r>
      <w:r w:rsidRPr="0040167B">
        <w:rPr>
          <w:lang w:val="en-GB"/>
        </w:rPr>
        <w:t>: Layout used in Monte Carlo simulation</w:t>
      </w:r>
    </w:p>
    <w:p w:rsidR="00E20B33" w:rsidRPr="0040167B" w:rsidRDefault="00E20B33" w:rsidP="00E20B33">
      <w:r w:rsidRPr="0040167B">
        <w:t xml:space="preserve">The set of simulations was done using UE power control settings showed in </w:t>
      </w:r>
      <w:r w:rsidRPr="0040167B">
        <w:fldChar w:fldCharType="begin"/>
      </w:r>
      <w:r w:rsidRPr="0040167B">
        <w:instrText xml:space="preserve"> REF _Ref484515346 \h </w:instrText>
      </w:r>
      <w:r w:rsidRPr="0040167B">
        <w:fldChar w:fldCharType="separate"/>
      </w:r>
      <w:r w:rsidR="00F03B42" w:rsidRPr="0040167B">
        <w:t xml:space="preserve">Figure </w:t>
      </w:r>
      <w:r w:rsidR="00F03B42">
        <w:rPr>
          <w:noProof/>
        </w:rPr>
        <w:t>84</w:t>
      </w:r>
      <w:r w:rsidRPr="0040167B">
        <w:fldChar w:fldCharType="end"/>
      </w:r>
      <w:r w:rsidRPr="0040167B">
        <w:t>.</w:t>
      </w:r>
    </w:p>
    <w:p w:rsidR="00E20B33" w:rsidRPr="0040167B" w:rsidRDefault="00E20B33" w:rsidP="00E20B33">
      <w:pPr>
        <w:pStyle w:val="ECCFiguregraphcentered"/>
        <w:rPr>
          <w:lang w:val="en-GB"/>
        </w:rPr>
      </w:pPr>
      <w:r w:rsidRPr="0040167B">
        <w:rPr>
          <w:lang w:val="da-DK" w:eastAsia="da-DK"/>
        </w:rPr>
        <w:drawing>
          <wp:inline distT="0" distB="0" distL="0" distR="0" wp14:anchorId="1ED603AB" wp14:editId="1357874C">
            <wp:extent cx="4805320" cy="2317898"/>
            <wp:effectExtent l="0" t="0" r="0" b="6350"/>
            <wp:docPr id="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08971" cy="2319659"/>
                    </a:xfrm>
                    <a:prstGeom prst="rect">
                      <a:avLst/>
                    </a:prstGeom>
                    <a:noFill/>
                    <a:ln>
                      <a:noFill/>
                    </a:ln>
                  </pic:spPr>
                </pic:pic>
              </a:graphicData>
            </a:graphic>
          </wp:inline>
        </w:drawing>
      </w:r>
    </w:p>
    <w:p w:rsidR="00E20B33" w:rsidRPr="0040167B" w:rsidRDefault="00E20B33" w:rsidP="00E20B33">
      <w:pPr>
        <w:pStyle w:val="Caption"/>
        <w:rPr>
          <w:lang w:val="en-GB"/>
        </w:rPr>
      </w:pPr>
      <w:bookmarkStart w:id="555" w:name="_Ref484515346"/>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84</w:t>
      </w:r>
      <w:r w:rsidRPr="0040167B">
        <w:rPr>
          <w:lang w:val="en-GB"/>
        </w:rPr>
        <w:fldChar w:fldCharType="end"/>
      </w:r>
      <w:bookmarkEnd w:id="555"/>
      <w:r w:rsidRPr="0040167B">
        <w:rPr>
          <w:lang w:val="en-GB"/>
        </w:rPr>
        <w:t xml:space="preserve">: UE power settings for the simulations </w:t>
      </w:r>
    </w:p>
    <w:p w:rsidR="00E20B33" w:rsidRPr="0040167B" w:rsidRDefault="00E20B33" w:rsidP="00E20B33">
      <w:r w:rsidRPr="0040167B">
        <w:rPr>
          <w:rStyle w:val="ECCParagraph"/>
        </w:rPr>
        <w:t>The simulation was performed using 100000 snapshots in each scenario. Interference probability dependence on the distance from the network edge for various values of guard band</w:t>
      </w:r>
      <w:r w:rsidRPr="0040167B">
        <w:t xml:space="preserve"> is presented in </w:t>
      </w:r>
      <w:r w:rsidRPr="0040167B">
        <w:fldChar w:fldCharType="begin"/>
      </w:r>
      <w:r w:rsidRPr="0040167B">
        <w:instrText xml:space="preserve"> REF _Ref484515369 \h </w:instrText>
      </w:r>
      <w:r w:rsidRPr="0040167B">
        <w:fldChar w:fldCharType="separate"/>
      </w:r>
      <w:r w:rsidR="00F03B42" w:rsidRPr="0040167B">
        <w:t xml:space="preserve">Figure </w:t>
      </w:r>
      <w:r w:rsidR="00F03B42">
        <w:rPr>
          <w:noProof/>
        </w:rPr>
        <w:t>85</w:t>
      </w:r>
      <w:r w:rsidRPr="0040167B">
        <w:fldChar w:fldCharType="end"/>
      </w:r>
      <w:r w:rsidRPr="0040167B">
        <w:t xml:space="preserve"> and </w:t>
      </w:r>
      <w:r w:rsidRPr="0040167B">
        <w:fldChar w:fldCharType="begin"/>
      </w:r>
      <w:r w:rsidRPr="0040167B">
        <w:instrText xml:space="preserve"> REF _Ref493483780 \h </w:instrText>
      </w:r>
      <w:r w:rsidRPr="0040167B">
        <w:fldChar w:fldCharType="separate"/>
      </w:r>
      <w:r w:rsidR="00F03B42" w:rsidRPr="0040167B">
        <w:t xml:space="preserve">Figure </w:t>
      </w:r>
      <w:r w:rsidR="00F03B42">
        <w:rPr>
          <w:noProof/>
        </w:rPr>
        <w:t>86</w:t>
      </w:r>
      <w:r w:rsidRPr="0040167B">
        <w:fldChar w:fldCharType="end"/>
      </w:r>
      <w:r w:rsidRPr="0040167B">
        <w:t>. Interference criterion I/N was applied for the victim receiver.</w:t>
      </w:r>
    </w:p>
    <w:p w:rsidR="00E20B33" w:rsidRPr="0040167B" w:rsidRDefault="00E20B33" w:rsidP="00E20B33">
      <w:pPr>
        <w:pStyle w:val="ECCFiguregraphcentered"/>
        <w:rPr>
          <w:lang w:val="en-GB"/>
        </w:rPr>
      </w:pPr>
      <w:r w:rsidRPr="0040167B">
        <w:rPr>
          <w:lang w:val="da-DK" w:eastAsia="da-DK"/>
        </w:rPr>
        <w:lastRenderedPageBreak/>
        <w:drawing>
          <wp:inline distT="0" distB="0" distL="0" distR="0" wp14:anchorId="1FEE2FB9" wp14:editId="0FA9A021">
            <wp:extent cx="5358765" cy="29260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58765" cy="2926080"/>
                    </a:xfrm>
                    <a:prstGeom prst="rect">
                      <a:avLst/>
                    </a:prstGeom>
                    <a:noFill/>
                  </pic:spPr>
                </pic:pic>
              </a:graphicData>
            </a:graphic>
          </wp:inline>
        </w:drawing>
      </w:r>
    </w:p>
    <w:p w:rsidR="00E20B33" w:rsidRPr="0040167B" w:rsidRDefault="00E20B33" w:rsidP="00E20B33">
      <w:pPr>
        <w:pStyle w:val="Caption"/>
        <w:rPr>
          <w:lang w:val="en-GB"/>
        </w:rPr>
      </w:pPr>
      <w:bookmarkStart w:id="556" w:name="_Ref484515369"/>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85</w:t>
      </w:r>
      <w:r w:rsidRPr="0040167B">
        <w:rPr>
          <w:lang w:val="en-GB"/>
        </w:rPr>
        <w:fldChar w:fldCharType="end"/>
      </w:r>
      <w:bookmarkEnd w:id="556"/>
      <w:r w:rsidRPr="0040167B">
        <w:rPr>
          <w:lang w:val="en-GB"/>
        </w:rPr>
        <w:t xml:space="preserve">: Interference probability dependence on distance from the LTE network edge using </w:t>
      </w:r>
    </w:p>
    <w:p w:rsidR="00E20B33" w:rsidRPr="0040167B" w:rsidRDefault="00E20B33" w:rsidP="00E20B33">
      <w:pPr>
        <w:pStyle w:val="Caption"/>
        <w:rPr>
          <w:lang w:val="en-GB"/>
        </w:rPr>
      </w:pPr>
      <w:r w:rsidRPr="0040167B">
        <w:rPr>
          <w:lang w:val="en-GB"/>
        </w:rPr>
        <w:t>ITU-R P.1546-5</w:t>
      </w:r>
    </w:p>
    <w:p w:rsidR="00E20B33" w:rsidRPr="0040167B" w:rsidRDefault="00E20B33" w:rsidP="00E20B33"/>
    <w:p w:rsidR="00E20B33" w:rsidRPr="0040167B" w:rsidRDefault="00E20B33" w:rsidP="00E20B33">
      <w:pPr>
        <w:pStyle w:val="ECCFiguregraphcentered"/>
        <w:rPr>
          <w:lang w:val="en-GB"/>
        </w:rPr>
      </w:pPr>
      <w:r w:rsidRPr="0040167B">
        <w:rPr>
          <w:lang w:val="da-DK" w:eastAsia="da-DK"/>
        </w:rPr>
        <w:drawing>
          <wp:inline distT="0" distB="0" distL="0" distR="0" wp14:anchorId="7970D63F" wp14:editId="78D81AEE">
            <wp:extent cx="5309870" cy="2859405"/>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09870" cy="2859405"/>
                    </a:xfrm>
                    <a:prstGeom prst="rect">
                      <a:avLst/>
                    </a:prstGeom>
                    <a:noFill/>
                  </pic:spPr>
                </pic:pic>
              </a:graphicData>
            </a:graphic>
          </wp:inline>
        </w:drawing>
      </w:r>
    </w:p>
    <w:p w:rsidR="00E20B33" w:rsidRPr="0040167B" w:rsidRDefault="00E20B33" w:rsidP="00E20B33">
      <w:pPr>
        <w:pStyle w:val="Caption"/>
        <w:rPr>
          <w:lang w:val="en-GB"/>
        </w:rPr>
      </w:pPr>
      <w:bookmarkStart w:id="557" w:name="_Ref493483780"/>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86</w:t>
      </w:r>
      <w:r w:rsidRPr="0040167B">
        <w:rPr>
          <w:lang w:val="en-GB"/>
        </w:rPr>
        <w:fldChar w:fldCharType="end"/>
      </w:r>
      <w:bookmarkEnd w:id="557"/>
      <w:r w:rsidRPr="0040167B">
        <w:rPr>
          <w:lang w:val="en-GB"/>
        </w:rPr>
        <w:t xml:space="preserve">: Interference probability dependence on distance from the LTE network edge using </w:t>
      </w:r>
    </w:p>
    <w:p w:rsidR="00E20B33" w:rsidRPr="0040167B" w:rsidRDefault="00E20B33" w:rsidP="00E20B33">
      <w:pPr>
        <w:pStyle w:val="Caption"/>
        <w:rPr>
          <w:lang w:val="en-GB"/>
        </w:rPr>
      </w:pPr>
      <w:r w:rsidRPr="0040167B">
        <w:rPr>
          <w:lang w:val="en-GB"/>
        </w:rPr>
        <w:t>ITU-R P.452-16</w:t>
      </w:r>
    </w:p>
    <w:p w:rsidR="00E20B33" w:rsidRPr="0040167B" w:rsidRDefault="00E20B33" w:rsidP="00E20B33">
      <w:pPr>
        <w:rPr>
          <w:rStyle w:val="ECCParagraph"/>
        </w:rPr>
      </w:pPr>
      <w:r w:rsidRPr="0040167B">
        <w:rPr>
          <w:rStyle w:val="ECCParagraph"/>
        </w:rPr>
        <w:t xml:space="preserve">The SEAMCAT translation mode was used, to calculate the probability of interference as a function of the total output power of interferer transmitters. The 5% interference probability level as a trigger was chosen to evaluate the power supplied value to victim receiver at various RAS distances from the interferer LTE network edge. The results are presented in </w:t>
      </w:r>
      <w:r w:rsidRPr="0040167B">
        <w:rPr>
          <w:rStyle w:val="ECCParagraph"/>
        </w:rPr>
        <w:fldChar w:fldCharType="begin"/>
      </w:r>
      <w:r w:rsidRPr="0040167B">
        <w:rPr>
          <w:rStyle w:val="ECCParagraph"/>
        </w:rPr>
        <w:instrText xml:space="preserve"> REF _Ref493483840 \h </w:instrText>
      </w:r>
      <w:r w:rsidRPr="0040167B">
        <w:rPr>
          <w:rStyle w:val="ECCParagraph"/>
        </w:rPr>
      </w:r>
      <w:r w:rsidRPr="0040167B">
        <w:rPr>
          <w:rStyle w:val="ECCParagraph"/>
        </w:rPr>
        <w:fldChar w:fldCharType="separate"/>
      </w:r>
      <w:r w:rsidR="00F03B42" w:rsidRPr="0040167B">
        <w:t xml:space="preserve">Figure </w:t>
      </w:r>
      <w:r w:rsidR="00F03B42">
        <w:rPr>
          <w:noProof/>
        </w:rPr>
        <w:t>87</w:t>
      </w:r>
      <w:r w:rsidRPr="0040167B">
        <w:rPr>
          <w:rStyle w:val="ECCParagraph"/>
        </w:rPr>
        <w:fldChar w:fldCharType="end"/>
      </w:r>
      <w:r w:rsidRPr="0040167B">
        <w:rPr>
          <w:rStyle w:val="ECCParagraph"/>
        </w:rPr>
        <w:t xml:space="preserve"> and </w:t>
      </w:r>
      <w:r w:rsidRPr="0040167B">
        <w:rPr>
          <w:rStyle w:val="ECCParagraph"/>
        </w:rPr>
        <w:fldChar w:fldCharType="begin"/>
      </w:r>
      <w:r w:rsidRPr="0040167B">
        <w:rPr>
          <w:rStyle w:val="ECCParagraph"/>
        </w:rPr>
        <w:instrText xml:space="preserve"> REF _Ref493483844 \h </w:instrText>
      </w:r>
      <w:r w:rsidRPr="0040167B">
        <w:rPr>
          <w:rStyle w:val="ECCParagraph"/>
        </w:rPr>
      </w:r>
      <w:r w:rsidRPr="0040167B">
        <w:rPr>
          <w:rStyle w:val="ECCParagraph"/>
        </w:rPr>
        <w:fldChar w:fldCharType="separate"/>
      </w:r>
      <w:r w:rsidR="00F03B42" w:rsidRPr="0040167B">
        <w:t xml:space="preserve">Figure </w:t>
      </w:r>
      <w:r w:rsidR="00F03B42">
        <w:rPr>
          <w:noProof/>
        </w:rPr>
        <w:t>88</w:t>
      </w:r>
      <w:r w:rsidRPr="0040167B">
        <w:rPr>
          <w:rStyle w:val="ECCParagraph"/>
        </w:rPr>
        <w:fldChar w:fldCharType="end"/>
      </w:r>
      <w:r w:rsidRPr="0040167B">
        <w:rPr>
          <w:rStyle w:val="ECCParagraph"/>
        </w:rPr>
        <w:t>.</w:t>
      </w:r>
    </w:p>
    <w:p w:rsidR="00E20B33" w:rsidRPr="0040167B" w:rsidRDefault="00E20B33" w:rsidP="00E20B33">
      <w:pPr>
        <w:pStyle w:val="ECCFiguregraphcentered"/>
        <w:rPr>
          <w:lang w:val="en-GB"/>
        </w:rPr>
      </w:pPr>
    </w:p>
    <w:p w:rsidR="00E20B33" w:rsidRPr="0040167B" w:rsidRDefault="00E20B33" w:rsidP="00E20B33">
      <w:pPr>
        <w:pStyle w:val="ECCFiguregraphcentered"/>
        <w:rPr>
          <w:lang w:val="en-GB"/>
        </w:rPr>
      </w:pPr>
      <w:r w:rsidRPr="0040167B">
        <w:rPr>
          <w:lang w:val="da-DK" w:eastAsia="da-DK"/>
        </w:rPr>
        <w:lastRenderedPageBreak/>
        <w:drawing>
          <wp:inline distT="0" distB="0" distL="0" distR="0" wp14:anchorId="158E19D2" wp14:editId="07813C6C">
            <wp:extent cx="5358765" cy="28594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58765" cy="2859405"/>
                    </a:xfrm>
                    <a:prstGeom prst="rect">
                      <a:avLst/>
                    </a:prstGeom>
                    <a:noFill/>
                  </pic:spPr>
                </pic:pic>
              </a:graphicData>
            </a:graphic>
          </wp:inline>
        </w:drawing>
      </w:r>
    </w:p>
    <w:p w:rsidR="00E20B33" w:rsidRPr="0040167B" w:rsidRDefault="00E20B33" w:rsidP="00E20B33">
      <w:pPr>
        <w:pStyle w:val="Caption"/>
        <w:rPr>
          <w:lang w:val="en-GB"/>
        </w:rPr>
      </w:pPr>
      <w:bookmarkStart w:id="558" w:name="_Ref493483840"/>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87</w:t>
      </w:r>
      <w:r w:rsidRPr="0040167B">
        <w:rPr>
          <w:lang w:val="en-GB"/>
        </w:rPr>
        <w:fldChar w:fldCharType="end"/>
      </w:r>
      <w:bookmarkEnd w:id="558"/>
      <w:r w:rsidRPr="0040167B">
        <w:rPr>
          <w:lang w:val="en-GB"/>
        </w:rPr>
        <w:t>: Power supplied dependence on RAS distance from the interferer LTE network edge for various guard bands to keep 5% interference probability using ITU-R P.1546-5</w:t>
      </w:r>
    </w:p>
    <w:p w:rsidR="00E20B33" w:rsidRPr="0040167B" w:rsidRDefault="00E20B33" w:rsidP="00E20B33">
      <w:pPr>
        <w:pStyle w:val="Caption"/>
        <w:rPr>
          <w:lang w:val="en-GB"/>
        </w:rPr>
      </w:pPr>
    </w:p>
    <w:p w:rsidR="00E20B33" w:rsidRPr="0040167B" w:rsidRDefault="00E20B33" w:rsidP="00E20B33">
      <w:pPr>
        <w:pStyle w:val="ECCFiguregraphcentered"/>
        <w:rPr>
          <w:lang w:val="en-GB"/>
        </w:rPr>
      </w:pPr>
      <w:r w:rsidRPr="0040167B">
        <w:rPr>
          <w:lang w:val="da-DK" w:eastAsia="da-DK"/>
        </w:rPr>
        <w:drawing>
          <wp:inline distT="0" distB="0" distL="0" distR="0" wp14:anchorId="03F7B861" wp14:editId="51691D1B">
            <wp:extent cx="5304155" cy="28651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04155" cy="2865120"/>
                    </a:xfrm>
                    <a:prstGeom prst="rect">
                      <a:avLst/>
                    </a:prstGeom>
                    <a:noFill/>
                  </pic:spPr>
                </pic:pic>
              </a:graphicData>
            </a:graphic>
          </wp:inline>
        </w:drawing>
      </w:r>
    </w:p>
    <w:p w:rsidR="00E20B33" w:rsidRPr="0040167B" w:rsidRDefault="00E20B33" w:rsidP="00E20B33">
      <w:pPr>
        <w:pStyle w:val="Caption"/>
        <w:rPr>
          <w:lang w:val="en-GB"/>
        </w:rPr>
      </w:pPr>
      <w:bookmarkStart w:id="559" w:name="_Ref49348384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88</w:t>
      </w:r>
      <w:r w:rsidRPr="0040167B">
        <w:rPr>
          <w:lang w:val="en-GB"/>
        </w:rPr>
        <w:fldChar w:fldCharType="end"/>
      </w:r>
      <w:bookmarkEnd w:id="559"/>
      <w:r w:rsidRPr="0040167B">
        <w:rPr>
          <w:lang w:val="en-GB"/>
        </w:rPr>
        <w:t>: Power supplied dependence on RAS distance from the interferer LTE network edge for various guard bands to keep 5% interference probability using ITU-R P.452-16</w:t>
      </w:r>
    </w:p>
    <w:p w:rsidR="00E20B33" w:rsidRPr="0040167B" w:rsidRDefault="00E20B33" w:rsidP="00E20B33">
      <w:pPr>
        <w:rPr>
          <w:rStyle w:val="ECCParagraph"/>
        </w:rPr>
      </w:pPr>
      <w:r w:rsidRPr="0040167B">
        <w:rPr>
          <w:rStyle w:val="ECCParagraph"/>
        </w:rPr>
        <w:t xml:space="preserve">The increase of power supplied at bigger distances means that the interfering signal probability at victim receiver is less than the 5% level, and therefore, the number of interferers can be increased to keep the same 5% probability level of interference. And on the contrary, the less distances can be assured by decreasing the interferers number. </w:t>
      </w:r>
    </w:p>
    <w:p w:rsidR="00E20B33" w:rsidRPr="0040167B" w:rsidRDefault="00E20B33" w:rsidP="00E20B33">
      <w:pPr>
        <w:rPr>
          <w:rStyle w:val="ECCParagraph"/>
        </w:rPr>
      </w:pPr>
      <w:r w:rsidRPr="0040167B">
        <w:rPr>
          <w:rStyle w:val="ECCParagraph"/>
        </w:rPr>
        <w:t xml:space="preserve">This way, the number of interferers (114 UE + 19 BS) used in SEAMCAT simulations can be easily recalculated to another number by introducing the effective cluster of interferers in the form of the part of the circular ring of the same width as the hexagonal cluster dimensions 2Rc and having the same area, interferers number (density) and the distance from the RAS receiver to the ring centre Dc, </w:t>
      </w:r>
      <w:r w:rsidRPr="0040167B">
        <w:rPr>
          <w:rStyle w:val="ECCParagraph"/>
        </w:rPr>
        <w:fldChar w:fldCharType="begin"/>
      </w:r>
      <w:r w:rsidRPr="0040167B">
        <w:rPr>
          <w:rStyle w:val="ECCParagraph"/>
        </w:rPr>
        <w:instrText xml:space="preserve"> REF _Ref484515430 \h </w:instrText>
      </w:r>
      <w:r w:rsidRPr="0040167B">
        <w:rPr>
          <w:rStyle w:val="ECCParagraph"/>
        </w:rPr>
      </w:r>
      <w:r w:rsidRPr="0040167B">
        <w:rPr>
          <w:rStyle w:val="ECCParagraph"/>
        </w:rPr>
        <w:fldChar w:fldCharType="separate"/>
      </w:r>
      <w:r w:rsidR="00F03B42" w:rsidRPr="0040167B">
        <w:t xml:space="preserve">Figure </w:t>
      </w:r>
      <w:r w:rsidR="00F03B42">
        <w:rPr>
          <w:noProof/>
        </w:rPr>
        <w:t>89</w:t>
      </w:r>
      <w:r w:rsidRPr="0040167B">
        <w:rPr>
          <w:rStyle w:val="ECCParagraph"/>
        </w:rPr>
        <w:fldChar w:fldCharType="end"/>
      </w:r>
      <w:r w:rsidRPr="0040167B">
        <w:rPr>
          <w:rStyle w:val="ECCParagraph"/>
        </w:rPr>
        <w:t>.</w:t>
      </w:r>
    </w:p>
    <w:p w:rsidR="00E20B33" w:rsidRPr="0040167B" w:rsidRDefault="00E20B33" w:rsidP="00E20B33">
      <w:pPr>
        <w:pStyle w:val="ECCFiguregraphcentered"/>
        <w:rPr>
          <w:lang w:val="en-GB"/>
        </w:rPr>
      </w:pPr>
      <w:r w:rsidRPr="0040167B">
        <w:rPr>
          <w:lang w:val="da-DK" w:eastAsia="da-DK"/>
        </w:rPr>
        <w:lastRenderedPageBreak/>
        <w:drawing>
          <wp:inline distT="0" distB="0" distL="0" distR="0" wp14:anchorId="488E73AB" wp14:editId="1BF83F50">
            <wp:extent cx="2573020" cy="2592705"/>
            <wp:effectExtent l="0" t="0" r="0" b="0"/>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73020" cy="2592705"/>
                    </a:xfrm>
                    <a:prstGeom prst="rect">
                      <a:avLst/>
                    </a:prstGeom>
                    <a:noFill/>
                    <a:ln>
                      <a:noFill/>
                    </a:ln>
                  </pic:spPr>
                </pic:pic>
              </a:graphicData>
            </a:graphic>
          </wp:inline>
        </w:drawing>
      </w:r>
    </w:p>
    <w:p w:rsidR="00E20B33" w:rsidRPr="0040167B" w:rsidRDefault="00E20B33" w:rsidP="00E20B33">
      <w:pPr>
        <w:pStyle w:val="Caption"/>
        <w:rPr>
          <w:lang w:val="en-GB"/>
        </w:rPr>
      </w:pPr>
      <w:bookmarkStart w:id="560" w:name="_Ref484515430"/>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89</w:t>
      </w:r>
      <w:r w:rsidRPr="0040167B">
        <w:rPr>
          <w:lang w:val="en-GB"/>
        </w:rPr>
        <w:fldChar w:fldCharType="end"/>
      </w:r>
      <w:bookmarkEnd w:id="560"/>
      <w:r w:rsidRPr="0040167B">
        <w:rPr>
          <w:lang w:val="en-GB"/>
        </w:rPr>
        <w:t xml:space="preserve">: Effective area of part of ring to generate the same interfering signal at RAS receiver </w:t>
      </w:r>
    </w:p>
    <w:p w:rsidR="00E20B33" w:rsidRPr="0040167B" w:rsidRDefault="00E20B33" w:rsidP="00E20B33">
      <w:r w:rsidRPr="0040167B">
        <w:t>Formulas for the recalculations are as follows:</w:t>
      </w:r>
    </w:p>
    <w:p w:rsidR="00E20B33" w:rsidRPr="0040167B" w:rsidRDefault="00E20B33" w:rsidP="00E1760A">
      <w:r w:rsidRPr="0040167B">
        <w:rPr>
          <w:noProof/>
          <w:lang w:val="da-DK" w:eastAsia="da-DK"/>
        </w:rPr>
        <w:drawing>
          <wp:inline distT="0" distB="0" distL="0" distR="0" wp14:anchorId="1DA1B1E3" wp14:editId="5F32126D">
            <wp:extent cx="1495425" cy="476250"/>
            <wp:effectExtent l="0" t="0" r="9525" b="0"/>
            <wp:docPr id="230"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495425" cy="476250"/>
                    </a:xfrm>
                    <a:prstGeom prst="rect">
                      <a:avLst/>
                    </a:prstGeom>
                    <a:noFill/>
                    <a:ln>
                      <a:noFill/>
                    </a:ln>
                  </pic:spPr>
                </pic:pic>
              </a:graphicData>
            </a:graphic>
          </wp:inline>
        </w:drawing>
      </w:r>
      <w:r w:rsidRPr="0040167B">
        <w:t>,</w:t>
      </w:r>
      <w:r w:rsidRPr="0040167B">
        <w:tab/>
        <w:t>(2)</w:t>
      </w:r>
    </w:p>
    <w:p w:rsidR="00E20B33" w:rsidRPr="0040167B" w:rsidRDefault="00E20B33" w:rsidP="00E1760A">
      <w:r w:rsidRPr="0040167B">
        <w:object w:dxaOrig="2360" w:dyaOrig="800">
          <v:shape id="_x0000_i1052" type="#_x0000_t75" style="width:117.4pt;height:45.4pt" o:ole="">
            <v:imagedata r:id="rId152" o:title=""/>
          </v:shape>
          <o:OLEObject Type="Embed" ProgID="Equation.3" ShapeID="_x0000_i1052" DrawAspect="Content" ObjectID="_1603529666" r:id="rId153"/>
        </w:object>
      </w:r>
      <w:r w:rsidRPr="0040167B">
        <w:t>,</w:t>
      </w:r>
      <w:r w:rsidRPr="0040167B">
        <w:tab/>
        <w:t>(3)</w:t>
      </w:r>
    </w:p>
    <w:p w:rsidR="00E20B33" w:rsidRPr="0040167B" w:rsidRDefault="00E20B33" w:rsidP="00E1760A">
      <w:r w:rsidRPr="0040167B">
        <w:rPr>
          <w:noProof/>
          <w:lang w:val="da-DK" w:eastAsia="da-DK"/>
        </w:rPr>
        <w:drawing>
          <wp:inline distT="0" distB="0" distL="0" distR="0" wp14:anchorId="1EF9CBF2" wp14:editId="7011CF6A">
            <wp:extent cx="1390650" cy="552450"/>
            <wp:effectExtent l="0" t="0" r="0" b="0"/>
            <wp:docPr id="22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390650" cy="552450"/>
                    </a:xfrm>
                    <a:prstGeom prst="rect">
                      <a:avLst/>
                    </a:prstGeom>
                    <a:noFill/>
                    <a:ln>
                      <a:noFill/>
                    </a:ln>
                  </pic:spPr>
                </pic:pic>
              </a:graphicData>
            </a:graphic>
          </wp:inline>
        </w:drawing>
      </w:r>
      <w:r w:rsidRPr="0040167B">
        <w:t xml:space="preserve">, </w:t>
      </w:r>
      <w:r w:rsidRPr="0040167B">
        <w:tab/>
        <w:t>(4)</w:t>
      </w:r>
    </w:p>
    <w:p w:rsidR="00E20B33" w:rsidRPr="0040167B" w:rsidRDefault="00E20B33" w:rsidP="00E20B33">
      <w:r w:rsidRPr="0040167B">
        <w:t xml:space="preserve">where K is the interferer signal power gain factor, φ is required central (network visibility) angle. </w:t>
      </w:r>
    </w:p>
    <w:p w:rsidR="00E20B33" w:rsidRPr="0040167B" w:rsidRDefault="00E20B33" w:rsidP="00E20B33">
      <w:r w:rsidRPr="0040167B">
        <w:t>For example, given guard band value 2.5 MHz, one right-hand side cluster area S</w:t>
      </w:r>
      <w:r w:rsidRPr="0040167B">
        <w:rPr>
          <w:rStyle w:val="ECCHLsubscript"/>
        </w:rPr>
        <w:t>eff</w:t>
      </w:r>
      <w:r w:rsidRPr="0040167B">
        <w:t xml:space="preserve"> = 3341.288 km</w:t>
      </w:r>
      <w:r w:rsidRPr="0040167B">
        <w:rPr>
          <w:rStyle w:val="ECCHLsuperscript"/>
        </w:rPr>
        <w:t>2</w:t>
      </w:r>
      <w:r w:rsidRPr="0040167B">
        <w:t>, cluster range R</w:t>
      </w:r>
      <w:r w:rsidRPr="0040167B">
        <w:rPr>
          <w:rStyle w:val="ECCHLsubscript"/>
        </w:rPr>
        <w:t>C</w:t>
      </w:r>
      <w:r w:rsidRPr="0040167B">
        <w:t xml:space="preserve"> = 38 km, the distance from RAS receiver to cluster centre DC = 56 km (distance from cluster edge D</w:t>
      </w:r>
      <w:r w:rsidRPr="0040167B">
        <w:rPr>
          <w:rStyle w:val="ECCHLsubscript"/>
        </w:rPr>
        <w:t>E</w:t>
      </w:r>
      <w:r w:rsidRPr="0040167B">
        <w:t xml:space="preserve"> = D</w:t>
      </w:r>
      <w:r w:rsidRPr="0040167B">
        <w:rPr>
          <w:rStyle w:val="ECCHLsubscript"/>
        </w:rPr>
        <w:t>C</w:t>
      </w:r>
      <w:r w:rsidRPr="0040167B">
        <w:t xml:space="preserve"> – R</w:t>
      </w:r>
      <w:r w:rsidRPr="0040167B">
        <w:rPr>
          <w:rStyle w:val="ECCHLsubscript"/>
        </w:rPr>
        <w:t>C</w:t>
      </w:r>
      <w:r w:rsidRPr="0040167B">
        <w:t xml:space="preserve"> = 18 km), interference probability 5% and for required angle φ = 360 degree (closed circular ring around the RAS placed in the ring centre) the power gain factor is K = 9.033 dB. In case of the closed circular ring the correction factor is introduced to keep the same BS and UE transmitter's density in the ring area:</w:t>
      </w:r>
    </w:p>
    <w:p w:rsidR="00E20B33" w:rsidRPr="0040167B" w:rsidRDefault="00E20B33" w:rsidP="00E1760A">
      <w:r w:rsidRPr="0040167B">
        <w:object w:dxaOrig="2240" w:dyaOrig="760">
          <v:shape id="_x0000_i1053" type="#_x0000_t75" style="width:106.9pt;height:34.9pt" o:ole="">
            <v:imagedata r:id="rId155" o:title=""/>
          </v:shape>
          <o:OLEObject Type="Embed" ProgID="Equation.3" ShapeID="_x0000_i1053" DrawAspect="Content" ObjectID="_1603529667" r:id="rId156"/>
        </w:object>
      </w:r>
      <w:r w:rsidRPr="0040167B">
        <w:t>. (5)</w:t>
      </w:r>
    </w:p>
    <w:p w:rsidR="00E20B33" w:rsidRPr="0040167B" w:rsidRDefault="00E20B33" w:rsidP="00E20B33">
      <w:r w:rsidRPr="0040167B">
        <w:t>Finding the intersection point x = Drec of two curves, one is the correction factor dependence on distance plus power gain factor, G(x) + K, and another is a propagation model losses dependence on distance, L(x) – L(DC), x &gt; DC, by means of numerical solving a system of two equations, gives the recalculated distance DE = (Drec - RC) from the interferer network edge that is increased to about 116.4 km to keep the same 5% interference probability. The weighted average of the propagation model losses in numerical calculations is taken with weighted coefficients proportional to the distance from the RAS receiver to the corresponding cluster point.</w:t>
      </w:r>
    </w:p>
    <w:p w:rsidR="00E20B33" w:rsidRPr="0040167B" w:rsidRDefault="00E20B33" w:rsidP="00E20B33">
      <w:r w:rsidRPr="0040167B">
        <w:t>It should be noted that the simulation of interference in SEAMCAT is not confined to the case of one LTE cluster. Number of clusters, their sizes</w:t>
      </w:r>
      <w:r w:rsidR="00EE2CA7" w:rsidRPr="0040167B">
        <w:t xml:space="preserve"> and</w:t>
      </w:r>
      <w:r w:rsidRPr="0040167B">
        <w:t xml:space="preserve"> distances from the victim's receiver, guard bands and propagation models could be different.</w:t>
      </w:r>
    </w:p>
    <w:p w:rsidR="00E20B33" w:rsidRPr="0040167B" w:rsidRDefault="00E20B33" w:rsidP="00E20B33">
      <w:pPr>
        <w:pStyle w:val="Heading3"/>
        <w:rPr>
          <w:lang w:val="en-GB"/>
        </w:rPr>
      </w:pPr>
      <w:bookmarkStart w:id="561" w:name="_Toc499037573"/>
      <w:bookmarkStart w:id="562" w:name="_Toc490810589"/>
      <w:bookmarkStart w:id="563" w:name="_Toc510955463"/>
      <w:bookmarkStart w:id="564" w:name="_Toc526763382"/>
      <w:bookmarkEnd w:id="561"/>
      <w:r w:rsidRPr="0040167B">
        <w:rPr>
          <w:lang w:val="en-GB"/>
        </w:rPr>
        <w:lastRenderedPageBreak/>
        <w:t>SEAMCAT results using different guard bands</w:t>
      </w:r>
      <w:bookmarkEnd w:id="562"/>
      <w:bookmarkEnd w:id="563"/>
      <w:bookmarkEnd w:id="564"/>
    </w:p>
    <w:p w:rsidR="00E20B33" w:rsidRPr="0040167B" w:rsidRDefault="00E20B33" w:rsidP="00E20B33">
      <w:pPr>
        <w:rPr>
          <w:rStyle w:val="ECCParagraph"/>
        </w:rPr>
      </w:pPr>
      <w:r w:rsidRPr="0040167B">
        <w:rPr>
          <w:rStyle w:val="ECCParagraph"/>
        </w:rPr>
        <w:t>The interference from all LTE BSs and LTE UEs Tx into RAS Rx station was calculated. RAS stations operate in the band 406.1-410 MHz . Therefore, the guard band was estimated from the 410 MHz edge. LTE UE 412.5 MHz centre frequency is considered to use 0 MHz guard band. LTE BS 422.5 MHz centre frequency is shifted 10 MHz away from the UE frequency.</w:t>
      </w:r>
    </w:p>
    <w:p w:rsidR="00E20B33" w:rsidRPr="0040167B" w:rsidRDefault="00E20B33" w:rsidP="00E20B33">
      <w:pPr>
        <w:rPr>
          <w:rStyle w:val="ECCParagraph"/>
        </w:rPr>
      </w:pPr>
      <w:r w:rsidRPr="0040167B">
        <w:rPr>
          <w:rStyle w:val="ECCParagraph"/>
        </w:rPr>
        <w:t xml:space="preserve">Separation distance is considered to be inner radius of the ring, equal to Dc – Rc. The results of the compatibility studies are summarised in </w:t>
      </w:r>
      <w:r w:rsidRPr="0040167B">
        <w:fldChar w:fldCharType="begin"/>
      </w:r>
      <w:r w:rsidRPr="0040167B">
        <w:instrText xml:space="preserve"> REF _Ref479064591 \h  \* MERGEFORMAT </w:instrText>
      </w:r>
      <w:r w:rsidRPr="0040167B">
        <w:fldChar w:fldCharType="separate"/>
      </w:r>
      <w:r w:rsidR="00F03B42" w:rsidRPr="00F03B42">
        <w:rPr>
          <w:rStyle w:val="ECCParagraph"/>
        </w:rPr>
        <w:t>Table 84</w:t>
      </w:r>
      <w:r w:rsidRPr="0040167B">
        <w:fldChar w:fldCharType="end"/>
      </w:r>
      <w:r w:rsidRPr="0040167B">
        <w:rPr>
          <w:rStyle w:val="ECCParagraph"/>
        </w:rPr>
        <w:t xml:space="preserve"> and </w:t>
      </w:r>
      <w:r w:rsidRPr="0040167B">
        <w:fldChar w:fldCharType="begin"/>
      </w:r>
      <w:r w:rsidRPr="0040167B">
        <w:instrText xml:space="preserve"> REF _Ref479064598 \h  \* MERGEFORMAT </w:instrText>
      </w:r>
      <w:r w:rsidRPr="0040167B">
        <w:fldChar w:fldCharType="separate"/>
      </w:r>
      <w:r w:rsidR="00F03B42" w:rsidRPr="00F03B42">
        <w:rPr>
          <w:rStyle w:val="ECCParagraph"/>
        </w:rPr>
        <w:t>Table 85</w:t>
      </w:r>
      <w:r w:rsidRPr="0040167B">
        <w:fldChar w:fldCharType="end"/>
      </w:r>
      <w:r w:rsidRPr="0040167B">
        <w:rPr>
          <w:rStyle w:val="ECCParagraph"/>
        </w:rPr>
        <w:t>.</w:t>
      </w:r>
    </w:p>
    <w:p w:rsidR="00E20B33" w:rsidRPr="0040167B" w:rsidRDefault="00E20B33" w:rsidP="00E20B33">
      <w:pPr>
        <w:pStyle w:val="Caption"/>
        <w:rPr>
          <w:lang w:val="en-GB"/>
        </w:rPr>
      </w:pPr>
      <w:bookmarkStart w:id="565" w:name="_Ref479064591"/>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84</w:t>
      </w:r>
      <w:r w:rsidRPr="0040167B">
        <w:rPr>
          <w:lang w:val="en-GB"/>
        </w:rPr>
        <w:fldChar w:fldCharType="end"/>
      </w:r>
      <w:bookmarkEnd w:id="565"/>
      <w:r w:rsidRPr="0040167B">
        <w:rPr>
          <w:lang w:val="en-GB"/>
        </w:rPr>
        <w:t>: Separation distances needed to protect RAS station at the 5% interference level</w:t>
      </w:r>
    </w:p>
    <w:tbl>
      <w:tblPr>
        <w:tblW w:w="9282"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1523"/>
        <w:gridCol w:w="1276"/>
        <w:gridCol w:w="1276"/>
        <w:gridCol w:w="1417"/>
        <w:gridCol w:w="993"/>
        <w:gridCol w:w="992"/>
        <w:gridCol w:w="954"/>
        <w:gridCol w:w="851"/>
      </w:tblGrid>
      <w:tr w:rsidR="00E20B33" w:rsidRPr="0040167B" w:rsidTr="007A1688">
        <w:trPr>
          <w:trHeight w:val="627"/>
          <w:tblHeader/>
          <w:jc w:val="center"/>
        </w:trPr>
        <w:tc>
          <w:tcPr>
            <w:tcW w:w="1523" w:type="dxa"/>
            <w:vMerge w:val="restart"/>
            <w:tcBorders>
              <w:top w:val="single" w:sz="4" w:space="0" w:color="D22A23"/>
              <w:left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Guard band between LTE UE and RAS, MHz</w:t>
            </w:r>
          </w:p>
        </w:tc>
        <w:tc>
          <w:tcPr>
            <w:tcW w:w="1276" w:type="dxa"/>
            <w:vMerge w:val="restart"/>
            <w:tcBorders>
              <w:top w:val="single" w:sz="4" w:space="0" w:color="D22A23"/>
              <w:left w:val="single" w:sz="4" w:space="0" w:color="FFFFFF"/>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Number of hexagon-clusters</w:t>
            </w:r>
          </w:p>
        </w:tc>
        <w:tc>
          <w:tcPr>
            <w:tcW w:w="1276" w:type="dxa"/>
            <w:vMerge w:val="restart"/>
            <w:tcBorders>
              <w:top w:val="single" w:sz="4" w:space="0" w:color="D22A23"/>
              <w:left w:val="single" w:sz="4" w:space="0" w:color="FFFFFF"/>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Number of interfering BS</w:t>
            </w:r>
          </w:p>
        </w:tc>
        <w:tc>
          <w:tcPr>
            <w:tcW w:w="1417" w:type="dxa"/>
            <w:vMerge w:val="restart"/>
            <w:tcBorders>
              <w:top w:val="single" w:sz="4" w:space="0" w:color="D22A23"/>
              <w:left w:val="single" w:sz="4" w:space="0" w:color="FFFFFF"/>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Number of interfering UE</w:t>
            </w:r>
          </w:p>
        </w:tc>
        <w:tc>
          <w:tcPr>
            <w:tcW w:w="1985" w:type="dxa"/>
            <w:gridSpan w:val="2"/>
            <w:tcBorders>
              <w:top w:val="single" w:sz="4" w:space="0" w:color="D22A23"/>
              <w:left w:val="single" w:sz="4" w:space="0" w:color="FFFFFF"/>
              <w:bottom w:val="single" w:sz="4" w:space="0" w:color="FFFFFF" w:themeColor="background1"/>
              <w:right w:val="single" w:sz="4" w:space="0" w:color="FFFFFF"/>
              <w:tl2br w:val="nil"/>
              <w:tr2bl w:val="nil"/>
            </w:tcBorders>
            <w:shd w:val="clear" w:color="auto" w:fill="D22A23"/>
          </w:tcPr>
          <w:p w:rsidR="00E20B33" w:rsidRPr="0040167B" w:rsidRDefault="00E20B33" w:rsidP="00E20B33">
            <w:pPr>
              <w:pStyle w:val="ECCTableHeaderwhitefont"/>
            </w:pPr>
            <w:r w:rsidRPr="0040167B">
              <w:t>Separation distance, km</w:t>
            </w:r>
          </w:p>
        </w:tc>
        <w:tc>
          <w:tcPr>
            <w:tcW w:w="1805" w:type="dxa"/>
            <w:gridSpan w:val="2"/>
            <w:tcBorders>
              <w:top w:val="single" w:sz="4" w:space="0" w:color="D22A23"/>
              <w:left w:val="single" w:sz="4" w:space="0" w:color="FFFFFF"/>
              <w:bottom w:val="single" w:sz="4" w:space="0" w:color="FFFFFF" w:themeColor="background1"/>
              <w:right w:val="single" w:sz="4" w:space="0" w:color="D22A23"/>
              <w:tl2br w:val="nil"/>
              <w:tr2bl w:val="nil"/>
            </w:tcBorders>
            <w:shd w:val="clear" w:color="auto" w:fill="D22A23"/>
          </w:tcPr>
          <w:p w:rsidR="00E20B33" w:rsidRPr="0040167B" w:rsidRDefault="00E20B33" w:rsidP="00E20B33">
            <w:pPr>
              <w:pStyle w:val="ECCTableHeaderwhitefont"/>
            </w:pPr>
            <w:r w:rsidRPr="0040167B">
              <w:t>Effective network visibility angle, deg</w:t>
            </w:r>
          </w:p>
        </w:tc>
      </w:tr>
      <w:tr w:rsidR="00E20B33" w:rsidRPr="0040167B" w:rsidTr="007A1688">
        <w:trPr>
          <w:trHeight w:val="627"/>
          <w:tblHeader/>
          <w:jc w:val="center"/>
        </w:trPr>
        <w:tc>
          <w:tcPr>
            <w:tcW w:w="1523" w:type="dxa"/>
            <w:vMerge/>
            <w:tcBorders>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p>
        </w:tc>
        <w:tc>
          <w:tcPr>
            <w:tcW w:w="1276" w:type="dxa"/>
            <w:vMerge/>
            <w:tcBorders>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p>
        </w:tc>
        <w:tc>
          <w:tcPr>
            <w:tcW w:w="1276" w:type="dxa"/>
            <w:vMerge/>
            <w:tcBorders>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p>
        </w:tc>
        <w:tc>
          <w:tcPr>
            <w:tcW w:w="1417" w:type="dxa"/>
            <w:vMerge/>
            <w:tcBorders>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p>
        </w:tc>
        <w:tc>
          <w:tcPr>
            <w:tcW w:w="993" w:type="dxa"/>
            <w:tcBorders>
              <w:top w:val="single" w:sz="4" w:space="0" w:color="FFFFFF" w:themeColor="background1"/>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P.1546-5</w:t>
            </w:r>
          </w:p>
        </w:tc>
        <w:tc>
          <w:tcPr>
            <w:tcW w:w="992" w:type="dxa"/>
            <w:tcBorders>
              <w:top w:val="single" w:sz="4" w:space="0" w:color="FFFFFF" w:themeColor="background1"/>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P.452-16</w:t>
            </w:r>
          </w:p>
        </w:tc>
        <w:tc>
          <w:tcPr>
            <w:tcW w:w="954" w:type="dxa"/>
            <w:tcBorders>
              <w:top w:val="single" w:sz="4" w:space="0" w:color="FFFFFF" w:themeColor="background1"/>
              <w:left w:val="single" w:sz="4" w:space="0" w:color="FFFFFF"/>
              <w:bottom w:val="single" w:sz="4" w:space="0" w:color="D22A23"/>
              <w:right w:val="single" w:sz="4" w:space="0" w:color="FFFFFF" w:themeColor="background1"/>
              <w:tl2br w:val="nil"/>
              <w:tr2bl w:val="nil"/>
            </w:tcBorders>
            <w:shd w:val="clear" w:color="auto" w:fill="D22A23"/>
          </w:tcPr>
          <w:p w:rsidR="00E20B33" w:rsidRPr="0040167B" w:rsidRDefault="00E20B33" w:rsidP="00E20B33">
            <w:pPr>
              <w:pStyle w:val="ECCTableHeaderwhitefont"/>
            </w:pPr>
            <w:r w:rsidRPr="0040167B">
              <w:t>P.1546-5</w:t>
            </w:r>
          </w:p>
        </w:tc>
        <w:tc>
          <w:tcPr>
            <w:tcW w:w="851" w:type="dxa"/>
            <w:tcBorders>
              <w:top w:val="single" w:sz="4" w:space="0" w:color="FFFFFF" w:themeColor="background1"/>
              <w:left w:val="single" w:sz="4" w:space="0" w:color="FFFFFF" w:themeColor="background1"/>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P.452-16</w:t>
            </w:r>
          </w:p>
        </w:tc>
      </w:tr>
      <w:tr w:rsidR="00E20B33" w:rsidRPr="0040167B" w:rsidTr="007A1688">
        <w:trPr>
          <w:trHeight w:val="341"/>
          <w:jc w:val="center"/>
        </w:trPr>
        <w:tc>
          <w:tcPr>
            <w:tcW w:w="1523" w:type="dxa"/>
            <w:shd w:val="clear" w:color="auto" w:fill="auto"/>
          </w:tcPr>
          <w:p w:rsidR="00E20B33" w:rsidRPr="0040167B" w:rsidRDefault="00E20B33" w:rsidP="00E20B33">
            <w:pPr>
              <w:pStyle w:val="ECCTabletext"/>
            </w:pPr>
            <w:r w:rsidRPr="0040167B">
              <w:t>0</w:t>
            </w:r>
          </w:p>
        </w:tc>
        <w:tc>
          <w:tcPr>
            <w:tcW w:w="1276" w:type="dxa"/>
            <w:vAlign w:val="center"/>
          </w:tcPr>
          <w:p w:rsidR="00E20B33" w:rsidRPr="0040167B" w:rsidRDefault="00E20B33" w:rsidP="00E20B33">
            <w:pPr>
              <w:pStyle w:val="ECCTabletext"/>
            </w:pPr>
            <w:r w:rsidRPr="0040167B">
              <w:t>1</w:t>
            </w:r>
          </w:p>
        </w:tc>
        <w:tc>
          <w:tcPr>
            <w:tcW w:w="1276" w:type="dxa"/>
            <w:shd w:val="clear" w:color="auto" w:fill="auto"/>
            <w:vAlign w:val="bottom"/>
          </w:tcPr>
          <w:p w:rsidR="00E20B33" w:rsidRPr="0040167B" w:rsidRDefault="00E20B33" w:rsidP="00E20B33">
            <w:pPr>
              <w:pStyle w:val="ECCTabletext"/>
            </w:pPr>
            <w:r w:rsidRPr="0040167B">
              <w:t>19</w:t>
            </w:r>
          </w:p>
        </w:tc>
        <w:tc>
          <w:tcPr>
            <w:tcW w:w="1417" w:type="dxa"/>
            <w:shd w:val="clear" w:color="auto" w:fill="auto"/>
            <w:vAlign w:val="center"/>
          </w:tcPr>
          <w:p w:rsidR="00E20B33" w:rsidRPr="0040167B" w:rsidRDefault="00E20B33" w:rsidP="00E20B33">
            <w:pPr>
              <w:pStyle w:val="ECCTabletext"/>
            </w:pPr>
            <w:r w:rsidRPr="0040167B">
              <w:t>114</w:t>
            </w:r>
          </w:p>
        </w:tc>
        <w:tc>
          <w:tcPr>
            <w:tcW w:w="993" w:type="dxa"/>
            <w:shd w:val="clear" w:color="auto" w:fill="auto"/>
          </w:tcPr>
          <w:p w:rsidR="00E20B33" w:rsidRPr="0040167B" w:rsidRDefault="00E20B33" w:rsidP="00E20B33">
            <w:pPr>
              <w:pStyle w:val="ECCTabletext"/>
            </w:pPr>
            <w:r w:rsidRPr="0040167B">
              <w:t>93.5</w:t>
            </w:r>
          </w:p>
        </w:tc>
        <w:tc>
          <w:tcPr>
            <w:tcW w:w="992" w:type="dxa"/>
            <w:shd w:val="clear" w:color="auto" w:fill="auto"/>
          </w:tcPr>
          <w:p w:rsidR="00E20B33" w:rsidRPr="0040167B" w:rsidRDefault="00E20B33" w:rsidP="00E20B33">
            <w:pPr>
              <w:pStyle w:val="ECCTabletext"/>
            </w:pPr>
            <w:r w:rsidRPr="0040167B">
              <w:t>245.6</w:t>
            </w:r>
          </w:p>
        </w:tc>
        <w:tc>
          <w:tcPr>
            <w:tcW w:w="954" w:type="dxa"/>
            <w:shd w:val="clear" w:color="auto" w:fill="auto"/>
          </w:tcPr>
          <w:p w:rsidR="00E20B33" w:rsidRPr="0040167B" w:rsidRDefault="00E20B33" w:rsidP="00E20B33">
            <w:pPr>
              <w:pStyle w:val="ECCTabletext"/>
            </w:pPr>
            <w:r w:rsidRPr="0040167B">
              <w:t>19.2</w:t>
            </w:r>
          </w:p>
        </w:tc>
        <w:tc>
          <w:tcPr>
            <w:tcW w:w="851" w:type="dxa"/>
            <w:shd w:val="clear" w:color="auto" w:fill="auto"/>
          </w:tcPr>
          <w:p w:rsidR="00E20B33" w:rsidRPr="0040167B" w:rsidRDefault="00E20B33" w:rsidP="00E20B33">
            <w:pPr>
              <w:pStyle w:val="ECCTabletext"/>
            </w:pPr>
            <w:r w:rsidRPr="0040167B">
              <w:t>8.9</w:t>
            </w:r>
          </w:p>
        </w:tc>
      </w:tr>
      <w:tr w:rsidR="00E20B33" w:rsidRPr="0040167B" w:rsidTr="007A1688">
        <w:trPr>
          <w:trHeight w:val="341"/>
          <w:jc w:val="center"/>
        </w:trPr>
        <w:tc>
          <w:tcPr>
            <w:tcW w:w="1523" w:type="dxa"/>
            <w:shd w:val="clear" w:color="auto" w:fill="auto"/>
          </w:tcPr>
          <w:p w:rsidR="00E20B33" w:rsidRPr="0040167B" w:rsidRDefault="00E20B33" w:rsidP="00E20B33">
            <w:pPr>
              <w:pStyle w:val="ECCTabletext"/>
            </w:pPr>
            <w:r w:rsidRPr="0040167B">
              <w:t>1</w:t>
            </w:r>
          </w:p>
        </w:tc>
        <w:tc>
          <w:tcPr>
            <w:tcW w:w="1276" w:type="dxa"/>
            <w:vAlign w:val="center"/>
          </w:tcPr>
          <w:p w:rsidR="00E20B33" w:rsidRPr="0040167B" w:rsidRDefault="00E20B33" w:rsidP="00E20B33">
            <w:pPr>
              <w:pStyle w:val="ECCTabletext"/>
            </w:pPr>
            <w:r w:rsidRPr="0040167B">
              <w:t>1</w:t>
            </w:r>
          </w:p>
        </w:tc>
        <w:tc>
          <w:tcPr>
            <w:tcW w:w="1276" w:type="dxa"/>
            <w:shd w:val="clear" w:color="auto" w:fill="auto"/>
            <w:vAlign w:val="bottom"/>
          </w:tcPr>
          <w:p w:rsidR="00E20B33" w:rsidRPr="0040167B" w:rsidRDefault="00E20B33" w:rsidP="00E20B33">
            <w:pPr>
              <w:pStyle w:val="ECCTabletext"/>
            </w:pPr>
            <w:r w:rsidRPr="0040167B">
              <w:t>19</w:t>
            </w:r>
          </w:p>
        </w:tc>
        <w:tc>
          <w:tcPr>
            <w:tcW w:w="1417" w:type="dxa"/>
            <w:shd w:val="clear" w:color="auto" w:fill="auto"/>
            <w:vAlign w:val="center"/>
          </w:tcPr>
          <w:p w:rsidR="00E20B33" w:rsidRPr="0040167B" w:rsidRDefault="00E20B33" w:rsidP="00E20B33">
            <w:pPr>
              <w:pStyle w:val="ECCTabletext"/>
            </w:pPr>
            <w:r w:rsidRPr="0040167B">
              <w:t>114</w:t>
            </w:r>
          </w:p>
        </w:tc>
        <w:tc>
          <w:tcPr>
            <w:tcW w:w="993" w:type="dxa"/>
            <w:shd w:val="clear" w:color="auto" w:fill="auto"/>
          </w:tcPr>
          <w:p w:rsidR="00E20B33" w:rsidRPr="0040167B" w:rsidRDefault="00E20B33" w:rsidP="00E20B33">
            <w:pPr>
              <w:pStyle w:val="ECCTabletext"/>
            </w:pPr>
            <w:r w:rsidRPr="0040167B">
              <w:t>54.8</w:t>
            </w:r>
          </w:p>
        </w:tc>
        <w:tc>
          <w:tcPr>
            <w:tcW w:w="992" w:type="dxa"/>
            <w:shd w:val="clear" w:color="auto" w:fill="auto"/>
          </w:tcPr>
          <w:p w:rsidR="00E20B33" w:rsidRPr="0040167B" w:rsidRDefault="00E20B33" w:rsidP="00E20B33">
            <w:pPr>
              <w:pStyle w:val="ECCTabletext"/>
            </w:pPr>
            <w:r w:rsidRPr="0040167B">
              <w:t>197.8</w:t>
            </w:r>
          </w:p>
        </w:tc>
        <w:tc>
          <w:tcPr>
            <w:tcW w:w="954" w:type="dxa"/>
            <w:shd w:val="clear" w:color="auto" w:fill="auto"/>
          </w:tcPr>
          <w:p w:rsidR="00E20B33" w:rsidRPr="0040167B" w:rsidRDefault="00E20B33" w:rsidP="00E20B33">
            <w:pPr>
              <w:pStyle w:val="ECCTabletext"/>
            </w:pPr>
            <w:r w:rsidRPr="0040167B">
              <w:t>27.1</w:t>
            </w:r>
          </w:p>
        </w:tc>
        <w:tc>
          <w:tcPr>
            <w:tcW w:w="851" w:type="dxa"/>
            <w:shd w:val="clear" w:color="auto" w:fill="auto"/>
          </w:tcPr>
          <w:p w:rsidR="00E20B33" w:rsidRPr="0040167B" w:rsidRDefault="00E20B33" w:rsidP="00E20B33">
            <w:pPr>
              <w:pStyle w:val="ECCTabletext"/>
            </w:pPr>
            <w:r w:rsidRPr="0040167B">
              <w:t>10.7</w:t>
            </w:r>
          </w:p>
        </w:tc>
      </w:tr>
      <w:tr w:rsidR="00E20B33" w:rsidRPr="0040167B" w:rsidTr="007A1688">
        <w:trPr>
          <w:jc w:val="center"/>
        </w:trPr>
        <w:tc>
          <w:tcPr>
            <w:tcW w:w="1523" w:type="dxa"/>
            <w:shd w:val="clear" w:color="auto" w:fill="auto"/>
          </w:tcPr>
          <w:p w:rsidR="00E20B33" w:rsidRPr="0040167B" w:rsidRDefault="00E20B33" w:rsidP="00E20B33">
            <w:pPr>
              <w:pStyle w:val="ECCTabletext"/>
            </w:pPr>
            <w:r w:rsidRPr="0040167B">
              <w:t>2.5</w:t>
            </w:r>
          </w:p>
        </w:tc>
        <w:tc>
          <w:tcPr>
            <w:tcW w:w="1276" w:type="dxa"/>
            <w:vAlign w:val="center"/>
          </w:tcPr>
          <w:p w:rsidR="00E20B33" w:rsidRPr="0040167B" w:rsidRDefault="00E20B33" w:rsidP="00E20B33">
            <w:pPr>
              <w:pStyle w:val="ECCTabletext"/>
            </w:pPr>
            <w:r w:rsidRPr="0040167B">
              <w:t>1</w:t>
            </w:r>
          </w:p>
        </w:tc>
        <w:tc>
          <w:tcPr>
            <w:tcW w:w="1276" w:type="dxa"/>
            <w:shd w:val="clear" w:color="auto" w:fill="auto"/>
            <w:vAlign w:val="bottom"/>
          </w:tcPr>
          <w:p w:rsidR="00E20B33" w:rsidRPr="0040167B" w:rsidRDefault="00E20B33" w:rsidP="00E20B33">
            <w:pPr>
              <w:pStyle w:val="ECCTabletext"/>
            </w:pPr>
            <w:r w:rsidRPr="0040167B">
              <w:t>19</w:t>
            </w:r>
          </w:p>
        </w:tc>
        <w:tc>
          <w:tcPr>
            <w:tcW w:w="1417" w:type="dxa"/>
            <w:shd w:val="clear" w:color="auto" w:fill="auto"/>
            <w:vAlign w:val="bottom"/>
          </w:tcPr>
          <w:p w:rsidR="00E20B33" w:rsidRPr="0040167B" w:rsidRDefault="00E20B33" w:rsidP="00E20B33">
            <w:pPr>
              <w:pStyle w:val="ECCTabletext"/>
            </w:pPr>
            <w:r w:rsidRPr="0040167B">
              <w:t>114</w:t>
            </w:r>
          </w:p>
        </w:tc>
        <w:tc>
          <w:tcPr>
            <w:tcW w:w="993" w:type="dxa"/>
            <w:shd w:val="clear" w:color="auto" w:fill="auto"/>
          </w:tcPr>
          <w:p w:rsidR="00E20B33" w:rsidRPr="0040167B" w:rsidRDefault="00E20B33" w:rsidP="00E20B33">
            <w:pPr>
              <w:pStyle w:val="ECCTabletext"/>
            </w:pPr>
            <w:r w:rsidRPr="0040167B">
              <w:t>18.0</w:t>
            </w:r>
          </w:p>
        </w:tc>
        <w:tc>
          <w:tcPr>
            <w:tcW w:w="992" w:type="dxa"/>
            <w:shd w:val="clear" w:color="auto" w:fill="auto"/>
          </w:tcPr>
          <w:p w:rsidR="00E20B33" w:rsidRPr="0040167B" w:rsidRDefault="00E20B33" w:rsidP="00E20B33">
            <w:pPr>
              <w:pStyle w:val="ECCTabletext"/>
            </w:pPr>
            <w:r w:rsidRPr="0040167B">
              <w:t>126.3</w:t>
            </w:r>
          </w:p>
        </w:tc>
        <w:tc>
          <w:tcPr>
            <w:tcW w:w="954" w:type="dxa"/>
            <w:shd w:val="clear" w:color="auto" w:fill="auto"/>
          </w:tcPr>
          <w:p w:rsidR="00E20B33" w:rsidRPr="0040167B" w:rsidRDefault="00E20B33" w:rsidP="00E20B33">
            <w:pPr>
              <w:pStyle w:val="ECCTabletext"/>
            </w:pPr>
            <w:r w:rsidRPr="0040167B">
              <w:t>45.0</w:t>
            </w:r>
          </w:p>
        </w:tc>
        <w:tc>
          <w:tcPr>
            <w:tcW w:w="851" w:type="dxa"/>
            <w:shd w:val="clear" w:color="auto" w:fill="auto"/>
          </w:tcPr>
          <w:p w:rsidR="00E20B33" w:rsidRPr="0040167B" w:rsidRDefault="00E20B33" w:rsidP="00E20B33">
            <w:pPr>
              <w:pStyle w:val="ECCTabletext"/>
            </w:pPr>
            <w:r w:rsidRPr="0040167B">
              <w:t>15.3</w:t>
            </w:r>
          </w:p>
        </w:tc>
      </w:tr>
      <w:tr w:rsidR="00E20B33" w:rsidRPr="0040167B" w:rsidTr="007A1688">
        <w:trPr>
          <w:jc w:val="center"/>
        </w:trPr>
        <w:tc>
          <w:tcPr>
            <w:tcW w:w="1523" w:type="dxa"/>
            <w:shd w:val="clear" w:color="auto" w:fill="auto"/>
          </w:tcPr>
          <w:p w:rsidR="00E20B33" w:rsidRPr="0040167B" w:rsidRDefault="00E20B33" w:rsidP="00E20B33">
            <w:pPr>
              <w:pStyle w:val="ECCTabletext"/>
            </w:pPr>
            <w:r w:rsidRPr="0040167B">
              <w:t>0</w:t>
            </w:r>
          </w:p>
        </w:tc>
        <w:tc>
          <w:tcPr>
            <w:tcW w:w="1276" w:type="dxa"/>
            <w:vAlign w:val="center"/>
          </w:tcPr>
          <w:p w:rsidR="00E20B33" w:rsidRPr="0040167B" w:rsidRDefault="00E20B33" w:rsidP="00E20B33">
            <w:pPr>
              <w:pStyle w:val="ECCTabletext"/>
            </w:pPr>
            <w:r w:rsidRPr="0040167B">
              <w:t>2</w:t>
            </w:r>
          </w:p>
        </w:tc>
        <w:tc>
          <w:tcPr>
            <w:tcW w:w="1276" w:type="dxa"/>
            <w:shd w:val="clear" w:color="auto" w:fill="auto"/>
          </w:tcPr>
          <w:p w:rsidR="00E20B33" w:rsidRPr="0040167B" w:rsidRDefault="00E20B33" w:rsidP="00E20B33">
            <w:pPr>
              <w:pStyle w:val="ECCTabletext"/>
            </w:pPr>
            <w:r w:rsidRPr="0040167B">
              <w:t>38</w:t>
            </w:r>
          </w:p>
        </w:tc>
        <w:tc>
          <w:tcPr>
            <w:tcW w:w="1417" w:type="dxa"/>
            <w:shd w:val="clear" w:color="auto" w:fill="auto"/>
          </w:tcPr>
          <w:p w:rsidR="00E20B33" w:rsidRPr="0040167B" w:rsidRDefault="00E20B33" w:rsidP="00E20B33">
            <w:pPr>
              <w:pStyle w:val="ECCTabletext"/>
            </w:pPr>
            <w:r w:rsidRPr="0040167B">
              <w:t>228</w:t>
            </w:r>
          </w:p>
        </w:tc>
        <w:tc>
          <w:tcPr>
            <w:tcW w:w="993" w:type="dxa"/>
            <w:shd w:val="clear" w:color="auto" w:fill="auto"/>
          </w:tcPr>
          <w:p w:rsidR="00E20B33" w:rsidRPr="0040167B" w:rsidRDefault="00E20B33" w:rsidP="00E20B33">
            <w:pPr>
              <w:pStyle w:val="ECCTabletext"/>
            </w:pPr>
            <w:r w:rsidRPr="0040167B">
              <w:t>113.2</w:t>
            </w:r>
          </w:p>
        </w:tc>
        <w:tc>
          <w:tcPr>
            <w:tcW w:w="992" w:type="dxa"/>
            <w:shd w:val="clear" w:color="auto" w:fill="auto"/>
          </w:tcPr>
          <w:p w:rsidR="00E20B33" w:rsidRPr="0040167B" w:rsidRDefault="00E20B33" w:rsidP="00E20B33">
            <w:pPr>
              <w:pStyle w:val="ECCTabletext"/>
            </w:pPr>
            <w:r w:rsidRPr="0040167B">
              <w:t>268.5</w:t>
            </w:r>
          </w:p>
        </w:tc>
        <w:tc>
          <w:tcPr>
            <w:tcW w:w="954" w:type="dxa"/>
            <w:shd w:val="clear" w:color="auto" w:fill="auto"/>
          </w:tcPr>
          <w:p w:rsidR="00E20B33" w:rsidRPr="0040167B" w:rsidRDefault="00E20B33" w:rsidP="00E20B33">
            <w:pPr>
              <w:pStyle w:val="ECCTabletext"/>
            </w:pPr>
            <w:r w:rsidRPr="0040167B">
              <w:t>33.3</w:t>
            </w:r>
          </w:p>
        </w:tc>
        <w:tc>
          <w:tcPr>
            <w:tcW w:w="851" w:type="dxa"/>
            <w:shd w:val="clear" w:color="auto" w:fill="auto"/>
          </w:tcPr>
          <w:p w:rsidR="00E20B33" w:rsidRPr="0040167B" w:rsidRDefault="00E20B33" w:rsidP="00E20B33">
            <w:pPr>
              <w:pStyle w:val="ECCTabletext"/>
            </w:pPr>
            <w:r w:rsidRPr="0040167B">
              <w:t>16.4</w:t>
            </w:r>
          </w:p>
        </w:tc>
      </w:tr>
      <w:tr w:rsidR="00E20B33" w:rsidRPr="0040167B" w:rsidTr="007A1688">
        <w:trPr>
          <w:jc w:val="center"/>
        </w:trPr>
        <w:tc>
          <w:tcPr>
            <w:tcW w:w="1523" w:type="dxa"/>
            <w:shd w:val="clear" w:color="auto" w:fill="auto"/>
          </w:tcPr>
          <w:p w:rsidR="00E20B33" w:rsidRPr="0040167B" w:rsidRDefault="00E20B33" w:rsidP="00E20B33">
            <w:pPr>
              <w:pStyle w:val="ECCTabletext"/>
            </w:pPr>
            <w:r w:rsidRPr="0040167B">
              <w:t>1</w:t>
            </w:r>
          </w:p>
        </w:tc>
        <w:tc>
          <w:tcPr>
            <w:tcW w:w="1276" w:type="dxa"/>
            <w:vAlign w:val="center"/>
          </w:tcPr>
          <w:p w:rsidR="00E20B33" w:rsidRPr="0040167B" w:rsidRDefault="00E20B33" w:rsidP="00E20B33">
            <w:pPr>
              <w:pStyle w:val="ECCTabletext"/>
            </w:pPr>
            <w:r w:rsidRPr="0040167B">
              <w:t>2</w:t>
            </w:r>
          </w:p>
        </w:tc>
        <w:tc>
          <w:tcPr>
            <w:tcW w:w="1276" w:type="dxa"/>
            <w:shd w:val="clear" w:color="auto" w:fill="auto"/>
          </w:tcPr>
          <w:p w:rsidR="00E20B33" w:rsidRPr="0040167B" w:rsidRDefault="00E20B33" w:rsidP="00E20B33">
            <w:pPr>
              <w:pStyle w:val="ECCTabletext"/>
            </w:pPr>
            <w:r w:rsidRPr="0040167B">
              <w:t>38</w:t>
            </w:r>
          </w:p>
        </w:tc>
        <w:tc>
          <w:tcPr>
            <w:tcW w:w="1417" w:type="dxa"/>
            <w:shd w:val="clear" w:color="auto" w:fill="auto"/>
          </w:tcPr>
          <w:p w:rsidR="00E20B33" w:rsidRPr="0040167B" w:rsidRDefault="00E20B33" w:rsidP="00E20B33">
            <w:pPr>
              <w:pStyle w:val="ECCTabletext"/>
            </w:pPr>
            <w:r w:rsidRPr="0040167B">
              <w:t>228</w:t>
            </w:r>
          </w:p>
        </w:tc>
        <w:tc>
          <w:tcPr>
            <w:tcW w:w="993" w:type="dxa"/>
            <w:shd w:val="clear" w:color="auto" w:fill="auto"/>
          </w:tcPr>
          <w:p w:rsidR="00E20B33" w:rsidRPr="0040167B" w:rsidRDefault="00E20B33" w:rsidP="00E20B33">
            <w:pPr>
              <w:pStyle w:val="ECCTabletext"/>
            </w:pPr>
            <w:r w:rsidRPr="0040167B">
              <w:t>70.4</w:t>
            </w:r>
          </w:p>
        </w:tc>
        <w:tc>
          <w:tcPr>
            <w:tcW w:w="992" w:type="dxa"/>
            <w:shd w:val="clear" w:color="auto" w:fill="auto"/>
          </w:tcPr>
          <w:p w:rsidR="00E20B33" w:rsidRPr="0040167B" w:rsidRDefault="00E20B33" w:rsidP="00E20B33">
            <w:pPr>
              <w:pStyle w:val="ECCTabletext"/>
            </w:pPr>
            <w:r w:rsidRPr="0040167B">
              <w:t>220.2</w:t>
            </w:r>
          </w:p>
        </w:tc>
        <w:tc>
          <w:tcPr>
            <w:tcW w:w="954" w:type="dxa"/>
            <w:shd w:val="clear" w:color="auto" w:fill="auto"/>
          </w:tcPr>
          <w:p w:rsidR="00E20B33" w:rsidRPr="0040167B" w:rsidRDefault="00E20B33" w:rsidP="00E20B33">
            <w:pPr>
              <w:pStyle w:val="ECCTabletext"/>
            </w:pPr>
            <w:r w:rsidRPr="0040167B">
              <w:t>46.5</w:t>
            </w:r>
          </w:p>
        </w:tc>
        <w:tc>
          <w:tcPr>
            <w:tcW w:w="851" w:type="dxa"/>
            <w:shd w:val="clear" w:color="auto" w:fill="auto"/>
          </w:tcPr>
          <w:p w:rsidR="00E20B33" w:rsidRPr="0040167B" w:rsidRDefault="00E20B33" w:rsidP="00E20B33">
            <w:pPr>
              <w:pStyle w:val="ECCTabletext"/>
            </w:pPr>
            <w:r w:rsidRPr="0040167B">
              <w:t>19.5</w:t>
            </w:r>
          </w:p>
        </w:tc>
      </w:tr>
      <w:tr w:rsidR="00E20B33" w:rsidRPr="0040167B" w:rsidTr="007A1688">
        <w:trPr>
          <w:trHeight w:val="141"/>
          <w:jc w:val="center"/>
        </w:trPr>
        <w:tc>
          <w:tcPr>
            <w:tcW w:w="1523" w:type="dxa"/>
            <w:shd w:val="clear" w:color="auto" w:fill="auto"/>
          </w:tcPr>
          <w:p w:rsidR="00E20B33" w:rsidRPr="0040167B" w:rsidRDefault="00E20B33" w:rsidP="00E20B33">
            <w:pPr>
              <w:pStyle w:val="ECCTabletext"/>
            </w:pPr>
            <w:r w:rsidRPr="0040167B">
              <w:t>2.5</w:t>
            </w:r>
          </w:p>
        </w:tc>
        <w:tc>
          <w:tcPr>
            <w:tcW w:w="1276" w:type="dxa"/>
            <w:vAlign w:val="center"/>
          </w:tcPr>
          <w:p w:rsidR="00E20B33" w:rsidRPr="0040167B" w:rsidRDefault="00E20B33" w:rsidP="00E20B33">
            <w:pPr>
              <w:pStyle w:val="ECCTabletext"/>
            </w:pPr>
            <w:r w:rsidRPr="0040167B">
              <w:t>2</w:t>
            </w:r>
          </w:p>
        </w:tc>
        <w:tc>
          <w:tcPr>
            <w:tcW w:w="1276" w:type="dxa"/>
            <w:shd w:val="clear" w:color="auto" w:fill="auto"/>
          </w:tcPr>
          <w:p w:rsidR="00E20B33" w:rsidRPr="0040167B" w:rsidRDefault="00E20B33" w:rsidP="00E20B33">
            <w:pPr>
              <w:pStyle w:val="ECCTabletext"/>
            </w:pPr>
            <w:r w:rsidRPr="0040167B">
              <w:t>38</w:t>
            </w:r>
          </w:p>
        </w:tc>
        <w:tc>
          <w:tcPr>
            <w:tcW w:w="1417" w:type="dxa"/>
            <w:shd w:val="clear" w:color="auto" w:fill="auto"/>
          </w:tcPr>
          <w:p w:rsidR="00E20B33" w:rsidRPr="0040167B" w:rsidRDefault="00E20B33" w:rsidP="00E20B33">
            <w:pPr>
              <w:pStyle w:val="ECCTabletext"/>
            </w:pPr>
            <w:r w:rsidRPr="0040167B">
              <w:t>228</w:t>
            </w:r>
          </w:p>
        </w:tc>
        <w:tc>
          <w:tcPr>
            <w:tcW w:w="993" w:type="dxa"/>
            <w:shd w:val="clear" w:color="auto" w:fill="auto"/>
          </w:tcPr>
          <w:p w:rsidR="00E20B33" w:rsidRPr="0040167B" w:rsidRDefault="00E20B33" w:rsidP="00E20B33">
            <w:pPr>
              <w:pStyle w:val="ECCTabletext"/>
            </w:pPr>
            <w:r w:rsidRPr="0040167B">
              <w:t>27.5</w:t>
            </w:r>
          </w:p>
        </w:tc>
        <w:tc>
          <w:tcPr>
            <w:tcW w:w="992" w:type="dxa"/>
            <w:shd w:val="clear" w:color="auto" w:fill="auto"/>
          </w:tcPr>
          <w:p w:rsidR="00E20B33" w:rsidRPr="0040167B" w:rsidRDefault="00E20B33" w:rsidP="00E20B33">
            <w:pPr>
              <w:pStyle w:val="ECCTabletext"/>
            </w:pPr>
            <w:r w:rsidRPr="0040167B">
              <w:t>151.0</w:t>
            </w:r>
          </w:p>
        </w:tc>
        <w:tc>
          <w:tcPr>
            <w:tcW w:w="954" w:type="dxa"/>
            <w:shd w:val="clear" w:color="auto" w:fill="auto"/>
          </w:tcPr>
          <w:p w:rsidR="00E20B33" w:rsidRPr="0040167B" w:rsidRDefault="00E20B33" w:rsidP="00E20B33">
            <w:pPr>
              <w:pStyle w:val="ECCTabletext"/>
            </w:pPr>
            <w:r w:rsidRPr="0040167B">
              <w:t>76.9</w:t>
            </w:r>
          </w:p>
        </w:tc>
        <w:tc>
          <w:tcPr>
            <w:tcW w:w="851" w:type="dxa"/>
            <w:shd w:val="clear" w:color="auto" w:fill="auto"/>
          </w:tcPr>
          <w:p w:rsidR="00E20B33" w:rsidRPr="0040167B" w:rsidRDefault="00E20B33" w:rsidP="00E20B33">
            <w:pPr>
              <w:pStyle w:val="ECCTabletext"/>
            </w:pPr>
            <w:r w:rsidRPr="0040167B">
              <w:t>26.7</w:t>
            </w:r>
          </w:p>
        </w:tc>
      </w:tr>
    </w:tbl>
    <w:p w:rsidR="00E20B33" w:rsidRPr="0040167B" w:rsidRDefault="00E20B33" w:rsidP="00E20B33">
      <w:pPr>
        <w:pStyle w:val="Caption"/>
        <w:rPr>
          <w:lang w:val="en-GB"/>
        </w:rPr>
      </w:pPr>
      <w:bookmarkStart w:id="566" w:name="_Ref479064598"/>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85</w:t>
      </w:r>
      <w:r w:rsidRPr="0040167B">
        <w:rPr>
          <w:lang w:val="en-GB"/>
        </w:rPr>
        <w:fldChar w:fldCharType="end"/>
      </w:r>
      <w:bookmarkEnd w:id="566"/>
      <w:r w:rsidRPr="0040167B">
        <w:rPr>
          <w:lang w:val="en-GB"/>
        </w:rPr>
        <w:t>: Separation distances needed to protect RAS station given its full circular environment</w:t>
      </w:r>
    </w:p>
    <w:tbl>
      <w:tblPr>
        <w:tblW w:w="9209"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1624"/>
        <w:gridCol w:w="1490"/>
        <w:gridCol w:w="1417"/>
        <w:gridCol w:w="1417"/>
        <w:gridCol w:w="1560"/>
        <w:gridCol w:w="1701"/>
      </w:tblGrid>
      <w:tr w:rsidR="00E20B33" w:rsidRPr="0040167B" w:rsidTr="007A1688">
        <w:trPr>
          <w:trHeight w:val="627"/>
          <w:tblHeader/>
          <w:jc w:val="center"/>
        </w:trPr>
        <w:tc>
          <w:tcPr>
            <w:tcW w:w="1624" w:type="dxa"/>
            <w:tcBorders>
              <w:top w:val="single" w:sz="4" w:space="0" w:color="D22A23"/>
              <w:left w:val="single" w:sz="4" w:space="0" w:color="D22A23"/>
              <w:bottom w:val="single" w:sz="4" w:space="0" w:color="FFFFFF" w:themeColor="background1"/>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Guard band between LTE and RAS, MHz</w:t>
            </w:r>
          </w:p>
        </w:tc>
        <w:tc>
          <w:tcPr>
            <w:tcW w:w="1490" w:type="dxa"/>
            <w:tcBorders>
              <w:top w:val="single" w:sz="4" w:space="0" w:color="D22A23"/>
              <w:left w:val="single" w:sz="4" w:space="0" w:color="FFFFFF"/>
              <w:bottom w:val="single" w:sz="4" w:space="0" w:color="FFFFFF" w:themeColor="background1"/>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Power Gain factor, dB</w:t>
            </w:r>
          </w:p>
        </w:tc>
        <w:tc>
          <w:tcPr>
            <w:tcW w:w="1417" w:type="dxa"/>
            <w:tcBorders>
              <w:top w:val="single" w:sz="4" w:space="0" w:color="D22A23"/>
              <w:left w:val="single" w:sz="4" w:space="0" w:color="FFFFFF"/>
              <w:bottom w:val="single" w:sz="4" w:space="0" w:color="FFFFFF" w:themeColor="background1"/>
              <w:right w:val="single" w:sz="4" w:space="0" w:color="FFFFFF"/>
              <w:tl2br w:val="nil"/>
              <w:tr2bl w:val="nil"/>
            </w:tcBorders>
            <w:shd w:val="clear" w:color="auto" w:fill="D22A23"/>
          </w:tcPr>
          <w:p w:rsidR="00E20B33" w:rsidRPr="0040167B" w:rsidRDefault="00E20B33" w:rsidP="00E20B33">
            <w:pPr>
              <w:pStyle w:val="ECCTableHeaderwhitefont"/>
            </w:pPr>
            <w:r w:rsidRPr="0040167B">
              <w:t>Transmitter density correction factor, dB</w:t>
            </w:r>
          </w:p>
        </w:tc>
        <w:tc>
          <w:tcPr>
            <w:tcW w:w="1417" w:type="dxa"/>
            <w:tcBorders>
              <w:top w:val="single" w:sz="4" w:space="0" w:color="D22A23"/>
              <w:left w:val="single" w:sz="4" w:space="0" w:color="FFFFFF"/>
              <w:bottom w:val="single" w:sz="4" w:space="0" w:color="FFFFFF" w:themeColor="background1"/>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Number of interfering BS</w:t>
            </w:r>
          </w:p>
        </w:tc>
        <w:tc>
          <w:tcPr>
            <w:tcW w:w="1560" w:type="dxa"/>
            <w:tcBorders>
              <w:top w:val="single" w:sz="4" w:space="0" w:color="D22A23"/>
              <w:left w:val="single" w:sz="4" w:space="0" w:color="FFFFFF"/>
              <w:bottom w:val="single" w:sz="4" w:space="0" w:color="FFFFFF" w:themeColor="background1"/>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Number of interfering UE</w:t>
            </w:r>
          </w:p>
        </w:tc>
        <w:tc>
          <w:tcPr>
            <w:tcW w:w="1701" w:type="dxa"/>
            <w:tcBorders>
              <w:top w:val="single" w:sz="4" w:space="0" w:color="D22A23"/>
              <w:left w:val="single" w:sz="4" w:space="0" w:color="FFFFFF"/>
              <w:bottom w:val="single" w:sz="4" w:space="0" w:color="FFFFFF" w:themeColor="background1"/>
              <w:right w:val="single" w:sz="4" w:space="0" w:color="D22A23"/>
              <w:tl2br w:val="nil"/>
              <w:tr2bl w:val="nil"/>
            </w:tcBorders>
            <w:shd w:val="clear" w:color="auto" w:fill="D22A23"/>
            <w:vAlign w:val="center"/>
          </w:tcPr>
          <w:p w:rsidR="00E20B33" w:rsidRPr="0040167B" w:rsidRDefault="00E20B33" w:rsidP="00E20B33">
            <w:pPr>
              <w:pStyle w:val="ECCTableHeaderwhitefont"/>
            </w:pPr>
            <w:r w:rsidRPr="0040167B">
              <w:t>Separation distance, km</w:t>
            </w:r>
          </w:p>
        </w:tc>
      </w:tr>
      <w:tr w:rsidR="00E20B33" w:rsidRPr="0040167B" w:rsidTr="007A1688">
        <w:trPr>
          <w:trHeight w:val="627"/>
          <w:tblHeader/>
          <w:jc w:val="center"/>
        </w:trPr>
        <w:tc>
          <w:tcPr>
            <w:tcW w:w="9209" w:type="dxa"/>
            <w:gridSpan w:val="6"/>
            <w:tcBorders>
              <w:top w:val="single" w:sz="4" w:space="0" w:color="FFFFFF" w:themeColor="background1"/>
              <w:left w:val="single" w:sz="4" w:space="0" w:color="D22A23"/>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P.1546-5</w:t>
            </w:r>
          </w:p>
        </w:tc>
      </w:tr>
      <w:tr w:rsidR="00E20B33" w:rsidRPr="0040167B" w:rsidTr="007A1688">
        <w:trPr>
          <w:trHeight w:val="341"/>
          <w:jc w:val="center"/>
        </w:trPr>
        <w:tc>
          <w:tcPr>
            <w:tcW w:w="1624" w:type="dxa"/>
            <w:shd w:val="clear" w:color="auto" w:fill="auto"/>
          </w:tcPr>
          <w:p w:rsidR="00E20B33" w:rsidRPr="0040167B" w:rsidRDefault="00E20B33" w:rsidP="00E20B33">
            <w:pPr>
              <w:pStyle w:val="ECCTabletext"/>
            </w:pPr>
            <w:r w:rsidRPr="0040167B">
              <w:t>0</w:t>
            </w:r>
          </w:p>
        </w:tc>
        <w:tc>
          <w:tcPr>
            <w:tcW w:w="1490" w:type="dxa"/>
            <w:shd w:val="clear" w:color="auto" w:fill="auto"/>
          </w:tcPr>
          <w:p w:rsidR="00E20B33" w:rsidRPr="0040167B" w:rsidRDefault="00E20B33" w:rsidP="00E20B33">
            <w:pPr>
              <w:pStyle w:val="ECCTabletext"/>
            </w:pPr>
            <w:r w:rsidRPr="0040167B">
              <w:t>12.740</w:t>
            </w:r>
          </w:p>
        </w:tc>
        <w:tc>
          <w:tcPr>
            <w:tcW w:w="1417" w:type="dxa"/>
          </w:tcPr>
          <w:p w:rsidR="00E20B33" w:rsidRPr="0040167B" w:rsidRDefault="00E20B33" w:rsidP="00E20B33">
            <w:pPr>
              <w:pStyle w:val="ECCTabletext"/>
            </w:pPr>
            <w:r w:rsidRPr="0040167B">
              <w:t>3.266</w:t>
            </w:r>
          </w:p>
        </w:tc>
        <w:tc>
          <w:tcPr>
            <w:tcW w:w="1417" w:type="dxa"/>
            <w:shd w:val="clear" w:color="auto" w:fill="auto"/>
          </w:tcPr>
          <w:p w:rsidR="00E20B33" w:rsidRPr="0040167B" w:rsidRDefault="00E20B33" w:rsidP="00E20B33">
            <w:pPr>
              <w:pStyle w:val="ECCTabletext"/>
            </w:pPr>
            <w:r w:rsidRPr="0040167B">
              <w:t>758</w:t>
            </w:r>
          </w:p>
        </w:tc>
        <w:tc>
          <w:tcPr>
            <w:tcW w:w="1560" w:type="dxa"/>
            <w:shd w:val="clear" w:color="auto" w:fill="auto"/>
          </w:tcPr>
          <w:p w:rsidR="00E20B33" w:rsidRPr="0040167B" w:rsidRDefault="00E20B33" w:rsidP="00E20B33">
            <w:pPr>
              <w:pStyle w:val="ECCTabletext"/>
            </w:pPr>
            <w:r w:rsidRPr="0040167B">
              <w:t>4543</w:t>
            </w:r>
          </w:p>
        </w:tc>
        <w:tc>
          <w:tcPr>
            <w:tcW w:w="1701" w:type="dxa"/>
            <w:shd w:val="clear" w:color="auto" w:fill="auto"/>
          </w:tcPr>
          <w:p w:rsidR="00E20B33" w:rsidRPr="0040167B" w:rsidRDefault="00E20B33" w:rsidP="00E20B33">
            <w:pPr>
              <w:pStyle w:val="ECCTabletext"/>
            </w:pPr>
            <w:r w:rsidRPr="0040167B">
              <w:t>241.0</w:t>
            </w:r>
          </w:p>
        </w:tc>
      </w:tr>
      <w:tr w:rsidR="00E20B33" w:rsidRPr="0040167B" w:rsidTr="007A1688">
        <w:trPr>
          <w:trHeight w:val="341"/>
          <w:jc w:val="center"/>
        </w:trPr>
        <w:tc>
          <w:tcPr>
            <w:tcW w:w="1624" w:type="dxa"/>
            <w:shd w:val="clear" w:color="auto" w:fill="auto"/>
          </w:tcPr>
          <w:p w:rsidR="00E20B33" w:rsidRPr="0040167B" w:rsidRDefault="00E20B33" w:rsidP="00E20B33">
            <w:pPr>
              <w:pStyle w:val="ECCTabletext"/>
            </w:pPr>
            <w:r w:rsidRPr="0040167B">
              <w:t>1</w:t>
            </w:r>
          </w:p>
        </w:tc>
        <w:tc>
          <w:tcPr>
            <w:tcW w:w="1490" w:type="dxa"/>
            <w:shd w:val="clear" w:color="auto" w:fill="auto"/>
          </w:tcPr>
          <w:p w:rsidR="00E20B33" w:rsidRPr="0040167B" w:rsidRDefault="00E20B33" w:rsidP="00E20B33">
            <w:pPr>
              <w:pStyle w:val="ECCTabletext"/>
            </w:pPr>
            <w:r w:rsidRPr="0040167B">
              <w:t>11.226</w:t>
            </w:r>
          </w:p>
        </w:tc>
        <w:tc>
          <w:tcPr>
            <w:tcW w:w="1417" w:type="dxa"/>
          </w:tcPr>
          <w:p w:rsidR="00E20B33" w:rsidRPr="0040167B" w:rsidRDefault="00E20B33" w:rsidP="00E20B33">
            <w:pPr>
              <w:pStyle w:val="ECCTabletext"/>
            </w:pPr>
            <w:r w:rsidRPr="0040167B">
              <w:t>3.794</w:t>
            </w:r>
          </w:p>
        </w:tc>
        <w:tc>
          <w:tcPr>
            <w:tcW w:w="1417" w:type="dxa"/>
            <w:shd w:val="clear" w:color="auto" w:fill="auto"/>
          </w:tcPr>
          <w:p w:rsidR="00E20B33" w:rsidRPr="0040167B" w:rsidRDefault="00E20B33" w:rsidP="00E20B33">
            <w:pPr>
              <w:pStyle w:val="ECCTabletext"/>
            </w:pPr>
            <w:r w:rsidRPr="0040167B">
              <w:t>604</w:t>
            </w:r>
          </w:p>
        </w:tc>
        <w:tc>
          <w:tcPr>
            <w:tcW w:w="1560" w:type="dxa"/>
            <w:shd w:val="clear" w:color="auto" w:fill="auto"/>
          </w:tcPr>
          <w:p w:rsidR="00E20B33" w:rsidRPr="0040167B" w:rsidRDefault="00E20B33" w:rsidP="00E20B33">
            <w:pPr>
              <w:pStyle w:val="ECCTabletext"/>
            </w:pPr>
            <w:r w:rsidRPr="0040167B">
              <w:t>3621</w:t>
            </w:r>
          </w:p>
        </w:tc>
        <w:tc>
          <w:tcPr>
            <w:tcW w:w="1701" w:type="dxa"/>
            <w:shd w:val="clear" w:color="auto" w:fill="auto"/>
          </w:tcPr>
          <w:p w:rsidR="00E20B33" w:rsidRPr="0040167B" w:rsidRDefault="00E20B33" w:rsidP="00E20B33">
            <w:pPr>
              <w:pStyle w:val="ECCTabletext"/>
            </w:pPr>
            <w:r w:rsidRPr="0040167B">
              <w:t>184.4</w:t>
            </w:r>
          </w:p>
        </w:tc>
      </w:tr>
      <w:tr w:rsidR="00E20B33" w:rsidRPr="0040167B" w:rsidTr="007A1688">
        <w:trPr>
          <w:jc w:val="center"/>
        </w:trPr>
        <w:tc>
          <w:tcPr>
            <w:tcW w:w="1624" w:type="dxa"/>
            <w:shd w:val="clear" w:color="auto" w:fill="auto"/>
          </w:tcPr>
          <w:p w:rsidR="00E20B33" w:rsidRPr="0040167B" w:rsidRDefault="00E20B33" w:rsidP="00E20B33">
            <w:pPr>
              <w:pStyle w:val="ECCTabletext"/>
            </w:pPr>
            <w:r w:rsidRPr="0040167B">
              <w:t>2.5</w:t>
            </w:r>
          </w:p>
        </w:tc>
        <w:tc>
          <w:tcPr>
            <w:tcW w:w="1490" w:type="dxa"/>
            <w:shd w:val="clear" w:color="auto" w:fill="auto"/>
          </w:tcPr>
          <w:p w:rsidR="00E20B33" w:rsidRPr="0040167B" w:rsidRDefault="00E20B33" w:rsidP="00E20B33">
            <w:pPr>
              <w:pStyle w:val="ECCTabletext"/>
            </w:pPr>
            <w:r w:rsidRPr="0040167B">
              <w:t>9.033</w:t>
            </w:r>
          </w:p>
        </w:tc>
        <w:tc>
          <w:tcPr>
            <w:tcW w:w="1417" w:type="dxa"/>
          </w:tcPr>
          <w:p w:rsidR="00E20B33" w:rsidRPr="0040167B" w:rsidRDefault="00E20B33" w:rsidP="00E20B33">
            <w:pPr>
              <w:pStyle w:val="ECCTabletext"/>
            </w:pPr>
            <w:r w:rsidRPr="0040167B">
              <w:t>4.407</w:t>
            </w:r>
          </w:p>
        </w:tc>
        <w:tc>
          <w:tcPr>
            <w:tcW w:w="1417" w:type="dxa"/>
            <w:shd w:val="clear" w:color="auto" w:fill="auto"/>
          </w:tcPr>
          <w:p w:rsidR="00E20B33" w:rsidRPr="0040167B" w:rsidRDefault="00E20B33" w:rsidP="00E20B33">
            <w:pPr>
              <w:pStyle w:val="ECCTabletext"/>
            </w:pPr>
            <w:r w:rsidRPr="0040167B">
              <w:t>419</w:t>
            </w:r>
          </w:p>
        </w:tc>
        <w:tc>
          <w:tcPr>
            <w:tcW w:w="1560" w:type="dxa"/>
            <w:shd w:val="clear" w:color="auto" w:fill="auto"/>
          </w:tcPr>
          <w:p w:rsidR="00E20B33" w:rsidRPr="0040167B" w:rsidRDefault="00E20B33" w:rsidP="00E20B33">
            <w:pPr>
              <w:pStyle w:val="ECCTabletext"/>
            </w:pPr>
            <w:r w:rsidRPr="0040167B">
              <w:t>2514</w:t>
            </w:r>
          </w:p>
        </w:tc>
        <w:tc>
          <w:tcPr>
            <w:tcW w:w="1701" w:type="dxa"/>
            <w:shd w:val="clear" w:color="auto" w:fill="auto"/>
          </w:tcPr>
          <w:p w:rsidR="00E20B33" w:rsidRPr="0040167B" w:rsidRDefault="00E20B33" w:rsidP="00E20B33">
            <w:pPr>
              <w:pStyle w:val="ECCTabletext"/>
            </w:pPr>
            <w:r w:rsidRPr="0040167B">
              <w:t>116.4</w:t>
            </w:r>
          </w:p>
        </w:tc>
      </w:tr>
      <w:tr w:rsidR="00E20B33" w:rsidRPr="0040167B" w:rsidTr="007A1688">
        <w:trPr>
          <w:trHeight w:val="627"/>
          <w:tblHeader/>
          <w:jc w:val="center"/>
        </w:trPr>
        <w:tc>
          <w:tcPr>
            <w:tcW w:w="9209" w:type="dxa"/>
            <w:gridSpan w:val="6"/>
            <w:tcBorders>
              <w:top w:val="single" w:sz="4" w:space="0" w:color="D22A23"/>
              <w:left w:val="single" w:sz="4" w:space="0" w:color="D22A23"/>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P.452-16</w:t>
            </w:r>
          </w:p>
        </w:tc>
      </w:tr>
      <w:tr w:rsidR="00E20B33" w:rsidRPr="0040167B" w:rsidTr="007A1688">
        <w:trPr>
          <w:jc w:val="center"/>
        </w:trPr>
        <w:tc>
          <w:tcPr>
            <w:tcW w:w="1624" w:type="dxa"/>
            <w:shd w:val="clear" w:color="auto" w:fill="auto"/>
          </w:tcPr>
          <w:p w:rsidR="00E20B33" w:rsidRPr="0040167B" w:rsidRDefault="00E20B33" w:rsidP="00E20B33">
            <w:pPr>
              <w:pStyle w:val="ECCTabletext"/>
            </w:pPr>
            <w:r w:rsidRPr="0040167B">
              <w:t>0</w:t>
            </w:r>
          </w:p>
        </w:tc>
        <w:tc>
          <w:tcPr>
            <w:tcW w:w="1490" w:type="dxa"/>
            <w:shd w:val="clear" w:color="auto" w:fill="auto"/>
          </w:tcPr>
          <w:p w:rsidR="00E20B33" w:rsidRPr="0040167B" w:rsidRDefault="00E20B33" w:rsidP="00E20B33">
            <w:pPr>
              <w:pStyle w:val="ECCTabletext"/>
            </w:pPr>
            <w:r w:rsidRPr="0040167B">
              <w:t>16.078</w:t>
            </w:r>
          </w:p>
        </w:tc>
        <w:tc>
          <w:tcPr>
            <w:tcW w:w="1417" w:type="dxa"/>
          </w:tcPr>
          <w:p w:rsidR="00E20B33" w:rsidRPr="0040167B" w:rsidRDefault="00E20B33" w:rsidP="00E20B33">
            <w:pPr>
              <w:pStyle w:val="ECCTabletext"/>
            </w:pPr>
            <w:r w:rsidRPr="0040167B">
              <w:t>1.488</w:t>
            </w:r>
          </w:p>
        </w:tc>
        <w:tc>
          <w:tcPr>
            <w:tcW w:w="1417" w:type="dxa"/>
            <w:shd w:val="clear" w:color="auto" w:fill="auto"/>
          </w:tcPr>
          <w:p w:rsidR="00E20B33" w:rsidRPr="0040167B" w:rsidRDefault="00E20B33" w:rsidP="00E20B33">
            <w:pPr>
              <w:pStyle w:val="ECCTabletext"/>
            </w:pPr>
            <w:r w:rsidRPr="0040167B">
              <w:t>1084</w:t>
            </w:r>
          </w:p>
        </w:tc>
        <w:tc>
          <w:tcPr>
            <w:tcW w:w="1560" w:type="dxa"/>
            <w:shd w:val="clear" w:color="auto" w:fill="auto"/>
          </w:tcPr>
          <w:p w:rsidR="00E20B33" w:rsidRPr="0040167B" w:rsidRDefault="00E20B33" w:rsidP="00E20B33">
            <w:pPr>
              <w:pStyle w:val="ECCTabletext"/>
            </w:pPr>
            <w:r w:rsidRPr="0040167B">
              <w:t>6502</w:t>
            </w:r>
          </w:p>
        </w:tc>
        <w:tc>
          <w:tcPr>
            <w:tcW w:w="1701" w:type="dxa"/>
            <w:shd w:val="clear" w:color="auto" w:fill="auto"/>
          </w:tcPr>
          <w:p w:rsidR="00E20B33" w:rsidRPr="0040167B" w:rsidRDefault="00E20B33" w:rsidP="00E20B33">
            <w:pPr>
              <w:pStyle w:val="ECCTabletext"/>
            </w:pPr>
            <w:r w:rsidRPr="0040167B">
              <w:t>361.3</w:t>
            </w:r>
          </w:p>
        </w:tc>
      </w:tr>
      <w:tr w:rsidR="00E20B33" w:rsidRPr="0040167B" w:rsidTr="007A1688">
        <w:trPr>
          <w:jc w:val="center"/>
        </w:trPr>
        <w:tc>
          <w:tcPr>
            <w:tcW w:w="1624" w:type="dxa"/>
            <w:shd w:val="clear" w:color="auto" w:fill="auto"/>
          </w:tcPr>
          <w:p w:rsidR="00E20B33" w:rsidRPr="0040167B" w:rsidRDefault="00E20B33" w:rsidP="00E20B33">
            <w:pPr>
              <w:pStyle w:val="ECCTabletext"/>
            </w:pPr>
            <w:r w:rsidRPr="0040167B">
              <w:t>1</w:t>
            </w:r>
          </w:p>
        </w:tc>
        <w:tc>
          <w:tcPr>
            <w:tcW w:w="1490" w:type="dxa"/>
            <w:shd w:val="clear" w:color="auto" w:fill="auto"/>
          </w:tcPr>
          <w:p w:rsidR="00E20B33" w:rsidRPr="0040167B" w:rsidRDefault="00E20B33" w:rsidP="00E20B33">
            <w:pPr>
              <w:pStyle w:val="ECCTabletext"/>
            </w:pPr>
            <w:r w:rsidRPr="0040167B">
              <w:t>15.276</w:t>
            </w:r>
          </w:p>
        </w:tc>
        <w:tc>
          <w:tcPr>
            <w:tcW w:w="1417" w:type="dxa"/>
          </w:tcPr>
          <w:p w:rsidR="00E20B33" w:rsidRPr="0040167B" w:rsidRDefault="00E20B33" w:rsidP="00E20B33">
            <w:pPr>
              <w:pStyle w:val="ECCTabletext"/>
            </w:pPr>
            <w:r w:rsidRPr="0040167B">
              <w:t>1.820</w:t>
            </w:r>
          </w:p>
        </w:tc>
        <w:tc>
          <w:tcPr>
            <w:tcW w:w="1417" w:type="dxa"/>
            <w:shd w:val="clear" w:color="auto" w:fill="auto"/>
          </w:tcPr>
          <w:p w:rsidR="00E20B33" w:rsidRPr="0040167B" w:rsidRDefault="00E20B33" w:rsidP="00E20B33">
            <w:pPr>
              <w:pStyle w:val="ECCTabletext"/>
            </w:pPr>
            <w:r w:rsidRPr="0040167B">
              <w:t>974</w:t>
            </w:r>
          </w:p>
        </w:tc>
        <w:tc>
          <w:tcPr>
            <w:tcW w:w="1560" w:type="dxa"/>
            <w:shd w:val="clear" w:color="auto" w:fill="auto"/>
          </w:tcPr>
          <w:p w:rsidR="00E20B33" w:rsidRPr="0040167B" w:rsidRDefault="00E20B33" w:rsidP="00E20B33">
            <w:pPr>
              <w:pStyle w:val="ECCTabletext"/>
            </w:pPr>
            <w:r w:rsidRPr="0040167B">
              <w:t>5840</w:t>
            </w:r>
          </w:p>
        </w:tc>
        <w:tc>
          <w:tcPr>
            <w:tcW w:w="1701" w:type="dxa"/>
            <w:shd w:val="clear" w:color="auto" w:fill="auto"/>
          </w:tcPr>
          <w:p w:rsidR="00E20B33" w:rsidRPr="0040167B" w:rsidRDefault="00E20B33" w:rsidP="00E20B33">
            <w:pPr>
              <w:pStyle w:val="ECCTabletext"/>
            </w:pPr>
            <w:r w:rsidRPr="0040167B">
              <w:t>320.7</w:t>
            </w:r>
          </w:p>
        </w:tc>
      </w:tr>
      <w:tr w:rsidR="00E20B33" w:rsidRPr="0040167B" w:rsidTr="007A1688">
        <w:trPr>
          <w:jc w:val="center"/>
        </w:trPr>
        <w:tc>
          <w:tcPr>
            <w:tcW w:w="1624" w:type="dxa"/>
            <w:shd w:val="clear" w:color="auto" w:fill="auto"/>
          </w:tcPr>
          <w:p w:rsidR="00E20B33" w:rsidRPr="0040167B" w:rsidRDefault="00E20B33" w:rsidP="00E20B33">
            <w:pPr>
              <w:pStyle w:val="ECCTabletext"/>
            </w:pPr>
            <w:r w:rsidRPr="0040167B">
              <w:t>2.5</w:t>
            </w:r>
          </w:p>
        </w:tc>
        <w:tc>
          <w:tcPr>
            <w:tcW w:w="1490" w:type="dxa"/>
            <w:shd w:val="clear" w:color="auto" w:fill="auto"/>
          </w:tcPr>
          <w:p w:rsidR="00E20B33" w:rsidRPr="0040167B" w:rsidRDefault="00E20B33" w:rsidP="00E20B33">
            <w:pPr>
              <w:pStyle w:val="ECCTabletext"/>
            </w:pPr>
            <w:r w:rsidRPr="0040167B">
              <w:t>13.707</w:t>
            </w:r>
          </w:p>
        </w:tc>
        <w:tc>
          <w:tcPr>
            <w:tcW w:w="1417" w:type="dxa"/>
          </w:tcPr>
          <w:p w:rsidR="00E20B33" w:rsidRPr="0040167B" w:rsidRDefault="00E20B33" w:rsidP="00E20B33">
            <w:pPr>
              <w:pStyle w:val="ECCTabletext"/>
            </w:pPr>
            <w:r w:rsidRPr="0040167B">
              <w:t>2.592</w:t>
            </w:r>
          </w:p>
        </w:tc>
        <w:tc>
          <w:tcPr>
            <w:tcW w:w="1417" w:type="dxa"/>
            <w:shd w:val="clear" w:color="auto" w:fill="auto"/>
          </w:tcPr>
          <w:p w:rsidR="00E20B33" w:rsidRPr="0040167B" w:rsidRDefault="00E20B33" w:rsidP="00E20B33">
            <w:pPr>
              <w:pStyle w:val="ECCTabletext"/>
            </w:pPr>
            <w:r w:rsidRPr="0040167B">
              <w:t>810</w:t>
            </w:r>
          </w:p>
        </w:tc>
        <w:tc>
          <w:tcPr>
            <w:tcW w:w="1560" w:type="dxa"/>
            <w:shd w:val="clear" w:color="auto" w:fill="auto"/>
          </w:tcPr>
          <w:p w:rsidR="00E20B33" w:rsidRPr="0040167B" w:rsidRDefault="00E20B33" w:rsidP="00E20B33">
            <w:pPr>
              <w:pStyle w:val="ECCTabletext"/>
            </w:pPr>
            <w:r w:rsidRPr="0040167B">
              <w:t>4859</w:t>
            </w:r>
          </w:p>
        </w:tc>
        <w:tc>
          <w:tcPr>
            <w:tcW w:w="1701" w:type="dxa"/>
            <w:shd w:val="clear" w:color="auto" w:fill="auto"/>
          </w:tcPr>
          <w:p w:rsidR="00E20B33" w:rsidRPr="0040167B" w:rsidRDefault="00E20B33" w:rsidP="00E20B33">
            <w:pPr>
              <w:pStyle w:val="ECCTabletext"/>
            </w:pPr>
            <w:r w:rsidRPr="0040167B">
              <w:t>260.6</w:t>
            </w:r>
          </w:p>
        </w:tc>
      </w:tr>
    </w:tbl>
    <w:p w:rsidR="00E20B33" w:rsidRPr="0040167B" w:rsidRDefault="00E20B33" w:rsidP="00E20B33">
      <w:pPr>
        <w:pStyle w:val="Heading3"/>
        <w:rPr>
          <w:lang w:val="en-GB"/>
        </w:rPr>
      </w:pPr>
      <w:bookmarkStart w:id="567" w:name="_Toc490810590"/>
      <w:bookmarkStart w:id="568" w:name="_Toc510955464"/>
      <w:bookmarkStart w:id="569" w:name="_Toc526763383"/>
      <w:r w:rsidRPr="0040167B">
        <w:rPr>
          <w:lang w:val="en-GB"/>
        </w:rPr>
        <w:lastRenderedPageBreak/>
        <w:t>Conclusion on SEAMCAT analysis</w:t>
      </w:r>
      <w:bookmarkEnd w:id="567"/>
      <w:bookmarkEnd w:id="568"/>
      <w:bookmarkEnd w:id="569"/>
    </w:p>
    <w:p w:rsidR="00E20B33" w:rsidRPr="0040167B" w:rsidRDefault="00E20B33" w:rsidP="00E20B33">
      <w:r w:rsidRPr="0040167B">
        <w:t xml:space="preserve">In this Report, several options of the guard bands between aggregated </w:t>
      </w:r>
      <w:r w:rsidR="00305EA4" w:rsidRPr="0040167B">
        <w:t>impacts</w:t>
      </w:r>
      <w:r w:rsidRPr="0040167B">
        <w:t xml:space="preserve"> from LTE based BB-PPDR UEs and BSs into RAS stations were analysed. Performed calculations showed that the separation distances needed to protect RAS station given its full circular environment are as follows for ITU-R P.1546-4:</w:t>
      </w:r>
    </w:p>
    <w:p w:rsidR="00E20B33" w:rsidRPr="0040167B" w:rsidRDefault="00EE2CA7" w:rsidP="00E20B33">
      <w:pPr>
        <w:pStyle w:val="ECCBulletsLv1"/>
      </w:pPr>
      <w:r w:rsidRPr="0040167B">
        <w:t>A</w:t>
      </w:r>
      <w:r w:rsidR="00E20B33" w:rsidRPr="0040167B">
        <w:t>t least 117 km using 2.5 MHz guard band;</w:t>
      </w:r>
    </w:p>
    <w:p w:rsidR="00E20B33" w:rsidRPr="0040167B" w:rsidRDefault="00EE2CA7" w:rsidP="00E20B33">
      <w:pPr>
        <w:pStyle w:val="ECCBulletsLv1"/>
      </w:pPr>
      <w:r w:rsidRPr="0040167B">
        <w:t>A</w:t>
      </w:r>
      <w:r w:rsidR="00E20B33" w:rsidRPr="0040167B">
        <w:t xml:space="preserve">t least 185 km using 1 MHz guard band; </w:t>
      </w:r>
    </w:p>
    <w:p w:rsidR="00E20B33" w:rsidRPr="0040167B" w:rsidRDefault="00EE2CA7" w:rsidP="00E20B33">
      <w:pPr>
        <w:pStyle w:val="ECCBulletsLv1"/>
      </w:pPr>
      <w:r w:rsidRPr="0040167B">
        <w:t>A</w:t>
      </w:r>
      <w:r w:rsidR="00E20B33" w:rsidRPr="0040167B">
        <w:t>t least 241 km using 0 MHz guard band.</w:t>
      </w:r>
    </w:p>
    <w:p w:rsidR="00E20B33" w:rsidRPr="0040167B" w:rsidRDefault="00E20B33" w:rsidP="00E20B33">
      <w:r w:rsidRPr="0040167B">
        <w:t>for ITU-R P.452-16</w:t>
      </w:r>
    </w:p>
    <w:p w:rsidR="00E20B33" w:rsidRPr="0040167B" w:rsidRDefault="00EE2CA7" w:rsidP="00E20B33">
      <w:pPr>
        <w:pStyle w:val="ECCBulletsLv1"/>
      </w:pPr>
      <w:r w:rsidRPr="0040167B">
        <w:t xml:space="preserve">At </w:t>
      </w:r>
      <w:r w:rsidR="00E20B33" w:rsidRPr="0040167B">
        <w:t xml:space="preserve">least 261 km using 2.5 MHz guard band; </w:t>
      </w:r>
    </w:p>
    <w:p w:rsidR="00E20B33" w:rsidRPr="0040167B" w:rsidRDefault="00EE2CA7" w:rsidP="00E20B33">
      <w:pPr>
        <w:pStyle w:val="ECCBulletsLv1"/>
      </w:pPr>
      <w:r w:rsidRPr="0040167B">
        <w:t xml:space="preserve">At </w:t>
      </w:r>
      <w:r w:rsidR="00E20B33" w:rsidRPr="0040167B">
        <w:t>least 321 km using 1 MHz guard band;</w:t>
      </w:r>
    </w:p>
    <w:p w:rsidR="00E20B33" w:rsidRPr="0040167B" w:rsidRDefault="00EE2CA7" w:rsidP="00E20B33">
      <w:pPr>
        <w:pStyle w:val="ECCBulletsLv1"/>
      </w:pPr>
      <w:r w:rsidRPr="0040167B">
        <w:t xml:space="preserve">At </w:t>
      </w:r>
      <w:r w:rsidR="00E20B33" w:rsidRPr="0040167B">
        <w:t xml:space="preserve"> least 362 km using 0 MHz guard band.</w:t>
      </w:r>
    </w:p>
    <w:p w:rsidR="00E20B33" w:rsidRPr="0040167B" w:rsidRDefault="00E20B33" w:rsidP="00E20B33">
      <w:r w:rsidRPr="0040167B">
        <w:t>The calculated separation distance from one LTE hexagonal cluster consisting of 19 cells are as follows for ITU-R P.1546-4:</w:t>
      </w:r>
    </w:p>
    <w:p w:rsidR="00E20B33" w:rsidRPr="0040167B" w:rsidRDefault="00EE2CA7" w:rsidP="00E20B33">
      <w:pPr>
        <w:pStyle w:val="ECCBulletsLv1"/>
      </w:pPr>
      <w:r w:rsidRPr="0040167B">
        <w:t xml:space="preserve">At </w:t>
      </w:r>
      <w:r w:rsidR="00E20B33" w:rsidRPr="0040167B">
        <w:t xml:space="preserve"> least 18 km using 2.5 MHz guard band; </w:t>
      </w:r>
    </w:p>
    <w:p w:rsidR="00E20B33" w:rsidRPr="0040167B" w:rsidRDefault="00EE2CA7" w:rsidP="00E20B33">
      <w:pPr>
        <w:pStyle w:val="ECCBulletsLv1"/>
      </w:pPr>
      <w:r w:rsidRPr="0040167B">
        <w:t xml:space="preserve">At </w:t>
      </w:r>
      <w:r w:rsidR="00E20B33" w:rsidRPr="0040167B">
        <w:t xml:space="preserve"> least 55 km using 1 MHz guard band;</w:t>
      </w:r>
    </w:p>
    <w:p w:rsidR="00E20B33" w:rsidRPr="0040167B" w:rsidRDefault="00EE2CA7" w:rsidP="00E20B33">
      <w:pPr>
        <w:pStyle w:val="ECCBulletsLv1"/>
      </w:pPr>
      <w:r w:rsidRPr="0040167B">
        <w:t xml:space="preserve">At </w:t>
      </w:r>
      <w:r w:rsidR="00E20B33" w:rsidRPr="0040167B">
        <w:t>least 94 km using 0 MHz guard band.</w:t>
      </w:r>
    </w:p>
    <w:p w:rsidR="00E20B33" w:rsidRPr="0040167B" w:rsidRDefault="00E20B33" w:rsidP="00E20B33">
      <w:r w:rsidRPr="0040167B">
        <w:t>for ITU-R P.452-16</w:t>
      </w:r>
    </w:p>
    <w:p w:rsidR="00E20B33" w:rsidRPr="0040167B" w:rsidRDefault="00EE2CA7" w:rsidP="00E20B33">
      <w:pPr>
        <w:pStyle w:val="ECCBulletsLv1"/>
      </w:pPr>
      <w:r w:rsidRPr="0040167B">
        <w:t xml:space="preserve">At </w:t>
      </w:r>
      <w:r w:rsidR="00E20B33" w:rsidRPr="0040167B">
        <w:t xml:space="preserve"> least 127 km using 2.5 MHz guard band; </w:t>
      </w:r>
    </w:p>
    <w:p w:rsidR="00E20B33" w:rsidRPr="0040167B" w:rsidRDefault="00EE2CA7" w:rsidP="00E20B33">
      <w:pPr>
        <w:pStyle w:val="ECCBulletsLv1"/>
      </w:pPr>
      <w:r w:rsidRPr="0040167B">
        <w:t xml:space="preserve">At </w:t>
      </w:r>
      <w:r w:rsidR="00E20B33" w:rsidRPr="0040167B">
        <w:t>least 198 km using 1 MHz guard band;</w:t>
      </w:r>
    </w:p>
    <w:p w:rsidR="00E20B33" w:rsidRPr="0040167B" w:rsidRDefault="00EE2CA7" w:rsidP="00E20B33">
      <w:pPr>
        <w:pStyle w:val="ECCBulletsLv1"/>
      </w:pPr>
      <w:r w:rsidRPr="0040167B">
        <w:t xml:space="preserve">At </w:t>
      </w:r>
      <w:r w:rsidR="00E20B33" w:rsidRPr="0040167B">
        <w:t>least 246 km using 0 MHz guard band.</w:t>
      </w:r>
    </w:p>
    <w:p w:rsidR="00E20B33" w:rsidRPr="0040167B" w:rsidRDefault="00E20B33" w:rsidP="00E20B33">
      <w:r w:rsidRPr="0040167B">
        <w:t xml:space="preserve">Studies were done in rural environment with land propagation model described in </w:t>
      </w:r>
      <w:r w:rsidRPr="0040167B">
        <w:rPr>
          <w:rStyle w:val="ECCParagraph"/>
        </w:rPr>
        <w:t xml:space="preserve">Recommendations </w:t>
      </w:r>
      <w:r w:rsidRPr="0040167B">
        <w:t xml:space="preserve">ITU-R P.1546-5 </w:t>
      </w:r>
      <w:r w:rsidR="00756822" w:rsidRPr="0040167B">
        <w:rPr>
          <w:rStyle w:val="ECCParagraph"/>
        </w:rPr>
        <w:fldChar w:fldCharType="begin"/>
      </w:r>
      <w:r w:rsidR="00756822" w:rsidRPr="0040167B">
        <w:rPr>
          <w:rStyle w:val="ECCParagraph"/>
        </w:rPr>
        <w:instrText xml:space="preserve"> REF _Ref419276014 \r \h </w:instrText>
      </w:r>
      <w:r w:rsidR="00756822" w:rsidRPr="0040167B">
        <w:rPr>
          <w:rStyle w:val="ECCParagraph"/>
        </w:rPr>
      </w:r>
      <w:r w:rsidR="00756822" w:rsidRPr="0040167B">
        <w:rPr>
          <w:rStyle w:val="ECCParagraph"/>
        </w:rPr>
        <w:fldChar w:fldCharType="separate"/>
      </w:r>
      <w:r w:rsidR="00F03B42">
        <w:rPr>
          <w:rStyle w:val="ECCParagraph"/>
        </w:rPr>
        <w:t>[10]</w:t>
      </w:r>
      <w:r w:rsidR="00756822" w:rsidRPr="0040167B">
        <w:rPr>
          <w:rStyle w:val="ECCParagraph"/>
        </w:rPr>
        <w:fldChar w:fldCharType="end"/>
      </w:r>
      <w:r w:rsidR="00756822" w:rsidRPr="0040167B">
        <w:rPr>
          <w:rStyle w:val="ECCParagraph"/>
        </w:rPr>
        <w:t xml:space="preserve"> </w:t>
      </w:r>
      <w:r w:rsidRPr="0040167B">
        <w:t>and P.452-16. In real life situations, separation distances could be lower because of the specifics of the propagation environment, e.g. terrain constraints, clutter obstacles.</w:t>
      </w:r>
    </w:p>
    <w:p w:rsidR="00E20B33" w:rsidRPr="0040167B" w:rsidRDefault="00E20B33" w:rsidP="00E20B33">
      <w:pPr>
        <w:pStyle w:val="Heading3"/>
        <w:rPr>
          <w:lang w:val="en-GB"/>
        </w:rPr>
      </w:pPr>
      <w:bookmarkStart w:id="570" w:name="_Toc510955465"/>
      <w:bookmarkStart w:id="571" w:name="_Toc526763384"/>
      <w:r w:rsidRPr="0040167B">
        <w:rPr>
          <w:lang w:val="en-GB"/>
        </w:rPr>
        <w:t>Comparison of propagation models on real terrain</w:t>
      </w:r>
      <w:bookmarkEnd w:id="570"/>
      <w:bookmarkEnd w:id="571"/>
    </w:p>
    <w:p w:rsidR="00E20B33" w:rsidRPr="0040167B" w:rsidRDefault="00E20B33" w:rsidP="00E20B33">
      <w:pPr>
        <w:rPr>
          <w:rStyle w:val="ECCParagraph"/>
        </w:rPr>
      </w:pPr>
      <w:r w:rsidRPr="0040167B">
        <w:t xml:space="preserve">A difference between propagation models </w:t>
      </w:r>
      <w:r w:rsidRPr="0040167B">
        <w:rPr>
          <w:rStyle w:val="ECCParagraph"/>
        </w:rPr>
        <w:t>ITU-R</w:t>
      </w:r>
      <w:r w:rsidRPr="0040167B">
        <w:t xml:space="preserve"> P.1546 and </w:t>
      </w:r>
      <w:r w:rsidRPr="0040167B">
        <w:rPr>
          <w:rStyle w:val="ECCParagraph"/>
        </w:rPr>
        <w:t>ITU-R</w:t>
      </w:r>
      <w:r w:rsidRPr="0040167B">
        <w:t xml:space="preserve"> P.452 was evaluated. For this purpose LTE network of 114 UEs was taken. UEs were randomly placed within a rectangular area of 3356 km</w:t>
      </w:r>
      <w:r w:rsidRPr="0040167B">
        <w:rPr>
          <w:rStyle w:val="ECCHLsuperscript"/>
        </w:rPr>
        <w:t>2</w:t>
      </w:r>
      <w:r w:rsidRPr="0040167B">
        <w:t xml:space="preserve"> (76x44.158 km</w:t>
      </w:r>
      <w:r w:rsidRPr="0040167B">
        <w:rPr>
          <w:rStyle w:val="ECCHLsuperscript"/>
        </w:rPr>
        <w:t>2</w:t>
      </w:r>
      <w:r w:rsidRPr="0040167B">
        <w:t>) in the territory of Lithuania. A global interfering signal from all 114 UEs was calculated at points placed at every 25-km beginning from the closest edge of the rectangular network. The receiver parameters were taken the same as the RAS station (</w:t>
      </w:r>
      <w:r w:rsidRPr="0040167B">
        <w:fldChar w:fldCharType="begin"/>
      </w:r>
      <w:r w:rsidRPr="0040167B">
        <w:instrText xml:space="preserve"> REF _Ref479063314 \h </w:instrText>
      </w:r>
      <w:r w:rsidRPr="0040167B">
        <w:fldChar w:fldCharType="separate"/>
      </w:r>
      <w:r w:rsidR="00F03B42" w:rsidRPr="0040167B">
        <w:t xml:space="preserve">Table </w:t>
      </w:r>
      <w:r w:rsidR="00F03B42">
        <w:rPr>
          <w:noProof/>
        </w:rPr>
        <w:t>81</w:t>
      </w:r>
      <w:r w:rsidRPr="0040167B">
        <w:fldChar w:fldCharType="end"/>
      </w:r>
      <w:r w:rsidRPr="0040167B">
        <w:t xml:space="preserve">). Propagation loss was evaluated as the difference between the total signal of all UE transmitters and the received signal at the RAS receiver. Calculated propagation losses together with actual ground profile are presented in the figure below. Propagation model </w:t>
      </w:r>
      <w:r w:rsidRPr="0040167B">
        <w:rPr>
          <w:rStyle w:val="ECCParagraph"/>
        </w:rPr>
        <w:t>ITU-R</w:t>
      </w:r>
      <w:r w:rsidRPr="0040167B">
        <w:t xml:space="preserve"> P.452 requires the use of terrain profile in order to obtain accurate propagation losses. In case of not using terrain profile propagation losses may be overestimated. A statistical assessment of exclusion zones around RAS sites could be obtained by applying ITU-R P.1546. F</w:t>
      </w:r>
      <w:r w:rsidRPr="0040167B">
        <w:rPr>
          <w:rStyle w:val="ECCParagraph"/>
        </w:rPr>
        <w:t>or more precise exclusion zone ITU-R P.452 might be applied with real terrain data.</w:t>
      </w:r>
    </w:p>
    <w:p w:rsidR="00E20B33" w:rsidRPr="0040167B" w:rsidRDefault="00E20B33" w:rsidP="00E20B33">
      <w:pPr>
        <w:pStyle w:val="ECCFiguregraphcentered"/>
        <w:rPr>
          <w:rStyle w:val="ECCParagraph"/>
        </w:rPr>
      </w:pPr>
      <w:r w:rsidRPr="0040167B">
        <w:rPr>
          <w:lang w:val="da-DK" w:eastAsia="da-DK"/>
        </w:rPr>
        <w:lastRenderedPageBreak/>
        <w:drawing>
          <wp:inline distT="0" distB="0" distL="0" distR="0" wp14:anchorId="764F00CD" wp14:editId="4FDEBCDF">
            <wp:extent cx="5431790" cy="2853055"/>
            <wp:effectExtent l="0" t="0" r="0" b="444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31790" cy="2853055"/>
                    </a:xfrm>
                    <a:prstGeom prst="rect">
                      <a:avLst/>
                    </a:prstGeom>
                    <a:noFill/>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90</w:t>
      </w:r>
      <w:r w:rsidRPr="0040167B">
        <w:rPr>
          <w:lang w:val="en-GB"/>
        </w:rPr>
        <w:fldChar w:fldCharType="end"/>
      </w:r>
      <w:r w:rsidRPr="0040167B">
        <w:rPr>
          <w:lang w:val="en-GB"/>
        </w:rPr>
        <w:t>: Comparison between P.1546-5 and P.452-16 propagation models</w:t>
      </w:r>
    </w:p>
    <w:p w:rsidR="00E20B33" w:rsidRPr="0040167B" w:rsidRDefault="00E20B33" w:rsidP="00E20B33">
      <w:pPr>
        <w:pStyle w:val="Heading2"/>
        <w:rPr>
          <w:lang w:val="en-GB"/>
        </w:rPr>
      </w:pPr>
      <w:bookmarkStart w:id="572" w:name="_Toc490810591"/>
      <w:bookmarkStart w:id="573" w:name="_Toc510955466"/>
      <w:bookmarkStart w:id="574" w:name="_Toc526763385"/>
      <w:r w:rsidRPr="0040167B">
        <w:rPr>
          <w:lang w:val="en-GB"/>
        </w:rPr>
        <w:t>Conclusion</w:t>
      </w:r>
      <w:bookmarkEnd w:id="572"/>
      <w:r w:rsidRPr="0040167B">
        <w:rPr>
          <w:lang w:val="en-GB"/>
        </w:rPr>
        <w:t>s</w:t>
      </w:r>
      <w:bookmarkEnd w:id="573"/>
      <w:bookmarkEnd w:id="574"/>
    </w:p>
    <w:p w:rsidR="00E20B33" w:rsidRPr="0040167B" w:rsidRDefault="00E20B33" w:rsidP="00E20B33">
      <w:pPr>
        <w:rPr>
          <w:rStyle w:val="ECCParagraph"/>
        </w:rPr>
      </w:pPr>
      <w:r w:rsidRPr="0040167B">
        <w:rPr>
          <w:rStyle w:val="ECCParagraph"/>
        </w:rPr>
        <w:t xml:space="preserve">Two studies by using different statistical calculation methods were used for evaluation of interference from LTE based BB-PPDR systems operating in the band 410-430 MHz into radio astronomy stations in the band 406.1-410 MHz. One study was done by using SEAMCAT and propagation model described in Recommendations ITU-R P.1546-5 </w:t>
      </w:r>
      <w:r w:rsidR="00756822" w:rsidRPr="0040167B">
        <w:rPr>
          <w:rStyle w:val="ECCParagraph"/>
        </w:rPr>
        <w:fldChar w:fldCharType="begin"/>
      </w:r>
      <w:r w:rsidR="00756822" w:rsidRPr="0040167B">
        <w:rPr>
          <w:rStyle w:val="ECCParagraph"/>
        </w:rPr>
        <w:instrText xml:space="preserve"> REF _Ref419276014 \r \h </w:instrText>
      </w:r>
      <w:r w:rsidR="00756822" w:rsidRPr="0040167B">
        <w:rPr>
          <w:rStyle w:val="ECCParagraph"/>
        </w:rPr>
      </w:r>
      <w:r w:rsidR="00756822" w:rsidRPr="0040167B">
        <w:rPr>
          <w:rStyle w:val="ECCParagraph"/>
        </w:rPr>
        <w:fldChar w:fldCharType="separate"/>
      </w:r>
      <w:r w:rsidR="00F03B42">
        <w:rPr>
          <w:rStyle w:val="ECCParagraph"/>
        </w:rPr>
        <w:t>[10]</w:t>
      </w:r>
      <w:r w:rsidR="00756822" w:rsidRPr="0040167B">
        <w:rPr>
          <w:rStyle w:val="ECCParagraph"/>
        </w:rPr>
        <w:fldChar w:fldCharType="end"/>
      </w:r>
      <w:r w:rsidR="00756822" w:rsidRPr="0040167B">
        <w:rPr>
          <w:rStyle w:val="ECCParagraph"/>
        </w:rPr>
        <w:t xml:space="preserve"> </w:t>
      </w:r>
      <w:r w:rsidRPr="0040167B">
        <w:rPr>
          <w:rStyle w:val="ECCParagraph"/>
        </w:rPr>
        <w:t xml:space="preserve">and P.452-16 </w:t>
      </w:r>
      <w:r w:rsidR="00933832" w:rsidRPr="0040167B">
        <w:rPr>
          <w:rStyle w:val="ECCParagraph"/>
        </w:rPr>
        <w:fldChar w:fldCharType="begin"/>
      </w:r>
      <w:r w:rsidR="00933832" w:rsidRPr="0040167B">
        <w:rPr>
          <w:rStyle w:val="ECCParagraph"/>
        </w:rPr>
        <w:instrText xml:space="preserve"> REF _Ref523143769 \r \h </w:instrText>
      </w:r>
      <w:r w:rsidR="00933832" w:rsidRPr="0040167B">
        <w:rPr>
          <w:rStyle w:val="ECCParagraph"/>
        </w:rPr>
      </w:r>
      <w:r w:rsidR="00933832" w:rsidRPr="0040167B">
        <w:rPr>
          <w:rStyle w:val="ECCParagraph"/>
        </w:rPr>
        <w:fldChar w:fldCharType="separate"/>
      </w:r>
      <w:r w:rsidR="00F03B42">
        <w:rPr>
          <w:rStyle w:val="ECCParagraph"/>
        </w:rPr>
        <w:t>[33]</w:t>
      </w:r>
      <w:r w:rsidR="00933832" w:rsidRPr="0040167B">
        <w:rPr>
          <w:rStyle w:val="ECCParagraph"/>
        </w:rPr>
        <w:fldChar w:fldCharType="end"/>
      </w:r>
      <w:r w:rsidR="00933832" w:rsidRPr="0040167B">
        <w:rPr>
          <w:rStyle w:val="ECCParagraph"/>
        </w:rPr>
        <w:t xml:space="preserve"> </w:t>
      </w:r>
      <w:r w:rsidRPr="0040167B">
        <w:rPr>
          <w:rStyle w:val="ECCParagraph"/>
        </w:rPr>
        <w:t>with different network layout when aggregated effect of BSs and UEs were taken into account; another one - using MATLAB program and propagation model described in Recommendation ITU-R P.452-16. The previous methodology used in ECC Report 240 involved simplified propagation model described in Recommendation ITU-R P.452-14. The new study with MATLAB also considered a guard band of 1 MHz for base stations and larger guard bands of up to 5 MHz for user equipment, both indoor and outdoor usage.</w:t>
      </w:r>
    </w:p>
    <w:p w:rsidR="00E20B33" w:rsidRPr="0040167B" w:rsidRDefault="00E20B33" w:rsidP="00E20B33">
      <w:pPr>
        <w:rPr>
          <w:rStyle w:val="ECCParagraph"/>
        </w:rPr>
      </w:pPr>
      <w:r w:rsidRPr="0040167B">
        <w:rPr>
          <w:rStyle w:val="ECCParagraph"/>
        </w:rPr>
        <w:t>Generic compatibility calculations for LTE systems in the band 410-430 MHz and radio astronomy operating in the band 406.1-410 MHz showed that compatibility may be achievable by implementing emission-free zones around RAS stations.</w:t>
      </w:r>
    </w:p>
    <w:p w:rsidR="00E20B33" w:rsidRPr="0040167B" w:rsidRDefault="00E20B33" w:rsidP="00E20B33">
      <w:pPr>
        <w:rPr>
          <w:rStyle w:val="ECCParagraph"/>
        </w:rPr>
      </w:pPr>
      <w:r w:rsidRPr="0040167B">
        <w:rPr>
          <w:rStyle w:val="ECCParagraph"/>
        </w:rPr>
        <w:t>Analysis by using SEAMCAT showed that for LTE PPDR network completely surrounding RAS station, exclusion zone extended up to 241 km with Recommendation ITU-R P.1546-5 and 362 km with Recommendation ITU-R P.452-16 around RAS when no guard band was used Exclusion zone extended up to up to 117 km with Recommendation ITU-R P.1546-5 and 261 km with Recommendation ITU-R P.542-16 when 2.5 MHz guard band was used. Separation distances became smaller when LTE network’s layout comprises a part of the ring placed on one side of RAS. They shrank down to 94 km with Recommendation ITU-R P.1546-5 and 246 km with Recommendation ITU-R P.542-16 when no guard band was used between systems. And they shrank to 18 km with Recommendation ITU-R P.1546-5 and 127 km with Recommendation ITU-R P.452-16 when 2.5 MHz guard band was used. Such case could be met when coordination of different systems between two countries occurs.</w:t>
      </w:r>
    </w:p>
    <w:p w:rsidR="00E20B33" w:rsidRPr="0040167B" w:rsidRDefault="00E20B33" w:rsidP="00E20B33">
      <w:pPr>
        <w:rPr>
          <w:rStyle w:val="ECCParagraph"/>
        </w:rPr>
      </w:pPr>
      <w:r w:rsidRPr="0040167B">
        <w:rPr>
          <w:rStyle w:val="ECCParagraph"/>
        </w:rPr>
        <w:t>It is a difference between results for different propagation models Recommendation ITU-R P.1546-5 and Recommendation ITU-R P.452-16. Protection of investigated services could be insured by applying distances given by using ITU-R P.1546-5, for more precise exclusion zone ITU-R P.452-16 might be applied with real terrain data.</w:t>
      </w:r>
    </w:p>
    <w:p w:rsidR="00E20B33" w:rsidRPr="0040167B" w:rsidRDefault="00E20B33" w:rsidP="00E20B33">
      <w:pPr>
        <w:rPr>
          <w:rStyle w:val="ECCParagraph"/>
        </w:rPr>
      </w:pPr>
      <w:r w:rsidRPr="0040167B">
        <w:rPr>
          <w:rStyle w:val="ECCParagraph"/>
        </w:rPr>
        <w:t xml:space="preserve">Analysis by using MATLAB with Recommendation ITU-R P.452-16 for the outdoor UE, considering a 1 MHz guard band, the separation distances for single emitter and aggregate cases become 78 km and 326 km, respectively. For indoor usage and additional wall attenuation of 11 dB the separation distances for single emitter and aggregate cases are reduced to 34 km and 190 km, respectively. The separation distances decrease with larger guard bands; for example, with a guard band of 5 MHz the separation distances for single emitter and aggregate cases of outdoor UE become 41 km and 261km, respectively. Moreover if the BS filter is applied to the UE frequency range </w:t>
      </w:r>
      <w:r w:rsidRPr="0040167B">
        <w:rPr>
          <w:rStyle w:val="ECCParagraph"/>
        </w:rPr>
        <w:lastRenderedPageBreak/>
        <w:t>and not further, the elevated spurious emissions of -26 dBm/MHz in the RAS band will result in increased separation distances of more than 500 km between a RAS station and the base stations.</w:t>
      </w:r>
    </w:p>
    <w:p w:rsidR="00E20B33" w:rsidRPr="0040167B" w:rsidRDefault="00E20B33" w:rsidP="00E20B33">
      <w:r w:rsidRPr="0040167B">
        <w:rPr>
          <w:rStyle w:val="ECCParagraph"/>
        </w:rPr>
        <w:t>Analyses show that co-existence between LTE systems (including BB-PPDR) and radio astronomy is feasible in the whole considered tuning range of 410-417.5/420-427.5 MHz, provided that certain measures are ensured. Sufficient mitigation techniques may be adopted, such as appropriate guard band and/or specific requirements on LTE network’s layout, if required. However, the appropriate protection methods for RAS stations could be managed at national level and with international coordination. Given the limited number of radio astronomy stations (see Table 87) it is expected a need of coordination for the deployment of LTE stations at distances lower that 250 km from a RAS station located in a neighbouring country.</w:t>
      </w:r>
    </w:p>
    <w:p w:rsidR="00E20B33" w:rsidRPr="0040167B" w:rsidRDefault="00E20B33" w:rsidP="00E20B33">
      <w:pPr>
        <w:pStyle w:val="Heading2"/>
        <w:rPr>
          <w:rStyle w:val="ECCParagraph"/>
        </w:rPr>
      </w:pPr>
      <w:bookmarkStart w:id="575" w:name="_Toc510955467"/>
      <w:bookmarkStart w:id="576" w:name="_Toc526763386"/>
      <w:r w:rsidRPr="0040167B">
        <w:rPr>
          <w:rStyle w:val="ECCParagraph"/>
        </w:rPr>
        <w:t>List of RAS stations in Europe operating in the 400 MHz band</w:t>
      </w:r>
      <w:bookmarkEnd w:id="575"/>
      <w:bookmarkEnd w:id="576"/>
    </w:p>
    <w:p w:rsidR="00E20B33" w:rsidRPr="0040167B" w:rsidRDefault="00E20B33" w:rsidP="00E20B33">
      <w:pPr>
        <w:pStyle w:val="Caption"/>
        <w:rPr>
          <w:lang w:val="en-GB"/>
        </w:rPr>
      </w:pPr>
      <w:bookmarkStart w:id="577" w:name="_Ref478976020"/>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86</w:t>
      </w:r>
      <w:r w:rsidRPr="0040167B">
        <w:rPr>
          <w:lang w:val="en-GB"/>
        </w:rPr>
        <w:fldChar w:fldCharType="end"/>
      </w:r>
      <w:bookmarkEnd w:id="577"/>
      <w:r w:rsidRPr="0040167B">
        <w:rPr>
          <w:lang w:val="en-GB"/>
        </w:rPr>
        <w:t>: RAS stations in Europe operating in the 400 MHz band</w:t>
      </w:r>
    </w:p>
    <w:tbl>
      <w:tblPr>
        <w:tblStyle w:val="ECCTable-redheader"/>
        <w:tblW w:w="0" w:type="auto"/>
        <w:tblInd w:w="0" w:type="dxa"/>
        <w:tblLayout w:type="fixed"/>
        <w:tblLook w:val="01E0" w:firstRow="1" w:lastRow="1" w:firstColumn="1" w:lastColumn="1" w:noHBand="0" w:noVBand="0"/>
      </w:tblPr>
      <w:tblGrid>
        <w:gridCol w:w="1588"/>
        <w:gridCol w:w="3118"/>
        <w:gridCol w:w="2693"/>
        <w:gridCol w:w="1441"/>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1588" w:type="dxa"/>
          </w:tcPr>
          <w:p w:rsidR="00E20B33" w:rsidRPr="0040167B" w:rsidRDefault="00E20B33" w:rsidP="00E20B33">
            <w:r w:rsidRPr="0040167B">
              <w:t>Observatory</w:t>
            </w:r>
          </w:p>
        </w:tc>
        <w:tc>
          <w:tcPr>
            <w:tcW w:w="3118" w:type="dxa"/>
          </w:tcPr>
          <w:p w:rsidR="00E20B33" w:rsidRPr="0040167B" w:rsidRDefault="00E20B33" w:rsidP="00E20B33">
            <w:r w:rsidRPr="0040167B">
              <w:t>Administration</w:t>
            </w:r>
          </w:p>
        </w:tc>
        <w:tc>
          <w:tcPr>
            <w:tcW w:w="2693" w:type="dxa"/>
          </w:tcPr>
          <w:p w:rsidR="00E20B33" w:rsidRPr="0040167B" w:rsidRDefault="00E20B33" w:rsidP="00E20B33">
            <w:r w:rsidRPr="0040167B">
              <w:t>Coordinates</w:t>
            </w:r>
          </w:p>
        </w:tc>
        <w:tc>
          <w:tcPr>
            <w:tcW w:w="1441" w:type="dxa"/>
          </w:tcPr>
          <w:p w:rsidR="00E20B33" w:rsidRPr="0040167B" w:rsidRDefault="00E20B33" w:rsidP="00E20B33">
            <w:r w:rsidRPr="0040167B">
              <w:t xml:space="preserve">Elevation </w:t>
            </w:r>
            <w:r w:rsidRPr="0040167B">
              <w:br/>
              <w:t>(m AMSL)</w:t>
            </w:r>
          </w:p>
        </w:tc>
      </w:tr>
      <w:tr w:rsidR="00E20B33" w:rsidRPr="0040167B" w:rsidTr="00667ED6">
        <w:tc>
          <w:tcPr>
            <w:tcW w:w="1588" w:type="dxa"/>
          </w:tcPr>
          <w:p w:rsidR="00E20B33" w:rsidRPr="0040167B" w:rsidRDefault="00E20B33" w:rsidP="00E20B33">
            <w:pPr>
              <w:pStyle w:val="ECCTabletext"/>
            </w:pPr>
            <w:r w:rsidRPr="0040167B">
              <w:t>e-callisto solar network</w:t>
            </w:r>
          </w:p>
        </w:tc>
        <w:tc>
          <w:tcPr>
            <w:tcW w:w="3118" w:type="dxa"/>
          </w:tcPr>
          <w:p w:rsidR="00E20B33" w:rsidRPr="0040167B" w:rsidRDefault="00E20B33" w:rsidP="00E20B33">
            <w:pPr>
              <w:pStyle w:val="ECCTabletext"/>
              <w:rPr>
                <w:highlight w:val="yellow"/>
              </w:rPr>
            </w:pPr>
            <w:r w:rsidRPr="0040167B">
              <w:t>Germany, Italy, Belgium, Ireland, Finland, Czech Republic</w:t>
            </w:r>
          </w:p>
        </w:tc>
        <w:tc>
          <w:tcPr>
            <w:tcW w:w="2693" w:type="dxa"/>
          </w:tcPr>
          <w:p w:rsidR="00E20B33" w:rsidRPr="0040167B" w:rsidRDefault="00E20B33" w:rsidP="00E20B33">
            <w:pPr>
              <w:pStyle w:val="ECCTabletext"/>
            </w:pPr>
          </w:p>
        </w:tc>
        <w:tc>
          <w:tcPr>
            <w:tcW w:w="1441" w:type="dxa"/>
          </w:tcPr>
          <w:p w:rsidR="00E20B33" w:rsidRPr="0040167B" w:rsidRDefault="00E20B33" w:rsidP="00E20B33">
            <w:pPr>
              <w:pStyle w:val="ECCTabletext"/>
              <w:rPr>
                <w:highlight w:val="yellow"/>
              </w:rPr>
            </w:pPr>
          </w:p>
        </w:tc>
      </w:tr>
      <w:tr w:rsidR="00E20B33" w:rsidRPr="0040167B" w:rsidTr="00667ED6">
        <w:tc>
          <w:tcPr>
            <w:tcW w:w="1588" w:type="dxa"/>
          </w:tcPr>
          <w:p w:rsidR="00E20B33" w:rsidRPr="0040167B" w:rsidRDefault="00E20B33" w:rsidP="00E20B33">
            <w:pPr>
              <w:pStyle w:val="ECCTabletext"/>
            </w:pPr>
            <w:r w:rsidRPr="0040167B">
              <w:t>Lustbühel</w:t>
            </w:r>
          </w:p>
        </w:tc>
        <w:tc>
          <w:tcPr>
            <w:tcW w:w="3118" w:type="dxa"/>
          </w:tcPr>
          <w:p w:rsidR="00E20B33" w:rsidRPr="0040167B" w:rsidRDefault="00E20B33" w:rsidP="00E20B33">
            <w:pPr>
              <w:pStyle w:val="ECCTabletext"/>
            </w:pPr>
            <w:r w:rsidRPr="0040167B">
              <w:t>Austria</w:t>
            </w:r>
          </w:p>
        </w:tc>
        <w:tc>
          <w:tcPr>
            <w:tcW w:w="2693" w:type="dxa"/>
          </w:tcPr>
          <w:p w:rsidR="00E20B33" w:rsidRPr="0040167B" w:rsidRDefault="00E20B33" w:rsidP="00E20B33">
            <w:pPr>
              <w:pStyle w:val="ECCTabletext"/>
            </w:pPr>
            <w:r w:rsidRPr="0040167B">
              <w:t>47°04’03” N, 15°29’34” E</w:t>
            </w:r>
          </w:p>
        </w:tc>
        <w:tc>
          <w:tcPr>
            <w:tcW w:w="1441" w:type="dxa"/>
          </w:tcPr>
          <w:p w:rsidR="00E20B33" w:rsidRPr="0040167B" w:rsidRDefault="00E20B33" w:rsidP="00E20B33">
            <w:pPr>
              <w:pStyle w:val="ECCTabletext"/>
            </w:pPr>
            <w:r w:rsidRPr="0040167B">
              <w:t>483</w:t>
            </w:r>
          </w:p>
        </w:tc>
      </w:tr>
      <w:tr w:rsidR="00E20B33" w:rsidRPr="0040167B" w:rsidTr="00667ED6">
        <w:tc>
          <w:tcPr>
            <w:tcW w:w="1588" w:type="dxa"/>
          </w:tcPr>
          <w:p w:rsidR="00E20B33" w:rsidRPr="0040167B" w:rsidRDefault="00E20B33" w:rsidP="00E20B33">
            <w:pPr>
              <w:pStyle w:val="ECCTabletext"/>
            </w:pPr>
            <w:r w:rsidRPr="0040167B">
              <w:t>Humain</w:t>
            </w:r>
          </w:p>
        </w:tc>
        <w:tc>
          <w:tcPr>
            <w:tcW w:w="3118" w:type="dxa"/>
          </w:tcPr>
          <w:p w:rsidR="00E20B33" w:rsidRPr="0040167B" w:rsidRDefault="00E20B33" w:rsidP="00E20B33">
            <w:pPr>
              <w:pStyle w:val="ECCTabletext"/>
            </w:pPr>
            <w:r w:rsidRPr="0040167B">
              <w:t>Belgium</w:t>
            </w:r>
          </w:p>
        </w:tc>
        <w:tc>
          <w:tcPr>
            <w:tcW w:w="2693" w:type="dxa"/>
          </w:tcPr>
          <w:p w:rsidR="00E20B33" w:rsidRPr="0040167B" w:rsidRDefault="00E20B33" w:rsidP="00E20B33">
            <w:pPr>
              <w:pStyle w:val="ECCTabletext"/>
            </w:pPr>
            <w:r w:rsidRPr="0040167B">
              <w:t xml:space="preserve">50°11’31” N, 05°15’19” E </w:t>
            </w:r>
          </w:p>
        </w:tc>
        <w:tc>
          <w:tcPr>
            <w:tcW w:w="1441" w:type="dxa"/>
          </w:tcPr>
          <w:p w:rsidR="00E20B33" w:rsidRPr="0040167B" w:rsidRDefault="00E20B33" w:rsidP="00E20B33">
            <w:pPr>
              <w:pStyle w:val="ECCTabletext"/>
            </w:pPr>
            <w:r w:rsidRPr="0040167B">
              <w:t>293</w:t>
            </w:r>
          </w:p>
        </w:tc>
      </w:tr>
      <w:tr w:rsidR="00E20B33" w:rsidRPr="0040167B" w:rsidTr="00667ED6">
        <w:tc>
          <w:tcPr>
            <w:tcW w:w="1588" w:type="dxa"/>
          </w:tcPr>
          <w:p w:rsidR="00E20B33" w:rsidRPr="0040167B" w:rsidRDefault="00E20B33" w:rsidP="00E20B33">
            <w:pPr>
              <w:pStyle w:val="ECCTabletext"/>
            </w:pPr>
            <w:r w:rsidRPr="0040167B">
              <w:t>Metsähovi</w:t>
            </w:r>
          </w:p>
        </w:tc>
        <w:tc>
          <w:tcPr>
            <w:tcW w:w="3118" w:type="dxa"/>
          </w:tcPr>
          <w:p w:rsidR="00E20B33" w:rsidRPr="0040167B" w:rsidRDefault="00E20B33" w:rsidP="00E20B33">
            <w:pPr>
              <w:pStyle w:val="ECCTabletext"/>
            </w:pPr>
            <w:r w:rsidRPr="0040167B">
              <w:t>Finland</w:t>
            </w:r>
          </w:p>
        </w:tc>
        <w:tc>
          <w:tcPr>
            <w:tcW w:w="2693" w:type="dxa"/>
          </w:tcPr>
          <w:p w:rsidR="00E20B33" w:rsidRPr="0040167B" w:rsidRDefault="00E20B33" w:rsidP="00E20B33">
            <w:pPr>
              <w:pStyle w:val="ECCTabletext"/>
            </w:pPr>
            <w:r w:rsidRPr="0040167B">
              <w:t xml:space="preserve">60°13’04” N, 24°23’35” E </w:t>
            </w:r>
          </w:p>
        </w:tc>
        <w:tc>
          <w:tcPr>
            <w:tcW w:w="1441" w:type="dxa"/>
          </w:tcPr>
          <w:p w:rsidR="00E20B33" w:rsidRPr="0040167B" w:rsidRDefault="00E20B33" w:rsidP="00E20B33">
            <w:pPr>
              <w:pStyle w:val="ECCTabletext"/>
            </w:pPr>
            <w:r w:rsidRPr="0040167B">
              <w:t>61</w:t>
            </w:r>
          </w:p>
        </w:tc>
      </w:tr>
      <w:tr w:rsidR="00E20B33" w:rsidRPr="0040167B" w:rsidTr="00667ED6">
        <w:tc>
          <w:tcPr>
            <w:tcW w:w="1588" w:type="dxa"/>
          </w:tcPr>
          <w:p w:rsidR="00E20B33" w:rsidRPr="0040167B" w:rsidRDefault="00E20B33" w:rsidP="00E20B33">
            <w:pPr>
              <w:pStyle w:val="ECCTabletext"/>
            </w:pPr>
            <w:r w:rsidRPr="0040167B">
              <w:t>Nançay</w:t>
            </w:r>
          </w:p>
        </w:tc>
        <w:tc>
          <w:tcPr>
            <w:tcW w:w="3118" w:type="dxa"/>
          </w:tcPr>
          <w:p w:rsidR="00E20B33" w:rsidRPr="0040167B" w:rsidRDefault="00E20B33" w:rsidP="00E20B33">
            <w:pPr>
              <w:pStyle w:val="ECCTabletext"/>
            </w:pPr>
            <w:r w:rsidRPr="0040167B">
              <w:t>France</w:t>
            </w:r>
          </w:p>
        </w:tc>
        <w:tc>
          <w:tcPr>
            <w:tcW w:w="2693" w:type="dxa"/>
          </w:tcPr>
          <w:p w:rsidR="00E20B33" w:rsidRPr="0040167B" w:rsidRDefault="00E20B33" w:rsidP="00E20B33">
            <w:pPr>
              <w:pStyle w:val="ECCTabletext"/>
            </w:pPr>
            <w:r w:rsidRPr="0040167B">
              <w:t xml:space="preserve">47°23’00” N, 02°12’00” E </w:t>
            </w:r>
          </w:p>
        </w:tc>
        <w:tc>
          <w:tcPr>
            <w:tcW w:w="1441" w:type="dxa"/>
          </w:tcPr>
          <w:p w:rsidR="00E20B33" w:rsidRPr="0040167B" w:rsidRDefault="00E20B33" w:rsidP="00E20B33">
            <w:pPr>
              <w:pStyle w:val="ECCTabletext"/>
            </w:pPr>
            <w:r w:rsidRPr="0040167B">
              <w:t>150</w:t>
            </w:r>
          </w:p>
        </w:tc>
      </w:tr>
      <w:tr w:rsidR="00E20B33" w:rsidRPr="0040167B" w:rsidTr="00667ED6">
        <w:tc>
          <w:tcPr>
            <w:tcW w:w="1588" w:type="dxa"/>
          </w:tcPr>
          <w:p w:rsidR="00E20B33" w:rsidRPr="0040167B" w:rsidRDefault="00E20B33" w:rsidP="00E20B33">
            <w:pPr>
              <w:pStyle w:val="ECCTabletext"/>
            </w:pPr>
            <w:r w:rsidRPr="0040167B">
              <w:t xml:space="preserve">Effelsberg </w:t>
            </w:r>
          </w:p>
        </w:tc>
        <w:tc>
          <w:tcPr>
            <w:tcW w:w="3118" w:type="dxa"/>
          </w:tcPr>
          <w:p w:rsidR="00E20B33" w:rsidRPr="0040167B" w:rsidRDefault="00E20B33" w:rsidP="00E20B33">
            <w:pPr>
              <w:pStyle w:val="ECCTabletext"/>
            </w:pPr>
            <w:r w:rsidRPr="0040167B">
              <w:t>Germany</w:t>
            </w:r>
          </w:p>
        </w:tc>
        <w:tc>
          <w:tcPr>
            <w:tcW w:w="2693" w:type="dxa"/>
          </w:tcPr>
          <w:p w:rsidR="00E20B33" w:rsidRPr="0040167B" w:rsidRDefault="00E20B33" w:rsidP="00E20B33">
            <w:pPr>
              <w:pStyle w:val="ECCTabletext"/>
            </w:pPr>
            <w:r w:rsidRPr="0040167B">
              <w:t xml:space="preserve">50°31’32” N, 06°53’00” E </w:t>
            </w:r>
          </w:p>
        </w:tc>
        <w:tc>
          <w:tcPr>
            <w:tcW w:w="1441" w:type="dxa"/>
          </w:tcPr>
          <w:p w:rsidR="00E20B33" w:rsidRPr="0040167B" w:rsidRDefault="00E20B33" w:rsidP="00E20B33">
            <w:pPr>
              <w:pStyle w:val="ECCTabletext"/>
            </w:pPr>
            <w:r w:rsidRPr="0040167B">
              <w:t>369</w:t>
            </w:r>
          </w:p>
        </w:tc>
      </w:tr>
      <w:tr w:rsidR="00E20B33" w:rsidRPr="0040167B" w:rsidTr="00667ED6">
        <w:tc>
          <w:tcPr>
            <w:tcW w:w="1588" w:type="dxa"/>
          </w:tcPr>
          <w:p w:rsidR="00E20B33" w:rsidRPr="0040167B" w:rsidRDefault="00E20B33" w:rsidP="00E20B33">
            <w:pPr>
              <w:pStyle w:val="ECCTabletext"/>
            </w:pPr>
            <w:r w:rsidRPr="0040167B">
              <w:t>Thermopiles</w:t>
            </w:r>
          </w:p>
        </w:tc>
        <w:tc>
          <w:tcPr>
            <w:tcW w:w="3118" w:type="dxa"/>
          </w:tcPr>
          <w:p w:rsidR="00E20B33" w:rsidRPr="0040167B" w:rsidRDefault="00E20B33" w:rsidP="00E20B33">
            <w:pPr>
              <w:pStyle w:val="ECCTabletext"/>
            </w:pPr>
            <w:r w:rsidRPr="0040167B">
              <w:t>Greece</w:t>
            </w:r>
          </w:p>
        </w:tc>
        <w:tc>
          <w:tcPr>
            <w:tcW w:w="2693" w:type="dxa"/>
          </w:tcPr>
          <w:p w:rsidR="00E20B33" w:rsidRPr="0040167B" w:rsidRDefault="00E20B33" w:rsidP="00E20B33">
            <w:pPr>
              <w:pStyle w:val="ECCTabletext"/>
            </w:pPr>
            <w:r w:rsidRPr="0040167B">
              <w:t xml:space="preserve">38°49’00’’ N, 22°41’00” E </w:t>
            </w:r>
          </w:p>
        </w:tc>
        <w:tc>
          <w:tcPr>
            <w:tcW w:w="1441" w:type="dxa"/>
          </w:tcPr>
          <w:p w:rsidR="00E20B33" w:rsidRPr="0040167B" w:rsidRDefault="00E20B33" w:rsidP="00E20B33">
            <w:pPr>
              <w:pStyle w:val="ECCTabletext"/>
              <w:rPr>
                <w:highlight w:val="yellow"/>
              </w:rPr>
            </w:pPr>
          </w:p>
        </w:tc>
      </w:tr>
      <w:tr w:rsidR="00E20B33" w:rsidRPr="0040167B" w:rsidTr="00667ED6">
        <w:tc>
          <w:tcPr>
            <w:tcW w:w="1588" w:type="dxa"/>
          </w:tcPr>
          <w:p w:rsidR="00E20B33" w:rsidRPr="0040167B" w:rsidRDefault="00E20B33" w:rsidP="00E20B33">
            <w:pPr>
              <w:pStyle w:val="ECCTabletext"/>
            </w:pPr>
            <w:r w:rsidRPr="0040167B">
              <w:t>Medicina</w:t>
            </w:r>
          </w:p>
        </w:tc>
        <w:tc>
          <w:tcPr>
            <w:tcW w:w="3118" w:type="dxa"/>
          </w:tcPr>
          <w:p w:rsidR="00E20B33" w:rsidRPr="0040167B" w:rsidRDefault="00E20B33" w:rsidP="00E20B33">
            <w:pPr>
              <w:pStyle w:val="ECCTabletext"/>
            </w:pPr>
            <w:r w:rsidRPr="0040167B">
              <w:t>Italy</w:t>
            </w:r>
          </w:p>
        </w:tc>
        <w:tc>
          <w:tcPr>
            <w:tcW w:w="2693" w:type="dxa"/>
          </w:tcPr>
          <w:p w:rsidR="00E20B33" w:rsidRPr="0040167B" w:rsidRDefault="00E20B33" w:rsidP="00E20B33">
            <w:pPr>
              <w:pStyle w:val="ECCTabletext"/>
            </w:pPr>
            <w:r w:rsidRPr="0040167B">
              <w:t xml:space="preserve">44°31’14” N, 11°38’49” E </w:t>
            </w:r>
          </w:p>
        </w:tc>
        <w:tc>
          <w:tcPr>
            <w:tcW w:w="1441" w:type="dxa"/>
          </w:tcPr>
          <w:p w:rsidR="00E20B33" w:rsidRPr="0040167B" w:rsidRDefault="00E20B33" w:rsidP="00E20B33">
            <w:pPr>
              <w:pStyle w:val="ECCTabletext"/>
            </w:pPr>
            <w:r w:rsidRPr="0040167B">
              <w:t>28</w:t>
            </w:r>
          </w:p>
        </w:tc>
      </w:tr>
      <w:tr w:rsidR="00E20B33" w:rsidRPr="0040167B" w:rsidTr="00667ED6">
        <w:tc>
          <w:tcPr>
            <w:tcW w:w="1588" w:type="dxa"/>
          </w:tcPr>
          <w:p w:rsidR="00E20B33" w:rsidRPr="0040167B" w:rsidRDefault="00E20B33" w:rsidP="00E20B33">
            <w:pPr>
              <w:pStyle w:val="ECCTabletext"/>
            </w:pPr>
            <w:r w:rsidRPr="0040167B">
              <w:t>Noto</w:t>
            </w:r>
          </w:p>
        </w:tc>
        <w:tc>
          <w:tcPr>
            <w:tcW w:w="3118" w:type="dxa"/>
          </w:tcPr>
          <w:p w:rsidR="00E20B33" w:rsidRPr="0040167B" w:rsidRDefault="00E20B33" w:rsidP="00E20B33">
            <w:pPr>
              <w:pStyle w:val="ECCTabletext"/>
            </w:pPr>
            <w:r w:rsidRPr="0040167B">
              <w:t>Italy</w:t>
            </w:r>
          </w:p>
        </w:tc>
        <w:tc>
          <w:tcPr>
            <w:tcW w:w="2693" w:type="dxa"/>
          </w:tcPr>
          <w:p w:rsidR="00E20B33" w:rsidRPr="0040167B" w:rsidRDefault="00E20B33" w:rsidP="00E20B33">
            <w:pPr>
              <w:pStyle w:val="ECCTabletext"/>
            </w:pPr>
            <w:r w:rsidRPr="0040167B">
              <w:t xml:space="preserve">36°52’33” N, 14°59’20” E </w:t>
            </w:r>
          </w:p>
        </w:tc>
        <w:tc>
          <w:tcPr>
            <w:tcW w:w="1441" w:type="dxa"/>
          </w:tcPr>
          <w:p w:rsidR="00E20B33" w:rsidRPr="0040167B" w:rsidRDefault="00E20B33" w:rsidP="00E20B33">
            <w:pPr>
              <w:pStyle w:val="ECCTabletext"/>
            </w:pPr>
            <w:r w:rsidRPr="0040167B">
              <w:t>90</w:t>
            </w:r>
          </w:p>
        </w:tc>
      </w:tr>
      <w:tr w:rsidR="00E20B33" w:rsidRPr="0040167B" w:rsidTr="00667ED6">
        <w:tc>
          <w:tcPr>
            <w:tcW w:w="1588" w:type="dxa"/>
          </w:tcPr>
          <w:p w:rsidR="00E20B33" w:rsidRPr="0040167B" w:rsidRDefault="00E20B33" w:rsidP="00E20B33">
            <w:pPr>
              <w:pStyle w:val="ECCTabletext"/>
            </w:pPr>
            <w:r w:rsidRPr="0040167B">
              <w:t>Sardinia</w:t>
            </w:r>
          </w:p>
        </w:tc>
        <w:tc>
          <w:tcPr>
            <w:tcW w:w="3118" w:type="dxa"/>
          </w:tcPr>
          <w:p w:rsidR="00E20B33" w:rsidRPr="0040167B" w:rsidRDefault="00E20B33" w:rsidP="00E20B33">
            <w:pPr>
              <w:pStyle w:val="ECCTabletext"/>
            </w:pPr>
            <w:r w:rsidRPr="0040167B">
              <w:t>Italy</w:t>
            </w:r>
          </w:p>
        </w:tc>
        <w:tc>
          <w:tcPr>
            <w:tcW w:w="2693" w:type="dxa"/>
          </w:tcPr>
          <w:p w:rsidR="00E20B33" w:rsidRPr="0040167B" w:rsidRDefault="00E20B33" w:rsidP="00E20B33">
            <w:pPr>
              <w:pStyle w:val="ECCTabletext"/>
            </w:pPr>
            <w:r w:rsidRPr="0040167B">
              <w:t xml:space="preserve">39°29’34” N, 09°14’42” E </w:t>
            </w:r>
          </w:p>
        </w:tc>
        <w:tc>
          <w:tcPr>
            <w:tcW w:w="1441" w:type="dxa"/>
          </w:tcPr>
          <w:p w:rsidR="00E20B33" w:rsidRPr="0040167B" w:rsidRDefault="00E20B33" w:rsidP="00E20B33">
            <w:pPr>
              <w:pStyle w:val="ECCTabletext"/>
            </w:pPr>
            <w:r w:rsidRPr="0040167B">
              <w:t>600</w:t>
            </w:r>
          </w:p>
        </w:tc>
      </w:tr>
      <w:tr w:rsidR="00E20B33" w:rsidRPr="0040167B" w:rsidTr="00667ED6">
        <w:tc>
          <w:tcPr>
            <w:tcW w:w="1588" w:type="dxa"/>
          </w:tcPr>
          <w:p w:rsidR="00E20B33" w:rsidRPr="0040167B" w:rsidRDefault="00E20B33" w:rsidP="00E20B33">
            <w:pPr>
              <w:pStyle w:val="ECCTabletext"/>
            </w:pPr>
            <w:r w:rsidRPr="0040167B">
              <w:t>Westerbork</w:t>
            </w:r>
          </w:p>
        </w:tc>
        <w:tc>
          <w:tcPr>
            <w:tcW w:w="3118" w:type="dxa"/>
          </w:tcPr>
          <w:p w:rsidR="00E20B33" w:rsidRPr="0040167B" w:rsidRDefault="00E20B33" w:rsidP="00E20B33">
            <w:pPr>
              <w:pStyle w:val="ECCTabletext"/>
            </w:pPr>
            <w:r w:rsidRPr="0040167B">
              <w:t>Netherlands</w:t>
            </w:r>
          </w:p>
        </w:tc>
        <w:tc>
          <w:tcPr>
            <w:tcW w:w="2693" w:type="dxa"/>
          </w:tcPr>
          <w:p w:rsidR="00E20B33" w:rsidRPr="0040167B" w:rsidRDefault="00E20B33" w:rsidP="00E20B33">
            <w:pPr>
              <w:pStyle w:val="ECCTabletext"/>
            </w:pPr>
            <w:r w:rsidRPr="0040167B">
              <w:t xml:space="preserve">52°55’01” N, 06°36’15” E </w:t>
            </w:r>
          </w:p>
        </w:tc>
        <w:tc>
          <w:tcPr>
            <w:tcW w:w="1441" w:type="dxa"/>
          </w:tcPr>
          <w:p w:rsidR="00E20B33" w:rsidRPr="0040167B" w:rsidRDefault="00E20B33" w:rsidP="00E20B33">
            <w:pPr>
              <w:pStyle w:val="ECCTabletext"/>
            </w:pPr>
            <w:r w:rsidRPr="0040167B">
              <w:t>16</w:t>
            </w:r>
          </w:p>
        </w:tc>
      </w:tr>
      <w:tr w:rsidR="00E20B33" w:rsidRPr="0040167B" w:rsidTr="00667ED6">
        <w:tc>
          <w:tcPr>
            <w:tcW w:w="1588" w:type="dxa"/>
          </w:tcPr>
          <w:p w:rsidR="00E20B33" w:rsidRPr="0040167B" w:rsidRDefault="00E20B33" w:rsidP="00E20B33">
            <w:pPr>
              <w:pStyle w:val="ECCTabletext"/>
            </w:pPr>
            <w:r w:rsidRPr="0040167B">
              <w:t>Bleien</w:t>
            </w:r>
          </w:p>
        </w:tc>
        <w:tc>
          <w:tcPr>
            <w:tcW w:w="3118" w:type="dxa"/>
          </w:tcPr>
          <w:p w:rsidR="00E20B33" w:rsidRPr="0040167B" w:rsidRDefault="00E20B33" w:rsidP="00E20B33">
            <w:pPr>
              <w:pStyle w:val="ECCTabletext"/>
            </w:pPr>
            <w:r w:rsidRPr="0040167B">
              <w:t>Switzerland</w:t>
            </w:r>
          </w:p>
        </w:tc>
        <w:tc>
          <w:tcPr>
            <w:tcW w:w="2693" w:type="dxa"/>
          </w:tcPr>
          <w:p w:rsidR="00E20B33" w:rsidRPr="0040167B" w:rsidRDefault="00E20B33" w:rsidP="00E20B33">
            <w:pPr>
              <w:pStyle w:val="ECCTabletext"/>
            </w:pPr>
            <w:r w:rsidRPr="0040167B">
              <w:t xml:space="preserve">47°20’26” N, 08°06’44” E </w:t>
            </w:r>
          </w:p>
        </w:tc>
        <w:tc>
          <w:tcPr>
            <w:tcW w:w="1441" w:type="dxa"/>
          </w:tcPr>
          <w:p w:rsidR="00E20B33" w:rsidRPr="0040167B" w:rsidRDefault="00E20B33" w:rsidP="00E20B33">
            <w:pPr>
              <w:pStyle w:val="ECCTabletext"/>
            </w:pPr>
            <w:r w:rsidRPr="0040167B">
              <w:t>469</w:t>
            </w:r>
          </w:p>
        </w:tc>
      </w:tr>
      <w:tr w:rsidR="00E20B33" w:rsidRPr="0040167B" w:rsidTr="00667ED6">
        <w:tc>
          <w:tcPr>
            <w:tcW w:w="1588" w:type="dxa"/>
          </w:tcPr>
          <w:p w:rsidR="00E20B33" w:rsidRPr="0040167B" w:rsidRDefault="00E20B33" w:rsidP="00E20B33">
            <w:pPr>
              <w:pStyle w:val="ECCTabletext"/>
            </w:pPr>
            <w:r w:rsidRPr="0040167B">
              <w:t>Kayseri</w:t>
            </w:r>
          </w:p>
        </w:tc>
        <w:tc>
          <w:tcPr>
            <w:tcW w:w="3118" w:type="dxa"/>
          </w:tcPr>
          <w:p w:rsidR="00E20B33" w:rsidRPr="0040167B" w:rsidRDefault="00E20B33" w:rsidP="00E20B33">
            <w:pPr>
              <w:pStyle w:val="ECCTabletext"/>
            </w:pPr>
            <w:r w:rsidRPr="0040167B">
              <w:t>Turkey</w:t>
            </w:r>
          </w:p>
        </w:tc>
        <w:tc>
          <w:tcPr>
            <w:tcW w:w="2693" w:type="dxa"/>
          </w:tcPr>
          <w:p w:rsidR="00E20B33" w:rsidRPr="0040167B" w:rsidRDefault="00E20B33" w:rsidP="00E20B33">
            <w:pPr>
              <w:pStyle w:val="ECCTabletext"/>
            </w:pPr>
            <w:r w:rsidRPr="0040167B">
              <w:t xml:space="preserve">38°42′37″ N, 35°32′43″ E </w:t>
            </w:r>
          </w:p>
        </w:tc>
        <w:tc>
          <w:tcPr>
            <w:tcW w:w="1441" w:type="dxa"/>
          </w:tcPr>
          <w:p w:rsidR="00E20B33" w:rsidRPr="0040167B" w:rsidRDefault="00E20B33" w:rsidP="00E20B33">
            <w:pPr>
              <w:pStyle w:val="ECCTabletext"/>
            </w:pPr>
            <w:r w:rsidRPr="0040167B">
              <w:t>1054</w:t>
            </w:r>
          </w:p>
        </w:tc>
      </w:tr>
      <w:tr w:rsidR="00E20B33" w:rsidRPr="0040167B" w:rsidTr="00667ED6">
        <w:tc>
          <w:tcPr>
            <w:tcW w:w="1588" w:type="dxa"/>
          </w:tcPr>
          <w:p w:rsidR="00E20B33" w:rsidRPr="0040167B" w:rsidRDefault="00E20B33" w:rsidP="00E20B33">
            <w:pPr>
              <w:pStyle w:val="ECCTabletext"/>
            </w:pPr>
            <w:r w:rsidRPr="0040167B">
              <w:t>Cambridge</w:t>
            </w:r>
          </w:p>
        </w:tc>
        <w:tc>
          <w:tcPr>
            <w:tcW w:w="3118" w:type="dxa"/>
          </w:tcPr>
          <w:p w:rsidR="00E20B33" w:rsidRPr="0040167B" w:rsidRDefault="00E20B33" w:rsidP="00E20B33">
            <w:pPr>
              <w:pStyle w:val="ECCTabletext"/>
            </w:pPr>
            <w:r w:rsidRPr="0040167B">
              <w:t>United Kingdom</w:t>
            </w:r>
          </w:p>
        </w:tc>
        <w:tc>
          <w:tcPr>
            <w:tcW w:w="2693" w:type="dxa"/>
          </w:tcPr>
          <w:p w:rsidR="00E20B33" w:rsidRPr="0040167B" w:rsidRDefault="00E20B33" w:rsidP="00E20B33">
            <w:pPr>
              <w:pStyle w:val="ECCTabletext"/>
            </w:pPr>
            <w:r w:rsidRPr="0040167B">
              <w:t>52°09’59” N, 00°02’20” E</w:t>
            </w:r>
          </w:p>
        </w:tc>
        <w:tc>
          <w:tcPr>
            <w:tcW w:w="1441" w:type="dxa"/>
          </w:tcPr>
          <w:p w:rsidR="00E20B33" w:rsidRPr="0040167B" w:rsidRDefault="00E20B33" w:rsidP="00E20B33">
            <w:pPr>
              <w:pStyle w:val="ECCTabletext"/>
            </w:pPr>
            <w:r w:rsidRPr="0040167B">
              <w:t>24</w:t>
            </w:r>
          </w:p>
        </w:tc>
      </w:tr>
      <w:tr w:rsidR="00E20B33" w:rsidRPr="0040167B" w:rsidTr="00667ED6">
        <w:tc>
          <w:tcPr>
            <w:tcW w:w="1588" w:type="dxa"/>
          </w:tcPr>
          <w:p w:rsidR="00E20B33" w:rsidRPr="0040167B" w:rsidRDefault="00E20B33" w:rsidP="00E20B33">
            <w:pPr>
              <w:pStyle w:val="ECCTabletext"/>
            </w:pPr>
            <w:r w:rsidRPr="0040167B">
              <w:t>Jodrell Bank</w:t>
            </w:r>
          </w:p>
        </w:tc>
        <w:tc>
          <w:tcPr>
            <w:tcW w:w="3118" w:type="dxa"/>
          </w:tcPr>
          <w:p w:rsidR="00E20B33" w:rsidRPr="0040167B" w:rsidRDefault="00E20B33" w:rsidP="00E20B33">
            <w:pPr>
              <w:pStyle w:val="ECCTabletext"/>
            </w:pPr>
            <w:r w:rsidRPr="0040167B">
              <w:t>United Kingdom</w:t>
            </w:r>
          </w:p>
        </w:tc>
        <w:tc>
          <w:tcPr>
            <w:tcW w:w="2693" w:type="dxa"/>
          </w:tcPr>
          <w:p w:rsidR="00E20B33" w:rsidRPr="0040167B" w:rsidRDefault="00E20B33" w:rsidP="00E20B33">
            <w:pPr>
              <w:pStyle w:val="ECCTabletext"/>
            </w:pPr>
            <w:r w:rsidRPr="0040167B">
              <w:t xml:space="preserve">53°14’10” N , -02°18’26” E </w:t>
            </w:r>
          </w:p>
        </w:tc>
        <w:tc>
          <w:tcPr>
            <w:tcW w:w="1441" w:type="dxa"/>
          </w:tcPr>
          <w:p w:rsidR="00E20B33" w:rsidRPr="0040167B" w:rsidRDefault="00E20B33" w:rsidP="00E20B33">
            <w:pPr>
              <w:pStyle w:val="ECCTabletext"/>
            </w:pPr>
            <w:r w:rsidRPr="0040167B">
              <w:t>78</w:t>
            </w:r>
          </w:p>
        </w:tc>
      </w:tr>
    </w:tbl>
    <w:p w:rsidR="00E20B33" w:rsidRPr="0040167B" w:rsidRDefault="00E20B33" w:rsidP="00E20B33">
      <w:r w:rsidRPr="0040167B">
        <w:t xml:space="preserve"> </w:t>
      </w:r>
    </w:p>
    <w:p w:rsidR="00E20B33" w:rsidRPr="0040167B" w:rsidRDefault="00E20B33" w:rsidP="00E20B33">
      <w:pPr>
        <w:rPr>
          <w:rStyle w:val="ECCParagraph"/>
        </w:rPr>
      </w:pPr>
      <w:bookmarkStart w:id="578" w:name="_Toc510955468"/>
      <w:r w:rsidRPr="0040167B">
        <w:rPr>
          <w:rStyle w:val="ECCParagraph"/>
        </w:rPr>
        <w:br w:type="page"/>
      </w:r>
    </w:p>
    <w:p w:rsidR="00E20B33" w:rsidRPr="0040167B" w:rsidRDefault="00E20B33" w:rsidP="00E20B33">
      <w:pPr>
        <w:pStyle w:val="Heading1"/>
        <w:rPr>
          <w:lang w:val="en-GB"/>
        </w:rPr>
      </w:pPr>
      <w:bookmarkStart w:id="579" w:name="_Toc526763387"/>
      <w:r w:rsidRPr="0040167B">
        <w:rPr>
          <w:rStyle w:val="ECCParagraph"/>
        </w:rPr>
        <w:lastRenderedPageBreak/>
        <w:t>LTE impact on Fixed Service</w:t>
      </w:r>
      <w:bookmarkEnd w:id="578"/>
      <w:bookmarkEnd w:id="579"/>
    </w:p>
    <w:p w:rsidR="00E20B33" w:rsidRPr="0040167B" w:rsidRDefault="00E20B33" w:rsidP="00E20B33">
      <w:pPr>
        <w:pStyle w:val="Heading2"/>
        <w:rPr>
          <w:rStyle w:val="ECCParagraph"/>
        </w:rPr>
      </w:pPr>
      <w:bookmarkStart w:id="580" w:name="_Toc510955469"/>
      <w:bookmarkStart w:id="581" w:name="_Toc526763388"/>
      <w:bookmarkStart w:id="582" w:name="_Toc490810592"/>
      <w:bookmarkStart w:id="583" w:name="_Ref477873865"/>
      <w:r w:rsidRPr="0040167B">
        <w:rPr>
          <w:rStyle w:val="ECCParagraph"/>
        </w:rPr>
        <w:t>Introduction</w:t>
      </w:r>
      <w:bookmarkEnd w:id="580"/>
      <w:bookmarkEnd w:id="581"/>
    </w:p>
    <w:p w:rsidR="00E20B33" w:rsidRPr="0040167B" w:rsidRDefault="00E20B33" w:rsidP="00E20B33">
      <w:r w:rsidRPr="0040167B">
        <w:rPr>
          <w:rStyle w:val="ECCParagraph"/>
        </w:rPr>
        <w:t xml:space="preserve">Long-term Evolution (LTE) </w:t>
      </w:r>
      <w:r w:rsidRPr="0040167B">
        <w:t xml:space="preserve"> transmitters may cause interference to Fixed Service. The compatibility between LTE systems and FS is considered in this Report, assessing the LTE BS and LTE UE impact on FS receivers and vice versa.</w:t>
      </w:r>
    </w:p>
    <w:p w:rsidR="00E20B33" w:rsidRPr="0040167B" w:rsidRDefault="00E20B33" w:rsidP="00E20B33">
      <w:pPr>
        <w:pStyle w:val="Heading2"/>
        <w:rPr>
          <w:rStyle w:val="ECCParagraph"/>
        </w:rPr>
      </w:pPr>
      <w:bookmarkStart w:id="584" w:name="_Toc490810595"/>
      <w:bookmarkStart w:id="585" w:name="_Toc510955470"/>
      <w:bookmarkStart w:id="586" w:name="_Toc526763389"/>
      <w:bookmarkEnd w:id="582"/>
      <w:r w:rsidRPr="0040167B">
        <w:rPr>
          <w:rStyle w:val="ECCParagraph"/>
        </w:rPr>
        <w:t>Investigation method</w:t>
      </w:r>
      <w:bookmarkEnd w:id="584"/>
      <w:bookmarkEnd w:id="585"/>
      <w:bookmarkEnd w:id="586"/>
    </w:p>
    <w:p w:rsidR="00E20B33" w:rsidRPr="0040167B" w:rsidRDefault="00E20B33" w:rsidP="00E20B33">
      <w:pPr>
        <w:pStyle w:val="ECCTabletext"/>
        <w:rPr>
          <w:rStyle w:val="ECCParagraph"/>
        </w:rPr>
      </w:pPr>
      <w:r w:rsidRPr="0040167B">
        <w:rPr>
          <w:rStyle w:val="ECCParagraph"/>
        </w:rPr>
        <w:t>The LTE impact on the operation of FS systems operated from 410.0-410.8 MHz and 420.0 – 420.8 MHz and vice versa was investigated using an MCL calculation. The result parameter is the missing coupling loss, the difference between the minimum coupling loss (MCL)</w:t>
      </w:r>
      <w:r w:rsidRPr="0040167B">
        <w:rPr>
          <w:rStyle w:val="ECCParagraph"/>
        </w:rPr>
        <w:footnoteReference w:id="12"/>
      </w:r>
      <w:r w:rsidRPr="0040167B">
        <w:rPr>
          <w:rStyle w:val="ECCParagraph"/>
        </w:rPr>
        <w:t xml:space="preserve"> and the realised coupling loss (RCL)</w:t>
      </w:r>
      <w:r w:rsidRPr="0040167B">
        <w:rPr>
          <w:rStyle w:val="ECCParagraph"/>
        </w:rPr>
        <w:footnoteReference w:id="13"/>
      </w:r>
      <w:r w:rsidRPr="0040167B">
        <w:rPr>
          <w:rStyle w:val="ECCParagraph"/>
        </w:rPr>
        <w:t xml:space="preserve">, which is presented as arrays of MCL (f,l) (see </w:t>
      </w:r>
      <w:r w:rsidRPr="0040167B">
        <w:fldChar w:fldCharType="begin"/>
      </w:r>
      <w:r w:rsidRPr="0040167B">
        <w:instrText xml:space="preserve"> REF _Ref478135068 \h  \* MERGEFORMAT </w:instrText>
      </w:r>
      <w:r w:rsidRPr="0040167B">
        <w:fldChar w:fldCharType="separate"/>
      </w:r>
      <w:r w:rsidR="00F03B42" w:rsidRPr="00F03B42">
        <w:rPr>
          <w:rStyle w:val="ECCParagraph"/>
        </w:rPr>
        <w:t>Figure 91</w:t>
      </w:r>
      <w:r w:rsidRPr="0040167B">
        <w:fldChar w:fldCharType="end"/>
      </w:r>
      <w:r w:rsidRPr="0040167B">
        <w:rPr>
          <w:rStyle w:val="ECCParagraph"/>
        </w:rPr>
        <w:t xml:space="preserve">). </w:t>
      </w:r>
    </w:p>
    <w:tbl>
      <w:tblPr>
        <w:tblW w:w="0" w:type="auto"/>
        <w:tblLook w:val="04A0" w:firstRow="1" w:lastRow="0" w:firstColumn="1" w:lastColumn="0" w:noHBand="0" w:noVBand="1"/>
      </w:tblPr>
      <w:tblGrid>
        <w:gridCol w:w="9779"/>
      </w:tblGrid>
      <w:tr w:rsidR="00E20B33" w:rsidRPr="0040167B" w:rsidTr="007A1688">
        <w:tc>
          <w:tcPr>
            <w:tcW w:w="9779" w:type="dxa"/>
          </w:tcPr>
          <w:p w:rsidR="00E20B33" w:rsidRPr="0040167B" w:rsidRDefault="00E20B33" w:rsidP="00E20B33">
            <w:pPr>
              <w:pStyle w:val="ECCTabletext"/>
              <w:rPr>
                <w:rStyle w:val="ECCParagraph"/>
              </w:rPr>
            </w:pPr>
            <w:r w:rsidRPr="0040167B">
              <w:rPr>
                <w:noProof/>
                <w:lang w:val="da-DK" w:eastAsia="da-DK"/>
              </w:rPr>
              <w:drawing>
                <wp:inline distT="0" distB="0" distL="0" distR="0" wp14:anchorId="2F008F5B" wp14:editId="43884F74">
                  <wp:extent cx="5963285" cy="1570990"/>
                  <wp:effectExtent l="0" t="0" r="0" b="0"/>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63285" cy="1570990"/>
                          </a:xfrm>
                          <a:prstGeom prst="rect">
                            <a:avLst/>
                          </a:prstGeom>
                          <a:noFill/>
                          <a:ln>
                            <a:noFill/>
                          </a:ln>
                        </pic:spPr>
                      </pic:pic>
                    </a:graphicData>
                  </a:graphic>
                </wp:inline>
              </w:drawing>
            </w:r>
          </w:p>
        </w:tc>
      </w:tr>
      <w:tr w:rsidR="00E20B33" w:rsidRPr="0040167B" w:rsidTr="007A1688">
        <w:tc>
          <w:tcPr>
            <w:tcW w:w="9779" w:type="dxa"/>
          </w:tcPr>
          <w:p w:rsidR="00E20B33" w:rsidRPr="0040167B" w:rsidRDefault="00E20B33" w:rsidP="00E20B33">
            <w:pPr>
              <w:pStyle w:val="Caption"/>
              <w:rPr>
                <w:rStyle w:val="ECCParagraph"/>
              </w:rPr>
            </w:pPr>
            <w:bookmarkStart w:id="587" w:name="_Ref478135068"/>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91</w:t>
            </w:r>
            <w:r w:rsidRPr="0040167B">
              <w:rPr>
                <w:lang w:val="en-GB"/>
              </w:rPr>
              <w:fldChar w:fldCharType="end"/>
            </w:r>
            <w:bookmarkEnd w:id="587"/>
            <w:r w:rsidRPr="0040167B">
              <w:rPr>
                <w:lang w:val="en-GB"/>
              </w:rPr>
              <w:t>: Example result array with continuous transfer of regions of MCL values</w:t>
            </w:r>
          </w:p>
        </w:tc>
      </w:tr>
    </w:tbl>
    <w:p w:rsidR="00E20B33" w:rsidRPr="0040167B" w:rsidRDefault="00E20B33" w:rsidP="00E20B33">
      <w:pPr>
        <w:pStyle w:val="ECCTabletext"/>
        <w:rPr>
          <w:rStyle w:val="ECCParagraph"/>
        </w:rPr>
      </w:pPr>
    </w:p>
    <w:p w:rsidR="00E20B33" w:rsidRPr="0040167B" w:rsidRDefault="00E20B33" w:rsidP="00E20B33">
      <w:pPr>
        <w:pStyle w:val="ECCTabletext"/>
        <w:rPr>
          <w:rStyle w:val="ECCParagraph"/>
        </w:rPr>
      </w:pPr>
      <w:r w:rsidRPr="0040167B">
        <w:rPr>
          <w:rStyle w:val="ECCParagraph"/>
        </w:rPr>
        <w:t xml:space="preserve">Since the interesting “0” cannot be tracked easily “red/green” arrays were produced for an easier interpretation. These allow clearly </w:t>
      </w:r>
      <w:r w:rsidR="00305EA4" w:rsidRPr="0040167B">
        <w:rPr>
          <w:rStyle w:val="ECCParagraph"/>
        </w:rPr>
        <w:t>distinguishing</w:t>
      </w:r>
      <w:r w:rsidRPr="0040167B">
        <w:rPr>
          <w:rStyle w:val="ECCParagraph"/>
        </w:rPr>
        <w:t xml:space="preserve"> between combinations of the frequency separations (Δf) and distances providing sufficient coupling loss (in green) from those which do not (in red, see </w:t>
      </w:r>
      <w:r w:rsidRPr="0040167B">
        <w:fldChar w:fldCharType="begin"/>
      </w:r>
      <w:r w:rsidRPr="0040167B">
        <w:instrText xml:space="preserve"> REF _Ref478108733 \h  \* MERGEFORMAT </w:instrText>
      </w:r>
      <w:r w:rsidRPr="0040167B">
        <w:fldChar w:fldCharType="separate"/>
      </w:r>
      <w:r w:rsidR="00F03B42" w:rsidRPr="00F03B42">
        <w:rPr>
          <w:rStyle w:val="ECCParagraph"/>
        </w:rPr>
        <w:t>Figure 92</w:t>
      </w:r>
      <w:r w:rsidRPr="0040167B">
        <w:fldChar w:fldCharType="end"/>
      </w:r>
      <w:r w:rsidRPr="0040167B">
        <w:rPr>
          <w:rStyle w:val="ECCParagraph"/>
        </w:rPr>
        <w:t>)</w:t>
      </w:r>
    </w:p>
    <w:p w:rsidR="00E20B33" w:rsidRPr="0040167B" w:rsidRDefault="00E20B33" w:rsidP="00E20B33">
      <w:pPr>
        <w:pStyle w:val="ECCTabletext"/>
        <w:rPr>
          <w:rStyle w:val="ECCParagraph"/>
        </w:rPr>
      </w:pPr>
    </w:p>
    <w:tbl>
      <w:tblPr>
        <w:tblW w:w="0" w:type="auto"/>
        <w:tblLook w:val="04A0" w:firstRow="1" w:lastRow="0" w:firstColumn="1" w:lastColumn="0" w:noHBand="0" w:noVBand="1"/>
      </w:tblPr>
      <w:tblGrid>
        <w:gridCol w:w="9779"/>
      </w:tblGrid>
      <w:tr w:rsidR="00E20B33" w:rsidRPr="0040167B" w:rsidTr="007A1688">
        <w:tc>
          <w:tcPr>
            <w:tcW w:w="9779" w:type="dxa"/>
          </w:tcPr>
          <w:p w:rsidR="00E20B33" w:rsidRPr="0040167B" w:rsidRDefault="00E20B33" w:rsidP="00E20B33">
            <w:pPr>
              <w:pStyle w:val="ECCTabletext"/>
              <w:rPr>
                <w:rStyle w:val="ECCParagraph"/>
              </w:rPr>
            </w:pPr>
            <w:r w:rsidRPr="0040167B">
              <w:rPr>
                <w:noProof/>
                <w:lang w:val="da-DK" w:eastAsia="da-DK"/>
              </w:rPr>
              <w:drawing>
                <wp:inline distT="0" distB="0" distL="0" distR="0" wp14:anchorId="5F5CF439" wp14:editId="0C121BCE">
                  <wp:extent cx="5963285" cy="1570990"/>
                  <wp:effectExtent l="0" t="0" r="0" b="0"/>
                  <wp:docPr id="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63285" cy="1570990"/>
                          </a:xfrm>
                          <a:prstGeom prst="rect">
                            <a:avLst/>
                          </a:prstGeom>
                          <a:noFill/>
                          <a:ln>
                            <a:noFill/>
                          </a:ln>
                        </pic:spPr>
                      </pic:pic>
                    </a:graphicData>
                  </a:graphic>
                </wp:inline>
              </w:drawing>
            </w:r>
          </w:p>
        </w:tc>
      </w:tr>
      <w:tr w:rsidR="00E20B33" w:rsidRPr="0040167B" w:rsidTr="007A1688">
        <w:tc>
          <w:tcPr>
            <w:tcW w:w="9779" w:type="dxa"/>
          </w:tcPr>
          <w:p w:rsidR="00E20B33" w:rsidRPr="0040167B" w:rsidRDefault="00E20B33" w:rsidP="00E20B33">
            <w:pPr>
              <w:pStyle w:val="Caption"/>
              <w:rPr>
                <w:rStyle w:val="ECCParagraph"/>
              </w:rPr>
            </w:pPr>
            <w:bookmarkStart w:id="588" w:name="_Ref478108733"/>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92</w:t>
            </w:r>
            <w:r w:rsidRPr="0040167B">
              <w:rPr>
                <w:lang w:val="en-GB"/>
              </w:rPr>
              <w:fldChar w:fldCharType="end"/>
            </w:r>
            <w:bookmarkEnd w:id="588"/>
            <w:r w:rsidRPr="0040167B">
              <w:rPr>
                <w:lang w:val="en-GB"/>
              </w:rPr>
              <w:t>: Example result array with discrete regions</w:t>
            </w:r>
            <w:r w:rsidRPr="0040167B">
              <w:rPr>
                <w:rStyle w:val="FootnoteReference"/>
                <w:rFonts w:eastAsia="MS Gothic"/>
                <w:lang w:val="en-GB"/>
              </w:rPr>
              <w:footnoteReference w:id="14"/>
            </w:r>
            <w:r w:rsidRPr="0040167B">
              <w:rPr>
                <w:lang w:val="en-GB"/>
              </w:rPr>
              <w:t xml:space="preserve"> of MCL values</w:t>
            </w:r>
          </w:p>
        </w:tc>
      </w:tr>
    </w:tbl>
    <w:p w:rsidR="00E20B33" w:rsidRPr="0040167B" w:rsidRDefault="00E20B33" w:rsidP="00E20B33">
      <w:pPr>
        <w:pStyle w:val="Heading2"/>
        <w:rPr>
          <w:rStyle w:val="ECCParagraph"/>
        </w:rPr>
      </w:pPr>
      <w:bookmarkStart w:id="589" w:name="_Toc490810596"/>
      <w:bookmarkStart w:id="590" w:name="_Toc510955471"/>
      <w:bookmarkStart w:id="591" w:name="_Toc526763390"/>
      <w:r w:rsidRPr="0040167B">
        <w:rPr>
          <w:rStyle w:val="ECCParagraph"/>
        </w:rPr>
        <w:lastRenderedPageBreak/>
        <w:t>Investigation options</w:t>
      </w:r>
      <w:bookmarkEnd w:id="589"/>
      <w:bookmarkEnd w:id="590"/>
      <w:bookmarkEnd w:id="591"/>
    </w:p>
    <w:p w:rsidR="00E20B33" w:rsidRPr="0040167B" w:rsidRDefault="00E20B33" w:rsidP="00E20B33">
      <w:pPr>
        <w:pStyle w:val="Heading3"/>
        <w:rPr>
          <w:lang w:val="en-GB"/>
        </w:rPr>
      </w:pPr>
      <w:bookmarkStart w:id="592" w:name="_Toc490810597"/>
      <w:bookmarkStart w:id="593" w:name="_Toc510955472"/>
      <w:bookmarkStart w:id="594" w:name="_Toc526763391"/>
      <w:r w:rsidRPr="0040167B">
        <w:rPr>
          <w:lang w:val="en-GB"/>
        </w:rPr>
        <w:t>Output power of the FS transmitter</w:t>
      </w:r>
      <w:bookmarkEnd w:id="592"/>
      <w:bookmarkEnd w:id="593"/>
      <w:bookmarkEnd w:id="594"/>
    </w:p>
    <w:p w:rsidR="00E20B33" w:rsidRPr="0040167B" w:rsidRDefault="00E20B33" w:rsidP="00E20B33">
      <w:pPr>
        <w:pStyle w:val="ECCTabletext"/>
      </w:pPr>
      <w:r w:rsidRPr="0040167B">
        <w:t>In the simulation the e.i.r.p. of the FS station did not exceed -15 dBW (15 dBm) and was always below this limit.</w:t>
      </w:r>
    </w:p>
    <w:p w:rsidR="00E20B33" w:rsidRPr="0040167B" w:rsidRDefault="00E20B33" w:rsidP="00E20B33">
      <w:pPr>
        <w:pStyle w:val="Heading3"/>
        <w:rPr>
          <w:lang w:val="en-GB"/>
        </w:rPr>
      </w:pPr>
      <w:bookmarkStart w:id="595" w:name="_Toc490810598"/>
      <w:bookmarkStart w:id="596" w:name="_Toc510955473"/>
      <w:bookmarkStart w:id="597" w:name="_Toc526763392"/>
      <w:r w:rsidRPr="0040167B">
        <w:rPr>
          <w:lang w:val="en-GB"/>
        </w:rPr>
        <w:t>Antenna performance</w:t>
      </w:r>
      <w:bookmarkEnd w:id="595"/>
      <w:bookmarkEnd w:id="596"/>
      <w:bookmarkEnd w:id="597"/>
    </w:p>
    <w:p w:rsidR="00E20B33" w:rsidRPr="0040167B" w:rsidRDefault="00E20B33" w:rsidP="00E20B33">
      <w:pPr>
        <w:pStyle w:val="ECCTabletext"/>
      </w:pPr>
      <w:r w:rsidRPr="0040167B">
        <w:t xml:space="preserve">There is a large number of antennas available for the use in this band. It was agreed to use two antennas of a different performance in gain: </w:t>
      </w:r>
    </w:p>
    <w:p w:rsidR="00E20B33" w:rsidRPr="0040167B" w:rsidRDefault="00E20B33" w:rsidP="00E20B33">
      <w:pPr>
        <w:pStyle w:val="ECCBulletsLv1"/>
      </w:pPr>
      <w:r w:rsidRPr="0040167B">
        <w:t xml:space="preserve">an antenna with an azimuthal half power beamwidth of </w:t>
      </w:r>
      <w:r w:rsidR="00305EA4">
        <w:t>19° providing a gain of 15 dBi;</w:t>
      </w:r>
    </w:p>
    <w:p w:rsidR="00E20B33" w:rsidRPr="0040167B" w:rsidRDefault="00E20B33" w:rsidP="00E20B33">
      <w:pPr>
        <w:pStyle w:val="ECCBulletsLv1"/>
      </w:pPr>
      <w:r w:rsidRPr="0040167B">
        <w:t xml:space="preserve">an antenna with an azimuthal half power beamwidth of 150° providing a gain of 5 dBi. </w:t>
      </w:r>
    </w:p>
    <w:p w:rsidR="00E20B33" w:rsidRPr="0040167B" w:rsidRDefault="00E20B33" w:rsidP="00E20B33">
      <w:pPr>
        <w:pStyle w:val="Heading3"/>
        <w:rPr>
          <w:lang w:val="en-GB"/>
        </w:rPr>
      </w:pPr>
      <w:bookmarkStart w:id="598" w:name="_Toc490810599"/>
      <w:bookmarkStart w:id="599" w:name="_Toc510955474"/>
      <w:bookmarkStart w:id="600" w:name="_Toc526763393"/>
      <w:r w:rsidRPr="0040167B">
        <w:rPr>
          <w:lang w:val="en-GB"/>
        </w:rPr>
        <w:t>Antenna mode: Main beam coupling</w:t>
      </w:r>
      <w:bookmarkEnd w:id="598"/>
      <w:bookmarkEnd w:id="599"/>
      <w:bookmarkEnd w:id="600"/>
    </w:p>
    <w:p w:rsidR="00E20B33" w:rsidRPr="0040167B" w:rsidRDefault="00E20B33" w:rsidP="00E20B33">
      <w:pPr>
        <w:pStyle w:val="ECCTabletext"/>
      </w:pPr>
      <w:r w:rsidRPr="0040167B">
        <w:t>In worst</w:t>
      </w:r>
      <w:r w:rsidRPr="0040167B">
        <w:noBreakHyphen/>
        <w:t xml:space="preserve">case scenarios a main beam coupling option between the systems is considered for each configuration. This option regards cases where the main beams of both station antennas are pointing at each other. In contrast to that also an antenna discrimination has been optioned. </w:t>
      </w:r>
    </w:p>
    <w:p w:rsidR="00E20B33" w:rsidRPr="0040167B" w:rsidRDefault="00E20B33" w:rsidP="00E20B33">
      <w:pPr>
        <w:pStyle w:val="Heading3"/>
        <w:rPr>
          <w:lang w:val="en-GB"/>
        </w:rPr>
      </w:pPr>
      <w:bookmarkStart w:id="601" w:name="_Ref477944844"/>
      <w:bookmarkStart w:id="602" w:name="_Ref478228312"/>
      <w:bookmarkStart w:id="603" w:name="_Toc490810600"/>
      <w:bookmarkStart w:id="604" w:name="_Toc510955475"/>
      <w:bookmarkStart w:id="605" w:name="_Toc526763394"/>
      <w:r w:rsidRPr="0040167B">
        <w:rPr>
          <w:lang w:val="en-GB"/>
        </w:rPr>
        <w:t>Antenna mode: Antenna discrimination</w:t>
      </w:r>
      <w:bookmarkEnd w:id="601"/>
      <w:bookmarkEnd w:id="602"/>
      <w:bookmarkEnd w:id="603"/>
      <w:bookmarkEnd w:id="604"/>
      <w:bookmarkEnd w:id="605"/>
    </w:p>
    <w:p w:rsidR="00E20B33" w:rsidRPr="0040167B" w:rsidRDefault="00E20B33" w:rsidP="00E20B33">
      <w:pPr>
        <w:pStyle w:val="ECCTabletext"/>
      </w:pPr>
      <w:r w:rsidRPr="0040167B">
        <w:t xml:space="preserve">Considering a statistical azimuthal decoupling, if an antenna is directive than there is a certain probability that the main beam is not pointing in a certain direction considering a given scenario. The more the directivity (and with this its gain) of the antenna is the higher that probability will be. </w:t>
      </w:r>
    </w:p>
    <w:p w:rsidR="00E20B33" w:rsidRPr="0040167B" w:rsidRDefault="00E20B33" w:rsidP="00E20B33">
      <w:pPr>
        <w:pStyle w:val="ECCTabletext"/>
      </w:pPr>
      <w:r w:rsidRPr="0040167B">
        <w:t>Recognizing a gain of 15.56 dBi and providing an azimuthal half power beamwidth of 19°) the random probability of pointing in the main beam direction will be</w:t>
      </w:r>
      <w:r w:rsidR="00DF2731">
        <w:t xml:space="preserve"> </w:t>
      </w:r>
      <m:oMath>
        <m:f>
          <m:fPr>
            <m:ctrlPr>
              <w:rPr>
                <w:rFonts w:ascii="Cambria Math" w:hAnsi="Cambria Math"/>
              </w:rPr>
            </m:ctrlPr>
          </m:fPr>
          <m:num>
            <m:r>
              <w:rPr>
                <w:rFonts w:ascii="Cambria Math" w:hAnsi="Cambria Math"/>
              </w:rPr>
              <m:t>19°</m:t>
            </m:r>
          </m:num>
          <m:den>
            <m:r>
              <w:rPr>
                <w:rFonts w:ascii="Cambria Math" w:hAnsi="Cambria Math"/>
              </w:rPr>
              <m:t>360°</m:t>
            </m:r>
          </m:den>
        </m:f>
        <m:r>
          <w:rPr>
            <w:rFonts w:ascii="Cambria Math" w:hAnsi="Cambria Math"/>
          </w:rPr>
          <m:t>=5.28</m:t>
        </m:r>
      </m:oMath>
      <w:r w:rsidRPr="0040167B">
        <w:t xml:space="preserve">  or, if to be taken into account in a link level equation </w:t>
      </w:r>
    </w:p>
    <w:tbl>
      <w:tblPr>
        <w:tblW w:w="4961" w:type="pct"/>
        <w:jc w:val="center"/>
        <w:tblLook w:val="04A0" w:firstRow="1" w:lastRow="0" w:firstColumn="1" w:lastColumn="0" w:noHBand="0" w:noVBand="1"/>
      </w:tblPr>
      <w:tblGrid>
        <w:gridCol w:w="5170"/>
        <w:gridCol w:w="5170"/>
      </w:tblGrid>
      <w:tr w:rsidR="00E20B33" w:rsidRPr="0040167B" w:rsidTr="007A1688">
        <w:trPr>
          <w:jc w:val="center"/>
        </w:trPr>
        <w:tc>
          <w:tcPr>
            <w:tcW w:w="2500" w:type="pct"/>
          </w:tcPr>
          <w:p w:rsidR="00E20B33" w:rsidRPr="0040167B" w:rsidRDefault="004810A5" w:rsidP="00667ED6">
            <w:pPr>
              <w:pStyle w:val="ECCFiguregraphcentered"/>
              <w:rPr>
                <w:rStyle w:val="ECCParagraph"/>
              </w:rPr>
            </w:pPr>
            <m:oMathPara>
              <m:oMath>
                <m:sSub>
                  <m:sSubPr>
                    <m:ctrlPr>
                      <w:rPr>
                        <w:rFonts w:ascii="Cambria Math" w:hAnsi="Cambria Math"/>
                        <w:lang w:val="en-GB"/>
                      </w:rPr>
                    </m:ctrlPr>
                  </m:sSubPr>
                  <m:e>
                    <m:r>
                      <w:rPr>
                        <w:rFonts w:ascii="Cambria Math" w:hAnsi="Cambria Math"/>
                        <w:lang w:val="en-GB"/>
                      </w:rPr>
                      <m:t>a</m:t>
                    </m:r>
                  </m:e>
                  <m:sub>
                    <m:r>
                      <w:rPr>
                        <w:rFonts w:ascii="Cambria Math" w:hAnsi="Cambria Math"/>
                        <w:lang w:val="en-GB"/>
                      </w:rPr>
                      <m:t>ant</m:t>
                    </m:r>
                    <m:r>
                      <m:rPr>
                        <m:sty m:val="p"/>
                      </m:rPr>
                      <w:rPr>
                        <w:rFonts w:ascii="Cambria Math" w:hAnsi="Cambria Math"/>
                        <w:lang w:val="en-GB"/>
                      </w:rPr>
                      <m:t>-</m:t>
                    </m:r>
                    <m:r>
                      <w:rPr>
                        <w:rFonts w:ascii="Cambria Math" w:hAnsi="Cambria Math"/>
                        <w:lang w:val="en-GB"/>
                      </w:rPr>
                      <m:t>azimuth</m:t>
                    </m:r>
                  </m:sub>
                </m:sSub>
                <m:r>
                  <m:rPr>
                    <m:sty m:val="p"/>
                  </m:rPr>
                  <w:rPr>
                    <w:rFonts w:ascii="Cambria Math" w:hAnsi="Cambria Math"/>
                    <w:lang w:val="en-GB"/>
                  </w:rPr>
                  <m:t>=10∙</m:t>
                </m:r>
                <m:r>
                  <w:rPr>
                    <w:rFonts w:ascii="Cambria Math" w:hAnsi="Cambria Math"/>
                    <w:lang w:val="en-GB"/>
                  </w:rPr>
                  <m:t>log</m:t>
                </m:r>
                <m:d>
                  <m:dPr>
                    <m:ctrlPr>
                      <w:rPr>
                        <w:rFonts w:ascii="Cambria Math" w:hAnsi="Cambria Math"/>
                        <w:lang w:val="en-GB"/>
                      </w:rPr>
                    </m:ctrlPr>
                  </m:dPr>
                  <m:e>
                    <m:f>
                      <m:fPr>
                        <m:ctrlPr>
                          <w:rPr>
                            <w:rFonts w:ascii="Cambria Math" w:hAnsi="Cambria Math"/>
                            <w:lang w:val="en-GB"/>
                          </w:rPr>
                        </m:ctrlPr>
                      </m:fPr>
                      <m:num>
                        <m:r>
                          <m:rPr>
                            <m:sty m:val="p"/>
                          </m:rPr>
                          <w:rPr>
                            <w:rFonts w:ascii="Cambria Math" w:hAnsi="Cambria Math"/>
                            <w:lang w:val="en-GB"/>
                          </w:rPr>
                          <m:t>19°</m:t>
                        </m:r>
                      </m:num>
                      <m:den>
                        <m:r>
                          <m:rPr>
                            <m:sty m:val="p"/>
                          </m:rPr>
                          <w:rPr>
                            <w:rFonts w:ascii="Cambria Math" w:hAnsi="Cambria Math"/>
                            <w:lang w:val="en-GB"/>
                          </w:rPr>
                          <m:t>360°</m:t>
                        </m:r>
                      </m:den>
                    </m:f>
                  </m:e>
                </m:d>
                <m:r>
                  <m:rPr>
                    <m:sty m:val="p"/>
                  </m:rPr>
                  <w:rPr>
                    <w:rFonts w:ascii="Cambria Math" w:hAnsi="Cambria Math"/>
                    <w:lang w:val="en-GB"/>
                  </w:rPr>
                  <m:t xml:space="preserve">=-12.77 </m:t>
                </m:r>
                <m:r>
                  <w:rPr>
                    <w:rFonts w:ascii="Cambria Math" w:hAnsi="Cambria Math"/>
                    <w:lang w:val="en-GB"/>
                  </w:rPr>
                  <m:t>dB</m:t>
                </m:r>
              </m:oMath>
            </m:oMathPara>
          </w:p>
        </w:tc>
        <w:tc>
          <w:tcPr>
            <w:tcW w:w="2500" w:type="pct"/>
            <w:vAlign w:val="center"/>
          </w:tcPr>
          <w:p w:rsidR="00E20B33" w:rsidRPr="0040167B" w:rsidRDefault="00E20B33" w:rsidP="00E20B33">
            <w:pPr>
              <w:pStyle w:val="Caption"/>
              <w:rPr>
                <w:rStyle w:val="ECCHLyellow"/>
              </w:rPr>
            </w:pPr>
            <w:bookmarkStart w:id="606" w:name="_Ref477874295"/>
            <w:r w:rsidRPr="0040167B">
              <w:rPr>
                <w:lang w:val="en-GB"/>
              </w:rPr>
              <w:t xml:space="preserve">eq </w:t>
            </w:r>
            <w:r w:rsidR="00B6691A" w:rsidRPr="0040167B">
              <w:rPr>
                <w:lang w:val="en-GB"/>
              </w:rPr>
              <w:fldChar w:fldCharType="begin"/>
            </w:r>
            <w:r w:rsidR="00B6691A" w:rsidRPr="0040167B">
              <w:rPr>
                <w:lang w:val="en-GB"/>
              </w:rPr>
              <w:instrText xml:space="preserve"> SEQ eq \* ARABIC </w:instrText>
            </w:r>
            <w:r w:rsidR="00B6691A" w:rsidRPr="0040167B">
              <w:rPr>
                <w:lang w:val="en-GB"/>
              </w:rPr>
              <w:fldChar w:fldCharType="separate"/>
            </w:r>
            <w:r w:rsidR="00F03B42">
              <w:rPr>
                <w:noProof/>
                <w:lang w:val="en-GB"/>
              </w:rPr>
              <w:t>1</w:t>
            </w:r>
            <w:r w:rsidR="00B6691A" w:rsidRPr="0040167B">
              <w:rPr>
                <w:lang w:val="en-GB"/>
              </w:rPr>
              <w:fldChar w:fldCharType="end"/>
            </w:r>
            <w:bookmarkEnd w:id="606"/>
          </w:p>
        </w:tc>
      </w:tr>
    </w:tbl>
    <w:p w:rsidR="00E20B33" w:rsidRPr="0040167B" w:rsidRDefault="00E20B33" w:rsidP="00E20B33">
      <w:r w:rsidRPr="0040167B">
        <w:t xml:space="preserve">In case of the low gain antenna with a gain of 5 dBi and providing an azimuthal half power beamwidth of 150°) the random probability of pointing in a certain direction will be  </w:t>
      </w:r>
      <m:oMath>
        <m:f>
          <m:fPr>
            <m:ctrlPr>
              <w:rPr>
                <w:rFonts w:ascii="Cambria Math" w:hAnsi="Cambria Math"/>
              </w:rPr>
            </m:ctrlPr>
          </m:fPr>
          <m:num>
            <m:r>
              <w:rPr>
                <w:rFonts w:ascii="Cambria Math" w:hAnsi="Cambria Math"/>
              </w:rPr>
              <m:t>150°</m:t>
            </m:r>
          </m:num>
          <m:den>
            <m:r>
              <w:rPr>
                <w:rFonts w:ascii="Cambria Math" w:hAnsi="Cambria Math"/>
              </w:rPr>
              <m:t>360°</m:t>
            </m:r>
          </m:den>
        </m:f>
        <m:r>
          <w:rPr>
            <w:rFonts w:ascii="Cambria Math" w:hAnsi="Cambria Math"/>
          </w:rPr>
          <m:t>=41.66%</m:t>
        </m:r>
      </m:oMath>
      <w:r w:rsidRPr="0040167B">
        <w:t>, or if to be taken into account in a link level equation</w:t>
      </w:r>
    </w:p>
    <w:tbl>
      <w:tblPr>
        <w:tblW w:w="4961" w:type="pct"/>
        <w:jc w:val="center"/>
        <w:tblLook w:val="04A0" w:firstRow="1" w:lastRow="0" w:firstColumn="1" w:lastColumn="0" w:noHBand="0" w:noVBand="1"/>
      </w:tblPr>
      <w:tblGrid>
        <w:gridCol w:w="5170"/>
        <w:gridCol w:w="5170"/>
      </w:tblGrid>
      <w:tr w:rsidR="00E20B33" w:rsidRPr="0040167B" w:rsidTr="007A1688">
        <w:trPr>
          <w:jc w:val="center"/>
        </w:trPr>
        <w:tc>
          <w:tcPr>
            <w:tcW w:w="2500" w:type="pct"/>
          </w:tcPr>
          <w:p w:rsidR="00E20B33" w:rsidRPr="0040167B" w:rsidRDefault="004810A5" w:rsidP="00667ED6">
            <w:pPr>
              <w:pStyle w:val="ECCFiguregraphcentered"/>
              <w:rPr>
                <w:rStyle w:val="ECCParagraph"/>
              </w:rPr>
            </w:pPr>
            <m:oMathPara>
              <m:oMath>
                <m:sSub>
                  <m:sSubPr>
                    <m:ctrlPr>
                      <w:rPr>
                        <w:rFonts w:ascii="Cambria Math" w:hAnsi="Cambria Math"/>
                        <w:lang w:val="en-GB"/>
                      </w:rPr>
                    </m:ctrlPr>
                  </m:sSubPr>
                  <m:e>
                    <m:r>
                      <w:rPr>
                        <w:rFonts w:ascii="Cambria Math" w:hAnsi="Cambria Math"/>
                        <w:lang w:val="en-GB"/>
                      </w:rPr>
                      <m:t>a</m:t>
                    </m:r>
                  </m:e>
                  <m:sub>
                    <m:r>
                      <w:rPr>
                        <w:rFonts w:ascii="Cambria Math" w:hAnsi="Cambria Math"/>
                        <w:lang w:val="en-GB"/>
                      </w:rPr>
                      <m:t>ant</m:t>
                    </m:r>
                    <m:r>
                      <m:rPr>
                        <m:sty m:val="p"/>
                      </m:rPr>
                      <w:rPr>
                        <w:rFonts w:ascii="Cambria Math" w:hAnsi="Cambria Math"/>
                        <w:lang w:val="en-GB"/>
                      </w:rPr>
                      <m:t>-</m:t>
                    </m:r>
                    <m:r>
                      <w:rPr>
                        <w:rFonts w:ascii="Cambria Math" w:hAnsi="Cambria Math"/>
                        <w:lang w:val="en-GB"/>
                      </w:rPr>
                      <m:t>azimuth</m:t>
                    </m:r>
                  </m:sub>
                </m:sSub>
                <m:r>
                  <m:rPr>
                    <m:sty m:val="p"/>
                  </m:rPr>
                  <w:rPr>
                    <w:rFonts w:ascii="Cambria Math" w:hAnsi="Cambria Math"/>
                    <w:lang w:val="en-GB"/>
                  </w:rPr>
                  <m:t>=10∙</m:t>
                </m:r>
                <m:r>
                  <w:rPr>
                    <w:rFonts w:ascii="Cambria Math" w:hAnsi="Cambria Math"/>
                    <w:lang w:val="en-GB"/>
                  </w:rPr>
                  <m:t>log</m:t>
                </m:r>
                <m:d>
                  <m:dPr>
                    <m:ctrlPr>
                      <w:rPr>
                        <w:rFonts w:ascii="Cambria Math" w:hAnsi="Cambria Math"/>
                        <w:lang w:val="en-GB"/>
                      </w:rPr>
                    </m:ctrlPr>
                  </m:dPr>
                  <m:e>
                    <m:f>
                      <m:fPr>
                        <m:ctrlPr>
                          <w:rPr>
                            <w:rFonts w:ascii="Cambria Math" w:hAnsi="Cambria Math"/>
                            <w:lang w:val="en-GB"/>
                          </w:rPr>
                        </m:ctrlPr>
                      </m:fPr>
                      <m:num>
                        <m:r>
                          <m:rPr>
                            <m:sty m:val="p"/>
                          </m:rPr>
                          <w:rPr>
                            <w:rFonts w:ascii="Cambria Math" w:hAnsi="Cambria Math"/>
                            <w:lang w:val="en-GB"/>
                          </w:rPr>
                          <m:t>150°</m:t>
                        </m:r>
                      </m:num>
                      <m:den>
                        <m:r>
                          <m:rPr>
                            <m:sty m:val="p"/>
                          </m:rPr>
                          <w:rPr>
                            <w:rFonts w:ascii="Cambria Math" w:hAnsi="Cambria Math"/>
                            <w:lang w:val="en-GB"/>
                          </w:rPr>
                          <m:t>360°</m:t>
                        </m:r>
                      </m:den>
                    </m:f>
                  </m:e>
                </m:d>
                <m:r>
                  <m:rPr>
                    <m:sty m:val="p"/>
                  </m:rPr>
                  <w:rPr>
                    <w:rFonts w:ascii="Cambria Math" w:hAnsi="Cambria Math"/>
                    <w:lang w:val="en-GB"/>
                  </w:rPr>
                  <m:t xml:space="preserve">=-3.8 </m:t>
                </m:r>
                <m:r>
                  <w:rPr>
                    <w:rFonts w:ascii="Cambria Math" w:hAnsi="Cambria Math"/>
                    <w:lang w:val="en-GB"/>
                  </w:rPr>
                  <m:t>dB</m:t>
                </m:r>
              </m:oMath>
            </m:oMathPara>
          </w:p>
        </w:tc>
        <w:tc>
          <w:tcPr>
            <w:tcW w:w="2500" w:type="pct"/>
            <w:vAlign w:val="center"/>
          </w:tcPr>
          <w:p w:rsidR="00E20B33" w:rsidRPr="0040167B" w:rsidRDefault="00E20B33" w:rsidP="00E20B33">
            <w:pPr>
              <w:pStyle w:val="Caption"/>
              <w:rPr>
                <w:rStyle w:val="ECCHLyellow"/>
              </w:rPr>
            </w:pPr>
            <w:bookmarkStart w:id="607" w:name="_Ref477874304"/>
            <w:r w:rsidRPr="0040167B">
              <w:rPr>
                <w:lang w:val="en-GB"/>
              </w:rPr>
              <w:t xml:space="preserve">eq </w:t>
            </w:r>
            <w:r w:rsidR="00B6691A" w:rsidRPr="0040167B">
              <w:rPr>
                <w:lang w:val="en-GB"/>
              </w:rPr>
              <w:fldChar w:fldCharType="begin"/>
            </w:r>
            <w:r w:rsidR="00B6691A" w:rsidRPr="0040167B">
              <w:rPr>
                <w:lang w:val="en-GB"/>
              </w:rPr>
              <w:instrText xml:space="preserve"> SEQ eq \* ARABIC </w:instrText>
            </w:r>
            <w:r w:rsidR="00B6691A" w:rsidRPr="0040167B">
              <w:rPr>
                <w:lang w:val="en-GB"/>
              </w:rPr>
              <w:fldChar w:fldCharType="separate"/>
            </w:r>
            <w:r w:rsidR="00F03B42">
              <w:rPr>
                <w:noProof/>
                <w:lang w:val="en-GB"/>
              </w:rPr>
              <w:t>2</w:t>
            </w:r>
            <w:r w:rsidR="00B6691A" w:rsidRPr="0040167B">
              <w:rPr>
                <w:lang w:val="en-GB"/>
              </w:rPr>
              <w:fldChar w:fldCharType="end"/>
            </w:r>
            <w:bookmarkEnd w:id="607"/>
          </w:p>
        </w:tc>
      </w:tr>
    </w:tbl>
    <w:p w:rsidR="00E20B33" w:rsidRPr="0040167B" w:rsidRDefault="00E20B33" w:rsidP="00E20B33">
      <w:pPr>
        <w:pStyle w:val="ECCTabletext"/>
      </w:pPr>
      <w:r w:rsidRPr="0040167B">
        <w:t xml:space="preserve">For the BS the probability to be directed towards a FS station was assumed to be 100%. This assumption was made because it has to provide a comprehensive coverage. </w:t>
      </w:r>
    </w:p>
    <w:p w:rsidR="00E20B33" w:rsidRPr="0040167B" w:rsidRDefault="00E20B33" w:rsidP="00E20B33">
      <w:r w:rsidRPr="0040167B">
        <w:t xml:space="preserve">Remark: These decoupling factors express a statistical unlikelihood and are strictly spoken bound to the condition of an equal distribution in the azimuthal antenna pointing what might be disturbed by the limitations of the radio site acquisition. Nevertheless, this method is used to assess the statistical unlikelihood of a main beam coupling. </w:t>
      </w:r>
    </w:p>
    <w:p w:rsidR="00E20B33" w:rsidRPr="0040167B" w:rsidRDefault="00E20B33" w:rsidP="00E20B33">
      <w:r w:rsidRPr="0040167B">
        <w:t xml:space="preserve">Remark: The values for the antenna discrimination according to </w:t>
      </w:r>
      <w:r w:rsidRPr="0040167B">
        <w:fldChar w:fldCharType="begin"/>
      </w:r>
      <w:r w:rsidRPr="0040167B">
        <w:instrText xml:space="preserve"> REF _Ref477874295 \h  \* MERGEFORMAT </w:instrText>
      </w:r>
      <w:r w:rsidRPr="0040167B">
        <w:fldChar w:fldCharType="separate"/>
      </w:r>
      <w:r w:rsidR="00F03B42" w:rsidRPr="0040167B">
        <w:t xml:space="preserve">eq </w:t>
      </w:r>
      <w:r w:rsidR="00F03B42">
        <w:t>1</w:t>
      </w:r>
      <w:r w:rsidRPr="0040167B">
        <w:fldChar w:fldCharType="end"/>
      </w:r>
      <w:r w:rsidRPr="0040167B">
        <w:t xml:space="preserve"> and </w:t>
      </w:r>
      <w:r w:rsidRPr="0040167B">
        <w:fldChar w:fldCharType="begin"/>
      </w:r>
      <w:r w:rsidRPr="0040167B">
        <w:instrText xml:space="preserve"> REF _Ref477874304 \h  \* MERGEFORMAT </w:instrText>
      </w:r>
      <w:r w:rsidRPr="0040167B">
        <w:fldChar w:fldCharType="separate"/>
      </w:r>
      <w:r w:rsidR="00F03B42" w:rsidRPr="0040167B">
        <w:t xml:space="preserve">eq </w:t>
      </w:r>
      <w:r w:rsidR="00F03B42">
        <w:t>2</w:t>
      </w:r>
      <w:r w:rsidRPr="0040167B">
        <w:fldChar w:fldCharType="end"/>
      </w:r>
      <w:r w:rsidRPr="0040167B">
        <w:t xml:space="preserve"> are quite close to the main beam gain of the related antenna. It can therefore be expected that the impact of the main beam gain on the result will nearly vanish in case of the antenna mode option ”antenna discrimination”. </w:t>
      </w:r>
    </w:p>
    <w:p w:rsidR="00E20B33" w:rsidRPr="0040167B" w:rsidRDefault="00E20B33" w:rsidP="00E20B33">
      <w:r w:rsidRPr="0040167B">
        <w:t>Considering a elevational decoupling</w:t>
      </w:r>
    </w:p>
    <w:p w:rsidR="00E20B33" w:rsidRPr="0040167B" w:rsidRDefault="00E20B33" w:rsidP="00E20B33">
      <w:pPr>
        <w:pStyle w:val="ECCTabletext"/>
        <w:rPr>
          <w:rStyle w:val="ECCHLunderlined"/>
        </w:rPr>
      </w:pPr>
      <w:r w:rsidRPr="0040167B">
        <w:rPr>
          <w:rStyle w:val="ECCHLunderlined"/>
        </w:rPr>
        <w:t xml:space="preserve">If the stations get close to each other an additional elevation decoupling will become effective. The value of this decoupling depends not only from the distance of one station to the other but also on the difference in their antenna heights. </w:t>
      </w:r>
    </w:p>
    <w:p w:rsidR="00E20B33" w:rsidRPr="0040167B" w:rsidRDefault="00E20B33" w:rsidP="00E20B33">
      <w:r w:rsidRPr="0040167B">
        <w:t>It shall be noted that the antenna heights of the LTE BS (h</w:t>
      </w:r>
      <w:r w:rsidRPr="0040167B">
        <w:rPr>
          <w:rStyle w:val="ECCHLsubscript"/>
        </w:rPr>
        <w:t>BS</w:t>
      </w:r>
      <w:r w:rsidRPr="0040167B">
        <w:t> = 30 m) and the FS (h</w:t>
      </w:r>
      <w:r w:rsidRPr="0040167B">
        <w:rPr>
          <w:rStyle w:val="ECCHLsubscript"/>
        </w:rPr>
        <w:t>FS</w:t>
      </w:r>
      <w:r w:rsidRPr="0040167B">
        <w:t xml:space="preserve"> = 26 m) are not that different. Taking into account the range of simulation distances </w:t>
      </w:r>
      <w:r w:rsidRPr="0040167B">
        <w:rPr>
          <w:rStyle w:val="ECCParagraph"/>
        </w:rPr>
        <w:t>l</w:t>
      </w:r>
      <w:r w:rsidRPr="0040167B">
        <w:t xml:space="preserve"> (0.25...100 km) between the stations this effect will be negligible in all scenarios involving BSs and FS. </w:t>
      </w:r>
    </w:p>
    <w:p w:rsidR="00E20B33" w:rsidRPr="0040167B" w:rsidRDefault="00E20B33" w:rsidP="00E20B33">
      <w:r w:rsidRPr="0040167B">
        <w:lastRenderedPageBreak/>
        <w:t xml:space="preserve">Even for the scenarios introducing an LTE UE antenna height of 1.5 m the effect is just faintly to be noticed in the very first steps of the scenario distances. However it is taken into account. </w:t>
      </w:r>
    </w:p>
    <w:p w:rsidR="00E20B33" w:rsidRPr="0040167B" w:rsidRDefault="00E20B33" w:rsidP="00E20B33">
      <w:pPr>
        <w:pStyle w:val="Heading3"/>
        <w:rPr>
          <w:rStyle w:val="ECCParagraph"/>
        </w:rPr>
      </w:pPr>
      <w:bookmarkStart w:id="608" w:name="_Toc490810601"/>
      <w:bookmarkStart w:id="609" w:name="_Toc510955476"/>
      <w:bookmarkStart w:id="610" w:name="_Toc526763395"/>
      <w:r w:rsidRPr="0040167B">
        <w:rPr>
          <w:rStyle w:val="ECCParagraph"/>
        </w:rPr>
        <w:t>Influence of the bandwidth of the LTE system</w:t>
      </w:r>
      <w:bookmarkEnd w:id="608"/>
      <w:bookmarkEnd w:id="609"/>
      <w:bookmarkEnd w:id="610"/>
    </w:p>
    <w:tbl>
      <w:tblPr>
        <w:tblW w:w="0" w:type="auto"/>
        <w:tblLook w:val="04A0" w:firstRow="1" w:lastRow="0" w:firstColumn="1" w:lastColumn="0" w:noHBand="0" w:noVBand="1"/>
      </w:tblPr>
      <w:tblGrid>
        <w:gridCol w:w="9779"/>
      </w:tblGrid>
      <w:tr w:rsidR="00E20B33" w:rsidRPr="0040167B" w:rsidTr="007A1688">
        <w:tc>
          <w:tcPr>
            <w:tcW w:w="9779" w:type="dxa"/>
          </w:tcPr>
          <w:p w:rsidR="00E20B33" w:rsidRPr="0040167B" w:rsidRDefault="00E20B33" w:rsidP="00E20B33">
            <w:pPr>
              <w:pStyle w:val="ECCTabletext"/>
              <w:rPr>
                <w:rStyle w:val="ECCParagraph"/>
              </w:rPr>
            </w:pPr>
            <w:r w:rsidRPr="0040167B">
              <w:rPr>
                <w:noProof/>
                <w:lang w:val="da-DK" w:eastAsia="da-DK"/>
              </w:rPr>
              <w:drawing>
                <wp:inline distT="0" distB="0" distL="0" distR="0" wp14:anchorId="2DC1734C" wp14:editId="7170ECB2">
                  <wp:extent cx="5963285" cy="3151505"/>
                  <wp:effectExtent l="0" t="0" r="0" b="0"/>
                  <wp:docPr id="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63285" cy="3151505"/>
                          </a:xfrm>
                          <a:prstGeom prst="rect">
                            <a:avLst/>
                          </a:prstGeom>
                          <a:noFill/>
                          <a:ln>
                            <a:noFill/>
                          </a:ln>
                        </pic:spPr>
                      </pic:pic>
                    </a:graphicData>
                  </a:graphic>
                </wp:inline>
              </w:drawing>
            </w:r>
          </w:p>
        </w:tc>
      </w:tr>
      <w:tr w:rsidR="00E20B33" w:rsidRPr="0040167B" w:rsidTr="007A1688">
        <w:tc>
          <w:tcPr>
            <w:tcW w:w="9779" w:type="dxa"/>
          </w:tcPr>
          <w:p w:rsidR="00E20B33" w:rsidRPr="0040167B" w:rsidRDefault="00E20B33" w:rsidP="00E20B33">
            <w:pPr>
              <w:pStyle w:val="Caption"/>
              <w:rPr>
                <w:rStyle w:val="ECCParagraph"/>
              </w:rPr>
            </w:pPr>
            <w:bookmarkStart w:id="611" w:name="_Ref477943058"/>
            <w:bookmarkStart w:id="612" w:name="_Ref478985278"/>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93</w:t>
            </w:r>
            <w:r w:rsidRPr="0040167B">
              <w:rPr>
                <w:lang w:val="en-GB"/>
              </w:rPr>
              <w:fldChar w:fldCharType="end"/>
            </w:r>
            <w:bookmarkEnd w:id="611"/>
            <w:r w:rsidRPr="0040167B">
              <w:rPr>
                <w:lang w:val="en-GB"/>
              </w:rPr>
              <w:t>: Influence of the LTE system bandwidth 1.4 MHz and 5 MHz</w:t>
            </w:r>
            <w:bookmarkEnd w:id="612"/>
          </w:p>
        </w:tc>
      </w:tr>
    </w:tbl>
    <w:p w:rsidR="00E20B33" w:rsidRPr="0040167B" w:rsidRDefault="00E20B33" w:rsidP="00E20B33">
      <w:r w:rsidRPr="0040167B">
        <w:fldChar w:fldCharType="begin"/>
      </w:r>
      <w:r w:rsidRPr="0040167B">
        <w:instrText xml:space="preserve"> REF _Ref477943058 \h </w:instrText>
      </w:r>
      <w:r w:rsidRPr="0040167B">
        <w:fldChar w:fldCharType="separate"/>
      </w:r>
      <w:r w:rsidR="00F03B42" w:rsidRPr="0040167B">
        <w:t xml:space="preserve">Figure </w:t>
      </w:r>
      <w:r w:rsidR="00F03B42">
        <w:rPr>
          <w:noProof/>
        </w:rPr>
        <w:t>93</w:t>
      </w:r>
      <w:r w:rsidRPr="0040167B">
        <w:fldChar w:fldCharType="end"/>
      </w:r>
      <w:r w:rsidRPr="0040167B">
        <w:t xml:space="preserve"> confirms the result formulated in section </w:t>
      </w:r>
      <w:r w:rsidRPr="0040167B">
        <w:fldChar w:fldCharType="begin"/>
      </w:r>
      <w:r w:rsidRPr="0040167B">
        <w:instrText xml:space="preserve"> REF _Ref477943138 \r \h </w:instrText>
      </w:r>
      <w:r w:rsidRPr="0040167B">
        <w:fldChar w:fldCharType="separate"/>
      </w:r>
      <w:r w:rsidR="00F03B42">
        <w:t>9.4.1</w:t>
      </w:r>
      <w:r w:rsidRPr="0040167B">
        <w:fldChar w:fldCharType="end"/>
      </w:r>
      <w:r w:rsidRPr="0040167B">
        <w:t xml:space="preserve"> and shows that an increase of the LTE system bandwidth will enlarge the frequency range with interference to be expected. </w:t>
      </w:r>
    </w:p>
    <w:p w:rsidR="00E20B33" w:rsidRPr="0040167B" w:rsidRDefault="00E20B33" w:rsidP="00E20B33">
      <w:r w:rsidRPr="0040167B">
        <w:t xml:space="preserve">Remark: It shall be noted that the transmitter output power values of the LTE BS serve for a constant power spectral density with respect to the system bandwidth. This means that for scenarios where the LTE BS is the Interfering Link Transmitter (ILT) the results will be independent from the bandwidth. </w:t>
      </w:r>
    </w:p>
    <w:p w:rsidR="00E20B33" w:rsidRPr="0040167B" w:rsidRDefault="00E20B33" w:rsidP="00E20B33">
      <w:r w:rsidRPr="0040167B">
        <w:t xml:space="preserve">Remark: For the LTE UE that is different. Since its transmitter output power will always be 23 dBm the system with the smallest bandwidth will provide the largest power spectral density. Therefore, if scenarios involve LTE UE the system bandwidth considered is preferably 1.4 MHz. </w:t>
      </w:r>
    </w:p>
    <w:p w:rsidR="00E20B33" w:rsidRPr="0040167B" w:rsidRDefault="00E20B33" w:rsidP="00E20B33">
      <w:pPr>
        <w:pStyle w:val="Heading3"/>
        <w:rPr>
          <w:rStyle w:val="ECCParagraph"/>
        </w:rPr>
      </w:pPr>
      <w:bookmarkStart w:id="613" w:name="_Toc490810602"/>
      <w:bookmarkStart w:id="614" w:name="_Toc510955477"/>
      <w:bookmarkStart w:id="615" w:name="_Toc526763396"/>
      <w:r w:rsidRPr="0040167B">
        <w:rPr>
          <w:rStyle w:val="ECCParagraph"/>
        </w:rPr>
        <w:lastRenderedPageBreak/>
        <w:t>Influence of the antenna performance</w:t>
      </w:r>
      <w:bookmarkEnd w:id="613"/>
      <w:bookmarkEnd w:id="614"/>
      <w:bookmarkEnd w:id="615"/>
    </w:p>
    <w:tbl>
      <w:tblPr>
        <w:tblW w:w="0" w:type="auto"/>
        <w:tblLook w:val="04A0" w:firstRow="1" w:lastRow="0" w:firstColumn="1" w:lastColumn="0" w:noHBand="0" w:noVBand="1"/>
      </w:tblPr>
      <w:tblGrid>
        <w:gridCol w:w="9779"/>
      </w:tblGrid>
      <w:tr w:rsidR="00E20B33" w:rsidRPr="0040167B" w:rsidTr="007A1688">
        <w:tc>
          <w:tcPr>
            <w:tcW w:w="9779" w:type="dxa"/>
          </w:tcPr>
          <w:p w:rsidR="00E20B33" w:rsidRPr="0040167B" w:rsidRDefault="00E20B33" w:rsidP="00E20B33">
            <w:pPr>
              <w:pStyle w:val="ECCTabletext"/>
              <w:rPr>
                <w:rStyle w:val="ECCParagraph"/>
              </w:rPr>
            </w:pPr>
            <w:r w:rsidRPr="0040167B">
              <w:rPr>
                <w:noProof/>
                <w:lang w:val="da-DK" w:eastAsia="da-DK"/>
              </w:rPr>
              <w:drawing>
                <wp:inline distT="0" distB="0" distL="0" distR="0" wp14:anchorId="14354A73" wp14:editId="5B75D2E6">
                  <wp:extent cx="5963285" cy="3151505"/>
                  <wp:effectExtent l="0" t="0" r="0" b="0"/>
                  <wp:docPr id="1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63285" cy="3151505"/>
                          </a:xfrm>
                          <a:prstGeom prst="rect">
                            <a:avLst/>
                          </a:prstGeom>
                          <a:noFill/>
                          <a:ln>
                            <a:noFill/>
                          </a:ln>
                        </pic:spPr>
                      </pic:pic>
                    </a:graphicData>
                  </a:graphic>
                </wp:inline>
              </w:drawing>
            </w:r>
          </w:p>
        </w:tc>
      </w:tr>
      <w:tr w:rsidR="00E20B33" w:rsidRPr="0040167B" w:rsidTr="007A1688">
        <w:tc>
          <w:tcPr>
            <w:tcW w:w="9779" w:type="dxa"/>
          </w:tcPr>
          <w:p w:rsidR="00E20B33" w:rsidRPr="0040167B" w:rsidRDefault="00E20B33" w:rsidP="00E20B33">
            <w:pPr>
              <w:pStyle w:val="Caption"/>
              <w:rPr>
                <w:rStyle w:val="ECCParagraph"/>
              </w:rPr>
            </w:pPr>
            <w:bookmarkStart w:id="616" w:name="_Ref477960219"/>
            <w:bookmarkStart w:id="617" w:name="_Ref478985327"/>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94</w:t>
            </w:r>
            <w:r w:rsidRPr="0040167B">
              <w:rPr>
                <w:lang w:val="en-GB"/>
              </w:rPr>
              <w:fldChar w:fldCharType="end"/>
            </w:r>
            <w:bookmarkEnd w:id="616"/>
            <w:r w:rsidRPr="0040167B">
              <w:rPr>
                <w:lang w:val="en-GB"/>
              </w:rPr>
              <w:t>: Influence of the main beam gain of the FS Antenna in case of main beam coupling</w:t>
            </w:r>
            <w:bookmarkEnd w:id="617"/>
          </w:p>
        </w:tc>
      </w:tr>
    </w:tbl>
    <w:p w:rsidR="00E20B33" w:rsidRPr="0040167B" w:rsidRDefault="00E20B33" w:rsidP="00E20B33">
      <w:r w:rsidRPr="0040167B">
        <w:fldChar w:fldCharType="begin"/>
      </w:r>
      <w:r w:rsidRPr="0040167B">
        <w:instrText xml:space="preserve"> REF _Ref477960219 \h </w:instrText>
      </w:r>
      <w:r w:rsidRPr="0040167B">
        <w:fldChar w:fldCharType="separate"/>
      </w:r>
      <w:r w:rsidR="00F03B42" w:rsidRPr="0040167B">
        <w:t xml:space="preserve">Figure </w:t>
      </w:r>
      <w:r w:rsidR="00F03B42">
        <w:rPr>
          <w:noProof/>
        </w:rPr>
        <w:t>94</w:t>
      </w:r>
      <w:r w:rsidRPr="0040167B">
        <w:fldChar w:fldCharType="end"/>
      </w:r>
      <w:r w:rsidRPr="0040167B">
        <w:t xml:space="preserve"> indicates that the protection distance will change remarkably if a main beam coupling is assumed. This change exactly equals the difference in the propagation loss of the model selected. </w:t>
      </w:r>
    </w:p>
    <w:p w:rsidR="00E20B33" w:rsidRPr="0040167B" w:rsidRDefault="00E20B33" w:rsidP="00E20B33">
      <w:r w:rsidRPr="0040167B">
        <w:t xml:space="preserve">As expected the influence of the antenna main beam gain nearly vanishes if the antenna discrimination as described in clause </w:t>
      </w:r>
      <w:r w:rsidRPr="0040167B">
        <w:fldChar w:fldCharType="begin"/>
      </w:r>
      <w:r w:rsidRPr="0040167B">
        <w:instrText xml:space="preserve"> REF _Ref477944844 \r \h </w:instrText>
      </w:r>
      <w:r w:rsidRPr="0040167B">
        <w:fldChar w:fldCharType="separate"/>
      </w:r>
      <w:r w:rsidR="00F03B42">
        <w:t>9.3.4</w:t>
      </w:r>
      <w:r w:rsidRPr="0040167B">
        <w:fldChar w:fldCharType="end"/>
      </w:r>
      <w:r w:rsidRPr="0040167B">
        <w:t xml:space="preserve"> is considered (see </w:t>
      </w:r>
      <w:r w:rsidRPr="0040167B">
        <w:fldChar w:fldCharType="begin"/>
      </w:r>
      <w:r w:rsidRPr="0040167B">
        <w:instrText xml:space="preserve"> REF _Ref477944168 \h </w:instrText>
      </w:r>
      <w:r w:rsidRPr="0040167B">
        <w:fldChar w:fldCharType="separate"/>
      </w:r>
      <w:r w:rsidR="00F03B42" w:rsidRPr="0040167B">
        <w:t xml:space="preserve">Figure </w:t>
      </w:r>
      <w:r w:rsidR="00F03B42">
        <w:rPr>
          <w:noProof/>
        </w:rPr>
        <w:t>95</w:t>
      </w:r>
      <w:r w:rsidRPr="0040167B">
        <w:fldChar w:fldCharType="end"/>
      </w:r>
      <w:r w:rsidRPr="0040167B">
        <w:t xml:space="preserve">). This results from the fact that the antenna discrimination values are in the range of the main beam gain of the antenna considered. </w:t>
      </w:r>
    </w:p>
    <w:tbl>
      <w:tblPr>
        <w:tblW w:w="0" w:type="auto"/>
        <w:tblLook w:val="04A0" w:firstRow="1" w:lastRow="0" w:firstColumn="1" w:lastColumn="0" w:noHBand="0" w:noVBand="1"/>
      </w:tblPr>
      <w:tblGrid>
        <w:gridCol w:w="9779"/>
      </w:tblGrid>
      <w:tr w:rsidR="00E20B33" w:rsidRPr="0040167B" w:rsidTr="007A1688">
        <w:tc>
          <w:tcPr>
            <w:tcW w:w="9779" w:type="dxa"/>
          </w:tcPr>
          <w:p w:rsidR="00E20B33" w:rsidRPr="0040167B" w:rsidRDefault="00E20B33" w:rsidP="00E20B33">
            <w:pPr>
              <w:pStyle w:val="ECCTabletext"/>
              <w:rPr>
                <w:rStyle w:val="ECCParagraph"/>
              </w:rPr>
            </w:pPr>
            <w:r w:rsidRPr="0040167B">
              <w:rPr>
                <w:noProof/>
                <w:lang w:val="da-DK" w:eastAsia="da-DK"/>
              </w:rPr>
              <w:drawing>
                <wp:inline distT="0" distB="0" distL="0" distR="0" wp14:anchorId="5228B970" wp14:editId="7F5EEF80">
                  <wp:extent cx="5963285" cy="3151505"/>
                  <wp:effectExtent l="0" t="0" r="0" b="0"/>
                  <wp:docPr id="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63285" cy="3151505"/>
                          </a:xfrm>
                          <a:prstGeom prst="rect">
                            <a:avLst/>
                          </a:prstGeom>
                          <a:noFill/>
                          <a:ln>
                            <a:noFill/>
                          </a:ln>
                        </pic:spPr>
                      </pic:pic>
                    </a:graphicData>
                  </a:graphic>
                </wp:inline>
              </w:drawing>
            </w:r>
          </w:p>
        </w:tc>
      </w:tr>
      <w:tr w:rsidR="00E20B33" w:rsidRPr="0040167B" w:rsidTr="007A1688">
        <w:tc>
          <w:tcPr>
            <w:tcW w:w="9779" w:type="dxa"/>
          </w:tcPr>
          <w:p w:rsidR="00E20B33" w:rsidRPr="0040167B" w:rsidRDefault="00E20B33" w:rsidP="00E20B33">
            <w:pPr>
              <w:pStyle w:val="Caption"/>
              <w:rPr>
                <w:rStyle w:val="ECCParagraph"/>
              </w:rPr>
            </w:pPr>
            <w:bookmarkStart w:id="618" w:name="_Ref477944168"/>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95</w:t>
            </w:r>
            <w:r w:rsidRPr="0040167B">
              <w:rPr>
                <w:lang w:val="en-GB"/>
              </w:rPr>
              <w:fldChar w:fldCharType="end"/>
            </w:r>
            <w:bookmarkEnd w:id="618"/>
            <w:r w:rsidRPr="0040167B">
              <w:rPr>
                <w:lang w:val="en-GB"/>
              </w:rPr>
              <w:t>: Influence of the main beam gain of the FS Antenna in case of antenna discrimination</w:t>
            </w:r>
          </w:p>
        </w:tc>
      </w:tr>
    </w:tbl>
    <w:p w:rsidR="00E20B33" w:rsidRPr="0040167B" w:rsidRDefault="00E20B33" w:rsidP="00E20B33">
      <w:pPr>
        <w:pStyle w:val="Heading3"/>
        <w:rPr>
          <w:rStyle w:val="ECCParagraph"/>
        </w:rPr>
      </w:pPr>
      <w:bookmarkStart w:id="619" w:name="_Toc490810603"/>
      <w:bookmarkStart w:id="620" w:name="_Toc510955478"/>
      <w:bookmarkStart w:id="621" w:name="_Toc526763397"/>
      <w:r w:rsidRPr="0040167B">
        <w:rPr>
          <w:rStyle w:val="ECCParagraph"/>
        </w:rPr>
        <w:lastRenderedPageBreak/>
        <w:t>Influence of the antenna mode</w:t>
      </w:r>
      <w:bookmarkEnd w:id="619"/>
      <w:bookmarkEnd w:id="620"/>
      <w:bookmarkEnd w:id="621"/>
    </w:p>
    <w:tbl>
      <w:tblPr>
        <w:tblW w:w="0" w:type="auto"/>
        <w:tblLook w:val="04A0" w:firstRow="1" w:lastRow="0" w:firstColumn="1" w:lastColumn="0" w:noHBand="0" w:noVBand="1"/>
      </w:tblPr>
      <w:tblGrid>
        <w:gridCol w:w="9779"/>
      </w:tblGrid>
      <w:tr w:rsidR="00E20B33" w:rsidRPr="0040167B" w:rsidTr="007A1688">
        <w:tc>
          <w:tcPr>
            <w:tcW w:w="9779" w:type="dxa"/>
          </w:tcPr>
          <w:p w:rsidR="00E20B33" w:rsidRPr="0040167B" w:rsidRDefault="00E20B33" w:rsidP="00E20B33">
            <w:pPr>
              <w:pStyle w:val="ECCTabletext"/>
              <w:rPr>
                <w:rStyle w:val="ECCParagraph"/>
              </w:rPr>
            </w:pPr>
            <w:r w:rsidRPr="0040167B">
              <w:rPr>
                <w:noProof/>
                <w:lang w:val="da-DK" w:eastAsia="da-DK"/>
              </w:rPr>
              <w:drawing>
                <wp:inline distT="0" distB="0" distL="0" distR="0" wp14:anchorId="7816FE54" wp14:editId="2527CDE2">
                  <wp:extent cx="5963285" cy="3151505"/>
                  <wp:effectExtent l="0" t="0" r="0" b="0"/>
                  <wp:docPr id="1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63285" cy="3151505"/>
                          </a:xfrm>
                          <a:prstGeom prst="rect">
                            <a:avLst/>
                          </a:prstGeom>
                          <a:noFill/>
                          <a:ln>
                            <a:noFill/>
                          </a:ln>
                        </pic:spPr>
                      </pic:pic>
                    </a:graphicData>
                  </a:graphic>
                </wp:inline>
              </w:drawing>
            </w:r>
          </w:p>
        </w:tc>
      </w:tr>
      <w:tr w:rsidR="00E20B33" w:rsidRPr="0040167B" w:rsidTr="007A1688">
        <w:tc>
          <w:tcPr>
            <w:tcW w:w="9779" w:type="dxa"/>
          </w:tcPr>
          <w:p w:rsidR="00E20B33" w:rsidRPr="0040167B" w:rsidRDefault="00E20B33" w:rsidP="00E20B33">
            <w:pPr>
              <w:pStyle w:val="Caption"/>
              <w:rPr>
                <w:rStyle w:val="ECCParagraph"/>
              </w:rPr>
            </w:pPr>
            <w:bookmarkStart w:id="622" w:name="_Ref47794604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96</w:t>
            </w:r>
            <w:r w:rsidRPr="0040167B">
              <w:rPr>
                <w:lang w:val="en-GB"/>
              </w:rPr>
              <w:fldChar w:fldCharType="end"/>
            </w:r>
            <w:bookmarkEnd w:id="622"/>
            <w:r w:rsidRPr="0040167B">
              <w:rPr>
                <w:lang w:val="en-GB"/>
              </w:rPr>
              <w:t>: Influence of the antenna mode in case of a higher gain antenna</w:t>
            </w:r>
          </w:p>
        </w:tc>
      </w:tr>
    </w:tbl>
    <w:p w:rsidR="00E20B33" w:rsidRPr="0040167B" w:rsidRDefault="00E20B33" w:rsidP="00E20B33">
      <w:pPr>
        <w:pStyle w:val="ECCTabletext"/>
      </w:pPr>
    </w:p>
    <w:p w:rsidR="00E20B33" w:rsidRPr="0040167B" w:rsidRDefault="00E20B33" w:rsidP="00E20B33">
      <w:pPr>
        <w:pStyle w:val="ECCTabletext"/>
      </w:pPr>
      <w:r w:rsidRPr="0040167B">
        <w:fldChar w:fldCharType="begin"/>
      </w:r>
      <w:r w:rsidRPr="0040167B">
        <w:instrText xml:space="preserve"> REF _Ref477946044 \h </w:instrText>
      </w:r>
      <w:r w:rsidRPr="0040167B">
        <w:fldChar w:fldCharType="separate"/>
      </w:r>
      <w:r w:rsidR="00F03B42" w:rsidRPr="0040167B">
        <w:t xml:space="preserve">Figure </w:t>
      </w:r>
      <w:r w:rsidR="00F03B42">
        <w:rPr>
          <w:noProof/>
        </w:rPr>
        <w:t>96</w:t>
      </w:r>
      <w:r w:rsidRPr="0040167B">
        <w:fldChar w:fldCharType="end"/>
      </w:r>
      <w:r w:rsidRPr="0040167B">
        <w:t xml:space="preserve"> shows a difference in the minimum protection distances depending on the option whether the antenna discrimination as described in </w:t>
      </w:r>
      <w:r w:rsidRPr="0040167B">
        <w:fldChar w:fldCharType="begin"/>
      </w:r>
      <w:r w:rsidRPr="0040167B">
        <w:instrText xml:space="preserve"> REF _Ref477944844 \r \h  \* MERGEFORMAT </w:instrText>
      </w:r>
      <w:r w:rsidRPr="0040167B">
        <w:fldChar w:fldCharType="separate"/>
      </w:r>
      <w:r w:rsidR="00F03B42">
        <w:t>9.3.4</w:t>
      </w:r>
      <w:r w:rsidRPr="0040167B">
        <w:fldChar w:fldCharType="end"/>
      </w:r>
      <w:r w:rsidRPr="0040167B">
        <w:t xml:space="preserve"> is used or not. </w:t>
      </w:r>
    </w:p>
    <w:p w:rsidR="00E20B33" w:rsidRPr="0040167B" w:rsidRDefault="00E20B33" w:rsidP="00E20B33">
      <w:pPr>
        <w:pStyle w:val="ECCTabletext"/>
      </w:pPr>
      <w:r w:rsidRPr="0040167B">
        <w:t xml:space="preserve">This effect depends on the main beam gain of the antenna (compare </w:t>
      </w:r>
      <w:r w:rsidRPr="0040167B">
        <w:fldChar w:fldCharType="begin"/>
      </w:r>
      <w:r w:rsidRPr="0040167B">
        <w:instrText xml:space="preserve"> REF _Ref477946044 \h </w:instrText>
      </w:r>
      <w:r w:rsidRPr="0040167B">
        <w:fldChar w:fldCharType="separate"/>
      </w:r>
      <w:r w:rsidR="00F03B42" w:rsidRPr="0040167B">
        <w:t xml:space="preserve">Figure </w:t>
      </w:r>
      <w:r w:rsidR="00F03B42">
        <w:rPr>
          <w:noProof/>
        </w:rPr>
        <w:t>96</w:t>
      </w:r>
      <w:r w:rsidRPr="0040167B">
        <w:fldChar w:fldCharType="end"/>
      </w:r>
      <w:r w:rsidRPr="0040167B">
        <w:t xml:space="preserve"> and </w:t>
      </w:r>
      <w:r w:rsidRPr="0040167B">
        <w:fldChar w:fldCharType="begin"/>
      </w:r>
      <w:r w:rsidRPr="0040167B">
        <w:instrText xml:space="preserve"> REF _Ref477960420 \h </w:instrText>
      </w:r>
      <w:r w:rsidRPr="0040167B">
        <w:fldChar w:fldCharType="separate"/>
      </w:r>
      <w:r w:rsidR="00F03B42" w:rsidRPr="0040167B">
        <w:t xml:space="preserve">Figure </w:t>
      </w:r>
      <w:r w:rsidR="00F03B42">
        <w:rPr>
          <w:noProof/>
        </w:rPr>
        <w:t>97</w:t>
      </w:r>
      <w:r w:rsidRPr="0040167B">
        <w:fldChar w:fldCharType="end"/>
      </w:r>
      <w:r w:rsidRPr="0040167B">
        <w:t xml:space="preserve">) and becomes more decisive as the gain increases. </w:t>
      </w:r>
    </w:p>
    <w:tbl>
      <w:tblPr>
        <w:tblW w:w="0" w:type="auto"/>
        <w:tblLook w:val="04A0" w:firstRow="1" w:lastRow="0" w:firstColumn="1" w:lastColumn="0" w:noHBand="0" w:noVBand="1"/>
      </w:tblPr>
      <w:tblGrid>
        <w:gridCol w:w="9622"/>
      </w:tblGrid>
      <w:tr w:rsidR="00E20B33" w:rsidRPr="0040167B" w:rsidTr="007A1688">
        <w:tc>
          <w:tcPr>
            <w:tcW w:w="9622" w:type="dxa"/>
          </w:tcPr>
          <w:p w:rsidR="00E20B33" w:rsidRPr="0040167B" w:rsidRDefault="00E20B33" w:rsidP="00E20B33">
            <w:pPr>
              <w:pStyle w:val="ECCTabletext"/>
              <w:rPr>
                <w:rStyle w:val="ECCParagraph"/>
              </w:rPr>
            </w:pPr>
            <w:r w:rsidRPr="0040167B">
              <w:rPr>
                <w:noProof/>
                <w:lang w:val="da-DK" w:eastAsia="da-DK"/>
              </w:rPr>
              <w:drawing>
                <wp:inline distT="0" distB="0" distL="0" distR="0" wp14:anchorId="03122A33" wp14:editId="6AE9AADC">
                  <wp:extent cx="5963285" cy="3151505"/>
                  <wp:effectExtent l="0" t="0" r="0" b="0"/>
                  <wp:docPr id="1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63285" cy="3151505"/>
                          </a:xfrm>
                          <a:prstGeom prst="rect">
                            <a:avLst/>
                          </a:prstGeom>
                          <a:noFill/>
                          <a:ln>
                            <a:noFill/>
                          </a:ln>
                        </pic:spPr>
                      </pic:pic>
                    </a:graphicData>
                  </a:graphic>
                </wp:inline>
              </w:drawing>
            </w:r>
          </w:p>
        </w:tc>
      </w:tr>
      <w:tr w:rsidR="00E20B33" w:rsidRPr="0040167B" w:rsidTr="007A1688">
        <w:tc>
          <w:tcPr>
            <w:tcW w:w="9622" w:type="dxa"/>
          </w:tcPr>
          <w:p w:rsidR="00E20B33" w:rsidRPr="0040167B" w:rsidRDefault="00E20B33" w:rsidP="00E20B33">
            <w:pPr>
              <w:pStyle w:val="Caption"/>
              <w:rPr>
                <w:rStyle w:val="ECCParagraph"/>
              </w:rPr>
            </w:pPr>
            <w:bookmarkStart w:id="623" w:name="_Ref477960420"/>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97</w:t>
            </w:r>
            <w:r w:rsidRPr="0040167B">
              <w:rPr>
                <w:lang w:val="en-GB"/>
              </w:rPr>
              <w:fldChar w:fldCharType="end"/>
            </w:r>
            <w:bookmarkEnd w:id="623"/>
            <w:r w:rsidRPr="0040167B">
              <w:rPr>
                <w:lang w:val="en-GB"/>
              </w:rPr>
              <w:t>: Influence of the antenna mode in case of a low gain antenna</w:t>
            </w:r>
          </w:p>
        </w:tc>
      </w:tr>
    </w:tbl>
    <w:p w:rsidR="00E20B33" w:rsidRPr="0040167B" w:rsidRDefault="00E20B33" w:rsidP="00E20B33"/>
    <w:p w:rsidR="00E20B33" w:rsidRPr="0040167B" w:rsidRDefault="00E20B33" w:rsidP="00E20B33">
      <w:pPr>
        <w:pStyle w:val="Heading3"/>
        <w:rPr>
          <w:rStyle w:val="ECCParagraph"/>
        </w:rPr>
      </w:pPr>
      <w:bookmarkStart w:id="624" w:name="_Toc490810604"/>
      <w:bookmarkStart w:id="625" w:name="_Toc510955479"/>
      <w:bookmarkStart w:id="626" w:name="_Toc526763398"/>
      <w:r w:rsidRPr="0040167B">
        <w:rPr>
          <w:rStyle w:val="ECCParagraph"/>
        </w:rPr>
        <w:lastRenderedPageBreak/>
        <w:t>Influence of the propagation model used</w:t>
      </w:r>
      <w:bookmarkEnd w:id="624"/>
      <w:bookmarkEnd w:id="625"/>
      <w:bookmarkEnd w:id="626"/>
    </w:p>
    <w:tbl>
      <w:tblPr>
        <w:tblW w:w="0" w:type="auto"/>
        <w:tblLook w:val="04A0" w:firstRow="1" w:lastRow="0" w:firstColumn="1" w:lastColumn="0" w:noHBand="0" w:noVBand="1"/>
      </w:tblPr>
      <w:tblGrid>
        <w:gridCol w:w="9838"/>
      </w:tblGrid>
      <w:tr w:rsidR="00E20B33" w:rsidRPr="0040167B" w:rsidTr="007A1688">
        <w:tc>
          <w:tcPr>
            <w:tcW w:w="9838" w:type="dxa"/>
          </w:tcPr>
          <w:p w:rsidR="00E20B33" w:rsidRPr="0040167B" w:rsidRDefault="00E20B33" w:rsidP="00E20B33">
            <w:pPr>
              <w:pStyle w:val="ECCTabletext"/>
              <w:rPr>
                <w:rStyle w:val="ECCParagraph"/>
              </w:rPr>
            </w:pPr>
            <w:r w:rsidRPr="0040167B">
              <w:rPr>
                <w:noProof/>
                <w:lang w:val="da-DK" w:eastAsia="da-DK"/>
              </w:rPr>
              <w:drawing>
                <wp:inline distT="0" distB="0" distL="0" distR="0" wp14:anchorId="214CACF1" wp14:editId="15935D10">
                  <wp:extent cx="5963285" cy="1570990"/>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63285" cy="1570990"/>
                          </a:xfrm>
                          <a:prstGeom prst="rect">
                            <a:avLst/>
                          </a:prstGeom>
                          <a:noFill/>
                          <a:ln>
                            <a:noFill/>
                          </a:ln>
                        </pic:spPr>
                      </pic:pic>
                    </a:graphicData>
                  </a:graphic>
                </wp:inline>
              </w:drawing>
            </w:r>
          </w:p>
        </w:tc>
      </w:tr>
      <w:tr w:rsidR="00E20B33" w:rsidRPr="0040167B" w:rsidTr="007A1688">
        <w:tc>
          <w:tcPr>
            <w:tcW w:w="9838" w:type="dxa"/>
          </w:tcPr>
          <w:p w:rsidR="00E20B33" w:rsidRPr="0040167B" w:rsidRDefault="00E20B33" w:rsidP="00E20B33">
            <w:pPr>
              <w:pStyle w:val="Caption"/>
              <w:rPr>
                <w:lang w:val="en-GB"/>
              </w:rPr>
            </w:pPr>
            <w:bookmarkStart w:id="627" w:name="_Ref477960622"/>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98</w:t>
            </w:r>
            <w:r w:rsidRPr="0040167B">
              <w:rPr>
                <w:lang w:val="en-GB"/>
              </w:rPr>
              <w:fldChar w:fldCharType="end"/>
            </w:r>
            <w:bookmarkEnd w:id="627"/>
            <w:r w:rsidRPr="0040167B">
              <w:rPr>
                <w:lang w:val="en-GB"/>
              </w:rPr>
              <w:t>: Result from the free space propagation model</w:t>
            </w:r>
          </w:p>
        </w:tc>
      </w:tr>
    </w:tbl>
    <w:p w:rsidR="00E20B33" w:rsidRPr="0040167B" w:rsidRDefault="00E20B33" w:rsidP="00E20B33">
      <w:pPr>
        <w:rPr>
          <w:rStyle w:val="ECCParagraph"/>
        </w:rPr>
      </w:pPr>
      <w:r w:rsidRPr="0040167B">
        <w:rPr>
          <w:rStyle w:val="ECCParagraph"/>
        </w:rPr>
        <w:t>The free space propagation model always delivers the most critical results for the evaluation of a scenario. It might be considered as a worst</w:t>
      </w:r>
      <w:r w:rsidRPr="0040167B">
        <w:rPr>
          <w:rStyle w:val="ECCParagraph"/>
        </w:rPr>
        <w:noBreakHyphen/>
        <w:t xml:space="preserve">case scenario and was therefore also used in clause </w:t>
      </w:r>
      <w:r w:rsidRPr="0040167B">
        <w:fldChar w:fldCharType="begin"/>
      </w:r>
      <w:r w:rsidRPr="0040167B">
        <w:instrText xml:space="preserve"> REF _Ref477943138 \r \h  \* MERGEFORMAT </w:instrText>
      </w:r>
      <w:r w:rsidRPr="0040167B">
        <w:fldChar w:fldCharType="separate"/>
      </w:r>
      <w:r w:rsidR="00F03B42" w:rsidRPr="00F03B42">
        <w:rPr>
          <w:rStyle w:val="ECCParagraph"/>
        </w:rPr>
        <w:t>9.4.1</w:t>
      </w:r>
      <w:r w:rsidRPr="0040167B">
        <w:fldChar w:fldCharType="end"/>
      </w:r>
      <w:r w:rsidRPr="0040167B">
        <w:rPr>
          <w:rStyle w:val="ECCParagraph"/>
        </w:rPr>
        <w:t xml:space="preserve">. For the scenario shown in </w:t>
      </w:r>
      <w:r w:rsidRPr="0040167B">
        <w:fldChar w:fldCharType="begin"/>
      </w:r>
      <w:r w:rsidRPr="0040167B">
        <w:instrText xml:space="preserve"> REF _Ref477960622 \h  \* MERGEFORMAT </w:instrText>
      </w:r>
      <w:r w:rsidRPr="0040167B">
        <w:fldChar w:fldCharType="separate"/>
      </w:r>
      <w:r w:rsidR="00F03B42" w:rsidRPr="00F03B42">
        <w:rPr>
          <w:rStyle w:val="ECCParagraph"/>
        </w:rPr>
        <w:t>Figure 98</w:t>
      </w:r>
      <w:r w:rsidRPr="0040167B">
        <w:fldChar w:fldCharType="end"/>
      </w:r>
      <w:r w:rsidRPr="0040167B">
        <w:rPr>
          <w:rStyle w:val="ECCParagraph"/>
        </w:rPr>
        <w:t xml:space="preserve"> no co-frequency use will be possible. Depending on the frequency separation between the systems the protection distance is 10.25 km (Δf ≤ 3.2 MHz) or 1.75 km (Δf &gt; 3.2 MHz). </w:t>
      </w:r>
    </w:p>
    <w:p w:rsidR="00E20B33" w:rsidRPr="0040167B" w:rsidRDefault="00E20B33" w:rsidP="00E20B33">
      <w:pPr>
        <w:rPr>
          <w:rStyle w:val="ECCParagraph"/>
        </w:rPr>
      </w:pPr>
      <w:r w:rsidRPr="0040167B">
        <w:fldChar w:fldCharType="begin"/>
      </w:r>
      <w:r w:rsidRPr="0040167B">
        <w:instrText xml:space="preserve"> REF _Ref477961095 \h  \* MERGEFORMAT </w:instrText>
      </w:r>
      <w:r w:rsidRPr="0040167B">
        <w:fldChar w:fldCharType="separate"/>
      </w:r>
      <w:r w:rsidR="00F03B42" w:rsidRPr="00F03B42">
        <w:rPr>
          <w:rStyle w:val="ECCParagraph"/>
        </w:rPr>
        <w:t>Figure 99</w:t>
      </w:r>
      <w:r w:rsidRPr="0040167B">
        <w:fldChar w:fldCharType="end"/>
      </w:r>
      <w:r w:rsidRPr="0040167B">
        <w:rPr>
          <w:rStyle w:val="ECCParagraph"/>
        </w:rPr>
        <w:t xml:space="preserve"> displays the results for the same scenario but using the extended HATA propagation model. Even for the LTE UE wanted frequency range only a protection distance of about 4 km is necessary. For frequency separations of Δf &gt; 0.7 MHz a protection distance of only 250 m is already sufficient to prevent an interference in the FS receiver caused by the LTE UE. </w:t>
      </w:r>
    </w:p>
    <w:tbl>
      <w:tblPr>
        <w:tblW w:w="0" w:type="auto"/>
        <w:tblLook w:val="04A0" w:firstRow="1" w:lastRow="0" w:firstColumn="1" w:lastColumn="0" w:noHBand="0" w:noVBand="1"/>
      </w:tblPr>
      <w:tblGrid>
        <w:gridCol w:w="9622"/>
      </w:tblGrid>
      <w:tr w:rsidR="00E20B33" w:rsidRPr="0040167B" w:rsidTr="007A1688">
        <w:tc>
          <w:tcPr>
            <w:tcW w:w="9622" w:type="dxa"/>
          </w:tcPr>
          <w:p w:rsidR="00E20B33" w:rsidRPr="0040167B" w:rsidRDefault="00E20B33" w:rsidP="00E20B33">
            <w:pPr>
              <w:pStyle w:val="ECCTabletext"/>
              <w:rPr>
                <w:rStyle w:val="ECCParagraph"/>
              </w:rPr>
            </w:pPr>
            <w:r w:rsidRPr="0040167B">
              <w:rPr>
                <w:noProof/>
                <w:lang w:val="da-DK" w:eastAsia="da-DK"/>
              </w:rPr>
              <w:drawing>
                <wp:inline distT="0" distB="0" distL="0" distR="0" wp14:anchorId="5165FB8A" wp14:editId="506FB6F9">
                  <wp:extent cx="5963285" cy="1570990"/>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63285" cy="1570990"/>
                          </a:xfrm>
                          <a:prstGeom prst="rect">
                            <a:avLst/>
                          </a:prstGeom>
                          <a:noFill/>
                          <a:ln>
                            <a:noFill/>
                          </a:ln>
                        </pic:spPr>
                      </pic:pic>
                    </a:graphicData>
                  </a:graphic>
                </wp:inline>
              </w:drawing>
            </w:r>
          </w:p>
        </w:tc>
      </w:tr>
      <w:tr w:rsidR="00E20B33" w:rsidRPr="0040167B" w:rsidTr="007A1688">
        <w:tc>
          <w:tcPr>
            <w:tcW w:w="9622" w:type="dxa"/>
          </w:tcPr>
          <w:p w:rsidR="00E20B33" w:rsidRPr="0040167B" w:rsidRDefault="00E20B33" w:rsidP="00E20B33">
            <w:pPr>
              <w:pStyle w:val="Caption"/>
              <w:rPr>
                <w:rStyle w:val="ECCParagraph"/>
              </w:rPr>
            </w:pPr>
            <w:bookmarkStart w:id="628" w:name="_Ref477961095"/>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99</w:t>
            </w:r>
            <w:r w:rsidRPr="0040167B">
              <w:rPr>
                <w:lang w:val="en-GB"/>
              </w:rPr>
              <w:fldChar w:fldCharType="end"/>
            </w:r>
            <w:bookmarkEnd w:id="628"/>
            <w:r w:rsidRPr="0040167B">
              <w:rPr>
                <w:lang w:val="en-GB"/>
              </w:rPr>
              <w:t>: Result from the extended HATA propagation model</w:t>
            </w:r>
          </w:p>
        </w:tc>
      </w:tr>
    </w:tbl>
    <w:p w:rsidR="00E20B33" w:rsidRPr="0040167B" w:rsidRDefault="00E20B33" w:rsidP="00E20B33">
      <w:pPr>
        <w:pStyle w:val="ECCTabletext"/>
      </w:pPr>
    </w:p>
    <w:p w:rsidR="00E20B33" w:rsidRPr="0040167B" w:rsidRDefault="00E20B33" w:rsidP="00E20B33">
      <w:pPr>
        <w:pStyle w:val="ECCTabletext"/>
      </w:pPr>
      <w:r w:rsidRPr="0040167B">
        <w:fldChar w:fldCharType="begin"/>
      </w:r>
      <w:r w:rsidRPr="0040167B">
        <w:instrText xml:space="preserve"> REF _Ref477962235 \h </w:instrText>
      </w:r>
      <w:r w:rsidRPr="0040167B">
        <w:fldChar w:fldCharType="separate"/>
      </w:r>
      <w:r w:rsidR="00F03B42" w:rsidRPr="0040167B">
        <w:t xml:space="preserve">Figure </w:t>
      </w:r>
      <w:r w:rsidR="00F03B42">
        <w:rPr>
          <w:noProof/>
        </w:rPr>
        <w:t>100</w:t>
      </w:r>
      <w:r w:rsidRPr="0040167B">
        <w:fldChar w:fldCharType="end"/>
      </w:r>
      <w:r w:rsidRPr="0040167B">
        <w:t xml:space="preserve"> finally uses Recommendation ITU-R P.452-16 for the prediction of the propagation path loss. It suggests protection distances of 45 km in the co-frequency case (Δf = 0), 11 km for 0.8 MHz ≤ Δf ≤ 3.2 MHz and 2 km for Δf &gt; 3.2 MHz. </w:t>
      </w:r>
    </w:p>
    <w:tbl>
      <w:tblPr>
        <w:tblW w:w="0" w:type="auto"/>
        <w:tblLook w:val="04A0" w:firstRow="1" w:lastRow="0" w:firstColumn="1" w:lastColumn="0" w:noHBand="0" w:noVBand="1"/>
      </w:tblPr>
      <w:tblGrid>
        <w:gridCol w:w="9607"/>
      </w:tblGrid>
      <w:tr w:rsidR="00E20B33" w:rsidRPr="0040167B" w:rsidTr="007A1688">
        <w:tc>
          <w:tcPr>
            <w:tcW w:w="9563" w:type="dxa"/>
          </w:tcPr>
          <w:p w:rsidR="00E20B33" w:rsidRPr="0040167B" w:rsidRDefault="00E20B33" w:rsidP="00E20B33">
            <w:pPr>
              <w:pStyle w:val="ECCTabletext"/>
              <w:rPr>
                <w:rStyle w:val="ECCParagraph"/>
              </w:rPr>
            </w:pPr>
            <w:r w:rsidRPr="0040167B">
              <w:rPr>
                <w:noProof/>
                <w:lang w:val="da-DK" w:eastAsia="da-DK"/>
              </w:rPr>
              <w:drawing>
                <wp:inline distT="0" distB="0" distL="0" distR="0" wp14:anchorId="68CB4020" wp14:editId="58680B60">
                  <wp:extent cx="5963285" cy="1570990"/>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63285" cy="1570990"/>
                          </a:xfrm>
                          <a:prstGeom prst="rect">
                            <a:avLst/>
                          </a:prstGeom>
                          <a:noFill/>
                          <a:ln>
                            <a:noFill/>
                          </a:ln>
                        </pic:spPr>
                      </pic:pic>
                    </a:graphicData>
                  </a:graphic>
                </wp:inline>
              </w:drawing>
            </w:r>
          </w:p>
        </w:tc>
      </w:tr>
      <w:tr w:rsidR="00E20B33" w:rsidRPr="0040167B" w:rsidTr="007A1688">
        <w:tc>
          <w:tcPr>
            <w:tcW w:w="9563" w:type="dxa"/>
          </w:tcPr>
          <w:p w:rsidR="00E20B33" w:rsidRPr="0040167B" w:rsidRDefault="00E20B33" w:rsidP="00E20B33">
            <w:pPr>
              <w:pStyle w:val="Caption"/>
              <w:rPr>
                <w:rStyle w:val="ECCParagraph"/>
              </w:rPr>
            </w:pPr>
            <w:bookmarkStart w:id="629" w:name="_Ref477962235"/>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100</w:t>
            </w:r>
            <w:r w:rsidRPr="0040167B">
              <w:rPr>
                <w:lang w:val="en-GB"/>
              </w:rPr>
              <w:fldChar w:fldCharType="end"/>
            </w:r>
            <w:bookmarkEnd w:id="629"/>
            <w:r w:rsidRPr="0040167B">
              <w:rPr>
                <w:lang w:val="en-GB"/>
              </w:rPr>
              <w:t>: Result from the propagation model described in Recommendation ITU</w:t>
            </w:r>
            <w:r w:rsidRPr="0040167B">
              <w:rPr>
                <w:lang w:val="en-GB"/>
              </w:rPr>
              <w:noBreakHyphen/>
              <w:t>R P.452</w:t>
            </w:r>
            <w:r w:rsidRPr="0040167B">
              <w:rPr>
                <w:lang w:val="en-GB"/>
              </w:rPr>
              <w:noBreakHyphen/>
              <w:t>16</w:t>
            </w:r>
          </w:p>
        </w:tc>
      </w:tr>
    </w:tbl>
    <w:p w:rsidR="00E20B33" w:rsidRPr="0040167B" w:rsidRDefault="00E20B33" w:rsidP="00E20B33">
      <w:pPr>
        <w:pStyle w:val="Heading3"/>
        <w:rPr>
          <w:lang w:val="en-GB"/>
        </w:rPr>
      </w:pPr>
      <w:r w:rsidRPr="0040167B">
        <w:rPr>
          <w:lang w:val="en-GB"/>
        </w:rPr>
        <w:lastRenderedPageBreak/>
        <w:t xml:space="preserve"> </w:t>
      </w:r>
      <w:bookmarkStart w:id="630" w:name="_Toc490810605"/>
      <w:bookmarkStart w:id="631" w:name="_Toc510955480"/>
      <w:bookmarkStart w:id="632" w:name="_Toc526763399"/>
      <w:r w:rsidRPr="0040167B">
        <w:rPr>
          <w:lang w:val="en-GB"/>
        </w:rPr>
        <w:t>Propagation models used</w:t>
      </w:r>
      <w:bookmarkEnd w:id="630"/>
      <w:bookmarkEnd w:id="631"/>
      <w:bookmarkEnd w:id="632"/>
    </w:p>
    <w:p w:rsidR="00E20B33" w:rsidRPr="0040167B" w:rsidRDefault="00E20B33" w:rsidP="00E20B33">
      <w:pPr>
        <w:pStyle w:val="ECCTabletext"/>
        <w:rPr>
          <w:rStyle w:val="ECCParagraph"/>
        </w:rPr>
      </w:pPr>
      <w:r w:rsidRPr="0040167B">
        <w:rPr>
          <w:rStyle w:val="ECCParagraph"/>
        </w:rPr>
        <w:t xml:space="preserve">The loss data for all propagation models used was drawn from the SEAMCAT software using the function ”Test Propagation Models”. As step size in distance for the simulation 0.25 km has been selected. The considered range is 0.25…100 km. </w:t>
      </w:r>
    </w:p>
    <w:p w:rsidR="00E20B33" w:rsidRPr="0040167B" w:rsidRDefault="00E20B33" w:rsidP="00E20B33">
      <w:pPr>
        <w:pStyle w:val="ECCTabletext"/>
        <w:rPr>
          <w:rStyle w:val="ECCParagraph"/>
        </w:rPr>
      </w:pPr>
      <w:r w:rsidRPr="0040167B">
        <w:rPr>
          <w:rStyle w:val="ECCParagraph"/>
        </w:rPr>
        <w:t xml:space="preserve">For the analysis of the results of this investigation, following propagation models were decided to be used for the mentioned scenarios: </w:t>
      </w:r>
    </w:p>
    <w:p w:rsidR="00E20B33" w:rsidRPr="0040167B" w:rsidRDefault="00E20B33" w:rsidP="00E20B33">
      <w:pPr>
        <w:pStyle w:val="Heading3"/>
        <w:rPr>
          <w:lang w:val="en-GB"/>
        </w:rPr>
      </w:pPr>
      <w:bookmarkStart w:id="633" w:name="_Toc490810606"/>
      <w:bookmarkStart w:id="634" w:name="_Toc510955481"/>
      <w:bookmarkStart w:id="635" w:name="_Toc526763400"/>
      <w:r w:rsidRPr="0040167B">
        <w:rPr>
          <w:lang w:val="en-GB"/>
        </w:rPr>
        <w:t xml:space="preserve">Propagation model: Free Space (Recommendation ITU-R P.525 </w:t>
      </w:r>
      <w:r w:rsidRPr="0040167B">
        <w:rPr>
          <w:lang w:val="en-GB"/>
        </w:rPr>
        <w:fldChar w:fldCharType="begin"/>
      </w:r>
      <w:r w:rsidRPr="0040167B">
        <w:rPr>
          <w:lang w:val="en-GB"/>
        </w:rPr>
        <w:instrText xml:space="preserve"> REF _Ref478986048 \n \h </w:instrText>
      </w:r>
      <w:r w:rsidRPr="0040167B">
        <w:rPr>
          <w:lang w:val="en-GB"/>
        </w:rPr>
      </w:r>
      <w:r w:rsidRPr="0040167B">
        <w:rPr>
          <w:lang w:val="en-GB"/>
        </w:rPr>
        <w:fldChar w:fldCharType="separate"/>
      </w:r>
      <w:r w:rsidR="00F03B42">
        <w:rPr>
          <w:lang w:val="en-GB"/>
        </w:rPr>
        <w:t>[32]</w:t>
      </w:r>
      <w:r w:rsidRPr="0040167B">
        <w:rPr>
          <w:lang w:val="en-GB"/>
        </w:rPr>
        <w:fldChar w:fldCharType="end"/>
      </w:r>
      <w:r w:rsidRPr="0040167B">
        <w:rPr>
          <w:lang w:val="en-GB"/>
        </w:rPr>
        <w:t>)</w:t>
      </w:r>
      <w:bookmarkEnd w:id="633"/>
      <w:bookmarkEnd w:id="634"/>
      <w:bookmarkEnd w:id="635"/>
    </w:p>
    <w:p w:rsidR="00E20B33" w:rsidRPr="0040167B" w:rsidRDefault="00E20B33" w:rsidP="00E20B33">
      <w:pPr>
        <w:pStyle w:val="ECCTabletext"/>
      </w:pPr>
      <w:r w:rsidRPr="0040167B">
        <w:t>This model is used for a worst-case prediction for scenarios between LTE BS/LTE UE and FS (and vice versa) as one option. More realistic estimations for these combinations are expected by using the propagation model described in Recommendation ITU</w:t>
      </w:r>
      <w:r w:rsidRPr="0040167B">
        <w:noBreakHyphen/>
        <w:t>R P.452</w:t>
      </w:r>
      <w:r w:rsidRPr="0040167B">
        <w:noBreakHyphen/>
        <w:t>16 (LTE BS ↔ FS)</w:t>
      </w:r>
      <w:r w:rsidR="00933832" w:rsidRPr="0040167B">
        <w:t xml:space="preserve"> </w:t>
      </w:r>
      <w:r w:rsidR="00933832" w:rsidRPr="0040167B">
        <w:rPr>
          <w:rStyle w:val="ECCParagraph"/>
        </w:rPr>
        <w:fldChar w:fldCharType="begin"/>
      </w:r>
      <w:r w:rsidR="00933832" w:rsidRPr="0040167B">
        <w:rPr>
          <w:rStyle w:val="ECCParagraph"/>
        </w:rPr>
        <w:instrText xml:space="preserve"> REF _Ref523143769 \r \h </w:instrText>
      </w:r>
      <w:r w:rsidR="00933832" w:rsidRPr="0040167B">
        <w:rPr>
          <w:rStyle w:val="ECCParagraph"/>
        </w:rPr>
      </w:r>
      <w:r w:rsidR="00933832" w:rsidRPr="0040167B">
        <w:rPr>
          <w:rStyle w:val="ECCParagraph"/>
        </w:rPr>
        <w:fldChar w:fldCharType="separate"/>
      </w:r>
      <w:r w:rsidR="00F03B42">
        <w:rPr>
          <w:rStyle w:val="ECCParagraph"/>
        </w:rPr>
        <w:t>[33]</w:t>
      </w:r>
      <w:r w:rsidR="00933832" w:rsidRPr="0040167B">
        <w:rPr>
          <w:rStyle w:val="ECCParagraph"/>
        </w:rPr>
        <w:fldChar w:fldCharType="end"/>
      </w:r>
      <w:r w:rsidR="00933832" w:rsidRPr="0040167B">
        <w:rPr>
          <w:rStyle w:val="ECCParagraph"/>
        </w:rPr>
        <w:t xml:space="preserve"> </w:t>
      </w:r>
      <w:r w:rsidRPr="0040167B">
        <w:t xml:space="preserve"> or the extended HATA propagation model (LTE UE ↔ FS). </w:t>
      </w:r>
    </w:p>
    <w:p w:rsidR="00E20B33" w:rsidRPr="0040167B" w:rsidRDefault="00E20B33" w:rsidP="00E20B33">
      <w:pPr>
        <w:pStyle w:val="Heading3"/>
        <w:rPr>
          <w:lang w:val="en-GB"/>
        </w:rPr>
      </w:pPr>
      <w:bookmarkStart w:id="636" w:name="_Toc490810607"/>
      <w:bookmarkStart w:id="637" w:name="_Toc510955482"/>
      <w:bookmarkStart w:id="638" w:name="_Toc526763401"/>
      <w:r w:rsidRPr="0040167B">
        <w:rPr>
          <w:lang w:val="en-GB"/>
        </w:rPr>
        <w:t>Propagation model: extended HATA</w:t>
      </w:r>
      <w:bookmarkEnd w:id="636"/>
      <w:bookmarkEnd w:id="637"/>
      <w:bookmarkEnd w:id="638"/>
    </w:p>
    <w:p w:rsidR="00E20B33" w:rsidRPr="0040167B" w:rsidRDefault="00E20B33" w:rsidP="00E20B33">
      <w:pPr>
        <w:pStyle w:val="ECCTabletext"/>
      </w:pPr>
      <w:r w:rsidRPr="0040167B">
        <w:t xml:space="preserve">This model is used to achieve realistic predictions for all scenarios involving an LTE UE in an urban environment as one option. Worst-case estimations for these scenarios are gained by using the free space propagation model. </w:t>
      </w:r>
    </w:p>
    <w:p w:rsidR="00E20B33" w:rsidRPr="0040167B" w:rsidRDefault="00E20B33" w:rsidP="00E20B33">
      <w:pPr>
        <w:pStyle w:val="Heading3"/>
        <w:rPr>
          <w:lang w:val="en-GB"/>
        </w:rPr>
      </w:pPr>
      <w:bookmarkStart w:id="639" w:name="_Toc490810608"/>
      <w:bookmarkStart w:id="640" w:name="_Toc510955483"/>
      <w:bookmarkStart w:id="641" w:name="_Toc526763402"/>
      <w:r w:rsidRPr="0040167B">
        <w:rPr>
          <w:lang w:val="en-GB"/>
        </w:rPr>
        <w:t>Propagation model: Recommendation ITU-R P.452-16</w:t>
      </w:r>
      <w:bookmarkEnd w:id="639"/>
      <w:bookmarkEnd w:id="640"/>
      <w:bookmarkEnd w:id="641"/>
    </w:p>
    <w:p w:rsidR="00E20B33" w:rsidRPr="0040167B" w:rsidRDefault="00E20B33" w:rsidP="00E20B33">
      <w:pPr>
        <w:pStyle w:val="ECCTabletext"/>
      </w:pPr>
      <w:r w:rsidRPr="0040167B">
        <w:t xml:space="preserve">This model is used for the scenarios between an LTE BS and FS as the option to gain more realistic predictions </w:t>
      </w:r>
    </w:p>
    <w:p w:rsidR="00E20B33" w:rsidRPr="0040167B" w:rsidRDefault="00E20B33" w:rsidP="00E20B33">
      <w:pPr>
        <w:pStyle w:val="Heading3"/>
        <w:rPr>
          <w:rStyle w:val="ECCParagraph"/>
        </w:rPr>
      </w:pPr>
      <w:bookmarkStart w:id="642" w:name="_Toc490810609"/>
      <w:bookmarkStart w:id="643" w:name="_Toc510955484"/>
      <w:bookmarkStart w:id="644" w:name="_Toc526763403"/>
      <w:r w:rsidRPr="0040167B">
        <w:rPr>
          <w:rStyle w:val="ECCParagraph"/>
        </w:rPr>
        <w:t>System decoupling due to frequency separation</w:t>
      </w:r>
      <w:bookmarkEnd w:id="642"/>
      <w:bookmarkEnd w:id="643"/>
      <w:bookmarkEnd w:id="644"/>
    </w:p>
    <w:p w:rsidR="00E20B33" w:rsidRPr="0040167B" w:rsidRDefault="00E20B33" w:rsidP="00E20B33">
      <w:pPr>
        <w:pStyle w:val="ECCTabletext"/>
        <w:rPr>
          <w:rStyle w:val="ECCParagraph"/>
        </w:rPr>
      </w:pPr>
      <w:r w:rsidRPr="0040167B">
        <w:rPr>
          <w:rStyle w:val="ECCParagraph"/>
        </w:rPr>
        <w:t xml:space="preserve">The decoupling of the considered systems due to their frequency separation was calculated using an adapted approach of the parameter NFD as described in </w:t>
      </w:r>
      <w:r w:rsidRPr="0040167B">
        <w:rPr>
          <w:rStyle w:val="ECCParagraph"/>
        </w:rPr>
        <w:fldChar w:fldCharType="begin"/>
      </w:r>
      <w:r w:rsidRPr="0040167B">
        <w:rPr>
          <w:rStyle w:val="ECCParagraph"/>
        </w:rPr>
        <w:instrText xml:space="preserve"> REF _Ref493484295 \r \h </w:instrText>
      </w:r>
      <w:r w:rsidRPr="0040167B">
        <w:rPr>
          <w:rStyle w:val="ECCParagraph"/>
        </w:rPr>
      </w:r>
      <w:r w:rsidRPr="0040167B">
        <w:rPr>
          <w:rStyle w:val="ECCParagraph"/>
        </w:rPr>
        <w:fldChar w:fldCharType="separate"/>
      </w:r>
      <w:r w:rsidR="00F03B42">
        <w:rPr>
          <w:rStyle w:val="ECCParagraph"/>
        </w:rPr>
        <w:t>[45]</w:t>
      </w:r>
      <w:r w:rsidRPr="0040167B">
        <w:rPr>
          <w:rStyle w:val="ECCParagraph"/>
        </w:rPr>
        <w:fldChar w:fldCharType="end"/>
      </w:r>
      <w:r w:rsidRPr="0040167B">
        <w:rPr>
          <w:rStyle w:val="ECCParagraph"/>
        </w:rPr>
        <w:t xml:space="preserve">. </w:t>
      </w:r>
    </w:p>
    <w:tbl>
      <w:tblPr>
        <w:tblW w:w="5000" w:type="pct"/>
        <w:tblLook w:val="04A0" w:firstRow="1" w:lastRow="0" w:firstColumn="1" w:lastColumn="0" w:noHBand="0" w:noVBand="1"/>
      </w:tblPr>
      <w:tblGrid>
        <w:gridCol w:w="7009"/>
        <w:gridCol w:w="3412"/>
      </w:tblGrid>
      <w:tr w:rsidR="00E20B33" w:rsidRPr="0040167B" w:rsidTr="007A1688">
        <w:tc>
          <w:tcPr>
            <w:tcW w:w="3363" w:type="pct"/>
            <w:vAlign w:val="center"/>
          </w:tcPr>
          <w:p w:rsidR="00E20B33" w:rsidRPr="0040167B" w:rsidRDefault="004810A5" w:rsidP="00E1760A">
            <w:pPr>
              <w:rPr>
                <w:rStyle w:val="ECCParagraph"/>
              </w:rPr>
            </w:pPr>
            <m:oMathPara>
              <m:oMath>
                <m:sSub>
                  <m:sSubPr>
                    <m:ctrlPr>
                      <w:rPr>
                        <w:rFonts w:ascii="Cambria Math" w:hAnsi="Cambria Math"/>
                      </w:rPr>
                    </m:ctrlPr>
                  </m:sSubPr>
                  <m:e>
                    <m:r>
                      <w:rPr>
                        <w:rFonts w:ascii="Cambria Math" w:hAnsi="Cambria Math"/>
                      </w:rPr>
                      <m:t>P</m:t>
                    </m:r>
                  </m:e>
                  <m:sub>
                    <m:r>
                      <w:rPr>
                        <w:rFonts w:ascii="Cambria Math" w:hAnsi="Cambria Math"/>
                      </w:rPr>
                      <m:t>VLR</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ILT</m:t>
                    </m:r>
                  </m:sub>
                </m:sSub>
                <m:r>
                  <w:rPr>
                    <w:rFonts w:ascii="Cambria Math" w:hAnsi="Cambria Math"/>
                  </w:rPr>
                  <m:t>-</m:t>
                </m:r>
                <m:sSub>
                  <m:sSubPr>
                    <m:ctrlPr>
                      <w:rPr>
                        <w:rFonts w:ascii="Cambria Math" w:hAnsi="Cambria Math"/>
                      </w:rPr>
                    </m:ctrlPr>
                  </m:sSubPr>
                  <m:e>
                    <m:r>
                      <w:rPr>
                        <w:rFonts w:ascii="Cambria Math" w:hAnsi="Cambria Math"/>
                      </w:rPr>
                      <m:t>NFD</m:t>
                    </m:r>
                  </m:e>
                  <m:sub>
                    <m:r>
                      <w:rPr>
                        <w:rFonts w:ascii="Cambria Math" w:hAnsi="Cambria Math"/>
                      </w:rPr>
                      <m:t>mc</m:t>
                    </m:r>
                  </m:sub>
                </m:sSub>
                <m:d>
                  <m:dPr>
                    <m:ctrlPr>
                      <w:rPr>
                        <w:rFonts w:ascii="Cambria Math" w:hAnsi="Cambria Math"/>
                      </w:rPr>
                    </m:ctrlPr>
                  </m:dPr>
                  <m:e>
                    <m:r>
                      <m:rPr>
                        <m:sty m:val="p"/>
                      </m:rPr>
                      <w:rPr>
                        <w:rFonts w:ascii="Cambria Math" w:hAnsi="Cambria Math"/>
                      </w:rPr>
                      <m:t>Δf</m:t>
                    </m:r>
                  </m:e>
                </m:d>
              </m:oMath>
            </m:oMathPara>
          </w:p>
        </w:tc>
        <w:tc>
          <w:tcPr>
            <w:tcW w:w="1637" w:type="pct"/>
            <w:vAlign w:val="center"/>
          </w:tcPr>
          <w:p w:rsidR="00E20B33" w:rsidRPr="0040167B" w:rsidRDefault="00E20B33" w:rsidP="00E20B33">
            <w:pPr>
              <w:pStyle w:val="Caption"/>
              <w:rPr>
                <w:rStyle w:val="ECCHLyellow"/>
              </w:rPr>
            </w:pPr>
            <w:r w:rsidRPr="0040167B">
              <w:rPr>
                <w:lang w:val="en-GB"/>
              </w:rPr>
              <w:t xml:space="preserve">eq </w:t>
            </w:r>
            <w:r w:rsidR="00B6691A" w:rsidRPr="0040167B">
              <w:rPr>
                <w:lang w:val="en-GB"/>
              </w:rPr>
              <w:fldChar w:fldCharType="begin"/>
            </w:r>
            <w:r w:rsidR="00B6691A" w:rsidRPr="0040167B">
              <w:rPr>
                <w:lang w:val="en-GB"/>
              </w:rPr>
              <w:instrText xml:space="preserve"> SEQ eq \* ARABIC </w:instrText>
            </w:r>
            <w:r w:rsidR="00B6691A" w:rsidRPr="0040167B">
              <w:rPr>
                <w:lang w:val="en-GB"/>
              </w:rPr>
              <w:fldChar w:fldCharType="separate"/>
            </w:r>
            <w:r w:rsidR="00F03B42">
              <w:rPr>
                <w:noProof/>
                <w:lang w:val="en-GB"/>
              </w:rPr>
              <w:t>3</w:t>
            </w:r>
            <w:r w:rsidR="00B6691A" w:rsidRPr="0040167B">
              <w:rPr>
                <w:lang w:val="en-GB"/>
              </w:rPr>
              <w:fldChar w:fldCharType="end"/>
            </w:r>
          </w:p>
        </w:tc>
      </w:tr>
    </w:tbl>
    <w:p w:rsidR="00E20B33" w:rsidRPr="0040167B" w:rsidRDefault="00E20B33" w:rsidP="00E20B33">
      <w:pPr>
        <w:rPr>
          <w:rStyle w:val="ECCParagraph"/>
        </w:rPr>
      </w:pPr>
      <w:r w:rsidRPr="0040167B">
        <w:rPr>
          <w:rStyle w:val="ECCParagraph"/>
        </w:rPr>
        <w:t xml:space="preserve">In the fixed service (FS) the use of the NFD approach is very common (see </w:t>
      </w:r>
      <w:r w:rsidRPr="0040167B">
        <w:rPr>
          <w:rStyle w:val="ECCParagraph"/>
        </w:rPr>
        <w:fldChar w:fldCharType="begin"/>
      </w:r>
      <w:r w:rsidRPr="0040167B">
        <w:rPr>
          <w:rStyle w:val="ECCParagraph"/>
        </w:rPr>
        <w:instrText xml:space="preserve"> REF _Ref493484295 \r \h </w:instrText>
      </w:r>
      <w:r w:rsidRPr="0040167B">
        <w:rPr>
          <w:rStyle w:val="ECCParagraph"/>
        </w:rPr>
      </w:r>
      <w:r w:rsidRPr="0040167B">
        <w:rPr>
          <w:rStyle w:val="ECCParagraph"/>
        </w:rPr>
        <w:fldChar w:fldCharType="separate"/>
      </w:r>
      <w:r w:rsidR="00F03B42">
        <w:rPr>
          <w:rStyle w:val="ECCParagraph"/>
        </w:rPr>
        <w:t>[45]</w:t>
      </w:r>
      <w:r w:rsidRPr="0040167B">
        <w:rPr>
          <w:rStyle w:val="ECCParagraph"/>
        </w:rPr>
        <w:fldChar w:fldCharType="end"/>
      </w:r>
      <w:r w:rsidRPr="0040167B">
        <w:rPr>
          <w:rStyle w:val="ECCParagraph"/>
        </w:rPr>
        <w:t xml:space="preserve">). </w:t>
      </w:r>
    </w:p>
    <w:p w:rsidR="00E20B33" w:rsidRPr="0040167B" w:rsidRDefault="00E20B33" w:rsidP="00E20B33">
      <w:pPr>
        <w:rPr>
          <w:rStyle w:val="ECCParagraph"/>
        </w:rPr>
      </w:pPr>
      <w:r w:rsidRPr="0040167B">
        <w:rPr>
          <w:rStyle w:val="ECCParagraph"/>
        </w:rPr>
        <w:t>It shall be noted that the masks used in the investigation were extended in their frequency range to cover at least ± 10 MHz from their centre frequencies to produce NFDmc results. For that purpose the attenuation of the outermost frequency points of the mask were considered to be constant over the larger frequency range. This is certainly a worst</w:t>
      </w:r>
      <w:r w:rsidRPr="0040167B">
        <w:rPr>
          <w:rStyle w:val="ECCParagraph"/>
        </w:rPr>
        <w:noBreakHyphen/>
        <w:t xml:space="preserve">case approach compared to real system behaviour which of course will show an increasing attenuation considering larger frequency separations Δf. </w:t>
      </w:r>
    </w:p>
    <w:p w:rsidR="00E20B33" w:rsidRPr="0040167B" w:rsidRDefault="00E20B33" w:rsidP="00E20B33">
      <w:pPr>
        <w:rPr>
          <w:rStyle w:val="ECCParagraph"/>
        </w:rPr>
      </w:pPr>
      <w:r w:rsidRPr="0040167B">
        <w:rPr>
          <w:rStyle w:val="ECCParagraph"/>
        </w:rPr>
        <w:t>The step size in frequency</w:t>
      </w:r>
      <w:r w:rsidRPr="0040167B">
        <w:rPr>
          <w:rStyle w:val="ECCHLsuperscript"/>
        </w:rPr>
        <w:footnoteReference w:id="15"/>
      </w:r>
      <w:r w:rsidRPr="0040167B">
        <w:rPr>
          <w:rStyle w:val="ECCParagraph"/>
        </w:rPr>
        <w:t xml:space="preserve"> used in the study was chosen to be 0.1 MHz. </w:t>
      </w:r>
    </w:p>
    <w:p w:rsidR="00E20B33" w:rsidRPr="0040167B" w:rsidRDefault="00E20B33" w:rsidP="00E20B33">
      <w:pPr>
        <w:pStyle w:val="ECCTabletext"/>
        <w:rPr>
          <w:rStyle w:val="ECCParagraph"/>
        </w:rPr>
      </w:pPr>
      <w:r w:rsidRPr="0040167B">
        <w:rPr>
          <w:rStyle w:val="ECCParagraph"/>
        </w:rPr>
        <w:t xml:space="preserve">An example of the frequency decoupling between an LTE UE using a bandwidth of 1.4 MHz and a FS system is given in </w:t>
      </w:r>
      <w:r w:rsidRPr="0040167B">
        <w:fldChar w:fldCharType="begin"/>
      </w:r>
      <w:r w:rsidRPr="0040167B">
        <w:instrText xml:space="preserve"> REF _Ref477855185 \h  \* MERGEFORMAT </w:instrText>
      </w:r>
      <w:r w:rsidRPr="0040167B">
        <w:fldChar w:fldCharType="separate"/>
      </w:r>
      <w:r w:rsidR="00F03B42" w:rsidRPr="00F03B42">
        <w:rPr>
          <w:rStyle w:val="ECCParagraph"/>
        </w:rPr>
        <w:t>Figure 101</w:t>
      </w:r>
      <w:r w:rsidRPr="0040167B">
        <w:fldChar w:fldCharType="end"/>
      </w:r>
      <w:r w:rsidRPr="0040167B">
        <w:rPr>
          <w:rStyle w:val="ECCParagraph"/>
        </w:rPr>
        <w:t xml:space="preserve">. </w:t>
      </w:r>
    </w:p>
    <w:p w:rsidR="00E20B33" w:rsidRPr="0040167B" w:rsidRDefault="00E20B33" w:rsidP="00E20B33">
      <w:pPr>
        <w:pStyle w:val="ECCTabletext"/>
      </w:pPr>
    </w:p>
    <w:p w:rsidR="00E20B33" w:rsidRPr="0040167B" w:rsidRDefault="00E20B33" w:rsidP="00E20B33">
      <w:pPr>
        <w:pStyle w:val="ECCTabletext"/>
      </w:pPr>
      <w:r w:rsidRPr="0040167B">
        <w:t xml:space="preserve">The consideration is made both for the cases that </w:t>
      </w:r>
    </w:p>
    <w:p w:rsidR="00E20B33" w:rsidRPr="0040167B" w:rsidRDefault="00E20B33" w:rsidP="00E20B33">
      <w:pPr>
        <w:pStyle w:val="ECCBulletsLv1"/>
      </w:pPr>
      <w:r w:rsidRPr="0040167B">
        <w:t>the LTE UE interferes with the FS station (scenario UE </w:t>
      </w:r>
      <w:r w:rsidRPr="0040167B">
        <w:sym w:font="Wingdings" w:char="F0E0"/>
      </w:r>
      <w:r w:rsidRPr="0040167B">
        <w:t xml:space="preserve"> FS, in red), and </w:t>
      </w:r>
    </w:p>
    <w:p w:rsidR="00E20B33" w:rsidRPr="0040167B" w:rsidRDefault="00E20B33" w:rsidP="00E20B33">
      <w:pPr>
        <w:pStyle w:val="ECCBulletsLv1"/>
      </w:pPr>
      <w:r w:rsidRPr="0040167B">
        <w:t>the FS station interferes with the LTE UE (scenario FS </w:t>
      </w:r>
      <w:r w:rsidRPr="0040167B">
        <w:sym w:font="Wingdings" w:char="F0E0"/>
      </w:r>
      <w:r w:rsidRPr="0040167B">
        <w:t> UE, in blue).</w:t>
      </w:r>
    </w:p>
    <w:p w:rsidR="00E20B33" w:rsidRPr="0040167B" w:rsidRDefault="00E20B33" w:rsidP="00E20B33">
      <w:pPr>
        <w:pStyle w:val="ECCBulletsLv1"/>
      </w:pPr>
      <w:r w:rsidRPr="0040167B">
        <w:t xml:space="preserve"> </w:t>
      </w:r>
    </w:p>
    <w:p w:rsidR="00E20B33" w:rsidRPr="0040167B" w:rsidRDefault="00E20B33" w:rsidP="00E20B33">
      <w:pPr>
        <w:pStyle w:val="ECCTabletext"/>
      </w:pPr>
      <w:r w:rsidRPr="0040167B">
        <w:t>For the scenario UE </w:t>
      </w:r>
      <w:r w:rsidRPr="0040167B">
        <w:sym w:font="Wingdings" w:char="F0E0"/>
      </w:r>
      <w:r w:rsidRPr="0040167B">
        <w:t xml:space="preserve"> FS the NFDmc(Δf=0) = -18.45 dB because the ratio of bandwidths involved: </w:t>
      </w:r>
    </w:p>
    <w:tbl>
      <w:tblPr>
        <w:tblW w:w="3725" w:type="pct"/>
        <w:jc w:val="center"/>
        <w:tblLook w:val="04A0" w:firstRow="1" w:lastRow="0" w:firstColumn="1" w:lastColumn="0" w:noHBand="0" w:noVBand="1"/>
      </w:tblPr>
      <w:tblGrid>
        <w:gridCol w:w="5169"/>
        <w:gridCol w:w="2595"/>
      </w:tblGrid>
      <w:tr w:rsidR="00E20B33" w:rsidRPr="0040167B" w:rsidTr="000A55F5">
        <w:trPr>
          <w:jc w:val="center"/>
        </w:trPr>
        <w:tc>
          <w:tcPr>
            <w:tcW w:w="3329" w:type="pct"/>
          </w:tcPr>
          <w:p w:rsidR="00E20B33" w:rsidRPr="0040167B" w:rsidRDefault="004810A5" w:rsidP="00E20B33">
            <w:pPr>
              <w:rPr>
                <w:rStyle w:val="ECCParagraph"/>
              </w:rPr>
            </w:pPr>
            <m:oMathPara>
              <m:oMath>
                <m:sSub>
                  <m:sSubPr>
                    <m:ctrlPr>
                      <w:rPr>
                        <w:rFonts w:ascii="Cambria Math" w:hAnsi="Cambria Math"/>
                      </w:rPr>
                    </m:ctrlPr>
                  </m:sSubPr>
                  <m:e>
                    <m:r>
                      <w:rPr>
                        <w:rFonts w:ascii="Cambria Math" w:hAnsi="Cambria Math"/>
                      </w:rPr>
                      <m:t>NFD</m:t>
                    </m:r>
                  </m:e>
                  <m:sub>
                    <m:r>
                      <w:rPr>
                        <w:rFonts w:ascii="Cambria Math" w:hAnsi="Cambria Math"/>
                      </w:rPr>
                      <m:t>mc</m:t>
                    </m:r>
                  </m:sub>
                </m:sSub>
                <m:d>
                  <m:dPr>
                    <m:ctrlPr>
                      <w:rPr>
                        <w:rFonts w:ascii="Cambria Math" w:hAnsi="Cambria Math"/>
                      </w:rPr>
                    </m:ctrlPr>
                  </m:dPr>
                  <m:e>
                    <m:r>
                      <w:rPr>
                        <w:rFonts w:ascii="Cambria Math" w:hAnsi="Cambria Math"/>
                      </w:rPr>
                      <m:t>∆f=0</m:t>
                    </m:r>
                  </m:e>
                </m:d>
                <m:r>
                  <w:rPr>
                    <w:rFonts w:ascii="Cambria Math" w:hAnsi="Cambria Math"/>
                  </w:rPr>
                  <m:t>=10∙log</m:t>
                </m:r>
                <m:d>
                  <m:dPr>
                    <m:ctrlPr>
                      <w:rPr>
                        <w:rFonts w:ascii="Cambria Math" w:hAnsi="Cambria Math"/>
                      </w:rPr>
                    </m:ctrlPr>
                  </m:dPr>
                  <m:e>
                    <m:f>
                      <m:fPr>
                        <m:ctrlPr>
                          <w:rPr>
                            <w:rFonts w:ascii="Cambria Math" w:hAnsi="Cambria Math"/>
                          </w:rPr>
                        </m:ctrlPr>
                      </m:fPr>
                      <m:num>
                        <m:r>
                          <w:rPr>
                            <w:rFonts w:ascii="Cambria Math" w:hAnsi="Cambria Math"/>
                          </w:rPr>
                          <m:t>0.02MHz</m:t>
                        </m:r>
                      </m:num>
                      <m:den>
                        <m:r>
                          <w:rPr>
                            <w:rFonts w:ascii="Cambria Math" w:hAnsi="Cambria Math"/>
                          </w:rPr>
                          <m:t>1.4MHz</m:t>
                        </m:r>
                      </m:den>
                    </m:f>
                  </m:e>
                </m:d>
                <m:r>
                  <w:rPr>
                    <w:rFonts w:ascii="Cambria Math" w:hAnsi="Cambria Math"/>
                  </w:rPr>
                  <m:t>=-18.45 dB</m:t>
                </m:r>
              </m:oMath>
            </m:oMathPara>
          </w:p>
        </w:tc>
        <w:tc>
          <w:tcPr>
            <w:tcW w:w="1671" w:type="pct"/>
            <w:vAlign w:val="center"/>
          </w:tcPr>
          <w:p w:rsidR="00E20B33" w:rsidRPr="0040167B" w:rsidRDefault="00E20B33" w:rsidP="00E20B33">
            <w:pPr>
              <w:pStyle w:val="Caption"/>
              <w:rPr>
                <w:rStyle w:val="ECCHLyellow"/>
              </w:rPr>
            </w:pPr>
            <w:r w:rsidRPr="0040167B">
              <w:rPr>
                <w:lang w:val="en-GB"/>
              </w:rPr>
              <w:t xml:space="preserve">eq </w:t>
            </w:r>
            <w:r w:rsidR="00B6691A" w:rsidRPr="0040167B">
              <w:rPr>
                <w:lang w:val="en-GB"/>
              </w:rPr>
              <w:fldChar w:fldCharType="begin"/>
            </w:r>
            <w:r w:rsidR="00B6691A" w:rsidRPr="0040167B">
              <w:rPr>
                <w:lang w:val="en-GB"/>
              </w:rPr>
              <w:instrText xml:space="preserve"> SEQ eq \* ARABIC </w:instrText>
            </w:r>
            <w:r w:rsidR="00B6691A" w:rsidRPr="0040167B">
              <w:rPr>
                <w:lang w:val="en-GB"/>
              </w:rPr>
              <w:fldChar w:fldCharType="separate"/>
            </w:r>
            <w:r w:rsidR="00F03B42">
              <w:rPr>
                <w:noProof/>
                <w:lang w:val="en-GB"/>
              </w:rPr>
              <w:t>4</w:t>
            </w:r>
            <w:r w:rsidR="00B6691A" w:rsidRPr="0040167B">
              <w:rPr>
                <w:lang w:val="en-GB"/>
              </w:rPr>
              <w:fldChar w:fldCharType="end"/>
            </w:r>
          </w:p>
        </w:tc>
      </w:tr>
    </w:tbl>
    <w:p w:rsidR="00E20B33" w:rsidRPr="0040167B" w:rsidRDefault="00E20B33" w:rsidP="00E20B33">
      <w:r w:rsidRPr="0040167B">
        <w:lastRenderedPageBreak/>
        <w:t xml:space="preserve">The extreme values of decoupling (≈ -120 dB) result from a Δf where half of the FS system mask still overlaps with the LTE UE system mask. This is an undefined state of calculation which however doesn’t affect the results since Δf &gt; 10 MHz are neither considered. </w:t>
      </w:r>
    </w:p>
    <w:tbl>
      <w:tblPr>
        <w:tblW w:w="0" w:type="auto"/>
        <w:tblInd w:w="817" w:type="dxa"/>
        <w:tblLook w:val="04A0" w:firstRow="1" w:lastRow="0" w:firstColumn="1" w:lastColumn="0" w:noHBand="0" w:noVBand="1"/>
      </w:tblPr>
      <w:tblGrid>
        <w:gridCol w:w="8316"/>
      </w:tblGrid>
      <w:tr w:rsidR="00E20B33" w:rsidRPr="0040167B" w:rsidTr="007A1688">
        <w:tc>
          <w:tcPr>
            <w:tcW w:w="8316" w:type="dxa"/>
          </w:tcPr>
          <w:p w:rsidR="00E20B33" w:rsidRPr="0040167B" w:rsidRDefault="00E20B33" w:rsidP="00E20B33">
            <w:r w:rsidRPr="0040167B">
              <w:rPr>
                <w:noProof/>
                <w:lang w:val="da-DK" w:eastAsia="da-DK"/>
              </w:rPr>
              <w:drawing>
                <wp:inline distT="0" distB="0" distL="0" distR="0" wp14:anchorId="2A895677" wp14:editId="71C6DEFB">
                  <wp:extent cx="5131435" cy="3083560"/>
                  <wp:effectExtent l="0" t="0" r="0" b="2540"/>
                  <wp:docPr id="111" name="Grafik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2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31435" cy="3083560"/>
                          </a:xfrm>
                          <a:prstGeom prst="rect">
                            <a:avLst/>
                          </a:prstGeom>
                          <a:noFill/>
                          <a:ln>
                            <a:noFill/>
                          </a:ln>
                        </pic:spPr>
                      </pic:pic>
                    </a:graphicData>
                  </a:graphic>
                </wp:inline>
              </w:drawing>
            </w:r>
          </w:p>
        </w:tc>
      </w:tr>
      <w:tr w:rsidR="00E20B33" w:rsidRPr="0040167B" w:rsidTr="007A1688">
        <w:trPr>
          <w:trHeight w:val="70"/>
        </w:trPr>
        <w:tc>
          <w:tcPr>
            <w:tcW w:w="8316" w:type="dxa"/>
          </w:tcPr>
          <w:p w:rsidR="00E20B33" w:rsidRPr="0040167B" w:rsidRDefault="00E20B33" w:rsidP="00E20B33">
            <w:pPr>
              <w:pStyle w:val="Caption"/>
              <w:rPr>
                <w:rStyle w:val="ECCHLyellow"/>
              </w:rPr>
            </w:pPr>
            <w:bookmarkStart w:id="645" w:name="_Ref477855185"/>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101</w:t>
            </w:r>
            <w:r w:rsidRPr="0040167B">
              <w:rPr>
                <w:lang w:val="en-GB"/>
              </w:rPr>
              <w:fldChar w:fldCharType="end"/>
            </w:r>
            <w:bookmarkEnd w:id="645"/>
            <w:r w:rsidRPr="0040167B">
              <w:rPr>
                <w:lang w:val="en-GB"/>
              </w:rPr>
              <w:t>: Decoupling loss between an LTE</w:t>
            </w:r>
            <w:r w:rsidRPr="0040167B">
              <w:rPr>
                <w:lang w:val="en-GB"/>
              </w:rPr>
              <w:noBreakHyphen/>
              <w:t>UE 1.4 MHz and a FS station as a function of frequency</w:t>
            </w:r>
          </w:p>
        </w:tc>
      </w:tr>
    </w:tbl>
    <w:p w:rsidR="00E20B33" w:rsidRPr="0040167B" w:rsidRDefault="00E20B33" w:rsidP="00E20B33">
      <w:pPr>
        <w:rPr>
          <w:rStyle w:val="ECCParagraph"/>
        </w:rPr>
      </w:pPr>
      <w:r w:rsidRPr="0040167B">
        <w:rPr>
          <w:rStyle w:val="ECCParagraph"/>
        </w:rPr>
        <w:t xml:space="preserve">Remark: Please note that the NFDmc as used in this document covers an addition compared to the definition of the NFD in clause 4.2.4 of </w:t>
      </w:r>
      <w:r w:rsidRPr="0040167B">
        <w:rPr>
          <w:rStyle w:val="ECCParagraph"/>
        </w:rPr>
        <w:fldChar w:fldCharType="begin"/>
      </w:r>
      <w:r w:rsidRPr="0040167B">
        <w:rPr>
          <w:rStyle w:val="ECCParagraph"/>
        </w:rPr>
        <w:instrText xml:space="preserve"> REF _Ref493484295 \r \h </w:instrText>
      </w:r>
      <w:r w:rsidRPr="0040167B">
        <w:rPr>
          <w:rStyle w:val="ECCParagraph"/>
        </w:rPr>
      </w:r>
      <w:r w:rsidRPr="0040167B">
        <w:rPr>
          <w:rStyle w:val="ECCParagraph"/>
        </w:rPr>
        <w:fldChar w:fldCharType="separate"/>
      </w:r>
      <w:r w:rsidR="00F03B42">
        <w:rPr>
          <w:rStyle w:val="ECCParagraph"/>
        </w:rPr>
        <w:t>[45]</w:t>
      </w:r>
      <w:r w:rsidRPr="0040167B">
        <w:rPr>
          <w:rStyle w:val="ECCParagraph"/>
        </w:rPr>
        <w:fldChar w:fldCharType="end"/>
      </w:r>
      <w:r w:rsidRPr="0040167B">
        <w:rPr>
          <w:rStyle w:val="ECCParagraph"/>
        </w:rPr>
        <w:t xml:space="preserve">: The shape and bandwidth of both masks (Tx and Rx) is taken into account. According to clause 4.2.4 in </w:t>
      </w:r>
      <w:r w:rsidRPr="0040167B">
        <w:rPr>
          <w:rStyle w:val="ECCParagraph"/>
        </w:rPr>
        <w:fldChar w:fldCharType="begin"/>
      </w:r>
      <w:r w:rsidRPr="0040167B">
        <w:rPr>
          <w:rStyle w:val="ECCParagraph"/>
        </w:rPr>
        <w:instrText xml:space="preserve"> REF _Ref493484295 \r \h </w:instrText>
      </w:r>
      <w:r w:rsidRPr="0040167B">
        <w:rPr>
          <w:rStyle w:val="ECCParagraph"/>
        </w:rPr>
      </w:r>
      <w:r w:rsidRPr="0040167B">
        <w:rPr>
          <w:rStyle w:val="ECCParagraph"/>
        </w:rPr>
        <w:fldChar w:fldCharType="separate"/>
      </w:r>
      <w:r w:rsidR="00F03B42">
        <w:rPr>
          <w:rStyle w:val="ECCParagraph"/>
        </w:rPr>
        <w:t>[45]</w:t>
      </w:r>
      <w:r w:rsidRPr="0040167B">
        <w:rPr>
          <w:rStyle w:val="ECCParagraph"/>
        </w:rPr>
        <w:fldChar w:fldCharType="end"/>
      </w:r>
      <w:r w:rsidRPr="0040167B">
        <w:rPr>
          <w:rStyle w:val="ECCParagraph"/>
        </w:rPr>
        <w:t xml:space="preserve"> the NFDmc is always =0 in the co</w:t>
      </w:r>
      <w:r w:rsidRPr="0040167B">
        <w:rPr>
          <w:rStyle w:val="ECCParagraph"/>
        </w:rPr>
        <w:noBreakHyphen/>
        <w:t xml:space="preserve">frequency case. As it can be seen in </w:t>
      </w:r>
      <w:r w:rsidRPr="0040167B">
        <w:fldChar w:fldCharType="begin"/>
      </w:r>
      <w:r w:rsidRPr="0040167B">
        <w:instrText xml:space="preserve"> REF _Ref477855185 \h  \* MERGEFORMAT </w:instrText>
      </w:r>
      <w:r w:rsidRPr="0040167B">
        <w:fldChar w:fldCharType="separate"/>
      </w:r>
      <w:r w:rsidR="00F03B42" w:rsidRPr="00F03B42">
        <w:rPr>
          <w:rStyle w:val="ECCParagraph"/>
        </w:rPr>
        <w:t>Figure 101</w:t>
      </w:r>
      <w:r w:rsidRPr="0040167B">
        <w:fldChar w:fldCharType="end"/>
      </w:r>
      <w:r w:rsidRPr="0040167B">
        <w:rPr>
          <w:rStyle w:val="ECCParagraph"/>
        </w:rPr>
        <w:t xml:space="preserve"> this is not the case for the NFDmc as used in this document. This issue is also taken into account and described in </w:t>
      </w:r>
      <w:r w:rsidRPr="0040167B">
        <w:rPr>
          <w:rStyle w:val="ECCParagraph"/>
        </w:rPr>
        <w:fldChar w:fldCharType="begin"/>
      </w:r>
      <w:r w:rsidRPr="0040167B">
        <w:rPr>
          <w:rStyle w:val="ECCParagraph"/>
        </w:rPr>
        <w:instrText xml:space="preserve"> REF _Ref496274568 \r \h </w:instrText>
      </w:r>
      <w:r w:rsidRPr="0040167B">
        <w:rPr>
          <w:rStyle w:val="ECCParagraph"/>
        </w:rPr>
      </w:r>
      <w:r w:rsidRPr="0040167B">
        <w:rPr>
          <w:rStyle w:val="ECCParagraph"/>
        </w:rPr>
        <w:fldChar w:fldCharType="separate"/>
      </w:r>
      <w:r w:rsidR="00F03B42">
        <w:rPr>
          <w:rStyle w:val="ECCParagraph"/>
        </w:rPr>
        <w:t>[47]</w:t>
      </w:r>
      <w:r w:rsidRPr="0040167B">
        <w:rPr>
          <w:rStyle w:val="ECCParagraph"/>
        </w:rPr>
        <w:fldChar w:fldCharType="end"/>
      </w:r>
      <w:r w:rsidRPr="0040167B">
        <w:rPr>
          <w:rStyle w:val="ECCParagraph"/>
        </w:rPr>
        <w:t>. In its technical meaning the NFDmc can be considered as equal to the Adjacent Channel Leakage Ratio</w:t>
      </w:r>
      <w:r w:rsidRPr="0040167B">
        <w:t xml:space="preserve"> (ACLR)</w:t>
      </w:r>
      <w:r w:rsidRPr="0040167B">
        <w:rPr>
          <w:rStyle w:val="ECCParagraph"/>
        </w:rPr>
        <w:t xml:space="preserve">. The difference is that in case of ACLR an ideal receiver filter (rectangular shaped) is assumed. In case of NFDmc a realistic filter is used. </w:t>
      </w:r>
    </w:p>
    <w:p w:rsidR="00E20B33" w:rsidRPr="0040167B" w:rsidRDefault="00E20B33" w:rsidP="00E20B33">
      <w:pPr>
        <w:pStyle w:val="Heading2"/>
        <w:rPr>
          <w:rStyle w:val="ECCParagraph"/>
        </w:rPr>
      </w:pPr>
      <w:bookmarkStart w:id="646" w:name="_Toc510955485"/>
      <w:bookmarkStart w:id="647" w:name="_Toc526763404"/>
      <w:bookmarkStart w:id="648" w:name="_Toc490810610"/>
      <w:bookmarkEnd w:id="583"/>
      <w:r w:rsidRPr="0040167B">
        <w:rPr>
          <w:rStyle w:val="ECCParagraph"/>
        </w:rPr>
        <w:t>Assessment</w:t>
      </w:r>
      <w:bookmarkEnd w:id="646"/>
      <w:bookmarkEnd w:id="647"/>
      <w:r w:rsidRPr="0040167B">
        <w:rPr>
          <w:rStyle w:val="ECCParagraph"/>
        </w:rPr>
        <w:t xml:space="preserve"> </w:t>
      </w:r>
      <w:bookmarkEnd w:id="648"/>
    </w:p>
    <w:p w:rsidR="00E20B33" w:rsidRPr="0040167B" w:rsidRDefault="00E20B33" w:rsidP="00E20B33">
      <w:r w:rsidRPr="0040167B">
        <w:t xml:space="preserve">In total, 144 scenarios have been produced. Following cases have been chosen to derive the main findings of the study: </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87</w:t>
      </w:r>
      <w:r w:rsidRPr="0040167B">
        <w:rPr>
          <w:lang w:val="en-GB"/>
        </w:rPr>
        <w:fldChar w:fldCharType="end"/>
      </w:r>
      <w:r w:rsidRPr="0040167B">
        <w:rPr>
          <w:lang w:val="en-GB"/>
        </w:rPr>
        <w:t xml:space="preserve">: Scenarios used to derive the results of the study </w:t>
      </w:r>
    </w:p>
    <w:tbl>
      <w:tblPr>
        <w:tblW w:w="5000" w:type="pct"/>
        <w:tblCellMar>
          <w:left w:w="70" w:type="dxa"/>
          <w:right w:w="70" w:type="dxa"/>
        </w:tblCellMar>
        <w:tblLook w:val="04A0" w:firstRow="1" w:lastRow="0" w:firstColumn="1" w:lastColumn="0" w:noHBand="0" w:noVBand="1"/>
      </w:tblPr>
      <w:tblGrid>
        <w:gridCol w:w="477"/>
        <w:gridCol w:w="1012"/>
        <w:gridCol w:w="898"/>
        <w:gridCol w:w="983"/>
        <w:gridCol w:w="1411"/>
        <w:gridCol w:w="631"/>
        <w:gridCol w:w="1018"/>
        <w:gridCol w:w="1277"/>
        <w:gridCol w:w="1159"/>
        <w:gridCol w:w="1479"/>
      </w:tblGrid>
      <w:tr w:rsidR="00E20B33" w:rsidRPr="0040167B" w:rsidTr="007A1688">
        <w:trPr>
          <w:trHeight w:val="540"/>
        </w:trPr>
        <w:tc>
          <w:tcPr>
            <w:tcW w:w="3725" w:type="pct"/>
            <w:gridSpan w:val="8"/>
            <w:tcBorders>
              <w:top w:val="single" w:sz="8" w:space="0" w:color="D22A23"/>
              <w:left w:val="single" w:sz="8" w:space="0" w:color="D22A23"/>
              <w:bottom w:val="single" w:sz="8" w:space="0" w:color="D22A23"/>
              <w:right w:val="single" w:sz="8" w:space="0" w:color="FFFFFF"/>
            </w:tcBorders>
            <w:shd w:val="clear" w:color="000000" w:fill="D22A23"/>
            <w:vAlign w:val="center"/>
          </w:tcPr>
          <w:p w:rsidR="00E20B33" w:rsidRPr="0040167B" w:rsidRDefault="00E20B33" w:rsidP="00E20B33">
            <w:pPr>
              <w:pStyle w:val="ECCTableHeaderwhitefont"/>
            </w:pPr>
            <w:r w:rsidRPr="0040167B">
              <w:t>Scenario</w:t>
            </w:r>
          </w:p>
        </w:tc>
        <w:tc>
          <w:tcPr>
            <w:tcW w:w="1275" w:type="pct"/>
            <w:gridSpan w:val="2"/>
            <w:tcBorders>
              <w:top w:val="single" w:sz="8" w:space="0" w:color="D22A23"/>
              <w:left w:val="nil"/>
              <w:bottom w:val="single" w:sz="8" w:space="0" w:color="D22A23"/>
              <w:right w:val="single" w:sz="8" w:space="0" w:color="D22A23"/>
            </w:tcBorders>
            <w:shd w:val="clear" w:color="000000" w:fill="D22A23"/>
            <w:noWrap/>
            <w:vAlign w:val="center"/>
            <w:hideMark/>
          </w:tcPr>
          <w:p w:rsidR="00E20B33" w:rsidRPr="0040167B" w:rsidRDefault="00E20B33" w:rsidP="00E20B33">
            <w:pPr>
              <w:pStyle w:val="ECCTableHeaderwhitefont"/>
            </w:pPr>
            <w:r w:rsidRPr="0040167B">
              <w:t>protection distance [km]</w:t>
            </w:r>
          </w:p>
        </w:tc>
      </w:tr>
      <w:tr w:rsidR="00E20B33" w:rsidRPr="0040167B" w:rsidTr="007A1688">
        <w:trPr>
          <w:trHeight w:val="315"/>
        </w:trPr>
        <w:tc>
          <w:tcPr>
            <w:tcW w:w="231" w:type="pct"/>
            <w:tcBorders>
              <w:top w:val="nil"/>
              <w:left w:val="single" w:sz="8" w:space="0" w:color="D22A23"/>
              <w:bottom w:val="single" w:sz="8" w:space="0" w:color="D22A23"/>
              <w:right w:val="single" w:sz="8" w:space="0" w:color="FFFFFF"/>
            </w:tcBorders>
            <w:shd w:val="clear" w:color="000000" w:fill="D22A23"/>
            <w:vAlign w:val="center"/>
          </w:tcPr>
          <w:p w:rsidR="00E20B33" w:rsidRPr="0040167B" w:rsidRDefault="00E20B33" w:rsidP="00E20B33">
            <w:pPr>
              <w:pStyle w:val="ECCTableHeaderwhitefont"/>
            </w:pPr>
            <w:r w:rsidRPr="0040167B">
              <w:t>No.</w:t>
            </w:r>
          </w:p>
        </w:tc>
        <w:tc>
          <w:tcPr>
            <w:tcW w:w="489" w:type="pct"/>
            <w:tcBorders>
              <w:top w:val="nil"/>
              <w:left w:val="single" w:sz="8" w:space="0" w:color="D22A23"/>
              <w:bottom w:val="single" w:sz="8" w:space="0" w:color="D22A23"/>
              <w:right w:val="single" w:sz="8" w:space="0" w:color="FFFFFF"/>
            </w:tcBorders>
            <w:shd w:val="clear" w:color="000000" w:fill="D22A23"/>
            <w:vAlign w:val="center"/>
            <w:hideMark/>
          </w:tcPr>
          <w:p w:rsidR="00E20B33" w:rsidRPr="0040167B" w:rsidRDefault="00E20B33" w:rsidP="00E20B33">
            <w:pPr>
              <w:pStyle w:val="ECCTableHeaderwhitefont"/>
            </w:pPr>
            <w:r w:rsidRPr="0040167B">
              <w:t>Scenario</w:t>
            </w:r>
          </w:p>
        </w:tc>
        <w:tc>
          <w:tcPr>
            <w:tcW w:w="434" w:type="pct"/>
            <w:tcBorders>
              <w:top w:val="nil"/>
              <w:left w:val="nil"/>
              <w:bottom w:val="single" w:sz="8" w:space="0" w:color="D22A23"/>
              <w:right w:val="single" w:sz="8" w:space="0" w:color="FFFFFF"/>
            </w:tcBorders>
            <w:shd w:val="clear" w:color="000000" w:fill="D22A23"/>
            <w:vAlign w:val="center"/>
            <w:hideMark/>
          </w:tcPr>
          <w:p w:rsidR="00E20B33" w:rsidRPr="0040167B" w:rsidRDefault="00E20B33" w:rsidP="00E20B33">
            <w:pPr>
              <w:pStyle w:val="ECCTableHeaderwhitefont"/>
            </w:pPr>
            <w:r w:rsidRPr="0040167B">
              <w:t>Figure</w:t>
            </w:r>
          </w:p>
        </w:tc>
        <w:tc>
          <w:tcPr>
            <w:tcW w:w="475" w:type="pct"/>
            <w:tcBorders>
              <w:top w:val="nil"/>
              <w:left w:val="nil"/>
              <w:bottom w:val="single" w:sz="8" w:space="0" w:color="D22A23"/>
              <w:right w:val="single" w:sz="8" w:space="0" w:color="FFFFFF"/>
            </w:tcBorders>
            <w:shd w:val="clear" w:color="000000" w:fill="D22A23"/>
            <w:vAlign w:val="center"/>
            <w:hideMark/>
          </w:tcPr>
          <w:p w:rsidR="00E20B33" w:rsidRPr="0040167B" w:rsidRDefault="00E20B33" w:rsidP="00E20B33">
            <w:pPr>
              <w:pStyle w:val="ECCTableHeaderwhitefont"/>
            </w:pPr>
            <w:r w:rsidRPr="0040167B">
              <w:t>environ-ment</w:t>
            </w:r>
          </w:p>
        </w:tc>
        <w:tc>
          <w:tcPr>
            <w:tcW w:w="682" w:type="pct"/>
            <w:tcBorders>
              <w:top w:val="nil"/>
              <w:left w:val="nil"/>
              <w:bottom w:val="single" w:sz="8" w:space="0" w:color="D22A23"/>
              <w:right w:val="single" w:sz="8" w:space="0" w:color="FFFFFF"/>
            </w:tcBorders>
            <w:shd w:val="clear" w:color="000000" w:fill="D22A23"/>
            <w:vAlign w:val="center"/>
            <w:hideMark/>
          </w:tcPr>
          <w:p w:rsidR="00E20B33" w:rsidRPr="0040167B" w:rsidRDefault="00E20B33" w:rsidP="00E20B33">
            <w:pPr>
              <w:pStyle w:val="ECCTableHeaderwhitefont"/>
            </w:pPr>
            <w:r w:rsidRPr="0040167B">
              <w:t>propagation model</w:t>
            </w:r>
          </w:p>
        </w:tc>
        <w:tc>
          <w:tcPr>
            <w:tcW w:w="305" w:type="pct"/>
            <w:tcBorders>
              <w:top w:val="nil"/>
              <w:left w:val="nil"/>
              <w:bottom w:val="single" w:sz="8" w:space="0" w:color="D22A23"/>
              <w:right w:val="single" w:sz="8" w:space="0" w:color="FFFFFF"/>
            </w:tcBorders>
            <w:shd w:val="clear" w:color="000000" w:fill="D22A23"/>
            <w:vAlign w:val="center"/>
            <w:hideMark/>
          </w:tcPr>
          <w:p w:rsidR="00E20B33" w:rsidRPr="0040167B" w:rsidRDefault="00E20B33" w:rsidP="00E20B33">
            <w:pPr>
              <w:pStyle w:val="ECCTableHeaderwhitefont"/>
            </w:pPr>
            <w:r w:rsidRPr="0040167B">
              <w:t>gain [dBi]</w:t>
            </w:r>
          </w:p>
        </w:tc>
        <w:tc>
          <w:tcPr>
            <w:tcW w:w="492" w:type="pct"/>
            <w:tcBorders>
              <w:top w:val="nil"/>
              <w:left w:val="nil"/>
              <w:bottom w:val="single" w:sz="8" w:space="0" w:color="D22A23"/>
              <w:right w:val="single" w:sz="8" w:space="0" w:color="FFFFFF"/>
            </w:tcBorders>
            <w:shd w:val="clear" w:color="000000" w:fill="D22A23"/>
            <w:vAlign w:val="center"/>
            <w:hideMark/>
          </w:tcPr>
          <w:p w:rsidR="00E20B33" w:rsidRPr="0040167B" w:rsidRDefault="00E20B33" w:rsidP="00E20B33">
            <w:pPr>
              <w:pStyle w:val="ECCTableHeaderwhitefont"/>
            </w:pPr>
            <w:r w:rsidRPr="0040167B">
              <w:t>antMode</w:t>
            </w:r>
          </w:p>
        </w:tc>
        <w:tc>
          <w:tcPr>
            <w:tcW w:w="617" w:type="pct"/>
            <w:tcBorders>
              <w:top w:val="nil"/>
              <w:left w:val="nil"/>
              <w:bottom w:val="single" w:sz="8" w:space="0" w:color="D22A23"/>
              <w:right w:val="single" w:sz="8" w:space="0" w:color="FFFFFF"/>
            </w:tcBorders>
            <w:shd w:val="clear" w:color="000000" w:fill="D22A23"/>
            <w:vAlign w:val="center"/>
            <w:hideMark/>
          </w:tcPr>
          <w:p w:rsidR="00E20B33" w:rsidRPr="0040167B" w:rsidRDefault="00E20B33" w:rsidP="00E20B33">
            <w:pPr>
              <w:pStyle w:val="ECCTableHeaderwhitefont"/>
            </w:pPr>
            <w:r w:rsidRPr="0040167B">
              <w:t>considered as…</w:t>
            </w:r>
          </w:p>
        </w:tc>
        <w:tc>
          <w:tcPr>
            <w:tcW w:w="560" w:type="pct"/>
            <w:tcBorders>
              <w:top w:val="nil"/>
              <w:left w:val="nil"/>
              <w:bottom w:val="single" w:sz="8" w:space="0" w:color="D22A23"/>
              <w:right w:val="single" w:sz="8" w:space="0" w:color="FFFFFF"/>
            </w:tcBorders>
            <w:shd w:val="clear" w:color="000000" w:fill="D22A23"/>
            <w:vAlign w:val="center"/>
            <w:hideMark/>
          </w:tcPr>
          <w:p w:rsidR="00E20B33" w:rsidRPr="0040167B" w:rsidRDefault="00E20B33" w:rsidP="00E20B33">
            <w:pPr>
              <w:pStyle w:val="ECCTableHeaderwhitefont"/>
            </w:pPr>
            <w:r w:rsidRPr="0040167B">
              <w:t>co-frequency</w:t>
            </w:r>
          </w:p>
        </w:tc>
        <w:tc>
          <w:tcPr>
            <w:tcW w:w="714" w:type="pct"/>
            <w:tcBorders>
              <w:top w:val="nil"/>
              <w:left w:val="nil"/>
              <w:bottom w:val="single" w:sz="8" w:space="0" w:color="D22A23"/>
              <w:right w:val="single" w:sz="8" w:space="0" w:color="D22A23"/>
            </w:tcBorders>
            <w:shd w:val="clear" w:color="000000" w:fill="D22A23"/>
            <w:vAlign w:val="center"/>
            <w:hideMark/>
          </w:tcPr>
          <w:p w:rsidR="00E20B33" w:rsidRPr="0040167B" w:rsidRDefault="00E20B33" w:rsidP="00E20B33">
            <w:pPr>
              <w:pStyle w:val="ECCTableHeaderwhitefont"/>
            </w:pPr>
            <w:r w:rsidRPr="0040167B">
              <w:t>adjacent frequency range</w:t>
            </w:r>
          </w:p>
        </w:tc>
      </w:tr>
      <w:tr w:rsidR="00E20B33" w:rsidRPr="0040167B" w:rsidTr="007A1688">
        <w:trPr>
          <w:trHeight w:val="315"/>
        </w:trPr>
        <w:tc>
          <w:tcPr>
            <w:tcW w:w="231"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1</w:t>
            </w:r>
          </w:p>
        </w:tc>
        <w:tc>
          <w:tcPr>
            <w:tcW w:w="489" w:type="pct"/>
            <w:tcBorders>
              <w:top w:val="nil"/>
              <w:left w:val="single" w:sz="8" w:space="0" w:color="D22A23"/>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BS</w:t>
            </w:r>
            <w:r w:rsidRPr="0040167B">
              <w:sym w:font="Wingdings" w:char="F0E0"/>
            </w:r>
            <w:r w:rsidRPr="0040167B">
              <w:t xml:space="preserve"> FS</w:t>
            </w:r>
          </w:p>
        </w:tc>
        <w:tc>
          <w:tcPr>
            <w:tcW w:w="434"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fldChar w:fldCharType="begin"/>
            </w:r>
            <w:r w:rsidRPr="0040167B">
              <w:instrText xml:space="preserve"> REF _Ref478030198 \h  \* MERGEFORMAT </w:instrText>
            </w:r>
            <w:r w:rsidRPr="0040167B">
              <w:fldChar w:fldCharType="separate"/>
            </w:r>
            <w:r w:rsidR="00F03B42" w:rsidRPr="0040167B">
              <w:t xml:space="preserve">Figure </w:t>
            </w:r>
            <w:r w:rsidR="00F03B42">
              <w:t>102</w:t>
            </w:r>
            <w:r w:rsidRPr="0040167B">
              <w:fldChar w:fldCharType="end"/>
            </w:r>
          </w:p>
        </w:tc>
        <w:tc>
          <w:tcPr>
            <w:tcW w:w="475"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any</w:t>
            </w:r>
          </w:p>
        </w:tc>
        <w:tc>
          <w:tcPr>
            <w:tcW w:w="682"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FreeSpace</w:t>
            </w:r>
          </w:p>
        </w:tc>
        <w:tc>
          <w:tcPr>
            <w:tcW w:w="305"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15</w:t>
            </w:r>
          </w:p>
        </w:tc>
        <w:tc>
          <w:tcPr>
            <w:tcW w:w="492"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mB</w:t>
            </w:r>
          </w:p>
        </w:tc>
        <w:tc>
          <w:tcPr>
            <w:tcW w:w="617" w:type="pct"/>
            <w:tcBorders>
              <w:top w:val="nil"/>
              <w:left w:val="nil"/>
              <w:bottom w:val="single" w:sz="8" w:space="0" w:color="D22A23"/>
              <w:right w:val="single" w:sz="8" w:space="0" w:color="D22A23"/>
            </w:tcBorders>
            <w:shd w:val="clear" w:color="auto" w:fill="66FFFF"/>
            <w:vAlign w:val="center"/>
            <w:hideMark/>
          </w:tcPr>
          <w:p w:rsidR="00E20B33" w:rsidRPr="0040167B" w:rsidRDefault="00E20B33" w:rsidP="00E20B33">
            <w:pPr>
              <w:pStyle w:val="ECCTabletext"/>
            </w:pPr>
            <w:r w:rsidRPr="0040167B">
              <w:t>worst</w:t>
            </w:r>
            <w:r w:rsidRPr="0040167B">
              <w:noBreakHyphen/>
              <w:t>case</w:t>
            </w:r>
          </w:p>
        </w:tc>
        <w:tc>
          <w:tcPr>
            <w:tcW w:w="560"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not possible</w:t>
            </w:r>
          </w:p>
        </w:tc>
        <w:tc>
          <w:tcPr>
            <w:tcW w:w="714"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not possible</w:t>
            </w:r>
          </w:p>
        </w:tc>
      </w:tr>
      <w:tr w:rsidR="00E20B33" w:rsidRPr="0040167B" w:rsidTr="007A1688">
        <w:trPr>
          <w:trHeight w:val="315"/>
        </w:trPr>
        <w:tc>
          <w:tcPr>
            <w:tcW w:w="231"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2</w:t>
            </w:r>
          </w:p>
        </w:tc>
        <w:tc>
          <w:tcPr>
            <w:tcW w:w="489" w:type="pct"/>
            <w:tcBorders>
              <w:top w:val="nil"/>
              <w:left w:val="single" w:sz="8" w:space="0" w:color="D22A23"/>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FS</w:t>
            </w:r>
            <w:r w:rsidRPr="0040167B">
              <w:sym w:font="Wingdings" w:char="F0E0"/>
            </w:r>
            <w:r w:rsidRPr="0040167B">
              <w:t xml:space="preserve"> BS</w:t>
            </w:r>
          </w:p>
        </w:tc>
        <w:tc>
          <w:tcPr>
            <w:tcW w:w="434"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fldChar w:fldCharType="begin"/>
            </w:r>
            <w:r w:rsidRPr="0040167B">
              <w:instrText xml:space="preserve"> REF _Ref478030198 \h  \* MERGEFORMAT </w:instrText>
            </w:r>
            <w:r w:rsidRPr="0040167B">
              <w:fldChar w:fldCharType="separate"/>
            </w:r>
            <w:r w:rsidR="00F03B42" w:rsidRPr="0040167B">
              <w:t xml:space="preserve">Figure </w:t>
            </w:r>
            <w:r w:rsidR="00F03B42">
              <w:t>102</w:t>
            </w:r>
            <w:r w:rsidRPr="0040167B">
              <w:fldChar w:fldCharType="end"/>
            </w:r>
          </w:p>
        </w:tc>
        <w:tc>
          <w:tcPr>
            <w:tcW w:w="475"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any</w:t>
            </w:r>
          </w:p>
        </w:tc>
        <w:tc>
          <w:tcPr>
            <w:tcW w:w="682"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FreeSpace</w:t>
            </w:r>
          </w:p>
        </w:tc>
        <w:tc>
          <w:tcPr>
            <w:tcW w:w="305"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15</w:t>
            </w:r>
          </w:p>
        </w:tc>
        <w:tc>
          <w:tcPr>
            <w:tcW w:w="492"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mB</w:t>
            </w:r>
          </w:p>
        </w:tc>
        <w:tc>
          <w:tcPr>
            <w:tcW w:w="617" w:type="pct"/>
            <w:tcBorders>
              <w:top w:val="nil"/>
              <w:left w:val="nil"/>
              <w:bottom w:val="single" w:sz="8" w:space="0" w:color="D22A23"/>
              <w:right w:val="single" w:sz="8" w:space="0" w:color="D22A23"/>
            </w:tcBorders>
            <w:shd w:val="clear" w:color="auto" w:fill="66FFFF"/>
            <w:vAlign w:val="center"/>
            <w:hideMark/>
          </w:tcPr>
          <w:p w:rsidR="00E20B33" w:rsidRPr="0040167B" w:rsidRDefault="00E20B33" w:rsidP="00E20B33">
            <w:pPr>
              <w:pStyle w:val="ECCTabletext"/>
            </w:pPr>
            <w:r w:rsidRPr="0040167B">
              <w:t>worst</w:t>
            </w:r>
            <w:r w:rsidRPr="0040167B">
              <w:noBreakHyphen/>
              <w:t>case</w:t>
            </w:r>
          </w:p>
        </w:tc>
        <w:tc>
          <w:tcPr>
            <w:tcW w:w="560"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not possible</w:t>
            </w:r>
          </w:p>
        </w:tc>
        <w:tc>
          <w:tcPr>
            <w:tcW w:w="714"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 28.25</w:t>
            </w:r>
          </w:p>
        </w:tc>
      </w:tr>
      <w:tr w:rsidR="00E20B33" w:rsidRPr="0040167B" w:rsidTr="007A1688">
        <w:trPr>
          <w:trHeight w:val="315"/>
        </w:trPr>
        <w:tc>
          <w:tcPr>
            <w:tcW w:w="231"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3</w:t>
            </w:r>
          </w:p>
        </w:tc>
        <w:tc>
          <w:tcPr>
            <w:tcW w:w="489"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FS</w:t>
            </w:r>
            <w:r w:rsidRPr="0040167B">
              <w:sym w:font="Wingdings" w:char="F0E0"/>
            </w:r>
            <w:r w:rsidRPr="0040167B">
              <w:t> UE</w:t>
            </w:r>
          </w:p>
        </w:tc>
        <w:tc>
          <w:tcPr>
            <w:tcW w:w="434"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fldChar w:fldCharType="begin"/>
            </w:r>
            <w:r w:rsidRPr="0040167B">
              <w:instrText xml:space="preserve"> REF _Ref478031029 \h  \* MERGEFORMAT </w:instrText>
            </w:r>
            <w:r w:rsidRPr="0040167B">
              <w:fldChar w:fldCharType="separate"/>
            </w:r>
            <w:r w:rsidR="00F03B42" w:rsidRPr="0040167B">
              <w:t xml:space="preserve">Figure </w:t>
            </w:r>
            <w:r w:rsidR="00F03B42">
              <w:lastRenderedPageBreak/>
              <w:t>103</w:t>
            </w:r>
            <w:r w:rsidRPr="0040167B">
              <w:fldChar w:fldCharType="end"/>
            </w:r>
          </w:p>
        </w:tc>
        <w:tc>
          <w:tcPr>
            <w:tcW w:w="475"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lastRenderedPageBreak/>
              <w:t>any</w:t>
            </w:r>
          </w:p>
        </w:tc>
        <w:tc>
          <w:tcPr>
            <w:tcW w:w="682"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FreeSpace</w:t>
            </w:r>
          </w:p>
        </w:tc>
        <w:tc>
          <w:tcPr>
            <w:tcW w:w="305"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15</w:t>
            </w:r>
          </w:p>
        </w:tc>
        <w:tc>
          <w:tcPr>
            <w:tcW w:w="492"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mB</w:t>
            </w:r>
          </w:p>
        </w:tc>
        <w:tc>
          <w:tcPr>
            <w:tcW w:w="617" w:type="pct"/>
            <w:tcBorders>
              <w:top w:val="nil"/>
              <w:left w:val="nil"/>
              <w:bottom w:val="single" w:sz="8" w:space="0" w:color="D22A23"/>
              <w:right w:val="single" w:sz="8" w:space="0" w:color="D22A23"/>
            </w:tcBorders>
            <w:shd w:val="clear" w:color="auto" w:fill="66FFFF"/>
            <w:vAlign w:val="center"/>
          </w:tcPr>
          <w:p w:rsidR="00E20B33" w:rsidRPr="0040167B" w:rsidRDefault="00E20B33" w:rsidP="00E20B33">
            <w:pPr>
              <w:pStyle w:val="ECCTabletext"/>
            </w:pPr>
            <w:r w:rsidRPr="0040167B">
              <w:t>worst</w:t>
            </w:r>
            <w:r w:rsidRPr="0040167B">
              <w:noBreakHyphen/>
              <w:t>case</w:t>
            </w:r>
          </w:p>
        </w:tc>
        <w:tc>
          <w:tcPr>
            <w:tcW w:w="560"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xml:space="preserve">not </w:t>
            </w:r>
            <w:r w:rsidRPr="0040167B">
              <w:lastRenderedPageBreak/>
              <w:t>possible</w:t>
            </w:r>
          </w:p>
        </w:tc>
        <w:tc>
          <w:tcPr>
            <w:tcW w:w="714"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lastRenderedPageBreak/>
              <w:t>≥ 1</w:t>
            </w:r>
          </w:p>
        </w:tc>
      </w:tr>
      <w:tr w:rsidR="00E20B33" w:rsidRPr="0040167B" w:rsidTr="007A1688">
        <w:trPr>
          <w:trHeight w:val="315"/>
        </w:trPr>
        <w:tc>
          <w:tcPr>
            <w:tcW w:w="231"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lastRenderedPageBreak/>
              <w:t>4</w:t>
            </w:r>
          </w:p>
        </w:tc>
        <w:tc>
          <w:tcPr>
            <w:tcW w:w="489"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UE</w:t>
            </w:r>
            <w:r w:rsidRPr="0040167B">
              <w:sym w:font="Wingdings" w:char="F0E0"/>
            </w:r>
            <w:r w:rsidRPr="0040167B">
              <w:t> FS</w:t>
            </w:r>
          </w:p>
        </w:tc>
        <w:tc>
          <w:tcPr>
            <w:tcW w:w="434"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fldChar w:fldCharType="begin"/>
            </w:r>
            <w:r w:rsidRPr="0040167B">
              <w:instrText xml:space="preserve"> REF _Ref478031029 \h  \* MERGEFORMAT </w:instrText>
            </w:r>
            <w:r w:rsidRPr="0040167B">
              <w:fldChar w:fldCharType="separate"/>
            </w:r>
            <w:r w:rsidR="00F03B42" w:rsidRPr="0040167B">
              <w:t xml:space="preserve">Figure </w:t>
            </w:r>
            <w:r w:rsidR="00F03B42">
              <w:t>103</w:t>
            </w:r>
            <w:r w:rsidRPr="0040167B">
              <w:fldChar w:fldCharType="end"/>
            </w:r>
          </w:p>
        </w:tc>
        <w:tc>
          <w:tcPr>
            <w:tcW w:w="475"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any</w:t>
            </w:r>
          </w:p>
        </w:tc>
        <w:tc>
          <w:tcPr>
            <w:tcW w:w="682"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FreeSpace</w:t>
            </w:r>
          </w:p>
        </w:tc>
        <w:tc>
          <w:tcPr>
            <w:tcW w:w="305"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15</w:t>
            </w:r>
          </w:p>
        </w:tc>
        <w:tc>
          <w:tcPr>
            <w:tcW w:w="492"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mB</w:t>
            </w:r>
          </w:p>
        </w:tc>
        <w:tc>
          <w:tcPr>
            <w:tcW w:w="617" w:type="pct"/>
            <w:tcBorders>
              <w:top w:val="nil"/>
              <w:left w:val="nil"/>
              <w:bottom w:val="single" w:sz="8" w:space="0" w:color="D22A23"/>
              <w:right w:val="single" w:sz="8" w:space="0" w:color="D22A23"/>
            </w:tcBorders>
            <w:shd w:val="clear" w:color="auto" w:fill="66FFFF"/>
            <w:vAlign w:val="center"/>
          </w:tcPr>
          <w:p w:rsidR="00E20B33" w:rsidRPr="0040167B" w:rsidRDefault="00E20B33" w:rsidP="00E20B33">
            <w:pPr>
              <w:pStyle w:val="ECCTabletext"/>
            </w:pPr>
            <w:r w:rsidRPr="0040167B">
              <w:t>worst</w:t>
            </w:r>
            <w:r w:rsidRPr="0040167B">
              <w:noBreakHyphen/>
              <w:t>case</w:t>
            </w:r>
          </w:p>
        </w:tc>
        <w:tc>
          <w:tcPr>
            <w:tcW w:w="560"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not possible</w:t>
            </w:r>
          </w:p>
        </w:tc>
        <w:tc>
          <w:tcPr>
            <w:tcW w:w="714"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8.25</w:t>
            </w:r>
          </w:p>
        </w:tc>
      </w:tr>
      <w:tr w:rsidR="00E20B33" w:rsidRPr="0040167B" w:rsidTr="007A1688">
        <w:trPr>
          <w:trHeight w:hRule="exact" w:val="57"/>
        </w:trPr>
        <w:tc>
          <w:tcPr>
            <w:tcW w:w="231"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p>
        </w:tc>
        <w:tc>
          <w:tcPr>
            <w:tcW w:w="489" w:type="pct"/>
            <w:tcBorders>
              <w:top w:val="nil"/>
              <w:left w:val="single" w:sz="8" w:space="0" w:color="D22A23"/>
              <w:bottom w:val="single" w:sz="8" w:space="0" w:color="D22A23"/>
              <w:right w:val="single" w:sz="8" w:space="0" w:color="D22A23"/>
            </w:tcBorders>
            <w:shd w:val="clear" w:color="auto" w:fill="FF0000"/>
            <w:vAlign w:val="center"/>
          </w:tcPr>
          <w:p w:rsidR="00E20B33" w:rsidRPr="0040167B" w:rsidRDefault="00E20B33" w:rsidP="00E20B33">
            <w:pPr>
              <w:pStyle w:val="ECCTabletext"/>
            </w:pPr>
          </w:p>
        </w:tc>
        <w:tc>
          <w:tcPr>
            <w:tcW w:w="434" w:type="pct"/>
            <w:tcBorders>
              <w:top w:val="nil"/>
              <w:left w:val="nil"/>
              <w:bottom w:val="single" w:sz="8" w:space="0" w:color="D22A23"/>
              <w:right w:val="single" w:sz="8" w:space="0" w:color="D22A23"/>
            </w:tcBorders>
            <w:shd w:val="clear" w:color="auto" w:fill="FF0000"/>
            <w:vAlign w:val="center"/>
          </w:tcPr>
          <w:p w:rsidR="00E20B33" w:rsidRPr="0040167B" w:rsidRDefault="00E20B33" w:rsidP="00E20B33">
            <w:pPr>
              <w:pStyle w:val="ECCTabletext"/>
            </w:pPr>
          </w:p>
        </w:tc>
        <w:tc>
          <w:tcPr>
            <w:tcW w:w="475" w:type="pct"/>
            <w:tcBorders>
              <w:top w:val="nil"/>
              <w:left w:val="nil"/>
              <w:bottom w:val="single" w:sz="8" w:space="0" w:color="D22A23"/>
              <w:right w:val="single" w:sz="8" w:space="0" w:color="D22A23"/>
            </w:tcBorders>
            <w:shd w:val="clear" w:color="auto" w:fill="FF0000"/>
            <w:vAlign w:val="center"/>
          </w:tcPr>
          <w:p w:rsidR="00E20B33" w:rsidRPr="0040167B" w:rsidRDefault="00E20B33" w:rsidP="00E20B33">
            <w:pPr>
              <w:pStyle w:val="ECCTabletext"/>
            </w:pPr>
          </w:p>
        </w:tc>
        <w:tc>
          <w:tcPr>
            <w:tcW w:w="682" w:type="pct"/>
            <w:tcBorders>
              <w:top w:val="nil"/>
              <w:left w:val="nil"/>
              <w:bottom w:val="single" w:sz="8" w:space="0" w:color="D22A23"/>
              <w:right w:val="single" w:sz="8" w:space="0" w:color="D22A23"/>
            </w:tcBorders>
            <w:shd w:val="clear" w:color="auto" w:fill="FF0000"/>
            <w:vAlign w:val="center"/>
          </w:tcPr>
          <w:p w:rsidR="00E20B33" w:rsidRPr="0040167B" w:rsidRDefault="00E20B33" w:rsidP="00E20B33">
            <w:pPr>
              <w:pStyle w:val="ECCTabletext"/>
            </w:pPr>
          </w:p>
        </w:tc>
        <w:tc>
          <w:tcPr>
            <w:tcW w:w="305" w:type="pct"/>
            <w:tcBorders>
              <w:top w:val="nil"/>
              <w:left w:val="nil"/>
              <w:bottom w:val="single" w:sz="8" w:space="0" w:color="D22A23"/>
              <w:right w:val="single" w:sz="8" w:space="0" w:color="D22A23"/>
            </w:tcBorders>
            <w:shd w:val="clear" w:color="auto" w:fill="FF0000"/>
            <w:vAlign w:val="center"/>
          </w:tcPr>
          <w:p w:rsidR="00E20B33" w:rsidRPr="0040167B" w:rsidRDefault="00E20B33" w:rsidP="00E20B33">
            <w:pPr>
              <w:pStyle w:val="ECCTabletext"/>
            </w:pPr>
          </w:p>
        </w:tc>
        <w:tc>
          <w:tcPr>
            <w:tcW w:w="492" w:type="pct"/>
            <w:tcBorders>
              <w:top w:val="nil"/>
              <w:left w:val="nil"/>
              <w:bottom w:val="single" w:sz="8" w:space="0" w:color="D22A23"/>
              <w:right w:val="single" w:sz="8" w:space="0" w:color="D22A23"/>
            </w:tcBorders>
            <w:shd w:val="clear" w:color="auto" w:fill="FF0000"/>
            <w:vAlign w:val="center"/>
          </w:tcPr>
          <w:p w:rsidR="00E20B33" w:rsidRPr="0040167B" w:rsidRDefault="00E20B33" w:rsidP="00E20B33">
            <w:pPr>
              <w:pStyle w:val="ECCTabletext"/>
            </w:pPr>
          </w:p>
        </w:tc>
        <w:tc>
          <w:tcPr>
            <w:tcW w:w="617" w:type="pct"/>
            <w:tcBorders>
              <w:top w:val="nil"/>
              <w:left w:val="nil"/>
              <w:bottom w:val="single" w:sz="8" w:space="0" w:color="D22A23"/>
              <w:right w:val="single" w:sz="8" w:space="0" w:color="D22A23"/>
            </w:tcBorders>
            <w:shd w:val="clear" w:color="auto" w:fill="FF0000"/>
            <w:vAlign w:val="center"/>
          </w:tcPr>
          <w:p w:rsidR="00E20B33" w:rsidRPr="0040167B" w:rsidRDefault="00E20B33" w:rsidP="00E20B33">
            <w:pPr>
              <w:pStyle w:val="ECCTabletext"/>
            </w:pPr>
          </w:p>
        </w:tc>
        <w:tc>
          <w:tcPr>
            <w:tcW w:w="560" w:type="pct"/>
            <w:tcBorders>
              <w:top w:val="nil"/>
              <w:left w:val="nil"/>
              <w:bottom w:val="single" w:sz="8" w:space="0" w:color="D22A23"/>
              <w:right w:val="single" w:sz="8" w:space="0" w:color="D22A23"/>
            </w:tcBorders>
            <w:shd w:val="clear" w:color="auto" w:fill="FF0000"/>
            <w:vAlign w:val="center"/>
          </w:tcPr>
          <w:p w:rsidR="00E20B33" w:rsidRPr="0040167B" w:rsidRDefault="00E20B33" w:rsidP="00E20B33">
            <w:pPr>
              <w:pStyle w:val="ECCTabletext"/>
            </w:pPr>
          </w:p>
        </w:tc>
        <w:tc>
          <w:tcPr>
            <w:tcW w:w="714" w:type="pct"/>
            <w:tcBorders>
              <w:top w:val="nil"/>
              <w:left w:val="nil"/>
              <w:bottom w:val="single" w:sz="8" w:space="0" w:color="D22A23"/>
              <w:right w:val="single" w:sz="8" w:space="0" w:color="D22A23"/>
            </w:tcBorders>
            <w:shd w:val="clear" w:color="auto" w:fill="FF0000"/>
            <w:vAlign w:val="center"/>
          </w:tcPr>
          <w:p w:rsidR="00E20B33" w:rsidRPr="0040167B" w:rsidRDefault="00E20B33" w:rsidP="00E20B33">
            <w:pPr>
              <w:pStyle w:val="ECCTabletext"/>
            </w:pPr>
          </w:p>
        </w:tc>
      </w:tr>
      <w:tr w:rsidR="00E20B33" w:rsidRPr="0040167B" w:rsidTr="007A1688">
        <w:trPr>
          <w:trHeight w:val="315"/>
        </w:trPr>
        <w:tc>
          <w:tcPr>
            <w:tcW w:w="231"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5</w:t>
            </w:r>
          </w:p>
        </w:tc>
        <w:tc>
          <w:tcPr>
            <w:tcW w:w="489" w:type="pct"/>
            <w:tcBorders>
              <w:top w:val="nil"/>
              <w:left w:val="single" w:sz="8" w:space="0" w:color="D22A23"/>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BS</w:t>
            </w:r>
            <w:r w:rsidRPr="0040167B">
              <w:sym w:font="Wingdings" w:char="F0E0"/>
            </w:r>
            <w:r w:rsidRPr="0040167B">
              <w:t xml:space="preserve"> FS</w:t>
            </w:r>
          </w:p>
        </w:tc>
        <w:tc>
          <w:tcPr>
            <w:tcW w:w="434"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fldChar w:fldCharType="begin"/>
            </w:r>
            <w:r w:rsidRPr="0040167B">
              <w:instrText xml:space="preserve"> REF _Ref478032719 \h  \* MERGEFORMAT </w:instrText>
            </w:r>
            <w:r w:rsidRPr="0040167B">
              <w:fldChar w:fldCharType="separate"/>
            </w:r>
            <w:r w:rsidR="00F03B42" w:rsidRPr="0040167B">
              <w:t xml:space="preserve">Figure </w:t>
            </w:r>
            <w:r w:rsidR="00F03B42">
              <w:t>104</w:t>
            </w:r>
            <w:r w:rsidRPr="0040167B">
              <w:fldChar w:fldCharType="end"/>
            </w:r>
          </w:p>
        </w:tc>
        <w:tc>
          <w:tcPr>
            <w:tcW w:w="475"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rural</w:t>
            </w:r>
          </w:p>
        </w:tc>
        <w:tc>
          <w:tcPr>
            <w:tcW w:w="682"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P.452-16</w:t>
            </w:r>
          </w:p>
        </w:tc>
        <w:tc>
          <w:tcPr>
            <w:tcW w:w="305"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15</w:t>
            </w:r>
          </w:p>
        </w:tc>
        <w:tc>
          <w:tcPr>
            <w:tcW w:w="492"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AD</w:t>
            </w:r>
          </w:p>
        </w:tc>
        <w:tc>
          <w:tcPr>
            <w:tcW w:w="617" w:type="pct"/>
            <w:tcBorders>
              <w:top w:val="nil"/>
              <w:left w:val="nil"/>
              <w:bottom w:val="single" w:sz="8" w:space="0" w:color="D22A23"/>
              <w:right w:val="single" w:sz="8" w:space="0" w:color="D22A23"/>
            </w:tcBorders>
            <w:shd w:val="clear" w:color="auto" w:fill="99FF66"/>
            <w:vAlign w:val="center"/>
            <w:hideMark/>
          </w:tcPr>
          <w:p w:rsidR="00E20B33" w:rsidRPr="0040167B" w:rsidRDefault="00E20B33" w:rsidP="00E20B33">
            <w:pPr>
              <w:pStyle w:val="ECCTabletext"/>
            </w:pPr>
            <w:r w:rsidRPr="0040167B">
              <w:t>use</w:t>
            </w:r>
            <w:r w:rsidRPr="0040167B">
              <w:rPr>
                <w:rStyle w:val="FootnoteReference"/>
              </w:rPr>
              <w:footnoteReference w:id="16"/>
            </w:r>
            <w:r w:rsidRPr="0040167B">
              <w:t xml:space="preserve"> case</w:t>
            </w:r>
          </w:p>
        </w:tc>
        <w:tc>
          <w:tcPr>
            <w:tcW w:w="560"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86</w:t>
            </w:r>
          </w:p>
        </w:tc>
        <w:tc>
          <w:tcPr>
            <w:tcW w:w="714"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33.75</w:t>
            </w:r>
          </w:p>
        </w:tc>
      </w:tr>
      <w:tr w:rsidR="00E20B33" w:rsidRPr="0040167B" w:rsidTr="007A1688">
        <w:trPr>
          <w:trHeight w:val="315"/>
        </w:trPr>
        <w:tc>
          <w:tcPr>
            <w:tcW w:w="231"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6</w:t>
            </w:r>
          </w:p>
        </w:tc>
        <w:tc>
          <w:tcPr>
            <w:tcW w:w="489" w:type="pct"/>
            <w:tcBorders>
              <w:top w:val="nil"/>
              <w:left w:val="single" w:sz="8" w:space="0" w:color="D22A23"/>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FS</w:t>
            </w:r>
            <w:r w:rsidRPr="0040167B">
              <w:sym w:font="Wingdings" w:char="F0E0"/>
            </w:r>
            <w:r w:rsidRPr="0040167B">
              <w:t xml:space="preserve"> BS</w:t>
            </w:r>
          </w:p>
        </w:tc>
        <w:tc>
          <w:tcPr>
            <w:tcW w:w="434"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fldChar w:fldCharType="begin"/>
            </w:r>
            <w:r w:rsidRPr="0040167B">
              <w:instrText xml:space="preserve"> REF _Ref478032719 \h  \* MERGEFORMAT </w:instrText>
            </w:r>
            <w:r w:rsidRPr="0040167B">
              <w:fldChar w:fldCharType="separate"/>
            </w:r>
            <w:r w:rsidR="00F03B42" w:rsidRPr="0040167B">
              <w:t xml:space="preserve">Figure </w:t>
            </w:r>
            <w:r w:rsidR="00F03B42">
              <w:t>104</w:t>
            </w:r>
            <w:r w:rsidRPr="0040167B">
              <w:fldChar w:fldCharType="end"/>
            </w:r>
          </w:p>
        </w:tc>
        <w:tc>
          <w:tcPr>
            <w:tcW w:w="475"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rural</w:t>
            </w:r>
          </w:p>
        </w:tc>
        <w:tc>
          <w:tcPr>
            <w:tcW w:w="682"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P.452-16</w:t>
            </w:r>
          </w:p>
        </w:tc>
        <w:tc>
          <w:tcPr>
            <w:tcW w:w="305"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15</w:t>
            </w:r>
          </w:p>
        </w:tc>
        <w:tc>
          <w:tcPr>
            <w:tcW w:w="492"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AD</w:t>
            </w:r>
          </w:p>
        </w:tc>
        <w:tc>
          <w:tcPr>
            <w:tcW w:w="617" w:type="pct"/>
            <w:tcBorders>
              <w:top w:val="nil"/>
              <w:left w:val="nil"/>
              <w:bottom w:val="single" w:sz="8" w:space="0" w:color="D22A23"/>
              <w:right w:val="single" w:sz="8" w:space="0" w:color="D22A23"/>
            </w:tcBorders>
            <w:shd w:val="clear" w:color="auto" w:fill="99FF66"/>
            <w:vAlign w:val="center"/>
            <w:hideMark/>
          </w:tcPr>
          <w:p w:rsidR="00E20B33" w:rsidRPr="0040167B" w:rsidRDefault="00E20B33" w:rsidP="00E20B33">
            <w:pPr>
              <w:pStyle w:val="ECCTabletext"/>
            </w:pPr>
            <w:r w:rsidRPr="0040167B">
              <w:t>use case</w:t>
            </w:r>
          </w:p>
        </w:tc>
        <w:tc>
          <w:tcPr>
            <w:tcW w:w="560"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50.5</w:t>
            </w:r>
          </w:p>
        </w:tc>
        <w:tc>
          <w:tcPr>
            <w:tcW w:w="714"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6.5</w:t>
            </w:r>
          </w:p>
        </w:tc>
      </w:tr>
      <w:tr w:rsidR="00E20B33" w:rsidRPr="0040167B" w:rsidTr="007A1688">
        <w:trPr>
          <w:trHeight w:val="315"/>
        </w:trPr>
        <w:tc>
          <w:tcPr>
            <w:tcW w:w="231"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7</w:t>
            </w:r>
          </w:p>
        </w:tc>
        <w:tc>
          <w:tcPr>
            <w:tcW w:w="489"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BS</w:t>
            </w:r>
            <w:r w:rsidRPr="0040167B">
              <w:sym w:font="Wingdings" w:char="F0E0"/>
            </w:r>
            <w:r w:rsidRPr="0040167B">
              <w:t xml:space="preserve"> FS</w:t>
            </w:r>
          </w:p>
        </w:tc>
        <w:tc>
          <w:tcPr>
            <w:tcW w:w="434"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fldChar w:fldCharType="begin"/>
            </w:r>
            <w:r w:rsidRPr="0040167B">
              <w:instrText xml:space="preserve"> REF _Ref478033123 \h  \* MERGEFORMAT </w:instrText>
            </w:r>
            <w:r w:rsidRPr="0040167B">
              <w:fldChar w:fldCharType="separate"/>
            </w:r>
            <w:r w:rsidR="00F03B42" w:rsidRPr="0040167B">
              <w:t xml:space="preserve">Figure </w:t>
            </w:r>
            <w:r w:rsidR="00F03B42">
              <w:t>105</w:t>
            </w:r>
            <w:r w:rsidRPr="0040167B">
              <w:fldChar w:fldCharType="end"/>
            </w:r>
          </w:p>
        </w:tc>
        <w:tc>
          <w:tcPr>
            <w:tcW w:w="475"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rural</w:t>
            </w:r>
          </w:p>
        </w:tc>
        <w:tc>
          <w:tcPr>
            <w:tcW w:w="682"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P.452-16</w:t>
            </w:r>
          </w:p>
        </w:tc>
        <w:tc>
          <w:tcPr>
            <w:tcW w:w="305"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5</w:t>
            </w:r>
          </w:p>
        </w:tc>
        <w:tc>
          <w:tcPr>
            <w:tcW w:w="492"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AD</w:t>
            </w:r>
          </w:p>
        </w:tc>
        <w:tc>
          <w:tcPr>
            <w:tcW w:w="617" w:type="pct"/>
            <w:tcBorders>
              <w:top w:val="nil"/>
              <w:left w:val="nil"/>
              <w:bottom w:val="single" w:sz="8" w:space="0" w:color="D22A23"/>
              <w:right w:val="single" w:sz="8" w:space="0" w:color="D22A23"/>
            </w:tcBorders>
            <w:shd w:val="clear" w:color="auto" w:fill="99FF66"/>
            <w:vAlign w:val="center"/>
          </w:tcPr>
          <w:p w:rsidR="00E20B33" w:rsidRPr="0040167B" w:rsidRDefault="00E20B33" w:rsidP="00E20B33">
            <w:pPr>
              <w:pStyle w:val="ECCTabletext"/>
            </w:pPr>
            <w:r w:rsidRPr="0040167B">
              <w:t>use case</w:t>
            </w:r>
          </w:p>
        </w:tc>
        <w:tc>
          <w:tcPr>
            <w:tcW w:w="560"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83.25</w:t>
            </w:r>
          </w:p>
        </w:tc>
        <w:tc>
          <w:tcPr>
            <w:tcW w:w="714"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32</w:t>
            </w:r>
          </w:p>
        </w:tc>
      </w:tr>
      <w:tr w:rsidR="00E20B33" w:rsidRPr="0040167B" w:rsidTr="007A1688">
        <w:trPr>
          <w:trHeight w:val="315"/>
        </w:trPr>
        <w:tc>
          <w:tcPr>
            <w:tcW w:w="231"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8</w:t>
            </w:r>
          </w:p>
        </w:tc>
        <w:tc>
          <w:tcPr>
            <w:tcW w:w="489"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FS</w:t>
            </w:r>
            <w:r w:rsidRPr="0040167B">
              <w:sym w:font="Wingdings" w:char="F0E0"/>
            </w:r>
            <w:r w:rsidRPr="0040167B">
              <w:t xml:space="preserve"> BS</w:t>
            </w:r>
          </w:p>
        </w:tc>
        <w:tc>
          <w:tcPr>
            <w:tcW w:w="434"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fldChar w:fldCharType="begin"/>
            </w:r>
            <w:r w:rsidRPr="0040167B">
              <w:instrText xml:space="preserve"> REF _Ref478033123 \h  \* MERGEFORMAT </w:instrText>
            </w:r>
            <w:r w:rsidRPr="0040167B">
              <w:fldChar w:fldCharType="separate"/>
            </w:r>
            <w:r w:rsidR="00F03B42" w:rsidRPr="0040167B">
              <w:t xml:space="preserve">Figure </w:t>
            </w:r>
            <w:r w:rsidR="00F03B42">
              <w:t>105</w:t>
            </w:r>
            <w:r w:rsidRPr="0040167B">
              <w:fldChar w:fldCharType="end"/>
            </w:r>
          </w:p>
        </w:tc>
        <w:tc>
          <w:tcPr>
            <w:tcW w:w="475"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rural</w:t>
            </w:r>
          </w:p>
        </w:tc>
        <w:tc>
          <w:tcPr>
            <w:tcW w:w="682"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P.452-16</w:t>
            </w:r>
          </w:p>
        </w:tc>
        <w:tc>
          <w:tcPr>
            <w:tcW w:w="305"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5</w:t>
            </w:r>
          </w:p>
        </w:tc>
        <w:tc>
          <w:tcPr>
            <w:tcW w:w="492"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AD</w:t>
            </w:r>
          </w:p>
        </w:tc>
        <w:tc>
          <w:tcPr>
            <w:tcW w:w="617" w:type="pct"/>
            <w:tcBorders>
              <w:top w:val="nil"/>
              <w:left w:val="nil"/>
              <w:bottom w:val="single" w:sz="8" w:space="0" w:color="D22A23"/>
              <w:right w:val="single" w:sz="8" w:space="0" w:color="D22A23"/>
            </w:tcBorders>
            <w:shd w:val="clear" w:color="auto" w:fill="99FF66"/>
            <w:vAlign w:val="center"/>
          </w:tcPr>
          <w:p w:rsidR="00E20B33" w:rsidRPr="0040167B" w:rsidRDefault="00E20B33" w:rsidP="00E20B33">
            <w:pPr>
              <w:pStyle w:val="ECCTabletext"/>
            </w:pPr>
            <w:r w:rsidRPr="0040167B">
              <w:t>use case</w:t>
            </w:r>
          </w:p>
        </w:tc>
        <w:tc>
          <w:tcPr>
            <w:tcW w:w="560"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62.25</w:t>
            </w:r>
          </w:p>
        </w:tc>
        <w:tc>
          <w:tcPr>
            <w:tcW w:w="714"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15.25</w:t>
            </w:r>
          </w:p>
        </w:tc>
      </w:tr>
      <w:tr w:rsidR="00E20B33" w:rsidRPr="0040167B" w:rsidTr="007A1688">
        <w:trPr>
          <w:trHeight w:hRule="exact" w:val="57"/>
        </w:trPr>
        <w:tc>
          <w:tcPr>
            <w:tcW w:w="231"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p>
        </w:tc>
        <w:tc>
          <w:tcPr>
            <w:tcW w:w="489" w:type="pct"/>
            <w:tcBorders>
              <w:top w:val="nil"/>
              <w:left w:val="single" w:sz="8" w:space="0" w:color="D22A23"/>
              <w:bottom w:val="single" w:sz="8" w:space="0" w:color="D22A23"/>
              <w:right w:val="single" w:sz="8" w:space="0" w:color="D22A23"/>
            </w:tcBorders>
            <w:shd w:val="clear" w:color="auto" w:fill="FFC000"/>
            <w:vAlign w:val="center"/>
          </w:tcPr>
          <w:p w:rsidR="00E20B33" w:rsidRPr="0040167B" w:rsidRDefault="00E20B33" w:rsidP="00E20B33">
            <w:pPr>
              <w:pStyle w:val="ECCTabletext"/>
            </w:pPr>
          </w:p>
        </w:tc>
        <w:tc>
          <w:tcPr>
            <w:tcW w:w="434" w:type="pct"/>
            <w:tcBorders>
              <w:top w:val="nil"/>
              <w:left w:val="nil"/>
              <w:bottom w:val="single" w:sz="8" w:space="0" w:color="D22A23"/>
              <w:right w:val="single" w:sz="8" w:space="0" w:color="D22A23"/>
            </w:tcBorders>
            <w:shd w:val="clear" w:color="auto" w:fill="FFC000"/>
            <w:vAlign w:val="center"/>
          </w:tcPr>
          <w:p w:rsidR="00E20B33" w:rsidRPr="0040167B" w:rsidRDefault="00E20B33" w:rsidP="00E20B33">
            <w:pPr>
              <w:pStyle w:val="ECCTabletext"/>
            </w:pPr>
          </w:p>
        </w:tc>
        <w:tc>
          <w:tcPr>
            <w:tcW w:w="475" w:type="pct"/>
            <w:tcBorders>
              <w:top w:val="nil"/>
              <w:left w:val="nil"/>
              <w:bottom w:val="single" w:sz="8" w:space="0" w:color="D22A23"/>
              <w:right w:val="single" w:sz="8" w:space="0" w:color="D22A23"/>
            </w:tcBorders>
            <w:shd w:val="clear" w:color="auto" w:fill="FFC000"/>
            <w:vAlign w:val="center"/>
          </w:tcPr>
          <w:p w:rsidR="00E20B33" w:rsidRPr="0040167B" w:rsidRDefault="00E20B33" w:rsidP="00E20B33">
            <w:pPr>
              <w:pStyle w:val="ECCTabletext"/>
            </w:pPr>
          </w:p>
        </w:tc>
        <w:tc>
          <w:tcPr>
            <w:tcW w:w="682" w:type="pct"/>
            <w:tcBorders>
              <w:top w:val="nil"/>
              <w:left w:val="nil"/>
              <w:bottom w:val="single" w:sz="8" w:space="0" w:color="D22A23"/>
              <w:right w:val="single" w:sz="8" w:space="0" w:color="D22A23"/>
            </w:tcBorders>
            <w:shd w:val="clear" w:color="auto" w:fill="FFC000"/>
            <w:vAlign w:val="center"/>
          </w:tcPr>
          <w:p w:rsidR="00E20B33" w:rsidRPr="0040167B" w:rsidRDefault="00E20B33" w:rsidP="00E20B33">
            <w:pPr>
              <w:pStyle w:val="ECCTabletext"/>
            </w:pPr>
          </w:p>
        </w:tc>
        <w:tc>
          <w:tcPr>
            <w:tcW w:w="305" w:type="pct"/>
            <w:tcBorders>
              <w:top w:val="nil"/>
              <w:left w:val="nil"/>
              <w:bottom w:val="single" w:sz="8" w:space="0" w:color="D22A23"/>
              <w:right w:val="single" w:sz="8" w:space="0" w:color="D22A23"/>
            </w:tcBorders>
            <w:shd w:val="clear" w:color="auto" w:fill="FFC000"/>
            <w:vAlign w:val="center"/>
          </w:tcPr>
          <w:p w:rsidR="00E20B33" w:rsidRPr="0040167B" w:rsidRDefault="00E20B33" w:rsidP="00E20B33">
            <w:pPr>
              <w:pStyle w:val="ECCTabletext"/>
            </w:pPr>
          </w:p>
        </w:tc>
        <w:tc>
          <w:tcPr>
            <w:tcW w:w="492" w:type="pct"/>
            <w:tcBorders>
              <w:top w:val="nil"/>
              <w:left w:val="nil"/>
              <w:bottom w:val="single" w:sz="8" w:space="0" w:color="D22A23"/>
              <w:right w:val="single" w:sz="8" w:space="0" w:color="D22A23"/>
            </w:tcBorders>
            <w:shd w:val="clear" w:color="auto" w:fill="FFC000"/>
            <w:vAlign w:val="center"/>
          </w:tcPr>
          <w:p w:rsidR="00E20B33" w:rsidRPr="0040167B" w:rsidRDefault="00E20B33" w:rsidP="00E20B33">
            <w:pPr>
              <w:pStyle w:val="ECCTabletext"/>
            </w:pPr>
          </w:p>
        </w:tc>
        <w:tc>
          <w:tcPr>
            <w:tcW w:w="617" w:type="pct"/>
            <w:tcBorders>
              <w:top w:val="nil"/>
              <w:left w:val="nil"/>
              <w:bottom w:val="single" w:sz="8" w:space="0" w:color="D22A23"/>
              <w:right w:val="single" w:sz="8" w:space="0" w:color="D22A23"/>
            </w:tcBorders>
            <w:shd w:val="clear" w:color="auto" w:fill="FFC000"/>
            <w:vAlign w:val="center"/>
          </w:tcPr>
          <w:p w:rsidR="00E20B33" w:rsidRPr="0040167B" w:rsidRDefault="00E20B33" w:rsidP="00E20B33">
            <w:pPr>
              <w:pStyle w:val="ECCTabletext"/>
            </w:pPr>
          </w:p>
        </w:tc>
        <w:tc>
          <w:tcPr>
            <w:tcW w:w="560" w:type="pct"/>
            <w:tcBorders>
              <w:top w:val="nil"/>
              <w:left w:val="nil"/>
              <w:bottom w:val="single" w:sz="8" w:space="0" w:color="D22A23"/>
              <w:right w:val="single" w:sz="8" w:space="0" w:color="D22A23"/>
            </w:tcBorders>
            <w:shd w:val="clear" w:color="auto" w:fill="FFC000"/>
            <w:vAlign w:val="center"/>
          </w:tcPr>
          <w:p w:rsidR="00E20B33" w:rsidRPr="0040167B" w:rsidRDefault="00E20B33" w:rsidP="00E20B33">
            <w:pPr>
              <w:pStyle w:val="ECCTabletext"/>
            </w:pPr>
          </w:p>
        </w:tc>
        <w:tc>
          <w:tcPr>
            <w:tcW w:w="714" w:type="pct"/>
            <w:tcBorders>
              <w:top w:val="nil"/>
              <w:left w:val="nil"/>
              <w:bottom w:val="single" w:sz="8" w:space="0" w:color="D22A23"/>
              <w:right w:val="single" w:sz="8" w:space="0" w:color="D22A23"/>
            </w:tcBorders>
            <w:shd w:val="clear" w:color="auto" w:fill="FFC000"/>
            <w:vAlign w:val="center"/>
          </w:tcPr>
          <w:p w:rsidR="00E20B33" w:rsidRPr="0040167B" w:rsidRDefault="00E20B33" w:rsidP="00E20B33">
            <w:pPr>
              <w:pStyle w:val="ECCTabletext"/>
            </w:pPr>
          </w:p>
        </w:tc>
      </w:tr>
      <w:tr w:rsidR="00E20B33" w:rsidRPr="0040167B" w:rsidTr="007A1688">
        <w:trPr>
          <w:trHeight w:val="315"/>
        </w:trPr>
        <w:tc>
          <w:tcPr>
            <w:tcW w:w="231"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9</w:t>
            </w:r>
          </w:p>
        </w:tc>
        <w:tc>
          <w:tcPr>
            <w:tcW w:w="489" w:type="pct"/>
            <w:tcBorders>
              <w:top w:val="nil"/>
              <w:left w:val="single" w:sz="8" w:space="0" w:color="D22A23"/>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FS</w:t>
            </w:r>
            <w:r w:rsidRPr="0040167B">
              <w:sym w:font="Wingdings" w:char="F0E0"/>
            </w:r>
            <w:r w:rsidRPr="0040167B">
              <w:t> UE</w:t>
            </w:r>
          </w:p>
        </w:tc>
        <w:tc>
          <w:tcPr>
            <w:tcW w:w="434"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fldChar w:fldCharType="begin"/>
            </w:r>
            <w:r w:rsidRPr="0040167B">
              <w:instrText xml:space="preserve"> REF _Ref478042460 \h  \* MERGEFORMAT </w:instrText>
            </w:r>
            <w:r w:rsidRPr="0040167B">
              <w:fldChar w:fldCharType="separate"/>
            </w:r>
            <w:r w:rsidR="00F03B42" w:rsidRPr="0040167B">
              <w:t xml:space="preserve">Figure </w:t>
            </w:r>
            <w:r w:rsidR="00F03B42">
              <w:t>106</w:t>
            </w:r>
            <w:r w:rsidRPr="0040167B">
              <w:fldChar w:fldCharType="end"/>
            </w:r>
          </w:p>
        </w:tc>
        <w:tc>
          <w:tcPr>
            <w:tcW w:w="475"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urban</w:t>
            </w:r>
          </w:p>
        </w:tc>
        <w:tc>
          <w:tcPr>
            <w:tcW w:w="682"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extended HATA</w:t>
            </w:r>
          </w:p>
        </w:tc>
        <w:tc>
          <w:tcPr>
            <w:tcW w:w="305"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15</w:t>
            </w:r>
          </w:p>
        </w:tc>
        <w:tc>
          <w:tcPr>
            <w:tcW w:w="492" w:type="pct"/>
            <w:tcBorders>
              <w:top w:val="nil"/>
              <w:left w:val="nil"/>
              <w:bottom w:val="single" w:sz="8" w:space="0" w:color="D22A23"/>
              <w:right w:val="single" w:sz="8" w:space="0" w:color="D22A23"/>
            </w:tcBorders>
            <w:shd w:val="clear" w:color="auto" w:fill="auto"/>
            <w:vAlign w:val="center"/>
            <w:hideMark/>
          </w:tcPr>
          <w:p w:rsidR="00E20B33" w:rsidRPr="0040167B" w:rsidRDefault="00E20B33" w:rsidP="00E20B33">
            <w:pPr>
              <w:pStyle w:val="ECCTabletext"/>
            </w:pPr>
            <w:r w:rsidRPr="0040167B">
              <w:t>AD</w:t>
            </w:r>
          </w:p>
        </w:tc>
        <w:tc>
          <w:tcPr>
            <w:tcW w:w="617" w:type="pct"/>
            <w:tcBorders>
              <w:top w:val="nil"/>
              <w:left w:val="nil"/>
              <w:bottom w:val="single" w:sz="8" w:space="0" w:color="D22A23"/>
              <w:right w:val="single" w:sz="8" w:space="0" w:color="D22A23"/>
            </w:tcBorders>
            <w:shd w:val="clear" w:color="auto" w:fill="99FF66"/>
            <w:vAlign w:val="center"/>
            <w:hideMark/>
          </w:tcPr>
          <w:p w:rsidR="00E20B33" w:rsidRPr="0040167B" w:rsidRDefault="00E20B33" w:rsidP="00E20B33">
            <w:pPr>
              <w:pStyle w:val="ECCTabletext"/>
            </w:pPr>
            <w:r w:rsidRPr="0040167B">
              <w:t>use case</w:t>
            </w:r>
          </w:p>
        </w:tc>
        <w:tc>
          <w:tcPr>
            <w:tcW w:w="560"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1.25</w:t>
            </w:r>
          </w:p>
        </w:tc>
        <w:tc>
          <w:tcPr>
            <w:tcW w:w="714"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w:t>
            </w:r>
          </w:p>
        </w:tc>
      </w:tr>
      <w:tr w:rsidR="00E20B33" w:rsidRPr="0040167B" w:rsidTr="007A1688">
        <w:trPr>
          <w:trHeight w:val="315"/>
        </w:trPr>
        <w:tc>
          <w:tcPr>
            <w:tcW w:w="231"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10</w:t>
            </w:r>
          </w:p>
        </w:tc>
        <w:tc>
          <w:tcPr>
            <w:tcW w:w="489" w:type="pct"/>
            <w:tcBorders>
              <w:top w:val="nil"/>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UE</w:t>
            </w:r>
            <w:r w:rsidRPr="0040167B">
              <w:sym w:font="Wingdings" w:char="F0E0"/>
            </w:r>
            <w:r w:rsidRPr="0040167B">
              <w:t> FS</w:t>
            </w:r>
          </w:p>
        </w:tc>
        <w:tc>
          <w:tcPr>
            <w:tcW w:w="434"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fldChar w:fldCharType="begin"/>
            </w:r>
            <w:r w:rsidRPr="0040167B">
              <w:instrText xml:space="preserve"> REF _Ref478042460 \h  \* MERGEFORMAT </w:instrText>
            </w:r>
            <w:r w:rsidRPr="0040167B">
              <w:fldChar w:fldCharType="separate"/>
            </w:r>
            <w:r w:rsidR="00F03B42" w:rsidRPr="0040167B">
              <w:t xml:space="preserve">Figure </w:t>
            </w:r>
            <w:r w:rsidR="00F03B42">
              <w:t>106</w:t>
            </w:r>
            <w:r w:rsidRPr="0040167B">
              <w:fldChar w:fldCharType="end"/>
            </w:r>
          </w:p>
        </w:tc>
        <w:tc>
          <w:tcPr>
            <w:tcW w:w="475"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urban</w:t>
            </w:r>
          </w:p>
        </w:tc>
        <w:tc>
          <w:tcPr>
            <w:tcW w:w="682"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extended HATA</w:t>
            </w:r>
          </w:p>
        </w:tc>
        <w:tc>
          <w:tcPr>
            <w:tcW w:w="305"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15</w:t>
            </w:r>
          </w:p>
        </w:tc>
        <w:tc>
          <w:tcPr>
            <w:tcW w:w="492"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AD</w:t>
            </w:r>
          </w:p>
        </w:tc>
        <w:tc>
          <w:tcPr>
            <w:tcW w:w="617" w:type="pct"/>
            <w:tcBorders>
              <w:top w:val="nil"/>
              <w:left w:val="nil"/>
              <w:bottom w:val="single" w:sz="8" w:space="0" w:color="D22A23"/>
              <w:right w:val="single" w:sz="8" w:space="0" w:color="D22A23"/>
            </w:tcBorders>
            <w:shd w:val="clear" w:color="auto" w:fill="99FF66"/>
            <w:vAlign w:val="center"/>
          </w:tcPr>
          <w:p w:rsidR="00E20B33" w:rsidRPr="0040167B" w:rsidRDefault="00E20B33" w:rsidP="00E20B33">
            <w:pPr>
              <w:pStyle w:val="ECCTabletext"/>
            </w:pPr>
            <w:r w:rsidRPr="0040167B">
              <w:t>use case</w:t>
            </w:r>
          </w:p>
        </w:tc>
        <w:tc>
          <w:tcPr>
            <w:tcW w:w="560"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4</w:t>
            </w:r>
          </w:p>
        </w:tc>
        <w:tc>
          <w:tcPr>
            <w:tcW w:w="714" w:type="pct"/>
            <w:tcBorders>
              <w:top w:val="nil"/>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w:t>
            </w:r>
          </w:p>
        </w:tc>
      </w:tr>
      <w:tr w:rsidR="00E20B33" w:rsidRPr="0040167B" w:rsidTr="007A1688">
        <w:trPr>
          <w:trHeight w:val="315"/>
        </w:trPr>
        <w:tc>
          <w:tcPr>
            <w:tcW w:w="231" w:type="pct"/>
            <w:tcBorders>
              <w:top w:val="single" w:sz="8" w:space="0" w:color="D22A23"/>
              <w:left w:val="single" w:sz="8" w:space="0" w:color="D22A23"/>
              <w:bottom w:val="single" w:sz="8" w:space="0" w:color="D22A23"/>
              <w:right w:val="single" w:sz="8" w:space="0" w:color="D22A23"/>
            </w:tcBorders>
            <w:vAlign w:val="center"/>
          </w:tcPr>
          <w:p w:rsidR="00E20B33" w:rsidRPr="0040167B" w:rsidRDefault="00E20B33" w:rsidP="00E20B33">
            <w:pPr>
              <w:pStyle w:val="ECCTabletext"/>
            </w:pPr>
            <w:r w:rsidRPr="0040167B">
              <w:t>11</w:t>
            </w:r>
          </w:p>
        </w:tc>
        <w:tc>
          <w:tcPr>
            <w:tcW w:w="489" w:type="pct"/>
            <w:tcBorders>
              <w:top w:val="single" w:sz="8" w:space="0" w:color="D22A23"/>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FS</w:t>
            </w:r>
            <w:r w:rsidRPr="0040167B">
              <w:sym w:font="Wingdings" w:char="F0E0"/>
            </w:r>
            <w:r w:rsidRPr="0040167B">
              <w:t> UE</w:t>
            </w:r>
          </w:p>
        </w:tc>
        <w:tc>
          <w:tcPr>
            <w:tcW w:w="434"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fldChar w:fldCharType="begin"/>
            </w:r>
            <w:r w:rsidRPr="0040167B">
              <w:instrText xml:space="preserve"> REF _Ref478046766 \h  \* MERGEFORMAT </w:instrText>
            </w:r>
            <w:r w:rsidRPr="0040167B">
              <w:fldChar w:fldCharType="separate"/>
            </w:r>
            <w:r w:rsidR="00F03B42" w:rsidRPr="0040167B">
              <w:t xml:space="preserve">Figure </w:t>
            </w:r>
            <w:r w:rsidR="00F03B42">
              <w:t>107</w:t>
            </w:r>
            <w:r w:rsidRPr="0040167B">
              <w:fldChar w:fldCharType="end"/>
            </w:r>
          </w:p>
        </w:tc>
        <w:tc>
          <w:tcPr>
            <w:tcW w:w="475"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urban</w:t>
            </w:r>
          </w:p>
        </w:tc>
        <w:tc>
          <w:tcPr>
            <w:tcW w:w="682"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extended HATA</w:t>
            </w:r>
          </w:p>
        </w:tc>
        <w:tc>
          <w:tcPr>
            <w:tcW w:w="305"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5</w:t>
            </w:r>
          </w:p>
        </w:tc>
        <w:tc>
          <w:tcPr>
            <w:tcW w:w="492"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AD</w:t>
            </w:r>
          </w:p>
        </w:tc>
        <w:tc>
          <w:tcPr>
            <w:tcW w:w="617" w:type="pct"/>
            <w:tcBorders>
              <w:top w:val="single" w:sz="8" w:space="0" w:color="D22A23"/>
              <w:left w:val="nil"/>
              <w:bottom w:val="single" w:sz="8" w:space="0" w:color="D22A23"/>
              <w:right w:val="single" w:sz="8" w:space="0" w:color="D22A23"/>
            </w:tcBorders>
            <w:shd w:val="clear" w:color="auto" w:fill="99FF66"/>
            <w:vAlign w:val="center"/>
          </w:tcPr>
          <w:p w:rsidR="00E20B33" w:rsidRPr="0040167B" w:rsidRDefault="00E20B33" w:rsidP="00E20B33">
            <w:pPr>
              <w:pStyle w:val="ECCTabletext"/>
            </w:pPr>
            <w:r w:rsidRPr="0040167B">
              <w:t>use case</w:t>
            </w:r>
          </w:p>
        </w:tc>
        <w:tc>
          <w:tcPr>
            <w:tcW w:w="560"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2</w:t>
            </w:r>
          </w:p>
        </w:tc>
        <w:tc>
          <w:tcPr>
            <w:tcW w:w="714"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w:t>
            </w:r>
          </w:p>
        </w:tc>
      </w:tr>
      <w:tr w:rsidR="00E20B33" w:rsidRPr="0040167B" w:rsidTr="007A1688">
        <w:trPr>
          <w:trHeight w:val="315"/>
        </w:trPr>
        <w:tc>
          <w:tcPr>
            <w:tcW w:w="231" w:type="pct"/>
            <w:tcBorders>
              <w:top w:val="single" w:sz="8" w:space="0" w:color="D22A23"/>
              <w:left w:val="single" w:sz="8" w:space="0" w:color="D22A23"/>
              <w:bottom w:val="single" w:sz="8" w:space="0" w:color="D22A23"/>
              <w:right w:val="single" w:sz="8" w:space="0" w:color="D22A23"/>
            </w:tcBorders>
            <w:vAlign w:val="center"/>
          </w:tcPr>
          <w:p w:rsidR="00E20B33" w:rsidRPr="0040167B" w:rsidRDefault="00E20B33" w:rsidP="00E20B33">
            <w:pPr>
              <w:pStyle w:val="ECCTabletext"/>
            </w:pPr>
            <w:r w:rsidRPr="0040167B">
              <w:t>12</w:t>
            </w:r>
          </w:p>
        </w:tc>
        <w:tc>
          <w:tcPr>
            <w:tcW w:w="489" w:type="pct"/>
            <w:tcBorders>
              <w:top w:val="single" w:sz="8" w:space="0" w:color="D22A23"/>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UE</w:t>
            </w:r>
            <w:r w:rsidRPr="0040167B">
              <w:sym w:font="Wingdings" w:char="F0E0"/>
            </w:r>
            <w:r w:rsidRPr="0040167B">
              <w:t> FS</w:t>
            </w:r>
          </w:p>
        </w:tc>
        <w:tc>
          <w:tcPr>
            <w:tcW w:w="434"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fldChar w:fldCharType="begin"/>
            </w:r>
            <w:r w:rsidRPr="0040167B">
              <w:instrText xml:space="preserve"> REF _Ref478046766 \h  \* MERGEFORMAT </w:instrText>
            </w:r>
            <w:r w:rsidRPr="0040167B">
              <w:fldChar w:fldCharType="separate"/>
            </w:r>
            <w:r w:rsidR="00F03B42" w:rsidRPr="0040167B">
              <w:t xml:space="preserve">Figure </w:t>
            </w:r>
            <w:r w:rsidR="00F03B42">
              <w:t>107</w:t>
            </w:r>
            <w:r w:rsidRPr="0040167B">
              <w:fldChar w:fldCharType="end"/>
            </w:r>
          </w:p>
        </w:tc>
        <w:tc>
          <w:tcPr>
            <w:tcW w:w="475"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urban</w:t>
            </w:r>
          </w:p>
        </w:tc>
        <w:tc>
          <w:tcPr>
            <w:tcW w:w="682"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extended HATA</w:t>
            </w:r>
          </w:p>
        </w:tc>
        <w:tc>
          <w:tcPr>
            <w:tcW w:w="305"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5</w:t>
            </w:r>
          </w:p>
        </w:tc>
        <w:tc>
          <w:tcPr>
            <w:tcW w:w="492"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AD</w:t>
            </w:r>
          </w:p>
        </w:tc>
        <w:tc>
          <w:tcPr>
            <w:tcW w:w="617" w:type="pct"/>
            <w:tcBorders>
              <w:top w:val="single" w:sz="8" w:space="0" w:color="D22A23"/>
              <w:left w:val="nil"/>
              <w:bottom w:val="single" w:sz="8" w:space="0" w:color="D22A23"/>
              <w:right w:val="single" w:sz="8" w:space="0" w:color="D22A23"/>
            </w:tcBorders>
            <w:shd w:val="clear" w:color="auto" w:fill="99FF66"/>
            <w:vAlign w:val="center"/>
          </w:tcPr>
          <w:p w:rsidR="00E20B33" w:rsidRPr="0040167B" w:rsidRDefault="00E20B33" w:rsidP="00E20B33">
            <w:pPr>
              <w:pStyle w:val="ECCTabletext"/>
            </w:pPr>
            <w:r w:rsidRPr="0040167B">
              <w:t>use case</w:t>
            </w:r>
          </w:p>
        </w:tc>
        <w:tc>
          <w:tcPr>
            <w:tcW w:w="560"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3.5</w:t>
            </w:r>
          </w:p>
        </w:tc>
        <w:tc>
          <w:tcPr>
            <w:tcW w:w="714"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w:t>
            </w:r>
          </w:p>
        </w:tc>
      </w:tr>
      <w:tr w:rsidR="00E20B33" w:rsidRPr="0040167B" w:rsidTr="007A1688">
        <w:trPr>
          <w:trHeight w:val="315"/>
        </w:trPr>
        <w:tc>
          <w:tcPr>
            <w:tcW w:w="231" w:type="pct"/>
            <w:tcBorders>
              <w:top w:val="single" w:sz="8" w:space="0" w:color="D22A23"/>
              <w:left w:val="single" w:sz="8" w:space="0" w:color="D22A23"/>
              <w:bottom w:val="single" w:sz="8" w:space="0" w:color="D22A23"/>
              <w:right w:val="single" w:sz="8" w:space="0" w:color="D22A23"/>
            </w:tcBorders>
            <w:vAlign w:val="center"/>
          </w:tcPr>
          <w:p w:rsidR="00E20B33" w:rsidRPr="0040167B" w:rsidRDefault="00E20B33" w:rsidP="00E20B33">
            <w:pPr>
              <w:pStyle w:val="ECCTabletext"/>
            </w:pPr>
            <w:r w:rsidRPr="0040167B">
              <w:t>13</w:t>
            </w:r>
          </w:p>
        </w:tc>
        <w:tc>
          <w:tcPr>
            <w:tcW w:w="489" w:type="pct"/>
            <w:tcBorders>
              <w:top w:val="single" w:sz="8" w:space="0" w:color="D22A23"/>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FS</w:t>
            </w:r>
            <w:r w:rsidRPr="0040167B">
              <w:sym w:font="Wingdings" w:char="F0E0"/>
            </w:r>
            <w:r w:rsidRPr="0040167B">
              <w:t> UE</w:t>
            </w:r>
          </w:p>
        </w:tc>
        <w:tc>
          <w:tcPr>
            <w:tcW w:w="434"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fldChar w:fldCharType="begin"/>
            </w:r>
            <w:r w:rsidRPr="0040167B">
              <w:instrText xml:space="preserve"> REF _Ref478033123 \h  \* MERGEFORMAT </w:instrText>
            </w:r>
            <w:r w:rsidRPr="0040167B">
              <w:fldChar w:fldCharType="separate"/>
            </w:r>
            <w:r w:rsidR="00F03B42" w:rsidRPr="0040167B">
              <w:t xml:space="preserve">Figure </w:t>
            </w:r>
            <w:r w:rsidR="00F03B42">
              <w:t>105</w:t>
            </w:r>
            <w:r w:rsidRPr="0040167B">
              <w:fldChar w:fldCharType="end"/>
            </w:r>
          </w:p>
        </w:tc>
        <w:tc>
          <w:tcPr>
            <w:tcW w:w="475"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urban</w:t>
            </w:r>
          </w:p>
        </w:tc>
        <w:tc>
          <w:tcPr>
            <w:tcW w:w="682"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extended HATA</w:t>
            </w:r>
          </w:p>
        </w:tc>
        <w:tc>
          <w:tcPr>
            <w:tcW w:w="305"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15</w:t>
            </w:r>
          </w:p>
        </w:tc>
        <w:tc>
          <w:tcPr>
            <w:tcW w:w="492"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mB</w:t>
            </w:r>
          </w:p>
        </w:tc>
        <w:tc>
          <w:tcPr>
            <w:tcW w:w="617" w:type="pct"/>
            <w:tcBorders>
              <w:top w:val="single" w:sz="8" w:space="0" w:color="D22A23"/>
              <w:left w:val="nil"/>
              <w:bottom w:val="single" w:sz="8" w:space="0" w:color="D22A23"/>
              <w:right w:val="single" w:sz="8" w:space="0" w:color="D22A23"/>
            </w:tcBorders>
            <w:shd w:val="clear" w:color="auto" w:fill="FFC000"/>
            <w:vAlign w:val="center"/>
          </w:tcPr>
          <w:p w:rsidR="00E20B33" w:rsidRPr="0040167B" w:rsidRDefault="00E20B33" w:rsidP="00E20B33">
            <w:pPr>
              <w:pStyle w:val="ECCTabletext"/>
            </w:pPr>
            <w:r w:rsidRPr="0040167B">
              <w:t>critical case</w:t>
            </w:r>
          </w:p>
        </w:tc>
        <w:tc>
          <w:tcPr>
            <w:tcW w:w="560"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2.75</w:t>
            </w:r>
          </w:p>
        </w:tc>
        <w:tc>
          <w:tcPr>
            <w:tcW w:w="714"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w:t>
            </w:r>
          </w:p>
        </w:tc>
      </w:tr>
      <w:tr w:rsidR="00E20B33" w:rsidRPr="0040167B" w:rsidTr="007A1688">
        <w:trPr>
          <w:trHeight w:val="315"/>
        </w:trPr>
        <w:tc>
          <w:tcPr>
            <w:tcW w:w="231" w:type="pct"/>
            <w:tcBorders>
              <w:top w:val="single" w:sz="8" w:space="0" w:color="D22A23"/>
              <w:left w:val="single" w:sz="8" w:space="0" w:color="D22A23"/>
              <w:bottom w:val="single" w:sz="8" w:space="0" w:color="D22A23"/>
              <w:right w:val="single" w:sz="8" w:space="0" w:color="D22A23"/>
            </w:tcBorders>
            <w:vAlign w:val="center"/>
          </w:tcPr>
          <w:p w:rsidR="00E20B33" w:rsidRPr="0040167B" w:rsidRDefault="00E20B33" w:rsidP="00E20B33">
            <w:pPr>
              <w:pStyle w:val="ECCTabletext"/>
            </w:pPr>
            <w:r w:rsidRPr="0040167B">
              <w:t>14</w:t>
            </w:r>
          </w:p>
        </w:tc>
        <w:tc>
          <w:tcPr>
            <w:tcW w:w="489" w:type="pct"/>
            <w:tcBorders>
              <w:top w:val="single" w:sz="8" w:space="0" w:color="D22A23"/>
              <w:left w:val="single" w:sz="8" w:space="0" w:color="D22A23"/>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UE</w:t>
            </w:r>
            <w:r w:rsidRPr="0040167B">
              <w:sym w:font="Wingdings" w:char="F0E0"/>
            </w:r>
            <w:r w:rsidRPr="0040167B">
              <w:t> FS</w:t>
            </w:r>
          </w:p>
        </w:tc>
        <w:tc>
          <w:tcPr>
            <w:tcW w:w="434"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fldChar w:fldCharType="begin"/>
            </w:r>
            <w:r w:rsidRPr="0040167B">
              <w:instrText xml:space="preserve"> REF _Ref478047033 \h  \* MERGEFORMAT </w:instrText>
            </w:r>
            <w:r w:rsidRPr="0040167B">
              <w:fldChar w:fldCharType="separate"/>
            </w:r>
            <w:r w:rsidR="00F03B42" w:rsidRPr="0040167B">
              <w:t xml:space="preserve">Figure </w:t>
            </w:r>
            <w:r w:rsidR="00F03B42">
              <w:t>108</w:t>
            </w:r>
            <w:r w:rsidRPr="0040167B">
              <w:fldChar w:fldCharType="end"/>
            </w:r>
          </w:p>
        </w:tc>
        <w:tc>
          <w:tcPr>
            <w:tcW w:w="475"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urban</w:t>
            </w:r>
          </w:p>
        </w:tc>
        <w:tc>
          <w:tcPr>
            <w:tcW w:w="682"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extended HATA</w:t>
            </w:r>
          </w:p>
        </w:tc>
        <w:tc>
          <w:tcPr>
            <w:tcW w:w="305"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15</w:t>
            </w:r>
          </w:p>
        </w:tc>
        <w:tc>
          <w:tcPr>
            <w:tcW w:w="492"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mB</w:t>
            </w:r>
          </w:p>
        </w:tc>
        <w:tc>
          <w:tcPr>
            <w:tcW w:w="617" w:type="pct"/>
            <w:tcBorders>
              <w:top w:val="single" w:sz="8" w:space="0" w:color="D22A23"/>
              <w:left w:val="nil"/>
              <w:bottom w:val="single" w:sz="8" w:space="0" w:color="D22A23"/>
              <w:right w:val="single" w:sz="8" w:space="0" w:color="D22A23"/>
            </w:tcBorders>
            <w:shd w:val="clear" w:color="auto" w:fill="FFC000"/>
            <w:vAlign w:val="center"/>
          </w:tcPr>
          <w:p w:rsidR="00E20B33" w:rsidRPr="0040167B" w:rsidRDefault="00E20B33" w:rsidP="00E20B33">
            <w:pPr>
              <w:pStyle w:val="ECCTabletext"/>
            </w:pPr>
            <w:r w:rsidRPr="0040167B">
              <w:t>critical case</w:t>
            </w:r>
          </w:p>
        </w:tc>
        <w:tc>
          <w:tcPr>
            <w:tcW w:w="560"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 9</w:t>
            </w:r>
          </w:p>
        </w:tc>
        <w:tc>
          <w:tcPr>
            <w:tcW w:w="714" w:type="pct"/>
            <w:tcBorders>
              <w:top w:val="single" w:sz="8" w:space="0" w:color="D22A23"/>
              <w:left w:val="nil"/>
              <w:bottom w:val="single" w:sz="8" w:space="0" w:color="D22A23"/>
              <w:right w:val="single" w:sz="8" w:space="0" w:color="D22A23"/>
            </w:tcBorders>
            <w:shd w:val="clear" w:color="auto" w:fill="auto"/>
            <w:vAlign w:val="center"/>
          </w:tcPr>
          <w:p w:rsidR="00E20B33" w:rsidRPr="0040167B" w:rsidRDefault="00E20B33" w:rsidP="00E20B33">
            <w:pPr>
              <w:pStyle w:val="ECCTabletext"/>
            </w:pPr>
            <w:r w:rsidRPr="0040167B">
              <w:t>0.5</w:t>
            </w:r>
          </w:p>
        </w:tc>
      </w:tr>
    </w:tbl>
    <w:p w:rsidR="00E20B33" w:rsidRPr="0040167B" w:rsidRDefault="00E20B33" w:rsidP="00E20B33">
      <w:pPr>
        <w:pStyle w:val="Heading3"/>
        <w:rPr>
          <w:rStyle w:val="ECCParagraph"/>
        </w:rPr>
      </w:pPr>
      <w:bookmarkStart w:id="649" w:name="_Ref477943138"/>
      <w:bookmarkStart w:id="650" w:name="_Toc490810611"/>
      <w:bookmarkStart w:id="651" w:name="_Toc510955486"/>
      <w:bookmarkStart w:id="652" w:name="_Toc526763405"/>
      <w:r w:rsidRPr="0040167B">
        <w:rPr>
          <w:rStyle w:val="ECCParagraph"/>
        </w:rPr>
        <w:t>Worst-case estimation</w:t>
      </w:r>
      <w:bookmarkEnd w:id="649"/>
      <w:bookmarkEnd w:id="650"/>
      <w:bookmarkEnd w:id="651"/>
      <w:bookmarkEnd w:id="652"/>
    </w:p>
    <w:p w:rsidR="00E20B33" w:rsidRPr="0040167B" w:rsidRDefault="00E20B33" w:rsidP="00E20B33">
      <w:pPr>
        <w:pStyle w:val="ECCTabletext"/>
        <w:rPr>
          <w:rStyle w:val="ECCParagraph"/>
        </w:rPr>
      </w:pPr>
      <w:r w:rsidRPr="0040167B">
        <w:fldChar w:fldCharType="begin"/>
      </w:r>
      <w:r w:rsidRPr="0040167B">
        <w:instrText xml:space="preserve"> REF _Ref478030198 \h  \* MERGEFORMAT </w:instrText>
      </w:r>
      <w:r w:rsidRPr="0040167B">
        <w:fldChar w:fldCharType="separate"/>
      </w:r>
      <w:r w:rsidR="00F03B42" w:rsidRPr="00F03B42">
        <w:rPr>
          <w:rStyle w:val="ECCParagraph"/>
        </w:rPr>
        <w:t>Figure 102</w:t>
      </w:r>
      <w:r w:rsidRPr="0040167B">
        <w:fldChar w:fldCharType="end"/>
      </w:r>
      <w:r w:rsidRPr="0040167B">
        <w:rPr>
          <w:rStyle w:val="ECCParagraph"/>
        </w:rPr>
        <w:t xml:space="preserve"> shows the most a most critical scenario between a FS station and an LTE BS. The antenna main beam gain is fully considered, the antennas are pointing at each other and the used propagation model (free space propagation) provides the least propagation losses physically possible between the stations. </w:t>
      </w:r>
    </w:p>
    <w:p w:rsidR="00E20B33" w:rsidRPr="0040167B" w:rsidRDefault="00E20B33" w:rsidP="00E20B33">
      <w:pPr>
        <w:pStyle w:val="ECCTabletext"/>
        <w:rPr>
          <w:rStyle w:val="ECCParagraph"/>
        </w:rPr>
      </w:pPr>
      <w:r w:rsidRPr="0040167B">
        <w:rPr>
          <w:rStyle w:val="ECCParagraph"/>
        </w:rPr>
        <w:t xml:space="preserve">According to this estimation the LTE BS will always impose an interference problem to the FS receiver. Even a distance of 100 km and a frequency separation of 10 MHz will not allow an operation without interference (see </w:t>
      </w:r>
      <w:r w:rsidRPr="0040167B">
        <w:fldChar w:fldCharType="begin"/>
      </w:r>
      <w:r w:rsidRPr="0040167B">
        <w:instrText xml:space="preserve"> REF _Ref478030198 \h  \* MERGEFORMAT </w:instrText>
      </w:r>
      <w:r w:rsidRPr="0040167B">
        <w:fldChar w:fldCharType="separate"/>
      </w:r>
      <w:r w:rsidR="00F03B42" w:rsidRPr="00F03B42">
        <w:rPr>
          <w:rStyle w:val="ECCParagraph"/>
        </w:rPr>
        <w:t>Figure 102</w:t>
      </w:r>
      <w:r w:rsidRPr="0040167B">
        <w:fldChar w:fldCharType="end"/>
      </w:r>
      <w:r w:rsidRPr="0040167B">
        <w:rPr>
          <w:rStyle w:val="ECCParagraph"/>
        </w:rPr>
        <w:t xml:space="preserve">). Given a decrease of 20 dB / decade in free space propagation the theoretical distance for a sufficient decoupling of the systems would be about 700 km. </w:t>
      </w:r>
    </w:p>
    <w:p w:rsidR="00E20B33" w:rsidRPr="0040167B" w:rsidRDefault="00E20B33" w:rsidP="00E20B33">
      <w:pPr>
        <w:pStyle w:val="ECCTabletext"/>
        <w:rPr>
          <w:rStyle w:val="ECCParagraph"/>
        </w:rPr>
      </w:pPr>
      <w:r w:rsidRPr="0040167B">
        <w:rPr>
          <w:rStyle w:val="ECCParagraph"/>
        </w:rPr>
        <w:t>The FS transmitter can also not be operated without interference within a distance of 100 km in a co</w:t>
      </w:r>
      <w:r w:rsidRPr="0040167B">
        <w:rPr>
          <w:rStyle w:val="ECCParagraph"/>
        </w:rPr>
        <w:noBreakHyphen/>
        <w:t xml:space="preserve">frequency case. </w:t>
      </w:r>
    </w:p>
    <w:p w:rsidR="00E20B33" w:rsidRPr="0040167B" w:rsidRDefault="00E20B33" w:rsidP="00E20B33">
      <w:pPr>
        <w:pStyle w:val="ECCTabletext"/>
        <w:rPr>
          <w:rStyle w:val="ECCParagraph"/>
        </w:rPr>
      </w:pPr>
      <w:r w:rsidRPr="0040167B">
        <w:rPr>
          <w:rStyle w:val="ECCParagraph"/>
        </w:rPr>
        <w:t xml:space="preserve">Outside the wanted signal frequency range of the LTE BS the protection distance between the FS transmitter station and the base station receiver has to be between 20…40 km depending on the bandwidth and the frequency separation between the systems. </w:t>
      </w:r>
    </w:p>
    <w:p w:rsidR="00E20B33" w:rsidRPr="0040167B" w:rsidRDefault="00E20B33" w:rsidP="00E20B33">
      <w:pPr>
        <w:pStyle w:val="ECCTabletext"/>
        <w:rPr>
          <w:rStyle w:val="ECCParagraph"/>
        </w:rPr>
      </w:pPr>
      <w:r w:rsidRPr="0040167B">
        <w:rPr>
          <w:rStyle w:val="ECCParagraph"/>
        </w:rPr>
        <w:t xml:space="preserve">The main reason for the different results of the two scenarios in </w:t>
      </w:r>
      <w:r w:rsidRPr="0040167B">
        <w:fldChar w:fldCharType="begin"/>
      </w:r>
      <w:r w:rsidRPr="0040167B">
        <w:instrText xml:space="preserve"> REF _Ref478030198 \h  \* MERGEFORMAT </w:instrText>
      </w:r>
      <w:r w:rsidRPr="0040167B">
        <w:fldChar w:fldCharType="separate"/>
      </w:r>
      <w:r w:rsidR="00F03B42" w:rsidRPr="00F03B42">
        <w:rPr>
          <w:rStyle w:val="ECCParagraph"/>
        </w:rPr>
        <w:t>Figure 102</w:t>
      </w:r>
      <w:r w:rsidRPr="0040167B">
        <w:fldChar w:fldCharType="end"/>
      </w:r>
      <w:r w:rsidRPr="0040167B">
        <w:rPr>
          <w:rStyle w:val="ECCParagraph"/>
        </w:rPr>
        <w:t xml:space="preserve"> is the national legislation on the maximum e.i.r.p. (= 15 dBm) for the FS transmitter. In case of using an antenna providing a main beam gain of 15 dBi the transmitter output power has to be decreased to </w:t>
      </w:r>
      <w:r w:rsidRPr="0040167B">
        <w:rPr>
          <w:rStyle w:val="ECCParagraph"/>
        </w:rPr>
        <w:noBreakHyphen/>
        <w:t xml:space="preserve">0.65 dBm. </w:t>
      </w:r>
    </w:p>
    <w:p w:rsidR="00E20B33" w:rsidRPr="0040167B" w:rsidRDefault="00E20B33" w:rsidP="00E20B33">
      <w:pPr>
        <w:pStyle w:val="ECCTabletext"/>
        <w:rPr>
          <w:rStyle w:val="ECCParagraph"/>
        </w:rPr>
      </w:pPr>
      <w:r w:rsidRPr="0040167B">
        <w:rPr>
          <w:rStyle w:val="ECCParagraph"/>
        </w:rPr>
        <w:t>As worst</w:t>
      </w:r>
      <w:r w:rsidRPr="0040167B">
        <w:rPr>
          <w:rStyle w:val="ECCParagraph"/>
        </w:rPr>
        <w:noBreakHyphen/>
        <w:t>case estimation it can be concluded that no sharing of a common frequency range between LTE and FS will be possible. For the scenario BS</w:t>
      </w:r>
      <w:r w:rsidRPr="0040167B">
        <w:rPr>
          <w:rStyle w:val="ECCParagraph"/>
        </w:rPr>
        <w:sym w:font="Wingdings" w:char="F0E0"/>
      </w:r>
      <w:r w:rsidRPr="0040167B">
        <w:rPr>
          <w:rStyle w:val="ECCParagraph"/>
        </w:rPr>
        <w:t xml:space="preserve">FS this is also not possible even in the adjacent frequency range. </w:t>
      </w:r>
    </w:p>
    <w:p w:rsidR="00E20B33" w:rsidRPr="0040167B" w:rsidRDefault="00E20B33" w:rsidP="00E20B33">
      <w:pPr>
        <w:pStyle w:val="ECCTabletext"/>
      </w:pPr>
      <w:r w:rsidRPr="0040167B">
        <w:rPr>
          <w:rStyle w:val="ECCParagraph"/>
        </w:rPr>
        <w:t xml:space="preserve">Compatibility between the systems in adjacent frequency ranges requires a protection distance of about 8 km for </w:t>
      </w:r>
      <w:r w:rsidRPr="0040167B">
        <w:t>the scenario UE </w:t>
      </w:r>
      <w:r w:rsidRPr="0040167B">
        <w:sym w:font="Wingdings" w:char="F0E0"/>
      </w:r>
      <w:r w:rsidRPr="0040167B">
        <w:t xml:space="preserve"> FS. In the opposite direction the protection distance requirement decreases to 1 km. </w:t>
      </w:r>
    </w:p>
    <w:tbl>
      <w:tblPr>
        <w:tblW w:w="0" w:type="auto"/>
        <w:tblLook w:val="04A0" w:firstRow="1" w:lastRow="0" w:firstColumn="1" w:lastColumn="0" w:noHBand="0" w:noVBand="1"/>
      </w:tblPr>
      <w:tblGrid>
        <w:gridCol w:w="9636"/>
      </w:tblGrid>
      <w:tr w:rsidR="00E20B33" w:rsidRPr="0040167B" w:rsidTr="007A1688">
        <w:tc>
          <w:tcPr>
            <w:tcW w:w="9622" w:type="dxa"/>
          </w:tcPr>
          <w:p w:rsidR="00E20B33" w:rsidRPr="0040167B" w:rsidRDefault="00E20B33" w:rsidP="00E20B33">
            <w:pPr>
              <w:pStyle w:val="ECCTabletext"/>
              <w:rPr>
                <w:rStyle w:val="ECCParagraph"/>
              </w:rPr>
            </w:pPr>
            <w:r w:rsidRPr="0040167B">
              <w:rPr>
                <w:noProof/>
                <w:lang w:val="da-DK" w:eastAsia="da-DK"/>
              </w:rPr>
              <w:lastRenderedPageBreak/>
              <w:drawing>
                <wp:inline distT="0" distB="0" distL="0" distR="0" wp14:anchorId="75653585" wp14:editId="46C33690">
                  <wp:extent cx="5977890" cy="3151505"/>
                  <wp:effectExtent l="0" t="0" r="3810" b="0"/>
                  <wp:docPr id="1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77890" cy="3151505"/>
                          </a:xfrm>
                          <a:prstGeom prst="rect">
                            <a:avLst/>
                          </a:prstGeom>
                          <a:noFill/>
                          <a:ln>
                            <a:noFill/>
                          </a:ln>
                        </pic:spPr>
                      </pic:pic>
                    </a:graphicData>
                  </a:graphic>
                </wp:inline>
              </w:drawing>
            </w:r>
          </w:p>
        </w:tc>
      </w:tr>
      <w:tr w:rsidR="00E20B33" w:rsidRPr="0040167B" w:rsidTr="007A1688">
        <w:tc>
          <w:tcPr>
            <w:tcW w:w="9622" w:type="dxa"/>
          </w:tcPr>
          <w:p w:rsidR="00E20B33" w:rsidRPr="0040167B" w:rsidRDefault="00E20B33" w:rsidP="00E20B33">
            <w:pPr>
              <w:pStyle w:val="Caption"/>
              <w:rPr>
                <w:rStyle w:val="ECCParagraph"/>
              </w:rPr>
            </w:pPr>
            <w:bookmarkStart w:id="653" w:name="_Ref478030198"/>
            <w:bookmarkStart w:id="654" w:name="_Ref47803023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102</w:t>
            </w:r>
            <w:r w:rsidRPr="0040167B">
              <w:rPr>
                <w:lang w:val="en-GB"/>
              </w:rPr>
              <w:fldChar w:fldCharType="end"/>
            </w:r>
            <w:bookmarkEnd w:id="653"/>
            <w:r w:rsidRPr="0040167B">
              <w:rPr>
                <w:lang w:val="en-GB"/>
              </w:rPr>
              <w:t xml:space="preserve">: </w:t>
            </w:r>
            <w:bookmarkEnd w:id="654"/>
            <w:r w:rsidRPr="0040167B">
              <w:rPr>
                <w:lang w:val="en-GB"/>
              </w:rPr>
              <w:t>Worst-case assessment of compatibility and sharing between LTE BS and FS using the free space propagation model and pointing the higher gain antennas towards each other</w:t>
            </w:r>
          </w:p>
        </w:tc>
      </w:tr>
    </w:tbl>
    <w:p w:rsidR="00E20B33" w:rsidRPr="0040167B" w:rsidRDefault="00E20B33" w:rsidP="00E20B33">
      <w:r w:rsidRPr="0040167B">
        <w:t>Although the worst</w:t>
      </w:r>
      <w:r w:rsidRPr="0040167B">
        <w:noBreakHyphen/>
        <w:t xml:space="preserve">case scenarios involving the LTE UE show a significant relaxed estimation, a sharing between the LTE system and the FS an interference-free operation will also not be possible, see </w:t>
      </w:r>
      <w:r w:rsidRPr="0040167B">
        <w:fldChar w:fldCharType="begin"/>
      </w:r>
      <w:r w:rsidRPr="0040167B">
        <w:instrText xml:space="preserve"> REF _Ref478031029 \h </w:instrText>
      </w:r>
      <w:r w:rsidRPr="0040167B">
        <w:fldChar w:fldCharType="separate"/>
      </w:r>
      <w:r w:rsidR="00F03B42" w:rsidRPr="0040167B">
        <w:t xml:space="preserve">Figure </w:t>
      </w:r>
      <w:r w:rsidR="00F03B42">
        <w:rPr>
          <w:noProof/>
        </w:rPr>
        <w:t>103</w:t>
      </w:r>
      <w:r w:rsidRPr="0040167B">
        <w:fldChar w:fldCharType="end"/>
      </w:r>
      <w:r w:rsidRPr="0040167B">
        <w:t xml:space="preserve">. </w:t>
      </w:r>
    </w:p>
    <w:tbl>
      <w:tblPr>
        <w:tblW w:w="0" w:type="auto"/>
        <w:tblLook w:val="04A0" w:firstRow="1" w:lastRow="0" w:firstColumn="1" w:lastColumn="0" w:noHBand="0" w:noVBand="1"/>
      </w:tblPr>
      <w:tblGrid>
        <w:gridCol w:w="9622"/>
      </w:tblGrid>
      <w:tr w:rsidR="00E20B33" w:rsidRPr="0040167B" w:rsidTr="007A1688">
        <w:tc>
          <w:tcPr>
            <w:tcW w:w="9622" w:type="dxa"/>
          </w:tcPr>
          <w:p w:rsidR="00E20B33" w:rsidRPr="0040167B" w:rsidRDefault="00E20B33" w:rsidP="00E20B33">
            <w:pPr>
              <w:pStyle w:val="ECCTabletext"/>
              <w:rPr>
                <w:rStyle w:val="ECCParagraph"/>
              </w:rPr>
            </w:pPr>
            <w:r w:rsidRPr="0040167B">
              <w:rPr>
                <w:noProof/>
                <w:lang w:val="da-DK" w:eastAsia="da-DK"/>
              </w:rPr>
              <w:drawing>
                <wp:inline distT="0" distB="0" distL="0" distR="0" wp14:anchorId="4A1106E8" wp14:editId="0A42CEE5">
                  <wp:extent cx="5963285" cy="3151505"/>
                  <wp:effectExtent l="0" t="0" r="0" b="0"/>
                  <wp:docPr id="1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63285" cy="3151505"/>
                          </a:xfrm>
                          <a:prstGeom prst="rect">
                            <a:avLst/>
                          </a:prstGeom>
                          <a:noFill/>
                          <a:ln>
                            <a:noFill/>
                          </a:ln>
                        </pic:spPr>
                      </pic:pic>
                    </a:graphicData>
                  </a:graphic>
                </wp:inline>
              </w:drawing>
            </w:r>
          </w:p>
        </w:tc>
      </w:tr>
      <w:tr w:rsidR="00E20B33" w:rsidRPr="0040167B" w:rsidTr="007A1688">
        <w:tc>
          <w:tcPr>
            <w:tcW w:w="9622" w:type="dxa"/>
          </w:tcPr>
          <w:p w:rsidR="00E20B33" w:rsidRPr="0040167B" w:rsidRDefault="00E20B33" w:rsidP="00E20B33">
            <w:pPr>
              <w:pStyle w:val="Caption"/>
              <w:rPr>
                <w:rStyle w:val="ECCParagraph"/>
              </w:rPr>
            </w:pPr>
            <w:bookmarkStart w:id="655" w:name="_Ref478031029"/>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103</w:t>
            </w:r>
            <w:r w:rsidRPr="0040167B">
              <w:rPr>
                <w:lang w:val="en-GB"/>
              </w:rPr>
              <w:fldChar w:fldCharType="end"/>
            </w:r>
            <w:bookmarkEnd w:id="655"/>
            <w:r w:rsidRPr="0040167B">
              <w:rPr>
                <w:lang w:val="en-GB"/>
              </w:rPr>
              <w:t>: Worst-case assessment of compatibility and sharing between LTE UE and FS using the free space propagation model and pointing the higher gain antennas towards each other</w:t>
            </w:r>
          </w:p>
        </w:tc>
      </w:tr>
    </w:tbl>
    <w:p w:rsidR="00E20B33" w:rsidRPr="0040167B" w:rsidRDefault="00E20B33" w:rsidP="00E20B33">
      <w:pPr>
        <w:pStyle w:val="Heading3"/>
        <w:rPr>
          <w:rStyle w:val="ECCParagraph"/>
        </w:rPr>
      </w:pPr>
      <w:bookmarkStart w:id="656" w:name="_Toc490810612"/>
      <w:bookmarkStart w:id="657" w:name="_Toc510955487"/>
      <w:bookmarkStart w:id="658" w:name="_Toc526763406"/>
      <w:r w:rsidRPr="0040167B">
        <w:rPr>
          <w:rStyle w:val="ECCParagraph"/>
        </w:rPr>
        <w:lastRenderedPageBreak/>
        <w:t>More realistic estimation</w:t>
      </w:r>
      <w:bookmarkEnd w:id="656"/>
      <w:bookmarkEnd w:id="657"/>
      <w:bookmarkEnd w:id="658"/>
    </w:p>
    <w:p w:rsidR="00E20B33" w:rsidRPr="0040167B" w:rsidRDefault="00E20B33" w:rsidP="00E20B33">
      <w:pPr>
        <w:pStyle w:val="ECCTabletext"/>
      </w:pPr>
      <w:r w:rsidRPr="0040167B">
        <w:t xml:space="preserve">This sub-section provides a more realistic estimation on the sharing and compatibility situation between LTE systems and FS stations. The antenna discrimination is taken into account and the propagation model used refers to the most commonly used one for the relevant scenario. </w:t>
      </w:r>
    </w:p>
    <w:tbl>
      <w:tblPr>
        <w:tblW w:w="0" w:type="auto"/>
        <w:tblLook w:val="04A0" w:firstRow="1" w:lastRow="0" w:firstColumn="1" w:lastColumn="0" w:noHBand="0" w:noVBand="1"/>
      </w:tblPr>
      <w:tblGrid>
        <w:gridCol w:w="9636"/>
      </w:tblGrid>
      <w:tr w:rsidR="00E20B33" w:rsidRPr="0040167B" w:rsidTr="007A1688">
        <w:tc>
          <w:tcPr>
            <w:tcW w:w="9622" w:type="dxa"/>
          </w:tcPr>
          <w:p w:rsidR="00E20B33" w:rsidRPr="0040167B" w:rsidRDefault="00E20B33" w:rsidP="00E20B33">
            <w:pPr>
              <w:pStyle w:val="ECCTabletext"/>
              <w:rPr>
                <w:rStyle w:val="ECCParagraph"/>
              </w:rPr>
            </w:pPr>
            <w:r w:rsidRPr="0040167B">
              <w:rPr>
                <w:noProof/>
                <w:lang w:val="da-DK" w:eastAsia="da-DK"/>
              </w:rPr>
              <w:drawing>
                <wp:inline distT="0" distB="0" distL="0" distR="0" wp14:anchorId="4007EE26" wp14:editId="0B48022C">
                  <wp:extent cx="5977890" cy="3151505"/>
                  <wp:effectExtent l="0" t="0" r="3810" b="0"/>
                  <wp:docPr id="1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77890" cy="3151505"/>
                          </a:xfrm>
                          <a:prstGeom prst="rect">
                            <a:avLst/>
                          </a:prstGeom>
                          <a:noFill/>
                          <a:ln>
                            <a:noFill/>
                          </a:ln>
                        </pic:spPr>
                      </pic:pic>
                    </a:graphicData>
                  </a:graphic>
                </wp:inline>
              </w:drawing>
            </w:r>
          </w:p>
        </w:tc>
      </w:tr>
      <w:tr w:rsidR="00E20B33" w:rsidRPr="0040167B" w:rsidTr="007A1688">
        <w:tc>
          <w:tcPr>
            <w:tcW w:w="9622" w:type="dxa"/>
          </w:tcPr>
          <w:p w:rsidR="00E20B33" w:rsidRPr="0040167B" w:rsidRDefault="00E20B33" w:rsidP="00E20B33">
            <w:pPr>
              <w:pStyle w:val="Caption"/>
              <w:rPr>
                <w:rStyle w:val="ECCParagraph"/>
              </w:rPr>
            </w:pPr>
            <w:bookmarkStart w:id="659" w:name="_Ref478032719"/>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104</w:t>
            </w:r>
            <w:r w:rsidRPr="0040167B">
              <w:rPr>
                <w:lang w:val="en-GB"/>
              </w:rPr>
              <w:fldChar w:fldCharType="end"/>
            </w:r>
            <w:bookmarkEnd w:id="659"/>
            <w:r w:rsidRPr="0040167B">
              <w:rPr>
                <w:lang w:val="en-GB"/>
              </w:rPr>
              <w:t>: More realistic assessment of compatibility and sharing between LTE BS and FS using the propagation model described in Recommendation ITU</w:t>
            </w:r>
            <w:r w:rsidRPr="0040167B">
              <w:rPr>
                <w:lang w:val="en-GB"/>
              </w:rPr>
              <w:noBreakHyphen/>
              <w:t>R P.452</w:t>
            </w:r>
            <w:r w:rsidRPr="0040167B">
              <w:rPr>
                <w:lang w:val="en-GB"/>
              </w:rPr>
              <w:noBreakHyphen/>
              <w:t>16, the high gain antenna and assuming an antenna discrimination</w:t>
            </w:r>
          </w:p>
        </w:tc>
      </w:tr>
    </w:tbl>
    <w:p w:rsidR="00E20B33" w:rsidRPr="0040167B" w:rsidRDefault="00E20B33" w:rsidP="00E20B33">
      <w:r w:rsidRPr="0040167B">
        <w:t xml:space="preserve">As already mentioned in clause </w:t>
      </w:r>
      <w:r w:rsidRPr="0040167B">
        <w:fldChar w:fldCharType="begin"/>
      </w:r>
      <w:r w:rsidRPr="0040167B">
        <w:instrText xml:space="preserve"> REF _Ref478228312 \r \h </w:instrText>
      </w:r>
      <w:r w:rsidRPr="0040167B">
        <w:fldChar w:fldCharType="separate"/>
      </w:r>
      <w:r w:rsidR="00F03B42">
        <w:t>9.3.4</w:t>
      </w:r>
      <w:r w:rsidRPr="0040167B">
        <w:fldChar w:fldCharType="end"/>
      </w:r>
      <w:r w:rsidRPr="0040167B">
        <w:t>, the impact of the antenna gain performance nearly vanishes if the antenna discrimination is used (compare scenarios “BS </w:t>
      </w:r>
      <w:r w:rsidRPr="0040167B">
        <w:sym w:font="Wingdings" w:char="F0E0"/>
      </w:r>
      <w:r w:rsidRPr="0040167B">
        <w:t xml:space="preserve"> FS” in </w:t>
      </w:r>
      <w:r w:rsidRPr="0040167B">
        <w:fldChar w:fldCharType="begin"/>
      </w:r>
      <w:r w:rsidRPr="0040167B">
        <w:instrText xml:space="preserve"> REF _Ref478032719 \h </w:instrText>
      </w:r>
      <w:r w:rsidRPr="0040167B">
        <w:fldChar w:fldCharType="separate"/>
      </w:r>
      <w:r w:rsidR="00F03B42" w:rsidRPr="0040167B">
        <w:t xml:space="preserve">Figure </w:t>
      </w:r>
      <w:r w:rsidR="00F03B42">
        <w:rPr>
          <w:noProof/>
        </w:rPr>
        <w:t>104</w:t>
      </w:r>
      <w:r w:rsidRPr="0040167B">
        <w:fldChar w:fldCharType="end"/>
      </w:r>
      <w:r w:rsidRPr="0040167B">
        <w:t xml:space="preserve"> and </w:t>
      </w:r>
      <w:r w:rsidRPr="0040167B">
        <w:fldChar w:fldCharType="begin"/>
      </w:r>
      <w:r w:rsidRPr="0040167B">
        <w:instrText xml:space="preserve"> REF _Ref478033123 \h </w:instrText>
      </w:r>
      <w:r w:rsidRPr="0040167B">
        <w:fldChar w:fldCharType="separate"/>
      </w:r>
      <w:r w:rsidR="00F03B42" w:rsidRPr="0040167B">
        <w:t xml:space="preserve">Figure </w:t>
      </w:r>
      <w:r w:rsidR="00F03B42">
        <w:rPr>
          <w:noProof/>
        </w:rPr>
        <w:t>105</w:t>
      </w:r>
      <w:r w:rsidRPr="0040167B">
        <w:fldChar w:fldCharType="end"/>
      </w:r>
      <w:r w:rsidRPr="0040167B">
        <w:t xml:space="preserve">). </w:t>
      </w:r>
    </w:p>
    <w:p w:rsidR="00E20B33" w:rsidRPr="0040167B" w:rsidRDefault="00E20B33" w:rsidP="00E20B33">
      <w:r w:rsidRPr="0040167B">
        <w:t>The reason for the lower protection distance for the scenario “FS </w:t>
      </w:r>
      <w:r w:rsidRPr="0040167B">
        <w:sym w:font="Wingdings" w:char="F0E0"/>
      </w:r>
      <w:r w:rsidRPr="0040167B">
        <w:t xml:space="preserve"> BS” in </w:t>
      </w:r>
      <w:r w:rsidRPr="0040167B">
        <w:fldChar w:fldCharType="begin"/>
      </w:r>
      <w:r w:rsidRPr="0040167B">
        <w:instrText xml:space="preserve"> REF _Ref478032719 \h </w:instrText>
      </w:r>
      <w:r w:rsidRPr="0040167B">
        <w:fldChar w:fldCharType="separate"/>
      </w:r>
      <w:r w:rsidR="00F03B42" w:rsidRPr="0040167B">
        <w:t xml:space="preserve">Figure </w:t>
      </w:r>
      <w:r w:rsidR="00F03B42">
        <w:rPr>
          <w:noProof/>
        </w:rPr>
        <w:t>104</w:t>
      </w:r>
      <w:r w:rsidRPr="0040167B">
        <w:fldChar w:fldCharType="end"/>
      </w:r>
      <w:r w:rsidRPr="0040167B">
        <w:t xml:space="preserve"> compared to </w:t>
      </w:r>
      <w:r w:rsidRPr="0040167B">
        <w:fldChar w:fldCharType="begin"/>
      </w:r>
      <w:r w:rsidRPr="0040167B">
        <w:instrText xml:space="preserve"> REF _Ref478033123 \h </w:instrText>
      </w:r>
      <w:r w:rsidRPr="0040167B">
        <w:fldChar w:fldCharType="separate"/>
      </w:r>
      <w:r w:rsidR="00F03B42" w:rsidRPr="0040167B">
        <w:t xml:space="preserve">Figure </w:t>
      </w:r>
      <w:r w:rsidR="00F03B42">
        <w:rPr>
          <w:noProof/>
        </w:rPr>
        <w:t>105</w:t>
      </w:r>
      <w:r w:rsidRPr="0040167B">
        <w:fldChar w:fldCharType="end"/>
      </w:r>
      <w:r w:rsidRPr="0040167B">
        <w:t xml:space="preserve">) is the national legislation on the maximum e.i.r.p. for the FS. The output power of the FS transmitter has to be decreased remarkably compared to the use case with a low gain antenna. </w:t>
      </w:r>
    </w:p>
    <w:p w:rsidR="00E20B33" w:rsidRPr="0040167B" w:rsidRDefault="00AE2843" w:rsidP="00E20B33">
      <w:r w:rsidRPr="0040167B">
        <w:rPr>
          <w:noProof/>
          <w:lang w:val="da-DK" w:eastAsia="da-DK"/>
        </w:rPr>
        <w:lastRenderedPageBreak/>
        <w:drawing>
          <wp:inline distT="0" distB="0" distL="0" distR="0" wp14:anchorId="648807B5" wp14:editId="519C8DA9">
            <wp:extent cx="5977890" cy="3151505"/>
            <wp:effectExtent l="0" t="0" r="381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77890" cy="3151505"/>
                    </a:xfrm>
                    <a:prstGeom prst="rect">
                      <a:avLst/>
                    </a:prstGeom>
                    <a:noFill/>
                    <a:ln>
                      <a:noFill/>
                    </a:ln>
                  </pic:spPr>
                </pic:pic>
              </a:graphicData>
            </a:graphic>
          </wp:inline>
        </w:drawing>
      </w:r>
    </w:p>
    <w:tbl>
      <w:tblPr>
        <w:tblW w:w="0" w:type="auto"/>
        <w:tblLook w:val="04A0" w:firstRow="1" w:lastRow="0" w:firstColumn="1" w:lastColumn="0" w:noHBand="0" w:noVBand="1"/>
      </w:tblPr>
      <w:tblGrid>
        <w:gridCol w:w="9563"/>
      </w:tblGrid>
      <w:tr w:rsidR="00E20B33" w:rsidRPr="0040167B" w:rsidTr="007A1688">
        <w:tc>
          <w:tcPr>
            <w:tcW w:w="9563" w:type="dxa"/>
          </w:tcPr>
          <w:p w:rsidR="00E20B33" w:rsidRPr="0040167B" w:rsidRDefault="00E20B33" w:rsidP="00E20B33">
            <w:pPr>
              <w:pStyle w:val="ECCTabletext"/>
              <w:rPr>
                <w:rStyle w:val="ECCParagraph"/>
              </w:rPr>
            </w:pPr>
          </w:p>
        </w:tc>
      </w:tr>
      <w:tr w:rsidR="00E20B33" w:rsidRPr="0040167B" w:rsidTr="007A1688">
        <w:tc>
          <w:tcPr>
            <w:tcW w:w="9563" w:type="dxa"/>
          </w:tcPr>
          <w:p w:rsidR="00E20B33" w:rsidRPr="0040167B" w:rsidRDefault="00E20B33" w:rsidP="00E20B33">
            <w:pPr>
              <w:pStyle w:val="Caption"/>
              <w:rPr>
                <w:rStyle w:val="ECCParagraph"/>
              </w:rPr>
            </w:pPr>
            <w:bookmarkStart w:id="660" w:name="_Ref478033123"/>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105</w:t>
            </w:r>
            <w:r w:rsidRPr="0040167B">
              <w:rPr>
                <w:lang w:val="en-GB"/>
              </w:rPr>
              <w:fldChar w:fldCharType="end"/>
            </w:r>
            <w:bookmarkEnd w:id="660"/>
            <w:r w:rsidRPr="0040167B">
              <w:rPr>
                <w:lang w:val="en-GB"/>
              </w:rPr>
              <w:t>: More realistic estimation of compatibility and sharing between LTE</w:t>
            </w:r>
            <w:r w:rsidRPr="0040167B">
              <w:rPr>
                <w:lang w:val="en-GB"/>
              </w:rPr>
              <w:noBreakHyphen/>
              <w:t>BS and FS using the propagation model described in Recommendation ITU</w:t>
            </w:r>
            <w:r w:rsidRPr="0040167B">
              <w:rPr>
                <w:lang w:val="en-GB"/>
              </w:rPr>
              <w:noBreakHyphen/>
              <w:t>R P.452</w:t>
            </w:r>
            <w:r w:rsidRPr="0040167B">
              <w:rPr>
                <w:lang w:val="en-GB"/>
              </w:rPr>
              <w:noBreakHyphen/>
              <w:t>16, the low gain</w:t>
            </w:r>
            <w:r w:rsidRPr="0040167B">
              <w:rPr>
                <w:rStyle w:val="FootnoteReference"/>
                <w:rFonts w:eastAsia="MS Gothic"/>
                <w:lang w:val="en-GB"/>
              </w:rPr>
              <w:footnoteReference w:id="17"/>
            </w:r>
            <w:r w:rsidRPr="0040167B">
              <w:rPr>
                <w:lang w:val="en-GB"/>
              </w:rPr>
              <w:t xml:space="preserve"> antenna and assuming an antenna discrimination</w:t>
            </w:r>
          </w:p>
        </w:tc>
      </w:tr>
    </w:tbl>
    <w:p w:rsidR="00E20B33" w:rsidRPr="0040167B" w:rsidRDefault="00E20B33" w:rsidP="00545039">
      <w:pPr>
        <w:pStyle w:val="ECCParagraph0"/>
      </w:pPr>
      <w:r w:rsidRPr="0040167B">
        <w:t>From the following results, it can be drawn that for use cases of LTE UE and FS stations:</w:t>
      </w:r>
    </w:p>
    <w:p w:rsidR="00E20B33" w:rsidRPr="0040167B" w:rsidRDefault="00E20B33" w:rsidP="00E20B33">
      <w:pPr>
        <w:pStyle w:val="ECCBulletsLv1"/>
      </w:pPr>
      <w:r w:rsidRPr="0040167B">
        <w:t>a sharing of a common frequency range is possible with a low risk of interference;</w:t>
      </w:r>
    </w:p>
    <w:p w:rsidR="00E20B33" w:rsidRPr="0040167B" w:rsidRDefault="00E20B33" w:rsidP="00E20B33">
      <w:pPr>
        <w:pStyle w:val="ECCBulletsLv1"/>
      </w:pPr>
      <w:r w:rsidRPr="0040167B">
        <w:t>a compatible use in adjacent frequency ranges will doubtlessly be possible without any risk of interference.</w:t>
      </w:r>
    </w:p>
    <w:p w:rsidR="00E20B33" w:rsidRPr="0040167B" w:rsidRDefault="00E20B33" w:rsidP="00667ED6">
      <w:pPr>
        <w:pStyle w:val="ECCBulletsLv1"/>
        <w:numPr>
          <w:ilvl w:val="0"/>
          <w:numId w:val="0"/>
        </w:numPr>
        <w:ind w:left="340"/>
      </w:pPr>
    </w:p>
    <w:tbl>
      <w:tblPr>
        <w:tblW w:w="0" w:type="auto"/>
        <w:tblLook w:val="04A0" w:firstRow="1" w:lastRow="0" w:firstColumn="1" w:lastColumn="0" w:noHBand="0" w:noVBand="1"/>
      </w:tblPr>
      <w:tblGrid>
        <w:gridCol w:w="9607"/>
        <w:gridCol w:w="73"/>
      </w:tblGrid>
      <w:tr w:rsidR="00AE2843" w:rsidRPr="0040167B" w:rsidTr="00AE2843">
        <w:tc>
          <w:tcPr>
            <w:tcW w:w="9636" w:type="dxa"/>
            <w:gridSpan w:val="2"/>
          </w:tcPr>
          <w:p w:rsidR="00AE2843" w:rsidRPr="0040167B" w:rsidRDefault="00AE2843" w:rsidP="00E20B33">
            <w:pPr>
              <w:pStyle w:val="ECCTabletext"/>
              <w:rPr>
                <w:rStyle w:val="ECCParagraph"/>
              </w:rPr>
            </w:pPr>
            <w:r w:rsidRPr="0040167B">
              <w:rPr>
                <w:noProof/>
                <w:lang w:val="da-DK" w:eastAsia="da-DK"/>
              </w:rPr>
              <w:lastRenderedPageBreak/>
              <w:drawing>
                <wp:inline distT="0" distB="0" distL="0" distR="0" wp14:anchorId="7DF35D3D" wp14:editId="7C4CECFC">
                  <wp:extent cx="5977890" cy="3151505"/>
                  <wp:effectExtent l="0" t="0" r="3810" b="0"/>
                  <wp:docPr id="1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77890" cy="3151505"/>
                          </a:xfrm>
                          <a:prstGeom prst="rect">
                            <a:avLst/>
                          </a:prstGeom>
                          <a:noFill/>
                          <a:ln>
                            <a:noFill/>
                          </a:ln>
                        </pic:spPr>
                      </pic:pic>
                    </a:graphicData>
                  </a:graphic>
                </wp:inline>
              </w:drawing>
            </w:r>
          </w:p>
        </w:tc>
      </w:tr>
      <w:tr w:rsidR="00E20B33" w:rsidRPr="0040167B" w:rsidTr="00AE2843">
        <w:tc>
          <w:tcPr>
            <w:tcW w:w="9636" w:type="dxa"/>
            <w:gridSpan w:val="2"/>
          </w:tcPr>
          <w:p w:rsidR="00E20B33" w:rsidRPr="0040167B" w:rsidRDefault="00E20B33" w:rsidP="00E20B33">
            <w:pPr>
              <w:pStyle w:val="Caption"/>
              <w:rPr>
                <w:rStyle w:val="ECCParagraph"/>
              </w:rPr>
            </w:pPr>
            <w:bookmarkStart w:id="661" w:name="_Ref478042460"/>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106</w:t>
            </w:r>
            <w:r w:rsidRPr="0040167B">
              <w:rPr>
                <w:lang w:val="en-GB"/>
              </w:rPr>
              <w:fldChar w:fldCharType="end"/>
            </w:r>
            <w:bookmarkEnd w:id="661"/>
            <w:r w:rsidRPr="0040167B">
              <w:rPr>
                <w:lang w:val="en-GB"/>
              </w:rPr>
              <w:t>: More realistic estimation of compatibility and sharing between LTE UE and FS using the extended HATA propagation model, the higher gain antenna and assuming an antenna discrimination</w:t>
            </w:r>
          </w:p>
        </w:tc>
      </w:tr>
      <w:tr w:rsidR="00E20B33" w:rsidRPr="0040167B" w:rsidTr="007A1688">
        <w:trPr>
          <w:gridAfter w:val="1"/>
          <w:wAfter w:w="73" w:type="dxa"/>
        </w:trPr>
        <w:tc>
          <w:tcPr>
            <w:tcW w:w="9563" w:type="dxa"/>
          </w:tcPr>
          <w:p w:rsidR="00E20B33" w:rsidRPr="0040167B" w:rsidRDefault="004D4D3E" w:rsidP="00E20B33">
            <w:pPr>
              <w:pStyle w:val="ECCTabletext"/>
              <w:rPr>
                <w:rStyle w:val="ECCParagraph"/>
              </w:rPr>
            </w:pPr>
            <w:r w:rsidRPr="0040167B">
              <w:rPr>
                <w:noProof/>
                <w:lang w:val="da-DK" w:eastAsia="da-DK"/>
              </w:rPr>
              <w:drawing>
                <wp:inline distT="0" distB="0" distL="0" distR="0" wp14:anchorId="2E2C7B1B" wp14:editId="7B7B8283">
                  <wp:extent cx="5963285" cy="3151505"/>
                  <wp:effectExtent l="0" t="0" r="0" b="0"/>
                  <wp:docPr id="1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63285" cy="3151505"/>
                          </a:xfrm>
                          <a:prstGeom prst="rect">
                            <a:avLst/>
                          </a:prstGeom>
                          <a:noFill/>
                          <a:ln>
                            <a:noFill/>
                          </a:ln>
                        </pic:spPr>
                      </pic:pic>
                    </a:graphicData>
                  </a:graphic>
                </wp:inline>
              </w:drawing>
            </w:r>
          </w:p>
        </w:tc>
      </w:tr>
      <w:tr w:rsidR="00E20B33" w:rsidRPr="0040167B" w:rsidTr="007A1688">
        <w:trPr>
          <w:gridAfter w:val="1"/>
          <w:wAfter w:w="73" w:type="dxa"/>
        </w:trPr>
        <w:tc>
          <w:tcPr>
            <w:tcW w:w="9563" w:type="dxa"/>
          </w:tcPr>
          <w:p w:rsidR="00E20B33" w:rsidRPr="0040167B" w:rsidRDefault="00E20B33" w:rsidP="00E20B33">
            <w:pPr>
              <w:pStyle w:val="Caption"/>
              <w:rPr>
                <w:rStyle w:val="ECCParagraph"/>
              </w:rPr>
            </w:pPr>
            <w:bookmarkStart w:id="662" w:name="_Ref478046766"/>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107</w:t>
            </w:r>
            <w:r w:rsidRPr="0040167B">
              <w:rPr>
                <w:lang w:val="en-GB"/>
              </w:rPr>
              <w:fldChar w:fldCharType="end"/>
            </w:r>
            <w:bookmarkEnd w:id="662"/>
            <w:r w:rsidRPr="0040167B">
              <w:rPr>
                <w:lang w:val="en-GB"/>
              </w:rPr>
              <w:t>: More realistic estimation of compatibility and sharing between LTE UE and FS using the extended HATA propagation model, the low gain antenna and assuming an antenna discrimination</w:t>
            </w:r>
          </w:p>
        </w:tc>
      </w:tr>
    </w:tbl>
    <w:p w:rsidR="00E20B33" w:rsidRPr="0040167B" w:rsidRDefault="00E20B33" w:rsidP="00E20B33">
      <w:r w:rsidRPr="0040167B">
        <w:t xml:space="preserve">In the last result array shown in </w:t>
      </w:r>
      <w:r w:rsidRPr="0040167B">
        <w:fldChar w:fldCharType="begin"/>
      </w:r>
      <w:r w:rsidRPr="0040167B">
        <w:instrText xml:space="preserve"> REF _Ref478047033 \h </w:instrText>
      </w:r>
      <w:r w:rsidRPr="0040167B">
        <w:fldChar w:fldCharType="separate"/>
      </w:r>
      <w:r w:rsidR="00F03B42" w:rsidRPr="0040167B">
        <w:t xml:space="preserve">Figure </w:t>
      </w:r>
      <w:r w:rsidR="00F03B42">
        <w:rPr>
          <w:noProof/>
        </w:rPr>
        <w:t>108</w:t>
      </w:r>
      <w:r w:rsidRPr="0040167B">
        <w:fldChar w:fldCharType="end"/>
      </w:r>
      <w:r w:rsidRPr="0040167B">
        <w:t xml:space="preserve"> a main beam coupling is assumed between the FS station and the LTE UE. Remaining the extended HATA propagation model in use this can be considered as a mixed form (worst-case/use case) of scenario. Even so a noticeable risk might be seen in the sharing. </w:t>
      </w:r>
    </w:p>
    <w:tbl>
      <w:tblPr>
        <w:tblW w:w="0" w:type="auto"/>
        <w:tblLook w:val="04A0" w:firstRow="1" w:lastRow="0" w:firstColumn="1" w:lastColumn="0" w:noHBand="0" w:noVBand="1"/>
      </w:tblPr>
      <w:tblGrid>
        <w:gridCol w:w="9636"/>
      </w:tblGrid>
      <w:tr w:rsidR="00E20B33" w:rsidRPr="0040167B" w:rsidTr="007A1688">
        <w:tc>
          <w:tcPr>
            <w:tcW w:w="9636" w:type="dxa"/>
          </w:tcPr>
          <w:p w:rsidR="00E20B33" w:rsidRPr="0040167B" w:rsidRDefault="004D4D3E" w:rsidP="00E20B33">
            <w:pPr>
              <w:pStyle w:val="ECCTabletext"/>
              <w:rPr>
                <w:rStyle w:val="ECCParagraph"/>
              </w:rPr>
            </w:pPr>
            <w:r w:rsidRPr="0040167B">
              <w:rPr>
                <w:noProof/>
                <w:lang w:val="da-DK" w:eastAsia="da-DK"/>
              </w:rPr>
              <w:lastRenderedPageBreak/>
              <w:drawing>
                <wp:inline distT="0" distB="0" distL="0" distR="0" wp14:anchorId="4C4AD546" wp14:editId="6DE4B7AB">
                  <wp:extent cx="5977890" cy="3151505"/>
                  <wp:effectExtent l="0" t="0" r="3810" b="0"/>
                  <wp:docPr id="1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77890" cy="3151505"/>
                          </a:xfrm>
                          <a:prstGeom prst="rect">
                            <a:avLst/>
                          </a:prstGeom>
                          <a:noFill/>
                          <a:ln>
                            <a:noFill/>
                          </a:ln>
                        </pic:spPr>
                      </pic:pic>
                    </a:graphicData>
                  </a:graphic>
                </wp:inline>
              </w:drawing>
            </w:r>
          </w:p>
        </w:tc>
      </w:tr>
      <w:tr w:rsidR="00E20B33" w:rsidRPr="0040167B" w:rsidTr="007A1688">
        <w:tc>
          <w:tcPr>
            <w:tcW w:w="9636" w:type="dxa"/>
          </w:tcPr>
          <w:p w:rsidR="00E20B33" w:rsidRPr="0040167B" w:rsidRDefault="00E20B33" w:rsidP="00E20B33">
            <w:pPr>
              <w:pStyle w:val="Caption"/>
              <w:rPr>
                <w:rStyle w:val="ECCParagraph"/>
              </w:rPr>
            </w:pPr>
            <w:bookmarkStart w:id="663" w:name="_Ref478047033"/>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108</w:t>
            </w:r>
            <w:r w:rsidRPr="0040167B">
              <w:rPr>
                <w:lang w:val="en-GB"/>
              </w:rPr>
              <w:fldChar w:fldCharType="end"/>
            </w:r>
            <w:bookmarkEnd w:id="663"/>
            <w:r w:rsidRPr="0040167B">
              <w:rPr>
                <w:lang w:val="en-GB"/>
              </w:rPr>
              <w:t>: More realistic estimation of compatibility and sharing between LTE UE and FS using the extended HATA propagation model, the higher gain antenna in the main beam coupling mode</w:t>
            </w:r>
          </w:p>
        </w:tc>
      </w:tr>
    </w:tbl>
    <w:p w:rsidR="00E20B33" w:rsidRPr="0040167B" w:rsidRDefault="00E20B33" w:rsidP="00E20B33">
      <w:pPr>
        <w:pStyle w:val="Heading2"/>
        <w:rPr>
          <w:rStyle w:val="ECCParagraph"/>
        </w:rPr>
      </w:pPr>
      <w:bookmarkStart w:id="664" w:name="_Toc510955488"/>
      <w:bookmarkStart w:id="665" w:name="_Toc526763407"/>
      <w:r w:rsidRPr="0040167B">
        <w:rPr>
          <w:rStyle w:val="ECCParagraph"/>
        </w:rPr>
        <w:t>Results of the investigation</w:t>
      </w:r>
      <w:bookmarkEnd w:id="664"/>
      <w:bookmarkEnd w:id="665"/>
    </w:p>
    <w:p w:rsidR="00E20B33" w:rsidRPr="0040167B" w:rsidRDefault="00E20B33" w:rsidP="00E20B33">
      <w:pPr>
        <w:pStyle w:val="ECCTabletext"/>
        <w:rPr>
          <w:rStyle w:val="ECCParagraph"/>
        </w:rPr>
      </w:pPr>
      <w:r w:rsidRPr="0040167B">
        <w:rPr>
          <w:rStyle w:val="ECCParagraph"/>
        </w:rPr>
        <w:t xml:space="preserve">Worst-case estimations predict neither the possibility of sharing a common frequency range nor a compatible use between LTE and the FS in adjacent bands. </w:t>
      </w:r>
    </w:p>
    <w:p w:rsidR="00E20B33" w:rsidRPr="0040167B" w:rsidRDefault="00E20B33" w:rsidP="00E20B33">
      <w:pPr>
        <w:pStyle w:val="ECCTabletext"/>
      </w:pPr>
      <w:r w:rsidRPr="0040167B">
        <w:rPr>
          <w:rStyle w:val="ECCParagraph"/>
        </w:rPr>
        <w:t xml:space="preserve">More realistic estimations suggest protection distances of up to 85 km in co-frequency scenarios. In adjacent frequency ranges the required protection distances decrease to up to 35 km. LTE UE doesn’t seem to cause or suffer from interference then. </w:t>
      </w:r>
    </w:p>
    <w:p w:rsidR="00E20B33" w:rsidRPr="0040167B" w:rsidRDefault="00E20B33" w:rsidP="00E20B33">
      <w:pPr>
        <w:pStyle w:val="Heading3"/>
        <w:rPr>
          <w:lang w:val="en-GB"/>
        </w:rPr>
      </w:pPr>
      <w:bookmarkStart w:id="666" w:name="_Toc510955489"/>
      <w:bookmarkStart w:id="667" w:name="_Toc526763408"/>
      <w:r w:rsidRPr="0040167B">
        <w:rPr>
          <w:lang w:val="en-GB"/>
        </w:rPr>
        <w:t>Worst-case estimation</w:t>
      </w:r>
      <w:bookmarkEnd w:id="666"/>
      <w:bookmarkEnd w:id="667"/>
    </w:p>
    <w:p w:rsidR="00E20B33" w:rsidRPr="0040167B" w:rsidRDefault="00E20B33" w:rsidP="00E20B33">
      <w:pPr>
        <w:pStyle w:val="ECCTabletext"/>
        <w:rPr>
          <w:rStyle w:val="ECCParagraph"/>
        </w:rPr>
      </w:pPr>
      <w:r w:rsidRPr="0040167B">
        <w:rPr>
          <w:rStyle w:val="ECCParagraph"/>
        </w:rPr>
        <w:t xml:space="preserve">The worst-case estimation implies free space propagation between the stations and the condition that both antennas are pointing towards each other. The FS antenna employs the height gain option (15 dBi). </w:t>
      </w:r>
    </w:p>
    <w:p w:rsidR="00E20B33" w:rsidRPr="0040167B" w:rsidRDefault="00E20B33" w:rsidP="00E20B33">
      <w:pPr>
        <w:pStyle w:val="ECCTabletext"/>
        <w:rPr>
          <w:rStyle w:val="ECCParagraph"/>
        </w:rPr>
      </w:pPr>
      <w:r w:rsidRPr="0040167B">
        <w:rPr>
          <w:rStyle w:val="ECCParagraph"/>
        </w:rPr>
        <w:t xml:space="preserve">According to the worst-case estimation the sharing of a common frequency range will not be possible between LTE and the FS. </w:t>
      </w:r>
    </w:p>
    <w:p w:rsidR="00E20B33" w:rsidRPr="0040167B" w:rsidRDefault="00E20B33" w:rsidP="00E20B33">
      <w:pPr>
        <w:pStyle w:val="ECCTabletext"/>
        <w:rPr>
          <w:rStyle w:val="ECCParagraph"/>
        </w:rPr>
      </w:pPr>
      <w:r w:rsidRPr="0040167B">
        <w:rPr>
          <w:rStyle w:val="ECCParagraph"/>
        </w:rPr>
        <w:t xml:space="preserve">Their compatibility if used in adjacent frequency ranges is limited the remaining scenarios and would require protection distances of about 30 km. </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88</w:t>
      </w:r>
      <w:r w:rsidRPr="0040167B">
        <w:rPr>
          <w:lang w:val="en-GB"/>
        </w:rPr>
        <w:fldChar w:fldCharType="end"/>
      </w:r>
      <w:r w:rsidRPr="0040167B">
        <w:rPr>
          <w:lang w:val="en-GB"/>
        </w:rPr>
        <w:t>: Worst-case estimation of sharing and compatibility of LTE and FS</w:t>
      </w:r>
    </w:p>
    <w:tbl>
      <w:tblPr>
        <w:tblW w:w="3783"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947"/>
        <w:gridCol w:w="2249"/>
        <w:gridCol w:w="3689"/>
      </w:tblGrid>
      <w:tr w:rsidR="00E20B33" w:rsidRPr="0040167B" w:rsidTr="007A1688">
        <w:trPr>
          <w:tblHeader/>
          <w:jc w:val="center"/>
        </w:trPr>
        <w:tc>
          <w:tcPr>
            <w:tcW w:w="1235" w:type="pct"/>
            <w:vMerge w:val="restar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rPr>
                <w:rStyle w:val="ECCParagraph"/>
              </w:rPr>
            </w:pPr>
            <w:r w:rsidRPr="0040167B">
              <w:rPr>
                <w:rStyle w:val="ECCParagraph"/>
              </w:rPr>
              <w:t>Scenario</w:t>
            </w:r>
          </w:p>
        </w:tc>
        <w:tc>
          <w:tcPr>
            <w:tcW w:w="3765" w:type="pct"/>
            <w:gridSpan w:val="2"/>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
              <w:rPr>
                <w:rStyle w:val="ECCParagraph"/>
              </w:rPr>
            </w:pPr>
            <w:r w:rsidRPr="0040167B">
              <w:rPr>
                <w:rStyle w:val="ECCParagraph"/>
              </w:rPr>
              <w:t>protection distance if used… [km]</w:t>
            </w:r>
          </w:p>
        </w:tc>
      </w:tr>
      <w:tr w:rsidR="00E20B33" w:rsidRPr="0040167B" w:rsidTr="007A1688">
        <w:trPr>
          <w:jc w:val="center"/>
        </w:trPr>
        <w:tc>
          <w:tcPr>
            <w:tcW w:w="1235" w:type="pct"/>
            <w:vMerge/>
            <w:tcBorders>
              <w:right w:val="single" w:sz="4" w:space="0" w:color="FFFFFF"/>
            </w:tcBorders>
            <w:shd w:val="clear" w:color="auto" w:fill="auto"/>
          </w:tcPr>
          <w:p w:rsidR="00E20B33" w:rsidRPr="0040167B" w:rsidRDefault="00E20B33" w:rsidP="00E20B33">
            <w:pPr>
              <w:pStyle w:val="ECCTableHeaderwhitefont"/>
              <w:rPr>
                <w:rStyle w:val="ECCParagraph"/>
              </w:rPr>
            </w:pPr>
          </w:p>
        </w:tc>
        <w:tc>
          <w:tcPr>
            <w:tcW w:w="1426" w:type="pct"/>
            <w:tcBorders>
              <w:left w:val="single" w:sz="4" w:space="0" w:color="FFFFFF"/>
              <w:right w:val="single" w:sz="4" w:space="0" w:color="FFFFFF"/>
            </w:tcBorders>
            <w:shd w:val="clear" w:color="auto" w:fill="D22A23"/>
          </w:tcPr>
          <w:p w:rsidR="00E20B33" w:rsidRPr="0040167B" w:rsidRDefault="00E20B33" w:rsidP="00E20B33">
            <w:pPr>
              <w:pStyle w:val="ECCTableHeaderwhitefont"/>
              <w:rPr>
                <w:rStyle w:val="ECCParagraph"/>
              </w:rPr>
            </w:pPr>
            <w:r w:rsidRPr="0040167B">
              <w:rPr>
                <w:rStyle w:val="ECCParagraph"/>
              </w:rPr>
              <w:t>co-frequency</w:t>
            </w:r>
          </w:p>
        </w:tc>
        <w:tc>
          <w:tcPr>
            <w:tcW w:w="2338" w:type="pct"/>
            <w:tcBorders>
              <w:left w:val="single" w:sz="4" w:space="0" w:color="FFFFFF"/>
            </w:tcBorders>
            <w:shd w:val="clear" w:color="auto" w:fill="D22A23"/>
          </w:tcPr>
          <w:p w:rsidR="00E20B33" w:rsidRPr="0040167B" w:rsidRDefault="00E20B33" w:rsidP="00E20B33">
            <w:pPr>
              <w:pStyle w:val="ECCTableHeaderwhitefont"/>
              <w:rPr>
                <w:rStyle w:val="ECCParagraph"/>
              </w:rPr>
            </w:pPr>
            <w:r w:rsidRPr="0040167B">
              <w:rPr>
                <w:rStyle w:val="ECCParagraph"/>
              </w:rPr>
              <w:t>in an adjacent frequency range</w:t>
            </w:r>
          </w:p>
        </w:tc>
      </w:tr>
      <w:tr w:rsidR="00E20B33" w:rsidRPr="0040167B" w:rsidTr="007A1688">
        <w:trPr>
          <w:jc w:val="center"/>
        </w:trPr>
        <w:tc>
          <w:tcPr>
            <w:tcW w:w="1235" w:type="pct"/>
            <w:shd w:val="clear" w:color="auto" w:fill="auto"/>
            <w:vAlign w:val="center"/>
          </w:tcPr>
          <w:p w:rsidR="00E20B33" w:rsidRPr="0040167B" w:rsidRDefault="00E20B33" w:rsidP="00E20B33">
            <w:pPr>
              <w:pStyle w:val="ECCTabletext"/>
              <w:rPr>
                <w:rStyle w:val="ECCParagraph"/>
              </w:rPr>
            </w:pPr>
            <w:r w:rsidRPr="0040167B">
              <w:rPr>
                <w:rStyle w:val="ECCParagraph"/>
              </w:rPr>
              <w:t>BS </w:t>
            </w:r>
            <w:r w:rsidRPr="0040167B">
              <w:rPr>
                <w:rStyle w:val="ECCParagraph"/>
              </w:rPr>
              <w:sym w:font="Wingdings" w:char="F0E0"/>
            </w:r>
            <w:r w:rsidRPr="0040167B">
              <w:rPr>
                <w:rStyle w:val="ECCParagraph"/>
              </w:rPr>
              <w:t xml:space="preserve"> FS</w:t>
            </w:r>
          </w:p>
        </w:tc>
        <w:tc>
          <w:tcPr>
            <w:tcW w:w="1426" w:type="pct"/>
            <w:shd w:val="clear" w:color="auto" w:fill="auto"/>
            <w:vAlign w:val="center"/>
          </w:tcPr>
          <w:p w:rsidR="00E20B33" w:rsidRPr="0040167B" w:rsidRDefault="00E20B33" w:rsidP="00E20B33">
            <w:pPr>
              <w:pStyle w:val="ECCTabletext"/>
              <w:rPr>
                <w:rStyle w:val="ECCParagraph"/>
              </w:rPr>
            </w:pPr>
            <w:r w:rsidRPr="0040167B">
              <w:rPr>
                <w:rStyle w:val="ECCParagraph"/>
              </w:rPr>
              <w:t>no sharing</w:t>
            </w:r>
          </w:p>
        </w:tc>
        <w:tc>
          <w:tcPr>
            <w:tcW w:w="2338" w:type="pct"/>
            <w:shd w:val="clear" w:color="auto" w:fill="auto"/>
            <w:vAlign w:val="center"/>
          </w:tcPr>
          <w:p w:rsidR="00E20B33" w:rsidRPr="0040167B" w:rsidRDefault="00E20B33" w:rsidP="00E20B33">
            <w:pPr>
              <w:pStyle w:val="ECCTabletext"/>
              <w:rPr>
                <w:rStyle w:val="ECCParagraph"/>
              </w:rPr>
            </w:pPr>
            <w:r w:rsidRPr="0040167B">
              <w:rPr>
                <w:rStyle w:val="ECCParagraph"/>
              </w:rPr>
              <w:t>no compatibility</w:t>
            </w:r>
          </w:p>
        </w:tc>
      </w:tr>
      <w:tr w:rsidR="00E20B33" w:rsidRPr="0040167B" w:rsidTr="007A1688">
        <w:trPr>
          <w:trHeight w:val="258"/>
          <w:jc w:val="center"/>
        </w:trPr>
        <w:tc>
          <w:tcPr>
            <w:tcW w:w="1235" w:type="pct"/>
            <w:shd w:val="clear" w:color="auto" w:fill="auto"/>
            <w:vAlign w:val="center"/>
          </w:tcPr>
          <w:p w:rsidR="00E20B33" w:rsidRPr="0040167B" w:rsidRDefault="00E20B33" w:rsidP="00E20B33">
            <w:pPr>
              <w:pStyle w:val="ECCTabletext"/>
              <w:rPr>
                <w:rStyle w:val="ECCParagraph"/>
              </w:rPr>
            </w:pPr>
            <w:r w:rsidRPr="0040167B">
              <w:rPr>
                <w:rStyle w:val="ECCParagraph"/>
              </w:rPr>
              <w:t>FS </w:t>
            </w:r>
            <w:r w:rsidRPr="0040167B">
              <w:rPr>
                <w:rStyle w:val="ECCParagraph"/>
              </w:rPr>
              <w:sym w:font="Wingdings" w:char="F0E0"/>
            </w:r>
            <w:r w:rsidRPr="0040167B">
              <w:rPr>
                <w:rStyle w:val="ECCParagraph"/>
              </w:rPr>
              <w:t xml:space="preserve"> BS</w:t>
            </w:r>
          </w:p>
        </w:tc>
        <w:tc>
          <w:tcPr>
            <w:tcW w:w="1426" w:type="pct"/>
            <w:shd w:val="clear" w:color="auto" w:fill="auto"/>
            <w:vAlign w:val="center"/>
          </w:tcPr>
          <w:p w:rsidR="00E20B33" w:rsidRPr="0040167B" w:rsidRDefault="00E20B33" w:rsidP="00E20B33">
            <w:pPr>
              <w:pStyle w:val="ECCTabletext"/>
              <w:rPr>
                <w:rStyle w:val="ECCParagraph"/>
              </w:rPr>
            </w:pPr>
            <w:r w:rsidRPr="0040167B">
              <w:rPr>
                <w:rStyle w:val="ECCParagraph"/>
              </w:rPr>
              <w:t>no sharing</w:t>
            </w:r>
          </w:p>
        </w:tc>
        <w:tc>
          <w:tcPr>
            <w:tcW w:w="2338" w:type="pct"/>
            <w:shd w:val="clear" w:color="auto" w:fill="auto"/>
            <w:vAlign w:val="center"/>
          </w:tcPr>
          <w:p w:rsidR="00E20B33" w:rsidRPr="0040167B" w:rsidRDefault="00E20B33" w:rsidP="00E20B33">
            <w:pPr>
              <w:pStyle w:val="ECCTabletext"/>
            </w:pPr>
            <w:r w:rsidRPr="0040167B">
              <w:t>&gt; 28</w:t>
            </w:r>
          </w:p>
        </w:tc>
      </w:tr>
      <w:tr w:rsidR="00E20B33" w:rsidRPr="0040167B" w:rsidTr="007A1688">
        <w:trPr>
          <w:trHeight w:val="178"/>
          <w:jc w:val="center"/>
        </w:trPr>
        <w:tc>
          <w:tcPr>
            <w:tcW w:w="1235" w:type="pct"/>
            <w:shd w:val="clear" w:color="auto" w:fill="auto"/>
            <w:vAlign w:val="center"/>
          </w:tcPr>
          <w:p w:rsidR="00E20B33" w:rsidRPr="0040167B" w:rsidRDefault="00E20B33" w:rsidP="00E20B33">
            <w:pPr>
              <w:pStyle w:val="ECCTabletext"/>
              <w:rPr>
                <w:rStyle w:val="ECCParagraph"/>
              </w:rPr>
            </w:pPr>
            <w:r w:rsidRPr="0040167B">
              <w:rPr>
                <w:rStyle w:val="ECCParagraph"/>
              </w:rPr>
              <w:t>FS </w:t>
            </w:r>
            <w:r w:rsidRPr="0040167B">
              <w:rPr>
                <w:rStyle w:val="ECCParagraph"/>
              </w:rPr>
              <w:sym w:font="Wingdings" w:char="F0E0"/>
            </w:r>
            <w:r w:rsidRPr="0040167B">
              <w:rPr>
                <w:rStyle w:val="ECCParagraph"/>
              </w:rPr>
              <w:t xml:space="preserve"> </w:t>
            </w:r>
            <w:r w:rsidRPr="0040167B">
              <w:t>Mobile station (MS)</w:t>
            </w:r>
          </w:p>
        </w:tc>
        <w:tc>
          <w:tcPr>
            <w:tcW w:w="1426" w:type="pct"/>
            <w:shd w:val="clear" w:color="auto" w:fill="auto"/>
            <w:vAlign w:val="center"/>
          </w:tcPr>
          <w:p w:rsidR="00E20B33" w:rsidRPr="0040167B" w:rsidRDefault="00E20B33" w:rsidP="00E20B33">
            <w:pPr>
              <w:pStyle w:val="ECCTabletext"/>
              <w:rPr>
                <w:rStyle w:val="ECCParagraph"/>
              </w:rPr>
            </w:pPr>
            <w:r w:rsidRPr="0040167B">
              <w:rPr>
                <w:rStyle w:val="ECCParagraph"/>
              </w:rPr>
              <w:t>no sharing</w:t>
            </w:r>
          </w:p>
        </w:tc>
        <w:tc>
          <w:tcPr>
            <w:tcW w:w="2338" w:type="pct"/>
            <w:shd w:val="clear" w:color="auto" w:fill="auto"/>
            <w:vAlign w:val="center"/>
          </w:tcPr>
          <w:p w:rsidR="00E20B33" w:rsidRPr="0040167B" w:rsidRDefault="00E20B33" w:rsidP="00E20B33">
            <w:pPr>
              <w:pStyle w:val="ECCTabletext"/>
            </w:pPr>
            <w:r w:rsidRPr="0040167B">
              <w:t>&gt; 1</w:t>
            </w:r>
          </w:p>
        </w:tc>
      </w:tr>
      <w:tr w:rsidR="00E20B33" w:rsidRPr="0040167B" w:rsidTr="007A1688">
        <w:trPr>
          <w:jc w:val="center"/>
        </w:trPr>
        <w:tc>
          <w:tcPr>
            <w:tcW w:w="1235" w:type="pct"/>
            <w:shd w:val="clear" w:color="auto" w:fill="auto"/>
            <w:vAlign w:val="center"/>
          </w:tcPr>
          <w:p w:rsidR="00E20B33" w:rsidRPr="0040167B" w:rsidRDefault="00E20B33" w:rsidP="00E20B33">
            <w:pPr>
              <w:pStyle w:val="ECCTabletext"/>
              <w:rPr>
                <w:rStyle w:val="ECCParagraph"/>
              </w:rPr>
            </w:pPr>
            <w:r w:rsidRPr="0040167B">
              <w:rPr>
                <w:rStyle w:val="ECCParagraph"/>
              </w:rPr>
              <w:t>MS </w:t>
            </w:r>
            <w:r w:rsidRPr="0040167B">
              <w:rPr>
                <w:rStyle w:val="ECCParagraph"/>
              </w:rPr>
              <w:sym w:font="Wingdings" w:char="F0E0"/>
            </w:r>
            <w:r w:rsidRPr="0040167B">
              <w:rPr>
                <w:rStyle w:val="ECCParagraph"/>
              </w:rPr>
              <w:t> FS</w:t>
            </w:r>
          </w:p>
        </w:tc>
        <w:tc>
          <w:tcPr>
            <w:tcW w:w="1426" w:type="pct"/>
            <w:shd w:val="clear" w:color="auto" w:fill="auto"/>
            <w:vAlign w:val="center"/>
          </w:tcPr>
          <w:p w:rsidR="00E20B33" w:rsidRPr="0040167B" w:rsidRDefault="00E20B33" w:rsidP="00E20B33">
            <w:pPr>
              <w:pStyle w:val="ECCTabletext"/>
              <w:rPr>
                <w:rStyle w:val="ECCParagraph"/>
              </w:rPr>
            </w:pPr>
            <w:r w:rsidRPr="0040167B">
              <w:rPr>
                <w:rStyle w:val="ECCParagraph"/>
              </w:rPr>
              <w:t>no sharing</w:t>
            </w:r>
          </w:p>
        </w:tc>
        <w:tc>
          <w:tcPr>
            <w:tcW w:w="2338" w:type="pct"/>
            <w:shd w:val="clear" w:color="auto" w:fill="auto"/>
            <w:vAlign w:val="center"/>
          </w:tcPr>
          <w:p w:rsidR="00E20B33" w:rsidRPr="0040167B" w:rsidRDefault="00E20B33" w:rsidP="00E20B33">
            <w:pPr>
              <w:pStyle w:val="ECCTabletext"/>
            </w:pPr>
            <w:r w:rsidRPr="0040167B">
              <w:t>&gt; 8</w:t>
            </w:r>
          </w:p>
        </w:tc>
      </w:tr>
    </w:tbl>
    <w:p w:rsidR="00E20B33" w:rsidRPr="0040167B" w:rsidRDefault="00E20B33" w:rsidP="00E20B33">
      <w:pPr>
        <w:pStyle w:val="Heading3"/>
        <w:rPr>
          <w:lang w:val="en-GB"/>
        </w:rPr>
      </w:pPr>
      <w:bookmarkStart w:id="668" w:name="_Toc510955490"/>
      <w:bookmarkStart w:id="669" w:name="_Toc526763409"/>
      <w:r w:rsidRPr="0040167B">
        <w:rPr>
          <w:lang w:val="en-GB"/>
        </w:rPr>
        <w:lastRenderedPageBreak/>
        <w:t>More realistic estimation</w:t>
      </w:r>
      <w:bookmarkEnd w:id="668"/>
      <w:bookmarkEnd w:id="669"/>
      <w:r w:rsidRPr="0040167B">
        <w:rPr>
          <w:lang w:val="en-GB"/>
        </w:rPr>
        <w:t xml:space="preserve"> </w:t>
      </w:r>
    </w:p>
    <w:p w:rsidR="00E20B33" w:rsidRPr="0040167B" w:rsidRDefault="00E20B33" w:rsidP="00E20B33">
      <w:pPr>
        <w:pStyle w:val="ECCTabletext"/>
        <w:rPr>
          <w:rStyle w:val="ECCParagraph"/>
        </w:rPr>
      </w:pPr>
      <w:r w:rsidRPr="0040167B">
        <w:rPr>
          <w:rStyle w:val="ECCParagraph"/>
        </w:rPr>
        <w:t>This estimation aims at a more realistic estimation and implies the propagation model described in Recommendation ITU</w:t>
      </w:r>
      <w:r w:rsidRPr="0040167B">
        <w:rPr>
          <w:rStyle w:val="ECCParagraph"/>
        </w:rPr>
        <w:noBreakHyphen/>
        <w:t>R P.452</w:t>
      </w:r>
      <w:r w:rsidRPr="0040167B">
        <w:rPr>
          <w:rStyle w:val="ECCParagraph"/>
        </w:rPr>
        <w:noBreakHyphen/>
        <w:t xml:space="preserve">16 between the LTE BS and the FS station. Between the LTE UE and the FS station the extended HATA propagation model is used. An antenna discrimination as described in </w:t>
      </w:r>
      <w:r w:rsidRPr="0040167B">
        <w:fldChar w:fldCharType="begin"/>
      </w:r>
      <w:r w:rsidRPr="0040167B">
        <w:instrText xml:space="preserve"> REF _Ref478228312 \r \h  \* MERGEFORMAT </w:instrText>
      </w:r>
      <w:r w:rsidRPr="0040167B">
        <w:fldChar w:fldCharType="separate"/>
      </w:r>
      <w:r w:rsidR="00F03B42" w:rsidRPr="00F03B42">
        <w:rPr>
          <w:rStyle w:val="ECCParagraph"/>
        </w:rPr>
        <w:t>9.3.4</w:t>
      </w:r>
      <w:r w:rsidRPr="0040167B">
        <w:fldChar w:fldCharType="end"/>
      </w:r>
      <w:r w:rsidRPr="0040167B">
        <w:rPr>
          <w:rStyle w:val="ECCParagraph"/>
        </w:rPr>
        <w:t xml:space="preserve"> was applied. </w:t>
      </w:r>
    </w:p>
    <w:p w:rsidR="00E20B33" w:rsidRPr="0040167B" w:rsidRDefault="00E20B33" w:rsidP="00E20B33">
      <w:pPr>
        <w:pStyle w:val="ECCTabletext"/>
        <w:rPr>
          <w:rStyle w:val="ECCParagraph"/>
        </w:rPr>
      </w:pPr>
      <w:r w:rsidRPr="0040167B">
        <w:rPr>
          <w:rStyle w:val="ECCParagraph"/>
        </w:rPr>
        <w:t xml:space="preserve">If more realistic investigation options are used a sharing of a common frequency range will be possible between LTE BS and the FS if protection distances of about 85 km are kept. Their compatibility if used in adjacent frequency ranges can be expected, if protection distances of about 35 km are respected. </w:t>
      </w:r>
    </w:p>
    <w:p w:rsidR="00E20B33" w:rsidRPr="0040167B" w:rsidRDefault="00E20B33" w:rsidP="00E20B33">
      <w:pPr>
        <w:pStyle w:val="ECCTabletext"/>
        <w:rPr>
          <w:rStyle w:val="ECCParagraph"/>
        </w:rPr>
      </w:pPr>
      <w:r w:rsidRPr="0040167B">
        <w:rPr>
          <w:rStyle w:val="ECCParagraph"/>
        </w:rPr>
        <w:t xml:space="preserve">LTE UE satisfies sharing requirements for operation distances larger than 4 km to the FS station. If used in an adjacent frequency range, no interference for operational distances larger than 0.5 km is expected. </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89</w:t>
      </w:r>
      <w:r w:rsidRPr="0040167B">
        <w:rPr>
          <w:lang w:val="en-GB"/>
        </w:rPr>
        <w:fldChar w:fldCharType="end"/>
      </w:r>
      <w:r w:rsidRPr="0040167B">
        <w:rPr>
          <w:lang w:val="en-GB"/>
        </w:rPr>
        <w:t>: More realistic estimation of sharing and compatibility of LTE and FS</w:t>
      </w:r>
    </w:p>
    <w:tbl>
      <w:tblPr>
        <w:tblW w:w="3803"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808"/>
        <w:gridCol w:w="2226"/>
        <w:gridCol w:w="3892"/>
      </w:tblGrid>
      <w:tr w:rsidR="00E20B33" w:rsidRPr="0040167B" w:rsidTr="007A1688">
        <w:trPr>
          <w:tblHeader/>
          <w:jc w:val="center"/>
        </w:trPr>
        <w:tc>
          <w:tcPr>
            <w:tcW w:w="1141" w:type="pct"/>
            <w:vMerge w:val="restar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ph"/>
              <w:rPr>
                <w:rStyle w:val="ECCParagraph"/>
                <w:rFonts w:eastAsia="Calibri"/>
              </w:rPr>
            </w:pPr>
            <w:r w:rsidRPr="0040167B">
              <w:rPr>
                <w:rStyle w:val="ECCParagraph"/>
              </w:rPr>
              <w:t>scenario</w:t>
            </w:r>
          </w:p>
        </w:tc>
        <w:tc>
          <w:tcPr>
            <w:tcW w:w="3859" w:type="pct"/>
            <w:gridSpan w:val="2"/>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ph"/>
              <w:rPr>
                <w:rStyle w:val="ECCParagraph"/>
              </w:rPr>
            </w:pPr>
            <w:r w:rsidRPr="0040167B">
              <w:rPr>
                <w:rStyle w:val="ECCParagraph"/>
              </w:rPr>
              <w:t>protection distance if used… [km]</w:t>
            </w:r>
          </w:p>
        </w:tc>
      </w:tr>
      <w:tr w:rsidR="00E20B33" w:rsidRPr="0040167B" w:rsidTr="007A1688">
        <w:trPr>
          <w:jc w:val="center"/>
        </w:trPr>
        <w:tc>
          <w:tcPr>
            <w:tcW w:w="1141" w:type="pct"/>
            <w:vMerge/>
            <w:tcBorders>
              <w:right w:val="single" w:sz="4" w:space="0" w:color="FFFFFF"/>
            </w:tcBorders>
            <w:shd w:val="clear" w:color="auto" w:fill="auto"/>
          </w:tcPr>
          <w:p w:rsidR="00E20B33" w:rsidRPr="0040167B" w:rsidRDefault="00E20B33" w:rsidP="00E20B33">
            <w:pPr>
              <w:pStyle w:val="ECCTableHeaderwhitefontph"/>
              <w:rPr>
                <w:rStyle w:val="ECCParagraph"/>
              </w:rPr>
            </w:pPr>
          </w:p>
        </w:tc>
        <w:tc>
          <w:tcPr>
            <w:tcW w:w="1404" w:type="pct"/>
            <w:tcBorders>
              <w:left w:val="single" w:sz="4" w:space="0" w:color="FFFFFF"/>
              <w:right w:val="single" w:sz="4" w:space="0" w:color="FFFFFF"/>
            </w:tcBorders>
            <w:shd w:val="clear" w:color="auto" w:fill="D22A23"/>
          </w:tcPr>
          <w:p w:rsidR="00E20B33" w:rsidRPr="0040167B" w:rsidRDefault="00E20B33" w:rsidP="00E20B33">
            <w:pPr>
              <w:pStyle w:val="ECCTableHeaderwhitefontph"/>
              <w:rPr>
                <w:rStyle w:val="ECCParagraph"/>
              </w:rPr>
            </w:pPr>
            <w:r w:rsidRPr="0040167B">
              <w:rPr>
                <w:rStyle w:val="ECCParagraph"/>
              </w:rPr>
              <w:t>co-frequency</w:t>
            </w:r>
          </w:p>
        </w:tc>
        <w:tc>
          <w:tcPr>
            <w:tcW w:w="2456" w:type="pct"/>
            <w:tcBorders>
              <w:left w:val="single" w:sz="4" w:space="0" w:color="FFFFFF"/>
            </w:tcBorders>
            <w:shd w:val="clear" w:color="auto" w:fill="D22A23"/>
          </w:tcPr>
          <w:p w:rsidR="00E20B33" w:rsidRPr="0040167B" w:rsidRDefault="00E20B33" w:rsidP="00E20B33">
            <w:pPr>
              <w:pStyle w:val="ECCTableHeaderwhitefontph"/>
              <w:rPr>
                <w:rStyle w:val="ECCParagraph"/>
              </w:rPr>
            </w:pPr>
            <w:r w:rsidRPr="0040167B">
              <w:rPr>
                <w:rStyle w:val="ECCParagraph"/>
              </w:rPr>
              <w:t>in an adjacent frequency range</w:t>
            </w:r>
          </w:p>
        </w:tc>
      </w:tr>
      <w:tr w:rsidR="00E20B33" w:rsidRPr="0040167B" w:rsidTr="007A1688">
        <w:trPr>
          <w:jc w:val="center"/>
        </w:trPr>
        <w:tc>
          <w:tcPr>
            <w:tcW w:w="1141" w:type="pct"/>
            <w:shd w:val="clear" w:color="auto" w:fill="auto"/>
            <w:vAlign w:val="center"/>
          </w:tcPr>
          <w:p w:rsidR="00E20B33" w:rsidRPr="0040167B" w:rsidRDefault="00E20B33" w:rsidP="00E20B33">
            <w:pPr>
              <w:pStyle w:val="ECCTabletext"/>
              <w:rPr>
                <w:rStyle w:val="ECCParagraph"/>
              </w:rPr>
            </w:pPr>
            <w:r w:rsidRPr="0040167B">
              <w:rPr>
                <w:rStyle w:val="ECCParagraph"/>
              </w:rPr>
              <w:t>BS </w:t>
            </w:r>
            <w:r w:rsidRPr="0040167B">
              <w:rPr>
                <w:rStyle w:val="ECCParagraph"/>
              </w:rPr>
              <w:sym w:font="Wingdings" w:char="F0E0"/>
            </w:r>
            <w:r w:rsidRPr="0040167B">
              <w:rPr>
                <w:rStyle w:val="ECCParagraph"/>
              </w:rPr>
              <w:t xml:space="preserve"> FS</w:t>
            </w:r>
          </w:p>
        </w:tc>
        <w:tc>
          <w:tcPr>
            <w:tcW w:w="1404" w:type="pct"/>
            <w:shd w:val="clear" w:color="auto" w:fill="auto"/>
            <w:vAlign w:val="center"/>
          </w:tcPr>
          <w:p w:rsidR="00E20B33" w:rsidRPr="0040167B" w:rsidRDefault="00E20B33" w:rsidP="00E20B33">
            <w:pPr>
              <w:pStyle w:val="ECCTabletext"/>
              <w:rPr>
                <w:rStyle w:val="ECCParagraph"/>
              </w:rPr>
            </w:pPr>
            <w:r w:rsidRPr="0040167B">
              <w:rPr>
                <w:rStyle w:val="ECCParagraph"/>
              </w:rPr>
              <w:t>≥ 86</w:t>
            </w:r>
          </w:p>
        </w:tc>
        <w:tc>
          <w:tcPr>
            <w:tcW w:w="2456" w:type="pct"/>
            <w:shd w:val="clear" w:color="auto" w:fill="auto"/>
            <w:vAlign w:val="center"/>
          </w:tcPr>
          <w:p w:rsidR="00E20B33" w:rsidRPr="0040167B" w:rsidRDefault="00E20B33" w:rsidP="00E20B33">
            <w:pPr>
              <w:pStyle w:val="ECCTabletext"/>
              <w:rPr>
                <w:rStyle w:val="ECCParagraph"/>
              </w:rPr>
            </w:pPr>
            <w:r w:rsidRPr="0040167B">
              <w:rPr>
                <w:rStyle w:val="ECCParagraph"/>
              </w:rPr>
              <w:t>≥ 33.75</w:t>
            </w:r>
          </w:p>
        </w:tc>
      </w:tr>
      <w:tr w:rsidR="00E20B33" w:rsidRPr="0040167B" w:rsidTr="007A1688">
        <w:trPr>
          <w:jc w:val="center"/>
        </w:trPr>
        <w:tc>
          <w:tcPr>
            <w:tcW w:w="1141" w:type="pct"/>
            <w:shd w:val="clear" w:color="auto" w:fill="auto"/>
            <w:vAlign w:val="center"/>
          </w:tcPr>
          <w:p w:rsidR="00E20B33" w:rsidRPr="0040167B" w:rsidRDefault="00E20B33" w:rsidP="00E20B33">
            <w:pPr>
              <w:pStyle w:val="ECCTabletext"/>
              <w:rPr>
                <w:rStyle w:val="ECCParagraph"/>
              </w:rPr>
            </w:pPr>
            <w:r w:rsidRPr="0040167B">
              <w:rPr>
                <w:rStyle w:val="ECCParagraph"/>
              </w:rPr>
              <w:t>FS </w:t>
            </w:r>
            <w:r w:rsidRPr="0040167B">
              <w:rPr>
                <w:rStyle w:val="ECCParagraph"/>
              </w:rPr>
              <w:sym w:font="Wingdings" w:char="F0E0"/>
            </w:r>
            <w:r w:rsidRPr="0040167B">
              <w:rPr>
                <w:rStyle w:val="ECCParagraph"/>
              </w:rPr>
              <w:t xml:space="preserve"> BS</w:t>
            </w:r>
          </w:p>
        </w:tc>
        <w:tc>
          <w:tcPr>
            <w:tcW w:w="1404" w:type="pct"/>
            <w:shd w:val="clear" w:color="auto" w:fill="auto"/>
            <w:vAlign w:val="center"/>
          </w:tcPr>
          <w:p w:rsidR="00E20B33" w:rsidRPr="0040167B" w:rsidRDefault="00E20B33" w:rsidP="00E20B33">
            <w:pPr>
              <w:pStyle w:val="ECCTabletext"/>
              <w:rPr>
                <w:rStyle w:val="ECCParagraph"/>
              </w:rPr>
            </w:pPr>
            <w:r w:rsidRPr="0040167B">
              <w:rPr>
                <w:rStyle w:val="ECCParagraph"/>
              </w:rPr>
              <w:t>≥ 62.25</w:t>
            </w:r>
          </w:p>
        </w:tc>
        <w:tc>
          <w:tcPr>
            <w:tcW w:w="2456" w:type="pct"/>
            <w:shd w:val="clear" w:color="auto" w:fill="auto"/>
            <w:vAlign w:val="center"/>
          </w:tcPr>
          <w:p w:rsidR="00E20B33" w:rsidRPr="0040167B" w:rsidRDefault="00E20B33" w:rsidP="00E20B33">
            <w:pPr>
              <w:pStyle w:val="ECCTabletext"/>
            </w:pPr>
            <w:r w:rsidRPr="0040167B">
              <w:t>≥ 15.25</w:t>
            </w:r>
          </w:p>
        </w:tc>
      </w:tr>
      <w:tr w:rsidR="00E20B33" w:rsidRPr="0040167B" w:rsidTr="007A1688">
        <w:trPr>
          <w:jc w:val="center"/>
        </w:trPr>
        <w:tc>
          <w:tcPr>
            <w:tcW w:w="1141" w:type="pct"/>
            <w:shd w:val="clear" w:color="auto" w:fill="auto"/>
            <w:vAlign w:val="center"/>
          </w:tcPr>
          <w:p w:rsidR="00E20B33" w:rsidRPr="0040167B" w:rsidRDefault="00E20B33" w:rsidP="00E20B33">
            <w:pPr>
              <w:pStyle w:val="ECCTabletext"/>
              <w:rPr>
                <w:rStyle w:val="ECCParagraph"/>
              </w:rPr>
            </w:pPr>
            <w:r w:rsidRPr="0040167B">
              <w:rPr>
                <w:rStyle w:val="ECCParagraph"/>
              </w:rPr>
              <w:t>UE </w:t>
            </w:r>
            <w:r w:rsidRPr="0040167B">
              <w:rPr>
                <w:rStyle w:val="ECCParagraph"/>
              </w:rPr>
              <w:sym w:font="Wingdings" w:char="F0E0"/>
            </w:r>
            <w:r w:rsidRPr="0040167B">
              <w:rPr>
                <w:rStyle w:val="ECCParagraph"/>
              </w:rPr>
              <w:t> FS</w:t>
            </w:r>
          </w:p>
        </w:tc>
        <w:tc>
          <w:tcPr>
            <w:tcW w:w="1404" w:type="pct"/>
            <w:shd w:val="clear" w:color="auto" w:fill="auto"/>
            <w:vAlign w:val="center"/>
          </w:tcPr>
          <w:p w:rsidR="00E20B33" w:rsidRPr="0040167B" w:rsidRDefault="00E20B33" w:rsidP="00E20B33">
            <w:pPr>
              <w:pStyle w:val="ECCTabletext"/>
              <w:rPr>
                <w:rStyle w:val="ECCParagraph"/>
              </w:rPr>
            </w:pPr>
            <w:r w:rsidRPr="0040167B">
              <w:rPr>
                <w:rStyle w:val="ECCParagraph"/>
              </w:rPr>
              <w:t>≥ 4</w:t>
            </w:r>
          </w:p>
        </w:tc>
        <w:tc>
          <w:tcPr>
            <w:tcW w:w="2456" w:type="pct"/>
            <w:shd w:val="clear" w:color="auto" w:fill="auto"/>
            <w:vAlign w:val="center"/>
          </w:tcPr>
          <w:p w:rsidR="00E20B33" w:rsidRPr="0040167B" w:rsidRDefault="00E20B33" w:rsidP="00E20B33">
            <w:pPr>
              <w:pStyle w:val="ECCTabletext"/>
            </w:pPr>
            <w:r w:rsidRPr="0040167B">
              <w:t>-</w:t>
            </w:r>
          </w:p>
        </w:tc>
      </w:tr>
      <w:tr w:rsidR="00E20B33" w:rsidRPr="0040167B" w:rsidTr="007A1688">
        <w:trPr>
          <w:jc w:val="center"/>
        </w:trPr>
        <w:tc>
          <w:tcPr>
            <w:tcW w:w="1141" w:type="pct"/>
            <w:shd w:val="clear" w:color="auto" w:fill="auto"/>
            <w:vAlign w:val="center"/>
          </w:tcPr>
          <w:p w:rsidR="00E20B33" w:rsidRPr="0040167B" w:rsidRDefault="00E20B33" w:rsidP="00E20B33">
            <w:pPr>
              <w:pStyle w:val="ECCTabletext"/>
              <w:rPr>
                <w:rStyle w:val="ECCParagraph"/>
              </w:rPr>
            </w:pPr>
            <w:r w:rsidRPr="0040167B">
              <w:rPr>
                <w:rStyle w:val="ECCParagraph"/>
              </w:rPr>
              <w:t>FS </w:t>
            </w:r>
            <w:r w:rsidRPr="0040167B">
              <w:rPr>
                <w:rStyle w:val="ECCParagraph"/>
              </w:rPr>
              <w:sym w:font="Wingdings" w:char="F0E0"/>
            </w:r>
            <w:r w:rsidRPr="0040167B">
              <w:rPr>
                <w:rStyle w:val="ECCParagraph"/>
              </w:rPr>
              <w:t xml:space="preserve"> UE</w:t>
            </w:r>
          </w:p>
        </w:tc>
        <w:tc>
          <w:tcPr>
            <w:tcW w:w="1404" w:type="pct"/>
            <w:shd w:val="clear" w:color="auto" w:fill="auto"/>
            <w:vAlign w:val="center"/>
          </w:tcPr>
          <w:p w:rsidR="00E20B33" w:rsidRPr="0040167B" w:rsidRDefault="00E20B33" w:rsidP="00E20B33">
            <w:pPr>
              <w:pStyle w:val="ECCTabletext"/>
              <w:rPr>
                <w:rStyle w:val="ECCParagraph"/>
              </w:rPr>
            </w:pPr>
            <w:r w:rsidRPr="0040167B">
              <w:rPr>
                <w:rStyle w:val="ECCParagraph"/>
              </w:rPr>
              <w:t>≥ 2</w:t>
            </w:r>
          </w:p>
        </w:tc>
        <w:tc>
          <w:tcPr>
            <w:tcW w:w="2456" w:type="pct"/>
            <w:shd w:val="clear" w:color="auto" w:fill="auto"/>
            <w:vAlign w:val="center"/>
          </w:tcPr>
          <w:p w:rsidR="00E20B33" w:rsidRPr="0040167B" w:rsidRDefault="00E20B33" w:rsidP="00E20B33">
            <w:pPr>
              <w:pStyle w:val="ECCTabletext"/>
            </w:pPr>
            <w:r w:rsidRPr="0040167B">
              <w:t>-</w:t>
            </w:r>
          </w:p>
        </w:tc>
      </w:tr>
    </w:tbl>
    <w:p w:rsidR="00E20B33" w:rsidRPr="0040167B" w:rsidRDefault="00E20B33" w:rsidP="00E20B33">
      <w:pPr>
        <w:pStyle w:val="Heading1"/>
        <w:rPr>
          <w:rStyle w:val="ECCParagraph"/>
        </w:rPr>
      </w:pPr>
      <w:bookmarkStart w:id="670" w:name="_Toc499037601"/>
      <w:bookmarkStart w:id="671" w:name="_Toc510955491"/>
      <w:bookmarkStart w:id="672" w:name="_Toc526763410"/>
      <w:bookmarkEnd w:id="670"/>
      <w:r w:rsidRPr="0040167B">
        <w:rPr>
          <w:rStyle w:val="ECCParagraph"/>
        </w:rPr>
        <w:lastRenderedPageBreak/>
        <w:t>LTE impact on PMR links in audio-visual production</w:t>
      </w:r>
      <w:bookmarkEnd w:id="671"/>
      <w:bookmarkEnd w:id="672"/>
    </w:p>
    <w:p w:rsidR="00E20B33" w:rsidRPr="0040167B" w:rsidRDefault="00E20B33" w:rsidP="00E20B33">
      <w:pPr>
        <w:rPr>
          <w:rStyle w:val="ECCParagraph"/>
        </w:rPr>
      </w:pPr>
      <w:r w:rsidRPr="0040167B">
        <w:rPr>
          <w:rStyle w:val="ECCParagraph"/>
        </w:rPr>
        <w:t xml:space="preserve">This section provides information about a specific compatibility analysis between Analogue PMR and Long-term Evolution (LTE) systems. It illustrates the situation of “mobile” PMR networks where the BS of the networks can be moved depending on the need. This is the case for PMSE PMR links used in the audio-visual production which could be located nearby LTE BS such as those used by a PPDR network. </w:t>
      </w:r>
    </w:p>
    <w:p w:rsidR="00E20B33" w:rsidRPr="0040167B" w:rsidRDefault="00E20B33" w:rsidP="00E20B33">
      <w:pPr>
        <w:pStyle w:val="Heading2"/>
        <w:rPr>
          <w:lang w:val="en-GB"/>
        </w:rPr>
      </w:pPr>
      <w:bookmarkStart w:id="673" w:name="_Toc477872458"/>
      <w:bookmarkStart w:id="674" w:name="_Toc477873053"/>
      <w:bookmarkStart w:id="675" w:name="_Toc490810614"/>
      <w:bookmarkStart w:id="676" w:name="_Toc510955492"/>
      <w:bookmarkStart w:id="677" w:name="_Toc526763411"/>
      <w:r w:rsidRPr="0040167B">
        <w:rPr>
          <w:lang w:val="en-GB"/>
        </w:rPr>
        <w:t>Co-location scenarios</w:t>
      </w:r>
      <w:bookmarkEnd w:id="673"/>
      <w:bookmarkEnd w:id="674"/>
      <w:bookmarkEnd w:id="675"/>
      <w:bookmarkEnd w:id="676"/>
      <w:bookmarkEnd w:id="677"/>
      <w:r w:rsidRPr="0040167B">
        <w:rPr>
          <w:lang w:val="en-GB"/>
        </w:rPr>
        <w:t xml:space="preserve"> </w:t>
      </w:r>
    </w:p>
    <w:p w:rsidR="00E20B33" w:rsidRPr="0040167B" w:rsidRDefault="00E20B33" w:rsidP="00E20B33">
      <w:pPr>
        <w:rPr>
          <w:rStyle w:val="ECCParagraph"/>
        </w:rPr>
      </w:pPr>
      <w:r w:rsidRPr="0040167B">
        <w:rPr>
          <w:rStyle w:val="ECCParagraph"/>
        </w:rPr>
        <w:t xml:space="preserve">The studies contained in ECC Report 240 </w:t>
      </w:r>
      <w:r w:rsidRPr="0040167B">
        <w:fldChar w:fldCharType="begin"/>
      </w:r>
      <w:r w:rsidRPr="0040167B">
        <w:instrText xml:space="preserve"> REF _Ref464481170 \n \h  \* MERGEFORMAT </w:instrText>
      </w:r>
      <w:r w:rsidRPr="0040167B">
        <w:fldChar w:fldCharType="separate"/>
      </w:r>
      <w:r w:rsidR="00F03B42" w:rsidRPr="00F03B42">
        <w:rPr>
          <w:rStyle w:val="ECCParagraph"/>
        </w:rPr>
        <w:t>[1]</w:t>
      </w:r>
      <w:r w:rsidRPr="0040167B">
        <w:fldChar w:fldCharType="end"/>
      </w:r>
      <w:r w:rsidRPr="0040167B">
        <w:rPr>
          <w:rStyle w:val="ECCParagraph"/>
        </w:rPr>
        <w:t xml:space="preserve"> considered that there is a limited correlation between the locations of PMSE and LTE based PPDR equipment. During major events, a variety of equipment for wireless communications is used. Not only for safety communications and audio connections, but also communication equipment for television, police and ambulance authorities. All these applications need transmitting frequencies. By nature, LTE equipment is going to be deployed in the same areas where PMSE operations are going to be deployed. In particular:</w:t>
      </w:r>
    </w:p>
    <w:p w:rsidR="00E20B33" w:rsidRPr="0040167B" w:rsidRDefault="00E20B33" w:rsidP="00E20B33">
      <w:pPr>
        <w:pStyle w:val="ECCBulletsLv1"/>
      </w:pPr>
      <w:r w:rsidRPr="0040167B">
        <w:t>LTE MS/BS equipment could be quite close to the PMSE equipment;</w:t>
      </w:r>
    </w:p>
    <w:p w:rsidR="00E20B33" w:rsidRPr="0040167B" w:rsidRDefault="00E20B33" w:rsidP="00E20B33">
      <w:pPr>
        <w:pStyle w:val="ECCBulletsLv1"/>
      </w:pPr>
      <w:r w:rsidRPr="0040167B">
        <w:t>LTE MS/BS equipment are expected to be used at the same locations where PMSE will be deployed to cover some events (sport, concerts…), therefore, if there is any potential of interference, interference will occur each time an LTE MS/BS is located nearby a PMSE MS/BS. In such a situation, the equipment will be operated in the same areas or along the same routes, which was not considered in the current simulations given in ECC Report 240 for Analogue PMR.</w:t>
      </w:r>
    </w:p>
    <w:p w:rsidR="00E20B33" w:rsidRPr="0040167B" w:rsidRDefault="00E20B33" w:rsidP="00E20B33">
      <w:pPr>
        <w:rPr>
          <w:rStyle w:val="ECCParagraph"/>
        </w:rPr>
      </w:pPr>
      <w:r w:rsidRPr="0040167B">
        <w:rPr>
          <w:rStyle w:val="ECCParagraph"/>
        </w:rPr>
        <w:t>It should be noted that PMSE are constrained in terms of location, since they would be located in the vicinity of the events they are covering or within a studio. In case of events, this implies that there are limited possibilities for coordination with LTE-based PPDR equipment deployed to ensure the security during those events.</w:t>
      </w:r>
    </w:p>
    <w:p w:rsidR="00E20B33" w:rsidRPr="0040167B" w:rsidRDefault="00E20B33" w:rsidP="00E20B33">
      <w:pPr>
        <w:pStyle w:val="Heading2"/>
        <w:rPr>
          <w:lang w:val="en-GB"/>
        </w:rPr>
      </w:pPr>
      <w:bookmarkStart w:id="678" w:name="_Toc477872459"/>
      <w:bookmarkStart w:id="679" w:name="_Toc477873054"/>
      <w:bookmarkStart w:id="680" w:name="_Toc490810615"/>
      <w:bookmarkStart w:id="681" w:name="_Toc510955493"/>
      <w:bookmarkStart w:id="682" w:name="_Toc526763412"/>
      <w:r w:rsidRPr="0040167B">
        <w:rPr>
          <w:lang w:val="en-GB"/>
        </w:rPr>
        <w:t>Airborne scenarios</w:t>
      </w:r>
      <w:bookmarkEnd w:id="678"/>
      <w:bookmarkEnd w:id="679"/>
      <w:bookmarkEnd w:id="680"/>
      <w:bookmarkEnd w:id="681"/>
      <w:bookmarkEnd w:id="682"/>
    </w:p>
    <w:p w:rsidR="00E20B33" w:rsidRPr="0040167B" w:rsidRDefault="00E20B33" w:rsidP="00E20B33">
      <w:pPr>
        <w:rPr>
          <w:rStyle w:val="ECCParagraph"/>
        </w:rPr>
      </w:pPr>
      <w:r w:rsidRPr="0040167B">
        <w:rPr>
          <w:rStyle w:val="ECCParagraph"/>
        </w:rPr>
        <w:t>With regard to the interference resulting from the LTE BS on PMSE MS, the studies relating to Analogue PMR (see ECC Report 240) considered terrestrial MS, while in the case of audio-visual production, the MS may also be airborne in helicopters or in airplanes. The propagation model which was considered in the existing compatibility study given in ECC Report 240 is Extended Hata (Urban). This propagation model does not fit in the case where the potential victim is airborne. It should be noted that the frequencies operated in such cases are internationally coordinated and that the deployment of LTE equipment in one country may have an impact on the neighbouring countries.</w:t>
      </w:r>
    </w:p>
    <w:p w:rsidR="00E20B33" w:rsidRPr="0040167B" w:rsidRDefault="00E20B33" w:rsidP="00E20B33">
      <w:pPr>
        <w:pStyle w:val="Heading2"/>
        <w:rPr>
          <w:lang w:val="en-GB"/>
        </w:rPr>
      </w:pPr>
      <w:bookmarkStart w:id="683" w:name="_Toc477872460"/>
      <w:bookmarkStart w:id="684" w:name="_Toc477873055"/>
      <w:bookmarkStart w:id="685" w:name="_Toc490810616"/>
      <w:bookmarkStart w:id="686" w:name="_Toc510955494"/>
      <w:bookmarkStart w:id="687" w:name="_Toc526763413"/>
      <w:r w:rsidRPr="0040167B">
        <w:rPr>
          <w:lang w:val="en-GB"/>
        </w:rPr>
        <w:t>TDD</w:t>
      </w:r>
      <w:bookmarkEnd w:id="683"/>
      <w:bookmarkEnd w:id="684"/>
      <w:bookmarkEnd w:id="685"/>
      <w:r w:rsidRPr="0040167B">
        <w:rPr>
          <w:lang w:val="en-GB"/>
        </w:rPr>
        <w:t xml:space="preserve"> scenarios</w:t>
      </w:r>
      <w:bookmarkEnd w:id="686"/>
      <w:bookmarkEnd w:id="687"/>
    </w:p>
    <w:p w:rsidR="00E20B33" w:rsidRPr="0040167B" w:rsidRDefault="00E20B33" w:rsidP="00E20B33">
      <w:r w:rsidRPr="0040167B">
        <w:t>The overall channel plan given in Recommendation T/R 25-08 for the bands 406.1-430 MHz and 440-470 MHz is provided below:</w:t>
      </w:r>
    </w:p>
    <w:p w:rsidR="00E20B33" w:rsidRPr="0040167B" w:rsidRDefault="00644D24" w:rsidP="00E20B33">
      <w:pPr>
        <w:pStyle w:val="ECCFiguregraphcentered"/>
        <w:rPr>
          <w:lang w:val="en-GB"/>
        </w:rPr>
      </w:pPr>
      <w:r w:rsidRPr="0040167B">
        <w:rPr>
          <w:lang w:val="da-DK" w:eastAsia="da-DK"/>
        </w:rPr>
        <w:lastRenderedPageBreak/>
        <w:drawing>
          <wp:inline distT="0" distB="0" distL="0" distR="0" wp14:anchorId="7A6701C5" wp14:editId="5CBBDCEC">
            <wp:extent cx="5311471" cy="2343480"/>
            <wp:effectExtent l="0" t="0" r="381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11878" cy="2343660"/>
                    </a:xfrm>
                    <a:prstGeom prst="rect">
                      <a:avLst/>
                    </a:prstGeom>
                    <a:noFill/>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109</w:t>
      </w:r>
      <w:r w:rsidRPr="0040167B">
        <w:rPr>
          <w:lang w:val="en-GB"/>
        </w:rPr>
        <w:fldChar w:fldCharType="end"/>
      </w:r>
      <w:r w:rsidRPr="0040167B">
        <w:rPr>
          <w:lang w:val="en-GB"/>
        </w:rPr>
        <w:t>: Recommendation T/R 25-08 Channel Arrangement</w:t>
      </w:r>
    </w:p>
    <w:p w:rsidR="00E20B33" w:rsidRPr="0040167B" w:rsidRDefault="00E20B33" w:rsidP="00E20B33">
      <w:r w:rsidRPr="0040167B">
        <w:t>ECC Report 240 considered the following situation:</w:t>
      </w:r>
    </w:p>
    <w:p w:rsidR="00644D24" w:rsidRPr="0040167B" w:rsidRDefault="00644D24" w:rsidP="00644D24">
      <w:pPr>
        <w:jc w:val="center"/>
      </w:pPr>
      <w:r w:rsidRPr="0040167B">
        <w:rPr>
          <w:noProof/>
          <w:lang w:val="da-DK" w:eastAsia="da-DK"/>
        </w:rPr>
        <w:drawing>
          <wp:inline distT="0" distB="0" distL="0" distR="0" wp14:anchorId="2E173B67" wp14:editId="4C4EA6F3">
            <wp:extent cx="4888230" cy="1084580"/>
            <wp:effectExtent l="0" t="0" r="0" b="0"/>
            <wp:docPr id="134" name="Objec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88230" cy="1084580"/>
                    </a:xfrm>
                    <a:prstGeom prst="rect">
                      <a:avLst/>
                    </a:prstGeom>
                    <a:noFill/>
                    <a:ln>
                      <a:noFill/>
                    </a:ln>
                  </pic:spPr>
                </pic:pic>
              </a:graphicData>
            </a:graphic>
          </wp:inline>
        </w:drawing>
      </w:r>
    </w:p>
    <w:p w:rsidR="00E20B33" w:rsidRPr="0040167B" w:rsidRDefault="00E20B33" w:rsidP="00E20B33">
      <w:pPr>
        <w:pStyle w:val="Caption"/>
        <w:rPr>
          <w:lang w:val="en-GB"/>
        </w:rPr>
      </w:pPr>
      <w:bookmarkStart w:id="688" w:name="_Ref479072891"/>
      <w:bookmarkStart w:id="689" w:name="_Ref478989543"/>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110</w:t>
      </w:r>
      <w:r w:rsidRPr="0040167B">
        <w:rPr>
          <w:lang w:val="en-GB"/>
        </w:rPr>
        <w:fldChar w:fldCharType="end"/>
      </w:r>
      <w:bookmarkEnd w:id="688"/>
      <w:r w:rsidRPr="0040167B">
        <w:rPr>
          <w:lang w:val="en-GB"/>
        </w:rPr>
        <w:t>: LTE impact on PMSE (Analogue FM) in ECC Report 240</w:t>
      </w:r>
      <w:bookmarkEnd w:id="689"/>
    </w:p>
    <w:p w:rsidR="00E20B33" w:rsidRPr="0040167B" w:rsidRDefault="00E20B33" w:rsidP="00E20B33">
      <w:pPr>
        <w:rPr>
          <w:rStyle w:val="ECCParagraph"/>
        </w:rPr>
      </w:pPr>
      <w:r w:rsidRPr="0040167B">
        <w:rPr>
          <w:rStyle w:val="ECCParagraph"/>
        </w:rPr>
        <w:t>This leads to a frequency separation of 10 MHz between the MS considered in the studies, and 5 MHz while investigating the impact of LTE BS on PMSE BS. However, it should be noted that Analogue FM BS and MS could be deployed not in conformity with the “CEPT” arrangement given in Recommendation T/R 25-08 resulting in a much smaller frequency separation. In particular, frequencies might be used by TDD systems which mean that a given frequency could be operated by both MS and BS for links of audio-visual production.</w:t>
      </w:r>
    </w:p>
    <w:p w:rsidR="00E20B33" w:rsidRPr="0040167B" w:rsidRDefault="00E20B33" w:rsidP="00E20B33">
      <w:pPr>
        <w:pStyle w:val="Heading2"/>
        <w:rPr>
          <w:lang w:val="en-GB"/>
        </w:rPr>
      </w:pPr>
      <w:bookmarkStart w:id="690" w:name="_Toc477872461"/>
      <w:bookmarkStart w:id="691" w:name="_Toc477873056"/>
      <w:bookmarkStart w:id="692" w:name="_Toc490810617"/>
      <w:bookmarkStart w:id="693" w:name="_Toc510955495"/>
      <w:bookmarkStart w:id="694" w:name="_Toc526763414"/>
      <w:r w:rsidRPr="0040167B">
        <w:rPr>
          <w:lang w:val="en-GB"/>
        </w:rPr>
        <w:t>Parameters for PMSE used in audio-visual production</w:t>
      </w:r>
      <w:bookmarkEnd w:id="690"/>
      <w:bookmarkEnd w:id="691"/>
      <w:bookmarkEnd w:id="692"/>
      <w:bookmarkEnd w:id="693"/>
      <w:bookmarkEnd w:id="694"/>
      <w:r w:rsidRPr="0040167B">
        <w:rPr>
          <w:lang w:val="en-GB"/>
        </w:rPr>
        <w:t xml:space="preserve"> </w:t>
      </w:r>
    </w:p>
    <w:p w:rsidR="00E20B33" w:rsidRPr="0040167B" w:rsidRDefault="00E20B33" w:rsidP="00E20B33">
      <w:pPr>
        <w:rPr>
          <w:rStyle w:val="ECCParagraph"/>
        </w:rPr>
      </w:pPr>
      <w:r w:rsidRPr="0040167B">
        <w:rPr>
          <w:rStyle w:val="ECCParagraph"/>
        </w:rPr>
        <w:t>The PMSE equipment uses a raster of 12.5 kHz and/or 25 kHz. The corresponding characteristics as given in ECC Report 240 are considered also taking into account of the following:</w:t>
      </w:r>
    </w:p>
    <w:p w:rsidR="00E20B33" w:rsidRPr="0040167B" w:rsidRDefault="00E20B33" w:rsidP="00E20B33">
      <w:pPr>
        <w:rPr>
          <w:rStyle w:val="ECCParagraph"/>
        </w:rPr>
      </w:pPr>
      <w:r w:rsidRPr="0040167B">
        <w:rPr>
          <w:rStyle w:val="ECCParagraph"/>
        </w:rPr>
        <w:t>The PMSE BS used in audio-visual production is connected with various receivers such as crew, motorbikes, helicopters, airplanes… This implies that the directivity of the antenna is limited. Typical BS antennas are omnidirectional with a maximum antenna gain of 3 dBi. The maximum e.i.r.p. for the BS is 13 dBW.</w:t>
      </w:r>
    </w:p>
    <w:p w:rsidR="00E20B33" w:rsidRPr="0040167B" w:rsidRDefault="00E20B33" w:rsidP="00E20B33">
      <w:pPr>
        <w:rPr>
          <w:rStyle w:val="ECCParagraph"/>
        </w:rPr>
      </w:pPr>
      <w:r w:rsidRPr="0040167B">
        <w:rPr>
          <w:rStyle w:val="ECCParagraph"/>
        </w:rPr>
        <w:t>In typical scenarios, to reduce the potential interference to other users of the spectrum, the power may not exceed 0 dBW for the MS.</w:t>
      </w:r>
    </w:p>
    <w:p w:rsidR="00E20B33" w:rsidRPr="0040167B" w:rsidRDefault="00E20B33" w:rsidP="00E20B33">
      <w:pPr>
        <w:pStyle w:val="Heading2"/>
        <w:rPr>
          <w:lang w:val="en-GB"/>
        </w:rPr>
      </w:pPr>
      <w:bookmarkStart w:id="695" w:name="_Toc477872462"/>
      <w:bookmarkStart w:id="696" w:name="_Toc477873057"/>
      <w:bookmarkStart w:id="697" w:name="_Toc490810618"/>
      <w:bookmarkStart w:id="698" w:name="_Toc510955496"/>
      <w:bookmarkStart w:id="699" w:name="_Toc526763415"/>
      <w:r w:rsidRPr="0040167B">
        <w:rPr>
          <w:lang w:val="en-GB"/>
        </w:rPr>
        <w:t>Minimum Coupling Loss (MCL) calculations</w:t>
      </w:r>
      <w:bookmarkEnd w:id="695"/>
      <w:bookmarkEnd w:id="696"/>
      <w:bookmarkEnd w:id="697"/>
      <w:bookmarkEnd w:id="698"/>
      <w:bookmarkEnd w:id="699"/>
    </w:p>
    <w:p w:rsidR="00E20B33" w:rsidRPr="0040167B" w:rsidRDefault="00E20B33" w:rsidP="00E20B33">
      <w:r w:rsidRPr="0040167B">
        <w:t xml:space="preserve">ECC Report 240 considered the scenario as given in </w:t>
      </w:r>
      <w:r w:rsidRPr="0040167B">
        <w:fldChar w:fldCharType="begin"/>
      </w:r>
      <w:r w:rsidRPr="0040167B">
        <w:instrText xml:space="preserve"> REF _Ref479072891 \h </w:instrText>
      </w:r>
      <w:r w:rsidRPr="0040167B">
        <w:fldChar w:fldCharType="separate"/>
      </w:r>
      <w:r w:rsidR="00F03B42" w:rsidRPr="0040167B">
        <w:t xml:space="preserve">Figure </w:t>
      </w:r>
      <w:r w:rsidR="00F03B42">
        <w:rPr>
          <w:noProof/>
        </w:rPr>
        <w:t>110</w:t>
      </w:r>
      <w:r w:rsidRPr="0040167B">
        <w:fldChar w:fldCharType="end"/>
      </w:r>
      <w:r w:rsidRPr="0040167B">
        <w:t>. Similar scenarios were considered, however, additional scenarios specific to the Audio-Visual production are considered (such as the TDD case).</w:t>
      </w:r>
    </w:p>
    <w:p w:rsidR="00E20B33" w:rsidRPr="0040167B" w:rsidRDefault="00E20B33" w:rsidP="00E20B33">
      <w:r w:rsidRPr="0040167B">
        <w:t xml:space="preserve">MCL calculations are presented in the following chapters. These calculations assume unwanted emission levels defined in the 3GPP specifications. It should be noted that the 3GPP minimum requirements are specified for maximum output power, both for BS and UE. The LTE networks use UL power control and thus devices will </w:t>
      </w:r>
      <w:r w:rsidRPr="0040167B">
        <w:lastRenderedPageBreak/>
        <w:t>transmit at different power depending on the distance to the connected BS, this translates into different level of unwanted emissions (always less than the 3GPP minimum requirements). The LTE network is also considered to be transmitting constantly in the calculations.</w:t>
      </w:r>
    </w:p>
    <w:p w:rsidR="00E20B33" w:rsidRPr="0040167B" w:rsidRDefault="00E20B33" w:rsidP="00E20B33">
      <w:pPr>
        <w:pStyle w:val="Heading3"/>
        <w:rPr>
          <w:lang w:val="en-GB"/>
        </w:rPr>
      </w:pPr>
      <w:bookmarkStart w:id="700" w:name="_Toc499037608"/>
      <w:bookmarkStart w:id="701" w:name="_Toc477872463"/>
      <w:bookmarkStart w:id="702" w:name="_Toc477873058"/>
      <w:bookmarkStart w:id="703" w:name="_Toc490810619"/>
      <w:bookmarkStart w:id="704" w:name="_Toc510955497"/>
      <w:bookmarkStart w:id="705" w:name="_Toc526763416"/>
      <w:bookmarkEnd w:id="700"/>
      <w:r w:rsidRPr="0040167B">
        <w:rPr>
          <w:lang w:val="en-GB"/>
        </w:rPr>
        <w:t>LTE UE impact on PMSE</w:t>
      </w:r>
      <w:bookmarkEnd w:id="701"/>
      <w:bookmarkEnd w:id="702"/>
      <w:bookmarkEnd w:id="703"/>
      <w:bookmarkEnd w:id="704"/>
      <w:bookmarkEnd w:id="705"/>
    </w:p>
    <w:p w:rsidR="00E20B33" w:rsidRPr="0040167B" w:rsidRDefault="00E20B33" w:rsidP="00E20B33">
      <w:pPr>
        <w:pStyle w:val="Heading4"/>
        <w:rPr>
          <w:lang w:val="en-GB"/>
        </w:rPr>
      </w:pPr>
      <w:bookmarkStart w:id="706" w:name="_Toc477873059"/>
      <w:bookmarkStart w:id="707" w:name="_Toc490810620"/>
      <w:bookmarkStart w:id="708" w:name="_Toc526763417"/>
      <w:r w:rsidRPr="0040167B">
        <w:rPr>
          <w:lang w:val="en-GB"/>
        </w:rPr>
        <w:t>LTE UE impact on PMSE MS</w:t>
      </w:r>
      <w:bookmarkEnd w:id="706"/>
      <w:bookmarkEnd w:id="707"/>
      <w:bookmarkEnd w:id="708"/>
    </w:p>
    <w:p w:rsidR="00E20B33" w:rsidRPr="0040167B" w:rsidRDefault="00E20B33" w:rsidP="00E20B33">
      <w:r w:rsidRPr="0040167B">
        <w:t xml:space="preserve">The studies in ECC Report 240 considered a frequency offset of more than 10 MHz between the LTE UE and the PMSE MS. It implies that the transmitter (Tx) unwanted </w:t>
      </w:r>
      <w:r w:rsidR="00305EA4" w:rsidRPr="0040167B">
        <w:t>emissions of the system are</w:t>
      </w:r>
      <w:r w:rsidRPr="0040167B">
        <w:t xml:space="preserve"> going to be -50 dBm/MHz, as the PMSE UL overlaps with the LTE 3GPP UL definition. The following</w:t>
      </w:r>
      <w:r w:rsidR="00FD4AB2" w:rsidRPr="0040167B">
        <w:t xml:space="preserve"> </w:t>
      </w:r>
      <w:r w:rsidR="00FD4AB2" w:rsidRPr="0040167B">
        <w:fldChar w:fldCharType="begin"/>
      </w:r>
      <w:r w:rsidR="00FD4AB2" w:rsidRPr="0040167B">
        <w:instrText xml:space="preserve"> REF _Ref501091487 \h </w:instrText>
      </w:r>
      <w:r w:rsidR="00FD4AB2" w:rsidRPr="0040167B">
        <w:fldChar w:fldCharType="separate"/>
      </w:r>
      <w:r w:rsidR="00F03B42" w:rsidRPr="0040167B">
        <w:t xml:space="preserve">Table </w:t>
      </w:r>
      <w:r w:rsidR="00F03B42">
        <w:rPr>
          <w:noProof/>
        </w:rPr>
        <w:t>90</w:t>
      </w:r>
      <w:r w:rsidR="00FD4AB2" w:rsidRPr="0040167B">
        <w:fldChar w:fldCharType="end"/>
      </w:r>
      <w:r w:rsidRPr="0040167B">
        <w:t xml:space="preserve"> table provides the results of calculations to assess the separation distances considering a frequency offset of 10 MHz. It should be noted that considering the Extended Hata (Urban) model, the distance is more than 60 meters. Additional propagation models are also considered for the purpose of comparison. </w:t>
      </w:r>
    </w:p>
    <w:p w:rsidR="00E20B33" w:rsidRPr="0040167B" w:rsidRDefault="00E20B33" w:rsidP="00E20B33">
      <w:pPr>
        <w:pStyle w:val="Caption"/>
        <w:rPr>
          <w:lang w:val="en-GB"/>
        </w:rPr>
      </w:pPr>
      <w:bookmarkStart w:id="709" w:name="_Ref501091487"/>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90</w:t>
      </w:r>
      <w:r w:rsidRPr="0040167B">
        <w:rPr>
          <w:lang w:val="en-GB"/>
        </w:rPr>
        <w:fldChar w:fldCharType="end"/>
      </w:r>
      <w:bookmarkEnd w:id="709"/>
      <w:r w:rsidRPr="0040167B">
        <w:rPr>
          <w:lang w:val="en-GB"/>
        </w:rPr>
        <w:t>: LTE UE impact on 12.5 kHz PMSE MS</w:t>
      </w:r>
    </w:p>
    <w:tbl>
      <w:tblPr>
        <w:tblStyle w:val="ECCTable-redheader"/>
        <w:tblW w:w="5000" w:type="pct"/>
        <w:tblInd w:w="0" w:type="dxa"/>
        <w:tblLook w:val="04A0" w:firstRow="1" w:lastRow="0" w:firstColumn="1" w:lastColumn="0" w:noHBand="0" w:noVBand="1"/>
      </w:tblPr>
      <w:tblGrid>
        <w:gridCol w:w="2296"/>
        <w:gridCol w:w="2147"/>
        <w:gridCol w:w="1995"/>
        <w:gridCol w:w="1840"/>
        <w:gridCol w:w="2143"/>
      </w:tblGrid>
      <w:tr w:rsidR="00E20B33" w:rsidRPr="0040167B" w:rsidTr="009E11D4">
        <w:trPr>
          <w:cnfStyle w:val="100000000000" w:firstRow="1" w:lastRow="0" w:firstColumn="0" w:lastColumn="0" w:oddVBand="0" w:evenVBand="0" w:oddHBand="0" w:evenHBand="0" w:firstRowFirstColumn="0" w:firstRowLastColumn="0" w:lastRowFirstColumn="0" w:lastRowLastColumn="0"/>
        </w:trPr>
        <w:tc>
          <w:tcPr>
            <w:tcW w:w="1102" w:type="pct"/>
          </w:tcPr>
          <w:p w:rsidR="00E20B33" w:rsidRPr="0040167B" w:rsidRDefault="00E20B33" w:rsidP="00E20B33">
            <w:pPr>
              <w:pStyle w:val="ECCTableHeaderwhitefont"/>
              <w:rPr>
                <w:b/>
              </w:rPr>
            </w:pPr>
            <w:r w:rsidRPr="0040167B">
              <w:t>Parameter</w:t>
            </w:r>
          </w:p>
        </w:tc>
        <w:tc>
          <w:tcPr>
            <w:tcW w:w="1030" w:type="pct"/>
          </w:tcPr>
          <w:p w:rsidR="00E20B33" w:rsidRPr="0040167B" w:rsidRDefault="00E20B33" w:rsidP="00E20B33">
            <w:pPr>
              <w:pStyle w:val="ECCTableHeaderwhitefont"/>
              <w:rPr>
                <w:b/>
              </w:rPr>
            </w:pPr>
            <w:r w:rsidRPr="0040167B">
              <w:t>Extended Hata Urban</w:t>
            </w:r>
          </w:p>
        </w:tc>
        <w:tc>
          <w:tcPr>
            <w:tcW w:w="957" w:type="pct"/>
          </w:tcPr>
          <w:p w:rsidR="00E20B33" w:rsidRPr="0040167B" w:rsidRDefault="00E20B33" w:rsidP="00E20B33">
            <w:pPr>
              <w:pStyle w:val="ECCTableHeaderwhitefont"/>
              <w:rPr>
                <w:b/>
              </w:rPr>
            </w:pPr>
            <w:r w:rsidRPr="0040167B">
              <w:t>Extended Hata SRD</w:t>
            </w:r>
          </w:p>
        </w:tc>
        <w:tc>
          <w:tcPr>
            <w:tcW w:w="883" w:type="pct"/>
          </w:tcPr>
          <w:p w:rsidR="00E20B33" w:rsidRPr="0040167B" w:rsidRDefault="00E20B33" w:rsidP="00E20B33">
            <w:pPr>
              <w:pStyle w:val="ECCTableHeaderwhitefont"/>
              <w:rPr>
                <w:b/>
              </w:rPr>
            </w:pPr>
            <w:r w:rsidRPr="0040167B">
              <w:t>Free space</w:t>
            </w:r>
          </w:p>
        </w:tc>
        <w:tc>
          <w:tcPr>
            <w:tcW w:w="1028" w:type="pct"/>
          </w:tcPr>
          <w:p w:rsidR="00E20B33" w:rsidRPr="0040167B" w:rsidRDefault="00E20B33" w:rsidP="00E20B33">
            <w:pPr>
              <w:pStyle w:val="ECCTableHeaderwhitefont"/>
              <w:rPr>
                <w:b/>
              </w:rPr>
            </w:pPr>
            <w:bookmarkStart w:id="710" w:name="_Toc477872464"/>
            <w:r w:rsidRPr="0040167B">
              <w:t>Dual Slope model (BreakPoint at 5 m)</w:t>
            </w:r>
            <w:bookmarkEnd w:id="710"/>
          </w:p>
        </w:tc>
      </w:tr>
      <w:tr w:rsidR="00E20B33" w:rsidRPr="0040167B" w:rsidTr="009E11D4">
        <w:trPr>
          <w:trHeight w:val="341"/>
        </w:trPr>
        <w:tc>
          <w:tcPr>
            <w:tcW w:w="1102" w:type="pct"/>
          </w:tcPr>
          <w:p w:rsidR="00E20B33" w:rsidRPr="0040167B" w:rsidRDefault="00E20B33" w:rsidP="00E20B33">
            <w:pPr>
              <w:pStyle w:val="ECCTabletext"/>
            </w:pPr>
            <w:r w:rsidRPr="0040167B">
              <w:t xml:space="preserve">Unwanted emission conducted power </w:t>
            </w:r>
          </w:p>
        </w:tc>
        <w:tc>
          <w:tcPr>
            <w:tcW w:w="1030" w:type="pct"/>
          </w:tcPr>
          <w:p w:rsidR="00E20B33" w:rsidRPr="0040167B" w:rsidDel="00FA1724" w:rsidRDefault="00E20B33" w:rsidP="00E20B33">
            <w:pPr>
              <w:pStyle w:val="ECCTabletext"/>
            </w:pPr>
            <w:r w:rsidRPr="0040167B">
              <w:t>-50 dBm/1 MHz</w:t>
            </w:r>
          </w:p>
        </w:tc>
        <w:tc>
          <w:tcPr>
            <w:tcW w:w="957" w:type="pct"/>
          </w:tcPr>
          <w:p w:rsidR="00E20B33" w:rsidRPr="0040167B" w:rsidRDefault="00E20B33" w:rsidP="00E20B33">
            <w:pPr>
              <w:pStyle w:val="ECCTabletext"/>
            </w:pPr>
            <w:r w:rsidRPr="0040167B">
              <w:t>-50 dBm/1 MHz</w:t>
            </w:r>
          </w:p>
        </w:tc>
        <w:tc>
          <w:tcPr>
            <w:tcW w:w="883" w:type="pct"/>
          </w:tcPr>
          <w:p w:rsidR="00E20B33" w:rsidRPr="0040167B" w:rsidRDefault="00E20B33" w:rsidP="00E20B33">
            <w:pPr>
              <w:pStyle w:val="ECCTabletext"/>
            </w:pPr>
            <w:r w:rsidRPr="0040167B">
              <w:t>-50 dBm/1 MHz</w:t>
            </w:r>
          </w:p>
        </w:tc>
        <w:tc>
          <w:tcPr>
            <w:tcW w:w="1028" w:type="pct"/>
          </w:tcPr>
          <w:p w:rsidR="00E20B33" w:rsidRPr="0040167B" w:rsidRDefault="00E20B33" w:rsidP="00E20B33">
            <w:pPr>
              <w:pStyle w:val="ECCTabletext"/>
            </w:pPr>
            <w:r w:rsidRPr="0040167B">
              <w:t>-50 dBm/1 MHz</w:t>
            </w:r>
          </w:p>
        </w:tc>
      </w:tr>
      <w:tr w:rsidR="00E20B33" w:rsidRPr="0040167B" w:rsidTr="009E11D4">
        <w:tc>
          <w:tcPr>
            <w:tcW w:w="1102" w:type="pct"/>
          </w:tcPr>
          <w:p w:rsidR="00E20B33" w:rsidRPr="0040167B" w:rsidRDefault="00E20B33" w:rsidP="00E20B33">
            <w:pPr>
              <w:pStyle w:val="ECCTabletext"/>
            </w:pPr>
            <w:r w:rsidRPr="0040167B">
              <w:t>Gain</w:t>
            </w:r>
          </w:p>
        </w:tc>
        <w:tc>
          <w:tcPr>
            <w:tcW w:w="1030" w:type="pct"/>
          </w:tcPr>
          <w:p w:rsidR="00E20B33" w:rsidRPr="0040167B" w:rsidRDefault="00E20B33" w:rsidP="00E20B33">
            <w:pPr>
              <w:pStyle w:val="ECCTabletext"/>
            </w:pPr>
            <w:r w:rsidRPr="0040167B">
              <w:t>-3 dB</w:t>
            </w:r>
          </w:p>
        </w:tc>
        <w:tc>
          <w:tcPr>
            <w:tcW w:w="957" w:type="pct"/>
          </w:tcPr>
          <w:p w:rsidR="00E20B33" w:rsidRPr="0040167B" w:rsidRDefault="00E20B33" w:rsidP="00E20B33">
            <w:pPr>
              <w:pStyle w:val="ECCTabletext"/>
            </w:pPr>
            <w:r w:rsidRPr="0040167B">
              <w:t>-3 dB</w:t>
            </w:r>
          </w:p>
        </w:tc>
        <w:tc>
          <w:tcPr>
            <w:tcW w:w="883" w:type="pct"/>
          </w:tcPr>
          <w:p w:rsidR="00E20B33" w:rsidRPr="0040167B" w:rsidRDefault="00E20B33" w:rsidP="00E20B33">
            <w:pPr>
              <w:pStyle w:val="ECCTabletext"/>
            </w:pPr>
            <w:r w:rsidRPr="0040167B">
              <w:t>-3 dB</w:t>
            </w:r>
          </w:p>
        </w:tc>
        <w:tc>
          <w:tcPr>
            <w:tcW w:w="1028" w:type="pct"/>
          </w:tcPr>
          <w:p w:rsidR="00E20B33" w:rsidRPr="0040167B" w:rsidRDefault="00E20B33" w:rsidP="00E20B33">
            <w:pPr>
              <w:pStyle w:val="ECCTabletext"/>
            </w:pPr>
            <w:r w:rsidRPr="0040167B">
              <w:t>-3 dB</w:t>
            </w:r>
          </w:p>
        </w:tc>
      </w:tr>
      <w:tr w:rsidR="00E20B33" w:rsidRPr="0040167B" w:rsidTr="009E11D4">
        <w:tc>
          <w:tcPr>
            <w:tcW w:w="1102" w:type="pct"/>
          </w:tcPr>
          <w:p w:rsidR="00E20B33" w:rsidRPr="0040167B" w:rsidRDefault="00E20B33" w:rsidP="00E20B33">
            <w:pPr>
              <w:pStyle w:val="ECCTabletext"/>
            </w:pPr>
            <w:r w:rsidRPr="0040167B">
              <w:t>Body loss</w:t>
            </w:r>
          </w:p>
        </w:tc>
        <w:tc>
          <w:tcPr>
            <w:tcW w:w="1030" w:type="pct"/>
          </w:tcPr>
          <w:p w:rsidR="00E20B33" w:rsidRPr="0040167B" w:rsidRDefault="00E20B33" w:rsidP="00E20B33">
            <w:pPr>
              <w:pStyle w:val="ECCTabletext"/>
            </w:pPr>
            <w:r w:rsidRPr="0040167B">
              <w:t>4 dB</w:t>
            </w:r>
          </w:p>
        </w:tc>
        <w:tc>
          <w:tcPr>
            <w:tcW w:w="957" w:type="pct"/>
          </w:tcPr>
          <w:p w:rsidR="00E20B33" w:rsidRPr="0040167B" w:rsidRDefault="00E20B33" w:rsidP="00E20B33">
            <w:pPr>
              <w:pStyle w:val="ECCTabletext"/>
            </w:pPr>
            <w:r w:rsidRPr="0040167B">
              <w:t>4 dB</w:t>
            </w:r>
          </w:p>
        </w:tc>
        <w:tc>
          <w:tcPr>
            <w:tcW w:w="883" w:type="pct"/>
          </w:tcPr>
          <w:p w:rsidR="00E20B33" w:rsidRPr="0040167B" w:rsidRDefault="00E20B33" w:rsidP="00E20B33">
            <w:pPr>
              <w:pStyle w:val="ECCTabletext"/>
            </w:pPr>
            <w:r w:rsidRPr="0040167B">
              <w:t>4 dB</w:t>
            </w:r>
          </w:p>
        </w:tc>
        <w:tc>
          <w:tcPr>
            <w:tcW w:w="1028" w:type="pct"/>
          </w:tcPr>
          <w:p w:rsidR="00E20B33" w:rsidRPr="0040167B" w:rsidRDefault="00E20B33" w:rsidP="00E20B33">
            <w:pPr>
              <w:pStyle w:val="ECCTabletext"/>
            </w:pPr>
            <w:r w:rsidRPr="0040167B">
              <w:t>4 dB</w:t>
            </w:r>
          </w:p>
        </w:tc>
      </w:tr>
      <w:tr w:rsidR="00E20B33" w:rsidRPr="0040167B" w:rsidTr="009E11D4">
        <w:tc>
          <w:tcPr>
            <w:tcW w:w="1102" w:type="pct"/>
          </w:tcPr>
          <w:p w:rsidR="00E20B33" w:rsidRPr="0040167B" w:rsidRDefault="00E20B33" w:rsidP="00E20B33">
            <w:pPr>
              <w:pStyle w:val="ECCTabletext"/>
            </w:pPr>
            <w:r w:rsidRPr="0040167B">
              <w:t>e.i.r.p. in the direction of the PMSE equipment</w:t>
            </w:r>
          </w:p>
        </w:tc>
        <w:tc>
          <w:tcPr>
            <w:tcW w:w="1030" w:type="pct"/>
          </w:tcPr>
          <w:p w:rsidR="00E20B33" w:rsidRPr="0040167B" w:rsidRDefault="00E20B33" w:rsidP="00E20B33">
            <w:pPr>
              <w:pStyle w:val="ECCTabletext"/>
            </w:pPr>
            <w:r w:rsidRPr="0040167B">
              <w:t>-57 dBm/1 MHz</w:t>
            </w:r>
          </w:p>
        </w:tc>
        <w:tc>
          <w:tcPr>
            <w:tcW w:w="957" w:type="pct"/>
          </w:tcPr>
          <w:p w:rsidR="00E20B33" w:rsidRPr="0040167B" w:rsidRDefault="00E20B33" w:rsidP="00E20B33">
            <w:pPr>
              <w:pStyle w:val="ECCTabletext"/>
            </w:pPr>
            <w:r w:rsidRPr="0040167B">
              <w:t>-57 dBm/1 MHz</w:t>
            </w:r>
          </w:p>
        </w:tc>
        <w:tc>
          <w:tcPr>
            <w:tcW w:w="883" w:type="pct"/>
          </w:tcPr>
          <w:p w:rsidR="00E20B33" w:rsidRPr="0040167B" w:rsidRDefault="00E20B33" w:rsidP="00E20B33">
            <w:pPr>
              <w:pStyle w:val="ECCTabletext"/>
            </w:pPr>
            <w:r w:rsidRPr="0040167B">
              <w:t>-57 dBm/1 MHz</w:t>
            </w:r>
          </w:p>
        </w:tc>
        <w:tc>
          <w:tcPr>
            <w:tcW w:w="1028" w:type="pct"/>
          </w:tcPr>
          <w:p w:rsidR="00E20B33" w:rsidRPr="0040167B" w:rsidRDefault="00E20B33" w:rsidP="00E20B33">
            <w:pPr>
              <w:pStyle w:val="ECCTabletext"/>
            </w:pPr>
            <w:r w:rsidRPr="0040167B">
              <w:t>-57dBm/1 MHz</w:t>
            </w:r>
          </w:p>
        </w:tc>
      </w:tr>
      <w:tr w:rsidR="00E20B33" w:rsidRPr="0040167B" w:rsidTr="009E11D4">
        <w:tc>
          <w:tcPr>
            <w:tcW w:w="1102" w:type="pct"/>
          </w:tcPr>
          <w:p w:rsidR="00E20B33" w:rsidRPr="0040167B" w:rsidRDefault="00E20B33" w:rsidP="00E20B33">
            <w:pPr>
              <w:pStyle w:val="ECCTabletext"/>
            </w:pPr>
            <w:r w:rsidRPr="0040167B">
              <w:t>e.i.r.p. in the direction of the PMSE equipment</w:t>
            </w:r>
          </w:p>
        </w:tc>
        <w:tc>
          <w:tcPr>
            <w:tcW w:w="1030" w:type="pct"/>
          </w:tcPr>
          <w:p w:rsidR="00E20B33" w:rsidRPr="0040167B" w:rsidRDefault="00E20B33" w:rsidP="00E20B33">
            <w:pPr>
              <w:pStyle w:val="ECCTabletext"/>
            </w:pPr>
            <w:r w:rsidRPr="0040167B">
              <w:t>-78 dBm/8 kHz</w:t>
            </w:r>
          </w:p>
        </w:tc>
        <w:tc>
          <w:tcPr>
            <w:tcW w:w="957" w:type="pct"/>
          </w:tcPr>
          <w:p w:rsidR="00E20B33" w:rsidRPr="0040167B" w:rsidRDefault="00E20B33" w:rsidP="00E20B33">
            <w:pPr>
              <w:pStyle w:val="ECCTabletext"/>
            </w:pPr>
            <w:r w:rsidRPr="0040167B">
              <w:t>-78dBm/8 kHz</w:t>
            </w:r>
          </w:p>
        </w:tc>
        <w:tc>
          <w:tcPr>
            <w:tcW w:w="883" w:type="pct"/>
          </w:tcPr>
          <w:p w:rsidR="00E20B33" w:rsidRPr="0040167B" w:rsidRDefault="00E20B33" w:rsidP="00E20B33">
            <w:pPr>
              <w:pStyle w:val="ECCTabletext"/>
            </w:pPr>
            <w:r w:rsidRPr="0040167B">
              <w:t>-78 dBm/8 kHz</w:t>
            </w:r>
          </w:p>
        </w:tc>
        <w:tc>
          <w:tcPr>
            <w:tcW w:w="1028" w:type="pct"/>
          </w:tcPr>
          <w:p w:rsidR="00E20B33" w:rsidRPr="0040167B" w:rsidRDefault="00E20B33" w:rsidP="00E20B33">
            <w:pPr>
              <w:pStyle w:val="ECCTabletext"/>
            </w:pPr>
            <w:r w:rsidRPr="0040167B">
              <w:t>-78 dBm/8 kHz</w:t>
            </w:r>
          </w:p>
        </w:tc>
      </w:tr>
      <w:tr w:rsidR="00E20B33" w:rsidRPr="0040167B" w:rsidTr="009E11D4">
        <w:tc>
          <w:tcPr>
            <w:tcW w:w="1102" w:type="pct"/>
          </w:tcPr>
          <w:p w:rsidR="00E20B33" w:rsidRPr="0040167B" w:rsidRDefault="00E20B33" w:rsidP="00E20B33">
            <w:pPr>
              <w:pStyle w:val="ECCTabletext"/>
            </w:pPr>
            <w:r w:rsidRPr="0040167B">
              <w:t>PMSE sensitivity</w:t>
            </w:r>
          </w:p>
        </w:tc>
        <w:tc>
          <w:tcPr>
            <w:tcW w:w="1030" w:type="pct"/>
          </w:tcPr>
          <w:p w:rsidR="00E20B33" w:rsidRPr="0040167B" w:rsidRDefault="00E20B33" w:rsidP="00E20B33">
            <w:pPr>
              <w:pStyle w:val="ECCTabletext"/>
            </w:pPr>
            <w:r w:rsidRPr="0040167B">
              <w:t xml:space="preserve">-117 dBm </w:t>
            </w:r>
          </w:p>
        </w:tc>
        <w:tc>
          <w:tcPr>
            <w:tcW w:w="957" w:type="pct"/>
          </w:tcPr>
          <w:p w:rsidR="00E20B33" w:rsidRPr="0040167B" w:rsidRDefault="00E20B33" w:rsidP="00E20B33">
            <w:pPr>
              <w:pStyle w:val="ECCTabletext"/>
            </w:pPr>
            <w:r w:rsidRPr="0040167B">
              <w:t xml:space="preserve">-117 dBm </w:t>
            </w:r>
          </w:p>
        </w:tc>
        <w:tc>
          <w:tcPr>
            <w:tcW w:w="883" w:type="pct"/>
          </w:tcPr>
          <w:p w:rsidR="00E20B33" w:rsidRPr="0040167B" w:rsidRDefault="00E20B33" w:rsidP="00E20B33">
            <w:pPr>
              <w:pStyle w:val="ECCTabletext"/>
            </w:pPr>
            <w:r w:rsidRPr="0040167B">
              <w:t xml:space="preserve">-117 dBm </w:t>
            </w:r>
          </w:p>
        </w:tc>
        <w:tc>
          <w:tcPr>
            <w:tcW w:w="1028" w:type="pct"/>
          </w:tcPr>
          <w:p w:rsidR="00E20B33" w:rsidRPr="0040167B" w:rsidRDefault="00E20B33" w:rsidP="00E20B33">
            <w:pPr>
              <w:pStyle w:val="ECCTabletext"/>
            </w:pPr>
            <w:r w:rsidRPr="0040167B">
              <w:t xml:space="preserve">-117 dBm </w:t>
            </w:r>
          </w:p>
        </w:tc>
      </w:tr>
      <w:tr w:rsidR="00E20B33" w:rsidRPr="0040167B" w:rsidTr="009E11D4">
        <w:tc>
          <w:tcPr>
            <w:tcW w:w="1102" w:type="pct"/>
          </w:tcPr>
          <w:p w:rsidR="00E20B33" w:rsidRPr="0040167B" w:rsidRDefault="00E20B33" w:rsidP="00E20B33">
            <w:pPr>
              <w:pStyle w:val="ECCTabletext"/>
            </w:pPr>
            <w:r w:rsidRPr="0040167B">
              <w:t>PMSE sensitivity + 3 dB</w:t>
            </w:r>
          </w:p>
        </w:tc>
        <w:tc>
          <w:tcPr>
            <w:tcW w:w="1030" w:type="pct"/>
          </w:tcPr>
          <w:p w:rsidR="00E20B33" w:rsidRPr="0040167B" w:rsidRDefault="00E20B33" w:rsidP="00E20B33">
            <w:pPr>
              <w:pStyle w:val="ECCTabletext"/>
            </w:pPr>
            <w:r w:rsidRPr="0040167B">
              <w:t>-114 dBm</w:t>
            </w:r>
          </w:p>
        </w:tc>
        <w:tc>
          <w:tcPr>
            <w:tcW w:w="957" w:type="pct"/>
          </w:tcPr>
          <w:p w:rsidR="00E20B33" w:rsidRPr="0040167B" w:rsidRDefault="00E20B33" w:rsidP="00E20B33">
            <w:pPr>
              <w:pStyle w:val="ECCTabletext"/>
            </w:pPr>
            <w:r w:rsidRPr="0040167B">
              <w:t>-114 dBm</w:t>
            </w:r>
          </w:p>
        </w:tc>
        <w:tc>
          <w:tcPr>
            <w:tcW w:w="883" w:type="pct"/>
          </w:tcPr>
          <w:p w:rsidR="00E20B33" w:rsidRPr="0040167B" w:rsidRDefault="00E20B33" w:rsidP="00E20B33">
            <w:pPr>
              <w:pStyle w:val="ECCTabletext"/>
            </w:pPr>
            <w:r w:rsidRPr="0040167B">
              <w:t>-114 dBm</w:t>
            </w:r>
          </w:p>
        </w:tc>
        <w:tc>
          <w:tcPr>
            <w:tcW w:w="1028" w:type="pct"/>
          </w:tcPr>
          <w:p w:rsidR="00E20B33" w:rsidRPr="0040167B" w:rsidRDefault="00E20B33" w:rsidP="00E20B33">
            <w:pPr>
              <w:pStyle w:val="ECCTabletext"/>
            </w:pPr>
            <w:r w:rsidRPr="0040167B">
              <w:t>-114 dBm</w:t>
            </w:r>
          </w:p>
        </w:tc>
      </w:tr>
      <w:tr w:rsidR="00E20B33" w:rsidRPr="0040167B" w:rsidTr="009E11D4">
        <w:tc>
          <w:tcPr>
            <w:tcW w:w="1102" w:type="pct"/>
          </w:tcPr>
          <w:p w:rsidR="00E20B33" w:rsidRPr="0040167B" w:rsidRDefault="00E20B33" w:rsidP="00E20B33">
            <w:pPr>
              <w:pStyle w:val="ECCTabletext"/>
            </w:pPr>
            <w:r w:rsidRPr="0040167B">
              <w:t>C/I</w:t>
            </w:r>
          </w:p>
        </w:tc>
        <w:tc>
          <w:tcPr>
            <w:tcW w:w="1030" w:type="pct"/>
          </w:tcPr>
          <w:p w:rsidR="00E20B33" w:rsidRPr="0040167B" w:rsidRDefault="00E20B33" w:rsidP="00E20B33">
            <w:pPr>
              <w:pStyle w:val="ECCTabletext"/>
            </w:pPr>
            <w:r w:rsidRPr="0040167B">
              <w:t>21 dB</w:t>
            </w:r>
          </w:p>
        </w:tc>
        <w:tc>
          <w:tcPr>
            <w:tcW w:w="957" w:type="pct"/>
          </w:tcPr>
          <w:p w:rsidR="00E20B33" w:rsidRPr="0040167B" w:rsidRDefault="00E20B33" w:rsidP="00E20B33">
            <w:pPr>
              <w:pStyle w:val="ECCTabletext"/>
            </w:pPr>
            <w:r w:rsidRPr="0040167B">
              <w:t>21 dB</w:t>
            </w:r>
          </w:p>
        </w:tc>
        <w:tc>
          <w:tcPr>
            <w:tcW w:w="883" w:type="pct"/>
          </w:tcPr>
          <w:p w:rsidR="00E20B33" w:rsidRPr="0040167B" w:rsidRDefault="00E20B33" w:rsidP="00E20B33">
            <w:pPr>
              <w:pStyle w:val="ECCTabletext"/>
            </w:pPr>
            <w:r w:rsidRPr="0040167B">
              <w:t>21 dB</w:t>
            </w:r>
          </w:p>
        </w:tc>
        <w:tc>
          <w:tcPr>
            <w:tcW w:w="1028" w:type="pct"/>
          </w:tcPr>
          <w:p w:rsidR="00E20B33" w:rsidRPr="0040167B" w:rsidRDefault="00E20B33" w:rsidP="00E20B33">
            <w:pPr>
              <w:pStyle w:val="ECCTabletext"/>
            </w:pPr>
            <w:r w:rsidRPr="0040167B">
              <w:t>21 dB</w:t>
            </w:r>
          </w:p>
        </w:tc>
      </w:tr>
      <w:tr w:rsidR="00E20B33" w:rsidRPr="0040167B" w:rsidTr="009E11D4">
        <w:tc>
          <w:tcPr>
            <w:tcW w:w="1102" w:type="pct"/>
          </w:tcPr>
          <w:p w:rsidR="00E20B33" w:rsidRPr="0040167B" w:rsidRDefault="00E20B33" w:rsidP="00E20B33">
            <w:pPr>
              <w:pStyle w:val="ECCTabletext"/>
            </w:pPr>
            <w:r w:rsidRPr="0040167B">
              <w:t>I</w:t>
            </w:r>
          </w:p>
        </w:tc>
        <w:tc>
          <w:tcPr>
            <w:tcW w:w="1030" w:type="pct"/>
          </w:tcPr>
          <w:p w:rsidR="00E20B33" w:rsidRPr="0040167B" w:rsidRDefault="00E20B33" w:rsidP="00E20B33">
            <w:pPr>
              <w:pStyle w:val="ECCTabletext"/>
            </w:pPr>
            <w:r w:rsidRPr="0040167B">
              <w:t>-135 dBm</w:t>
            </w:r>
          </w:p>
        </w:tc>
        <w:tc>
          <w:tcPr>
            <w:tcW w:w="957" w:type="pct"/>
          </w:tcPr>
          <w:p w:rsidR="00E20B33" w:rsidRPr="0040167B" w:rsidRDefault="00E20B33" w:rsidP="00E20B33">
            <w:pPr>
              <w:pStyle w:val="ECCTabletext"/>
            </w:pPr>
            <w:r w:rsidRPr="0040167B">
              <w:t>-135 dBm</w:t>
            </w:r>
          </w:p>
        </w:tc>
        <w:tc>
          <w:tcPr>
            <w:tcW w:w="883" w:type="pct"/>
          </w:tcPr>
          <w:p w:rsidR="00E20B33" w:rsidRPr="0040167B" w:rsidRDefault="00E20B33" w:rsidP="00E20B33">
            <w:pPr>
              <w:pStyle w:val="ECCTabletext"/>
            </w:pPr>
            <w:r w:rsidRPr="0040167B">
              <w:t>-135 dBm</w:t>
            </w:r>
          </w:p>
        </w:tc>
        <w:tc>
          <w:tcPr>
            <w:tcW w:w="1028" w:type="pct"/>
          </w:tcPr>
          <w:p w:rsidR="00E20B33" w:rsidRPr="0040167B" w:rsidRDefault="00E20B33" w:rsidP="00E20B33">
            <w:pPr>
              <w:pStyle w:val="ECCTabletext"/>
            </w:pPr>
            <w:r w:rsidRPr="0040167B">
              <w:t>-135 dBm</w:t>
            </w:r>
          </w:p>
        </w:tc>
      </w:tr>
      <w:tr w:rsidR="00E20B33" w:rsidRPr="0040167B" w:rsidTr="009E11D4">
        <w:tc>
          <w:tcPr>
            <w:tcW w:w="1102" w:type="pct"/>
          </w:tcPr>
          <w:p w:rsidR="00E20B33" w:rsidRPr="0040167B" w:rsidRDefault="00E20B33" w:rsidP="00E20B33">
            <w:pPr>
              <w:pStyle w:val="ECCTabletext"/>
            </w:pPr>
            <w:r w:rsidRPr="0040167B">
              <w:t>Gain</w:t>
            </w:r>
          </w:p>
        </w:tc>
        <w:tc>
          <w:tcPr>
            <w:tcW w:w="1030" w:type="pct"/>
          </w:tcPr>
          <w:p w:rsidR="00E20B33" w:rsidRPr="0040167B" w:rsidRDefault="00E20B33" w:rsidP="00E20B33">
            <w:pPr>
              <w:pStyle w:val="ECCTabletext"/>
            </w:pPr>
            <w:r w:rsidRPr="0040167B">
              <w:t>0 dBi</w:t>
            </w:r>
          </w:p>
        </w:tc>
        <w:tc>
          <w:tcPr>
            <w:tcW w:w="957" w:type="pct"/>
          </w:tcPr>
          <w:p w:rsidR="00E20B33" w:rsidRPr="0040167B" w:rsidRDefault="00E20B33" w:rsidP="00E20B33">
            <w:pPr>
              <w:pStyle w:val="ECCTabletext"/>
            </w:pPr>
            <w:r w:rsidRPr="0040167B">
              <w:t>0 dBi</w:t>
            </w:r>
          </w:p>
        </w:tc>
        <w:tc>
          <w:tcPr>
            <w:tcW w:w="883" w:type="pct"/>
          </w:tcPr>
          <w:p w:rsidR="00E20B33" w:rsidRPr="0040167B" w:rsidRDefault="00E20B33" w:rsidP="00E20B33">
            <w:pPr>
              <w:pStyle w:val="ECCTabletext"/>
            </w:pPr>
            <w:r w:rsidRPr="0040167B">
              <w:t>0 dBi</w:t>
            </w:r>
          </w:p>
        </w:tc>
        <w:tc>
          <w:tcPr>
            <w:tcW w:w="1028" w:type="pct"/>
          </w:tcPr>
          <w:p w:rsidR="00E20B33" w:rsidRPr="0040167B" w:rsidRDefault="00E20B33" w:rsidP="00E20B33">
            <w:pPr>
              <w:pStyle w:val="ECCTabletext"/>
            </w:pPr>
            <w:r w:rsidRPr="0040167B">
              <w:t>0 dBi</w:t>
            </w:r>
          </w:p>
        </w:tc>
      </w:tr>
      <w:tr w:rsidR="00E20B33" w:rsidRPr="0040167B" w:rsidTr="009E11D4">
        <w:tc>
          <w:tcPr>
            <w:tcW w:w="1102" w:type="pct"/>
          </w:tcPr>
          <w:p w:rsidR="00E20B33" w:rsidRPr="0040167B" w:rsidRDefault="00E20B33" w:rsidP="00E20B33">
            <w:pPr>
              <w:pStyle w:val="ECCTabletext"/>
            </w:pPr>
            <w:r w:rsidRPr="0040167B">
              <w:t>Attenuation to meet the criterion</w:t>
            </w:r>
          </w:p>
        </w:tc>
        <w:tc>
          <w:tcPr>
            <w:tcW w:w="1030" w:type="pct"/>
          </w:tcPr>
          <w:p w:rsidR="00E20B33" w:rsidRPr="0040167B" w:rsidRDefault="00E20B33" w:rsidP="00E20B33">
            <w:pPr>
              <w:pStyle w:val="ECCTabletext"/>
            </w:pPr>
            <w:r w:rsidRPr="0040167B">
              <w:t>57 dB</w:t>
            </w:r>
          </w:p>
        </w:tc>
        <w:tc>
          <w:tcPr>
            <w:tcW w:w="957" w:type="pct"/>
          </w:tcPr>
          <w:p w:rsidR="00E20B33" w:rsidRPr="0040167B" w:rsidRDefault="00E20B33" w:rsidP="00E20B33">
            <w:pPr>
              <w:pStyle w:val="ECCTabletext"/>
            </w:pPr>
            <w:r w:rsidRPr="0040167B">
              <w:t>57 dB</w:t>
            </w:r>
          </w:p>
        </w:tc>
        <w:tc>
          <w:tcPr>
            <w:tcW w:w="883" w:type="pct"/>
          </w:tcPr>
          <w:p w:rsidR="00E20B33" w:rsidRPr="0040167B" w:rsidRDefault="00E20B33" w:rsidP="00E20B33">
            <w:pPr>
              <w:pStyle w:val="ECCTabletext"/>
            </w:pPr>
            <w:r w:rsidRPr="0040167B">
              <w:t>57 dB</w:t>
            </w:r>
          </w:p>
        </w:tc>
        <w:tc>
          <w:tcPr>
            <w:tcW w:w="1028" w:type="pct"/>
          </w:tcPr>
          <w:p w:rsidR="00E20B33" w:rsidRPr="0040167B" w:rsidRDefault="00E20B33" w:rsidP="00E20B33">
            <w:pPr>
              <w:pStyle w:val="ECCTabletext"/>
            </w:pPr>
            <w:r w:rsidRPr="0040167B">
              <w:t>57 dB</w:t>
            </w:r>
          </w:p>
        </w:tc>
      </w:tr>
      <w:tr w:rsidR="00E20B33" w:rsidRPr="0040167B" w:rsidTr="009E11D4">
        <w:tc>
          <w:tcPr>
            <w:tcW w:w="1102" w:type="pct"/>
          </w:tcPr>
          <w:p w:rsidR="00E20B33" w:rsidRPr="0040167B" w:rsidRDefault="00E20B33" w:rsidP="00E20B33">
            <w:pPr>
              <w:pStyle w:val="ECCTabletext"/>
            </w:pPr>
            <w:r w:rsidRPr="0040167B">
              <w:t xml:space="preserve">Distances </w:t>
            </w:r>
          </w:p>
        </w:tc>
        <w:tc>
          <w:tcPr>
            <w:tcW w:w="1030" w:type="pct"/>
          </w:tcPr>
          <w:p w:rsidR="00E20B33" w:rsidRPr="0040167B" w:rsidRDefault="00E20B33" w:rsidP="00E20B33">
            <w:pPr>
              <w:pStyle w:val="ECCTabletext"/>
            </w:pPr>
            <w:r w:rsidRPr="0040167B">
              <w:t>36 m</w:t>
            </w:r>
          </w:p>
        </w:tc>
        <w:tc>
          <w:tcPr>
            <w:tcW w:w="957" w:type="pct"/>
          </w:tcPr>
          <w:p w:rsidR="00E20B33" w:rsidRPr="0040167B" w:rsidRDefault="00E20B33" w:rsidP="00E20B33">
            <w:pPr>
              <w:pStyle w:val="ECCTabletext"/>
            </w:pPr>
            <w:r w:rsidRPr="0040167B">
              <w:t>36 m</w:t>
            </w:r>
          </w:p>
        </w:tc>
        <w:tc>
          <w:tcPr>
            <w:tcW w:w="883" w:type="pct"/>
          </w:tcPr>
          <w:p w:rsidR="00E20B33" w:rsidRPr="0040167B" w:rsidRDefault="00E20B33" w:rsidP="00E20B33">
            <w:pPr>
              <w:pStyle w:val="ECCTabletext"/>
            </w:pPr>
            <w:r w:rsidRPr="0040167B">
              <w:t>36 m</w:t>
            </w:r>
          </w:p>
        </w:tc>
        <w:tc>
          <w:tcPr>
            <w:tcW w:w="1028" w:type="pct"/>
          </w:tcPr>
          <w:p w:rsidR="00E20B33" w:rsidRPr="0040167B" w:rsidRDefault="00E20B33" w:rsidP="00E20B33">
            <w:pPr>
              <w:pStyle w:val="ECCTabletext"/>
            </w:pPr>
            <w:r w:rsidRPr="0040167B">
              <w:t>15 m</w:t>
            </w:r>
          </w:p>
        </w:tc>
      </w:tr>
    </w:tbl>
    <w:p w:rsidR="00E20B33" w:rsidRPr="0040167B" w:rsidRDefault="00E20B33" w:rsidP="00E20B33">
      <w:r w:rsidRPr="0040167B">
        <w:t xml:space="preserve">Assuming 4 dB body loss, it can be seen that considering a frequency offset of 10 MHz, the separation distances between the LTE UE and the PMSE MS, based on MCL calculations, would be at least 60 m. </w:t>
      </w:r>
    </w:p>
    <w:p w:rsidR="00E20B33" w:rsidRPr="0040167B" w:rsidRDefault="00E20B33" w:rsidP="00E20B33">
      <w:bookmarkStart w:id="711" w:name="_Toc477873060"/>
      <w:bookmarkStart w:id="712" w:name="_Toc490810621"/>
      <w:r w:rsidRPr="0040167B">
        <w:br w:type="page"/>
      </w:r>
    </w:p>
    <w:p w:rsidR="00E20B33" w:rsidRPr="0040167B" w:rsidRDefault="00E20B33" w:rsidP="00E20B33">
      <w:pPr>
        <w:pStyle w:val="Heading4"/>
        <w:rPr>
          <w:lang w:val="en-GB"/>
        </w:rPr>
      </w:pPr>
      <w:bookmarkStart w:id="713" w:name="_Toc526763418"/>
      <w:r w:rsidRPr="0040167B">
        <w:rPr>
          <w:lang w:val="en-GB"/>
        </w:rPr>
        <w:lastRenderedPageBreak/>
        <w:t>LTE UE impact on PMSE BS</w:t>
      </w:r>
      <w:bookmarkEnd w:id="711"/>
      <w:bookmarkEnd w:id="712"/>
      <w:bookmarkEnd w:id="713"/>
      <w:r w:rsidRPr="0040167B">
        <w:rPr>
          <w:lang w:val="en-GB"/>
        </w:rPr>
        <w:t xml:space="preserve"> </w:t>
      </w:r>
    </w:p>
    <w:p w:rsidR="00E20B33" w:rsidRPr="0040167B" w:rsidRDefault="00E20B33" w:rsidP="00E20B33">
      <w:r w:rsidRPr="0040167B">
        <w:t>For this case, ECC Report 240 considered the two systems operating in adjacent blocks of spectrum. This is further considered in the following tables where a frequency offset of 500 kHz is considered between the frequency used by the PMSE BS and the edge of the LTE UE band.</w:t>
      </w:r>
    </w:p>
    <w:p w:rsidR="00E20B33" w:rsidRPr="0040167B" w:rsidRDefault="00E20B33" w:rsidP="00E20B33">
      <w:pPr>
        <w:pStyle w:val="Caption"/>
        <w:rPr>
          <w:lang w:val="en-GB"/>
        </w:rPr>
      </w:pPr>
      <w:bookmarkStart w:id="714" w:name="_Ref501091549"/>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91</w:t>
      </w:r>
      <w:r w:rsidRPr="0040167B">
        <w:rPr>
          <w:lang w:val="en-GB"/>
        </w:rPr>
        <w:fldChar w:fldCharType="end"/>
      </w:r>
      <w:bookmarkEnd w:id="714"/>
      <w:r w:rsidRPr="0040167B">
        <w:rPr>
          <w:lang w:val="en-GB"/>
        </w:rPr>
        <w:t>: LTE UE impact on 12.5 kHz PMSE BS – 500 kHz frequency offset</w:t>
      </w:r>
    </w:p>
    <w:tbl>
      <w:tblPr>
        <w:tblStyle w:val="ECCTable-redheader"/>
        <w:tblW w:w="5000" w:type="pct"/>
        <w:tblInd w:w="0" w:type="dxa"/>
        <w:tblLook w:val="04A0" w:firstRow="1" w:lastRow="0" w:firstColumn="1" w:lastColumn="0" w:noHBand="0" w:noVBand="1"/>
      </w:tblPr>
      <w:tblGrid>
        <w:gridCol w:w="1988"/>
        <w:gridCol w:w="2149"/>
        <w:gridCol w:w="2147"/>
        <w:gridCol w:w="2149"/>
        <w:gridCol w:w="1988"/>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954" w:type="pct"/>
            <w:shd w:val="clear" w:color="auto" w:fill="D2232A"/>
          </w:tcPr>
          <w:p w:rsidR="00E20B33" w:rsidRPr="0040167B" w:rsidRDefault="00E20B33" w:rsidP="00E20B33">
            <w:r w:rsidRPr="0040167B">
              <w:t>Parameter</w:t>
            </w:r>
          </w:p>
        </w:tc>
        <w:tc>
          <w:tcPr>
            <w:tcW w:w="1031" w:type="pct"/>
            <w:shd w:val="clear" w:color="auto" w:fill="D2232A"/>
          </w:tcPr>
          <w:p w:rsidR="00E20B33" w:rsidRPr="0040167B" w:rsidRDefault="00E20B33" w:rsidP="00E20B33">
            <w:r w:rsidRPr="0040167B">
              <w:t>1.4 MHz</w:t>
            </w:r>
          </w:p>
        </w:tc>
        <w:tc>
          <w:tcPr>
            <w:tcW w:w="1030" w:type="pct"/>
            <w:shd w:val="clear" w:color="auto" w:fill="D2232A"/>
          </w:tcPr>
          <w:p w:rsidR="00E20B33" w:rsidRPr="0040167B" w:rsidRDefault="00E20B33" w:rsidP="00E20B33">
            <w:r w:rsidRPr="0040167B">
              <w:t>3 MHz</w:t>
            </w:r>
          </w:p>
        </w:tc>
        <w:tc>
          <w:tcPr>
            <w:tcW w:w="1031" w:type="pct"/>
            <w:shd w:val="clear" w:color="auto" w:fill="D2232A"/>
          </w:tcPr>
          <w:p w:rsidR="00E20B33" w:rsidRPr="0040167B" w:rsidRDefault="00E20B33" w:rsidP="00E20B33">
            <w:r w:rsidRPr="0040167B">
              <w:t>5 MHz</w:t>
            </w:r>
          </w:p>
        </w:tc>
        <w:tc>
          <w:tcPr>
            <w:tcW w:w="954" w:type="pct"/>
            <w:shd w:val="clear" w:color="auto" w:fill="D2232A"/>
          </w:tcPr>
          <w:p w:rsidR="00E20B33" w:rsidRPr="0040167B" w:rsidRDefault="00E20B33" w:rsidP="00E20B33">
            <w:pPr>
              <w:pStyle w:val="ECCTableHeaderwhitefont"/>
              <w:rPr>
                <w:b/>
              </w:rPr>
            </w:pPr>
            <w:r w:rsidRPr="0040167B">
              <w:rPr>
                <w:b/>
              </w:rPr>
              <w:t xml:space="preserve">Reference TS 36.101 (3/5 RB) </w:t>
            </w:r>
          </w:p>
        </w:tc>
      </w:tr>
      <w:tr w:rsidR="00E20B33" w:rsidRPr="0040167B" w:rsidTr="00667ED6">
        <w:trPr>
          <w:trHeight w:val="341"/>
        </w:trPr>
        <w:tc>
          <w:tcPr>
            <w:tcW w:w="954" w:type="pct"/>
          </w:tcPr>
          <w:p w:rsidR="00E20B33" w:rsidRPr="0040167B" w:rsidRDefault="00E20B33" w:rsidP="00E20B33">
            <w:pPr>
              <w:pStyle w:val="ECCTabletext"/>
            </w:pPr>
            <w:r w:rsidRPr="0040167B">
              <w:t>Unwanted emission conducted power</w:t>
            </w:r>
          </w:p>
        </w:tc>
        <w:tc>
          <w:tcPr>
            <w:tcW w:w="1031" w:type="pct"/>
          </w:tcPr>
          <w:p w:rsidR="00E20B33" w:rsidRPr="0040167B" w:rsidRDefault="00E20B33" w:rsidP="00E20B33">
            <w:pPr>
              <w:pStyle w:val="ECCTabletext"/>
            </w:pPr>
            <w:r w:rsidRPr="0040167B">
              <w:t>-10 dBm/30 kHz</w:t>
            </w:r>
          </w:p>
        </w:tc>
        <w:tc>
          <w:tcPr>
            <w:tcW w:w="1030" w:type="pct"/>
          </w:tcPr>
          <w:p w:rsidR="00E20B33" w:rsidRPr="0040167B" w:rsidRDefault="00E20B33" w:rsidP="00E20B33">
            <w:pPr>
              <w:pStyle w:val="ECCTabletext"/>
            </w:pPr>
            <w:r w:rsidRPr="0040167B">
              <w:t>-13 dBm/30 kHz</w:t>
            </w:r>
          </w:p>
        </w:tc>
        <w:tc>
          <w:tcPr>
            <w:tcW w:w="1031" w:type="pct"/>
          </w:tcPr>
          <w:p w:rsidR="00E20B33" w:rsidRPr="0040167B" w:rsidRDefault="00E20B33" w:rsidP="00E20B33">
            <w:pPr>
              <w:pStyle w:val="ECCTabletext"/>
            </w:pPr>
            <w:r w:rsidRPr="0040167B">
              <w:t>-15 dBm/30 kHz</w:t>
            </w:r>
          </w:p>
        </w:tc>
        <w:tc>
          <w:tcPr>
            <w:tcW w:w="954" w:type="pct"/>
          </w:tcPr>
          <w:p w:rsidR="00E20B33" w:rsidRPr="0040167B" w:rsidRDefault="00E20B33" w:rsidP="00E20B33">
            <w:pPr>
              <w:pStyle w:val="ECCTabletext"/>
            </w:pPr>
            <w:r w:rsidRPr="0040167B">
              <w:t>-10 dBm/1 MHz</w:t>
            </w:r>
          </w:p>
        </w:tc>
      </w:tr>
      <w:tr w:rsidR="00E20B33" w:rsidRPr="0040167B" w:rsidTr="00667ED6">
        <w:tc>
          <w:tcPr>
            <w:tcW w:w="954" w:type="pct"/>
          </w:tcPr>
          <w:p w:rsidR="00E20B33" w:rsidRPr="0040167B" w:rsidRDefault="00E20B33" w:rsidP="00E20B33">
            <w:pPr>
              <w:pStyle w:val="ECCTabletext"/>
            </w:pPr>
            <w:r w:rsidRPr="0040167B">
              <w:t>Gain</w:t>
            </w:r>
          </w:p>
        </w:tc>
        <w:tc>
          <w:tcPr>
            <w:tcW w:w="1031" w:type="pct"/>
          </w:tcPr>
          <w:p w:rsidR="00E20B33" w:rsidRPr="0040167B" w:rsidRDefault="00E20B33" w:rsidP="00E20B33">
            <w:pPr>
              <w:pStyle w:val="ECCTabletext"/>
            </w:pPr>
            <w:r w:rsidRPr="0040167B">
              <w:t>-3 dB</w:t>
            </w:r>
          </w:p>
        </w:tc>
        <w:tc>
          <w:tcPr>
            <w:tcW w:w="1030" w:type="pct"/>
          </w:tcPr>
          <w:p w:rsidR="00E20B33" w:rsidRPr="0040167B" w:rsidRDefault="00E20B33" w:rsidP="00E20B33">
            <w:pPr>
              <w:pStyle w:val="ECCTabletext"/>
            </w:pPr>
            <w:r w:rsidRPr="0040167B">
              <w:t>-3 dB</w:t>
            </w:r>
          </w:p>
        </w:tc>
        <w:tc>
          <w:tcPr>
            <w:tcW w:w="1031" w:type="pct"/>
          </w:tcPr>
          <w:p w:rsidR="00E20B33" w:rsidRPr="0040167B" w:rsidRDefault="00E20B33" w:rsidP="00E20B33">
            <w:pPr>
              <w:pStyle w:val="ECCTabletext"/>
            </w:pPr>
            <w:r w:rsidRPr="0040167B">
              <w:t>-3 dB</w:t>
            </w:r>
          </w:p>
        </w:tc>
        <w:tc>
          <w:tcPr>
            <w:tcW w:w="954" w:type="pct"/>
          </w:tcPr>
          <w:p w:rsidR="00E20B33" w:rsidRPr="0040167B" w:rsidRDefault="00E20B33" w:rsidP="00E20B33">
            <w:pPr>
              <w:pStyle w:val="ECCTabletext"/>
            </w:pPr>
            <w:r w:rsidRPr="0040167B">
              <w:t>-3 dB</w:t>
            </w:r>
          </w:p>
        </w:tc>
      </w:tr>
      <w:tr w:rsidR="00E20B33" w:rsidRPr="0040167B" w:rsidTr="00667ED6">
        <w:tc>
          <w:tcPr>
            <w:tcW w:w="954" w:type="pct"/>
          </w:tcPr>
          <w:p w:rsidR="00E20B33" w:rsidRPr="0040167B" w:rsidRDefault="00E20B33" w:rsidP="00E20B33">
            <w:pPr>
              <w:pStyle w:val="ECCTabletext"/>
            </w:pPr>
            <w:r w:rsidRPr="0040167B">
              <w:t>Body loss</w:t>
            </w:r>
          </w:p>
        </w:tc>
        <w:tc>
          <w:tcPr>
            <w:tcW w:w="1031" w:type="pct"/>
          </w:tcPr>
          <w:p w:rsidR="00E20B33" w:rsidRPr="0040167B" w:rsidRDefault="00E20B33" w:rsidP="00E20B33">
            <w:pPr>
              <w:pStyle w:val="ECCTabletext"/>
            </w:pPr>
            <w:r w:rsidRPr="0040167B">
              <w:t>4 dB</w:t>
            </w:r>
          </w:p>
        </w:tc>
        <w:tc>
          <w:tcPr>
            <w:tcW w:w="1030" w:type="pct"/>
          </w:tcPr>
          <w:p w:rsidR="00E20B33" w:rsidRPr="0040167B" w:rsidRDefault="00E20B33" w:rsidP="00E20B33">
            <w:pPr>
              <w:pStyle w:val="ECCTabletext"/>
            </w:pPr>
            <w:r w:rsidRPr="0040167B">
              <w:t>4 dB</w:t>
            </w:r>
          </w:p>
        </w:tc>
        <w:tc>
          <w:tcPr>
            <w:tcW w:w="1031" w:type="pct"/>
          </w:tcPr>
          <w:p w:rsidR="00E20B33" w:rsidRPr="0040167B" w:rsidRDefault="00E20B33" w:rsidP="00E20B33">
            <w:pPr>
              <w:pStyle w:val="ECCTabletext"/>
            </w:pPr>
            <w:r w:rsidRPr="0040167B">
              <w:t>4 dB</w:t>
            </w:r>
          </w:p>
        </w:tc>
        <w:tc>
          <w:tcPr>
            <w:tcW w:w="954" w:type="pct"/>
          </w:tcPr>
          <w:p w:rsidR="00E20B33" w:rsidRPr="0040167B" w:rsidRDefault="00E20B33" w:rsidP="00E20B33">
            <w:pPr>
              <w:pStyle w:val="ECCTabletext"/>
            </w:pPr>
            <w:r w:rsidRPr="0040167B">
              <w:t>4 dB</w:t>
            </w:r>
          </w:p>
        </w:tc>
      </w:tr>
      <w:tr w:rsidR="00E20B33" w:rsidRPr="0040167B" w:rsidTr="00667ED6">
        <w:tc>
          <w:tcPr>
            <w:tcW w:w="954" w:type="pct"/>
          </w:tcPr>
          <w:p w:rsidR="00E20B33" w:rsidRPr="0040167B" w:rsidRDefault="00E20B33" w:rsidP="00E20B33">
            <w:pPr>
              <w:pStyle w:val="ECCTabletext"/>
            </w:pPr>
            <w:r w:rsidRPr="0040167B">
              <w:t>e.i.r.p. in the direction of the PMSE equipment</w:t>
            </w:r>
          </w:p>
        </w:tc>
        <w:tc>
          <w:tcPr>
            <w:tcW w:w="1031" w:type="pct"/>
          </w:tcPr>
          <w:p w:rsidR="00E20B33" w:rsidRPr="0040167B" w:rsidRDefault="00E20B33" w:rsidP="00E20B33">
            <w:pPr>
              <w:pStyle w:val="ECCTabletext"/>
            </w:pPr>
            <w:r w:rsidRPr="0040167B">
              <w:t>-22.74 dBm/8 kHz</w:t>
            </w:r>
          </w:p>
        </w:tc>
        <w:tc>
          <w:tcPr>
            <w:tcW w:w="1030" w:type="pct"/>
          </w:tcPr>
          <w:p w:rsidR="00E20B33" w:rsidRPr="0040167B" w:rsidRDefault="00E20B33" w:rsidP="00E20B33">
            <w:pPr>
              <w:pStyle w:val="ECCTabletext"/>
            </w:pPr>
            <w:r w:rsidRPr="0040167B">
              <w:t>-25.74 dBm/8 kHz</w:t>
            </w:r>
          </w:p>
        </w:tc>
        <w:tc>
          <w:tcPr>
            <w:tcW w:w="1031" w:type="pct"/>
          </w:tcPr>
          <w:p w:rsidR="00E20B33" w:rsidRPr="0040167B" w:rsidRDefault="00E20B33" w:rsidP="00E20B33">
            <w:pPr>
              <w:pStyle w:val="ECCTabletext"/>
            </w:pPr>
            <w:r w:rsidRPr="0040167B">
              <w:t>-27.74 dBm/8 kHz</w:t>
            </w:r>
          </w:p>
        </w:tc>
        <w:tc>
          <w:tcPr>
            <w:tcW w:w="954" w:type="pct"/>
          </w:tcPr>
          <w:p w:rsidR="00E20B33" w:rsidRPr="0040167B" w:rsidRDefault="00E20B33" w:rsidP="00E20B33">
            <w:pPr>
              <w:pStyle w:val="ECCTabletext"/>
            </w:pPr>
            <w:r w:rsidRPr="0040167B">
              <w:t>-38 dBm/8 kHz</w:t>
            </w:r>
          </w:p>
        </w:tc>
      </w:tr>
      <w:tr w:rsidR="00E20B33" w:rsidRPr="0040167B" w:rsidTr="00667ED6">
        <w:tc>
          <w:tcPr>
            <w:tcW w:w="954" w:type="pct"/>
          </w:tcPr>
          <w:p w:rsidR="00E20B33" w:rsidRPr="0040167B" w:rsidRDefault="00E20B33" w:rsidP="00E20B33">
            <w:pPr>
              <w:pStyle w:val="ECCTabletext"/>
            </w:pPr>
            <w:r w:rsidRPr="0040167B">
              <w:t>PMSE sensitivity</w:t>
            </w:r>
          </w:p>
        </w:tc>
        <w:tc>
          <w:tcPr>
            <w:tcW w:w="1031" w:type="pct"/>
          </w:tcPr>
          <w:p w:rsidR="00E20B33" w:rsidRPr="0040167B" w:rsidRDefault="00E20B33" w:rsidP="00E20B33">
            <w:pPr>
              <w:pStyle w:val="ECCTabletext"/>
            </w:pPr>
            <w:r w:rsidRPr="0040167B">
              <w:t xml:space="preserve">-120 dBm </w:t>
            </w:r>
          </w:p>
        </w:tc>
        <w:tc>
          <w:tcPr>
            <w:tcW w:w="1030" w:type="pct"/>
          </w:tcPr>
          <w:p w:rsidR="00E20B33" w:rsidRPr="0040167B" w:rsidRDefault="00E20B33" w:rsidP="00E20B33">
            <w:pPr>
              <w:pStyle w:val="ECCTabletext"/>
            </w:pPr>
            <w:r w:rsidRPr="0040167B">
              <w:t xml:space="preserve">-120 dBm </w:t>
            </w:r>
          </w:p>
        </w:tc>
        <w:tc>
          <w:tcPr>
            <w:tcW w:w="1031" w:type="pct"/>
          </w:tcPr>
          <w:p w:rsidR="00E20B33" w:rsidRPr="0040167B" w:rsidRDefault="00E20B33" w:rsidP="00E20B33">
            <w:pPr>
              <w:pStyle w:val="ECCTabletext"/>
            </w:pPr>
            <w:r w:rsidRPr="0040167B">
              <w:t xml:space="preserve">-120 dBm </w:t>
            </w:r>
          </w:p>
        </w:tc>
        <w:tc>
          <w:tcPr>
            <w:tcW w:w="954" w:type="pct"/>
          </w:tcPr>
          <w:p w:rsidR="00E20B33" w:rsidRPr="0040167B" w:rsidRDefault="00E20B33" w:rsidP="00E20B33">
            <w:pPr>
              <w:pStyle w:val="ECCTabletext"/>
            </w:pPr>
            <w:r w:rsidRPr="0040167B">
              <w:t xml:space="preserve">-120 dBm </w:t>
            </w:r>
          </w:p>
        </w:tc>
      </w:tr>
      <w:tr w:rsidR="00E20B33" w:rsidRPr="0040167B" w:rsidTr="00667ED6">
        <w:tc>
          <w:tcPr>
            <w:tcW w:w="954" w:type="pct"/>
          </w:tcPr>
          <w:p w:rsidR="00E20B33" w:rsidRPr="0040167B" w:rsidRDefault="00E20B33" w:rsidP="00E20B33">
            <w:pPr>
              <w:pStyle w:val="ECCTabletext"/>
            </w:pPr>
            <w:r w:rsidRPr="0040167B">
              <w:t>PMSE sensitivity + 3 dB</w:t>
            </w:r>
          </w:p>
        </w:tc>
        <w:tc>
          <w:tcPr>
            <w:tcW w:w="1031" w:type="pct"/>
          </w:tcPr>
          <w:p w:rsidR="00E20B33" w:rsidRPr="0040167B" w:rsidRDefault="00E20B33" w:rsidP="00E20B33">
            <w:pPr>
              <w:pStyle w:val="ECCTabletext"/>
            </w:pPr>
            <w:r w:rsidRPr="0040167B">
              <w:t>-117 dBm</w:t>
            </w:r>
          </w:p>
        </w:tc>
        <w:tc>
          <w:tcPr>
            <w:tcW w:w="1030" w:type="pct"/>
          </w:tcPr>
          <w:p w:rsidR="00E20B33" w:rsidRPr="0040167B" w:rsidRDefault="00E20B33" w:rsidP="00E20B33">
            <w:pPr>
              <w:pStyle w:val="ECCTabletext"/>
            </w:pPr>
            <w:r w:rsidRPr="0040167B">
              <w:t>-117 dBm</w:t>
            </w:r>
          </w:p>
        </w:tc>
        <w:tc>
          <w:tcPr>
            <w:tcW w:w="1031" w:type="pct"/>
          </w:tcPr>
          <w:p w:rsidR="00E20B33" w:rsidRPr="0040167B" w:rsidRDefault="00E20B33" w:rsidP="00E20B33">
            <w:pPr>
              <w:pStyle w:val="ECCTabletext"/>
            </w:pPr>
            <w:r w:rsidRPr="0040167B">
              <w:t>-117 dBm</w:t>
            </w:r>
          </w:p>
        </w:tc>
        <w:tc>
          <w:tcPr>
            <w:tcW w:w="954" w:type="pct"/>
          </w:tcPr>
          <w:p w:rsidR="00E20B33" w:rsidRPr="0040167B" w:rsidRDefault="00E20B33" w:rsidP="00E20B33">
            <w:pPr>
              <w:pStyle w:val="ECCTabletext"/>
            </w:pPr>
            <w:r w:rsidRPr="0040167B">
              <w:t>-117 dBm</w:t>
            </w:r>
          </w:p>
        </w:tc>
      </w:tr>
      <w:tr w:rsidR="00E20B33" w:rsidRPr="0040167B" w:rsidTr="00667ED6">
        <w:tc>
          <w:tcPr>
            <w:tcW w:w="954" w:type="pct"/>
          </w:tcPr>
          <w:p w:rsidR="00E20B33" w:rsidRPr="0040167B" w:rsidRDefault="00E20B33" w:rsidP="00E20B33">
            <w:pPr>
              <w:pStyle w:val="ECCTabletext"/>
            </w:pPr>
            <w:r w:rsidRPr="0040167B">
              <w:t>C/I</w:t>
            </w:r>
          </w:p>
        </w:tc>
        <w:tc>
          <w:tcPr>
            <w:tcW w:w="1031" w:type="pct"/>
          </w:tcPr>
          <w:p w:rsidR="00E20B33" w:rsidRPr="0040167B" w:rsidRDefault="00E20B33" w:rsidP="00E20B33">
            <w:pPr>
              <w:pStyle w:val="ECCTabletext"/>
            </w:pPr>
            <w:r w:rsidRPr="0040167B">
              <w:t>21 dB</w:t>
            </w:r>
          </w:p>
        </w:tc>
        <w:tc>
          <w:tcPr>
            <w:tcW w:w="1030" w:type="pct"/>
          </w:tcPr>
          <w:p w:rsidR="00E20B33" w:rsidRPr="0040167B" w:rsidRDefault="00E20B33" w:rsidP="00E20B33">
            <w:pPr>
              <w:pStyle w:val="ECCTabletext"/>
            </w:pPr>
            <w:r w:rsidRPr="0040167B">
              <w:t>21 dB</w:t>
            </w:r>
          </w:p>
        </w:tc>
        <w:tc>
          <w:tcPr>
            <w:tcW w:w="1031" w:type="pct"/>
          </w:tcPr>
          <w:p w:rsidR="00E20B33" w:rsidRPr="0040167B" w:rsidRDefault="00E20B33" w:rsidP="00E20B33">
            <w:pPr>
              <w:pStyle w:val="ECCTabletext"/>
            </w:pPr>
            <w:r w:rsidRPr="0040167B">
              <w:t>21 dB</w:t>
            </w:r>
          </w:p>
        </w:tc>
        <w:tc>
          <w:tcPr>
            <w:tcW w:w="954" w:type="pct"/>
          </w:tcPr>
          <w:p w:rsidR="00E20B33" w:rsidRPr="0040167B" w:rsidRDefault="00E20B33" w:rsidP="00E20B33">
            <w:pPr>
              <w:pStyle w:val="ECCTabletext"/>
            </w:pPr>
            <w:r w:rsidRPr="0040167B">
              <w:t>21 dB</w:t>
            </w:r>
          </w:p>
        </w:tc>
      </w:tr>
      <w:tr w:rsidR="00E20B33" w:rsidRPr="0040167B" w:rsidTr="00667ED6">
        <w:tc>
          <w:tcPr>
            <w:tcW w:w="954" w:type="pct"/>
          </w:tcPr>
          <w:p w:rsidR="00E20B33" w:rsidRPr="0040167B" w:rsidRDefault="00E20B33" w:rsidP="00E20B33">
            <w:pPr>
              <w:pStyle w:val="ECCTabletext"/>
            </w:pPr>
            <w:r w:rsidRPr="0040167B">
              <w:t>I</w:t>
            </w:r>
          </w:p>
        </w:tc>
        <w:tc>
          <w:tcPr>
            <w:tcW w:w="1031" w:type="pct"/>
          </w:tcPr>
          <w:p w:rsidR="00E20B33" w:rsidRPr="0040167B" w:rsidRDefault="00E20B33" w:rsidP="00E20B33">
            <w:pPr>
              <w:pStyle w:val="ECCTabletext"/>
            </w:pPr>
            <w:r w:rsidRPr="0040167B">
              <w:t>-138 dBm</w:t>
            </w:r>
          </w:p>
        </w:tc>
        <w:tc>
          <w:tcPr>
            <w:tcW w:w="1030" w:type="pct"/>
          </w:tcPr>
          <w:p w:rsidR="00E20B33" w:rsidRPr="0040167B" w:rsidRDefault="00E20B33" w:rsidP="00E20B33">
            <w:pPr>
              <w:pStyle w:val="ECCTabletext"/>
            </w:pPr>
            <w:r w:rsidRPr="0040167B">
              <w:t>-138 dBm</w:t>
            </w:r>
          </w:p>
        </w:tc>
        <w:tc>
          <w:tcPr>
            <w:tcW w:w="1031" w:type="pct"/>
          </w:tcPr>
          <w:p w:rsidR="00E20B33" w:rsidRPr="0040167B" w:rsidRDefault="00E20B33" w:rsidP="00E20B33">
            <w:pPr>
              <w:pStyle w:val="ECCTabletext"/>
            </w:pPr>
            <w:r w:rsidRPr="0040167B">
              <w:t>-138 dBm</w:t>
            </w:r>
          </w:p>
        </w:tc>
        <w:tc>
          <w:tcPr>
            <w:tcW w:w="954" w:type="pct"/>
          </w:tcPr>
          <w:p w:rsidR="00E20B33" w:rsidRPr="0040167B" w:rsidRDefault="00E20B33" w:rsidP="00E20B33">
            <w:pPr>
              <w:pStyle w:val="ECCTabletext"/>
            </w:pPr>
            <w:r w:rsidRPr="0040167B">
              <w:t>-138 dBm</w:t>
            </w:r>
          </w:p>
        </w:tc>
      </w:tr>
      <w:tr w:rsidR="00E20B33" w:rsidRPr="0040167B" w:rsidTr="00667ED6">
        <w:tc>
          <w:tcPr>
            <w:tcW w:w="954" w:type="pct"/>
          </w:tcPr>
          <w:p w:rsidR="00E20B33" w:rsidRPr="0040167B" w:rsidRDefault="00E20B33" w:rsidP="00E20B33">
            <w:pPr>
              <w:pStyle w:val="ECCTabletext"/>
            </w:pPr>
            <w:r w:rsidRPr="0040167B">
              <w:t>Gain</w:t>
            </w:r>
          </w:p>
        </w:tc>
        <w:tc>
          <w:tcPr>
            <w:tcW w:w="1031" w:type="pct"/>
          </w:tcPr>
          <w:p w:rsidR="00E20B33" w:rsidRPr="0040167B" w:rsidRDefault="00E20B33" w:rsidP="00E20B33">
            <w:pPr>
              <w:pStyle w:val="ECCTabletext"/>
            </w:pPr>
            <w:r w:rsidRPr="0040167B">
              <w:t>3 dBi</w:t>
            </w:r>
          </w:p>
        </w:tc>
        <w:tc>
          <w:tcPr>
            <w:tcW w:w="1030" w:type="pct"/>
          </w:tcPr>
          <w:p w:rsidR="00E20B33" w:rsidRPr="0040167B" w:rsidRDefault="00E20B33" w:rsidP="00E20B33">
            <w:pPr>
              <w:pStyle w:val="ECCTabletext"/>
            </w:pPr>
            <w:r w:rsidRPr="0040167B">
              <w:t>3 dBi</w:t>
            </w:r>
          </w:p>
        </w:tc>
        <w:tc>
          <w:tcPr>
            <w:tcW w:w="1031" w:type="pct"/>
          </w:tcPr>
          <w:p w:rsidR="00E20B33" w:rsidRPr="0040167B" w:rsidRDefault="00E20B33" w:rsidP="00E20B33">
            <w:pPr>
              <w:pStyle w:val="ECCTabletext"/>
            </w:pPr>
            <w:r w:rsidRPr="0040167B">
              <w:t>3 dBi</w:t>
            </w:r>
          </w:p>
        </w:tc>
        <w:tc>
          <w:tcPr>
            <w:tcW w:w="954" w:type="pct"/>
          </w:tcPr>
          <w:p w:rsidR="00E20B33" w:rsidRPr="0040167B" w:rsidRDefault="00E20B33" w:rsidP="00E20B33">
            <w:pPr>
              <w:pStyle w:val="ECCTabletext"/>
            </w:pPr>
            <w:r w:rsidRPr="0040167B">
              <w:t>3 dBi</w:t>
            </w:r>
          </w:p>
        </w:tc>
      </w:tr>
      <w:tr w:rsidR="00E20B33" w:rsidRPr="0040167B" w:rsidTr="00667ED6">
        <w:tc>
          <w:tcPr>
            <w:tcW w:w="954" w:type="pct"/>
          </w:tcPr>
          <w:p w:rsidR="00E20B33" w:rsidRPr="0040167B" w:rsidRDefault="00E20B33" w:rsidP="00E20B33">
            <w:pPr>
              <w:pStyle w:val="ECCTabletext"/>
            </w:pPr>
            <w:r w:rsidRPr="0040167B">
              <w:t>Attenuation to meet the criterion</w:t>
            </w:r>
          </w:p>
        </w:tc>
        <w:tc>
          <w:tcPr>
            <w:tcW w:w="1031" w:type="pct"/>
          </w:tcPr>
          <w:p w:rsidR="00E20B33" w:rsidRPr="0040167B" w:rsidRDefault="00E20B33" w:rsidP="00E20B33">
            <w:pPr>
              <w:pStyle w:val="ECCTabletext"/>
            </w:pPr>
            <w:r w:rsidRPr="0040167B">
              <w:t>118.26 dB</w:t>
            </w:r>
          </w:p>
        </w:tc>
        <w:tc>
          <w:tcPr>
            <w:tcW w:w="1030" w:type="pct"/>
          </w:tcPr>
          <w:p w:rsidR="00E20B33" w:rsidRPr="0040167B" w:rsidRDefault="00E20B33" w:rsidP="00E20B33">
            <w:pPr>
              <w:pStyle w:val="ECCTabletext"/>
            </w:pPr>
            <w:r w:rsidRPr="0040167B">
              <w:t>115.26 dB</w:t>
            </w:r>
          </w:p>
        </w:tc>
        <w:tc>
          <w:tcPr>
            <w:tcW w:w="1031" w:type="pct"/>
          </w:tcPr>
          <w:p w:rsidR="00E20B33" w:rsidRPr="0040167B" w:rsidRDefault="00E20B33" w:rsidP="00E20B33">
            <w:pPr>
              <w:pStyle w:val="ECCTabletext"/>
            </w:pPr>
            <w:r w:rsidRPr="0040167B">
              <w:t>113.26 dB</w:t>
            </w:r>
          </w:p>
        </w:tc>
        <w:tc>
          <w:tcPr>
            <w:tcW w:w="954" w:type="pct"/>
          </w:tcPr>
          <w:p w:rsidR="00E20B33" w:rsidRPr="0040167B" w:rsidRDefault="00E20B33" w:rsidP="00E20B33">
            <w:pPr>
              <w:pStyle w:val="ECCTabletext"/>
            </w:pPr>
            <w:r w:rsidRPr="0040167B">
              <w:t>103 dB</w:t>
            </w:r>
          </w:p>
        </w:tc>
      </w:tr>
      <w:tr w:rsidR="00E20B33" w:rsidRPr="0040167B" w:rsidTr="00667ED6">
        <w:tc>
          <w:tcPr>
            <w:tcW w:w="954" w:type="pct"/>
          </w:tcPr>
          <w:p w:rsidR="00E20B33" w:rsidRPr="0040167B" w:rsidRDefault="00E20B33" w:rsidP="00E20B33">
            <w:pPr>
              <w:pStyle w:val="ECCTabletext"/>
            </w:pPr>
            <w:r w:rsidRPr="0040167B">
              <w:t xml:space="preserve">Distances </w:t>
            </w:r>
          </w:p>
        </w:tc>
        <w:tc>
          <w:tcPr>
            <w:tcW w:w="1031" w:type="pct"/>
          </w:tcPr>
          <w:p w:rsidR="00E20B33" w:rsidRPr="0040167B" w:rsidRDefault="00E20B33" w:rsidP="00E20B33">
            <w:pPr>
              <w:pStyle w:val="ECCTabletext"/>
            </w:pPr>
            <w:r w:rsidRPr="0040167B">
              <w:t>0.95 km</w:t>
            </w:r>
          </w:p>
        </w:tc>
        <w:tc>
          <w:tcPr>
            <w:tcW w:w="1030" w:type="pct"/>
          </w:tcPr>
          <w:p w:rsidR="00E20B33" w:rsidRPr="0040167B" w:rsidRDefault="00E20B33" w:rsidP="00E20B33">
            <w:pPr>
              <w:pStyle w:val="ECCTabletext"/>
            </w:pPr>
            <w:r w:rsidRPr="0040167B">
              <w:t>0.834 km</w:t>
            </w:r>
          </w:p>
        </w:tc>
        <w:tc>
          <w:tcPr>
            <w:tcW w:w="1031" w:type="pct"/>
          </w:tcPr>
          <w:p w:rsidR="00E20B33" w:rsidRPr="0040167B" w:rsidRDefault="00E20B33" w:rsidP="00E20B33">
            <w:pPr>
              <w:pStyle w:val="ECCTabletext"/>
            </w:pPr>
            <w:r w:rsidRPr="0040167B">
              <w:t>0.685 km</w:t>
            </w:r>
          </w:p>
        </w:tc>
        <w:tc>
          <w:tcPr>
            <w:tcW w:w="954" w:type="pct"/>
          </w:tcPr>
          <w:p w:rsidR="00E20B33" w:rsidRPr="0040167B" w:rsidRDefault="00E20B33" w:rsidP="00E20B33">
            <w:pPr>
              <w:pStyle w:val="ECCTabletext"/>
            </w:pPr>
            <w:r w:rsidRPr="0040167B">
              <w:t>0.35 km</w:t>
            </w:r>
          </w:p>
        </w:tc>
      </w:tr>
    </w:tbl>
    <w:p w:rsidR="00E20B33" w:rsidRPr="0040167B" w:rsidRDefault="00E20B33" w:rsidP="00E20B33">
      <w:r w:rsidRPr="0040167B">
        <w:t>The separation distances, based on MCL calculations, are ranging from 350 m to about 1 km assuming 4 dB body loss.</w:t>
      </w:r>
    </w:p>
    <w:p w:rsidR="00E20B33" w:rsidRPr="0040167B" w:rsidRDefault="00E20B33" w:rsidP="00E20B33">
      <w:r w:rsidRPr="0040167B">
        <w:t>At a frequency offset of 1 MHz, the Tx power will be -10 dBm/1 MHz, therefore a distance of 0.554 km and 0.35 km considering 4 dB body loss.</w:t>
      </w:r>
    </w:p>
    <w:p w:rsidR="00E20B33" w:rsidRPr="0040167B" w:rsidRDefault="00E20B33" w:rsidP="00E20B33">
      <w:pPr>
        <w:pStyle w:val="Heading3"/>
        <w:rPr>
          <w:lang w:val="en-GB"/>
        </w:rPr>
      </w:pPr>
      <w:bookmarkStart w:id="715" w:name="_Toc477872465"/>
      <w:bookmarkStart w:id="716" w:name="_Toc477873061"/>
      <w:bookmarkStart w:id="717" w:name="_Toc490810622"/>
      <w:bookmarkStart w:id="718" w:name="_Toc510955498"/>
      <w:bookmarkStart w:id="719" w:name="_Toc526763419"/>
      <w:r w:rsidRPr="0040167B">
        <w:rPr>
          <w:lang w:val="en-GB"/>
        </w:rPr>
        <w:t>LTE BS impact on PMSE</w:t>
      </w:r>
      <w:bookmarkEnd w:id="715"/>
      <w:bookmarkEnd w:id="716"/>
      <w:bookmarkEnd w:id="717"/>
      <w:bookmarkEnd w:id="718"/>
      <w:bookmarkEnd w:id="719"/>
    </w:p>
    <w:p w:rsidR="00E20B33" w:rsidRPr="0040167B" w:rsidRDefault="00E20B33" w:rsidP="00E20B33">
      <w:pPr>
        <w:pStyle w:val="Heading4"/>
        <w:rPr>
          <w:lang w:val="en-GB"/>
        </w:rPr>
      </w:pPr>
      <w:bookmarkStart w:id="720" w:name="_Toc477873062"/>
      <w:bookmarkStart w:id="721" w:name="_Toc490810623"/>
      <w:bookmarkStart w:id="722" w:name="_Toc526763420"/>
      <w:r w:rsidRPr="0040167B">
        <w:rPr>
          <w:lang w:val="en-GB"/>
        </w:rPr>
        <w:t>LTE BS impact on PMSE MS</w:t>
      </w:r>
      <w:bookmarkEnd w:id="720"/>
      <w:bookmarkEnd w:id="721"/>
      <w:bookmarkEnd w:id="722"/>
    </w:p>
    <w:p w:rsidR="00E20B33" w:rsidRPr="0040167B" w:rsidRDefault="00E20B33" w:rsidP="00E20B33">
      <w:r w:rsidRPr="0040167B">
        <w:t xml:space="preserve">In this case, the systems are assumed to operate in adjacent block. The following </w:t>
      </w:r>
      <w:r w:rsidR="00FD4AB2" w:rsidRPr="0040167B">
        <w:fldChar w:fldCharType="begin"/>
      </w:r>
      <w:r w:rsidR="00FD4AB2" w:rsidRPr="0040167B">
        <w:instrText xml:space="preserve"> REF _Ref523127317 \h </w:instrText>
      </w:r>
      <w:r w:rsidR="00FD4AB2" w:rsidRPr="0040167B">
        <w:fldChar w:fldCharType="separate"/>
      </w:r>
      <w:r w:rsidR="00F03B42" w:rsidRPr="0040167B">
        <w:t xml:space="preserve">Table </w:t>
      </w:r>
      <w:r w:rsidR="00F03B42">
        <w:rPr>
          <w:noProof/>
        </w:rPr>
        <w:t>92</w:t>
      </w:r>
      <w:r w:rsidR="00FD4AB2" w:rsidRPr="0040167B">
        <w:fldChar w:fldCharType="end"/>
      </w:r>
      <w:r w:rsidRPr="0040167B">
        <w:t xml:space="preserve"> provides results for a frequency offset of 500 kHz.</w:t>
      </w:r>
    </w:p>
    <w:p w:rsidR="00E20B33" w:rsidRPr="0040167B" w:rsidRDefault="00E20B33" w:rsidP="00E20B33"/>
    <w:p w:rsidR="00E20B33" w:rsidRPr="0040167B" w:rsidRDefault="00E20B33" w:rsidP="00E20B33">
      <w:r w:rsidRPr="0040167B">
        <w:br w:type="page"/>
      </w:r>
    </w:p>
    <w:p w:rsidR="00E20B33" w:rsidRPr="0040167B" w:rsidRDefault="00E20B33" w:rsidP="00E20B33">
      <w:pPr>
        <w:pStyle w:val="Caption"/>
        <w:rPr>
          <w:lang w:val="en-GB"/>
        </w:rPr>
      </w:pPr>
      <w:bookmarkStart w:id="723" w:name="_Ref523127317"/>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92</w:t>
      </w:r>
      <w:r w:rsidRPr="0040167B">
        <w:rPr>
          <w:lang w:val="en-GB"/>
        </w:rPr>
        <w:fldChar w:fldCharType="end"/>
      </w:r>
      <w:bookmarkEnd w:id="723"/>
      <w:r w:rsidRPr="0040167B">
        <w:rPr>
          <w:lang w:val="en-GB"/>
        </w:rPr>
        <w:t>: LTE BS impact on 12.5 kHz PMSE MS – 500 kHz frequency offset</w:t>
      </w:r>
    </w:p>
    <w:tbl>
      <w:tblPr>
        <w:tblStyle w:val="ECCTable-redheader"/>
        <w:tblW w:w="4249" w:type="pct"/>
        <w:tblInd w:w="0" w:type="dxa"/>
        <w:tblLook w:val="04A0" w:firstRow="1" w:lastRow="0" w:firstColumn="1" w:lastColumn="0" w:noHBand="0" w:noVBand="1"/>
      </w:tblPr>
      <w:tblGrid>
        <w:gridCol w:w="2015"/>
        <w:gridCol w:w="2283"/>
        <w:gridCol w:w="2280"/>
        <w:gridCol w:w="2278"/>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1137" w:type="pct"/>
          </w:tcPr>
          <w:p w:rsidR="00E20B33" w:rsidRPr="0040167B" w:rsidRDefault="00E20B33" w:rsidP="00E20B33">
            <w:r w:rsidRPr="0040167B">
              <w:t>Parameter</w:t>
            </w:r>
          </w:p>
        </w:tc>
        <w:tc>
          <w:tcPr>
            <w:tcW w:w="1289" w:type="pct"/>
          </w:tcPr>
          <w:p w:rsidR="00E20B33" w:rsidRPr="0040167B" w:rsidRDefault="00E20B33" w:rsidP="00E20B33">
            <w:r w:rsidRPr="0040167B">
              <w:t>1.4 MHz</w:t>
            </w:r>
          </w:p>
        </w:tc>
        <w:tc>
          <w:tcPr>
            <w:tcW w:w="1287" w:type="pct"/>
          </w:tcPr>
          <w:p w:rsidR="00E20B33" w:rsidRPr="0040167B" w:rsidRDefault="00E20B33" w:rsidP="00E20B33">
            <w:r w:rsidRPr="0040167B">
              <w:t>3 MHz</w:t>
            </w:r>
          </w:p>
        </w:tc>
        <w:tc>
          <w:tcPr>
            <w:tcW w:w="1286" w:type="pct"/>
          </w:tcPr>
          <w:p w:rsidR="00E20B33" w:rsidRPr="0040167B" w:rsidRDefault="00E20B33" w:rsidP="00E20B33">
            <w:r w:rsidRPr="0040167B">
              <w:t>5 MHz</w:t>
            </w:r>
          </w:p>
        </w:tc>
      </w:tr>
      <w:tr w:rsidR="00E20B33" w:rsidRPr="0040167B" w:rsidTr="00667ED6">
        <w:trPr>
          <w:trHeight w:val="341"/>
        </w:trPr>
        <w:tc>
          <w:tcPr>
            <w:tcW w:w="1137" w:type="pct"/>
          </w:tcPr>
          <w:p w:rsidR="00E20B33" w:rsidRPr="0040167B" w:rsidRDefault="00E20B33" w:rsidP="00E20B33">
            <w:r w:rsidRPr="0040167B">
              <w:t>Unwanted emission conducted power</w:t>
            </w:r>
          </w:p>
        </w:tc>
        <w:tc>
          <w:tcPr>
            <w:tcW w:w="1289" w:type="pct"/>
          </w:tcPr>
          <w:p w:rsidR="00E20B33" w:rsidRPr="0040167B" w:rsidRDefault="00E20B33" w:rsidP="00E20B33">
            <w:r w:rsidRPr="0040167B">
              <w:t>-4.57 dBm/100 kHz</w:t>
            </w:r>
          </w:p>
        </w:tc>
        <w:tc>
          <w:tcPr>
            <w:tcW w:w="1287" w:type="pct"/>
          </w:tcPr>
          <w:p w:rsidR="00E20B33" w:rsidRPr="0040167B" w:rsidRDefault="00E20B33" w:rsidP="00E20B33">
            <w:r w:rsidRPr="0040167B">
              <w:t>-6.67 dBm/100 kHz</w:t>
            </w:r>
          </w:p>
        </w:tc>
        <w:tc>
          <w:tcPr>
            <w:tcW w:w="1286" w:type="pct"/>
          </w:tcPr>
          <w:p w:rsidR="00E20B33" w:rsidRPr="0040167B" w:rsidRDefault="00E20B33" w:rsidP="00E20B33">
            <w:r w:rsidRPr="0040167B">
              <w:t>-7.7 dBm/100 kHz</w:t>
            </w:r>
          </w:p>
        </w:tc>
      </w:tr>
      <w:tr w:rsidR="00E20B33" w:rsidRPr="0040167B" w:rsidTr="00667ED6">
        <w:trPr>
          <w:trHeight w:val="341"/>
        </w:trPr>
        <w:tc>
          <w:tcPr>
            <w:tcW w:w="1137" w:type="pct"/>
          </w:tcPr>
          <w:p w:rsidR="00E20B33" w:rsidRPr="0040167B" w:rsidRDefault="00E20B33" w:rsidP="00E20B33">
            <w:r w:rsidRPr="0040167B">
              <w:t>Gain</w:t>
            </w:r>
          </w:p>
        </w:tc>
        <w:tc>
          <w:tcPr>
            <w:tcW w:w="1289" w:type="pct"/>
          </w:tcPr>
          <w:p w:rsidR="00E20B33" w:rsidRPr="0040167B" w:rsidRDefault="00E20B33" w:rsidP="00E20B33">
            <w:r w:rsidRPr="0040167B">
              <w:t>13 dBi</w:t>
            </w:r>
          </w:p>
        </w:tc>
        <w:tc>
          <w:tcPr>
            <w:tcW w:w="1287" w:type="pct"/>
          </w:tcPr>
          <w:p w:rsidR="00E20B33" w:rsidRPr="0040167B" w:rsidRDefault="00E20B33" w:rsidP="00E20B33">
            <w:r w:rsidRPr="0040167B">
              <w:t>13 dBi</w:t>
            </w:r>
          </w:p>
        </w:tc>
        <w:tc>
          <w:tcPr>
            <w:tcW w:w="1286" w:type="pct"/>
          </w:tcPr>
          <w:p w:rsidR="00E20B33" w:rsidRPr="0040167B" w:rsidRDefault="00E20B33" w:rsidP="00E20B33">
            <w:r w:rsidRPr="0040167B">
              <w:t>13 dBi</w:t>
            </w:r>
          </w:p>
        </w:tc>
      </w:tr>
      <w:tr w:rsidR="00E20B33" w:rsidRPr="0040167B" w:rsidTr="00667ED6">
        <w:tc>
          <w:tcPr>
            <w:tcW w:w="1137" w:type="pct"/>
          </w:tcPr>
          <w:p w:rsidR="00E20B33" w:rsidRPr="0040167B" w:rsidRDefault="00E20B33" w:rsidP="00E20B33">
            <w:r w:rsidRPr="0040167B">
              <w:t>e.i.r.p. in 8 kHz</w:t>
            </w:r>
          </w:p>
        </w:tc>
        <w:tc>
          <w:tcPr>
            <w:tcW w:w="1289" w:type="pct"/>
          </w:tcPr>
          <w:p w:rsidR="00E20B33" w:rsidRPr="0040167B" w:rsidRDefault="00E20B33" w:rsidP="00E20B33">
            <w:r w:rsidRPr="0040167B">
              <w:t>-2.54 dBm/8 kHz</w:t>
            </w:r>
          </w:p>
        </w:tc>
        <w:tc>
          <w:tcPr>
            <w:tcW w:w="1287" w:type="pct"/>
          </w:tcPr>
          <w:p w:rsidR="00E20B33" w:rsidRPr="0040167B" w:rsidRDefault="00E20B33" w:rsidP="00E20B33">
            <w:r w:rsidRPr="0040167B">
              <w:t>-4.64 dBm/8 kHz</w:t>
            </w:r>
          </w:p>
        </w:tc>
        <w:tc>
          <w:tcPr>
            <w:tcW w:w="1286" w:type="pct"/>
          </w:tcPr>
          <w:p w:rsidR="00E20B33" w:rsidRPr="0040167B" w:rsidRDefault="00E20B33" w:rsidP="00E20B33">
            <w:r w:rsidRPr="0040167B">
              <w:t>-5.67 dBm/8 kHz</w:t>
            </w:r>
          </w:p>
        </w:tc>
      </w:tr>
      <w:tr w:rsidR="00E20B33" w:rsidRPr="0040167B" w:rsidTr="00667ED6">
        <w:tc>
          <w:tcPr>
            <w:tcW w:w="1137" w:type="pct"/>
          </w:tcPr>
          <w:p w:rsidR="00E20B33" w:rsidRPr="0040167B" w:rsidRDefault="00E20B33" w:rsidP="00E20B33">
            <w:r w:rsidRPr="0040167B">
              <w:t>PMSE sensitivity</w:t>
            </w:r>
          </w:p>
        </w:tc>
        <w:tc>
          <w:tcPr>
            <w:tcW w:w="1289" w:type="pct"/>
          </w:tcPr>
          <w:p w:rsidR="00E20B33" w:rsidRPr="0040167B" w:rsidRDefault="00E20B33" w:rsidP="00E20B33">
            <w:r w:rsidRPr="0040167B">
              <w:t xml:space="preserve">-117 dBm </w:t>
            </w:r>
          </w:p>
        </w:tc>
        <w:tc>
          <w:tcPr>
            <w:tcW w:w="1287" w:type="pct"/>
          </w:tcPr>
          <w:p w:rsidR="00E20B33" w:rsidRPr="0040167B" w:rsidRDefault="00E20B33" w:rsidP="00E20B33">
            <w:r w:rsidRPr="0040167B">
              <w:t xml:space="preserve">-117 dBm </w:t>
            </w:r>
          </w:p>
        </w:tc>
        <w:tc>
          <w:tcPr>
            <w:tcW w:w="1286" w:type="pct"/>
          </w:tcPr>
          <w:p w:rsidR="00E20B33" w:rsidRPr="0040167B" w:rsidRDefault="00E20B33" w:rsidP="00E20B33">
            <w:r w:rsidRPr="0040167B">
              <w:t xml:space="preserve">-117 dBm </w:t>
            </w:r>
          </w:p>
        </w:tc>
      </w:tr>
      <w:tr w:rsidR="00E20B33" w:rsidRPr="0040167B" w:rsidTr="00667ED6">
        <w:tc>
          <w:tcPr>
            <w:tcW w:w="1137" w:type="pct"/>
          </w:tcPr>
          <w:p w:rsidR="00E20B33" w:rsidRPr="0040167B" w:rsidRDefault="00E20B33" w:rsidP="00E20B33">
            <w:r w:rsidRPr="0040167B">
              <w:t>PMSE sensitivity + 3 dB</w:t>
            </w:r>
          </w:p>
        </w:tc>
        <w:tc>
          <w:tcPr>
            <w:tcW w:w="1289" w:type="pct"/>
          </w:tcPr>
          <w:p w:rsidR="00E20B33" w:rsidRPr="0040167B" w:rsidRDefault="00E20B33" w:rsidP="00E20B33">
            <w:r w:rsidRPr="0040167B">
              <w:t>-114 dBm</w:t>
            </w:r>
          </w:p>
        </w:tc>
        <w:tc>
          <w:tcPr>
            <w:tcW w:w="1287" w:type="pct"/>
          </w:tcPr>
          <w:p w:rsidR="00E20B33" w:rsidRPr="0040167B" w:rsidRDefault="00E20B33" w:rsidP="00E20B33">
            <w:r w:rsidRPr="0040167B">
              <w:t>-114 dBm</w:t>
            </w:r>
          </w:p>
        </w:tc>
        <w:tc>
          <w:tcPr>
            <w:tcW w:w="1286" w:type="pct"/>
          </w:tcPr>
          <w:p w:rsidR="00E20B33" w:rsidRPr="0040167B" w:rsidRDefault="00E20B33" w:rsidP="00E20B33">
            <w:r w:rsidRPr="0040167B">
              <w:t>-114 dBm</w:t>
            </w:r>
          </w:p>
        </w:tc>
      </w:tr>
      <w:tr w:rsidR="00E20B33" w:rsidRPr="0040167B" w:rsidTr="00667ED6">
        <w:tc>
          <w:tcPr>
            <w:tcW w:w="1137" w:type="pct"/>
          </w:tcPr>
          <w:p w:rsidR="00E20B33" w:rsidRPr="0040167B" w:rsidRDefault="00E20B33" w:rsidP="00E20B33">
            <w:r w:rsidRPr="0040167B">
              <w:t>C/I</w:t>
            </w:r>
          </w:p>
        </w:tc>
        <w:tc>
          <w:tcPr>
            <w:tcW w:w="1289" w:type="pct"/>
          </w:tcPr>
          <w:p w:rsidR="00E20B33" w:rsidRPr="0040167B" w:rsidRDefault="00E20B33" w:rsidP="00E20B33">
            <w:r w:rsidRPr="0040167B">
              <w:t>21 dB</w:t>
            </w:r>
          </w:p>
        </w:tc>
        <w:tc>
          <w:tcPr>
            <w:tcW w:w="1287" w:type="pct"/>
          </w:tcPr>
          <w:p w:rsidR="00E20B33" w:rsidRPr="0040167B" w:rsidRDefault="00E20B33" w:rsidP="00E20B33">
            <w:r w:rsidRPr="0040167B">
              <w:t>21 dB</w:t>
            </w:r>
          </w:p>
        </w:tc>
        <w:tc>
          <w:tcPr>
            <w:tcW w:w="1286" w:type="pct"/>
          </w:tcPr>
          <w:p w:rsidR="00E20B33" w:rsidRPr="0040167B" w:rsidRDefault="00E20B33" w:rsidP="00E20B33">
            <w:r w:rsidRPr="0040167B">
              <w:t>21 dB</w:t>
            </w:r>
          </w:p>
        </w:tc>
      </w:tr>
      <w:tr w:rsidR="00E20B33" w:rsidRPr="0040167B" w:rsidTr="00667ED6">
        <w:tc>
          <w:tcPr>
            <w:tcW w:w="1137" w:type="pct"/>
          </w:tcPr>
          <w:p w:rsidR="00E20B33" w:rsidRPr="0040167B" w:rsidRDefault="00E20B33" w:rsidP="00E20B33">
            <w:r w:rsidRPr="0040167B">
              <w:t>I</w:t>
            </w:r>
          </w:p>
        </w:tc>
        <w:tc>
          <w:tcPr>
            <w:tcW w:w="1289" w:type="pct"/>
          </w:tcPr>
          <w:p w:rsidR="00E20B33" w:rsidRPr="0040167B" w:rsidRDefault="00E20B33" w:rsidP="00E20B33">
            <w:r w:rsidRPr="0040167B">
              <w:t>-135 dBm</w:t>
            </w:r>
          </w:p>
        </w:tc>
        <w:tc>
          <w:tcPr>
            <w:tcW w:w="1287" w:type="pct"/>
          </w:tcPr>
          <w:p w:rsidR="00E20B33" w:rsidRPr="0040167B" w:rsidRDefault="00E20B33" w:rsidP="00E20B33">
            <w:r w:rsidRPr="0040167B">
              <w:t>-135 dBm</w:t>
            </w:r>
          </w:p>
        </w:tc>
        <w:tc>
          <w:tcPr>
            <w:tcW w:w="1286" w:type="pct"/>
          </w:tcPr>
          <w:p w:rsidR="00E20B33" w:rsidRPr="0040167B" w:rsidRDefault="00E20B33" w:rsidP="00E20B33">
            <w:r w:rsidRPr="0040167B">
              <w:t>-135 dBm</w:t>
            </w:r>
          </w:p>
        </w:tc>
      </w:tr>
      <w:tr w:rsidR="00E20B33" w:rsidRPr="0040167B" w:rsidTr="00667ED6">
        <w:tc>
          <w:tcPr>
            <w:tcW w:w="1137" w:type="pct"/>
          </w:tcPr>
          <w:p w:rsidR="00E20B33" w:rsidRPr="0040167B" w:rsidRDefault="00E20B33" w:rsidP="00E20B33">
            <w:r w:rsidRPr="0040167B">
              <w:t>Gain MS PMSE</w:t>
            </w:r>
          </w:p>
        </w:tc>
        <w:tc>
          <w:tcPr>
            <w:tcW w:w="1289" w:type="pct"/>
          </w:tcPr>
          <w:p w:rsidR="00E20B33" w:rsidRPr="0040167B" w:rsidRDefault="00E20B33" w:rsidP="00E20B33">
            <w:r w:rsidRPr="0040167B">
              <w:t>0 dBi</w:t>
            </w:r>
          </w:p>
        </w:tc>
        <w:tc>
          <w:tcPr>
            <w:tcW w:w="1287" w:type="pct"/>
          </w:tcPr>
          <w:p w:rsidR="00E20B33" w:rsidRPr="0040167B" w:rsidRDefault="00E20B33" w:rsidP="00E20B33">
            <w:r w:rsidRPr="0040167B">
              <w:t>0 dBi</w:t>
            </w:r>
          </w:p>
        </w:tc>
        <w:tc>
          <w:tcPr>
            <w:tcW w:w="1286" w:type="pct"/>
          </w:tcPr>
          <w:p w:rsidR="00E20B33" w:rsidRPr="0040167B" w:rsidRDefault="00E20B33" w:rsidP="00E20B33">
            <w:r w:rsidRPr="0040167B">
              <w:t>0 dBi</w:t>
            </w:r>
          </w:p>
        </w:tc>
      </w:tr>
      <w:tr w:rsidR="00E20B33" w:rsidRPr="0040167B" w:rsidTr="00667ED6">
        <w:tc>
          <w:tcPr>
            <w:tcW w:w="1137" w:type="pct"/>
          </w:tcPr>
          <w:p w:rsidR="00E20B33" w:rsidRPr="0040167B" w:rsidRDefault="00E20B33" w:rsidP="00E20B33">
            <w:r w:rsidRPr="0040167B">
              <w:t>Attenuation to meet the criterion</w:t>
            </w:r>
          </w:p>
        </w:tc>
        <w:tc>
          <w:tcPr>
            <w:tcW w:w="1289" w:type="pct"/>
          </w:tcPr>
          <w:p w:rsidR="00E20B33" w:rsidRPr="0040167B" w:rsidRDefault="00E20B33" w:rsidP="00E20B33">
            <w:r w:rsidRPr="0040167B">
              <w:t>132.46 dB</w:t>
            </w:r>
          </w:p>
        </w:tc>
        <w:tc>
          <w:tcPr>
            <w:tcW w:w="1287" w:type="pct"/>
          </w:tcPr>
          <w:p w:rsidR="00E20B33" w:rsidRPr="0040167B" w:rsidRDefault="00E20B33" w:rsidP="00E20B33">
            <w:r w:rsidRPr="0040167B">
              <w:t>130.36 dB</w:t>
            </w:r>
          </w:p>
        </w:tc>
        <w:tc>
          <w:tcPr>
            <w:tcW w:w="1286" w:type="pct"/>
          </w:tcPr>
          <w:p w:rsidR="00E20B33" w:rsidRPr="0040167B" w:rsidRDefault="00E20B33" w:rsidP="00E20B33">
            <w:r w:rsidRPr="0040167B">
              <w:t>129.33 dB</w:t>
            </w:r>
          </w:p>
        </w:tc>
      </w:tr>
      <w:tr w:rsidR="00E20B33" w:rsidRPr="0040167B" w:rsidTr="00667ED6">
        <w:tc>
          <w:tcPr>
            <w:tcW w:w="1137" w:type="pct"/>
          </w:tcPr>
          <w:p w:rsidR="00E20B33" w:rsidRPr="0040167B" w:rsidRDefault="00E20B33" w:rsidP="00E20B33">
            <w:r w:rsidRPr="0040167B">
              <w:t xml:space="preserve">Distance </w:t>
            </w:r>
          </w:p>
        </w:tc>
        <w:tc>
          <w:tcPr>
            <w:tcW w:w="1289" w:type="pct"/>
          </w:tcPr>
          <w:p w:rsidR="00E20B33" w:rsidRPr="0040167B" w:rsidRDefault="00E20B33" w:rsidP="00E20B33">
            <w:r w:rsidRPr="0040167B">
              <w:t>2.4 km</w:t>
            </w:r>
          </w:p>
        </w:tc>
        <w:tc>
          <w:tcPr>
            <w:tcW w:w="1287" w:type="pct"/>
          </w:tcPr>
          <w:p w:rsidR="00E20B33" w:rsidRPr="0040167B" w:rsidRDefault="00E20B33" w:rsidP="00E20B33">
            <w:r w:rsidRPr="0040167B">
              <w:t>2.1 km</w:t>
            </w:r>
          </w:p>
        </w:tc>
        <w:tc>
          <w:tcPr>
            <w:tcW w:w="1286" w:type="pct"/>
          </w:tcPr>
          <w:p w:rsidR="00E20B33" w:rsidRPr="0040167B" w:rsidRDefault="00E20B33" w:rsidP="00E20B33">
            <w:r w:rsidRPr="0040167B">
              <w:t>1.96 km</w:t>
            </w:r>
          </w:p>
        </w:tc>
      </w:tr>
    </w:tbl>
    <w:p w:rsidR="00E20B33" w:rsidRPr="0040167B" w:rsidRDefault="00E20B33" w:rsidP="00E20B33">
      <w:r w:rsidRPr="0040167B">
        <w:fldChar w:fldCharType="begin"/>
      </w:r>
      <w:r w:rsidRPr="0040167B">
        <w:instrText xml:space="preserve"> REF _Ref511294087 \h </w:instrText>
      </w:r>
      <w:r w:rsidRPr="0040167B">
        <w:fldChar w:fldCharType="separate"/>
      </w:r>
      <w:r w:rsidR="00F03B42" w:rsidRPr="0040167B">
        <w:t xml:space="preserve">Table </w:t>
      </w:r>
      <w:r w:rsidR="00F03B42">
        <w:rPr>
          <w:noProof/>
        </w:rPr>
        <w:t>93</w:t>
      </w:r>
      <w:r w:rsidRPr="0040167B">
        <w:fldChar w:fldCharType="end"/>
      </w:r>
      <w:r w:rsidRPr="0040167B">
        <w:t xml:space="preserve"> provides results for a frequency offset of 1 MHz.</w:t>
      </w:r>
    </w:p>
    <w:p w:rsidR="00E20B33" w:rsidRPr="0040167B" w:rsidRDefault="00E20B33" w:rsidP="00E20B33">
      <w:pPr>
        <w:pStyle w:val="Caption"/>
        <w:rPr>
          <w:lang w:val="en-GB"/>
        </w:rPr>
      </w:pPr>
      <w:bookmarkStart w:id="724" w:name="_Ref511294087"/>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93</w:t>
      </w:r>
      <w:r w:rsidRPr="0040167B">
        <w:rPr>
          <w:lang w:val="en-GB"/>
        </w:rPr>
        <w:fldChar w:fldCharType="end"/>
      </w:r>
      <w:bookmarkEnd w:id="724"/>
      <w:r w:rsidRPr="0040167B">
        <w:rPr>
          <w:lang w:val="en-GB"/>
        </w:rPr>
        <w:t>: LTE BS impact on 12.5 kHz PMSE MS – 1 MHz frequency offset</w:t>
      </w:r>
    </w:p>
    <w:tbl>
      <w:tblPr>
        <w:tblStyle w:val="ECCTable-redheader"/>
        <w:tblW w:w="5227" w:type="pct"/>
        <w:tblInd w:w="0" w:type="dxa"/>
        <w:tblLook w:val="04A0" w:firstRow="1" w:lastRow="0" w:firstColumn="1" w:lastColumn="0" w:noHBand="0" w:noVBand="1"/>
      </w:tblPr>
      <w:tblGrid>
        <w:gridCol w:w="1866"/>
        <w:gridCol w:w="2191"/>
        <w:gridCol w:w="2281"/>
        <w:gridCol w:w="2279"/>
        <w:gridCol w:w="2277"/>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856" w:type="pct"/>
          </w:tcPr>
          <w:p w:rsidR="00E20B33" w:rsidRPr="0040167B" w:rsidRDefault="00E20B33" w:rsidP="00E20B33">
            <w:bookmarkStart w:id="725" w:name="_Toc477872466"/>
            <w:r w:rsidRPr="0040167B">
              <w:t>Parameter</w:t>
            </w:r>
            <w:bookmarkEnd w:id="725"/>
          </w:p>
        </w:tc>
        <w:tc>
          <w:tcPr>
            <w:tcW w:w="1005" w:type="pct"/>
          </w:tcPr>
          <w:p w:rsidR="00E20B33" w:rsidRPr="0040167B" w:rsidRDefault="00E20B33" w:rsidP="00E20B33">
            <w:r w:rsidRPr="0040167B">
              <w:t>Reference ECC/DEC/(16)02</w:t>
            </w:r>
          </w:p>
        </w:tc>
        <w:tc>
          <w:tcPr>
            <w:tcW w:w="1047" w:type="pct"/>
          </w:tcPr>
          <w:p w:rsidR="00E20B33" w:rsidRPr="0040167B" w:rsidRDefault="00E20B33" w:rsidP="00E20B33">
            <w:r w:rsidRPr="0040167B">
              <w:t>1.4 MHz</w:t>
            </w:r>
          </w:p>
        </w:tc>
        <w:tc>
          <w:tcPr>
            <w:tcW w:w="1046" w:type="pct"/>
          </w:tcPr>
          <w:p w:rsidR="00E20B33" w:rsidRPr="0040167B" w:rsidRDefault="00E20B33" w:rsidP="00E20B33">
            <w:r w:rsidRPr="0040167B">
              <w:t>3 MHz</w:t>
            </w:r>
          </w:p>
        </w:tc>
        <w:tc>
          <w:tcPr>
            <w:tcW w:w="1045" w:type="pct"/>
          </w:tcPr>
          <w:p w:rsidR="00E20B33" w:rsidRPr="0040167B" w:rsidRDefault="00E20B33" w:rsidP="00E20B33">
            <w:r w:rsidRPr="0040167B">
              <w:t>5 MHz</w:t>
            </w:r>
          </w:p>
        </w:tc>
      </w:tr>
      <w:tr w:rsidR="00E20B33" w:rsidRPr="0040167B" w:rsidTr="00667ED6">
        <w:trPr>
          <w:trHeight w:val="341"/>
        </w:trPr>
        <w:tc>
          <w:tcPr>
            <w:tcW w:w="856" w:type="pct"/>
          </w:tcPr>
          <w:p w:rsidR="00E20B33" w:rsidRPr="0040167B" w:rsidRDefault="00E20B33" w:rsidP="00E20B33">
            <w:pPr>
              <w:pStyle w:val="ECCTabletext"/>
            </w:pPr>
            <w:r w:rsidRPr="0040167B">
              <w:t xml:space="preserve">e.i.r.p. </w:t>
            </w:r>
          </w:p>
        </w:tc>
        <w:tc>
          <w:tcPr>
            <w:tcW w:w="1005" w:type="pct"/>
          </w:tcPr>
          <w:p w:rsidR="00E20B33" w:rsidRPr="0040167B" w:rsidDel="00FA1724" w:rsidRDefault="00E20B33" w:rsidP="00E20B33">
            <w:pPr>
              <w:pStyle w:val="ECCTabletext"/>
            </w:pPr>
            <w:r w:rsidRPr="0040167B">
              <w:t>-43 dBm/100 kHz</w:t>
            </w:r>
          </w:p>
        </w:tc>
        <w:tc>
          <w:tcPr>
            <w:tcW w:w="1047" w:type="pct"/>
          </w:tcPr>
          <w:p w:rsidR="00E20B33" w:rsidRPr="0040167B" w:rsidRDefault="00E20B33" w:rsidP="00E20B33">
            <w:pPr>
              <w:pStyle w:val="ECCTabletext"/>
            </w:pPr>
          </w:p>
        </w:tc>
        <w:tc>
          <w:tcPr>
            <w:tcW w:w="1046" w:type="pct"/>
          </w:tcPr>
          <w:p w:rsidR="00E20B33" w:rsidRPr="0040167B" w:rsidRDefault="00E20B33" w:rsidP="00E20B33">
            <w:pPr>
              <w:pStyle w:val="ECCTabletext"/>
            </w:pPr>
          </w:p>
        </w:tc>
        <w:tc>
          <w:tcPr>
            <w:tcW w:w="1045" w:type="pct"/>
          </w:tcPr>
          <w:p w:rsidR="00E20B33" w:rsidRPr="0040167B" w:rsidRDefault="00E20B33" w:rsidP="00E20B33">
            <w:pPr>
              <w:pStyle w:val="ECCTabletext"/>
            </w:pPr>
          </w:p>
        </w:tc>
      </w:tr>
      <w:tr w:rsidR="00E20B33" w:rsidRPr="0040167B" w:rsidTr="00667ED6">
        <w:trPr>
          <w:trHeight w:val="341"/>
        </w:trPr>
        <w:tc>
          <w:tcPr>
            <w:tcW w:w="856" w:type="pct"/>
          </w:tcPr>
          <w:p w:rsidR="00E20B33" w:rsidRPr="0040167B" w:rsidRDefault="00E20B33" w:rsidP="00E20B33">
            <w:pPr>
              <w:pStyle w:val="ECCTabletext"/>
            </w:pPr>
            <w:r w:rsidRPr="0040167B">
              <w:t>Unwanted emission conducted power</w:t>
            </w:r>
          </w:p>
        </w:tc>
        <w:tc>
          <w:tcPr>
            <w:tcW w:w="1005" w:type="pct"/>
          </w:tcPr>
          <w:p w:rsidR="00E20B33" w:rsidRPr="0040167B" w:rsidRDefault="00E20B33" w:rsidP="00E20B33">
            <w:pPr>
              <w:pStyle w:val="ECCTabletext"/>
            </w:pPr>
          </w:p>
        </w:tc>
        <w:tc>
          <w:tcPr>
            <w:tcW w:w="1047" w:type="pct"/>
          </w:tcPr>
          <w:p w:rsidR="00E20B33" w:rsidRPr="0040167B" w:rsidRDefault="00E20B33" w:rsidP="00E20B33">
            <w:pPr>
              <w:pStyle w:val="ECCTabletext"/>
            </w:pPr>
            <w:r w:rsidRPr="0040167B">
              <w:t>-8.14 dBm/100 kHz</w:t>
            </w:r>
          </w:p>
        </w:tc>
        <w:tc>
          <w:tcPr>
            <w:tcW w:w="1046" w:type="pct"/>
          </w:tcPr>
          <w:p w:rsidR="00E20B33" w:rsidRPr="0040167B" w:rsidRDefault="00E20B33" w:rsidP="00E20B33">
            <w:pPr>
              <w:pStyle w:val="ECCTabletext"/>
            </w:pPr>
            <w:r w:rsidRPr="0040167B">
              <w:t>-8.3 dBm/100 kHz</w:t>
            </w:r>
          </w:p>
        </w:tc>
        <w:tc>
          <w:tcPr>
            <w:tcW w:w="1045" w:type="pct"/>
          </w:tcPr>
          <w:p w:rsidR="00E20B33" w:rsidRPr="0040167B" w:rsidRDefault="00E20B33" w:rsidP="00E20B33">
            <w:pPr>
              <w:pStyle w:val="ECCTabletext"/>
            </w:pPr>
            <w:r w:rsidRPr="0040167B">
              <w:t>-8.4 dBm/100 kHz</w:t>
            </w:r>
          </w:p>
        </w:tc>
      </w:tr>
      <w:tr w:rsidR="00E20B33" w:rsidRPr="0040167B" w:rsidTr="00667ED6">
        <w:trPr>
          <w:trHeight w:val="341"/>
        </w:trPr>
        <w:tc>
          <w:tcPr>
            <w:tcW w:w="856" w:type="pct"/>
          </w:tcPr>
          <w:p w:rsidR="00E20B33" w:rsidRPr="0040167B" w:rsidRDefault="00E20B33" w:rsidP="00E20B33">
            <w:pPr>
              <w:pStyle w:val="ECCTabletext"/>
            </w:pPr>
            <w:r w:rsidRPr="0040167B">
              <w:t>Antenna gain</w:t>
            </w:r>
          </w:p>
        </w:tc>
        <w:tc>
          <w:tcPr>
            <w:tcW w:w="1005" w:type="pct"/>
          </w:tcPr>
          <w:p w:rsidR="00E20B33" w:rsidRPr="0040167B" w:rsidRDefault="00E20B33" w:rsidP="00E20B33">
            <w:pPr>
              <w:pStyle w:val="ECCTabletext"/>
            </w:pPr>
            <w:r w:rsidRPr="0040167B">
              <w:t>13 dBi</w:t>
            </w:r>
          </w:p>
        </w:tc>
        <w:tc>
          <w:tcPr>
            <w:tcW w:w="1047" w:type="pct"/>
          </w:tcPr>
          <w:p w:rsidR="00E20B33" w:rsidRPr="0040167B" w:rsidRDefault="00E20B33" w:rsidP="00E20B33">
            <w:pPr>
              <w:pStyle w:val="ECCTabletext"/>
            </w:pPr>
            <w:r w:rsidRPr="0040167B">
              <w:t>13 dBi</w:t>
            </w:r>
          </w:p>
        </w:tc>
        <w:tc>
          <w:tcPr>
            <w:tcW w:w="1046" w:type="pct"/>
          </w:tcPr>
          <w:p w:rsidR="00E20B33" w:rsidRPr="0040167B" w:rsidRDefault="00E20B33" w:rsidP="00E20B33">
            <w:pPr>
              <w:pStyle w:val="ECCTabletext"/>
            </w:pPr>
            <w:r w:rsidRPr="0040167B">
              <w:t>13 dBi</w:t>
            </w:r>
          </w:p>
        </w:tc>
        <w:tc>
          <w:tcPr>
            <w:tcW w:w="1045" w:type="pct"/>
          </w:tcPr>
          <w:p w:rsidR="00E20B33" w:rsidRPr="0040167B" w:rsidRDefault="00E20B33" w:rsidP="00E20B33">
            <w:pPr>
              <w:pStyle w:val="ECCTabletext"/>
            </w:pPr>
            <w:r w:rsidRPr="0040167B">
              <w:t>13 dBi</w:t>
            </w:r>
          </w:p>
        </w:tc>
      </w:tr>
      <w:tr w:rsidR="00E20B33" w:rsidRPr="0040167B" w:rsidTr="00667ED6">
        <w:tc>
          <w:tcPr>
            <w:tcW w:w="856" w:type="pct"/>
          </w:tcPr>
          <w:p w:rsidR="00E20B33" w:rsidRPr="0040167B" w:rsidRDefault="00E20B33" w:rsidP="00E20B33">
            <w:pPr>
              <w:pStyle w:val="ECCTabletext"/>
            </w:pPr>
            <w:r w:rsidRPr="0040167B">
              <w:t>e.i.r.p. in 8 kHz</w:t>
            </w:r>
          </w:p>
        </w:tc>
        <w:tc>
          <w:tcPr>
            <w:tcW w:w="1005" w:type="pct"/>
          </w:tcPr>
          <w:p w:rsidR="00E20B33" w:rsidRPr="0040167B" w:rsidRDefault="00E20B33" w:rsidP="00E20B33">
            <w:pPr>
              <w:pStyle w:val="ECCTabletext"/>
            </w:pPr>
            <w:r w:rsidRPr="0040167B">
              <w:t>-53.97 dBm/8 kHz</w:t>
            </w:r>
          </w:p>
        </w:tc>
        <w:tc>
          <w:tcPr>
            <w:tcW w:w="1047" w:type="pct"/>
          </w:tcPr>
          <w:p w:rsidR="00E20B33" w:rsidRPr="0040167B" w:rsidRDefault="00E20B33" w:rsidP="00E20B33">
            <w:pPr>
              <w:pStyle w:val="ECCTabletext"/>
            </w:pPr>
            <w:r w:rsidRPr="0040167B">
              <w:t>-6.11 dBm/8 kHz</w:t>
            </w:r>
          </w:p>
        </w:tc>
        <w:tc>
          <w:tcPr>
            <w:tcW w:w="1046" w:type="pct"/>
          </w:tcPr>
          <w:p w:rsidR="00E20B33" w:rsidRPr="0040167B" w:rsidRDefault="00E20B33" w:rsidP="00E20B33">
            <w:pPr>
              <w:pStyle w:val="ECCTabletext"/>
            </w:pPr>
            <w:r w:rsidRPr="0040167B">
              <w:t>-6.3 dBm/8 kHz</w:t>
            </w:r>
          </w:p>
        </w:tc>
        <w:tc>
          <w:tcPr>
            <w:tcW w:w="1045" w:type="pct"/>
          </w:tcPr>
          <w:p w:rsidR="00E20B33" w:rsidRPr="0040167B" w:rsidRDefault="00E20B33" w:rsidP="00E20B33">
            <w:pPr>
              <w:pStyle w:val="ECCTabletext"/>
            </w:pPr>
            <w:r w:rsidRPr="0040167B">
              <w:t>-6.37 dBm/8 kHz</w:t>
            </w:r>
          </w:p>
        </w:tc>
      </w:tr>
      <w:tr w:rsidR="00E20B33" w:rsidRPr="0040167B" w:rsidTr="00667ED6">
        <w:tc>
          <w:tcPr>
            <w:tcW w:w="856" w:type="pct"/>
          </w:tcPr>
          <w:p w:rsidR="00E20B33" w:rsidRPr="0040167B" w:rsidRDefault="00E20B33" w:rsidP="00E20B33">
            <w:pPr>
              <w:pStyle w:val="ECCTabletext"/>
            </w:pPr>
            <w:r w:rsidRPr="0040167B">
              <w:t>PMSE sensitivity</w:t>
            </w:r>
          </w:p>
        </w:tc>
        <w:tc>
          <w:tcPr>
            <w:tcW w:w="1005" w:type="pct"/>
          </w:tcPr>
          <w:p w:rsidR="00E20B33" w:rsidRPr="0040167B" w:rsidRDefault="00E20B33" w:rsidP="00E20B33">
            <w:pPr>
              <w:pStyle w:val="ECCTabletext"/>
            </w:pPr>
            <w:r w:rsidRPr="0040167B">
              <w:t xml:space="preserve">-117 dBm </w:t>
            </w:r>
          </w:p>
        </w:tc>
        <w:tc>
          <w:tcPr>
            <w:tcW w:w="1047" w:type="pct"/>
          </w:tcPr>
          <w:p w:rsidR="00E20B33" w:rsidRPr="0040167B" w:rsidRDefault="00E20B33" w:rsidP="00E20B33">
            <w:pPr>
              <w:pStyle w:val="ECCTabletext"/>
            </w:pPr>
            <w:r w:rsidRPr="0040167B">
              <w:t xml:space="preserve">-117 dBm </w:t>
            </w:r>
          </w:p>
        </w:tc>
        <w:tc>
          <w:tcPr>
            <w:tcW w:w="1046" w:type="pct"/>
          </w:tcPr>
          <w:p w:rsidR="00E20B33" w:rsidRPr="0040167B" w:rsidRDefault="00E20B33" w:rsidP="00E20B33">
            <w:pPr>
              <w:pStyle w:val="ECCTabletext"/>
            </w:pPr>
            <w:r w:rsidRPr="0040167B">
              <w:t xml:space="preserve">-117 dBm </w:t>
            </w:r>
          </w:p>
        </w:tc>
        <w:tc>
          <w:tcPr>
            <w:tcW w:w="1045" w:type="pct"/>
          </w:tcPr>
          <w:p w:rsidR="00E20B33" w:rsidRPr="0040167B" w:rsidRDefault="00E20B33" w:rsidP="00E20B33">
            <w:pPr>
              <w:pStyle w:val="ECCTabletext"/>
            </w:pPr>
            <w:r w:rsidRPr="0040167B">
              <w:t xml:space="preserve">-117 dBm </w:t>
            </w:r>
          </w:p>
        </w:tc>
      </w:tr>
      <w:tr w:rsidR="00E20B33" w:rsidRPr="0040167B" w:rsidTr="00667ED6">
        <w:tc>
          <w:tcPr>
            <w:tcW w:w="856" w:type="pct"/>
          </w:tcPr>
          <w:p w:rsidR="00E20B33" w:rsidRPr="0040167B" w:rsidRDefault="00E20B33" w:rsidP="00E20B33">
            <w:pPr>
              <w:pStyle w:val="ECCTabletext"/>
            </w:pPr>
            <w:r w:rsidRPr="0040167B">
              <w:t>PMSE sensitivity + 3 dB</w:t>
            </w:r>
          </w:p>
        </w:tc>
        <w:tc>
          <w:tcPr>
            <w:tcW w:w="1005" w:type="pct"/>
          </w:tcPr>
          <w:p w:rsidR="00E20B33" w:rsidRPr="0040167B" w:rsidRDefault="00E20B33" w:rsidP="00E20B33">
            <w:pPr>
              <w:pStyle w:val="ECCTabletext"/>
            </w:pPr>
            <w:r w:rsidRPr="0040167B">
              <w:t>-114 dBm</w:t>
            </w:r>
          </w:p>
        </w:tc>
        <w:tc>
          <w:tcPr>
            <w:tcW w:w="1047" w:type="pct"/>
          </w:tcPr>
          <w:p w:rsidR="00E20B33" w:rsidRPr="0040167B" w:rsidRDefault="00E20B33" w:rsidP="00E20B33">
            <w:pPr>
              <w:pStyle w:val="ECCTabletext"/>
            </w:pPr>
            <w:r w:rsidRPr="0040167B">
              <w:t>-114 dBm</w:t>
            </w:r>
          </w:p>
        </w:tc>
        <w:tc>
          <w:tcPr>
            <w:tcW w:w="1046" w:type="pct"/>
          </w:tcPr>
          <w:p w:rsidR="00E20B33" w:rsidRPr="0040167B" w:rsidRDefault="00E20B33" w:rsidP="00E20B33">
            <w:pPr>
              <w:pStyle w:val="ECCTabletext"/>
            </w:pPr>
            <w:r w:rsidRPr="0040167B">
              <w:t>-114 dBm</w:t>
            </w:r>
          </w:p>
        </w:tc>
        <w:tc>
          <w:tcPr>
            <w:tcW w:w="1045" w:type="pct"/>
          </w:tcPr>
          <w:p w:rsidR="00E20B33" w:rsidRPr="0040167B" w:rsidRDefault="00E20B33" w:rsidP="00E20B33">
            <w:pPr>
              <w:pStyle w:val="ECCTabletext"/>
            </w:pPr>
            <w:r w:rsidRPr="0040167B">
              <w:t>-114 dBm</w:t>
            </w:r>
          </w:p>
        </w:tc>
      </w:tr>
      <w:tr w:rsidR="00E20B33" w:rsidRPr="0040167B" w:rsidTr="00667ED6">
        <w:tc>
          <w:tcPr>
            <w:tcW w:w="856" w:type="pct"/>
          </w:tcPr>
          <w:p w:rsidR="00E20B33" w:rsidRPr="0040167B" w:rsidRDefault="00E20B33" w:rsidP="00E20B33">
            <w:pPr>
              <w:pStyle w:val="ECCTabletext"/>
            </w:pPr>
            <w:r w:rsidRPr="0040167B">
              <w:t>C/I</w:t>
            </w:r>
          </w:p>
        </w:tc>
        <w:tc>
          <w:tcPr>
            <w:tcW w:w="1005" w:type="pct"/>
          </w:tcPr>
          <w:p w:rsidR="00E20B33" w:rsidRPr="0040167B" w:rsidRDefault="00E20B33" w:rsidP="00E20B33">
            <w:pPr>
              <w:pStyle w:val="ECCTabletext"/>
            </w:pPr>
            <w:r w:rsidRPr="0040167B">
              <w:t>21 dB</w:t>
            </w:r>
          </w:p>
        </w:tc>
        <w:tc>
          <w:tcPr>
            <w:tcW w:w="1047" w:type="pct"/>
          </w:tcPr>
          <w:p w:rsidR="00E20B33" w:rsidRPr="0040167B" w:rsidRDefault="00E20B33" w:rsidP="00E20B33">
            <w:pPr>
              <w:pStyle w:val="ECCTabletext"/>
            </w:pPr>
            <w:r w:rsidRPr="0040167B">
              <w:t>21 dB</w:t>
            </w:r>
          </w:p>
        </w:tc>
        <w:tc>
          <w:tcPr>
            <w:tcW w:w="1046" w:type="pct"/>
          </w:tcPr>
          <w:p w:rsidR="00E20B33" w:rsidRPr="0040167B" w:rsidRDefault="00E20B33" w:rsidP="00E20B33">
            <w:pPr>
              <w:pStyle w:val="ECCTabletext"/>
            </w:pPr>
            <w:r w:rsidRPr="0040167B">
              <w:t>21 dB</w:t>
            </w:r>
          </w:p>
        </w:tc>
        <w:tc>
          <w:tcPr>
            <w:tcW w:w="1045" w:type="pct"/>
          </w:tcPr>
          <w:p w:rsidR="00E20B33" w:rsidRPr="0040167B" w:rsidRDefault="00E20B33" w:rsidP="00E20B33">
            <w:pPr>
              <w:pStyle w:val="ECCTabletext"/>
            </w:pPr>
            <w:r w:rsidRPr="0040167B">
              <w:t>21 dB</w:t>
            </w:r>
          </w:p>
        </w:tc>
      </w:tr>
      <w:tr w:rsidR="00E20B33" w:rsidRPr="0040167B" w:rsidTr="00667ED6">
        <w:tc>
          <w:tcPr>
            <w:tcW w:w="856" w:type="pct"/>
          </w:tcPr>
          <w:p w:rsidR="00E20B33" w:rsidRPr="0040167B" w:rsidRDefault="00E20B33" w:rsidP="00E20B33">
            <w:pPr>
              <w:pStyle w:val="ECCTabletext"/>
            </w:pPr>
            <w:r w:rsidRPr="0040167B">
              <w:t>I</w:t>
            </w:r>
          </w:p>
        </w:tc>
        <w:tc>
          <w:tcPr>
            <w:tcW w:w="1005" w:type="pct"/>
          </w:tcPr>
          <w:p w:rsidR="00E20B33" w:rsidRPr="0040167B" w:rsidRDefault="00E20B33" w:rsidP="00E20B33">
            <w:pPr>
              <w:pStyle w:val="ECCTabletext"/>
            </w:pPr>
            <w:r w:rsidRPr="0040167B">
              <w:t>-135 dBm</w:t>
            </w:r>
          </w:p>
        </w:tc>
        <w:tc>
          <w:tcPr>
            <w:tcW w:w="1047" w:type="pct"/>
          </w:tcPr>
          <w:p w:rsidR="00E20B33" w:rsidRPr="0040167B" w:rsidRDefault="00E20B33" w:rsidP="00E20B33">
            <w:pPr>
              <w:pStyle w:val="ECCTabletext"/>
            </w:pPr>
            <w:r w:rsidRPr="0040167B">
              <w:t>-135 dBm</w:t>
            </w:r>
          </w:p>
        </w:tc>
        <w:tc>
          <w:tcPr>
            <w:tcW w:w="1046" w:type="pct"/>
          </w:tcPr>
          <w:p w:rsidR="00E20B33" w:rsidRPr="0040167B" w:rsidRDefault="00E20B33" w:rsidP="00E20B33">
            <w:pPr>
              <w:pStyle w:val="ECCTabletext"/>
            </w:pPr>
            <w:r w:rsidRPr="0040167B">
              <w:t>-135 dBm</w:t>
            </w:r>
          </w:p>
        </w:tc>
        <w:tc>
          <w:tcPr>
            <w:tcW w:w="1045" w:type="pct"/>
          </w:tcPr>
          <w:p w:rsidR="00E20B33" w:rsidRPr="0040167B" w:rsidRDefault="00E20B33" w:rsidP="00E20B33">
            <w:pPr>
              <w:pStyle w:val="ECCTabletext"/>
            </w:pPr>
            <w:r w:rsidRPr="0040167B">
              <w:t>-135 dBm</w:t>
            </w:r>
          </w:p>
        </w:tc>
      </w:tr>
      <w:tr w:rsidR="00E20B33" w:rsidRPr="0040167B" w:rsidTr="00667ED6">
        <w:tc>
          <w:tcPr>
            <w:tcW w:w="856" w:type="pct"/>
          </w:tcPr>
          <w:p w:rsidR="00E20B33" w:rsidRPr="0040167B" w:rsidRDefault="00E20B33" w:rsidP="00E20B33">
            <w:pPr>
              <w:pStyle w:val="ECCTabletext"/>
            </w:pPr>
            <w:r w:rsidRPr="0040167B">
              <w:t>Gain MS PMSE</w:t>
            </w:r>
          </w:p>
        </w:tc>
        <w:tc>
          <w:tcPr>
            <w:tcW w:w="1005" w:type="pct"/>
          </w:tcPr>
          <w:p w:rsidR="00E20B33" w:rsidRPr="0040167B" w:rsidRDefault="00E20B33" w:rsidP="00E20B33">
            <w:pPr>
              <w:pStyle w:val="ECCTabletext"/>
            </w:pPr>
            <w:r w:rsidRPr="0040167B">
              <w:t>0 dBi</w:t>
            </w:r>
          </w:p>
        </w:tc>
        <w:tc>
          <w:tcPr>
            <w:tcW w:w="1047" w:type="pct"/>
          </w:tcPr>
          <w:p w:rsidR="00E20B33" w:rsidRPr="0040167B" w:rsidRDefault="00E20B33" w:rsidP="00E20B33">
            <w:pPr>
              <w:pStyle w:val="ECCTabletext"/>
            </w:pPr>
            <w:r w:rsidRPr="0040167B">
              <w:t>0 dBi</w:t>
            </w:r>
          </w:p>
        </w:tc>
        <w:tc>
          <w:tcPr>
            <w:tcW w:w="1046" w:type="pct"/>
          </w:tcPr>
          <w:p w:rsidR="00E20B33" w:rsidRPr="0040167B" w:rsidRDefault="00E20B33" w:rsidP="00E20B33">
            <w:pPr>
              <w:pStyle w:val="ECCTabletext"/>
            </w:pPr>
            <w:r w:rsidRPr="0040167B">
              <w:t>0 dBi</w:t>
            </w:r>
          </w:p>
        </w:tc>
        <w:tc>
          <w:tcPr>
            <w:tcW w:w="1045" w:type="pct"/>
          </w:tcPr>
          <w:p w:rsidR="00E20B33" w:rsidRPr="0040167B" w:rsidRDefault="00E20B33" w:rsidP="00E20B33">
            <w:pPr>
              <w:pStyle w:val="ECCTabletext"/>
            </w:pPr>
            <w:r w:rsidRPr="0040167B">
              <w:t>0 dBi</w:t>
            </w:r>
          </w:p>
        </w:tc>
      </w:tr>
      <w:tr w:rsidR="00E20B33" w:rsidRPr="0040167B" w:rsidTr="00667ED6">
        <w:tc>
          <w:tcPr>
            <w:tcW w:w="856" w:type="pct"/>
          </w:tcPr>
          <w:p w:rsidR="00E20B33" w:rsidRPr="0040167B" w:rsidRDefault="00E20B33" w:rsidP="00E20B33">
            <w:pPr>
              <w:pStyle w:val="ECCTabletext"/>
            </w:pPr>
            <w:r w:rsidRPr="0040167B">
              <w:t>Attenuation to meet the criterion</w:t>
            </w:r>
          </w:p>
        </w:tc>
        <w:tc>
          <w:tcPr>
            <w:tcW w:w="1005" w:type="pct"/>
          </w:tcPr>
          <w:p w:rsidR="00E20B33" w:rsidRPr="0040167B" w:rsidRDefault="00E20B33" w:rsidP="00E20B33">
            <w:pPr>
              <w:pStyle w:val="ECCTabletext"/>
            </w:pPr>
            <w:r w:rsidRPr="0040167B">
              <w:t>81 dB</w:t>
            </w:r>
          </w:p>
        </w:tc>
        <w:tc>
          <w:tcPr>
            <w:tcW w:w="1047" w:type="pct"/>
          </w:tcPr>
          <w:p w:rsidR="00E20B33" w:rsidRPr="0040167B" w:rsidRDefault="00E20B33" w:rsidP="00E20B33">
            <w:pPr>
              <w:pStyle w:val="ECCTabletext"/>
            </w:pPr>
            <w:r w:rsidRPr="0040167B">
              <w:t>128.89 dB</w:t>
            </w:r>
          </w:p>
        </w:tc>
        <w:tc>
          <w:tcPr>
            <w:tcW w:w="1046" w:type="pct"/>
          </w:tcPr>
          <w:p w:rsidR="00E20B33" w:rsidRPr="0040167B" w:rsidRDefault="00E20B33" w:rsidP="00E20B33">
            <w:pPr>
              <w:pStyle w:val="ECCTabletext"/>
            </w:pPr>
            <w:r w:rsidRPr="0040167B">
              <w:t>128.7 dB</w:t>
            </w:r>
          </w:p>
        </w:tc>
        <w:tc>
          <w:tcPr>
            <w:tcW w:w="1045" w:type="pct"/>
          </w:tcPr>
          <w:p w:rsidR="00E20B33" w:rsidRPr="0040167B" w:rsidRDefault="00E20B33" w:rsidP="00E20B33">
            <w:pPr>
              <w:pStyle w:val="ECCTabletext"/>
            </w:pPr>
            <w:r w:rsidRPr="0040167B">
              <w:t>128.6 dB</w:t>
            </w:r>
          </w:p>
        </w:tc>
      </w:tr>
      <w:tr w:rsidR="00E20B33" w:rsidRPr="0040167B" w:rsidTr="00667ED6">
        <w:tc>
          <w:tcPr>
            <w:tcW w:w="856" w:type="pct"/>
          </w:tcPr>
          <w:p w:rsidR="00E20B33" w:rsidRPr="0040167B" w:rsidRDefault="00E20B33" w:rsidP="00E20B33">
            <w:pPr>
              <w:pStyle w:val="ECCTabletext"/>
            </w:pPr>
            <w:r w:rsidRPr="0040167B">
              <w:t xml:space="preserve">Distances </w:t>
            </w:r>
          </w:p>
        </w:tc>
        <w:tc>
          <w:tcPr>
            <w:tcW w:w="1005" w:type="pct"/>
          </w:tcPr>
          <w:p w:rsidR="00E20B33" w:rsidRPr="0040167B" w:rsidRDefault="00E20B33" w:rsidP="00E20B33">
            <w:pPr>
              <w:pStyle w:val="ECCTabletext"/>
            </w:pPr>
            <w:r w:rsidRPr="0040167B">
              <w:t>90 m</w:t>
            </w:r>
          </w:p>
        </w:tc>
        <w:tc>
          <w:tcPr>
            <w:tcW w:w="1047" w:type="pct"/>
          </w:tcPr>
          <w:p w:rsidR="00E20B33" w:rsidRPr="0040167B" w:rsidRDefault="00E20B33" w:rsidP="00E20B33">
            <w:pPr>
              <w:pStyle w:val="ECCTabletext"/>
            </w:pPr>
            <w:r w:rsidRPr="0040167B">
              <w:t>1.9 km</w:t>
            </w:r>
          </w:p>
        </w:tc>
        <w:tc>
          <w:tcPr>
            <w:tcW w:w="1046" w:type="pct"/>
          </w:tcPr>
          <w:p w:rsidR="00E20B33" w:rsidRPr="0040167B" w:rsidRDefault="00E20B33" w:rsidP="00E20B33">
            <w:pPr>
              <w:pStyle w:val="ECCTabletext"/>
            </w:pPr>
            <w:r w:rsidRPr="0040167B">
              <w:t>1.88 km</w:t>
            </w:r>
          </w:p>
        </w:tc>
        <w:tc>
          <w:tcPr>
            <w:tcW w:w="1045" w:type="pct"/>
          </w:tcPr>
          <w:p w:rsidR="00E20B33" w:rsidRPr="0040167B" w:rsidRDefault="00E20B33" w:rsidP="00E20B33">
            <w:pPr>
              <w:pStyle w:val="ECCTabletext"/>
            </w:pPr>
            <w:r w:rsidRPr="0040167B">
              <w:t>1.87 km</w:t>
            </w:r>
          </w:p>
        </w:tc>
      </w:tr>
    </w:tbl>
    <w:p w:rsidR="00E20B33" w:rsidRPr="0040167B" w:rsidRDefault="00E20B33" w:rsidP="00E20B33">
      <w:r w:rsidRPr="0040167B">
        <w:t xml:space="preserve">Based on MCL calculations, at 1 MHz, the separation distances are more than 1 kilometre except if the e.i.r.p. limit of -43 dBm/100 kHz given in ECC/DEC/(16)04 is implemented resulting in separation distances lower than 100 m. </w:t>
      </w:r>
    </w:p>
    <w:p w:rsidR="00E20B33" w:rsidRPr="0040167B" w:rsidRDefault="00E20B33" w:rsidP="00E20B33">
      <w:bookmarkStart w:id="726" w:name="_Toc477873063"/>
    </w:p>
    <w:p w:rsidR="00E20B33" w:rsidRPr="0040167B" w:rsidRDefault="00E20B33" w:rsidP="00E20B33">
      <w:pPr>
        <w:pStyle w:val="Heading4"/>
        <w:rPr>
          <w:lang w:val="en-GB"/>
        </w:rPr>
      </w:pPr>
      <w:bookmarkStart w:id="727" w:name="_Toc490810624"/>
      <w:bookmarkStart w:id="728" w:name="_Toc526763421"/>
      <w:r w:rsidRPr="0040167B">
        <w:rPr>
          <w:lang w:val="en-GB"/>
        </w:rPr>
        <w:lastRenderedPageBreak/>
        <w:t>LTE BS impact on PMSE BS</w:t>
      </w:r>
      <w:bookmarkEnd w:id="726"/>
      <w:bookmarkEnd w:id="727"/>
      <w:bookmarkEnd w:id="728"/>
    </w:p>
    <w:p w:rsidR="00E20B33" w:rsidRPr="0040167B" w:rsidRDefault="00E20B33" w:rsidP="00E20B33">
      <w:r w:rsidRPr="0040167B">
        <w:t xml:space="preserve">The following </w:t>
      </w:r>
      <w:r w:rsidR="00FD4AB2" w:rsidRPr="0040167B">
        <w:fldChar w:fldCharType="begin"/>
      </w:r>
      <w:r w:rsidR="00FD4AB2" w:rsidRPr="0040167B">
        <w:instrText xml:space="preserve"> REF _Ref523127332 \h </w:instrText>
      </w:r>
      <w:r w:rsidR="00FD4AB2" w:rsidRPr="0040167B">
        <w:fldChar w:fldCharType="separate"/>
      </w:r>
      <w:r w:rsidR="00F03B42" w:rsidRPr="0040167B">
        <w:t xml:space="preserve">Table </w:t>
      </w:r>
      <w:r w:rsidR="00F03B42">
        <w:rPr>
          <w:noProof/>
        </w:rPr>
        <w:t>94</w:t>
      </w:r>
      <w:r w:rsidR="00FD4AB2" w:rsidRPr="0040167B">
        <w:fldChar w:fldCharType="end"/>
      </w:r>
      <w:r w:rsidRPr="0040167B">
        <w:t xml:space="preserve"> provides the separation distances assuming a frequency offset of at least 5 MHz as in ECC Report 240 </w:t>
      </w:r>
      <w:r w:rsidRPr="0040167B">
        <w:fldChar w:fldCharType="begin"/>
      </w:r>
      <w:r w:rsidRPr="0040167B">
        <w:instrText xml:space="preserve"> REF _Ref464481170 \n \h </w:instrText>
      </w:r>
      <w:r w:rsidRPr="0040167B">
        <w:fldChar w:fldCharType="separate"/>
      </w:r>
      <w:r w:rsidR="00F03B42">
        <w:t>[1]</w:t>
      </w:r>
      <w:r w:rsidRPr="0040167B">
        <w:fldChar w:fldCharType="end"/>
      </w:r>
      <w:r w:rsidRPr="0040167B">
        <w:t>.</w:t>
      </w:r>
    </w:p>
    <w:p w:rsidR="00E20B33" w:rsidRPr="0040167B" w:rsidRDefault="00E20B33" w:rsidP="00E20B33">
      <w:pPr>
        <w:pStyle w:val="Caption"/>
        <w:rPr>
          <w:lang w:val="en-GB"/>
        </w:rPr>
      </w:pPr>
      <w:bookmarkStart w:id="729" w:name="_Ref523127332"/>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94</w:t>
      </w:r>
      <w:r w:rsidRPr="0040167B">
        <w:rPr>
          <w:lang w:val="en-GB"/>
        </w:rPr>
        <w:fldChar w:fldCharType="end"/>
      </w:r>
      <w:bookmarkEnd w:id="729"/>
      <w:r w:rsidRPr="0040167B">
        <w:rPr>
          <w:lang w:val="en-GB"/>
        </w:rPr>
        <w:t>: LTE BS impact on 12.5 kHz PMSE BS – 5 MHz frequency offset</w:t>
      </w:r>
    </w:p>
    <w:tbl>
      <w:tblPr>
        <w:tblStyle w:val="ECCTable-redheader"/>
        <w:tblW w:w="4412" w:type="pct"/>
        <w:tblInd w:w="0" w:type="dxa"/>
        <w:tblLook w:val="04A0" w:firstRow="1" w:lastRow="0" w:firstColumn="1" w:lastColumn="0" w:noHBand="0" w:noVBand="1"/>
      </w:tblPr>
      <w:tblGrid>
        <w:gridCol w:w="1528"/>
        <w:gridCol w:w="1753"/>
        <w:gridCol w:w="1521"/>
        <w:gridCol w:w="1559"/>
        <w:gridCol w:w="1418"/>
        <w:gridCol w:w="1416"/>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831" w:type="pct"/>
          </w:tcPr>
          <w:p w:rsidR="00E20B33" w:rsidRPr="0040167B" w:rsidRDefault="00E20B33" w:rsidP="00E20B33">
            <w:pPr>
              <w:pStyle w:val="ECCTableHeaderwhitefont"/>
              <w:rPr>
                <w:b/>
              </w:rPr>
            </w:pPr>
            <w:r w:rsidRPr="0040167B">
              <w:t>Parameter</w:t>
            </w:r>
          </w:p>
        </w:tc>
        <w:tc>
          <w:tcPr>
            <w:tcW w:w="953" w:type="pct"/>
          </w:tcPr>
          <w:p w:rsidR="00E20B33" w:rsidRPr="0040167B" w:rsidRDefault="00E20B33" w:rsidP="00E20B33">
            <w:pPr>
              <w:pStyle w:val="ECCTableHeaderwhitefont"/>
              <w:rPr>
                <w:b/>
              </w:rPr>
            </w:pPr>
            <w:r w:rsidRPr="0040167B">
              <w:t>Reference ECC/DEC/16(02)</w:t>
            </w:r>
          </w:p>
        </w:tc>
        <w:tc>
          <w:tcPr>
            <w:tcW w:w="827" w:type="pct"/>
          </w:tcPr>
          <w:p w:rsidR="00E20B33" w:rsidRPr="0040167B" w:rsidRDefault="00E20B33" w:rsidP="00E20B33">
            <w:pPr>
              <w:pStyle w:val="ECCTableHeaderwhitefont"/>
              <w:rPr>
                <w:b/>
              </w:rPr>
            </w:pPr>
            <w:r w:rsidRPr="0040167B">
              <w:t>1.4 MHz</w:t>
            </w:r>
          </w:p>
        </w:tc>
        <w:tc>
          <w:tcPr>
            <w:tcW w:w="848" w:type="pct"/>
          </w:tcPr>
          <w:p w:rsidR="00E20B33" w:rsidRPr="0040167B" w:rsidRDefault="00E20B33" w:rsidP="00E20B33">
            <w:pPr>
              <w:pStyle w:val="ECCTableHeaderwhitefont"/>
              <w:rPr>
                <w:b/>
              </w:rPr>
            </w:pPr>
            <w:r w:rsidRPr="0040167B">
              <w:t>3 MHz</w:t>
            </w:r>
          </w:p>
        </w:tc>
        <w:tc>
          <w:tcPr>
            <w:tcW w:w="771" w:type="pct"/>
          </w:tcPr>
          <w:p w:rsidR="00E20B33" w:rsidRPr="0040167B" w:rsidRDefault="00E20B33" w:rsidP="00E20B33">
            <w:pPr>
              <w:pStyle w:val="ECCTableHeaderwhitefont"/>
              <w:rPr>
                <w:b/>
              </w:rPr>
            </w:pPr>
            <w:r w:rsidRPr="0040167B">
              <w:t>5 MHz</w:t>
            </w:r>
          </w:p>
        </w:tc>
        <w:tc>
          <w:tcPr>
            <w:tcW w:w="770" w:type="pct"/>
          </w:tcPr>
          <w:p w:rsidR="00E20B33" w:rsidRPr="0040167B" w:rsidRDefault="00E20B33" w:rsidP="00E20B33">
            <w:pPr>
              <w:pStyle w:val="ECCTableHeaderwhitefont"/>
              <w:rPr>
                <w:b/>
              </w:rPr>
            </w:pPr>
          </w:p>
        </w:tc>
      </w:tr>
      <w:tr w:rsidR="00E20B33" w:rsidRPr="0040167B" w:rsidTr="00667ED6">
        <w:trPr>
          <w:trHeight w:val="341"/>
        </w:trPr>
        <w:tc>
          <w:tcPr>
            <w:tcW w:w="831" w:type="pct"/>
          </w:tcPr>
          <w:p w:rsidR="00E20B33" w:rsidRPr="0040167B" w:rsidRDefault="00E20B33" w:rsidP="00E20B33">
            <w:pPr>
              <w:pStyle w:val="ECCTabletext"/>
            </w:pPr>
            <w:r w:rsidRPr="0040167B">
              <w:t xml:space="preserve">e.i.r.p. </w:t>
            </w:r>
          </w:p>
        </w:tc>
        <w:tc>
          <w:tcPr>
            <w:tcW w:w="953" w:type="pct"/>
          </w:tcPr>
          <w:p w:rsidR="00E20B33" w:rsidRPr="0040167B" w:rsidDel="00FA1724" w:rsidRDefault="00E20B33" w:rsidP="00E20B33">
            <w:pPr>
              <w:pStyle w:val="ECCTabletext"/>
            </w:pPr>
            <w:r w:rsidRPr="0040167B">
              <w:t>-43 dBm/100 kHz</w:t>
            </w:r>
          </w:p>
        </w:tc>
        <w:tc>
          <w:tcPr>
            <w:tcW w:w="827" w:type="pct"/>
          </w:tcPr>
          <w:p w:rsidR="00E20B33" w:rsidRPr="0040167B" w:rsidRDefault="00E20B33" w:rsidP="00E20B33">
            <w:pPr>
              <w:pStyle w:val="ECCTabletext"/>
            </w:pPr>
          </w:p>
        </w:tc>
        <w:tc>
          <w:tcPr>
            <w:tcW w:w="848" w:type="pct"/>
          </w:tcPr>
          <w:p w:rsidR="00E20B33" w:rsidRPr="0040167B" w:rsidRDefault="00E20B33" w:rsidP="00E20B33">
            <w:pPr>
              <w:pStyle w:val="ECCTabletext"/>
            </w:pPr>
          </w:p>
        </w:tc>
        <w:tc>
          <w:tcPr>
            <w:tcW w:w="771" w:type="pct"/>
          </w:tcPr>
          <w:p w:rsidR="00E20B33" w:rsidRPr="0040167B" w:rsidRDefault="00E20B33" w:rsidP="00E20B33">
            <w:pPr>
              <w:pStyle w:val="ECCTabletext"/>
            </w:pPr>
          </w:p>
        </w:tc>
        <w:tc>
          <w:tcPr>
            <w:tcW w:w="770" w:type="pct"/>
          </w:tcPr>
          <w:p w:rsidR="00E20B33" w:rsidRPr="0040167B" w:rsidRDefault="00E20B33" w:rsidP="00E20B33">
            <w:pPr>
              <w:pStyle w:val="ECCTabletext"/>
            </w:pPr>
            <w:r w:rsidRPr="0040167B">
              <w:t>-80 dBm/100kHz</w:t>
            </w:r>
          </w:p>
        </w:tc>
      </w:tr>
      <w:tr w:rsidR="00E20B33" w:rsidRPr="0040167B" w:rsidTr="00667ED6">
        <w:trPr>
          <w:trHeight w:val="341"/>
        </w:trPr>
        <w:tc>
          <w:tcPr>
            <w:tcW w:w="831" w:type="pct"/>
          </w:tcPr>
          <w:p w:rsidR="00E20B33" w:rsidRPr="0040167B" w:rsidRDefault="00E20B33" w:rsidP="00E20B33">
            <w:pPr>
              <w:pStyle w:val="ECCTabletext"/>
            </w:pPr>
            <w:r w:rsidRPr="0040167B">
              <w:t>Unwanted emission conducted power</w:t>
            </w:r>
          </w:p>
        </w:tc>
        <w:tc>
          <w:tcPr>
            <w:tcW w:w="953" w:type="pct"/>
          </w:tcPr>
          <w:p w:rsidR="00E20B33" w:rsidRPr="0040167B" w:rsidRDefault="00E20B33" w:rsidP="00E20B33">
            <w:pPr>
              <w:pStyle w:val="ECCTabletext"/>
            </w:pPr>
          </w:p>
        </w:tc>
        <w:tc>
          <w:tcPr>
            <w:tcW w:w="827" w:type="pct"/>
          </w:tcPr>
          <w:p w:rsidR="00E20B33" w:rsidRPr="0040167B" w:rsidRDefault="00E20B33" w:rsidP="00E20B33">
            <w:pPr>
              <w:pStyle w:val="ECCTabletext"/>
            </w:pPr>
            <w:r w:rsidRPr="0040167B">
              <w:t>-16 dBm/100 kHz</w:t>
            </w:r>
          </w:p>
        </w:tc>
        <w:tc>
          <w:tcPr>
            <w:tcW w:w="848" w:type="pct"/>
          </w:tcPr>
          <w:p w:rsidR="00E20B33" w:rsidRPr="0040167B" w:rsidRDefault="00E20B33" w:rsidP="00E20B33">
            <w:pPr>
              <w:pStyle w:val="ECCTabletext"/>
            </w:pPr>
            <w:r w:rsidRPr="0040167B">
              <w:t>-15 dBm/100 kHz</w:t>
            </w:r>
          </w:p>
        </w:tc>
        <w:tc>
          <w:tcPr>
            <w:tcW w:w="771" w:type="pct"/>
          </w:tcPr>
          <w:p w:rsidR="00E20B33" w:rsidRPr="0040167B" w:rsidRDefault="00E20B33" w:rsidP="00E20B33">
            <w:pPr>
              <w:pStyle w:val="ECCTabletext"/>
            </w:pPr>
            <w:r w:rsidRPr="0040167B">
              <w:t>-14 dBm/100 kHz</w:t>
            </w:r>
          </w:p>
        </w:tc>
        <w:tc>
          <w:tcPr>
            <w:tcW w:w="770" w:type="pct"/>
          </w:tcPr>
          <w:p w:rsidR="00E20B33" w:rsidRPr="0040167B" w:rsidRDefault="00E20B33" w:rsidP="00E20B33">
            <w:pPr>
              <w:pStyle w:val="ECCTabletext"/>
            </w:pPr>
            <w:r w:rsidRPr="0040167B">
              <w:t>-96 dBm/100kHz</w:t>
            </w:r>
          </w:p>
        </w:tc>
      </w:tr>
      <w:tr w:rsidR="00E20B33" w:rsidRPr="0040167B" w:rsidTr="00667ED6">
        <w:trPr>
          <w:trHeight w:val="341"/>
        </w:trPr>
        <w:tc>
          <w:tcPr>
            <w:tcW w:w="831" w:type="pct"/>
          </w:tcPr>
          <w:p w:rsidR="00E20B33" w:rsidRPr="0040167B" w:rsidRDefault="00E20B33" w:rsidP="00E20B33">
            <w:pPr>
              <w:pStyle w:val="ECCTabletext"/>
            </w:pPr>
            <w:r w:rsidRPr="0040167B">
              <w:t>Antenna gain</w:t>
            </w:r>
          </w:p>
        </w:tc>
        <w:tc>
          <w:tcPr>
            <w:tcW w:w="953" w:type="pct"/>
          </w:tcPr>
          <w:p w:rsidR="00E20B33" w:rsidRPr="0040167B" w:rsidRDefault="00E20B33" w:rsidP="00E20B33">
            <w:pPr>
              <w:pStyle w:val="ECCTabletext"/>
            </w:pPr>
            <w:r w:rsidRPr="0040167B">
              <w:t>13 dBi</w:t>
            </w:r>
          </w:p>
        </w:tc>
        <w:tc>
          <w:tcPr>
            <w:tcW w:w="827" w:type="pct"/>
          </w:tcPr>
          <w:p w:rsidR="00E20B33" w:rsidRPr="0040167B" w:rsidRDefault="00E20B33" w:rsidP="00E20B33">
            <w:pPr>
              <w:pStyle w:val="ECCTabletext"/>
            </w:pPr>
            <w:r w:rsidRPr="0040167B">
              <w:t>13 dBi</w:t>
            </w:r>
          </w:p>
        </w:tc>
        <w:tc>
          <w:tcPr>
            <w:tcW w:w="848" w:type="pct"/>
          </w:tcPr>
          <w:p w:rsidR="00E20B33" w:rsidRPr="0040167B" w:rsidRDefault="00E20B33" w:rsidP="00E20B33">
            <w:pPr>
              <w:pStyle w:val="ECCTabletext"/>
            </w:pPr>
            <w:r w:rsidRPr="0040167B">
              <w:t>13 dBi</w:t>
            </w:r>
          </w:p>
        </w:tc>
        <w:tc>
          <w:tcPr>
            <w:tcW w:w="771" w:type="pct"/>
          </w:tcPr>
          <w:p w:rsidR="00E20B33" w:rsidRPr="0040167B" w:rsidRDefault="00E20B33" w:rsidP="00E20B33">
            <w:pPr>
              <w:pStyle w:val="ECCTabletext"/>
            </w:pPr>
            <w:r w:rsidRPr="0040167B">
              <w:t>13 dBi</w:t>
            </w:r>
          </w:p>
        </w:tc>
        <w:tc>
          <w:tcPr>
            <w:tcW w:w="770" w:type="pct"/>
          </w:tcPr>
          <w:p w:rsidR="00E20B33" w:rsidRPr="0040167B" w:rsidRDefault="00E20B33" w:rsidP="00E20B33">
            <w:pPr>
              <w:pStyle w:val="ECCTabletext"/>
            </w:pPr>
            <w:r w:rsidRPr="0040167B">
              <w:t>13 dBi</w:t>
            </w:r>
          </w:p>
        </w:tc>
      </w:tr>
      <w:tr w:rsidR="00E20B33" w:rsidRPr="0040167B" w:rsidTr="00667ED6">
        <w:tc>
          <w:tcPr>
            <w:tcW w:w="831" w:type="pct"/>
          </w:tcPr>
          <w:p w:rsidR="00E20B33" w:rsidRPr="0040167B" w:rsidRDefault="00E20B33" w:rsidP="00E20B33">
            <w:pPr>
              <w:pStyle w:val="ECCTabletext"/>
            </w:pPr>
            <w:r w:rsidRPr="0040167B">
              <w:t>e.i.r.p. in 8 kHz</w:t>
            </w:r>
          </w:p>
        </w:tc>
        <w:tc>
          <w:tcPr>
            <w:tcW w:w="953" w:type="pct"/>
          </w:tcPr>
          <w:p w:rsidR="00E20B33" w:rsidRPr="0040167B" w:rsidRDefault="00E20B33" w:rsidP="00E20B33">
            <w:pPr>
              <w:pStyle w:val="ECCTabletext"/>
            </w:pPr>
            <w:r w:rsidRPr="0040167B">
              <w:t>-54 dBm/8 kHz</w:t>
            </w:r>
          </w:p>
        </w:tc>
        <w:tc>
          <w:tcPr>
            <w:tcW w:w="827" w:type="pct"/>
          </w:tcPr>
          <w:p w:rsidR="00E20B33" w:rsidRPr="0040167B" w:rsidRDefault="00E20B33" w:rsidP="00E20B33">
            <w:pPr>
              <w:pStyle w:val="ECCTabletext"/>
            </w:pPr>
            <w:r w:rsidRPr="0040167B">
              <w:t>-14 dBm/8 kHz</w:t>
            </w:r>
          </w:p>
        </w:tc>
        <w:tc>
          <w:tcPr>
            <w:tcW w:w="848" w:type="pct"/>
          </w:tcPr>
          <w:p w:rsidR="00E20B33" w:rsidRPr="0040167B" w:rsidRDefault="00E20B33" w:rsidP="00E20B33">
            <w:pPr>
              <w:pStyle w:val="ECCTabletext"/>
            </w:pPr>
            <w:r w:rsidRPr="0040167B">
              <w:t>-13 dBm/8 kHz</w:t>
            </w:r>
          </w:p>
        </w:tc>
        <w:tc>
          <w:tcPr>
            <w:tcW w:w="771" w:type="pct"/>
          </w:tcPr>
          <w:p w:rsidR="00E20B33" w:rsidRPr="0040167B" w:rsidRDefault="00E20B33" w:rsidP="00E20B33">
            <w:pPr>
              <w:pStyle w:val="ECCTabletext"/>
            </w:pPr>
            <w:r w:rsidRPr="0040167B">
              <w:t>-12 dBm/8 kHz</w:t>
            </w:r>
          </w:p>
        </w:tc>
        <w:tc>
          <w:tcPr>
            <w:tcW w:w="770" w:type="pct"/>
          </w:tcPr>
          <w:p w:rsidR="00E20B33" w:rsidRPr="0040167B" w:rsidRDefault="00E20B33" w:rsidP="00E20B33">
            <w:pPr>
              <w:pStyle w:val="ECCTabletext"/>
            </w:pPr>
            <w:r w:rsidRPr="0040167B">
              <w:t>-91 dBm/8 kHz</w:t>
            </w:r>
          </w:p>
        </w:tc>
      </w:tr>
      <w:tr w:rsidR="00E20B33" w:rsidRPr="0040167B" w:rsidTr="00667ED6">
        <w:tc>
          <w:tcPr>
            <w:tcW w:w="831" w:type="pct"/>
          </w:tcPr>
          <w:p w:rsidR="00E20B33" w:rsidRPr="0040167B" w:rsidRDefault="00E20B33" w:rsidP="00E20B33">
            <w:pPr>
              <w:pStyle w:val="ECCTabletext"/>
            </w:pPr>
            <w:r w:rsidRPr="0040167B">
              <w:t>PMSE sensitivity</w:t>
            </w:r>
          </w:p>
        </w:tc>
        <w:tc>
          <w:tcPr>
            <w:tcW w:w="953" w:type="pct"/>
          </w:tcPr>
          <w:p w:rsidR="00E20B33" w:rsidRPr="0040167B" w:rsidRDefault="00E20B33" w:rsidP="00E20B33">
            <w:pPr>
              <w:pStyle w:val="ECCTabletext"/>
            </w:pPr>
            <w:r w:rsidRPr="0040167B">
              <w:t xml:space="preserve">-120 dBm </w:t>
            </w:r>
          </w:p>
        </w:tc>
        <w:tc>
          <w:tcPr>
            <w:tcW w:w="827" w:type="pct"/>
          </w:tcPr>
          <w:p w:rsidR="00E20B33" w:rsidRPr="0040167B" w:rsidRDefault="00E20B33" w:rsidP="00E20B33">
            <w:pPr>
              <w:pStyle w:val="ECCTabletext"/>
            </w:pPr>
            <w:r w:rsidRPr="0040167B">
              <w:t xml:space="preserve">-120 dBm </w:t>
            </w:r>
          </w:p>
        </w:tc>
        <w:tc>
          <w:tcPr>
            <w:tcW w:w="848" w:type="pct"/>
          </w:tcPr>
          <w:p w:rsidR="00E20B33" w:rsidRPr="0040167B" w:rsidRDefault="00E20B33" w:rsidP="00E20B33">
            <w:pPr>
              <w:pStyle w:val="ECCTabletext"/>
            </w:pPr>
            <w:r w:rsidRPr="0040167B">
              <w:t xml:space="preserve">-120 dBm </w:t>
            </w:r>
          </w:p>
        </w:tc>
        <w:tc>
          <w:tcPr>
            <w:tcW w:w="771" w:type="pct"/>
          </w:tcPr>
          <w:p w:rsidR="00E20B33" w:rsidRPr="0040167B" w:rsidRDefault="00E20B33" w:rsidP="00E20B33">
            <w:pPr>
              <w:pStyle w:val="ECCTabletext"/>
            </w:pPr>
            <w:r w:rsidRPr="0040167B">
              <w:t xml:space="preserve">-120 dBm </w:t>
            </w:r>
          </w:p>
        </w:tc>
        <w:tc>
          <w:tcPr>
            <w:tcW w:w="770" w:type="pct"/>
          </w:tcPr>
          <w:p w:rsidR="00E20B33" w:rsidRPr="0040167B" w:rsidRDefault="00E20B33" w:rsidP="00E20B33">
            <w:pPr>
              <w:pStyle w:val="ECCTabletext"/>
            </w:pPr>
            <w:r w:rsidRPr="0040167B">
              <w:t>-120 dBm</w:t>
            </w:r>
          </w:p>
        </w:tc>
      </w:tr>
      <w:tr w:rsidR="00E20B33" w:rsidRPr="0040167B" w:rsidTr="00667ED6">
        <w:tc>
          <w:tcPr>
            <w:tcW w:w="831" w:type="pct"/>
          </w:tcPr>
          <w:p w:rsidR="00E20B33" w:rsidRPr="0040167B" w:rsidRDefault="00E20B33" w:rsidP="00E20B33">
            <w:pPr>
              <w:pStyle w:val="ECCTabletext"/>
            </w:pPr>
            <w:r w:rsidRPr="0040167B">
              <w:t>PMSE sensitivity + 3 dB</w:t>
            </w:r>
          </w:p>
        </w:tc>
        <w:tc>
          <w:tcPr>
            <w:tcW w:w="953" w:type="pct"/>
          </w:tcPr>
          <w:p w:rsidR="00E20B33" w:rsidRPr="0040167B" w:rsidRDefault="00E20B33" w:rsidP="00E20B33">
            <w:pPr>
              <w:pStyle w:val="ECCTabletext"/>
            </w:pPr>
            <w:r w:rsidRPr="0040167B">
              <w:t>-117 dBm</w:t>
            </w:r>
          </w:p>
        </w:tc>
        <w:tc>
          <w:tcPr>
            <w:tcW w:w="827" w:type="pct"/>
          </w:tcPr>
          <w:p w:rsidR="00E20B33" w:rsidRPr="0040167B" w:rsidRDefault="00E20B33" w:rsidP="00E20B33">
            <w:pPr>
              <w:pStyle w:val="ECCTabletext"/>
            </w:pPr>
            <w:r w:rsidRPr="0040167B">
              <w:t>-117 dBm</w:t>
            </w:r>
          </w:p>
        </w:tc>
        <w:tc>
          <w:tcPr>
            <w:tcW w:w="848" w:type="pct"/>
          </w:tcPr>
          <w:p w:rsidR="00E20B33" w:rsidRPr="0040167B" w:rsidRDefault="00E20B33" w:rsidP="00E20B33">
            <w:pPr>
              <w:pStyle w:val="ECCTabletext"/>
            </w:pPr>
            <w:r w:rsidRPr="0040167B">
              <w:t>-117 dBm</w:t>
            </w:r>
          </w:p>
        </w:tc>
        <w:tc>
          <w:tcPr>
            <w:tcW w:w="771" w:type="pct"/>
          </w:tcPr>
          <w:p w:rsidR="00E20B33" w:rsidRPr="0040167B" w:rsidRDefault="00E20B33" w:rsidP="00E20B33">
            <w:pPr>
              <w:pStyle w:val="ECCTabletext"/>
            </w:pPr>
            <w:r w:rsidRPr="0040167B">
              <w:t>-117 dBm</w:t>
            </w:r>
          </w:p>
        </w:tc>
        <w:tc>
          <w:tcPr>
            <w:tcW w:w="770" w:type="pct"/>
          </w:tcPr>
          <w:p w:rsidR="00E20B33" w:rsidRPr="0040167B" w:rsidRDefault="00E20B33" w:rsidP="00E20B33">
            <w:pPr>
              <w:pStyle w:val="ECCTabletext"/>
            </w:pPr>
            <w:r w:rsidRPr="0040167B">
              <w:t>-117 dBm</w:t>
            </w:r>
          </w:p>
        </w:tc>
      </w:tr>
      <w:tr w:rsidR="00E20B33" w:rsidRPr="0040167B" w:rsidTr="00667ED6">
        <w:tc>
          <w:tcPr>
            <w:tcW w:w="831" w:type="pct"/>
          </w:tcPr>
          <w:p w:rsidR="00E20B33" w:rsidRPr="0040167B" w:rsidRDefault="00E20B33" w:rsidP="00E20B33">
            <w:pPr>
              <w:pStyle w:val="ECCTabletext"/>
            </w:pPr>
            <w:r w:rsidRPr="0040167B">
              <w:t>C/I</w:t>
            </w:r>
          </w:p>
        </w:tc>
        <w:tc>
          <w:tcPr>
            <w:tcW w:w="953" w:type="pct"/>
          </w:tcPr>
          <w:p w:rsidR="00E20B33" w:rsidRPr="0040167B" w:rsidRDefault="00E20B33" w:rsidP="00E20B33">
            <w:pPr>
              <w:pStyle w:val="ECCTabletext"/>
            </w:pPr>
            <w:r w:rsidRPr="0040167B">
              <w:t>21 dB</w:t>
            </w:r>
          </w:p>
        </w:tc>
        <w:tc>
          <w:tcPr>
            <w:tcW w:w="827" w:type="pct"/>
          </w:tcPr>
          <w:p w:rsidR="00E20B33" w:rsidRPr="0040167B" w:rsidRDefault="00E20B33" w:rsidP="00E20B33">
            <w:pPr>
              <w:pStyle w:val="ECCTabletext"/>
            </w:pPr>
            <w:r w:rsidRPr="0040167B">
              <w:t>21 dB</w:t>
            </w:r>
          </w:p>
        </w:tc>
        <w:tc>
          <w:tcPr>
            <w:tcW w:w="848" w:type="pct"/>
          </w:tcPr>
          <w:p w:rsidR="00E20B33" w:rsidRPr="0040167B" w:rsidRDefault="00E20B33" w:rsidP="00E20B33">
            <w:pPr>
              <w:pStyle w:val="ECCTabletext"/>
            </w:pPr>
            <w:r w:rsidRPr="0040167B">
              <w:t>21 dB</w:t>
            </w:r>
          </w:p>
        </w:tc>
        <w:tc>
          <w:tcPr>
            <w:tcW w:w="771" w:type="pct"/>
          </w:tcPr>
          <w:p w:rsidR="00E20B33" w:rsidRPr="0040167B" w:rsidRDefault="00E20B33" w:rsidP="00E20B33">
            <w:pPr>
              <w:pStyle w:val="ECCTabletext"/>
            </w:pPr>
            <w:r w:rsidRPr="0040167B">
              <w:t>21 dB</w:t>
            </w:r>
          </w:p>
        </w:tc>
        <w:tc>
          <w:tcPr>
            <w:tcW w:w="770" w:type="pct"/>
          </w:tcPr>
          <w:p w:rsidR="00E20B33" w:rsidRPr="0040167B" w:rsidRDefault="00E20B33" w:rsidP="00E20B33">
            <w:pPr>
              <w:pStyle w:val="ECCTabletext"/>
            </w:pPr>
            <w:r w:rsidRPr="0040167B">
              <w:t>21 dB</w:t>
            </w:r>
          </w:p>
        </w:tc>
      </w:tr>
      <w:tr w:rsidR="00E20B33" w:rsidRPr="0040167B" w:rsidTr="00667ED6">
        <w:tc>
          <w:tcPr>
            <w:tcW w:w="831" w:type="pct"/>
          </w:tcPr>
          <w:p w:rsidR="00E20B33" w:rsidRPr="0040167B" w:rsidRDefault="00E20B33" w:rsidP="00E20B33">
            <w:pPr>
              <w:pStyle w:val="ECCTabletext"/>
            </w:pPr>
            <w:r w:rsidRPr="0040167B">
              <w:t>I</w:t>
            </w:r>
          </w:p>
        </w:tc>
        <w:tc>
          <w:tcPr>
            <w:tcW w:w="953" w:type="pct"/>
          </w:tcPr>
          <w:p w:rsidR="00E20B33" w:rsidRPr="0040167B" w:rsidRDefault="00E20B33" w:rsidP="00E20B33">
            <w:pPr>
              <w:pStyle w:val="ECCTabletext"/>
            </w:pPr>
            <w:r w:rsidRPr="0040167B">
              <w:t>-138 dBm</w:t>
            </w:r>
          </w:p>
        </w:tc>
        <w:tc>
          <w:tcPr>
            <w:tcW w:w="827" w:type="pct"/>
          </w:tcPr>
          <w:p w:rsidR="00E20B33" w:rsidRPr="0040167B" w:rsidRDefault="00E20B33" w:rsidP="00E20B33">
            <w:pPr>
              <w:pStyle w:val="ECCTabletext"/>
            </w:pPr>
            <w:r w:rsidRPr="0040167B">
              <w:t>-138 dBm</w:t>
            </w:r>
          </w:p>
        </w:tc>
        <w:tc>
          <w:tcPr>
            <w:tcW w:w="848" w:type="pct"/>
          </w:tcPr>
          <w:p w:rsidR="00E20B33" w:rsidRPr="0040167B" w:rsidRDefault="00E20B33" w:rsidP="00E20B33">
            <w:pPr>
              <w:pStyle w:val="ECCTabletext"/>
            </w:pPr>
            <w:r w:rsidRPr="0040167B">
              <w:t>-138 dBm</w:t>
            </w:r>
          </w:p>
        </w:tc>
        <w:tc>
          <w:tcPr>
            <w:tcW w:w="771" w:type="pct"/>
          </w:tcPr>
          <w:p w:rsidR="00E20B33" w:rsidRPr="0040167B" w:rsidRDefault="00E20B33" w:rsidP="00E20B33">
            <w:pPr>
              <w:pStyle w:val="ECCTabletext"/>
            </w:pPr>
            <w:r w:rsidRPr="0040167B">
              <w:t>-138 dBm</w:t>
            </w:r>
          </w:p>
        </w:tc>
        <w:tc>
          <w:tcPr>
            <w:tcW w:w="770" w:type="pct"/>
          </w:tcPr>
          <w:p w:rsidR="00E20B33" w:rsidRPr="0040167B" w:rsidRDefault="00E20B33" w:rsidP="00E20B33">
            <w:pPr>
              <w:pStyle w:val="ECCTabletext"/>
            </w:pPr>
            <w:r w:rsidRPr="0040167B">
              <w:t>-138 dBm</w:t>
            </w:r>
          </w:p>
        </w:tc>
      </w:tr>
      <w:tr w:rsidR="00E20B33" w:rsidRPr="0040167B" w:rsidTr="00667ED6">
        <w:tc>
          <w:tcPr>
            <w:tcW w:w="831" w:type="pct"/>
          </w:tcPr>
          <w:p w:rsidR="00E20B33" w:rsidRPr="0040167B" w:rsidRDefault="00E20B33" w:rsidP="00E20B33">
            <w:pPr>
              <w:pStyle w:val="ECCTabletext"/>
            </w:pPr>
            <w:r w:rsidRPr="0040167B">
              <w:t>Gain MS PMSE</w:t>
            </w:r>
          </w:p>
        </w:tc>
        <w:tc>
          <w:tcPr>
            <w:tcW w:w="953" w:type="pct"/>
          </w:tcPr>
          <w:p w:rsidR="00E20B33" w:rsidRPr="0040167B" w:rsidRDefault="00E20B33" w:rsidP="00E20B33">
            <w:pPr>
              <w:pStyle w:val="ECCTabletext"/>
            </w:pPr>
            <w:r w:rsidRPr="0040167B">
              <w:t>3 dBi</w:t>
            </w:r>
          </w:p>
        </w:tc>
        <w:tc>
          <w:tcPr>
            <w:tcW w:w="827" w:type="pct"/>
          </w:tcPr>
          <w:p w:rsidR="00E20B33" w:rsidRPr="0040167B" w:rsidRDefault="00E20B33" w:rsidP="00E20B33">
            <w:pPr>
              <w:pStyle w:val="ECCTabletext"/>
            </w:pPr>
            <w:r w:rsidRPr="0040167B">
              <w:t>3 dBi</w:t>
            </w:r>
          </w:p>
        </w:tc>
        <w:tc>
          <w:tcPr>
            <w:tcW w:w="848" w:type="pct"/>
          </w:tcPr>
          <w:p w:rsidR="00E20B33" w:rsidRPr="0040167B" w:rsidRDefault="00E20B33" w:rsidP="00E20B33">
            <w:pPr>
              <w:pStyle w:val="ECCTabletext"/>
            </w:pPr>
            <w:r w:rsidRPr="0040167B">
              <w:t>3 dBi</w:t>
            </w:r>
          </w:p>
        </w:tc>
        <w:tc>
          <w:tcPr>
            <w:tcW w:w="771" w:type="pct"/>
          </w:tcPr>
          <w:p w:rsidR="00E20B33" w:rsidRPr="0040167B" w:rsidRDefault="00E20B33" w:rsidP="00E20B33">
            <w:pPr>
              <w:pStyle w:val="ECCTabletext"/>
            </w:pPr>
            <w:r w:rsidRPr="0040167B">
              <w:t>3 dBi</w:t>
            </w:r>
          </w:p>
        </w:tc>
        <w:tc>
          <w:tcPr>
            <w:tcW w:w="770" w:type="pct"/>
          </w:tcPr>
          <w:p w:rsidR="00E20B33" w:rsidRPr="0040167B" w:rsidRDefault="00E20B33" w:rsidP="00E20B33">
            <w:pPr>
              <w:pStyle w:val="ECCTabletext"/>
            </w:pPr>
            <w:r w:rsidRPr="0040167B">
              <w:t>3 dBi</w:t>
            </w:r>
          </w:p>
        </w:tc>
      </w:tr>
      <w:tr w:rsidR="00E20B33" w:rsidRPr="0040167B" w:rsidTr="00667ED6">
        <w:tc>
          <w:tcPr>
            <w:tcW w:w="831" w:type="pct"/>
          </w:tcPr>
          <w:p w:rsidR="00E20B33" w:rsidRPr="0040167B" w:rsidRDefault="00E20B33" w:rsidP="00E20B33">
            <w:pPr>
              <w:pStyle w:val="ECCTabletext"/>
            </w:pPr>
            <w:r w:rsidRPr="0040167B">
              <w:t>Attenuation to meet the criterion</w:t>
            </w:r>
          </w:p>
        </w:tc>
        <w:tc>
          <w:tcPr>
            <w:tcW w:w="953" w:type="pct"/>
          </w:tcPr>
          <w:p w:rsidR="00E20B33" w:rsidRPr="0040167B" w:rsidRDefault="00E20B33" w:rsidP="00E20B33">
            <w:pPr>
              <w:pStyle w:val="ECCTabletext"/>
            </w:pPr>
            <w:r w:rsidRPr="0040167B">
              <w:t>87 dB</w:t>
            </w:r>
          </w:p>
        </w:tc>
        <w:tc>
          <w:tcPr>
            <w:tcW w:w="827" w:type="pct"/>
          </w:tcPr>
          <w:p w:rsidR="00E20B33" w:rsidRPr="0040167B" w:rsidRDefault="00E20B33" w:rsidP="00E20B33">
            <w:pPr>
              <w:pStyle w:val="ECCTabletext"/>
            </w:pPr>
            <w:r w:rsidRPr="0040167B">
              <w:t>124 dB</w:t>
            </w:r>
          </w:p>
        </w:tc>
        <w:tc>
          <w:tcPr>
            <w:tcW w:w="848" w:type="pct"/>
          </w:tcPr>
          <w:p w:rsidR="00E20B33" w:rsidRPr="0040167B" w:rsidRDefault="00E20B33" w:rsidP="00E20B33">
            <w:pPr>
              <w:pStyle w:val="ECCTabletext"/>
            </w:pPr>
            <w:r w:rsidRPr="0040167B">
              <w:t>125 dB</w:t>
            </w:r>
          </w:p>
        </w:tc>
        <w:tc>
          <w:tcPr>
            <w:tcW w:w="771" w:type="pct"/>
          </w:tcPr>
          <w:p w:rsidR="00E20B33" w:rsidRPr="0040167B" w:rsidRDefault="00E20B33" w:rsidP="00E20B33">
            <w:pPr>
              <w:pStyle w:val="ECCTabletext"/>
            </w:pPr>
            <w:r w:rsidRPr="0040167B">
              <w:t>126 dB</w:t>
            </w:r>
          </w:p>
        </w:tc>
        <w:tc>
          <w:tcPr>
            <w:tcW w:w="770" w:type="pct"/>
          </w:tcPr>
          <w:p w:rsidR="00E20B33" w:rsidRPr="0040167B" w:rsidRDefault="00E20B33" w:rsidP="00E20B33">
            <w:pPr>
              <w:pStyle w:val="ECCTabletext"/>
            </w:pPr>
            <w:r w:rsidRPr="0040167B">
              <w:t>47 dB</w:t>
            </w:r>
          </w:p>
        </w:tc>
      </w:tr>
      <w:tr w:rsidR="00E20B33" w:rsidRPr="0040167B" w:rsidTr="00667ED6">
        <w:tc>
          <w:tcPr>
            <w:tcW w:w="831" w:type="pct"/>
          </w:tcPr>
          <w:p w:rsidR="00E20B33" w:rsidRPr="0040167B" w:rsidRDefault="00E20B33" w:rsidP="00E20B33">
            <w:pPr>
              <w:pStyle w:val="ECCTabletext"/>
            </w:pPr>
            <w:r w:rsidRPr="0040167B">
              <w:t>Distances</w:t>
            </w:r>
          </w:p>
        </w:tc>
        <w:tc>
          <w:tcPr>
            <w:tcW w:w="953" w:type="pct"/>
          </w:tcPr>
          <w:p w:rsidR="00E20B33" w:rsidRPr="0040167B" w:rsidRDefault="00E20B33" w:rsidP="00E20B33">
            <w:pPr>
              <w:pStyle w:val="ECCTabletext"/>
            </w:pPr>
            <w:r w:rsidRPr="0040167B">
              <w:t>0.795 km</w:t>
            </w:r>
          </w:p>
        </w:tc>
        <w:tc>
          <w:tcPr>
            <w:tcW w:w="827" w:type="pct"/>
          </w:tcPr>
          <w:p w:rsidR="00E20B33" w:rsidRPr="0040167B" w:rsidRDefault="00E20B33" w:rsidP="00E20B33">
            <w:pPr>
              <w:pStyle w:val="ECCTabletext"/>
            </w:pPr>
            <w:r w:rsidRPr="0040167B">
              <w:t>8.94 km</w:t>
            </w:r>
          </w:p>
        </w:tc>
        <w:tc>
          <w:tcPr>
            <w:tcW w:w="848" w:type="pct"/>
          </w:tcPr>
          <w:p w:rsidR="00E20B33" w:rsidRPr="0040167B" w:rsidRDefault="00E20B33" w:rsidP="00E20B33">
            <w:pPr>
              <w:pStyle w:val="ECCTabletext"/>
            </w:pPr>
            <w:r w:rsidRPr="0040167B">
              <w:t>9.5 km</w:t>
            </w:r>
          </w:p>
        </w:tc>
        <w:tc>
          <w:tcPr>
            <w:tcW w:w="771" w:type="pct"/>
          </w:tcPr>
          <w:p w:rsidR="00E20B33" w:rsidRPr="0040167B" w:rsidRDefault="00E20B33" w:rsidP="00E20B33">
            <w:pPr>
              <w:pStyle w:val="ECCTabletext"/>
            </w:pPr>
            <w:r w:rsidRPr="0040167B">
              <w:t>10.17 km</w:t>
            </w:r>
          </w:p>
        </w:tc>
        <w:tc>
          <w:tcPr>
            <w:tcW w:w="770" w:type="pct"/>
          </w:tcPr>
          <w:p w:rsidR="00E20B33" w:rsidRPr="0040167B" w:rsidRDefault="00E20B33" w:rsidP="00E20B33">
            <w:pPr>
              <w:pStyle w:val="ECCTabletext"/>
            </w:pPr>
            <w:r w:rsidRPr="0040167B">
              <w:t>0.008 km</w:t>
            </w:r>
          </w:p>
        </w:tc>
      </w:tr>
    </w:tbl>
    <w:p w:rsidR="00E20B33" w:rsidRPr="0040167B" w:rsidRDefault="00E20B33" w:rsidP="00E20B33">
      <w:bookmarkStart w:id="730" w:name="_Toc490810625"/>
      <w:r w:rsidRPr="0040167B">
        <w:t xml:space="preserve">Considering the general spurious emissions limits given in 3GPP TS 36.104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 xml:space="preserve">, coexistence is unlikely to be reached due to large separation distances. Considering level given in ECC/DEC/(06)02 </w:t>
      </w:r>
      <w:r w:rsidRPr="0040167B">
        <w:fldChar w:fldCharType="begin"/>
      </w:r>
      <w:r w:rsidRPr="0040167B">
        <w:instrText xml:space="preserve"> REF _Ref492984760 \r \h  \* MERGEFORMAT </w:instrText>
      </w:r>
      <w:r w:rsidRPr="0040167B">
        <w:fldChar w:fldCharType="separate"/>
      </w:r>
      <w:r w:rsidR="00F03B42">
        <w:t>[44]</w:t>
      </w:r>
      <w:r w:rsidRPr="0040167B">
        <w:fldChar w:fldCharType="end"/>
      </w:r>
      <w:r w:rsidRPr="0040167B">
        <w:t xml:space="preserve"> (e.i.r.p. limit of -43 dBm/100 kHz) are much smaller. Coexistence is achieved if the BS spurious meets the minimum requirements of -96 dBm/100kHz emissions in emissions in the band 450-455 MHz (3GPP TS 36.104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w:t>
      </w:r>
    </w:p>
    <w:p w:rsidR="00E20B33" w:rsidRPr="0040167B" w:rsidRDefault="00E20B33" w:rsidP="00E20B33">
      <w:pPr>
        <w:pStyle w:val="Heading3"/>
        <w:rPr>
          <w:lang w:val="en-GB"/>
        </w:rPr>
      </w:pPr>
      <w:bookmarkStart w:id="731" w:name="_Toc510955499"/>
      <w:bookmarkStart w:id="732" w:name="_Toc526763422"/>
      <w:r w:rsidRPr="0040167B">
        <w:rPr>
          <w:lang w:val="en-GB"/>
        </w:rPr>
        <w:t>Additional scenario’s compared to ECC Report 240</w:t>
      </w:r>
      <w:bookmarkEnd w:id="730"/>
      <w:bookmarkEnd w:id="731"/>
      <w:bookmarkEnd w:id="732"/>
    </w:p>
    <w:p w:rsidR="00E20B33" w:rsidRPr="0040167B" w:rsidRDefault="00E20B33" w:rsidP="00E20B33">
      <w:r w:rsidRPr="0040167B">
        <w:t>In case of TDD links are considered, then both the MS and the BS will be operating on the same frequency, resulting in frequency offsets smaller than those considered in ECC Report 240. This section considers the case of LTE UE impact on PMSE MS and LTE BS impact on PMSE BS. This could also happen if the PMSE MS is transmitting in the frequency range 455-460 MHz.</w:t>
      </w:r>
    </w:p>
    <w:p w:rsidR="00E20B33" w:rsidRPr="0040167B" w:rsidRDefault="00E20B33" w:rsidP="00E20B33">
      <w:pPr>
        <w:pStyle w:val="Heading4"/>
        <w:rPr>
          <w:lang w:val="en-GB"/>
        </w:rPr>
      </w:pPr>
      <w:bookmarkStart w:id="733" w:name="_Toc477873065"/>
      <w:bookmarkStart w:id="734" w:name="_Toc490810626"/>
      <w:bookmarkStart w:id="735" w:name="_Toc526763423"/>
      <w:r w:rsidRPr="0040167B">
        <w:rPr>
          <w:lang w:val="en-GB"/>
        </w:rPr>
        <w:t>LTE UE impact on PMSE MS</w:t>
      </w:r>
      <w:bookmarkEnd w:id="733"/>
      <w:bookmarkEnd w:id="734"/>
      <w:bookmarkEnd w:id="735"/>
    </w:p>
    <w:p w:rsidR="00E20B33" w:rsidRPr="0040167B" w:rsidRDefault="00E20B33" w:rsidP="00E20B33">
      <w:r w:rsidRPr="0040167B">
        <w:t xml:space="preserve">The following </w:t>
      </w:r>
      <w:r w:rsidR="00B66CDA" w:rsidRPr="0040167B">
        <w:fldChar w:fldCharType="begin"/>
      </w:r>
      <w:r w:rsidR="00B66CDA" w:rsidRPr="0040167B">
        <w:instrText xml:space="preserve"> REF _Ref523126609 \h </w:instrText>
      </w:r>
      <w:r w:rsidR="00B66CDA" w:rsidRPr="0040167B">
        <w:fldChar w:fldCharType="separate"/>
      </w:r>
      <w:r w:rsidR="00F03B42" w:rsidRPr="0040167B">
        <w:t xml:space="preserve">Table </w:t>
      </w:r>
      <w:r w:rsidR="00F03B42">
        <w:rPr>
          <w:noProof/>
        </w:rPr>
        <w:t>95</w:t>
      </w:r>
      <w:r w:rsidR="00B66CDA" w:rsidRPr="0040167B">
        <w:fldChar w:fldCharType="end"/>
      </w:r>
      <w:r w:rsidRPr="0040167B">
        <w:t xml:space="preserve"> provides the results for a frequency offset of 500 kHz.</w:t>
      </w:r>
    </w:p>
    <w:p w:rsidR="00E20B33" w:rsidRPr="0040167B" w:rsidRDefault="00E20B33" w:rsidP="00E20B33">
      <w:pPr>
        <w:pStyle w:val="Caption"/>
        <w:rPr>
          <w:lang w:val="en-GB"/>
        </w:rPr>
      </w:pPr>
      <w:bookmarkStart w:id="736" w:name="_Ref523126609"/>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95</w:t>
      </w:r>
      <w:r w:rsidRPr="0040167B">
        <w:rPr>
          <w:lang w:val="en-GB"/>
        </w:rPr>
        <w:fldChar w:fldCharType="end"/>
      </w:r>
      <w:bookmarkEnd w:id="736"/>
      <w:r w:rsidRPr="0040167B">
        <w:rPr>
          <w:lang w:val="en-GB"/>
        </w:rPr>
        <w:t>: LTE UE impact on 12.5 kHz PMSE MS – 500 kHz frequency offset</w:t>
      </w:r>
    </w:p>
    <w:tbl>
      <w:tblPr>
        <w:tblW w:w="5076"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842"/>
        <w:gridCol w:w="1959"/>
        <w:gridCol w:w="2260"/>
        <w:gridCol w:w="2260"/>
        <w:gridCol w:w="2258"/>
      </w:tblGrid>
      <w:tr w:rsidR="00E20B33" w:rsidRPr="0040167B" w:rsidTr="007A1688">
        <w:trPr>
          <w:tblHeader/>
          <w:jc w:val="center"/>
        </w:trPr>
        <w:tc>
          <w:tcPr>
            <w:tcW w:w="871"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lastRenderedPageBreak/>
              <w:t>Parameter</w:t>
            </w:r>
          </w:p>
        </w:tc>
        <w:tc>
          <w:tcPr>
            <w:tcW w:w="926"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1.4 MHz</w:t>
            </w:r>
          </w:p>
        </w:tc>
        <w:tc>
          <w:tcPr>
            <w:tcW w:w="1068"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3 MHz</w:t>
            </w:r>
          </w:p>
        </w:tc>
        <w:tc>
          <w:tcPr>
            <w:tcW w:w="1068"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5 MHz</w:t>
            </w:r>
          </w:p>
        </w:tc>
        <w:tc>
          <w:tcPr>
            <w:tcW w:w="1068"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
            </w:pPr>
            <w:r w:rsidRPr="0040167B">
              <w:t>Reference TS 36.101 (3/5 RB)</w:t>
            </w:r>
          </w:p>
        </w:tc>
      </w:tr>
      <w:tr w:rsidR="00E20B33" w:rsidRPr="0040167B" w:rsidTr="007A1688">
        <w:trPr>
          <w:trHeight w:val="341"/>
          <w:jc w:val="center"/>
        </w:trPr>
        <w:tc>
          <w:tcPr>
            <w:tcW w:w="871" w:type="pct"/>
            <w:shd w:val="clear" w:color="auto" w:fill="auto"/>
            <w:vAlign w:val="center"/>
          </w:tcPr>
          <w:p w:rsidR="00E20B33" w:rsidRPr="0040167B" w:rsidRDefault="00E20B33" w:rsidP="00E20B33">
            <w:pPr>
              <w:pStyle w:val="ECCTabletext"/>
            </w:pPr>
            <w:r w:rsidRPr="0040167B">
              <w:t>Emission limits (dBm)</w:t>
            </w:r>
          </w:p>
        </w:tc>
        <w:tc>
          <w:tcPr>
            <w:tcW w:w="926" w:type="pct"/>
            <w:shd w:val="clear" w:color="auto" w:fill="auto"/>
            <w:vAlign w:val="center"/>
          </w:tcPr>
          <w:p w:rsidR="00E20B33" w:rsidRPr="0040167B" w:rsidRDefault="00E20B33" w:rsidP="00E20B33">
            <w:pPr>
              <w:pStyle w:val="ECCTabletext"/>
            </w:pPr>
            <w:r w:rsidRPr="0040167B">
              <w:t>-10 dBm/30 kHz</w:t>
            </w:r>
          </w:p>
        </w:tc>
        <w:tc>
          <w:tcPr>
            <w:tcW w:w="1068" w:type="pct"/>
            <w:shd w:val="clear" w:color="auto" w:fill="auto"/>
            <w:vAlign w:val="center"/>
          </w:tcPr>
          <w:p w:rsidR="00E20B33" w:rsidRPr="0040167B" w:rsidRDefault="00E20B33" w:rsidP="00E20B33">
            <w:pPr>
              <w:pStyle w:val="ECCTabletext"/>
            </w:pPr>
            <w:r w:rsidRPr="0040167B">
              <w:t>-13 dBm/30 kHz</w:t>
            </w:r>
          </w:p>
        </w:tc>
        <w:tc>
          <w:tcPr>
            <w:tcW w:w="1068" w:type="pct"/>
            <w:shd w:val="clear" w:color="auto" w:fill="auto"/>
            <w:vAlign w:val="center"/>
          </w:tcPr>
          <w:p w:rsidR="00E20B33" w:rsidRPr="0040167B" w:rsidRDefault="00E20B33" w:rsidP="00E20B33">
            <w:pPr>
              <w:pStyle w:val="ECCTabletext"/>
            </w:pPr>
            <w:r w:rsidRPr="0040167B">
              <w:t>-15 dBm/30 kHz</w:t>
            </w:r>
          </w:p>
        </w:tc>
        <w:tc>
          <w:tcPr>
            <w:tcW w:w="1068" w:type="pct"/>
            <w:shd w:val="clear" w:color="auto" w:fill="auto"/>
            <w:vAlign w:val="center"/>
          </w:tcPr>
          <w:p w:rsidR="00E20B33" w:rsidRPr="0040167B" w:rsidRDefault="00E20B33" w:rsidP="00E20B33">
            <w:pPr>
              <w:pStyle w:val="ECCTabletext"/>
            </w:pPr>
            <w:r w:rsidRPr="0040167B">
              <w:t>-10 dBm/1 MHz</w:t>
            </w:r>
          </w:p>
        </w:tc>
      </w:tr>
      <w:tr w:rsidR="00E20B33" w:rsidRPr="0040167B" w:rsidTr="007A1688">
        <w:trPr>
          <w:jc w:val="center"/>
        </w:trPr>
        <w:tc>
          <w:tcPr>
            <w:tcW w:w="871" w:type="pct"/>
            <w:shd w:val="clear" w:color="auto" w:fill="auto"/>
            <w:vAlign w:val="center"/>
          </w:tcPr>
          <w:p w:rsidR="00E20B33" w:rsidRPr="0040167B" w:rsidRDefault="00E20B33" w:rsidP="00E20B33">
            <w:pPr>
              <w:pStyle w:val="ECCTabletext"/>
            </w:pPr>
            <w:r w:rsidRPr="0040167B">
              <w:t>Gain</w:t>
            </w:r>
          </w:p>
        </w:tc>
        <w:tc>
          <w:tcPr>
            <w:tcW w:w="926" w:type="pct"/>
            <w:shd w:val="clear" w:color="auto" w:fill="auto"/>
            <w:vAlign w:val="center"/>
          </w:tcPr>
          <w:p w:rsidR="00E20B33" w:rsidRPr="0040167B" w:rsidRDefault="00E20B33" w:rsidP="00E20B33">
            <w:pPr>
              <w:pStyle w:val="ECCTabletext"/>
            </w:pPr>
            <w:r w:rsidRPr="0040167B">
              <w:t>-3 dB</w:t>
            </w:r>
          </w:p>
        </w:tc>
        <w:tc>
          <w:tcPr>
            <w:tcW w:w="1068" w:type="pct"/>
            <w:shd w:val="clear" w:color="auto" w:fill="auto"/>
          </w:tcPr>
          <w:p w:rsidR="00E20B33" w:rsidRPr="0040167B" w:rsidRDefault="00E20B33" w:rsidP="00E20B33">
            <w:pPr>
              <w:pStyle w:val="ECCTabletext"/>
            </w:pPr>
            <w:r w:rsidRPr="0040167B">
              <w:t>-3 dB</w:t>
            </w:r>
          </w:p>
        </w:tc>
        <w:tc>
          <w:tcPr>
            <w:tcW w:w="1068" w:type="pct"/>
            <w:shd w:val="clear" w:color="auto" w:fill="auto"/>
          </w:tcPr>
          <w:p w:rsidR="00E20B33" w:rsidRPr="0040167B" w:rsidRDefault="00E20B33" w:rsidP="00E20B33">
            <w:pPr>
              <w:pStyle w:val="ECCTabletext"/>
            </w:pPr>
            <w:r w:rsidRPr="0040167B">
              <w:t>-3 dB</w:t>
            </w:r>
          </w:p>
        </w:tc>
        <w:tc>
          <w:tcPr>
            <w:tcW w:w="1068" w:type="pct"/>
            <w:shd w:val="clear" w:color="auto" w:fill="auto"/>
          </w:tcPr>
          <w:p w:rsidR="00E20B33" w:rsidRPr="0040167B" w:rsidRDefault="00E20B33" w:rsidP="00E20B33">
            <w:pPr>
              <w:pStyle w:val="ECCTabletext"/>
            </w:pPr>
            <w:r w:rsidRPr="0040167B">
              <w:t>-3 dB</w:t>
            </w:r>
          </w:p>
        </w:tc>
      </w:tr>
      <w:tr w:rsidR="00E20B33" w:rsidRPr="0040167B" w:rsidTr="007A1688">
        <w:trPr>
          <w:jc w:val="center"/>
        </w:trPr>
        <w:tc>
          <w:tcPr>
            <w:tcW w:w="871" w:type="pct"/>
            <w:shd w:val="clear" w:color="auto" w:fill="auto"/>
            <w:vAlign w:val="center"/>
          </w:tcPr>
          <w:p w:rsidR="00E20B33" w:rsidRPr="0040167B" w:rsidRDefault="00E20B33" w:rsidP="00E20B33">
            <w:pPr>
              <w:pStyle w:val="ECCTabletext"/>
            </w:pPr>
            <w:r w:rsidRPr="0040167B">
              <w:t>Body loss</w:t>
            </w:r>
          </w:p>
        </w:tc>
        <w:tc>
          <w:tcPr>
            <w:tcW w:w="926" w:type="pct"/>
            <w:shd w:val="clear" w:color="auto" w:fill="auto"/>
            <w:vAlign w:val="center"/>
          </w:tcPr>
          <w:p w:rsidR="00E20B33" w:rsidRPr="0040167B" w:rsidRDefault="00E20B33" w:rsidP="00E20B33">
            <w:pPr>
              <w:pStyle w:val="ECCTabletext"/>
            </w:pPr>
            <w:r w:rsidRPr="0040167B">
              <w:t>4 dB</w:t>
            </w:r>
          </w:p>
        </w:tc>
        <w:tc>
          <w:tcPr>
            <w:tcW w:w="1068" w:type="pct"/>
            <w:shd w:val="clear" w:color="auto" w:fill="auto"/>
          </w:tcPr>
          <w:p w:rsidR="00E20B33" w:rsidRPr="0040167B" w:rsidRDefault="00E20B33" w:rsidP="00E20B33">
            <w:pPr>
              <w:pStyle w:val="ECCTabletext"/>
            </w:pPr>
            <w:r w:rsidRPr="0040167B">
              <w:t>4 dB</w:t>
            </w:r>
          </w:p>
        </w:tc>
        <w:tc>
          <w:tcPr>
            <w:tcW w:w="1068" w:type="pct"/>
            <w:shd w:val="clear" w:color="auto" w:fill="auto"/>
          </w:tcPr>
          <w:p w:rsidR="00E20B33" w:rsidRPr="0040167B" w:rsidRDefault="00E20B33" w:rsidP="00E20B33">
            <w:pPr>
              <w:pStyle w:val="ECCTabletext"/>
            </w:pPr>
            <w:r w:rsidRPr="0040167B">
              <w:t>4 dB</w:t>
            </w:r>
          </w:p>
        </w:tc>
        <w:tc>
          <w:tcPr>
            <w:tcW w:w="1068" w:type="pct"/>
            <w:shd w:val="clear" w:color="auto" w:fill="auto"/>
          </w:tcPr>
          <w:p w:rsidR="00E20B33" w:rsidRPr="0040167B" w:rsidRDefault="00E20B33" w:rsidP="00E20B33">
            <w:pPr>
              <w:pStyle w:val="ECCTabletext"/>
            </w:pPr>
            <w:r w:rsidRPr="0040167B">
              <w:t>4 dB</w:t>
            </w:r>
          </w:p>
        </w:tc>
      </w:tr>
      <w:tr w:rsidR="00E20B33" w:rsidRPr="0040167B" w:rsidTr="007A1688">
        <w:trPr>
          <w:jc w:val="center"/>
        </w:trPr>
        <w:tc>
          <w:tcPr>
            <w:tcW w:w="871" w:type="pct"/>
            <w:shd w:val="clear" w:color="auto" w:fill="auto"/>
            <w:vAlign w:val="center"/>
          </w:tcPr>
          <w:p w:rsidR="00E20B33" w:rsidRPr="0040167B" w:rsidRDefault="00E20B33" w:rsidP="00E20B33">
            <w:pPr>
              <w:pStyle w:val="ECCTabletext"/>
            </w:pPr>
            <w:r w:rsidRPr="0040167B">
              <w:t>e.i.r.p. in the direction of the PMSE equipment</w:t>
            </w:r>
          </w:p>
        </w:tc>
        <w:tc>
          <w:tcPr>
            <w:tcW w:w="926" w:type="pct"/>
            <w:shd w:val="clear" w:color="auto" w:fill="auto"/>
            <w:vAlign w:val="center"/>
          </w:tcPr>
          <w:p w:rsidR="00E20B33" w:rsidRPr="0040167B" w:rsidRDefault="00E20B33" w:rsidP="00E20B33">
            <w:pPr>
              <w:pStyle w:val="ECCTabletext"/>
            </w:pPr>
            <w:r w:rsidRPr="0040167B">
              <w:t>-20 dBm/8 kHz</w:t>
            </w:r>
          </w:p>
        </w:tc>
        <w:tc>
          <w:tcPr>
            <w:tcW w:w="1068" w:type="pct"/>
            <w:shd w:val="clear" w:color="auto" w:fill="auto"/>
            <w:vAlign w:val="center"/>
          </w:tcPr>
          <w:p w:rsidR="00E20B33" w:rsidRPr="0040167B" w:rsidRDefault="00E20B33" w:rsidP="00E20B33">
            <w:pPr>
              <w:pStyle w:val="ECCTabletext"/>
            </w:pPr>
            <w:r w:rsidRPr="0040167B">
              <w:t>-23 dBm/8 kHz</w:t>
            </w:r>
          </w:p>
        </w:tc>
        <w:tc>
          <w:tcPr>
            <w:tcW w:w="1068" w:type="pct"/>
            <w:shd w:val="clear" w:color="auto" w:fill="auto"/>
            <w:vAlign w:val="center"/>
          </w:tcPr>
          <w:p w:rsidR="00E20B33" w:rsidRPr="0040167B" w:rsidRDefault="00E20B33" w:rsidP="00E20B33">
            <w:pPr>
              <w:pStyle w:val="ECCTabletext"/>
            </w:pPr>
            <w:r w:rsidRPr="0040167B">
              <w:t>-25 dBm/8 kHz</w:t>
            </w:r>
          </w:p>
        </w:tc>
        <w:tc>
          <w:tcPr>
            <w:tcW w:w="1068" w:type="pct"/>
            <w:shd w:val="clear" w:color="auto" w:fill="auto"/>
            <w:vAlign w:val="center"/>
          </w:tcPr>
          <w:p w:rsidR="00E20B33" w:rsidRPr="0040167B" w:rsidRDefault="00E20B33" w:rsidP="00E20B33">
            <w:pPr>
              <w:pStyle w:val="ECCTabletext"/>
            </w:pPr>
            <w:r w:rsidRPr="0040167B">
              <w:t>-38 dBm/8 kHz</w:t>
            </w:r>
          </w:p>
        </w:tc>
      </w:tr>
      <w:tr w:rsidR="00E20B33" w:rsidRPr="0040167B" w:rsidTr="007A1688">
        <w:trPr>
          <w:jc w:val="center"/>
        </w:trPr>
        <w:tc>
          <w:tcPr>
            <w:tcW w:w="871" w:type="pct"/>
            <w:shd w:val="clear" w:color="auto" w:fill="auto"/>
            <w:vAlign w:val="center"/>
          </w:tcPr>
          <w:p w:rsidR="00E20B33" w:rsidRPr="0040167B" w:rsidRDefault="00E20B33" w:rsidP="00E20B33">
            <w:pPr>
              <w:pStyle w:val="ECCTabletext"/>
            </w:pPr>
            <w:r w:rsidRPr="0040167B">
              <w:t>PMSE sensitivity</w:t>
            </w:r>
          </w:p>
        </w:tc>
        <w:tc>
          <w:tcPr>
            <w:tcW w:w="926" w:type="pct"/>
            <w:shd w:val="clear" w:color="auto" w:fill="auto"/>
            <w:vAlign w:val="center"/>
          </w:tcPr>
          <w:p w:rsidR="00E20B33" w:rsidRPr="0040167B" w:rsidRDefault="00E20B33" w:rsidP="00E20B33">
            <w:pPr>
              <w:pStyle w:val="ECCTabletext"/>
            </w:pPr>
            <w:r w:rsidRPr="0040167B">
              <w:t>-117 dBm</w:t>
            </w:r>
          </w:p>
        </w:tc>
        <w:tc>
          <w:tcPr>
            <w:tcW w:w="1068" w:type="pct"/>
            <w:shd w:val="clear" w:color="auto" w:fill="auto"/>
            <w:vAlign w:val="center"/>
          </w:tcPr>
          <w:p w:rsidR="00E20B33" w:rsidRPr="0040167B" w:rsidRDefault="00E20B33" w:rsidP="00E20B33">
            <w:pPr>
              <w:pStyle w:val="ECCTabletext"/>
            </w:pPr>
            <w:r w:rsidRPr="0040167B">
              <w:t>-117 dBm</w:t>
            </w:r>
          </w:p>
        </w:tc>
        <w:tc>
          <w:tcPr>
            <w:tcW w:w="1068" w:type="pct"/>
            <w:shd w:val="clear" w:color="auto" w:fill="auto"/>
            <w:vAlign w:val="center"/>
          </w:tcPr>
          <w:p w:rsidR="00E20B33" w:rsidRPr="0040167B" w:rsidRDefault="00E20B33" w:rsidP="00E20B33">
            <w:pPr>
              <w:pStyle w:val="ECCTabletext"/>
            </w:pPr>
            <w:r w:rsidRPr="0040167B">
              <w:t>-117 dBm</w:t>
            </w:r>
          </w:p>
        </w:tc>
        <w:tc>
          <w:tcPr>
            <w:tcW w:w="1068" w:type="pct"/>
            <w:shd w:val="clear" w:color="auto" w:fill="auto"/>
            <w:vAlign w:val="center"/>
          </w:tcPr>
          <w:p w:rsidR="00E20B33" w:rsidRPr="0040167B" w:rsidRDefault="00E20B33" w:rsidP="00E20B33">
            <w:pPr>
              <w:pStyle w:val="ECCTabletext"/>
            </w:pPr>
            <w:r w:rsidRPr="0040167B">
              <w:t>-117 dBm</w:t>
            </w:r>
          </w:p>
        </w:tc>
      </w:tr>
      <w:tr w:rsidR="00E20B33" w:rsidRPr="0040167B" w:rsidTr="007A1688">
        <w:trPr>
          <w:jc w:val="center"/>
        </w:trPr>
        <w:tc>
          <w:tcPr>
            <w:tcW w:w="871" w:type="pct"/>
            <w:shd w:val="clear" w:color="auto" w:fill="auto"/>
            <w:vAlign w:val="center"/>
          </w:tcPr>
          <w:p w:rsidR="00E20B33" w:rsidRPr="0040167B" w:rsidRDefault="00E20B33" w:rsidP="00E20B33">
            <w:pPr>
              <w:pStyle w:val="ECCTabletext"/>
            </w:pPr>
            <w:r w:rsidRPr="0040167B">
              <w:t>PMSE sensitivity + 3 dB</w:t>
            </w:r>
          </w:p>
        </w:tc>
        <w:tc>
          <w:tcPr>
            <w:tcW w:w="926" w:type="pct"/>
            <w:shd w:val="clear" w:color="auto" w:fill="auto"/>
            <w:vAlign w:val="center"/>
          </w:tcPr>
          <w:p w:rsidR="00E20B33" w:rsidRPr="0040167B" w:rsidRDefault="00E20B33" w:rsidP="00E20B33">
            <w:pPr>
              <w:pStyle w:val="ECCTabletext"/>
            </w:pPr>
            <w:r w:rsidRPr="0040167B">
              <w:t>-114 dBm</w:t>
            </w:r>
          </w:p>
        </w:tc>
        <w:tc>
          <w:tcPr>
            <w:tcW w:w="1068" w:type="pct"/>
            <w:shd w:val="clear" w:color="auto" w:fill="auto"/>
            <w:vAlign w:val="center"/>
          </w:tcPr>
          <w:p w:rsidR="00E20B33" w:rsidRPr="0040167B" w:rsidRDefault="00E20B33" w:rsidP="00E20B33">
            <w:pPr>
              <w:pStyle w:val="ECCTabletext"/>
            </w:pPr>
            <w:r w:rsidRPr="0040167B">
              <w:t>-114 dBm</w:t>
            </w:r>
          </w:p>
        </w:tc>
        <w:tc>
          <w:tcPr>
            <w:tcW w:w="1068" w:type="pct"/>
            <w:shd w:val="clear" w:color="auto" w:fill="auto"/>
            <w:vAlign w:val="center"/>
          </w:tcPr>
          <w:p w:rsidR="00E20B33" w:rsidRPr="0040167B" w:rsidRDefault="00E20B33" w:rsidP="00E20B33">
            <w:pPr>
              <w:pStyle w:val="ECCTabletext"/>
            </w:pPr>
            <w:r w:rsidRPr="0040167B">
              <w:t>-114 dBm</w:t>
            </w:r>
          </w:p>
        </w:tc>
        <w:tc>
          <w:tcPr>
            <w:tcW w:w="1068" w:type="pct"/>
            <w:shd w:val="clear" w:color="auto" w:fill="auto"/>
            <w:vAlign w:val="center"/>
          </w:tcPr>
          <w:p w:rsidR="00E20B33" w:rsidRPr="0040167B" w:rsidRDefault="00E20B33" w:rsidP="00E20B33">
            <w:pPr>
              <w:pStyle w:val="ECCTabletext"/>
            </w:pPr>
            <w:r w:rsidRPr="0040167B">
              <w:t>-114 dBm</w:t>
            </w:r>
          </w:p>
        </w:tc>
      </w:tr>
      <w:tr w:rsidR="00E20B33" w:rsidRPr="0040167B" w:rsidTr="007A1688">
        <w:trPr>
          <w:jc w:val="center"/>
        </w:trPr>
        <w:tc>
          <w:tcPr>
            <w:tcW w:w="871" w:type="pct"/>
            <w:shd w:val="clear" w:color="auto" w:fill="auto"/>
            <w:vAlign w:val="center"/>
          </w:tcPr>
          <w:p w:rsidR="00E20B33" w:rsidRPr="0040167B" w:rsidRDefault="00E20B33" w:rsidP="00E20B33">
            <w:pPr>
              <w:pStyle w:val="ECCTabletext"/>
            </w:pPr>
            <w:r w:rsidRPr="0040167B">
              <w:t>C/I</w:t>
            </w:r>
          </w:p>
        </w:tc>
        <w:tc>
          <w:tcPr>
            <w:tcW w:w="926" w:type="pct"/>
            <w:shd w:val="clear" w:color="auto" w:fill="auto"/>
            <w:vAlign w:val="center"/>
          </w:tcPr>
          <w:p w:rsidR="00E20B33" w:rsidRPr="0040167B" w:rsidRDefault="00E20B33" w:rsidP="00E20B33">
            <w:pPr>
              <w:pStyle w:val="ECCTabletext"/>
            </w:pPr>
            <w:r w:rsidRPr="0040167B">
              <w:t>21 dB</w:t>
            </w:r>
          </w:p>
        </w:tc>
        <w:tc>
          <w:tcPr>
            <w:tcW w:w="1068" w:type="pct"/>
            <w:shd w:val="clear" w:color="auto" w:fill="auto"/>
            <w:vAlign w:val="center"/>
          </w:tcPr>
          <w:p w:rsidR="00E20B33" w:rsidRPr="0040167B" w:rsidRDefault="00E20B33" w:rsidP="00E20B33">
            <w:pPr>
              <w:pStyle w:val="ECCTabletext"/>
            </w:pPr>
            <w:r w:rsidRPr="0040167B">
              <w:t>21 dB</w:t>
            </w:r>
          </w:p>
        </w:tc>
        <w:tc>
          <w:tcPr>
            <w:tcW w:w="1068" w:type="pct"/>
            <w:shd w:val="clear" w:color="auto" w:fill="auto"/>
            <w:vAlign w:val="center"/>
          </w:tcPr>
          <w:p w:rsidR="00E20B33" w:rsidRPr="0040167B" w:rsidRDefault="00E20B33" w:rsidP="00E20B33">
            <w:pPr>
              <w:pStyle w:val="ECCTabletext"/>
            </w:pPr>
            <w:r w:rsidRPr="0040167B">
              <w:t>21 dB</w:t>
            </w:r>
          </w:p>
        </w:tc>
        <w:tc>
          <w:tcPr>
            <w:tcW w:w="1068" w:type="pct"/>
            <w:shd w:val="clear" w:color="auto" w:fill="auto"/>
            <w:vAlign w:val="center"/>
          </w:tcPr>
          <w:p w:rsidR="00E20B33" w:rsidRPr="0040167B" w:rsidRDefault="00E20B33" w:rsidP="00E20B33">
            <w:pPr>
              <w:pStyle w:val="ECCTabletext"/>
            </w:pPr>
            <w:r w:rsidRPr="0040167B">
              <w:t>21 dB</w:t>
            </w:r>
          </w:p>
        </w:tc>
      </w:tr>
      <w:tr w:rsidR="00E20B33" w:rsidRPr="0040167B" w:rsidTr="007A1688">
        <w:trPr>
          <w:jc w:val="center"/>
        </w:trPr>
        <w:tc>
          <w:tcPr>
            <w:tcW w:w="871" w:type="pct"/>
            <w:shd w:val="clear" w:color="auto" w:fill="auto"/>
            <w:vAlign w:val="center"/>
          </w:tcPr>
          <w:p w:rsidR="00E20B33" w:rsidRPr="0040167B" w:rsidRDefault="00E20B33" w:rsidP="00E20B33">
            <w:pPr>
              <w:pStyle w:val="ECCTabletext"/>
            </w:pPr>
            <w:r w:rsidRPr="0040167B">
              <w:t>I</w:t>
            </w:r>
          </w:p>
        </w:tc>
        <w:tc>
          <w:tcPr>
            <w:tcW w:w="926" w:type="pct"/>
            <w:shd w:val="clear" w:color="auto" w:fill="auto"/>
            <w:vAlign w:val="center"/>
          </w:tcPr>
          <w:p w:rsidR="00E20B33" w:rsidRPr="0040167B" w:rsidRDefault="00E20B33" w:rsidP="00E20B33">
            <w:pPr>
              <w:pStyle w:val="ECCTabletext"/>
            </w:pPr>
            <w:r w:rsidRPr="0040167B">
              <w:t>-135 dBm</w:t>
            </w:r>
          </w:p>
        </w:tc>
        <w:tc>
          <w:tcPr>
            <w:tcW w:w="1068" w:type="pct"/>
            <w:shd w:val="clear" w:color="auto" w:fill="auto"/>
            <w:vAlign w:val="center"/>
          </w:tcPr>
          <w:p w:rsidR="00E20B33" w:rsidRPr="0040167B" w:rsidRDefault="00E20B33" w:rsidP="00E20B33">
            <w:pPr>
              <w:pStyle w:val="ECCTabletext"/>
            </w:pPr>
            <w:r w:rsidRPr="0040167B">
              <w:t>-135 dBm</w:t>
            </w:r>
          </w:p>
        </w:tc>
        <w:tc>
          <w:tcPr>
            <w:tcW w:w="1068" w:type="pct"/>
            <w:shd w:val="clear" w:color="auto" w:fill="auto"/>
            <w:vAlign w:val="center"/>
          </w:tcPr>
          <w:p w:rsidR="00E20B33" w:rsidRPr="0040167B" w:rsidRDefault="00E20B33" w:rsidP="00E20B33">
            <w:pPr>
              <w:pStyle w:val="ECCTabletext"/>
            </w:pPr>
            <w:r w:rsidRPr="0040167B">
              <w:t>-135 dBm</w:t>
            </w:r>
          </w:p>
        </w:tc>
        <w:tc>
          <w:tcPr>
            <w:tcW w:w="1068" w:type="pct"/>
            <w:shd w:val="clear" w:color="auto" w:fill="auto"/>
            <w:vAlign w:val="center"/>
          </w:tcPr>
          <w:p w:rsidR="00E20B33" w:rsidRPr="0040167B" w:rsidRDefault="00E20B33" w:rsidP="00E20B33">
            <w:pPr>
              <w:pStyle w:val="ECCTabletext"/>
            </w:pPr>
            <w:r w:rsidRPr="0040167B">
              <w:t>-135 dBm</w:t>
            </w:r>
          </w:p>
        </w:tc>
      </w:tr>
      <w:tr w:rsidR="00E20B33" w:rsidRPr="0040167B" w:rsidTr="007A1688">
        <w:trPr>
          <w:jc w:val="center"/>
        </w:trPr>
        <w:tc>
          <w:tcPr>
            <w:tcW w:w="871" w:type="pct"/>
            <w:shd w:val="clear" w:color="auto" w:fill="auto"/>
            <w:vAlign w:val="center"/>
          </w:tcPr>
          <w:p w:rsidR="00E20B33" w:rsidRPr="0040167B" w:rsidRDefault="00E20B33" w:rsidP="00E20B33">
            <w:pPr>
              <w:pStyle w:val="ECCTabletext"/>
            </w:pPr>
            <w:r w:rsidRPr="0040167B">
              <w:t>Gain</w:t>
            </w:r>
          </w:p>
        </w:tc>
        <w:tc>
          <w:tcPr>
            <w:tcW w:w="926" w:type="pct"/>
            <w:shd w:val="clear" w:color="auto" w:fill="auto"/>
            <w:vAlign w:val="center"/>
          </w:tcPr>
          <w:p w:rsidR="00E20B33" w:rsidRPr="0040167B" w:rsidRDefault="00E20B33" w:rsidP="00E20B33">
            <w:pPr>
              <w:pStyle w:val="ECCTabletext"/>
            </w:pPr>
            <w:r w:rsidRPr="0040167B">
              <w:t>0 dBi</w:t>
            </w:r>
          </w:p>
        </w:tc>
        <w:tc>
          <w:tcPr>
            <w:tcW w:w="1068" w:type="pct"/>
            <w:shd w:val="clear" w:color="auto" w:fill="auto"/>
          </w:tcPr>
          <w:p w:rsidR="00E20B33" w:rsidRPr="0040167B" w:rsidRDefault="00E20B33" w:rsidP="00E20B33">
            <w:pPr>
              <w:pStyle w:val="ECCTabletext"/>
            </w:pPr>
            <w:r w:rsidRPr="0040167B">
              <w:t>0 dBi</w:t>
            </w:r>
          </w:p>
        </w:tc>
        <w:tc>
          <w:tcPr>
            <w:tcW w:w="1068" w:type="pct"/>
            <w:shd w:val="clear" w:color="auto" w:fill="auto"/>
          </w:tcPr>
          <w:p w:rsidR="00E20B33" w:rsidRPr="0040167B" w:rsidRDefault="00E20B33" w:rsidP="00E20B33">
            <w:pPr>
              <w:pStyle w:val="ECCTabletext"/>
            </w:pPr>
            <w:r w:rsidRPr="0040167B">
              <w:t>0 dBi</w:t>
            </w:r>
          </w:p>
        </w:tc>
        <w:tc>
          <w:tcPr>
            <w:tcW w:w="1068" w:type="pct"/>
            <w:shd w:val="clear" w:color="auto" w:fill="auto"/>
            <w:vAlign w:val="center"/>
          </w:tcPr>
          <w:p w:rsidR="00E20B33" w:rsidRPr="0040167B" w:rsidRDefault="00E20B33" w:rsidP="00E20B33">
            <w:pPr>
              <w:pStyle w:val="ECCTabletext"/>
            </w:pPr>
            <w:r w:rsidRPr="0040167B">
              <w:t>0 dBi</w:t>
            </w:r>
          </w:p>
        </w:tc>
      </w:tr>
      <w:tr w:rsidR="00E20B33" w:rsidRPr="0040167B" w:rsidTr="007A1688">
        <w:trPr>
          <w:jc w:val="center"/>
        </w:trPr>
        <w:tc>
          <w:tcPr>
            <w:tcW w:w="871" w:type="pct"/>
            <w:shd w:val="clear" w:color="auto" w:fill="auto"/>
            <w:vAlign w:val="center"/>
          </w:tcPr>
          <w:p w:rsidR="00E20B33" w:rsidRPr="0040167B" w:rsidRDefault="00E20B33" w:rsidP="00E20B33">
            <w:pPr>
              <w:pStyle w:val="ECCTabletext"/>
            </w:pPr>
            <w:r w:rsidRPr="0040167B">
              <w:t>Attenuation to meet the criterion</w:t>
            </w:r>
          </w:p>
        </w:tc>
        <w:tc>
          <w:tcPr>
            <w:tcW w:w="926" w:type="pct"/>
            <w:shd w:val="clear" w:color="auto" w:fill="auto"/>
            <w:vAlign w:val="center"/>
          </w:tcPr>
          <w:p w:rsidR="00E20B33" w:rsidRPr="0040167B" w:rsidRDefault="00E20B33" w:rsidP="00E20B33">
            <w:pPr>
              <w:pStyle w:val="ECCTabletext"/>
            </w:pPr>
            <w:r w:rsidRPr="0040167B">
              <w:t>112.26 dB</w:t>
            </w:r>
          </w:p>
        </w:tc>
        <w:tc>
          <w:tcPr>
            <w:tcW w:w="1068" w:type="pct"/>
            <w:shd w:val="clear" w:color="auto" w:fill="auto"/>
            <w:vAlign w:val="center"/>
          </w:tcPr>
          <w:p w:rsidR="00E20B33" w:rsidRPr="0040167B" w:rsidRDefault="00E20B33" w:rsidP="00E20B33">
            <w:pPr>
              <w:pStyle w:val="ECCTabletext"/>
            </w:pPr>
            <w:r w:rsidRPr="0040167B">
              <w:t>109.26 dB</w:t>
            </w:r>
          </w:p>
        </w:tc>
        <w:tc>
          <w:tcPr>
            <w:tcW w:w="1068" w:type="pct"/>
            <w:shd w:val="clear" w:color="auto" w:fill="auto"/>
            <w:vAlign w:val="center"/>
          </w:tcPr>
          <w:p w:rsidR="00E20B33" w:rsidRPr="0040167B" w:rsidRDefault="00E20B33" w:rsidP="00E20B33">
            <w:pPr>
              <w:pStyle w:val="ECCTabletext"/>
            </w:pPr>
            <w:r w:rsidRPr="0040167B">
              <w:t>107.26 dB</w:t>
            </w:r>
          </w:p>
        </w:tc>
        <w:tc>
          <w:tcPr>
            <w:tcW w:w="1068" w:type="pct"/>
            <w:shd w:val="clear" w:color="auto" w:fill="auto"/>
            <w:vAlign w:val="center"/>
          </w:tcPr>
          <w:p w:rsidR="00E20B33" w:rsidRPr="0040167B" w:rsidRDefault="00E20B33" w:rsidP="00E20B33">
            <w:pPr>
              <w:pStyle w:val="ECCTabletext"/>
            </w:pPr>
            <w:r w:rsidRPr="0040167B">
              <w:t>97 dB</w:t>
            </w:r>
          </w:p>
        </w:tc>
      </w:tr>
      <w:tr w:rsidR="00E20B33" w:rsidRPr="0040167B" w:rsidTr="007A1688">
        <w:trPr>
          <w:jc w:val="center"/>
        </w:trPr>
        <w:tc>
          <w:tcPr>
            <w:tcW w:w="871" w:type="pct"/>
            <w:shd w:val="clear" w:color="auto" w:fill="auto"/>
            <w:vAlign w:val="center"/>
          </w:tcPr>
          <w:p w:rsidR="00E20B33" w:rsidRPr="0040167B" w:rsidRDefault="00E20B33" w:rsidP="00E20B33">
            <w:pPr>
              <w:pStyle w:val="ECCTabletext"/>
            </w:pPr>
            <w:r w:rsidRPr="0040167B">
              <w:t xml:space="preserve">Distances </w:t>
            </w:r>
          </w:p>
        </w:tc>
        <w:tc>
          <w:tcPr>
            <w:tcW w:w="926" w:type="pct"/>
            <w:shd w:val="clear" w:color="auto" w:fill="auto"/>
            <w:vAlign w:val="center"/>
          </w:tcPr>
          <w:p w:rsidR="00E20B33" w:rsidRPr="0040167B" w:rsidRDefault="00E20B33" w:rsidP="00E20B33">
            <w:pPr>
              <w:pStyle w:val="ECCTabletext"/>
            </w:pPr>
            <w:r w:rsidRPr="0040167B">
              <w:t>126 m</w:t>
            </w:r>
          </w:p>
        </w:tc>
        <w:tc>
          <w:tcPr>
            <w:tcW w:w="1068" w:type="pct"/>
            <w:shd w:val="clear" w:color="auto" w:fill="auto"/>
            <w:vAlign w:val="center"/>
          </w:tcPr>
          <w:p w:rsidR="00E20B33" w:rsidRPr="0040167B" w:rsidRDefault="00E20B33" w:rsidP="00E20B33">
            <w:pPr>
              <w:pStyle w:val="ECCTabletext"/>
            </w:pPr>
            <w:r w:rsidRPr="0040167B">
              <w:t>102 m</w:t>
            </w:r>
          </w:p>
        </w:tc>
        <w:tc>
          <w:tcPr>
            <w:tcW w:w="1068" w:type="pct"/>
            <w:shd w:val="clear" w:color="auto" w:fill="auto"/>
            <w:vAlign w:val="center"/>
          </w:tcPr>
          <w:p w:rsidR="00E20B33" w:rsidRPr="0040167B" w:rsidRDefault="00E20B33" w:rsidP="00E20B33">
            <w:pPr>
              <w:pStyle w:val="ECCTabletext"/>
            </w:pPr>
            <w:r w:rsidRPr="0040167B">
              <w:t>97 m</w:t>
            </w:r>
          </w:p>
        </w:tc>
        <w:tc>
          <w:tcPr>
            <w:tcW w:w="1068" w:type="pct"/>
            <w:shd w:val="clear" w:color="auto" w:fill="auto"/>
            <w:vAlign w:val="center"/>
          </w:tcPr>
          <w:p w:rsidR="00E20B33" w:rsidRPr="0040167B" w:rsidRDefault="00E20B33" w:rsidP="00E20B33">
            <w:pPr>
              <w:pStyle w:val="ECCTabletext"/>
            </w:pPr>
            <w:r w:rsidRPr="0040167B">
              <w:t>81 m</w:t>
            </w:r>
          </w:p>
        </w:tc>
      </w:tr>
    </w:tbl>
    <w:p w:rsidR="00E20B33" w:rsidRPr="0040167B" w:rsidRDefault="00E20B33" w:rsidP="00E20B33">
      <w:pPr>
        <w:pStyle w:val="Heading4"/>
        <w:rPr>
          <w:lang w:val="en-GB"/>
        </w:rPr>
      </w:pPr>
      <w:bookmarkStart w:id="737" w:name="_Toc477873066"/>
      <w:bookmarkStart w:id="738" w:name="_Toc490810627"/>
      <w:bookmarkStart w:id="739" w:name="_Toc526763424"/>
      <w:r w:rsidRPr="0040167B">
        <w:rPr>
          <w:lang w:val="en-GB"/>
        </w:rPr>
        <w:t>LTE BS impact on PMSE BS</w:t>
      </w:r>
      <w:bookmarkEnd w:id="737"/>
      <w:bookmarkEnd w:id="738"/>
      <w:bookmarkEnd w:id="739"/>
    </w:p>
    <w:p w:rsidR="00E20B33" w:rsidRPr="0040167B" w:rsidRDefault="00E20B33" w:rsidP="00E20B33">
      <w:r w:rsidRPr="0040167B">
        <w:t xml:space="preserve">The following </w:t>
      </w:r>
      <w:r w:rsidR="00B66CDA" w:rsidRPr="0040167B">
        <w:fldChar w:fldCharType="begin"/>
      </w:r>
      <w:r w:rsidR="00B66CDA" w:rsidRPr="0040167B">
        <w:instrText xml:space="preserve"> REF _Ref523126628 \h </w:instrText>
      </w:r>
      <w:r w:rsidR="00B66CDA" w:rsidRPr="0040167B">
        <w:fldChar w:fldCharType="separate"/>
      </w:r>
      <w:r w:rsidR="00F03B42" w:rsidRPr="0040167B">
        <w:t xml:space="preserve">Table </w:t>
      </w:r>
      <w:r w:rsidR="00F03B42">
        <w:rPr>
          <w:noProof/>
        </w:rPr>
        <w:t>96</w:t>
      </w:r>
      <w:r w:rsidR="00B66CDA" w:rsidRPr="0040167B">
        <w:fldChar w:fldCharType="end"/>
      </w:r>
      <w:r w:rsidRPr="0040167B">
        <w:t xml:space="preserve"> provides the results for a frequency offset of 500 kHz.</w:t>
      </w:r>
    </w:p>
    <w:p w:rsidR="00E20B33" w:rsidRPr="0040167B" w:rsidRDefault="00E20B33" w:rsidP="00E20B33">
      <w:pPr>
        <w:pStyle w:val="Caption"/>
        <w:rPr>
          <w:lang w:val="en-GB"/>
        </w:rPr>
      </w:pPr>
      <w:bookmarkStart w:id="740" w:name="_Ref523126628"/>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96</w:t>
      </w:r>
      <w:r w:rsidRPr="0040167B">
        <w:rPr>
          <w:lang w:val="en-GB"/>
        </w:rPr>
        <w:fldChar w:fldCharType="end"/>
      </w:r>
      <w:bookmarkEnd w:id="740"/>
      <w:r w:rsidRPr="0040167B">
        <w:rPr>
          <w:lang w:val="en-GB"/>
        </w:rPr>
        <w:t>: LTE BS impact on 12.5 kHz PMSE BS – 500 kHz frequency offset</w:t>
      </w:r>
    </w:p>
    <w:tbl>
      <w:tblPr>
        <w:tblW w:w="4249"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015"/>
        <w:gridCol w:w="2283"/>
        <w:gridCol w:w="2280"/>
        <w:gridCol w:w="2278"/>
      </w:tblGrid>
      <w:tr w:rsidR="00E20B33" w:rsidRPr="0040167B" w:rsidTr="007A1688">
        <w:trPr>
          <w:tblHeader/>
          <w:jc w:val="center"/>
        </w:trPr>
        <w:tc>
          <w:tcPr>
            <w:tcW w:w="1138"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Parameter</w:t>
            </w:r>
          </w:p>
        </w:tc>
        <w:tc>
          <w:tcPr>
            <w:tcW w:w="1289"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1.4 MHz</w:t>
            </w:r>
          </w:p>
        </w:tc>
        <w:tc>
          <w:tcPr>
            <w:tcW w:w="1287"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3 MHz</w:t>
            </w:r>
          </w:p>
        </w:tc>
        <w:tc>
          <w:tcPr>
            <w:tcW w:w="1286"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
            </w:pPr>
            <w:r w:rsidRPr="0040167B">
              <w:t>5 MHz</w:t>
            </w:r>
          </w:p>
        </w:tc>
      </w:tr>
      <w:tr w:rsidR="00E20B33" w:rsidRPr="0040167B" w:rsidTr="007A1688">
        <w:trPr>
          <w:trHeight w:val="341"/>
          <w:jc w:val="center"/>
        </w:trPr>
        <w:tc>
          <w:tcPr>
            <w:tcW w:w="1138" w:type="pct"/>
            <w:shd w:val="clear" w:color="auto" w:fill="auto"/>
            <w:vAlign w:val="center"/>
          </w:tcPr>
          <w:p w:rsidR="00E20B33" w:rsidRPr="0040167B" w:rsidRDefault="00E20B33" w:rsidP="00E20B33">
            <w:pPr>
              <w:pStyle w:val="ECCTabletext"/>
            </w:pPr>
            <w:r w:rsidRPr="0040167B">
              <w:t>Tx power</w:t>
            </w:r>
          </w:p>
        </w:tc>
        <w:tc>
          <w:tcPr>
            <w:tcW w:w="1289" w:type="pct"/>
            <w:shd w:val="clear" w:color="auto" w:fill="auto"/>
            <w:vAlign w:val="center"/>
          </w:tcPr>
          <w:p w:rsidR="00E20B33" w:rsidRPr="0040167B" w:rsidRDefault="00E20B33" w:rsidP="00E20B33">
            <w:pPr>
              <w:pStyle w:val="ECCTabletext"/>
            </w:pPr>
            <w:r w:rsidRPr="0040167B">
              <w:t>-4.57 dBm/100 kHz</w:t>
            </w:r>
          </w:p>
        </w:tc>
        <w:tc>
          <w:tcPr>
            <w:tcW w:w="1287" w:type="pct"/>
            <w:shd w:val="clear" w:color="auto" w:fill="auto"/>
            <w:vAlign w:val="center"/>
          </w:tcPr>
          <w:p w:rsidR="00E20B33" w:rsidRPr="0040167B" w:rsidRDefault="00E20B33" w:rsidP="00E20B33">
            <w:pPr>
              <w:pStyle w:val="ECCTabletext"/>
            </w:pPr>
            <w:r w:rsidRPr="0040167B">
              <w:t>-6.67 dBm/100 kHz</w:t>
            </w:r>
          </w:p>
        </w:tc>
        <w:tc>
          <w:tcPr>
            <w:tcW w:w="1286" w:type="pct"/>
            <w:shd w:val="clear" w:color="auto" w:fill="auto"/>
            <w:vAlign w:val="center"/>
          </w:tcPr>
          <w:p w:rsidR="00E20B33" w:rsidRPr="0040167B" w:rsidRDefault="00E20B33" w:rsidP="00E20B33">
            <w:pPr>
              <w:pStyle w:val="ECCTabletext"/>
            </w:pPr>
            <w:r w:rsidRPr="0040167B">
              <w:t>-7.7 dBm/100 kHz</w:t>
            </w:r>
          </w:p>
        </w:tc>
      </w:tr>
      <w:tr w:rsidR="00E20B33" w:rsidRPr="0040167B" w:rsidTr="007A1688">
        <w:trPr>
          <w:trHeight w:val="341"/>
          <w:jc w:val="center"/>
        </w:trPr>
        <w:tc>
          <w:tcPr>
            <w:tcW w:w="1138" w:type="pct"/>
            <w:shd w:val="clear" w:color="auto" w:fill="auto"/>
            <w:vAlign w:val="center"/>
          </w:tcPr>
          <w:p w:rsidR="00E20B33" w:rsidRPr="0040167B" w:rsidRDefault="00E20B33" w:rsidP="00E20B33">
            <w:pPr>
              <w:pStyle w:val="ECCTabletext"/>
            </w:pPr>
            <w:r w:rsidRPr="0040167B">
              <w:t>Antenna gain</w:t>
            </w:r>
          </w:p>
        </w:tc>
        <w:tc>
          <w:tcPr>
            <w:tcW w:w="1289" w:type="pct"/>
            <w:shd w:val="clear" w:color="auto" w:fill="auto"/>
            <w:vAlign w:val="center"/>
          </w:tcPr>
          <w:p w:rsidR="00E20B33" w:rsidRPr="0040167B" w:rsidRDefault="00E20B33" w:rsidP="00E20B33">
            <w:pPr>
              <w:pStyle w:val="ECCTabletext"/>
            </w:pPr>
            <w:r w:rsidRPr="0040167B">
              <w:t>13 dBi</w:t>
            </w:r>
          </w:p>
        </w:tc>
        <w:tc>
          <w:tcPr>
            <w:tcW w:w="1287" w:type="pct"/>
            <w:shd w:val="clear" w:color="auto" w:fill="auto"/>
          </w:tcPr>
          <w:p w:rsidR="00E20B33" w:rsidRPr="0040167B" w:rsidRDefault="00E20B33" w:rsidP="00E20B33">
            <w:pPr>
              <w:pStyle w:val="ECCTabletext"/>
            </w:pPr>
            <w:r w:rsidRPr="0040167B">
              <w:t>13 dBi</w:t>
            </w:r>
          </w:p>
        </w:tc>
        <w:tc>
          <w:tcPr>
            <w:tcW w:w="1286" w:type="pct"/>
            <w:shd w:val="clear" w:color="auto" w:fill="auto"/>
          </w:tcPr>
          <w:p w:rsidR="00E20B33" w:rsidRPr="0040167B" w:rsidRDefault="00E20B33" w:rsidP="00E20B33">
            <w:pPr>
              <w:pStyle w:val="ECCTabletext"/>
            </w:pPr>
            <w:r w:rsidRPr="0040167B">
              <w:t>13 dBi</w:t>
            </w:r>
          </w:p>
        </w:tc>
      </w:tr>
      <w:tr w:rsidR="00E20B33" w:rsidRPr="0040167B" w:rsidTr="007A1688">
        <w:trPr>
          <w:jc w:val="center"/>
        </w:trPr>
        <w:tc>
          <w:tcPr>
            <w:tcW w:w="1138" w:type="pct"/>
            <w:shd w:val="clear" w:color="auto" w:fill="auto"/>
            <w:vAlign w:val="center"/>
          </w:tcPr>
          <w:p w:rsidR="00E20B33" w:rsidRPr="0040167B" w:rsidRDefault="00E20B33" w:rsidP="00E20B33">
            <w:pPr>
              <w:pStyle w:val="ECCTabletext"/>
            </w:pPr>
            <w:r w:rsidRPr="0040167B">
              <w:t>e.i.r.p. in 15 kHz</w:t>
            </w:r>
          </w:p>
        </w:tc>
        <w:tc>
          <w:tcPr>
            <w:tcW w:w="1289" w:type="pct"/>
            <w:shd w:val="clear" w:color="auto" w:fill="auto"/>
            <w:vAlign w:val="center"/>
          </w:tcPr>
          <w:p w:rsidR="00E20B33" w:rsidRPr="0040167B" w:rsidRDefault="00E20B33" w:rsidP="00E20B33">
            <w:pPr>
              <w:pStyle w:val="ECCTabletext"/>
            </w:pPr>
            <w:r w:rsidRPr="0040167B">
              <w:t>-2.54 dBm/8 kHz</w:t>
            </w:r>
          </w:p>
        </w:tc>
        <w:tc>
          <w:tcPr>
            <w:tcW w:w="1287" w:type="pct"/>
            <w:shd w:val="clear" w:color="auto" w:fill="auto"/>
            <w:vAlign w:val="center"/>
          </w:tcPr>
          <w:p w:rsidR="00E20B33" w:rsidRPr="0040167B" w:rsidRDefault="00E20B33" w:rsidP="00E20B33">
            <w:pPr>
              <w:pStyle w:val="ECCTabletext"/>
            </w:pPr>
            <w:r w:rsidRPr="0040167B">
              <w:t>-4.64 dBm/8 kHz</w:t>
            </w:r>
          </w:p>
        </w:tc>
        <w:tc>
          <w:tcPr>
            <w:tcW w:w="1286" w:type="pct"/>
            <w:shd w:val="clear" w:color="auto" w:fill="auto"/>
            <w:vAlign w:val="center"/>
          </w:tcPr>
          <w:p w:rsidR="00E20B33" w:rsidRPr="0040167B" w:rsidRDefault="00E20B33" w:rsidP="00E20B33">
            <w:pPr>
              <w:pStyle w:val="ECCTabletext"/>
            </w:pPr>
            <w:r w:rsidRPr="0040167B">
              <w:t>-5.67 dBm/8 kHz</w:t>
            </w:r>
          </w:p>
        </w:tc>
      </w:tr>
      <w:tr w:rsidR="00E20B33" w:rsidRPr="0040167B" w:rsidTr="007A1688">
        <w:trPr>
          <w:jc w:val="center"/>
        </w:trPr>
        <w:tc>
          <w:tcPr>
            <w:tcW w:w="1138" w:type="pct"/>
            <w:shd w:val="clear" w:color="auto" w:fill="auto"/>
            <w:vAlign w:val="center"/>
          </w:tcPr>
          <w:p w:rsidR="00E20B33" w:rsidRPr="0040167B" w:rsidRDefault="00E20B33" w:rsidP="00E20B33">
            <w:pPr>
              <w:pStyle w:val="ECCTabletext"/>
            </w:pPr>
            <w:r w:rsidRPr="0040167B">
              <w:t>PMSE sensitivity</w:t>
            </w:r>
          </w:p>
        </w:tc>
        <w:tc>
          <w:tcPr>
            <w:tcW w:w="1289" w:type="pct"/>
            <w:shd w:val="clear" w:color="auto" w:fill="auto"/>
            <w:vAlign w:val="center"/>
          </w:tcPr>
          <w:p w:rsidR="00E20B33" w:rsidRPr="0040167B" w:rsidRDefault="00E20B33" w:rsidP="00E20B33">
            <w:pPr>
              <w:pStyle w:val="ECCTabletext"/>
            </w:pPr>
            <w:r w:rsidRPr="0040167B">
              <w:t xml:space="preserve">-120 dBm </w:t>
            </w:r>
          </w:p>
        </w:tc>
        <w:tc>
          <w:tcPr>
            <w:tcW w:w="1287" w:type="pct"/>
            <w:shd w:val="clear" w:color="auto" w:fill="auto"/>
            <w:vAlign w:val="center"/>
          </w:tcPr>
          <w:p w:rsidR="00E20B33" w:rsidRPr="0040167B" w:rsidRDefault="00E20B33" w:rsidP="00E20B33">
            <w:pPr>
              <w:pStyle w:val="ECCTabletext"/>
            </w:pPr>
            <w:r w:rsidRPr="0040167B">
              <w:t xml:space="preserve">-120 dBm </w:t>
            </w:r>
          </w:p>
        </w:tc>
        <w:tc>
          <w:tcPr>
            <w:tcW w:w="1286" w:type="pct"/>
            <w:shd w:val="clear" w:color="auto" w:fill="auto"/>
            <w:vAlign w:val="center"/>
          </w:tcPr>
          <w:p w:rsidR="00E20B33" w:rsidRPr="0040167B" w:rsidRDefault="00E20B33" w:rsidP="00E20B33">
            <w:pPr>
              <w:pStyle w:val="ECCTabletext"/>
            </w:pPr>
            <w:r w:rsidRPr="0040167B">
              <w:t xml:space="preserve">-120 dBm </w:t>
            </w:r>
          </w:p>
        </w:tc>
      </w:tr>
      <w:tr w:rsidR="00E20B33" w:rsidRPr="0040167B" w:rsidTr="007A1688">
        <w:trPr>
          <w:jc w:val="center"/>
        </w:trPr>
        <w:tc>
          <w:tcPr>
            <w:tcW w:w="1138" w:type="pct"/>
            <w:shd w:val="clear" w:color="auto" w:fill="auto"/>
            <w:vAlign w:val="center"/>
          </w:tcPr>
          <w:p w:rsidR="00E20B33" w:rsidRPr="0040167B" w:rsidRDefault="00E20B33" w:rsidP="00E20B33">
            <w:pPr>
              <w:pStyle w:val="ECCTabletext"/>
            </w:pPr>
            <w:r w:rsidRPr="0040167B">
              <w:t>PMSE sensitivity + 3 dB</w:t>
            </w:r>
          </w:p>
        </w:tc>
        <w:tc>
          <w:tcPr>
            <w:tcW w:w="1289" w:type="pct"/>
            <w:shd w:val="clear" w:color="auto" w:fill="auto"/>
            <w:vAlign w:val="center"/>
          </w:tcPr>
          <w:p w:rsidR="00E20B33" w:rsidRPr="0040167B" w:rsidRDefault="00E20B33" w:rsidP="00E20B33">
            <w:pPr>
              <w:pStyle w:val="ECCTabletext"/>
            </w:pPr>
            <w:r w:rsidRPr="0040167B">
              <w:t>-117 dBm</w:t>
            </w:r>
          </w:p>
        </w:tc>
        <w:tc>
          <w:tcPr>
            <w:tcW w:w="1287" w:type="pct"/>
            <w:shd w:val="clear" w:color="auto" w:fill="auto"/>
            <w:vAlign w:val="center"/>
          </w:tcPr>
          <w:p w:rsidR="00E20B33" w:rsidRPr="0040167B" w:rsidRDefault="00E20B33" w:rsidP="00E20B33">
            <w:pPr>
              <w:pStyle w:val="ECCTabletext"/>
            </w:pPr>
            <w:r w:rsidRPr="0040167B">
              <w:t>-117 dBm</w:t>
            </w:r>
          </w:p>
        </w:tc>
        <w:tc>
          <w:tcPr>
            <w:tcW w:w="1286" w:type="pct"/>
            <w:shd w:val="clear" w:color="auto" w:fill="auto"/>
            <w:vAlign w:val="center"/>
          </w:tcPr>
          <w:p w:rsidR="00E20B33" w:rsidRPr="0040167B" w:rsidRDefault="00E20B33" w:rsidP="00E20B33">
            <w:pPr>
              <w:pStyle w:val="ECCTabletext"/>
            </w:pPr>
            <w:r w:rsidRPr="0040167B">
              <w:t>-117 dBm</w:t>
            </w:r>
          </w:p>
        </w:tc>
      </w:tr>
      <w:tr w:rsidR="00E20B33" w:rsidRPr="0040167B" w:rsidTr="007A1688">
        <w:trPr>
          <w:jc w:val="center"/>
        </w:trPr>
        <w:tc>
          <w:tcPr>
            <w:tcW w:w="1138" w:type="pct"/>
            <w:shd w:val="clear" w:color="auto" w:fill="auto"/>
            <w:vAlign w:val="center"/>
          </w:tcPr>
          <w:p w:rsidR="00E20B33" w:rsidRPr="0040167B" w:rsidRDefault="00E20B33" w:rsidP="00E20B33">
            <w:pPr>
              <w:pStyle w:val="ECCTabletext"/>
            </w:pPr>
            <w:r w:rsidRPr="0040167B">
              <w:t>C/I</w:t>
            </w:r>
          </w:p>
        </w:tc>
        <w:tc>
          <w:tcPr>
            <w:tcW w:w="1289" w:type="pct"/>
            <w:shd w:val="clear" w:color="auto" w:fill="auto"/>
            <w:vAlign w:val="center"/>
          </w:tcPr>
          <w:p w:rsidR="00E20B33" w:rsidRPr="0040167B" w:rsidRDefault="00E20B33" w:rsidP="00E20B33">
            <w:pPr>
              <w:pStyle w:val="ECCTabletext"/>
            </w:pPr>
            <w:r w:rsidRPr="0040167B">
              <w:t>21 dB</w:t>
            </w:r>
          </w:p>
        </w:tc>
        <w:tc>
          <w:tcPr>
            <w:tcW w:w="1287" w:type="pct"/>
            <w:shd w:val="clear" w:color="auto" w:fill="auto"/>
            <w:vAlign w:val="center"/>
          </w:tcPr>
          <w:p w:rsidR="00E20B33" w:rsidRPr="0040167B" w:rsidRDefault="00E20B33" w:rsidP="00E20B33">
            <w:pPr>
              <w:pStyle w:val="ECCTabletext"/>
            </w:pPr>
            <w:r w:rsidRPr="0040167B">
              <w:t>21 dB</w:t>
            </w:r>
          </w:p>
        </w:tc>
        <w:tc>
          <w:tcPr>
            <w:tcW w:w="1286" w:type="pct"/>
            <w:shd w:val="clear" w:color="auto" w:fill="auto"/>
            <w:vAlign w:val="center"/>
          </w:tcPr>
          <w:p w:rsidR="00E20B33" w:rsidRPr="0040167B" w:rsidRDefault="00E20B33" w:rsidP="00E20B33">
            <w:pPr>
              <w:pStyle w:val="ECCTabletext"/>
            </w:pPr>
            <w:r w:rsidRPr="0040167B">
              <w:t>21 dB</w:t>
            </w:r>
          </w:p>
        </w:tc>
      </w:tr>
      <w:tr w:rsidR="00E20B33" w:rsidRPr="0040167B" w:rsidTr="007A1688">
        <w:trPr>
          <w:jc w:val="center"/>
        </w:trPr>
        <w:tc>
          <w:tcPr>
            <w:tcW w:w="1138" w:type="pct"/>
            <w:shd w:val="clear" w:color="auto" w:fill="auto"/>
            <w:vAlign w:val="center"/>
          </w:tcPr>
          <w:p w:rsidR="00E20B33" w:rsidRPr="0040167B" w:rsidRDefault="00E20B33" w:rsidP="00E20B33">
            <w:pPr>
              <w:pStyle w:val="ECCTabletext"/>
            </w:pPr>
            <w:r w:rsidRPr="0040167B">
              <w:t>I</w:t>
            </w:r>
          </w:p>
        </w:tc>
        <w:tc>
          <w:tcPr>
            <w:tcW w:w="1289" w:type="pct"/>
            <w:shd w:val="clear" w:color="auto" w:fill="auto"/>
            <w:vAlign w:val="center"/>
          </w:tcPr>
          <w:p w:rsidR="00E20B33" w:rsidRPr="0040167B" w:rsidRDefault="00E20B33" w:rsidP="00E20B33">
            <w:pPr>
              <w:pStyle w:val="ECCTabletext"/>
            </w:pPr>
            <w:r w:rsidRPr="0040167B">
              <w:t>-138 dBm</w:t>
            </w:r>
          </w:p>
        </w:tc>
        <w:tc>
          <w:tcPr>
            <w:tcW w:w="1287" w:type="pct"/>
            <w:shd w:val="clear" w:color="auto" w:fill="auto"/>
            <w:vAlign w:val="center"/>
          </w:tcPr>
          <w:p w:rsidR="00E20B33" w:rsidRPr="0040167B" w:rsidRDefault="00E20B33" w:rsidP="00E20B33">
            <w:pPr>
              <w:pStyle w:val="ECCTabletext"/>
            </w:pPr>
            <w:r w:rsidRPr="0040167B">
              <w:t>-138 dBm</w:t>
            </w:r>
          </w:p>
        </w:tc>
        <w:tc>
          <w:tcPr>
            <w:tcW w:w="1286" w:type="pct"/>
            <w:shd w:val="clear" w:color="auto" w:fill="auto"/>
            <w:vAlign w:val="center"/>
          </w:tcPr>
          <w:p w:rsidR="00E20B33" w:rsidRPr="0040167B" w:rsidRDefault="00E20B33" w:rsidP="00E20B33">
            <w:pPr>
              <w:pStyle w:val="ECCTabletext"/>
            </w:pPr>
            <w:r w:rsidRPr="0040167B">
              <w:t>-138 dBm</w:t>
            </w:r>
          </w:p>
        </w:tc>
      </w:tr>
      <w:tr w:rsidR="00E20B33" w:rsidRPr="0040167B" w:rsidTr="007A1688">
        <w:trPr>
          <w:jc w:val="center"/>
        </w:trPr>
        <w:tc>
          <w:tcPr>
            <w:tcW w:w="1138" w:type="pct"/>
            <w:shd w:val="clear" w:color="auto" w:fill="auto"/>
            <w:vAlign w:val="center"/>
          </w:tcPr>
          <w:p w:rsidR="00E20B33" w:rsidRPr="0040167B" w:rsidRDefault="00E20B33" w:rsidP="00E20B33">
            <w:pPr>
              <w:pStyle w:val="ECCTabletext"/>
            </w:pPr>
            <w:r w:rsidRPr="0040167B">
              <w:t>Gain MS PMSE</w:t>
            </w:r>
          </w:p>
        </w:tc>
        <w:tc>
          <w:tcPr>
            <w:tcW w:w="1289" w:type="pct"/>
            <w:shd w:val="clear" w:color="auto" w:fill="auto"/>
            <w:vAlign w:val="center"/>
          </w:tcPr>
          <w:p w:rsidR="00E20B33" w:rsidRPr="0040167B" w:rsidRDefault="00E20B33" w:rsidP="00E20B33">
            <w:pPr>
              <w:pStyle w:val="ECCTabletext"/>
            </w:pPr>
            <w:r w:rsidRPr="0040167B">
              <w:t>3 dBi</w:t>
            </w:r>
          </w:p>
        </w:tc>
        <w:tc>
          <w:tcPr>
            <w:tcW w:w="1287" w:type="pct"/>
            <w:shd w:val="clear" w:color="auto" w:fill="auto"/>
            <w:vAlign w:val="center"/>
          </w:tcPr>
          <w:p w:rsidR="00E20B33" w:rsidRPr="0040167B" w:rsidRDefault="00E20B33" w:rsidP="00E20B33">
            <w:pPr>
              <w:pStyle w:val="ECCTabletext"/>
            </w:pPr>
            <w:r w:rsidRPr="0040167B">
              <w:t>3 dBi</w:t>
            </w:r>
          </w:p>
        </w:tc>
        <w:tc>
          <w:tcPr>
            <w:tcW w:w="1286" w:type="pct"/>
            <w:shd w:val="clear" w:color="auto" w:fill="auto"/>
            <w:vAlign w:val="center"/>
          </w:tcPr>
          <w:p w:rsidR="00E20B33" w:rsidRPr="0040167B" w:rsidRDefault="00E20B33" w:rsidP="00E20B33">
            <w:pPr>
              <w:pStyle w:val="ECCTabletext"/>
            </w:pPr>
            <w:r w:rsidRPr="0040167B">
              <w:t>3 dBi</w:t>
            </w:r>
          </w:p>
        </w:tc>
      </w:tr>
      <w:tr w:rsidR="00E20B33" w:rsidRPr="0040167B" w:rsidTr="007A1688">
        <w:trPr>
          <w:jc w:val="center"/>
        </w:trPr>
        <w:tc>
          <w:tcPr>
            <w:tcW w:w="1138" w:type="pct"/>
            <w:shd w:val="clear" w:color="auto" w:fill="auto"/>
            <w:vAlign w:val="center"/>
          </w:tcPr>
          <w:p w:rsidR="00E20B33" w:rsidRPr="0040167B" w:rsidRDefault="00E20B33" w:rsidP="00E20B33">
            <w:pPr>
              <w:pStyle w:val="ECCTabletext"/>
            </w:pPr>
            <w:r w:rsidRPr="0040167B">
              <w:t>Attenuation to meet the criterion</w:t>
            </w:r>
          </w:p>
        </w:tc>
        <w:tc>
          <w:tcPr>
            <w:tcW w:w="1289" w:type="pct"/>
            <w:shd w:val="clear" w:color="auto" w:fill="auto"/>
            <w:vAlign w:val="center"/>
          </w:tcPr>
          <w:p w:rsidR="00E20B33" w:rsidRPr="0040167B" w:rsidRDefault="00E20B33" w:rsidP="00E20B33">
            <w:pPr>
              <w:pStyle w:val="ECCTabletext"/>
            </w:pPr>
            <w:r w:rsidRPr="0040167B">
              <w:t>138.46 dB</w:t>
            </w:r>
          </w:p>
        </w:tc>
        <w:tc>
          <w:tcPr>
            <w:tcW w:w="1287" w:type="pct"/>
            <w:shd w:val="clear" w:color="auto" w:fill="auto"/>
            <w:vAlign w:val="center"/>
          </w:tcPr>
          <w:p w:rsidR="00E20B33" w:rsidRPr="0040167B" w:rsidRDefault="00E20B33" w:rsidP="00E20B33">
            <w:pPr>
              <w:pStyle w:val="ECCTabletext"/>
            </w:pPr>
            <w:r w:rsidRPr="0040167B">
              <w:t>136.36 dB</w:t>
            </w:r>
          </w:p>
        </w:tc>
        <w:tc>
          <w:tcPr>
            <w:tcW w:w="1286" w:type="pct"/>
            <w:shd w:val="clear" w:color="auto" w:fill="auto"/>
            <w:vAlign w:val="center"/>
          </w:tcPr>
          <w:p w:rsidR="00E20B33" w:rsidRPr="0040167B" w:rsidRDefault="00E20B33" w:rsidP="00E20B33">
            <w:pPr>
              <w:pStyle w:val="ECCTabletext"/>
            </w:pPr>
            <w:r w:rsidRPr="0040167B">
              <w:t>135.33 dB</w:t>
            </w:r>
          </w:p>
        </w:tc>
      </w:tr>
      <w:tr w:rsidR="00E20B33" w:rsidRPr="0040167B" w:rsidTr="007A1688">
        <w:trPr>
          <w:jc w:val="center"/>
        </w:trPr>
        <w:tc>
          <w:tcPr>
            <w:tcW w:w="1138" w:type="pct"/>
            <w:shd w:val="clear" w:color="auto" w:fill="auto"/>
            <w:vAlign w:val="center"/>
          </w:tcPr>
          <w:p w:rsidR="00E20B33" w:rsidRPr="0040167B" w:rsidRDefault="00E20B33" w:rsidP="00E20B33">
            <w:pPr>
              <w:pStyle w:val="ECCTabletext"/>
            </w:pPr>
            <w:r w:rsidRPr="0040167B">
              <w:t>Distances</w:t>
            </w:r>
          </w:p>
        </w:tc>
        <w:tc>
          <w:tcPr>
            <w:tcW w:w="1289" w:type="pct"/>
            <w:shd w:val="clear" w:color="auto" w:fill="auto"/>
            <w:vAlign w:val="center"/>
          </w:tcPr>
          <w:p w:rsidR="00E20B33" w:rsidRPr="0040167B" w:rsidRDefault="00E20B33" w:rsidP="00E20B33">
            <w:pPr>
              <w:pStyle w:val="ECCTabletext"/>
            </w:pPr>
            <w:r w:rsidRPr="0040167B">
              <w:t>22.4 km</w:t>
            </w:r>
          </w:p>
        </w:tc>
        <w:tc>
          <w:tcPr>
            <w:tcW w:w="1287" w:type="pct"/>
            <w:shd w:val="clear" w:color="auto" w:fill="auto"/>
            <w:vAlign w:val="center"/>
          </w:tcPr>
          <w:p w:rsidR="00E20B33" w:rsidRPr="0040167B" w:rsidRDefault="00E20B33" w:rsidP="00E20B33">
            <w:pPr>
              <w:pStyle w:val="ECCTabletext"/>
            </w:pPr>
            <w:r w:rsidRPr="0040167B">
              <w:t>20 km</w:t>
            </w:r>
          </w:p>
        </w:tc>
        <w:tc>
          <w:tcPr>
            <w:tcW w:w="1286" w:type="pct"/>
            <w:shd w:val="clear" w:color="auto" w:fill="auto"/>
            <w:vAlign w:val="center"/>
          </w:tcPr>
          <w:p w:rsidR="00E20B33" w:rsidRPr="0040167B" w:rsidRDefault="00E20B33" w:rsidP="00E20B33">
            <w:pPr>
              <w:pStyle w:val="ECCTabletext"/>
            </w:pPr>
            <w:r w:rsidRPr="0040167B">
              <w:t>18.8 km</w:t>
            </w:r>
          </w:p>
        </w:tc>
      </w:tr>
    </w:tbl>
    <w:p w:rsidR="00E20B33" w:rsidRPr="0040167B" w:rsidRDefault="00E20B33" w:rsidP="00E20B33">
      <w:pPr>
        <w:pStyle w:val="Heading3"/>
        <w:rPr>
          <w:lang w:val="en-GB"/>
        </w:rPr>
      </w:pPr>
      <w:bookmarkStart w:id="741" w:name="_Toc490810628"/>
      <w:bookmarkStart w:id="742" w:name="_Toc510955500"/>
      <w:bookmarkStart w:id="743" w:name="_Toc526763425"/>
      <w:bookmarkStart w:id="744" w:name="_Toc477872468"/>
      <w:bookmarkStart w:id="745" w:name="_Toc477873067"/>
      <w:r w:rsidRPr="0040167B">
        <w:rPr>
          <w:lang w:val="en-GB"/>
        </w:rPr>
        <w:t>Conclusions for the MCL calculations</w:t>
      </w:r>
      <w:bookmarkEnd w:id="741"/>
      <w:bookmarkEnd w:id="742"/>
      <w:bookmarkEnd w:id="743"/>
    </w:p>
    <w:p w:rsidR="00E20B33" w:rsidRPr="0040167B" w:rsidRDefault="00E20B33" w:rsidP="00E20B33">
      <w:bookmarkStart w:id="746" w:name="_Toc490810629"/>
      <w:bookmarkEnd w:id="744"/>
      <w:bookmarkEnd w:id="745"/>
      <w:r w:rsidRPr="0040167B">
        <w:t xml:space="preserve">Considering scenarios similar to those considered in ECC Report 240, </w:t>
      </w:r>
    </w:p>
    <w:p w:rsidR="00E20B33" w:rsidRPr="0040167B" w:rsidRDefault="00E20B33" w:rsidP="00E20B33">
      <w:pPr>
        <w:pStyle w:val="ECCBulletsLv1"/>
      </w:pPr>
      <w:r w:rsidRPr="0040167B">
        <w:t>Relating to the impact of LTE BS on PMSE BS (receiving in 453-455 MHz)</w:t>
      </w:r>
      <w:r w:rsidR="00552855" w:rsidRPr="0040167B">
        <w:t>;</w:t>
      </w:r>
    </w:p>
    <w:p w:rsidR="00E20B33" w:rsidRPr="0040167B" w:rsidRDefault="00E20B33" w:rsidP="00E20B33">
      <w:pPr>
        <w:pStyle w:val="ECCBulletsLv1"/>
      </w:pPr>
      <w:r w:rsidRPr="0040167B">
        <w:lastRenderedPageBreak/>
        <w:t xml:space="preserve">With the general spurious emissions limits given in 3GPP TS 36.104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 coexistence is unlikely to be reached due to large separation distances</w:t>
      </w:r>
      <w:r w:rsidR="00552855" w:rsidRPr="0040167B">
        <w:t>;</w:t>
      </w:r>
      <w:r w:rsidRPr="0040167B">
        <w:t xml:space="preserve"> </w:t>
      </w:r>
    </w:p>
    <w:p w:rsidR="00E20B33" w:rsidRPr="0040167B" w:rsidRDefault="00E20B33" w:rsidP="00E20B33">
      <w:pPr>
        <w:pStyle w:val="ECCBulletsLv1"/>
      </w:pPr>
      <w:r w:rsidRPr="0040167B">
        <w:t xml:space="preserve">Coexistence is expected between if the LTE BS spurious meets the minimum requirements of -96 dBm/100kHz emissions in emissions in the band 450-455 MHz (3GPP TS 36.104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w:t>
      </w:r>
      <w:r w:rsidR="00552855" w:rsidRPr="0040167B">
        <w:t>;</w:t>
      </w:r>
      <w:r w:rsidRPr="0040167B">
        <w:t xml:space="preserve"> </w:t>
      </w:r>
    </w:p>
    <w:p w:rsidR="00E20B33" w:rsidRPr="0040167B" w:rsidRDefault="00E20B33" w:rsidP="00E20B33">
      <w:pPr>
        <w:pStyle w:val="ECCBulletsLv1"/>
      </w:pPr>
      <w:r w:rsidRPr="0040167B">
        <w:t xml:space="preserve">The implementation of the limit given in ECC/DEC/(16)02 </w:t>
      </w:r>
      <w:r w:rsidRPr="0040167B">
        <w:fldChar w:fldCharType="begin"/>
      </w:r>
      <w:r w:rsidRPr="0040167B">
        <w:instrText xml:space="preserve"> REF _Ref507764319 \r \h  \* MERGEFORMAT </w:instrText>
      </w:r>
      <w:r w:rsidRPr="0040167B">
        <w:fldChar w:fldCharType="separate"/>
      </w:r>
      <w:r w:rsidR="00F03B42">
        <w:t>[4]</w:t>
      </w:r>
      <w:r w:rsidRPr="0040167B">
        <w:fldChar w:fldCharType="end"/>
      </w:r>
      <w:r w:rsidRPr="0040167B">
        <w:t xml:space="preserve"> (e.i.r.p. of -43 dBm in 100 kHz) at 1 MHz, will significantly improve the compatibility between LTE BS and PMSE MS</w:t>
      </w:r>
      <w:r w:rsidR="00552855" w:rsidRPr="0040167B">
        <w:t>;</w:t>
      </w:r>
    </w:p>
    <w:p w:rsidR="00E20B33" w:rsidRPr="0040167B" w:rsidRDefault="00E20B33" w:rsidP="00E20B33">
      <w:pPr>
        <w:pStyle w:val="ECCBulletsLv1"/>
      </w:pPr>
      <w:r w:rsidRPr="0040167B">
        <w:t>Separation distance between the LTE UE and PMSE MS is about 15 m.</w:t>
      </w:r>
    </w:p>
    <w:p w:rsidR="00E20B33" w:rsidRPr="0040167B" w:rsidRDefault="00E20B33" w:rsidP="00E20B33">
      <w:r w:rsidRPr="0040167B">
        <w:t>Considering scenarios differing from those considered in ECC Report 240, TDD case or MS transmitting in 455-460 MHz, the achieved separation distances are larger. For scenarios where the PMSE and the LTE systems are operated in adjacent blocks, the separation distances are between 81 m to 126 m for LTE UE on PMSE MS with 500 kHz frequency offset). The level for the unwanted emissions in the 1 MHz outside from the LTE band should be clarified since the operation of the PMSE may be limited in this frequency range due to the risk of interference resulting from LTE systems.</w:t>
      </w:r>
    </w:p>
    <w:p w:rsidR="00E20B33" w:rsidRPr="0040167B" w:rsidRDefault="00E20B33" w:rsidP="00E20B33">
      <w:r w:rsidRPr="0040167B">
        <w:t>Due to possible co-location of LTE based PPDR equipment and PMSE, the potential of interference is quite high, this is further considered in the following section.</w:t>
      </w:r>
    </w:p>
    <w:p w:rsidR="00E20B33" w:rsidRPr="0040167B" w:rsidRDefault="00E20B33" w:rsidP="00E20B33">
      <w:pPr>
        <w:pStyle w:val="Heading2"/>
        <w:rPr>
          <w:lang w:val="en-GB"/>
        </w:rPr>
      </w:pPr>
      <w:bookmarkStart w:id="747" w:name="_Toc510955501"/>
      <w:bookmarkStart w:id="748" w:name="_Toc526763426"/>
      <w:r w:rsidRPr="0040167B">
        <w:rPr>
          <w:lang w:val="en-GB"/>
        </w:rPr>
        <w:t>SEAMCAT calculations</w:t>
      </w:r>
      <w:bookmarkEnd w:id="746"/>
      <w:bookmarkEnd w:id="747"/>
      <w:bookmarkEnd w:id="748"/>
    </w:p>
    <w:p w:rsidR="00E20B33" w:rsidRPr="0040167B" w:rsidRDefault="00E20B33" w:rsidP="00E20B33">
      <w:r w:rsidRPr="0040167B">
        <w:t xml:space="preserve">The scenarios considered in this section are based on those considered in ECC Report 240. It is noted that the frequency ranges identified for LTE based PPDR in ECC/DEC/(16)02 </w:t>
      </w:r>
      <w:r w:rsidRPr="0040167B">
        <w:fldChar w:fldCharType="begin"/>
      </w:r>
      <w:r w:rsidRPr="0040167B">
        <w:instrText xml:space="preserve"> REF _Ref492984760 \r \h </w:instrText>
      </w:r>
      <w:r w:rsidRPr="0040167B">
        <w:fldChar w:fldCharType="separate"/>
      </w:r>
      <w:r w:rsidR="00F03B42">
        <w:t>[44]</w:t>
      </w:r>
      <w:r w:rsidRPr="0040167B">
        <w:fldChar w:fldCharType="end"/>
      </w:r>
      <w:r w:rsidRPr="0040167B">
        <w:t xml:space="preserve"> are slightly different. </w:t>
      </w:r>
    </w:p>
    <w:p w:rsidR="00E20B33" w:rsidRPr="0040167B" w:rsidRDefault="00E20B33" w:rsidP="00E20B33">
      <w:r w:rsidRPr="0040167B">
        <w:t>In ECC Report 240, the situation described in the following figure was considered.</w:t>
      </w:r>
    </w:p>
    <w:p w:rsidR="00E20B33" w:rsidRPr="0040167B" w:rsidRDefault="00E20B33" w:rsidP="00552855">
      <w:pPr>
        <w:jc w:val="center"/>
        <w:rPr>
          <w:rStyle w:val="ECCHLyellow"/>
        </w:rPr>
      </w:pPr>
      <w:r w:rsidRPr="0040167B">
        <w:object w:dxaOrig="7704" w:dyaOrig="1704">
          <v:shape id="_x0000_i1054" type="#_x0000_t75" style="width:395.45pt;height:80.3pt;visibility:visible" o:ole="">
            <v:imagedata r:id="rId178" o:title=""/>
          </v:shape>
          <o:OLEObject Type="Embed" ProgID="Visio.Drawing.11" ShapeID="_x0000_i1054" DrawAspect="Content" ObjectID="_1603529668" r:id="rId179"/>
        </w:object>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111</w:t>
      </w:r>
      <w:r w:rsidRPr="0040167B">
        <w:rPr>
          <w:lang w:val="en-GB"/>
        </w:rPr>
        <w:fldChar w:fldCharType="end"/>
      </w:r>
      <w:r w:rsidRPr="0040167B">
        <w:rPr>
          <w:lang w:val="en-GB"/>
        </w:rPr>
        <w:t>: LTE on Analogue FM in Compatibility studies in ECC Report 240</w:t>
      </w:r>
    </w:p>
    <w:p w:rsidR="00E20B33" w:rsidRPr="0040167B" w:rsidRDefault="00E20B33" w:rsidP="00E20B33">
      <w:r w:rsidRPr="0040167B">
        <w:t>In ECC/DEC/(16)02, the following frequency ranges were identified:</w:t>
      </w:r>
    </w:p>
    <w:p w:rsidR="00E20B33" w:rsidRPr="0040167B" w:rsidRDefault="00E20B33" w:rsidP="00E20B33">
      <w:r w:rsidRPr="0040167B">
        <w:t>“</w:t>
      </w:r>
      <w:r w:rsidRPr="0040167B">
        <w:rPr>
          <w:rStyle w:val="Emphasis"/>
        </w:rPr>
        <w:t>The range can offer national flexibility, e.g. in the context of additional spectrum beside the 700 MHz range. 1.4 MHz, 3 MHz, and 5 MHz LTE FDD channelling arrangements could be implemented in the paired frequency arrangements in 450.5-456.0 MHz / 460.5-466.0 MHz and 452.0-457.5 MHz / 462.0-467.5 MHz. These options are based on a set duplex spacing of 10 MHz.</w:t>
      </w:r>
      <w:r w:rsidRPr="0040167B">
        <w:t>“</w:t>
      </w:r>
    </w:p>
    <w:p w:rsidR="00E20B33" w:rsidRPr="0040167B" w:rsidRDefault="00E20B33" w:rsidP="00E20B33">
      <w:r w:rsidRPr="0040167B">
        <w:t xml:space="preserve">In addition, the frequency range 406.1-430 MHz is under consideration. </w:t>
      </w:r>
    </w:p>
    <w:p w:rsidR="00E20B33" w:rsidRPr="0040167B" w:rsidRDefault="00E20B33" w:rsidP="00E20B33">
      <w:r w:rsidRPr="0040167B">
        <w:t>However, the conclusions will still be valid considering the frequency offset between the possible interferer and the possible victim.</w:t>
      </w:r>
    </w:p>
    <w:p w:rsidR="00E20B33" w:rsidRPr="0040167B" w:rsidRDefault="00E20B33" w:rsidP="00E20B33">
      <w:pPr>
        <w:pStyle w:val="Heading3"/>
        <w:rPr>
          <w:lang w:val="en-GB"/>
        </w:rPr>
      </w:pPr>
      <w:bookmarkStart w:id="749" w:name="_Toc431383174"/>
      <w:bookmarkStart w:id="750" w:name="_Toc477872469"/>
      <w:bookmarkStart w:id="751" w:name="_Toc477873068"/>
      <w:bookmarkStart w:id="752" w:name="_Toc490810630"/>
      <w:bookmarkStart w:id="753" w:name="_Toc510955502"/>
      <w:bookmarkStart w:id="754" w:name="_Toc526763427"/>
      <w:r w:rsidRPr="0040167B">
        <w:rPr>
          <w:lang w:val="en-GB"/>
        </w:rPr>
        <w:t xml:space="preserve">LTE BS impact on PMSE MS </w:t>
      </w:r>
      <w:bookmarkEnd w:id="749"/>
      <w:bookmarkEnd w:id="750"/>
      <w:bookmarkEnd w:id="751"/>
      <w:r w:rsidRPr="0040167B">
        <w:rPr>
          <w:lang w:val="en-GB"/>
        </w:rPr>
        <w:t>(12.5 kHz and 25 kHz)</w:t>
      </w:r>
      <w:bookmarkEnd w:id="752"/>
      <w:bookmarkEnd w:id="753"/>
      <w:bookmarkEnd w:id="754"/>
    </w:p>
    <w:p w:rsidR="00E20B33" w:rsidRPr="0040167B" w:rsidRDefault="00E20B33" w:rsidP="00E20B33">
      <w:r w:rsidRPr="0040167B">
        <w:t xml:space="preserve">The three-sector LTE BS transmits at 461.5 MHz whereas the PMSE MSs receives signals coming from 25 kHz PMSE BS transmitting 463-465 MHz. The victim frequency is randomly chosen (discrete distribution option) in SEAMCAT. </w:t>
      </w:r>
    </w:p>
    <w:p w:rsidR="00E20B33" w:rsidRPr="0040167B" w:rsidRDefault="00E20B33" w:rsidP="00E20B33">
      <w:r w:rsidRPr="0040167B">
        <w:t xml:space="preserve">The limit for a frequency offset of -43 dBm at 1 MHz for the e.i.r.p. of the BS is also implemented in the simulations, although </w:t>
      </w:r>
      <w:r w:rsidR="00D4433B" w:rsidRPr="0040167B">
        <w:t xml:space="preserve">it can be </w:t>
      </w:r>
      <w:r w:rsidRPr="0040167B">
        <w:t xml:space="preserve"> note</w:t>
      </w:r>
      <w:r w:rsidR="00D4433B" w:rsidRPr="0040167B">
        <w:t>d</w:t>
      </w:r>
      <w:r w:rsidRPr="0040167B">
        <w:t xml:space="preserve"> that this requirement in ECC/DEC/16/02 applies at 1MHz from the offset from the BS transmit band edge. </w:t>
      </w:r>
    </w:p>
    <w:p w:rsidR="00E20B33" w:rsidRPr="0040167B" w:rsidRDefault="00E20B33" w:rsidP="00E20B33">
      <w:r w:rsidRPr="0040167B">
        <w:lastRenderedPageBreak/>
        <w:t xml:space="preserve">A possible co-location scenario between LTE BS and the PMSE BS is considered in the simulations. In addition, the interference probability on a 100 m area around the BS is calculated. </w:t>
      </w:r>
    </w:p>
    <w:p w:rsidR="00E20B33" w:rsidRPr="0040167B" w:rsidRDefault="00E20B33" w:rsidP="00E20B33">
      <w:r w:rsidRPr="0040167B">
        <w:t xml:space="preserve">The following </w:t>
      </w:r>
      <w:r w:rsidR="00B66CDA" w:rsidRPr="0040167B">
        <w:fldChar w:fldCharType="begin"/>
      </w:r>
      <w:r w:rsidR="00B66CDA" w:rsidRPr="0040167B">
        <w:instrText xml:space="preserve"> REF _Ref523126650 \h </w:instrText>
      </w:r>
      <w:r w:rsidR="00B66CDA" w:rsidRPr="0040167B">
        <w:fldChar w:fldCharType="separate"/>
      </w:r>
      <w:r w:rsidR="00F03B42" w:rsidRPr="0040167B">
        <w:t xml:space="preserve">Table </w:t>
      </w:r>
      <w:r w:rsidR="00F03B42">
        <w:rPr>
          <w:noProof/>
        </w:rPr>
        <w:t>97</w:t>
      </w:r>
      <w:r w:rsidR="00B66CDA" w:rsidRPr="0040167B">
        <w:fldChar w:fldCharType="end"/>
      </w:r>
      <w:r w:rsidRPr="0040167B">
        <w:t xml:space="preserve"> provides the interference probability as calculated with SEAMCAT. </w:t>
      </w:r>
    </w:p>
    <w:p w:rsidR="00E20B33" w:rsidRPr="0040167B" w:rsidRDefault="00E20B33" w:rsidP="00E20B33">
      <w:pPr>
        <w:pStyle w:val="Caption"/>
        <w:rPr>
          <w:lang w:val="en-GB"/>
        </w:rPr>
      </w:pPr>
      <w:bookmarkStart w:id="755" w:name="_Ref523126650"/>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97</w:t>
      </w:r>
      <w:r w:rsidRPr="0040167B">
        <w:rPr>
          <w:lang w:val="en-GB"/>
        </w:rPr>
        <w:fldChar w:fldCharType="end"/>
      </w:r>
      <w:bookmarkEnd w:id="755"/>
      <w:r w:rsidRPr="0040167B">
        <w:rPr>
          <w:lang w:val="en-GB"/>
        </w:rPr>
        <w:t>: LTE BS impact on PMSE MS (12.5 kHz and 25 kHz)</w:t>
      </w:r>
    </w:p>
    <w:tbl>
      <w:tblPr>
        <w:tblStyle w:val="ECCTable-redheader"/>
        <w:tblW w:w="0" w:type="auto"/>
        <w:tblInd w:w="0" w:type="dxa"/>
        <w:tblLook w:val="04A0" w:firstRow="1" w:lastRow="0" w:firstColumn="1" w:lastColumn="0" w:noHBand="0" w:noVBand="1"/>
      </w:tblPr>
      <w:tblGrid>
        <w:gridCol w:w="1749"/>
        <w:gridCol w:w="3260"/>
        <w:gridCol w:w="3875"/>
      </w:tblGrid>
      <w:tr w:rsidR="00E20B33" w:rsidRPr="0040167B" w:rsidTr="00552855">
        <w:trPr>
          <w:cnfStyle w:val="100000000000" w:firstRow="1" w:lastRow="0" w:firstColumn="0" w:lastColumn="0" w:oddVBand="0" w:evenVBand="0" w:oddHBand="0" w:evenHBand="0" w:firstRowFirstColumn="0" w:firstRowLastColumn="0" w:lastRowFirstColumn="0" w:lastRowLastColumn="0"/>
        </w:trPr>
        <w:tc>
          <w:tcPr>
            <w:tcW w:w="1749" w:type="dxa"/>
          </w:tcPr>
          <w:p w:rsidR="00E20B33" w:rsidRPr="0040167B" w:rsidRDefault="00E20B33" w:rsidP="00E20B33">
            <w:pPr>
              <w:pStyle w:val="ECCTableHeaderwhitefont"/>
              <w:rPr>
                <w:b/>
              </w:rPr>
            </w:pPr>
            <w:r w:rsidRPr="0040167B">
              <w:t>PMSE bandwidth</w:t>
            </w:r>
          </w:p>
        </w:tc>
        <w:tc>
          <w:tcPr>
            <w:tcW w:w="3260" w:type="dxa"/>
          </w:tcPr>
          <w:p w:rsidR="00E20B33" w:rsidRPr="0040167B" w:rsidRDefault="00E20B33" w:rsidP="00E20B33">
            <w:pPr>
              <w:pStyle w:val="ECCTableHeaderwhitefont"/>
              <w:rPr>
                <w:b/>
              </w:rPr>
            </w:pPr>
            <w:r w:rsidRPr="0040167B">
              <w:t>Interference Probability</w:t>
            </w:r>
          </w:p>
        </w:tc>
        <w:tc>
          <w:tcPr>
            <w:tcW w:w="3875" w:type="dxa"/>
          </w:tcPr>
          <w:p w:rsidR="00E20B33" w:rsidRPr="0040167B" w:rsidRDefault="00E20B33" w:rsidP="00E20B33">
            <w:pPr>
              <w:pStyle w:val="ECCTableHeaderwhitefont"/>
              <w:rPr>
                <w:b/>
              </w:rPr>
            </w:pPr>
            <w:r w:rsidRPr="0040167B">
              <w:t>Reference</w:t>
            </w:r>
          </w:p>
        </w:tc>
      </w:tr>
      <w:tr w:rsidR="00E20B33" w:rsidRPr="0040167B" w:rsidTr="00552855">
        <w:trPr>
          <w:trHeight w:val="141"/>
        </w:trPr>
        <w:tc>
          <w:tcPr>
            <w:tcW w:w="1749" w:type="dxa"/>
            <w:vMerge w:val="restart"/>
          </w:tcPr>
          <w:p w:rsidR="00E20B33" w:rsidRPr="0040167B" w:rsidRDefault="00E20B33" w:rsidP="00E20B33">
            <w:pPr>
              <w:pStyle w:val="ECCTabletext"/>
            </w:pPr>
            <w:r w:rsidRPr="0040167B">
              <w:t>12.5 kHz</w:t>
            </w:r>
          </w:p>
        </w:tc>
        <w:tc>
          <w:tcPr>
            <w:tcW w:w="3260" w:type="dxa"/>
          </w:tcPr>
          <w:p w:rsidR="00E20B33" w:rsidRPr="0040167B" w:rsidRDefault="00E20B33" w:rsidP="00E20B33">
            <w:pPr>
              <w:pStyle w:val="ECCTabletext"/>
            </w:pPr>
          </w:p>
        </w:tc>
        <w:tc>
          <w:tcPr>
            <w:tcW w:w="3875" w:type="dxa"/>
          </w:tcPr>
          <w:p w:rsidR="00E20B33" w:rsidRPr="0040167B" w:rsidRDefault="00E20B33" w:rsidP="00E20B33">
            <w:pPr>
              <w:pStyle w:val="ECCTabletext"/>
            </w:pPr>
          </w:p>
        </w:tc>
      </w:tr>
      <w:tr w:rsidR="00E20B33" w:rsidRPr="0040167B" w:rsidTr="00552855">
        <w:trPr>
          <w:trHeight w:val="141"/>
        </w:trPr>
        <w:tc>
          <w:tcPr>
            <w:tcW w:w="1749" w:type="dxa"/>
            <w:vMerge/>
          </w:tcPr>
          <w:p w:rsidR="00E20B33" w:rsidRPr="0040167B" w:rsidRDefault="00E20B33" w:rsidP="00E20B33">
            <w:pPr>
              <w:pStyle w:val="ECCTabletext"/>
            </w:pPr>
          </w:p>
        </w:tc>
        <w:tc>
          <w:tcPr>
            <w:tcW w:w="3260" w:type="dxa"/>
          </w:tcPr>
          <w:p w:rsidR="00E20B33" w:rsidRPr="0040167B" w:rsidDel="00FA1724" w:rsidRDefault="00E20B33" w:rsidP="00E20B33">
            <w:pPr>
              <w:pStyle w:val="ECCTabletext"/>
            </w:pPr>
            <w:r w:rsidRPr="0040167B">
              <w:t>9% (PPDR BR radius: 3.75 km)</w:t>
            </w:r>
          </w:p>
        </w:tc>
        <w:tc>
          <w:tcPr>
            <w:tcW w:w="3875" w:type="dxa"/>
          </w:tcPr>
          <w:p w:rsidR="00E20B33" w:rsidRPr="0040167B" w:rsidRDefault="00E20B33" w:rsidP="00E20B33">
            <w:pPr>
              <w:pStyle w:val="ECCTabletext"/>
            </w:pPr>
            <w:r w:rsidRPr="0040167B">
              <w:t xml:space="preserve">ECC Report 240 + -43 dBm e.i.r.p. at 1 MHz </w:t>
            </w:r>
          </w:p>
          <w:p w:rsidR="00E20B33" w:rsidRPr="0040167B" w:rsidRDefault="00E20B33" w:rsidP="00E20B33">
            <w:pPr>
              <w:pStyle w:val="ECCTabletext"/>
            </w:pPr>
            <w:r w:rsidRPr="0040167B">
              <w:t>Victim in adjacent block (2 MHz)</w:t>
            </w:r>
          </w:p>
        </w:tc>
      </w:tr>
      <w:tr w:rsidR="00E20B33" w:rsidRPr="0040167B" w:rsidTr="00552855">
        <w:trPr>
          <w:trHeight w:val="141"/>
        </w:trPr>
        <w:tc>
          <w:tcPr>
            <w:tcW w:w="174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t>63%</w:t>
            </w:r>
          </w:p>
        </w:tc>
        <w:tc>
          <w:tcPr>
            <w:tcW w:w="3875" w:type="dxa"/>
          </w:tcPr>
          <w:p w:rsidR="00E20B33" w:rsidRPr="0040167B" w:rsidRDefault="00E20B33" w:rsidP="00E20B33">
            <w:pPr>
              <w:pStyle w:val="ECCTabletext"/>
            </w:pPr>
            <w:r w:rsidRPr="0040167B">
              <w:t xml:space="preserve">-43 dBm e.i.r.p. at 1 MHz </w:t>
            </w:r>
          </w:p>
          <w:p w:rsidR="00E20B33" w:rsidRPr="0040167B" w:rsidRDefault="00E20B33" w:rsidP="00E20B33">
            <w:pPr>
              <w:pStyle w:val="ECCTabletext"/>
            </w:pPr>
            <w:r w:rsidRPr="0040167B">
              <w:t>Victim in adjacent block (2 MHz)</w:t>
            </w:r>
          </w:p>
          <w:p w:rsidR="00E20B33" w:rsidRPr="0040167B" w:rsidRDefault="00E20B33" w:rsidP="00E20B33">
            <w:pPr>
              <w:pStyle w:val="ECCTabletext"/>
            </w:pPr>
            <w:r w:rsidRPr="0040167B">
              <w:t>Distance less than 100 m</w:t>
            </w:r>
          </w:p>
        </w:tc>
      </w:tr>
      <w:tr w:rsidR="00E20B33" w:rsidRPr="0040167B" w:rsidTr="00552855">
        <w:trPr>
          <w:trHeight w:val="141"/>
        </w:trPr>
        <w:tc>
          <w:tcPr>
            <w:tcW w:w="174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t>99%</w:t>
            </w:r>
          </w:p>
        </w:tc>
        <w:tc>
          <w:tcPr>
            <w:tcW w:w="3875" w:type="dxa"/>
          </w:tcPr>
          <w:p w:rsidR="00E20B33" w:rsidRPr="0040167B" w:rsidRDefault="00E20B33" w:rsidP="00E20B33">
            <w:pPr>
              <w:pStyle w:val="ECCTabletext"/>
            </w:pPr>
            <w:r w:rsidRPr="0040167B">
              <w:t xml:space="preserve">-43 dBm e.i.r.p. at 1 MHz </w:t>
            </w:r>
          </w:p>
          <w:p w:rsidR="00E20B33" w:rsidRPr="0040167B" w:rsidRDefault="00E20B33" w:rsidP="00E20B33">
            <w:pPr>
              <w:pStyle w:val="ECCTabletext"/>
            </w:pPr>
            <w:r w:rsidRPr="0040167B">
              <w:t>Victim in adjacent block (1 MHz)</w:t>
            </w:r>
          </w:p>
          <w:p w:rsidR="00E20B33" w:rsidRPr="0040167B" w:rsidRDefault="00E20B33" w:rsidP="00E20B33">
            <w:pPr>
              <w:pStyle w:val="ECCTabletext"/>
            </w:pPr>
            <w:r w:rsidRPr="0040167B">
              <w:t>Distance less than 100 m</w:t>
            </w:r>
          </w:p>
        </w:tc>
      </w:tr>
      <w:tr w:rsidR="00E20B33" w:rsidRPr="0040167B" w:rsidTr="00552855">
        <w:trPr>
          <w:trHeight w:val="141"/>
        </w:trPr>
        <w:tc>
          <w:tcPr>
            <w:tcW w:w="174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t>27%</w:t>
            </w:r>
          </w:p>
        </w:tc>
        <w:tc>
          <w:tcPr>
            <w:tcW w:w="3875" w:type="dxa"/>
          </w:tcPr>
          <w:p w:rsidR="00E20B33" w:rsidRPr="0040167B" w:rsidRDefault="00E20B33" w:rsidP="00E20B33">
            <w:pPr>
              <w:pStyle w:val="ECCTabletext"/>
            </w:pPr>
            <w:r w:rsidRPr="0040167B">
              <w:t xml:space="preserve">-43 dBm e.i.r.p. at 1 MHz </w:t>
            </w:r>
          </w:p>
          <w:p w:rsidR="00E20B33" w:rsidRPr="0040167B" w:rsidRDefault="00E20B33" w:rsidP="00E20B33">
            <w:pPr>
              <w:pStyle w:val="ECCTabletext"/>
            </w:pPr>
            <w:r w:rsidRPr="0040167B">
              <w:t>1 MHz guard band (victim in 1 MHz block)</w:t>
            </w:r>
          </w:p>
          <w:p w:rsidR="00E20B33" w:rsidRPr="0040167B" w:rsidRDefault="00E20B33" w:rsidP="00E20B33">
            <w:pPr>
              <w:pStyle w:val="ECCTabletext"/>
            </w:pPr>
            <w:r w:rsidRPr="0040167B">
              <w:t>Distance less than 100 m</w:t>
            </w:r>
          </w:p>
        </w:tc>
      </w:tr>
      <w:tr w:rsidR="00E20B33" w:rsidRPr="0040167B" w:rsidTr="00552855">
        <w:trPr>
          <w:trHeight w:val="141"/>
        </w:trPr>
        <w:tc>
          <w:tcPr>
            <w:tcW w:w="1749" w:type="dxa"/>
            <w:vMerge w:val="restart"/>
          </w:tcPr>
          <w:p w:rsidR="00E20B33" w:rsidRPr="0040167B" w:rsidRDefault="00E20B33" w:rsidP="00E20B33">
            <w:pPr>
              <w:pStyle w:val="ECCTabletext"/>
            </w:pPr>
            <w:r w:rsidRPr="0040167B">
              <w:t>25 kHz</w:t>
            </w:r>
          </w:p>
        </w:tc>
        <w:tc>
          <w:tcPr>
            <w:tcW w:w="3260" w:type="dxa"/>
          </w:tcPr>
          <w:p w:rsidR="00E20B33" w:rsidRPr="0040167B" w:rsidRDefault="00E20B33" w:rsidP="00E20B33">
            <w:pPr>
              <w:pStyle w:val="ECCTabletext"/>
            </w:pPr>
          </w:p>
        </w:tc>
        <w:tc>
          <w:tcPr>
            <w:tcW w:w="3875" w:type="dxa"/>
          </w:tcPr>
          <w:p w:rsidR="00E20B33" w:rsidRPr="0040167B" w:rsidRDefault="00E20B33" w:rsidP="00E20B33">
            <w:pPr>
              <w:pStyle w:val="ECCTabletext"/>
            </w:pPr>
          </w:p>
        </w:tc>
      </w:tr>
      <w:tr w:rsidR="00E20B33" w:rsidRPr="0040167B" w:rsidTr="00552855">
        <w:trPr>
          <w:trHeight w:val="141"/>
        </w:trPr>
        <w:tc>
          <w:tcPr>
            <w:tcW w:w="174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t>9% (PPDR BR radius: 3.75 km)</w:t>
            </w:r>
          </w:p>
        </w:tc>
        <w:tc>
          <w:tcPr>
            <w:tcW w:w="3875" w:type="dxa"/>
          </w:tcPr>
          <w:p w:rsidR="00E20B33" w:rsidRPr="0040167B" w:rsidRDefault="00E20B33" w:rsidP="00E20B33">
            <w:pPr>
              <w:pStyle w:val="ECCTabletext"/>
            </w:pPr>
            <w:r w:rsidRPr="0040167B">
              <w:t xml:space="preserve">ECC Report 240 + -43 dBm e.i.r.p. </w:t>
            </w:r>
          </w:p>
          <w:p w:rsidR="00E20B33" w:rsidRPr="0040167B" w:rsidRDefault="00E20B33" w:rsidP="00E20B33">
            <w:pPr>
              <w:pStyle w:val="ECCTabletext"/>
            </w:pPr>
            <w:r w:rsidRPr="0040167B">
              <w:t xml:space="preserve">at 1 MHz </w:t>
            </w:r>
          </w:p>
          <w:p w:rsidR="00E20B33" w:rsidRPr="0040167B" w:rsidRDefault="00E20B33" w:rsidP="00E20B33">
            <w:pPr>
              <w:pStyle w:val="ECCTabletext"/>
            </w:pPr>
            <w:r w:rsidRPr="0040167B">
              <w:t>Victim in adjacent block (2 MHz)</w:t>
            </w:r>
          </w:p>
        </w:tc>
      </w:tr>
      <w:tr w:rsidR="00E20B33" w:rsidRPr="0040167B" w:rsidTr="00552855">
        <w:trPr>
          <w:trHeight w:val="141"/>
        </w:trPr>
        <w:tc>
          <w:tcPr>
            <w:tcW w:w="174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t>60%</w:t>
            </w:r>
          </w:p>
        </w:tc>
        <w:tc>
          <w:tcPr>
            <w:tcW w:w="3875" w:type="dxa"/>
          </w:tcPr>
          <w:p w:rsidR="00E20B33" w:rsidRPr="0040167B" w:rsidRDefault="00E20B33" w:rsidP="00E20B33">
            <w:pPr>
              <w:pStyle w:val="ECCTabletext"/>
            </w:pPr>
            <w:r w:rsidRPr="0040167B">
              <w:t xml:space="preserve">-43 dBm e.i.r.p. at 1 MHz </w:t>
            </w:r>
          </w:p>
          <w:p w:rsidR="00E20B33" w:rsidRPr="0040167B" w:rsidRDefault="00E20B33" w:rsidP="00E20B33">
            <w:pPr>
              <w:pStyle w:val="ECCTabletext"/>
            </w:pPr>
            <w:r w:rsidRPr="0040167B">
              <w:t>Victim in adjacent block (2 MHz)</w:t>
            </w:r>
          </w:p>
          <w:p w:rsidR="00E20B33" w:rsidRPr="0040167B" w:rsidRDefault="00E20B33" w:rsidP="00E20B33">
            <w:pPr>
              <w:pStyle w:val="ECCTabletext"/>
            </w:pPr>
            <w:r w:rsidRPr="0040167B">
              <w:t>Distance less than 100 m</w:t>
            </w:r>
          </w:p>
        </w:tc>
      </w:tr>
      <w:tr w:rsidR="00E20B33" w:rsidRPr="0040167B" w:rsidTr="00552855">
        <w:trPr>
          <w:trHeight w:val="141"/>
        </w:trPr>
        <w:tc>
          <w:tcPr>
            <w:tcW w:w="174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t>98%</w:t>
            </w:r>
          </w:p>
        </w:tc>
        <w:tc>
          <w:tcPr>
            <w:tcW w:w="3875" w:type="dxa"/>
          </w:tcPr>
          <w:p w:rsidR="00E20B33" w:rsidRPr="0040167B" w:rsidRDefault="00E20B33" w:rsidP="00E20B33">
            <w:pPr>
              <w:pStyle w:val="ECCTabletext"/>
            </w:pPr>
            <w:r w:rsidRPr="0040167B">
              <w:t xml:space="preserve">-43 dBm e.i.r.p. at 1 MHz </w:t>
            </w:r>
          </w:p>
          <w:p w:rsidR="00E20B33" w:rsidRPr="0040167B" w:rsidRDefault="00E20B33" w:rsidP="00E20B33">
            <w:pPr>
              <w:pStyle w:val="ECCTabletext"/>
            </w:pPr>
            <w:r w:rsidRPr="0040167B">
              <w:t>Victim in adjacent block (1 MHz)</w:t>
            </w:r>
          </w:p>
          <w:p w:rsidR="00E20B33" w:rsidRPr="0040167B" w:rsidRDefault="00E20B33" w:rsidP="00E20B33">
            <w:pPr>
              <w:pStyle w:val="ECCTabletext"/>
            </w:pPr>
            <w:r w:rsidRPr="0040167B">
              <w:t>Distance less than 100 m</w:t>
            </w:r>
          </w:p>
        </w:tc>
      </w:tr>
      <w:tr w:rsidR="00E20B33" w:rsidRPr="0040167B" w:rsidTr="00552855">
        <w:trPr>
          <w:trHeight w:val="141"/>
        </w:trPr>
        <w:tc>
          <w:tcPr>
            <w:tcW w:w="174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t>21%</w:t>
            </w:r>
          </w:p>
        </w:tc>
        <w:tc>
          <w:tcPr>
            <w:tcW w:w="3875" w:type="dxa"/>
          </w:tcPr>
          <w:p w:rsidR="00E20B33" w:rsidRPr="0040167B" w:rsidRDefault="00E20B33" w:rsidP="00E20B33">
            <w:pPr>
              <w:pStyle w:val="ECCTabletext"/>
            </w:pPr>
            <w:r w:rsidRPr="0040167B">
              <w:t xml:space="preserve">-43 dBm e.i.r.p. at 1 MHz </w:t>
            </w:r>
          </w:p>
          <w:p w:rsidR="00E20B33" w:rsidRPr="0040167B" w:rsidRDefault="00E20B33" w:rsidP="00E20B33">
            <w:pPr>
              <w:pStyle w:val="ECCTabletext"/>
            </w:pPr>
            <w:r w:rsidRPr="0040167B">
              <w:t>1 MHz guard band (victim in 1 MHz block)</w:t>
            </w:r>
          </w:p>
          <w:p w:rsidR="00E20B33" w:rsidRPr="0040167B" w:rsidRDefault="00E20B33" w:rsidP="00E20B33">
            <w:pPr>
              <w:pStyle w:val="ECCTabletext"/>
            </w:pPr>
            <w:r w:rsidRPr="0040167B">
              <w:t>Distance less than 100 m</w:t>
            </w:r>
          </w:p>
        </w:tc>
      </w:tr>
    </w:tbl>
    <w:p w:rsidR="00E20B33" w:rsidRPr="0040167B" w:rsidRDefault="00E20B33" w:rsidP="00E20B33">
      <w:pPr>
        <w:pStyle w:val="Heading3"/>
        <w:rPr>
          <w:lang w:val="en-GB"/>
        </w:rPr>
      </w:pPr>
      <w:bookmarkStart w:id="756" w:name="_Toc477872470"/>
      <w:bookmarkStart w:id="757" w:name="_Toc477873069"/>
      <w:bookmarkStart w:id="758" w:name="_Toc490810631"/>
      <w:bookmarkStart w:id="759" w:name="_Toc510955503"/>
      <w:bookmarkStart w:id="760" w:name="_Toc526763428"/>
      <w:r w:rsidRPr="0040167B">
        <w:rPr>
          <w:lang w:val="en-GB"/>
        </w:rPr>
        <w:t>LTE BS impact on PMSE BS (12.5 kHz and 25 kHz)</w:t>
      </w:r>
      <w:bookmarkEnd w:id="756"/>
      <w:bookmarkEnd w:id="757"/>
      <w:bookmarkEnd w:id="758"/>
      <w:bookmarkEnd w:id="759"/>
      <w:bookmarkEnd w:id="760"/>
    </w:p>
    <w:p w:rsidR="00E20B33" w:rsidRPr="0040167B" w:rsidRDefault="00E20B33" w:rsidP="00E20B33">
      <w:r w:rsidRPr="0040167B">
        <w:t xml:space="preserve">The three-sector LTE BS transmits at 461.5 MHz whereas the PMSE MSs receives signals coming from 25 kHz PMSE MS transmitting between 453 and 455 MHz. The victim frequency is randomly chosen (discrete distribution option) in SEAMCAT. </w:t>
      </w:r>
    </w:p>
    <w:p w:rsidR="00E20B33" w:rsidRPr="0040167B" w:rsidRDefault="00E20B33" w:rsidP="00E20B33">
      <w:r w:rsidRPr="0040167B">
        <w:t xml:space="preserve">A possible co-location of the LTE BS and the PMSE BS, is considered in the simulations. In addition, the interference probability on a 100 m area around the BS is calculated. </w:t>
      </w:r>
    </w:p>
    <w:p w:rsidR="00E20B33" w:rsidRPr="0040167B" w:rsidRDefault="00E20B33" w:rsidP="00E20B33">
      <w:r w:rsidRPr="0040167B">
        <w:fldChar w:fldCharType="begin"/>
      </w:r>
      <w:r w:rsidRPr="0040167B">
        <w:instrText xml:space="preserve"> REF _Ref511294147 \h </w:instrText>
      </w:r>
      <w:r w:rsidRPr="0040167B">
        <w:fldChar w:fldCharType="separate"/>
      </w:r>
      <w:r w:rsidR="00F03B42" w:rsidRPr="0040167B">
        <w:t xml:space="preserve">Table </w:t>
      </w:r>
      <w:r w:rsidR="00F03B42">
        <w:rPr>
          <w:noProof/>
        </w:rPr>
        <w:t>98</w:t>
      </w:r>
      <w:r w:rsidRPr="0040167B">
        <w:fldChar w:fldCharType="end"/>
      </w:r>
      <w:r w:rsidRPr="0040167B">
        <w:t xml:space="preserve"> provides the interference probability as calculated with SEAMCAT. </w:t>
      </w:r>
    </w:p>
    <w:p w:rsidR="00E20B33" w:rsidRPr="0040167B" w:rsidRDefault="00E20B33" w:rsidP="00E20B33">
      <w:pPr>
        <w:pStyle w:val="Caption"/>
        <w:rPr>
          <w:lang w:val="en-GB"/>
        </w:rPr>
      </w:pPr>
    </w:p>
    <w:p w:rsidR="00E20B33" w:rsidRPr="0040167B" w:rsidRDefault="00E20B33" w:rsidP="00E20B33">
      <w:pPr>
        <w:pStyle w:val="Caption"/>
        <w:rPr>
          <w:lang w:val="en-GB"/>
        </w:rPr>
      </w:pPr>
      <w:bookmarkStart w:id="761" w:name="_Ref511294147"/>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98</w:t>
      </w:r>
      <w:r w:rsidRPr="0040167B">
        <w:rPr>
          <w:lang w:val="en-GB"/>
        </w:rPr>
        <w:fldChar w:fldCharType="end"/>
      </w:r>
      <w:bookmarkEnd w:id="761"/>
      <w:r w:rsidRPr="0040167B">
        <w:rPr>
          <w:lang w:val="en-GB"/>
        </w:rPr>
        <w:t>: LTE BS impact on PMSE BS (12.5 kHz and 25 kHz) - 5 MHz guard band</w:t>
      </w:r>
    </w:p>
    <w:tbl>
      <w:tblPr>
        <w:tblStyle w:val="ECCTable-redheader"/>
        <w:tblW w:w="0" w:type="auto"/>
        <w:tblInd w:w="0" w:type="dxa"/>
        <w:tblLayout w:type="fixed"/>
        <w:tblLook w:val="04A0" w:firstRow="1" w:lastRow="0" w:firstColumn="1" w:lastColumn="0" w:noHBand="0" w:noVBand="1"/>
      </w:tblPr>
      <w:tblGrid>
        <w:gridCol w:w="1266"/>
        <w:gridCol w:w="2274"/>
        <w:gridCol w:w="2404"/>
        <w:gridCol w:w="2835"/>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1266" w:type="dxa"/>
          </w:tcPr>
          <w:p w:rsidR="00E20B33" w:rsidRPr="0040167B" w:rsidRDefault="00E20B33" w:rsidP="00E20B33">
            <w:pPr>
              <w:pStyle w:val="ECCTableHeaderwhitefont"/>
              <w:rPr>
                <w:b/>
              </w:rPr>
            </w:pPr>
            <w:r w:rsidRPr="0040167B">
              <w:rPr>
                <w:b/>
              </w:rPr>
              <w:t>PMSE bandwidth</w:t>
            </w:r>
          </w:p>
        </w:tc>
        <w:tc>
          <w:tcPr>
            <w:tcW w:w="2274" w:type="dxa"/>
          </w:tcPr>
          <w:p w:rsidR="00E20B33" w:rsidRPr="0040167B" w:rsidRDefault="00E20B33" w:rsidP="00E20B33">
            <w:pPr>
              <w:pStyle w:val="ECCTableHeaderwhitefont"/>
              <w:rPr>
                <w:b/>
              </w:rPr>
            </w:pPr>
            <w:r w:rsidRPr="0040167B">
              <w:rPr>
                <w:b/>
              </w:rPr>
              <w:t xml:space="preserve">Interference Probability </w:t>
            </w:r>
          </w:p>
        </w:tc>
        <w:tc>
          <w:tcPr>
            <w:tcW w:w="2404" w:type="dxa"/>
          </w:tcPr>
          <w:p w:rsidR="00E20B33" w:rsidRPr="0040167B" w:rsidRDefault="00E20B33" w:rsidP="00E20B33">
            <w:pPr>
              <w:pStyle w:val="ECCTableHeaderwhitefont"/>
              <w:rPr>
                <w:b/>
              </w:rPr>
            </w:pPr>
            <w:r w:rsidRPr="0040167B">
              <w:rPr>
                <w:b/>
              </w:rPr>
              <w:t>Interference Probability with minimum requirements for protection of BS receiver of own or different BS</w:t>
            </w:r>
          </w:p>
        </w:tc>
        <w:tc>
          <w:tcPr>
            <w:tcW w:w="2835" w:type="dxa"/>
          </w:tcPr>
          <w:p w:rsidR="00E20B33" w:rsidRPr="0040167B" w:rsidRDefault="00E20B33" w:rsidP="00E20B33">
            <w:pPr>
              <w:pStyle w:val="ECCTableHeaderwhitefont"/>
              <w:rPr>
                <w:b/>
              </w:rPr>
            </w:pPr>
            <w:r w:rsidRPr="0040167B">
              <w:rPr>
                <w:b/>
              </w:rPr>
              <w:t>Reference</w:t>
            </w:r>
          </w:p>
        </w:tc>
      </w:tr>
      <w:tr w:rsidR="00E20B33" w:rsidRPr="0040167B" w:rsidTr="007A1688">
        <w:trPr>
          <w:trHeight w:val="1250"/>
        </w:trPr>
        <w:tc>
          <w:tcPr>
            <w:tcW w:w="1266" w:type="dxa"/>
            <w:vMerge w:val="restart"/>
          </w:tcPr>
          <w:p w:rsidR="00E20B33" w:rsidRPr="0040167B" w:rsidRDefault="00E20B33" w:rsidP="00E20B33">
            <w:pPr>
              <w:pStyle w:val="ECCTabletext"/>
            </w:pPr>
            <w:r w:rsidRPr="0040167B">
              <w:t>12.5 kHz</w:t>
            </w:r>
          </w:p>
        </w:tc>
        <w:tc>
          <w:tcPr>
            <w:tcW w:w="2274" w:type="dxa"/>
          </w:tcPr>
          <w:p w:rsidR="00E20B33" w:rsidRPr="0040167B" w:rsidRDefault="00E20B33" w:rsidP="00E20B33">
            <w:pPr>
              <w:pStyle w:val="ECCTabletext"/>
            </w:pPr>
            <w:r w:rsidRPr="0040167B">
              <w:t>0.65 % (LTE BS radius: 3.75 km)</w:t>
            </w:r>
          </w:p>
        </w:tc>
        <w:tc>
          <w:tcPr>
            <w:tcW w:w="2404" w:type="dxa"/>
          </w:tcPr>
          <w:p w:rsidR="00E20B33" w:rsidRPr="0040167B" w:rsidRDefault="00E20B33" w:rsidP="00E20B33">
            <w:pPr>
              <w:pStyle w:val="ECCTabletext"/>
            </w:pPr>
            <w:r w:rsidRPr="0040167B">
              <w:t>0.02%</w:t>
            </w:r>
          </w:p>
        </w:tc>
        <w:tc>
          <w:tcPr>
            <w:tcW w:w="2835" w:type="dxa"/>
          </w:tcPr>
          <w:p w:rsidR="00E20B33" w:rsidRPr="0040167B" w:rsidRDefault="00E20B33" w:rsidP="00E20B33">
            <w:pPr>
              <w:pStyle w:val="ECCTabletext"/>
            </w:pPr>
            <w:r w:rsidRPr="0040167B">
              <w:t>-96 dBm/100kHz conducted power</w:t>
            </w:r>
          </w:p>
          <w:p w:rsidR="00E20B33" w:rsidRPr="0040167B" w:rsidRDefault="00E20B33" w:rsidP="00E20B33">
            <w:pPr>
              <w:pStyle w:val="ECCTabletext"/>
            </w:pPr>
          </w:p>
          <w:p w:rsidR="00E20B33" w:rsidRPr="0040167B" w:rsidRDefault="00E20B33" w:rsidP="00E20B33">
            <w:pPr>
              <w:pStyle w:val="ECCTabletext"/>
            </w:pPr>
            <w:r w:rsidRPr="0040167B">
              <w:t>Victim in 2 MHz block with 5 MHz guard band</w:t>
            </w:r>
            <w:r w:rsidRPr="0040167B" w:rsidDel="0039009A">
              <w:t xml:space="preserve"> </w:t>
            </w:r>
          </w:p>
        </w:tc>
      </w:tr>
      <w:tr w:rsidR="00E20B33" w:rsidRPr="0040167B" w:rsidTr="007A1688">
        <w:trPr>
          <w:trHeight w:val="141"/>
        </w:trPr>
        <w:tc>
          <w:tcPr>
            <w:tcW w:w="1266" w:type="dxa"/>
            <w:vMerge/>
          </w:tcPr>
          <w:p w:rsidR="00E20B33" w:rsidRPr="0040167B" w:rsidRDefault="00E20B33" w:rsidP="00E20B33">
            <w:pPr>
              <w:pStyle w:val="ECCTabletext"/>
            </w:pPr>
          </w:p>
        </w:tc>
        <w:tc>
          <w:tcPr>
            <w:tcW w:w="2274" w:type="dxa"/>
          </w:tcPr>
          <w:p w:rsidR="00E20B33" w:rsidRPr="0040167B" w:rsidRDefault="00E20B33" w:rsidP="00E20B33">
            <w:pPr>
              <w:pStyle w:val="ECCTabletext"/>
            </w:pPr>
            <w:r w:rsidRPr="0040167B">
              <w:t>69.15%</w:t>
            </w:r>
          </w:p>
        </w:tc>
        <w:tc>
          <w:tcPr>
            <w:tcW w:w="2404" w:type="dxa"/>
          </w:tcPr>
          <w:p w:rsidR="00E20B33" w:rsidRPr="0040167B" w:rsidRDefault="00E20B33" w:rsidP="00E20B33">
            <w:pPr>
              <w:pStyle w:val="ECCTabletext"/>
            </w:pPr>
            <w:r w:rsidRPr="0040167B">
              <w:t>10.5%</w:t>
            </w:r>
          </w:p>
        </w:tc>
        <w:tc>
          <w:tcPr>
            <w:tcW w:w="2835" w:type="dxa"/>
          </w:tcPr>
          <w:p w:rsidR="00E20B33" w:rsidRPr="0040167B" w:rsidRDefault="00E20B33" w:rsidP="00E20B33">
            <w:pPr>
              <w:pStyle w:val="ECCTabletext"/>
            </w:pPr>
            <w:r w:rsidRPr="0040167B">
              <w:t xml:space="preserve">-96 dBm/100kHz </w:t>
            </w:r>
          </w:p>
          <w:p w:rsidR="00E20B33" w:rsidRPr="0040167B" w:rsidRDefault="00E20B33" w:rsidP="00E20B33">
            <w:pPr>
              <w:pStyle w:val="ECCTabletext"/>
            </w:pPr>
            <w:r w:rsidRPr="0040167B">
              <w:t>Victim in 2 MHz block with 5 MHz guard band</w:t>
            </w:r>
          </w:p>
          <w:p w:rsidR="00E20B33" w:rsidRPr="0040167B" w:rsidRDefault="00E20B33" w:rsidP="00E20B33">
            <w:pPr>
              <w:pStyle w:val="ECCTabletext"/>
            </w:pPr>
            <w:r w:rsidRPr="0040167B">
              <w:t>Distance less than 100 m (Victim in 453-455 MHz)</w:t>
            </w:r>
          </w:p>
        </w:tc>
      </w:tr>
      <w:tr w:rsidR="00E20B33" w:rsidRPr="0040167B" w:rsidTr="007A1688">
        <w:trPr>
          <w:trHeight w:val="141"/>
        </w:trPr>
        <w:tc>
          <w:tcPr>
            <w:tcW w:w="1266" w:type="dxa"/>
            <w:vMerge w:val="restart"/>
          </w:tcPr>
          <w:p w:rsidR="00E20B33" w:rsidRPr="0040167B" w:rsidRDefault="00E20B33" w:rsidP="00E20B33">
            <w:pPr>
              <w:pStyle w:val="ECCTabletext"/>
            </w:pPr>
            <w:r w:rsidRPr="0040167B">
              <w:t>25 kHz</w:t>
            </w:r>
          </w:p>
        </w:tc>
        <w:tc>
          <w:tcPr>
            <w:tcW w:w="2274" w:type="dxa"/>
          </w:tcPr>
          <w:p w:rsidR="00E20B33" w:rsidRPr="0040167B" w:rsidRDefault="00E20B33" w:rsidP="00E20B33">
            <w:pPr>
              <w:pStyle w:val="ECCTabletext"/>
            </w:pPr>
            <w:r w:rsidRPr="0040167B">
              <w:t>0.55% (LTE BS radius: 3.75 km)</w:t>
            </w:r>
          </w:p>
        </w:tc>
        <w:tc>
          <w:tcPr>
            <w:tcW w:w="2404" w:type="dxa"/>
          </w:tcPr>
          <w:p w:rsidR="00E20B33" w:rsidRPr="0040167B" w:rsidRDefault="00E20B33" w:rsidP="00E20B33">
            <w:pPr>
              <w:pStyle w:val="ECCTabletext"/>
            </w:pPr>
            <w:r w:rsidRPr="0040167B">
              <w:t>0.01%</w:t>
            </w:r>
          </w:p>
        </w:tc>
        <w:tc>
          <w:tcPr>
            <w:tcW w:w="2835" w:type="dxa"/>
          </w:tcPr>
          <w:p w:rsidR="00E20B33" w:rsidRPr="0040167B" w:rsidRDefault="00E20B33" w:rsidP="00E20B33">
            <w:pPr>
              <w:pStyle w:val="ECCTabletext"/>
            </w:pPr>
            <w:r w:rsidRPr="0040167B">
              <w:t>-96 dBm/100kHz conducted power</w:t>
            </w:r>
          </w:p>
          <w:p w:rsidR="00E20B33" w:rsidRPr="0040167B" w:rsidRDefault="00E20B33" w:rsidP="00E20B33">
            <w:pPr>
              <w:pStyle w:val="ECCTabletext"/>
            </w:pPr>
          </w:p>
          <w:p w:rsidR="00E20B33" w:rsidRPr="0040167B" w:rsidRDefault="00E20B33" w:rsidP="00E20B33">
            <w:pPr>
              <w:pStyle w:val="ECCTabletext"/>
            </w:pPr>
            <w:r w:rsidRPr="0040167B">
              <w:t>Victim in 2 MHz block with 5 MHz guard band</w:t>
            </w:r>
            <w:r w:rsidRPr="0040167B" w:rsidDel="0039009A">
              <w:t xml:space="preserve"> </w:t>
            </w:r>
          </w:p>
        </w:tc>
      </w:tr>
      <w:tr w:rsidR="00E20B33" w:rsidRPr="0040167B" w:rsidTr="007A1688">
        <w:trPr>
          <w:trHeight w:val="141"/>
        </w:trPr>
        <w:tc>
          <w:tcPr>
            <w:tcW w:w="1266" w:type="dxa"/>
            <w:vMerge/>
          </w:tcPr>
          <w:p w:rsidR="00E20B33" w:rsidRPr="0040167B" w:rsidRDefault="00E20B33" w:rsidP="00E20B33">
            <w:pPr>
              <w:pStyle w:val="ECCTabletext"/>
            </w:pPr>
          </w:p>
        </w:tc>
        <w:tc>
          <w:tcPr>
            <w:tcW w:w="2274" w:type="dxa"/>
          </w:tcPr>
          <w:p w:rsidR="00E20B33" w:rsidRPr="0040167B" w:rsidRDefault="00E20B33" w:rsidP="00E20B33">
            <w:pPr>
              <w:pStyle w:val="ECCTabletext"/>
            </w:pPr>
            <w:r w:rsidRPr="0040167B">
              <w:t>66%</w:t>
            </w:r>
          </w:p>
        </w:tc>
        <w:tc>
          <w:tcPr>
            <w:tcW w:w="2404" w:type="dxa"/>
          </w:tcPr>
          <w:p w:rsidR="00E20B33" w:rsidRPr="0040167B" w:rsidRDefault="00E20B33" w:rsidP="00E20B33">
            <w:pPr>
              <w:pStyle w:val="ECCTabletext"/>
            </w:pPr>
            <w:r w:rsidRPr="0040167B">
              <w:t>9%</w:t>
            </w:r>
          </w:p>
        </w:tc>
        <w:tc>
          <w:tcPr>
            <w:tcW w:w="2835" w:type="dxa"/>
          </w:tcPr>
          <w:p w:rsidR="00E20B33" w:rsidRPr="0040167B" w:rsidRDefault="00E20B33" w:rsidP="00E20B33">
            <w:pPr>
              <w:pStyle w:val="ECCTabletext"/>
            </w:pPr>
            <w:r w:rsidRPr="0040167B">
              <w:t xml:space="preserve">-96 dBm/100kHz conducted power </w:t>
            </w:r>
          </w:p>
          <w:p w:rsidR="00E20B33" w:rsidRPr="0040167B" w:rsidRDefault="00E20B33" w:rsidP="00E20B33">
            <w:pPr>
              <w:pStyle w:val="ECCTabletext"/>
            </w:pPr>
            <w:r w:rsidRPr="0040167B">
              <w:t>Victim in 2 MHz block with 5 MHz guard band</w:t>
            </w:r>
          </w:p>
          <w:p w:rsidR="00E20B33" w:rsidRPr="0040167B" w:rsidDel="0039009A" w:rsidRDefault="00E20B33" w:rsidP="00E20B33">
            <w:pPr>
              <w:pStyle w:val="ECCTabletext"/>
            </w:pPr>
            <w:r w:rsidRPr="0040167B">
              <w:t>Distance less than 100 m (Victim in 453-455 MHz)</w:t>
            </w:r>
          </w:p>
        </w:tc>
      </w:tr>
    </w:tbl>
    <w:p w:rsidR="00E20B33" w:rsidRPr="0040167B" w:rsidRDefault="00E20B33" w:rsidP="00E20B33">
      <w:r w:rsidRPr="0040167B">
        <w:fldChar w:fldCharType="begin"/>
      </w:r>
      <w:r w:rsidRPr="0040167B">
        <w:instrText xml:space="preserve"> REF _Ref511294160 \h </w:instrText>
      </w:r>
      <w:r w:rsidRPr="0040167B">
        <w:fldChar w:fldCharType="separate"/>
      </w:r>
      <w:r w:rsidR="00F03B42" w:rsidRPr="0040167B">
        <w:t xml:space="preserve">Table </w:t>
      </w:r>
      <w:r w:rsidR="00F03B42">
        <w:rPr>
          <w:noProof/>
        </w:rPr>
        <w:t>99</w:t>
      </w:r>
      <w:r w:rsidRPr="0040167B">
        <w:fldChar w:fldCharType="end"/>
      </w:r>
      <w:r w:rsidRPr="0040167B">
        <w:t xml:space="preserve"> provides the TDD case, i.e. the PMSE MS could be transmitting in the 2 MHz adjacent to the block where the LTE BS is transmitting.  </w:t>
      </w:r>
    </w:p>
    <w:p w:rsidR="00E20B33" w:rsidRPr="0040167B" w:rsidRDefault="00E20B33" w:rsidP="00E20B33">
      <w:pPr>
        <w:pStyle w:val="Caption"/>
        <w:rPr>
          <w:lang w:val="en-GB"/>
        </w:rPr>
      </w:pPr>
      <w:bookmarkStart w:id="762" w:name="_Ref511294160"/>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99</w:t>
      </w:r>
      <w:r w:rsidRPr="0040167B">
        <w:rPr>
          <w:lang w:val="en-GB"/>
        </w:rPr>
        <w:fldChar w:fldCharType="end"/>
      </w:r>
      <w:bookmarkEnd w:id="762"/>
      <w:r w:rsidRPr="0040167B">
        <w:rPr>
          <w:lang w:val="en-GB"/>
        </w:rPr>
        <w:t>: LTE BS impact on PMSE BS (12.5 kHz and 25 kHz) - adjacent block</w:t>
      </w:r>
    </w:p>
    <w:tbl>
      <w:tblPr>
        <w:tblStyle w:val="ECCTable-redheader"/>
        <w:tblW w:w="0" w:type="auto"/>
        <w:tblInd w:w="0" w:type="dxa"/>
        <w:tblLook w:val="04A0" w:firstRow="1" w:lastRow="0" w:firstColumn="1" w:lastColumn="0" w:noHBand="0" w:noVBand="1"/>
      </w:tblPr>
      <w:tblGrid>
        <w:gridCol w:w="1607"/>
        <w:gridCol w:w="3118"/>
        <w:gridCol w:w="3592"/>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1607" w:type="dxa"/>
          </w:tcPr>
          <w:p w:rsidR="00E20B33" w:rsidRPr="0040167B" w:rsidRDefault="00E20B33" w:rsidP="00E20B33">
            <w:pPr>
              <w:pStyle w:val="ECCTableHeaderwhitefont"/>
              <w:rPr>
                <w:b/>
              </w:rPr>
            </w:pPr>
            <w:r w:rsidRPr="0040167B">
              <w:rPr>
                <w:b/>
              </w:rPr>
              <w:t>PMSE bandwidth</w:t>
            </w:r>
          </w:p>
        </w:tc>
        <w:tc>
          <w:tcPr>
            <w:tcW w:w="3118" w:type="dxa"/>
          </w:tcPr>
          <w:p w:rsidR="00E20B33" w:rsidRPr="0040167B" w:rsidRDefault="00E20B33" w:rsidP="00E20B33">
            <w:pPr>
              <w:pStyle w:val="ECCTableHeaderwhitefont"/>
              <w:rPr>
                <w:b/>
              </w:rPr>
            </w:pPr>
            <w:r w:rsidRPr="0040167B">
              <w:rPr>
                <w:b/>
              </w:rPr>
              <w:t xml:space="preserve">Interference Probability </w:t>
            </w:r>
          </w:p>
        </w:tc>
        <w:tc>
          <w:tcPr>
            <w:tcW w:w="3592" w:type="dxa"/>
          </w:tcPr>
          <w:p w:rsidR="00E20B33" w:rsidRPr="0040167B" w:rsidRDefault="00E20B33" w:rsidP="00E20B33">
            <w:pPr>
              <w:pStyle w:val="ECCTableHeaderwhitefont"/>
              <w:rPr>
                <w:b/>
              </w:rPr>
            </w:pPr>
            <w:r w:rsidRPr="0040167B">
              <w:rPr>
                <w:b/>
              </w:rPr>
              <w:t>Reference</w:t>
            </w:r>
          </w:p>
        </w:tc>
      </w:tr>
      <w:tr w:rsidR="00E20B33" w:rsidRPr="0040167B" w:rsidTr="007A1688">
        <w:trPr>
          <w:trHeight w:val="1160"/>
        </w:trPr>
        <w:tc>
          <w:tcPr>
            <w:tcW w:w="1607" w:type="dxa"/>
            <w:vMerge w:val="restart"/>
          </w:tcPr>
          <w:p w:rsidR="00E20B33" w:rsidRPr="0040167B" w:rsidRDefault="00E20B33" w:rsidP="00E20B33">
            <w:pPr>
              <w:pStyle w:val="ECCTabletext"/>
            </w:pPr>
            <w:r w:rsidRPr="0040167B">
              <w:t>12.5 kHz</w:t>
            </w:r>
          </w:p>
        </w:tc>
        <w:tc>
          <w:tcPr>
            <w:tcW w:w="3118" w:type="dxa"/>
          </w:tcPr>
          <w:p w:rsidR="00E20B33" w:rsidRPr="0040167B" w:rsidDel="00FA1724" w:rsidRDefault="00E20B33" w:rsidP="00E20B33">
            <w:pPr>
              <w:pStyle w:val="ECCTabletext"/>
            </w:pPr>
            <w:r w:rsidRPr="0040167B">
              <w:t>97%</w:t>
            </w:r>
          </w:p>
        </w:tc>
        <w:tc>
          <w:tcPr>
            <w:tcW w:w="3592" w:type="dxa"/>
          </w:tcPr>
          <w:p w:rsidR="00E20B33" w:rsidRPr="0040167B" w:rsidRDefault="00E20B33" w:rsidP="00E20B33">
            <w:pPr>
              <w:pStyle w:val="ECCTabletext"/>
            </w:pPr>
            <w:r w:rsidRPr="0040167B">
              <w:t xml:space="preserve">-43 dBm e.i.r.p. at 1 MHz </w:t>
            </w:r>
          </w:p>
          <w:p w:rsidR="00E20B33" w:rsidRPr="0040167B" w:rsidRDefault="00E20B33" w:rsidP="00E20B33">
            <w:pPr>
              <w:pStyle w:val="ECCTabletext"/>
            </w:pPr>
            <w:r w:rsidRPr="0040167B">
              <w:t>Victim in adjacent block (2 MHz)</w:t>
            </w:r>
          </w:p>
          <w:p w:rsidR="00E20B33" w:rsidRPr="0040167B" w:rsidRDefault="00E20B33" w:rsidP="00E20B33">
            <w:pPr>
              <w:pStyle w:val="ECCTabletext"/>
            </w:pPr>
            <w:r w:rsidRPr="0040167B">
              <w:t>Distance less than 100 m</w:t>
            </w:r>
          </w:p>
        </w:tc>
      </w:tr>
      <w:tr w:rsidR="00E20B33" w:rsidRPr="0040167B" w:rsidTr="007A1688">
        <w:trPr>
          <w:trHeight w:val="141"/>
        </w:trPr>
        <w:tc>
          <w:tcPr>
            <w:tcW w:w="1607" w:type="dxa"/>
            <w:vMerge/>
          </w:tcPr>
          <w:p w:rsidR="00E20B33" w:rsidRPr="0040167B" w:rsidRDefault="00E20B33" w:rsidP="00E20B33">
            <w:pPr>
              <w:pStyle w:val="ECCTabletext"/>
            </w:pPr>
          </w:p>
        </w:tc>
        <w:tc>
          <w:tcPr>
            <w:tcW w:w="3118" w:type="dxa"/>
          </w:tcPr>
          <w:p w:rsidR="00E20B33" w:rsidRPr="0040167B" w:rsidRDefault="00E20B33" w:rsidP="00E20B33">
            <w:pPr>
              <w:pStyle w:val="ECCTabletext"/>
            </w:pPr>
            <w:r w:rsidRPr="0040167B">
              <w:t>100%</w:t>
            </w:r>
          </w:p>
        </w:tc>
        <w:tc>
          <w:tcPr>
            <w:tcW w:w="3592" w:type="dxa"/>
          </w:tcPr>
          <w:p w:rsidR="00E20B33" w:rsidRPr="0040167B" w:rsidRDefault="00E20B33" w:rsidP="00E20B33">
            <w:pPr>
              <w:pStyle w:val="ECCTabletext"/>
            </w:pPr>
            <w:r w:rsidRPr="0040167B">
              <w:t xml:space="preserve">-43 dBm e.i.r.p. at 1 MHz </w:t>
            </w:r>
          </w:p>
          <w:p w:rsidR="00E20B33" w:rsidRPr="0040167B" w:rsidRDefault="00E20B33" w:rsidP="00E20B33">
            <w:pPr>
              <w:pStyle w:val="ECCTabletext"/>
            </w:pPr>
            <w:r w:rsidRPr="0040167B">
              <w:t>Victim in adjacent block (1 MHz)</w:t>
            </w:r>
          </w:p>
          <w:p w:rsidR="00E20B33" w:rsidRPr="0040167B" w:rsidRDefault="00E20B33" w:rsidP="00E20B33">
            <w:pPr>
              <w:pStyle w:val="ECCTabletext"/>
            </w:pPr>
            <w:r w:rsidRPr="0040167B">
              <w:t>Distance less than 100 m</w:t>
            </w:r>
          </w:p>
        </w:tc>
      </w:tr>
      <w:tr w:rsidR="00E20B33" w:rsidRPr="0040167B" w:rsidTr="007A1688">
        <w:trPr>
          <w:trHeight w:val="141"/>
        </w:trPr>
        <w:tc>
          <w:tcPr>
            <w:tcW w:w="1607" w:type="dxa"/>
            <w:vMerge/>
          </w:tcPr>
          <w:p w:rsidR="00E20B33" w:rsidRPr="0040167B" w:rsidRDefault="00E20B33" w:rsidP="00E20B33">
            <w:pPr>
              <w:pStyle w:val="ECCTabletext"/>
            </w:pPr>
          </w:p>
        </w:tc>
        <w:tc>
          <w:tcPr>
            <w:tcW w:w="3118" w:type="dxa"/>
          </w:tcPr>
          <w:p w:rsidR="00E20B33" w:rsidRPr="0040167B" w:rsidRDefault="00E20B33" w:rsidP="00E20B33">
            <w:pPr>
              <w:pStyle w:val="ECCTabletext"/>
            </w:pPr>
            <w:r w:rsidRPr="0040167B">
              <w:t>95%</w:t>
            </w:r>
          </w:p>
        </w:tc>
        <w:tc>
          <w:tcPr>
            <w:tcW w:w="3592" w:type="dxa"/>
          </w:tcPr>
          <w:p w:rsidR="00E20B33" w:rsidRPr="0040167B" w:rsidRDefault="00E20B33" w:rsidP="00E20B33">
            <w:pPr>
              <w:pStyle w:val="ECCTabletext"/>
            </w:pPr>
            <w:r w:rsidRPr="0040167B">
              <w:t xml:space="preserve">-43 dBm e.i.r.p. at 1 MHz </w:t>
            </w:r>
          </w:p>
          <w:p w:rsidR="00E20B33" w:rsidRPr="0040167B" w:rsidRDefault="00E20B33" w:rsidP="00E20B33">
            <w:pPr>
              <w:pStyle w:val="ECCTabletext"/>
            </w:pPr>
            <w:r w:rsidRPr="0040167B">
              <w:t>1 MHz guard band (victim in 1 MHz block)</w:t>
            </w:r>
          </w:p>
          <w:p w:rsidR="00E20B33" w:rsidRPr="0040167B" w:rsidRDefault="00E20B33" w:rsidP="00E20B33">
            <w:pPr>
              <w:pStyle w:val="ECCTabletext"/>
            </w:pPr>
            <w:r w:rsidRPr="0040167B">
              <w:lastRenderedPageBreak/>
              <w:t>Distance less than 100 m</w:t>
            </w:r>
          </w:p>
        </w:tc>
      </w:tr>
      <w:tr w:rsidR="00E20B33" w:rsidRPr="0040167B" w:rsidTr="007A1688">
        <w:trPr>
          <w:trHeight w:val="1160"/>
        </w:trPr>
        <w:tc>
          <w:tcPr>
            <w:tcW w:w="1607" w:type="dxa"/>
            <w:vMerge w:val="restart"/>
          </w:tcPr>
          <w:p w:rsidR="00E20B33" w:rsidRPr="0040167B" w:rsidRDefault="00E20B33" w:rsidP="00E20B33">
            <w:pPr>
              <w:pStyle w:val="ECCTabletext"/>
            </w:pPr>
            <w:r w:rsidRPr="0040167B">
              <w:lastRenderedPageBreak/>
              <w:t>25 kHz</w:t>
            </w:r>
          </w:p>
        </w:tc>
        <w:tc>
          <w:tcPr>
            <w:tcW w:w="3118" w:type="dxa"/>
          </w:tcPr>
          <w:p w:rsidR="00E20B33" w:rsidRPr="0040167B" w:rsidRDefault="00E20B33" w:rsidP="00E20B33">
            <w:r w:rsidRPr="0040167B">
              <w:t>95%</w:t>
            </w:r>
          </w:p>
        </w:tc>
        <w:tc>
          <w:tcPr>
            <w:tcW w:w="3592" w:type="dxa"/>
          </w:tcPr>
          <w:p w:rsidR="00E20B33" w:rsidRPr="0040167B" w:rsidRDefault="00E20B33" w:rsidP="00E20B33">
            <w:pPr>
              <w:pStyle w:val="ECCTabletext"/>
            </w:pPr>
            <w:r w:rsidRPr="0040167B">
              <w:t xml:space="preserve">-43 dBm e.i.r.p. at 1 MHz </w:t>
            </w:r>
          </w:p>
          <w:p w:rsidR="00E20B33" w:rsidRPr="0040167B" w:rsidRDefault="00E20B33" w:rsidP="00E20B33">
            <w:pPr>
              <w:pStyle w:val="ECCTabletext"/>
            </w:pPr>
            <w:r w:rsidRPr="0040167B">
              <w:t>Victim in adjacent block (2 MHz)</w:t>
            </w:r>
          </w:p>
          <w:p w:rsidR="00E20B33" w:rsidRPr="0040167B" w:rsidRDefault="00E20B33" w:rsidP="00E20B33">
            <w:pPr>
              <w:pStyle w:val="ECCTabletext"/>
            </w:pPr>
            <w:r w:rsidRPr="0040167B">
              <w:t>Distance less than 100 m</w:t>
            </w:r>
          </w:p>
        </w:tc>
      </w:tr>
      <w:tr w:rsidR="00E20B33" w:rsidRPr="0040167B" w:rsidTr="007A1688">
        <w:trPr>
          <w:trHeight w:val="141"/>
        </w:trPr>
        <w:tc>
          <w:tcPr>
            <w:tcW w:w="1607" w:type="dxa"/>
            <w:vMerge/>
          </w:tcPr>
          <w:p w:rsidR="00E20B33" w:rsidRPr="0040167B" w:rsidRDefault="00E20B33" w:rsidP="00E20B33">
            <w:pPr>
              <w:pStyle w:val="ECCTabletext"/>
            </w:pPr>
          </w:p>
        </w:tc>
        <w:tc>
          <w:tcPr>
            <w:tcW w:w="3118" w:type="dxa"/>
          </w:tcPr>
          <w:p w:rsidR="00E20B33" w:rsidRPr="0040167B" w:rsidRDefault="00E20B33" w:rsidP="00E20B33">
            <w:r w:rsidRPr="0040167B">
              <w:t>100%</w:t>
            </w:r>
          </w:p>
        </w:tc>
        <w:tc>
          <w:tcPr>
            <w:tcW w:w="3592" w:type="dxa"/>
          </w:tcPr>
          <w:p w:rsidR="00E20B33" w:rsidRPr="0040167B" w:rsidRDefault="00E20B33" w:rsidP="00E20B33">
            <w:pPr>
              <w:pStyle w:val="ECCTabletext"/>
            </w:pPr>
            <w:r w:rsidRPr="0040167B">
              <w:t xml:space="preserve">-43 dBm e.i.r.p. at 1 MHz </w:t>
            </w:r>
          </w:p>
          <w:p w:rsidR="00E20B33" w:rsidRPr="0040167B" w:rsidRDefault="00E20B33" w:rsidP="00E20B33">
            <w:pPr>
              <w:pStyle w:val="ECCTabletext"/>
            </w:pPr>
            <w:r w:rsidRPr="0040167B">
              <w:t>Victim in adjacent block (1 MHz)</w:t>
            </w:r>
          </w:p>
          <w:p w:rsidR="00E20B33" w:rsidRPr="0040167B" w:rsidRDefault="00E20B33" w:rsidP="00E20B33">
            <w:pPr>
              <w:pStyle w:val="ECCTabletext"/>
            </w:pPr>
            <w:r w:rsidRPr="0040167B">
              <w:t>Distance less than 100 m</w:t>
            </w:r>
          </w:p>
        </w:tc>
      </w:tr>
      <w:tr w:rsidR="00E20B33" w:rsidRPr="0040167B" w:rsidTr="007A1688">
        <w:trPr>
          <w:trHeight w:val="141"/>
        </w:trPr>
        <w:tc>
          <w:tcPr>
            <w:tcW w:w="1607" w:type="dxa"/>
            <w:vMerge/>
          </w:tcPr>
          <w:p w:rsidR="00E20B33" w:rsidRPr="0040167B" w:rsidRDefault="00E20B33" w:rsidP="00E20B33"/>
        </w:tc>
        <w:tc>
          <w:tcPr>
            <w:tcW w:w="3118" w:type="dxa"/>
          </w:tcPr>
          <w:p w:rsidR="00E20B33" w:rsidRPr="0040167B" w:rsidRDefault="00E20B33" w:rsidP="00E20B33">
            <w:r w:rsidRPr="0040167B">
              <w:t>95%</w:t>
            </w:r>
          </w:p>
        </w:tc>
        <w:tc>
          <w:tcPr>
            <w:tcW w:w="3592" w:type="dxa"/>
          </w:tcPr>
          <w:p w:rsidR="00E20B33" w:rsidRPr="0040167B" w:rsidRDefault="00E20B33" w:rsidP="00E20B33">
            <w:pPr>
              <w:pStyle w:val="ECCTabletext"/>
            </w:pPr>
            <w:r w:rsidRPr="0040167B">
              <w:t xml:space="preserve">-43 dBm e.i.r.p. at 1 MHz </w:t>
            </w:r>
          </w:p>
          <w:p w:rsidR="00E20B33" w:rsidRPr="0040167B" w:rsidRDefault="00E20B33" w:rsidP="00E20B33">
            <w:pPr>
              <w:pStyle w:val="ECCTabletext"/>
            </w:pPr>
            <w:r w:rsidRPr="0040167B">
              <w:t>1 MHz guard band (victim in 1 MHz block)</w:t>
            </w:r>
          </w:p>
          <w:p w:rsidR="00E20B33" w:rsidRPr="0040167B" w:rsidRDefault="00E20B33" w:rsidP="00E20B33">
            <w:pPr>
              <w:pStyle w:val="ECCTabletext"/>
            </w:pPr>
            <w:r w:rsidRPr="0040167B">
              <w:t>Distance less than 100 m</w:t>
            </w:r>
          </w:p>
        </w:tc>
      </w:tr>
    </w:tbl>
    <w:p w:rsidR="00E20B33" w:rsidRPr="0040167B" w:rsidRDefault="00E20B33" w:rsidP="00E20B33">
      <w:pPr>
        <w:pStyle w:val="Heading2"/>
        <w:rPr>
          <w:lang w:val="en-GB"/>
        </w:rPr>
      </w:pPr>
      <w:bookmarkStart w:id="763" w:name="_Toc477872472"/>
      <w:bookmarkStart w:id="764" w:name="_Toc477873071"/>
      <w:bookmarkStart w:id="765" w:name="_Toc490810633"/>
      <w:bookmarkStart w:id="766" w:name="_Toc510955504"/>
      <w:bookmarkStart w:id="767" w:name="_Toc526763429"/>
      <w:r w:rsidRPr="0040167B">
        <w:rPr>
          <w:lang w:val="en-GB"/>
        </w:rPr>
        <w:t>Conclusions</w:t>
      </w:r>
      <w:bookmarkEnd w:id="763"/>
      <w:bookmarkEnd w:id="764"/>
      <w:bookmarkEnd w:id="765"/>
      <w:bookmarkEnd w:id="766"/>
      <w:bookmarkEnd w:id="767"/>
    </w:p>
    <w:p w:rsidR="00E20B33" w:rsidRPr="0040167B" w:rsidRDefault="00E20B33" w:rsidP="00E20B33">
      <w:r w:rsidRPr="0040167B">
        <w:t>Considering scenarios similar to those considered in ECC Report 240, relating to the impact of LTE based PPDR BS on PMSE BS (receiving in 453-455 MHz):</w:t>
      </w:r>
    </w:p>
    <w:p w:rsidR="00E20B33" w:rsidRPr="0040167B" w:rsidRDefault="00E20B33" w:rsidP="00E20B33">
      <w:pPr>
        <w:pStyle w:val="ECCBulletsLv1"/>
      </w:pPr>
      <w:r w:rsidRPr="0040167B">
        <w:t xml:space="preserve">With the general spurious emissions limits given in 3GPP TS 36.104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 xml:space="preserve">, coexistence is not possible due to large separation distances. </w:t>
      </w:r>
    </w:p>
    <w:p w:rsidR="00E20B33" w:rsidRPr="0040167B" w:rsidRDefault="00E20B33" w:rsidP="00E20B33">
      <w:pPr>
        <w:pStyle w:val="ECCBulletsLv1"/>
      </w:pPr>
      <w:r w:rsidRPr="0040167B">
        <w:t xml:space="preserve">Coexistence is expected between if the LTE BS spurious meet the minimum requirements of -96 dBm/100kHz emissions in emissions in the band 450-455 MHz (3GPP TS 36.104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 xml:space="preserve">). </w:t>
      </w:r>
    </w:p>
    <w:p w:rsidR="00E20B33" w:rsidRPr="0040167B" w:rsidRDefault="00E20B33" w:rsidP="00E20B33">
      <w:pPr>
        <w:pStyle w:val="ECCBulletsLv1"/>
      </w:pPr>
      <w:r w:rsidRPr="0040167B">
        <w:t xml:space="preserve">The implementation of the limit given in ECC/DEC/(16)02 </w:t>
      </w:r>
      <w:r w:rsidRPr="0040167B">
        <w:fldChar w:fldCharType="begin"/>
      </w:r>
      <w:r w:rsidRPr="0040167B">
        <w:instrText xml:space="preserve"> REF _Ref507764319 \r \h  \* MERGEFORMAT </w:instrText>
      </w:r>
      <w:r w:rsidRPr="0040167B">
        <w:fldChar w:fldCharType="separate"/>
      </w:r>
      <w:r w:rsidR="00F03B42">
        <w:t>[4]</w:t>
      </w:r>
      <w:r w:rsidRPr="0040167B">
        <w:fldChar w:fldCharType="end"/>
      </w:r>
      <w:r w:rsidRPr="0040167B">
        <w:t xml:space="preserve"> (e.i.r.p. of -43 dBm in 100 kHz) at 1 MHz, will significantly improve the compatibility between LTE BS and PMSE MS when the PMSE MS is within 100 m of the LTE BS.</w:t>
      </w:r>
    </w:p>
    <w:p w:rsidR="00E20B33" w:rsidRPr="0040167B" w:rsidRDefault="00E20B33" w:rsidP="00E20B33">
      <w:r w:rsidRPr="0040167B">
        <w:t>.Considering scenarios differing from those considered in ECC Report 240, for example, TDD case or MS transmitting in 455-460 MHz, the achieved separation distances are larger and the risk of interference is quite high, in particular when the PMSE BS is located nearby the LTE PPDR BS and receiving in the first megahertzs adjacent to the LTE band.</w:t>
      </w:r>
    </w:p>
    <w:p w:rsidR="00E20B33" w:rsidRPr="0040167B" w:rsidRDefault="00E20B33" w:rsidP="00E20B33">
      <w:r w:rsidRPr="0040167B">
        <w:t xml:space="preserve">Based on MCL calculations, the separation distance between LTE based PPDR UE and PMSE MS is of the order of 10 m, leading to a risk of interference if they are operated in the same location. </w:t>
      </w:r>
    </w:p>
    <w:p w:rsidR="00E20B33" w:rsidRPr="0040167B" w:rsidRDefault="00E20B33" w:rsidP="00E20B33">
      <w:r w:rsidRPr="0040167B">
        <w:t>Similar conclusions apply for the lower band, 410-430 MHz.</w:t>
      </w:r>
    </w:p>
    <w:p w:rsidR="00E20B33" w:rsidRPr="0040167B" w:rsidRDefault="00E20B33" w:rsidP="00E20B33"/>
    <w:p w:rsidR="00E20B33" w:rsidRPr="0040167B" w:rsidRDefault="00E20B33" w:rsidP="00E20B33">
      <w:pPr>
        <w:pStyle w:val="Heading1"/>
        <w:rPr>
          <w:lang w:val="en-GB"/>
        </w:rPr>
      </w:pPr>
      <w:bookmarkStart w:id="768" w:name="_Toc510955505"/>
      <w:bookmarkStart w:id="769" w:name="_Toc526763430"/>
      <w:r w:rsidRPr="0040167B">
        <w:rPr>
          <w:lang w:val="en-GB"/>
        </w:rPr>
        <w:lastRenderedPageBreak/>
        <w:t>LTE impact on paging</w:t>
      </w:r>
      <w:bookmarkEnd w:id="768"/>
      <w:bookmarkEnd w:id="769"/>
    </w:p>
    <w:p w:rsidR="00E20B33" w:rsidRPr="0040167B" w:rsidRDefault="00E20B33" w:rsidP="00E20B33">
      <w:pPr>
        <w:rPr>
          <w:rStyle w:val="ECCParagraph"/>
        </w:rPr>
      </w:pPr>
      <w:r w:rsidRPr="0040167B">
        <w:rPr>
          <w:rStyle w:val="ECCParagraph"/>
        </w:rPr>
        <w:t>In Germany and France, paging applications are operating in the band 430-470 MHz as narrowband Point-to-Multipoint (NB-PMP) systems. The NB-PMP systems are unidirectional radio systems for digital data that pages all or groups of appropriately equipped receivers in a predefined area and delivers short messages. They provide a solution for the delivery of short messages to large receiver populations, and are optimized to guarantee very high levels of reliability and latency as required by safety services, to be cost-efficient, and to support energy-efficient operation of low-cost receivers. A typical application of NB-PMP systems is cost-efficient alerting services for European citizens.</w:t>
      </w:r>
    </w:p>
    <w:p w:rsidR="00E20B33" w:rsidRPr="0040167B" w:rsidRDefault="00E20B33" w:rsidP="00E20B33">
      <w:r w:rsidRPr="0040167B">
        <w:t xml:space="preserve">Applications based on </w:t>
      </w:r>
      <w:r w:rsidRPr="0040167B">
        <w:rPr>
          <w:rStyle w:val="ECCParagraph"/>
        </w:rPr>
        <w:t>NB-PMP</w:t>
      </w:r>
      <w:r w:rsidRPr="0040167B">
        <w:t xml:space="preserve"> radio systems comprise but are not limited to:</w:t>
      </w:r>
    </w:p>
    <w:p w:rsidR="00E20B33" w:rsidRPr="0040167B" w:rsidRDefault="00E20B33" w:rsidP="00E20B33">
      <w:pPr>
        <w:pStyle w:val="ECCBulletsLv1"/>
      </w:pPr>
      <w:r w:rsidRPr="0040167B">
        <w:t>alerting services for first responders and/or service personal for critical infrastructure in case of disasters or any other kind of events of relevance;</w:t>
      </w:r>
    </w:p>
    <w:p w:rsidR="00E20B33" w:rsidRPr="0040167B" w:rsidRDefault="00E20B33" w:rsidP="00E20B33">
      <w:pPr>
        <w:pStyle w:val="ECCBulletsLv1"/>
      </w:pPr>
      <w:r w:rsidRPr="0040167B">
        <w:t>unidirectional information services supporting applications in the area of smart energy management e.g. secure and reliable control of distributed small load and production facilities in the low voltage grid level</w:t>
      </w:r>
    </w:p>
    <w:p w:rsidR="00E20B33" w:rsidRPr="0040167B" w:rsidRDefault="00E20B33" w:rsidP="00E20B33">
      <w:pPr>
        <w:pStyle w:val="ECCBulletsLv1"/>
      </w:pPr>
      <w:r w:rsidRPr="0040167B">
        <w:t>update or maintenance of information provided to industry and consumer products (weather stations, cognitive pilot channel for radio equipment without bidirectional connectivity (e.g. PMSE equipment)).</w:t>
      </w:r>
    </w:p>
    <w:p w:rsidR="00E20B33" w:rsidRPr="0040167B" w:rsidRDefault="00E20B33" w:rsidP="00E20B33">
      <w:r w:rsidRPr="0040167B">
        <w:rPr>
          <w:rStyle w:val="ECCParagraph"/>
        </w:rPr>
        <w:t>NB-PMP</w:t>
      </w:r>
      <w:r w:rsidRPr="0040167B">
        <w:t xml:space="preserve"> can provide better coverage and higher availability than competing alerting systems (e.g. sirens, send emails or SMS, TETRA with call out service), and the limited complexity of the receivers allows an economically reasonable application of </w:t>
      </w:r>
      <w:r w:rsidRPr="0040167B">
        <w:rPr>
          <w:rStyle w:val="ECCParagraph"/>
        </w:rPr>
        <w:t>NB-PMP</w:t>
      </w:r>
      <w:r w:rsidRPr="0040167B">
        <w:t xml:space="preserve"> in applications than other systems. In addition, battery stand-by-times in the order of month or years can be realized that are often required by fire departments, utility companies, etc.</w:t>
      </w:r>
    </w:p>
    <w:p w:rsidR="00E20B33" w:rsidRPr="0040167B" w:rsidRDefault="00E20B33" w:rsidP="00E20B33">
      <w:r w:rsidRPr="0040167B">
        <w:t xml:space="preserve">A recent ETSI report TR 103 102 V1.1.1 </w:t>
      </w:r>
      <w:r w:rsidRPr="0040167B">
        <w:fldChar w:fldCharType="begin"/>
      </w:r>
      <w:r w:rsidRPr="0040167B">
        <w:instrText xml:space="preserve"> REF _Ref469594372 \r \h </w:instrText>
      </w:r>
      <w:r w:rsidRPr="0040167B">
        <w:fldChar w:fldCharType="separate"/>
      </w:r>
      <w:r w:rsidR="00F03B42">
        <w:t>[23]</w:t>
      </w:r>
      <w:r w:rsidRPr="0040167B">
        <w:fldChar w:fldCharType="end"/>
      </w:r>
      <w:r w:rsidRPr="0040167B">
        <w:t xml:space="preserve"> lists the societal benefits of </w:t>
      </w:r>
      <w:r w:rsidRPr="0040167B">
        <w:rPr>
          <w:rStyle w:val="ECCParagraph"/>
        </w:rPr>
        <w:t>NB-PMP</w:t>
      </w:r>
      <w:r w:rsidRPr="0040167B">
        <w:t xml:space="preserve"> systems and provides an overview on the market potential for the European market.</w:t>
      </w:r>
    </w:p>
    <w:p w:rsidR="00E20B33" w:rsidRPr="0040167B" w:rsidRDefault="00E20B33" w:rsidP="00E20B33">
      <w:pPr>
        <w:pStyle w:val="Heading2"/>
        <w:rPr>
          <w:lang w:val="en-GB"/>
        </w:rPr>
      </w:pPr>
      <w:bookmarkStart w:id="770" w:name="_Toc490810634"/>
      <w:bookmarkStart w:id="771" w:name="_Toc510955506"/>
      <w:bookmarkStart w:id="772" w:name="_Toc526763431"/>
      <w:r w:rsidRPr="0040167B">
        <w:rPr>
          <w:lang w:val="en-GB"/>
        </w:rPr>
        <w:t>Paging applications</w:t>
      </w:r>
      <w:bookmarkEnd w:id="770"/>
      <w:bookmarkEnd w:id="771"/>
      <w:bookmarkEnd w:id="772"/>
    </w:p>
    <w:p w:rsidR="00E20B33" w:rsidRPr="0040167B" w:rsidRDefault="00E20B33" w:rsidP="00E20B33">
      <w:pPr>
        <w:rPr>
          <w:rStyle w:val="ECCParagraph"/>
        </w:rPr>
      </w:pPr>
      <w:r w:rsidRPr="0040167B">
        <w:rPr>
          <w:rStyle w:val="ECCParagraph"/>
        </w:rPr>
        <w:t>Some million fixed-frequency receiver terminals</w:t>
      </w:r>
      <w:r w:rsidRPr="0040167B">
        <w:rPr>
          <w:rStyle w:val="ECCHLsuperscript"/>
        </w:rPr>
        <w:footnoteReference w:id="18"/>
      </w:r>
      <w:r w:rsidRPr="0040167B">
        <w:rPr>
          <w:rStyle w:val="ECCParagraph"/>
        </w:rPr>
        <w:t xml:space="preserve"> are using radio paging networks in Germany and France. In the whole Germany approximately 800 paging base stations send information in the simplex mode to many mobile and fixed receivers. In France about 400 paging base stations send information in the simplex mode to many mobile and fixed receivers.</w:t>
      </w:r>
    </w:p>
    <w:p w:rsidR="00E20B33" w:rsidRPr="0040167B" w:rsidRDefault="00E20B33" w:rsidP="00E20B33">
      <w:r w:rsidRPr="0040167B">
        <w:t>Among a wide range of other applications, today’s paging applications cover e.g.</w:t>
      </w:r>
    </w:p>
    <w:p w:rsidR="00E20B33" w:rsidRPr="0040167B" w:rsidRDefault="00E20B33" w:rsidP="00E20B33">
      <w:pPr>
        <w:pStyle w:val="ECCBulletsLv1"/>
      </w:pPr>
      <w:r w:rsidRPr="0040167B">
        <w:t>Alerting services for fireman, ambulances, medical staff, service personal of utility companies, some of which are safety critical and require a very high level of availability, outdoor and indoor coverage, and support of paging receivers carried at the body;</w:t>
      </w:r>
    </w:p>
    <w:p w:rsidR="00E20B33" w:rsidRPr="0040167B" w:rsidRDefault="00E20B33" w:rsidP="00E20B33">
      <w:pPr>
        <w:pStyle w:val="ECCBulletsLv1"/>
      </w:pPr>
      <w:r w:rsidRPr="0040167B">
        <w:t>Remote control for secure smart energy grid operation where the paging receivers are often located in basements.</w:t>
      </w:r>
    </w:p>
    <w:p w:rsidR="00E20B33" w:rsidRPr="0040167B" w:rsidRDefault="00E20B33" w:rsidP="00E20B33">
      <w:r w:rsidRPr="0040167B">
        <w:t>Paging services use 20 and 25 kHz carriers in the band 430-470 MHz as a tuning range (where the sub-bands 448.4125-448.4375 MHz, 448.4625-448.4875 MHz, 465.96-465.98 MHz, 466.0375-466.0625 MHz, 466.0625 MHz - 466.0875 MHz, 466.1625 MHz – 466.1875 MHz, 466.22 MHz - 466.24 MHz and 466.19375 MHz – 466.21875 MHz are identified for paging systems) and are thus potentially affected by LTE systems.</w:t>
      </w:r>
    </w:p>
    <w:p w:rsidR="00E20B33" w:rsidRPr="0040167B" w:rsidRDefault="00E20B33" w:rsidP="00E20B33"/>
    <w:p w:rsidR="00E20B33" w:rsidRPr="0040167B" w:rsidRDefault="00E20B33" w:rsidP="00E20B33"/>
    <w:p w:rsidR="00E20B33" w:rsidRPr="0040167B" w:rsidRDefault="00E20B33" w:rsidP="00E20B33">
      <w:pPr>
        <w:pStyle w:val="Heading2"/>
        <w:rPr>
          <w:lang w:val="en-GB"/>
        </w:rPr>
      </w:pPr>
      <w:bookmarkStart w:id="773" w:name="_Toc490810635"/>
      <w:bookmarkStart w:id="774" w:name="_Toc510955507"/>
      <w:bookmarkStart w:id="775" w:name="_Toc526763432"/>
      <w:r w:rsidRPr="0040167B">
        <w:rPr>
          <w:lang w:val="en-GB"/>
        </w:rPr>
        <w:lastRenderedPageBreak/>
        <w:t>Technical parameters of Paging System</w:t>
      </w:r>
      <w:bookmarkEnd w:id="773"/>
      <w:bookmarkEnd w:id="774"/>
      <w:bookmarkEnd w:id="775"/>
    </w:p>
    <w:p w:rsidR="00E20B33" w:rsidRPr="0040167B" w:rsidRDefault="00E20B33" w:rsidP="00E20B33">
      <w:r w:rsidRPr="0040167B">
        <w:t>Technical parameters for the paging transmitter and receiver are given in section A1.9.</w:t>
      </w:r>
    </w:p>
    <w:p w:rsidR="00E20B33" w:rsidRPr="0040167B" w:rsidRDefault="00E20B33" w:rsidP="00E20B33">
      <w:pPr>
        <w:pStyle w:val="Heading2"/>
        <w:rPr>
          <w:lang w:val="en-GB"/>
        </w:rPr>
      </w:pPr>
      <w:bookmarkStart w:id="776" w:name="_Toc499037620"/>
      <w:bookmarkStart w:id="777" w:name="_Toc490810637"/>
      <w:bookmarkStart w:id="778" w:name="_Toc510955508"/>
      <w:bookmarkStart w:id="779" w:name="_Toc526763433"/>
      <w:bookmarkEnd w:id="776"/>
      <w:r w:rsidRPr="0040167B">
        <w:rPr>
          <w:lang w:val="en-GB"/>
        </w:rPr>
        <w:t>SEAMCAT simulations</w:t>
      </w:r>
      <w:bookmarkEnd w:id="777"/>
      <w:bookmarkEnd w:id="778"/>
      <w:bookmarkEnd w:id="779"/>
    </w:p>
    <w:p w:rsidR="00E20B33" w:rsidRPr="0040167B" w:rsidRDefault="00E20B33" w:rsidP="00E20B33">
      <w:pPr>
        <w:pStyle w:val="Heading3"/>
        <w:rPr>
          <w:rStyle w:val="ECCParagraph"/>
        </w:rPr>
      </w:pPr>
      <w:bookmarkStart w:id="780" w:name="_Toc510955509"/>
      <w:bookmarkStart w:id="781" w:name="_Toc526763434"/>
      <w:r w:rsidRPr="0040167B">
        <w:rPr>
          <w:rStyle w:val="ECCParagraph"/>
        </w:rPr>
        <w:t>Basic parameters</w:t>
      </w:r>
      <w:bookmarkEnd w:id="780"/>
      <w:bookmarkEnd w:id="781"/>
    </w:p>
    <w:p w:rsidR="00E20B33" w:rsidRPr="0040167B" w:rsidRDefault="00E20B33" w:rsidP="00E20B33">
      <w:r w:rsidRPr="0040167B">
        <w:t>In order to assess the impact that an LTE system may have on paging services, simulations were performed using SEAMCAT. Two cases were investigated:</w:t>
      </w:r>
    </w:p>
    <w:p w:rsidR="00E20B33" w:rsidRPr="0040167B" w:rsidRDefault="00E20B33" w:rsidP="00E20B33">
      <w:pPr>
        <w:pStyle w:val="ECCBulletsLv1"/>
      </w:pPr>
      <w:r w:rsidRPr="0040167B">
        <w:t>a. Interference and blocking from LTE BS into a paging receiver (LTE BS impact on paging Mobile station (MS) );</w:t>
      </w:r>
    </w:p>
    <w:p w:rsidR="00E20B33" w:rsidRPr="0040167B" w:rsidRDefault="00E20B33" w:rsidP="00E20B33">
      <w:pPr>
        <w:pStyle w:val="ECCBulletsLv1"/>
      </w:pPr>
      <w:r w:rsidRPr="0040167B">
        <w:t>b. Interference and blocking from LTE UE into a paging receiver (LTE UE impact on paging MS).</w:t>
      </w:r>
    </w:p>
    <w:p w:rsidR="00E20B33" w:rsidRPr="0040167B" w:rsidRDefault="00E20B33" w:rsidP="00E20B33">
      <w:r w:rsidRPr="0040167B">
        <w:t>Interference into the paging BS is no critical scenario, as in paging systems only the Downlink is used.</w:t>
      </w:r>
    </w:p>
    <w:p w:rsidR="00E20B33" w:rsidRPr="0040167B" w:rsidRDefault="00E20B33" w:rsidP="00E20B33">
      <w:r w:rsidRPr="0040167B">
        <w:t>For the LTE system, the following parameters are applied:</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100</w:t>
      </w:r>
      <w:r w:rsidRPr="0040167B">
        <w:rPr>
          <w:lang w:val="en-GB"/>
        </w:rPr>
        <w:fldChar w:fldCharType="end"/>
      </w:r>
      <w:r w:rsidRPr="0040167B">
        <w:rPr>
          <w:lang w:val="en-GB"/>
        </w:rPr>
        <w:t>: LTE BS parameters in simulation</w:t>
      </w:r>
    </w:p>
    <w:tbl>
      <w:tblPr>
        <w:tblStyle w:val="ECCTable-redheader"/>
        <w:tblW w:w="8165" w:type="dxa"/>
        <w:tblInd w:w="-2080" w:type="dxa"/>
        <w:tblLayout w:type="fixed"/>
        <w:tblLook w:val="01E0" w:firstRow="1" w:lastRow="1" w:firstColumn="1" w:lastColumn="1" w:noHBand="0" w:noVBand="0"/>
      </w:tblPr>
      <w:tblGrid>
        <w:gridCol w:w="4343"/>
        <w:gridCol w:w="3822"/>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4343" w:type="dxa"/>
          </w:tcPr>
          <w:p w:rsidR="00E20B33" w:rsidRPr="0040167B" w:rsidRDefault="00E20B33" w:rsidP="00E20B33">
            <w:pPr>
              <w:pStyle w:val="ECCTableHeaderwhitefont"/>
              <w:rPr>
                <w:b/>
              </w:rPr>
            </w:pPr>
            <w:r w:rsidRPr="0040167B">
              <w:rPr>
                <w:b/>
              </w:rPr>
              <w:t>LTE BS Parameters</w:t>
            </w:r>
          </w:p>
        </w:tc>
        <w:tc>
          <w:tcPr>
            <w:tcW w:w="3822" w:type="dxa"/>
          </w:tcPr>
          <w:p w:rsidR="00E20B33" w:rsidRPr="0040167B" w:rsidRDefault="00E20B33" w:rsidP="00E20B33">
            <w:pPr>
              <w:pStyle w:val="ECCTableHeaderwhitefont"/>
              <w:rPr>
                <w:b/>
              </w:rPr>
            </w:pPr>
            <w:r w:rsidRPr="0040167B">
              <w:rPr>
                <w:b/>
              </w:rPr>
              <w:t>Value for BS</w:t>
            </w:r>
          </w:p>
        </w:tc>
      </w:tr>
      <w:tr w:rsidR="00E20B33" w:rsidRPr="0040167B" w:rsidTr="00667ED6">
        <w:tc>
          <w:tcPr>
            <w:tcW w:w="4343" w:type="dxa"/>
          </w:tcPr>
          <w:p w:rsidR="00E20B33" w:rsidRPr="0040167B" w:rsidRDefault="00E20B33" w:rsidP="00E20B33">
            <w:pPr>
              <w:pStyle w:val="ECCTabletext"/>
            </w:pPr>
            <w:r w:rsidRPr="0040167B">
              <w:t xml:space="preserve">Transmit Power (Report ITU-R M.2292 </w:t>
            </w:r>
            <w:r w:rsidRPr="0040167B">
              <w:fldChar w:fldCharType="begin"/>
            </w:r>
            <w:r w:rsidRPr="0040167B">
              <w:instrText xml:space="preserve"> REF _Ref478977313 \r \h  \* MERGEFORMAT </w:instrText>
            </w:r>
            <w:r w:rsidRPr="0040167B">
              <w:fldChar w:fldCharType="separate"/>
            </w:r>
            <w:r w:rsidR="00F03B42">
              <w:t>[6]</w:t>
            </w:r>
            <w:r w:rsidRPr="0040167B">
              <w:fldChar w:fldCharType="end"/>
            </w:r>
            <w:r w:rsidRPr="0040167B">
              <w:t>)</w:t>
            </w:r>
          </w:p>
        </w:tc>
        <w:tc>
          <w:tcPr>
            <w:tcW w:w="3822" w:type="dxa"/>
          </w:tcPr>
          <w:p w:rsidR="00E20B33" w:rsidRPr="0040167B" w:rsidRDefault="00E20B33" w:rsidP="00E20B33">
            <w:pPr>
              <w:pStyle w:val="ECCTabletext"/>
            </w:pPr>
            <w:r w:rsidRPr="0040167B">
              <w:rPr>
                <w:rStyle w:val="ECCParagraph"/>
              </w:rPr>
              <w:t>41 dBm / 3 MHz</w:t>
            </w:r>
          </w:p>
        </w:tc>
      </w:tr>
      <w:tr w:rsidR="00E20B33" w:rsidRPr="0040167B" w:rsidTr="00667ED6">
        <w:tc>
          <w:tcPr>
            <w:tcW w:w="4343" w:type="dxa"/>
          </w:tcPr>
          <w:p w:rsidR="00E20B33" w:rsidRPr="0040167B" w:rsidRDefault="00E20B33" w:rsidP="00E20B33">
            <w:pPr>
              <w:pStyle w:val="ECCTabletext"/>
            </w:pPr>
            <w:r w:rsidRPr="0040167B">
              <w:t>Centre frequency</w:t>
            </w:r>
          </w:p>
        </w:tc>
        <w:tc>
          <w:tcPr>
            <w:tcW w:w="3822" w:type="dxa"/>
          </w:tcPr>
          <w:p w:rsidR="00E20B33" w:rsidRPr="0040167B" w:rsidRDefault="00E20B33" w:rsidP="00E20B33">
            <w:pPr>
              <w:pStyle w:val="ECCTabletext"/>
            </w:pPr>
            <w:r w:rsidRPr="0040167B">
              <w:t>463.5 MHz and 461.5 MHz</w:t>
            </w:r>
          </w:p>
        </w:tc>
      </w:tr>
      <w:tr w:rsidR="00E20B33" w:rsidRPr="0040167B" w:rsidTr="00667ED6">
        <w:tc>
          <w:tcPr>
            <w:tcW w:w="4343" w:type="dxa"/>
          </w:tcPr>
          <w:p w:rsidR="00E20B33" w:rsidRPr="0040167B" w:rsidRDefault="00E20B33" w:rsidP="00E20B33">
            <w:pPr>
              <w:pStyle w:val="ECCTabletext"/>
            </w:pPr>
            <w:r w:rsidRPr="0040167B">
              <w:t>Antenna gain (Report ITU-R M.2292)</w:t>
            </w:r>
          </w:p>
        </w:tc>
        <w:tc>
          <w:tcPr>
            <w:tcW w:w="3822" w:type="dxa"/>
          </w:tcPr>
          <w:p w:rsidR="00E20B33" w:rsidRPr="0040167B" w:rsidRDefault="00E20B33" w:rsidP="00E20B33">
            <w:pPr>
              <w:pStyle w:val="ECCTabletext"/>
            </w:pPr>
            <w:r w:rsidRPr="0040167B">
              <w:t>15 dBi</w:t>
            </w:r>
          </w:p>
        </w:tc>
      </w:tr>
      <w:tr w:rsidR="00E20B33" w:rsidRPr="0040167B" w:rsidTr="00667ED6">
        <w:tc>
          <w:tcPr>
            <w:tcW w:w="4343" w:type="dxa"/>
          </w:tcPr>
          <w:p w:rsidR="00E20B33" w:rsidRPr="0040167B" w:rsidRDefault="00E20B33" w:rsidP="00E20B33">
            <w:pPr>
              <w:pStyle w:val="ECCTabletext"/>
            </w:pPr>
            <w:r w:rsidRPr="0040167B">
              <w:t>Antenna Pattern/ Number of Sectors</w:t>
            </w:r>
          </w:p>
        </w:tc>
        <w:tc>
          <w:tcPr>
            <w:tcW w:w="3822" w:type="dxa"/>
          </w:tcPr>
          <w:p w:rsidR="00E20B33" w:rsidRPr="0040167B" w:rsidRDefault="00E20B33" w:rsidP="00E20B33">
            <w:pPr>
              <w:pStyle w:val="ECCTabletext"/>
            </w:pPr>
            <w:r w:rsidRPr="0040167B">
              <w:t>Directional / 3</w:t>
            </w:r>
          </w:p>
        </w:tc>
      </w:tr>
      <w:tr w:rsidR="00E20B33" w:rsidRPr="0040167B" w:rsidTr="00667ED6">
        <w:tc>
          <w:tcPr>
            <w:tcW w:w="4343" w:type="dxa"/>
          </w:tcPr>
          <w:p w:rsidR="00E20B33" w:rsidRPr="0040167B" w:rsidRDefault="00E20B33" w:rsidP="00E20B33">
            <w:pPr>
              <w:pStyle w:val="ECCTabletext"/>
            </w:pPr>
            <w:r w:rsidRPr="0040167B">
              <w:t xml:space="preserve">Reference Sensitivity </w:t>
            </w:r>
          </w:p>
        </w:tc>
        <w:tc>
          <w:tcPr>
            <w:tcW w:w="3822" w:type="dxa"/>
          </w:tcPr>
          <w:p w:rsidR="00E20B33" w:rsidRPr="0040167B" w:rsidRDefault="00E20B33" w:rsidP="00E20B33">
            <w:pPr>
              <w:pStyle w:val="ECCTabletext"/>
            </w:pPr>
            <w:r w:rsidRPr="0040167B">
              <w:t>-135 dBm / 3 MHz</w:t>
            </w:r>
          </w:p>
        </w:tc>
      </w:tr>
      <w:tr w:rsidR="00E20B33" w:rsidRPr="0040167B" w:rsidTr="00667ED6">
        <w:tc>
          <w:tcPr>
            <w:tcW w:w="4343" w:type="dxa"/>
          </w:tcPr>
          <w:p w:rsidR="00E20B33" w:rsidRPr="0040167B" w:rsidRDefault="00E20B33" w:rsidP="00E20B33">
            <w:pPr>
              <w:pStyle w:val="ECCTabletext"/>
            </w:pPr>
            <w:r w:rsidRPr="0040167B">
              <w:t>Number of Resource Blocks (RBs) per sector</w:t>
            </w:r>
          </w:p>
        </w:tc>
        <w:tc>
          <w:tcPr>
            <w:tcW w:w="3822" w:type="dxa"/>
          </w:tcPr>
          <w:p w:rsidR="00E20B33" w:rsidRPr="0040167B" w:rsidRDefault="00E20B33" w:rsidP="00E20B33">
            <w:pPr>
              <w:pStyle w:val="ECCTabletext"/>
            </w:pPr>
            <w:r w:rsidRPr="0040167B">
              <w:t>6 + 6 RBs, serving UE’s with 1 RB each</w:t>
            </w:r>
          </w:p>
        </w:tc>
      </w:tr>
      <w:tr w:rsidR="00E20B33" w:rsidRPr="0040167B" w:rsidTr="00667ED6">
        <w:tc>
          <w:tcPr>
            <w:tcW w:w="4343" w:type="dxa"/>
          </w:tcPr>
          <w:p w:rsidR="00E20B33" w:rsidRPr="0040167B" w:rsidRDefault="00E20B33" w:rsidP="00E20B33">
            <w:pPr>
              <w:pStyle w:val="ECCTabletext"/>
            </w:pPr>
            <w:r w:rsidRPr="0040167B">
              <w:t>Frequency Reuse Factor</w:t>
            </w:r>
          </w:p>
        </w:tc>
        <w:tc>
          <w:tcPr>
            <w:tcW w:w="3822" w:type="dxa"/>
          </w:tcPr>
          <w:p w:rsidR="00E20B33" w:rsidRPr="0040167B" w:rsidRDefault="00E20B33" w:rsidP="00E20B33">
            <w:pPr>
              <w:pStyle w:val="ECCTabletext"/>
            </w:pPr>
            <w:r w:rsidRPr="0040167B">
              <w:t>1</w:t>
            </w:r>
          </w:p>
        </w:tc>
      </w:tr>
      <w:tr w:rsidR="00E20B33" w:rsidRPr="0040167B" w:rsidTr="00667ED6">
        <w:tc>
          <w:tcPr>
            <w:tcW w:w="4343" w:type="dxa"/>
          </w:tcPr>
          <w:p w:rsidR="00E20B33" w:rsidRPr="0040167B" w:rsidRDefault="00E20B33" w:rsidP="00E20B33">
            <w:pPr>
              <w:pStyle w:val="ECCTabletext"/>
            </w:pPr>
            <w:r w:rsidRPr="0040167B">
              <w:t>Duty cycle</w:t>
            </w:r>
          </w:p>
        </w:tc>
        <w:tc>
          <w:tcPr>
            <w:tcW w:w="3822" w:type="dxa"/>
          </w:tcPr>
          <w:p w:rsidR="00E20B33" w:rsidRPr="0040167B" w:rsidRDefault="00E20B33" w:rsidP="00E20B33">
            <w:pPr>
              <w:pStyle w:val="ECCTabletext"/>
            </w:pPr>
            <w:r w:rsidRPr="0040167B">
              <w:t>100%</w:t>
            </w:r>
          </w:p>
        </w:tc>
      </w:tr>
      <w:tr w:rsidR="00E20B33" w:rsidRPr="0040167B" w:rsidTr="00667ED6">
        <w:tc>
          <w:tcPr>
            <w:tcW w:w="4343" w:type="dxa"/>
          </w:tcPr>
          <w:p w:rsidR="00E20B33" w:rsidRPr="0040167B" w:rsidRDefault="00E20B33" w:rsidP="00E20B33">
            <w:pPr>
              <w:pStyle w:val="ECCTabletext"/>
            </w:pPr>
            <w:r w:rsidRPr="0040167B">
              <w:t>Cell Range</w:t>
            </w:r>
          </w:p>
        </w:tc>
        <w:tc>
          <w:tcPr>
            <w:tcW w:w="3822" w:type="dxa"/>
          </w:tcPr>
          <w:p w:rsidR="00E20B33" w:rsidRPr="0040167B" w:rsidRDefault="00E20B33" w:rsidP="00E20B33">
            <w:pPr>
              <w:pStyle w:val="ECCTabletext"/>
            </w:pPr>
            <w:r w:rsidRPr="0040167B">
              <w:t>17 km (rural indoor UE’s)</w:t>
            </w:r>
          </w:p>
          <w:p w:rsidR="00E20B33" w:rsidRPr="0040167B" w:rsidRDefault="00E20B33" w:rsidP="00E20B33">
            <w:pPr>
              <w:pStyle w:val="ECCTabletext"/>
            </w:pPr>
            <w:r w:rsidRPr="0040167B">
              <w:t>5.868 km (urban indoor UE’s)</w:t>
            </w:r>
          </w:p>
        </w:tc>
      </w:tr>
    </w:tbl>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101</w:t>
      </w:r>
      <w:r w:rsidR="00B6691A" w:rsidRPr="0040167B">
        <w:rPr>
          <w:lang w:val="en-GB"/>
        </w:rPr>
        <w:fldChar w:fldCharType="end"/>
      </w:r>
      <w:r w:rsidRPr="0040167B">
        <w:rPr>
          <w:lang w:val="en-GB"/>
        </w:rPr>
        <w:t>: Paging parameters in simulation</w:t>
      </w:r>
    </w:p>
    <w:tbl>
      <w:tblPr>
        <w:tblStyle w:val="ECCTable-redheader"/>
        <w:tblW w:w="8049" w:type="dxa"/>
        <w:tblInd w:w="-567" w:type="dxa"/>
        <w:tblLayout w:type="fixed"/>
        <w:tblLook w:val="01E0" w:firstRow="1" w:lastRow="1" w:firstColumn="1" w:lastColumn="1" w:noHBand="0" w:noVBand="0"/>
      </w:tblPr>
      <w:tblGrid>
        <w:gridCol w:w="3371"/>
        <w:gridCol w:w="2127"/>
        <w:gridCol w:w="2551"/>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3371" w:type="dxa"/>
          </w:tcPr>
          <w:p w:rsidR="00E20B33" w:rsidRPr="0040167B" w:rsidRDefault="00E20B33" w:rsidP="00E20B33">
            <w:pPr>
              <w:pStyle w:val="ECCTableHeaderwhitefont"/>
              <w:rPr>
                <w:b/>
              </w:rPr>
            </w:pPr>
            <w:r w:rsidRPr="0040167B">
              <w:rPr>
                <w:b/>
              </w:rPr>
              <w:t>Paging Parameters</w:t>
            </w:r>
          </w:p>
        </w:tc>
        <w:tc>
          <w:tcPr>
            <w:tcW w:w="2127" w:type="dxa"/>
          </w:tcPr>
          <w:p w:rsidR="00E20B33" w:rsidRPr="0040167B" w:rsidRDefault="00E20B33" w:rsidP="00E20B33">
            <w:pPr>
              <w:pStyle w:val="ECCTableHeaderwhitefont"/>
              <w:rPr>
                <w:b/>
              </w:rPr>
            </w:pPr>
            <w:r w:rsidRPr="0040167B">
              <w:rPr>
                <w:b/>
              </w:rPr>
              <w:t>Value for Tx</w:t>
            </w:r>
          </w:p>
        </w:tc>
        <w:tc>
          <w:tcPr>
            <w:tcW w:w="2551" w:type="dxa"/>
          </w:tcPr>
          <w:p w:rsidR="00E20B33" w:rsidRPr="0040167B" w:rsidRDefault="00E20B33" w:rsidP="00E20B33">
            <w:pPr>
              <w:pStyle w:val="ECCTableHeaderwhitefont"/>
              <w:rPr>
                <w:b/>
              </w:rPr>
            </w:pPr>
            <w:r w:rsidRPr="0040167B">
              <w:rPr>
                <w:b/>
              </w:rPr>
              <w:t>Value for Rx</w:t>
            </w:r>
          </w:p>
        </w:tc>
      </w:tr>
      <w:tr w:rsidR="00E20B33" w:rsidRPr="0040167B" w:rsidTr="00667ED6">
        <w:tc>
          <w:tcPr>
            <w:tcW w:w="3371" w:type="dxa"/>
          </w:tcPr>
          <w:p w:rsidR="00E20B33" w:rsidRPr="0040167B" w:rsidRDefault="00E20B33" w:rsidP="00E20B33">
            <w:pPr>
              <w:pStyle w:val="ECCTabletext"/>
            </w:pPr>
            <w:r w:rsidRPr="0040167B">
              <w:t>Maximum Transmit Power</w:t>
            </w:r>
          </w:p>
        </w:tc>
        <w:tc>
          <w:tcPr>
            <w:tcW w:w="2127" w:type="dxa"/>
          </w:tcPr>
          <w:p w:rsidR="00E20B33" w:rsidRPr="0040167B" w:rsidRDefault="00E20B33" w:rsidP="00E20B33">
            <w:pPr>
              <w:pStyle w:val="ECCTabletext"/>
            </w:pPr>
            <w:r w:rsidRPr="0040167B">
              <w:t>50 dBm</w:t>
            </w:r>
          </w:p>
        </w:tc>
        <w:tc>
          <w:tcPr>
            <w:tcW w:w="2551" w:type="dxa"/>
          </w:tcPr>
          <w:p w:rsidR="00E20B33" w:rsidRPr="0040167B" w:rsidRDefault="00E20B33" w:rsidP="00E20B33">
            <w:pPr>
              <w:pStyle w:val="ECCTabletext"/>
            </w:pPr>
          </w:p>
        </w:tc>
      </w:tr>
      <w:tr w:rsidR="00E20B33" w:rsidRPr="0040167B" w:rsidTr="00667ED6">
        <w:tc>
          <w:tcPr>
            <w:tcW w:w="3371" w:type="dxa"/>
          </w:tcPr>
          <w:p w:rsidR="00E20B33" w:rsidRPr="0040167B" w:rsidRDefault="00E20B33" w:rsidP="00E20B33">
            <w:pPr>
              <w:pStyle w:val="ECCTabletext"/>
            </w:pPr>
            <w:r w:rsidRPr="0040167B">
              <w:t>Bandwidth</w:t>
            </w:r>
          </w:p>
        </w:tc>
        <w:tc>
          <w:tcPr>
            <w:tcW w:w="2127" w:type="dxa"/>
          </w:tcPr>
          <w:p w:rsidR="00E20B33" w:rsidRPr="0040167B" w:rsidRDefault="00E20B33" w:rsidP="00E20B33">
            <w:pPr>
              <w:pStyle w:val="ECCTabletext"/>
            </w:pPr>
            <w:r w:rsidRPr="0040167B">
              <w:t>20 and 25 kHz</w:t>
            </w:r>
          </w:p>
        </w:tc>
        <w:tc>
          <w:tcPr>
            <w:tcW w:w="2551" w:type="dxa"/>
          </w:tcPr>
          <w:p w:rsidR="00E20B33" w:rsidRPr="0040167B" w:rsidRDefault="00E20B33" w:rsidP="00E20B33">
            <w:pPr>
              <w:pStyle w:val="ECCTabletext"/>
            </w:pPr>
            <w:r w:rsidRPr="0040167B">
              <w:t>20 and 25 kHz</w:t>
            </w:r>
          </w:p>
        </w:tc>
      </w:tr>
      <w:tr w:rsidR="00E20B33" w:rsidRPr="0040167B" w:rsidTr="00667ED6">
        <w:tc>
          <w:tcPr>
            <w:tcW w:w="3371" w:type="dxa"/>
          </w:tcPr>
          <w:p w:rsidR="00E20B33" w:rsidRPr="0040167B" w:rsidRDefault="00E20B33" w:rsidP="00E20B33">
            <w:pPr>
              <w:pStyle w:val="ECCTabletext"/>
            </w:pPr>
            <w:r w:rsidRPr="0040167B">
              <w:t>Carrier Frequencies</w:t>
            </w:r>
          </w:p>
        </w:tc>
        <w:tc>
          <w:tcPr>
            <w:tcW w:w="2127" w:type="dxa"/>
          </w:tcPr>
          <w:p w:rsidR="00E20B33" w:rsidRPr="0040167B" w:rsidRDefault="00E20B33" w:rsidP="00E20B33">
            <w:pPr>
              <w:pStyle w:val="ECCTabletext"/>
            </w:pPr>
            <w:r w:rsidRPr="0040167B">
              <w:t>448.475 MHz (25 kHz)</w:t>
            </w:r>
          </w:p>
          <w:p w:rsidR="00E20B33" w:rsidRPr="0040167B" w:rsidRDefault="00E20B33" w:rsidP="00E20B33">
            <w:pPr>
              <w:pStyle w:val="ECCTabletext"/>
            </w:pPr>
            <w:r w:rsidRPr="0040167B">
              <w:t>465.970 MHz (20 kHz)</w:t>
            </w:r>
          </w:p>
        </w:tc>
        <w:tc>
          <w:tcPr>
            <w:tcW w:w="2551" w:type="dxa"/>
          </w:tcPr>
          <w:p w:rsidR="00E20B33" w:rsidRPr="0040167B" w:rsidRDefault="00E20B33" w:rsidP="00E20B33">
            <w:pPr>
              <w:pStyle w:val="ECCTabletext"/>
            </w:pPr>
            <w:r w:rsidRPr="0040167B">
              <w:t>448.425 MHz (25 kHz)</w:t>
            </w:r>
          </w:p>
          <w:p w:rsidR="00E20B33" w:rsidRPr="0040167B" w:rsidRDefault="00E20B33" w:rsidP="00E20B33">
            <w:pPr>
              <w:pStyle w:val="ECCTabletext"/>
            </w:pPr>
            <w:r w:rsidRPr="0040167B">
              <w:t>465.970 MHz (20 kHz)</w:t>
            </w:r>
          </w:p>
        </w:tc>
      </w:tr>
      <w:tr w:rsidR="00E20B33" w:rsidRPr="0040167B" w:rsidTr="00667ED6">
        <w:tc>
          <w:tcPr>
            <w:tcW w:w="3371" w:type="dxa"/>
          </w:tcPr>
          <w:p w:rsidR="00E20B33" w:rsidRPr="0040167B" w:rsidRDefault="00E20B33" w:rsidP="00E20B33">
            <w:pPr>
              <w:pStyle w:val="ECCTabletext"/>
            </w:pPr>
            <w:r w:rsidRPr="0040167B">
              <w:t>Antenna pattern</w:t>
            </w:r>
          </w:p>
        </w:tc>
        <w:tc>
          <w:tcPr>
            <w:tcW w:w="2127" w:type="dxa"/>
          </w:tcPr>
          <w:p w:rsidR="00E20B33" w:rsidRPr="0040167B" w:rsidRDefault="00E20B33" w:rsidP="00E20B33">
            <w:pPr>
              <w:pStyle w:val="ECCTabletext"/>
            </w:pPr>
            <w:r w:rsidRPr="0040167B">
              <w:t>Omni-directional</w:t>
            </w:r>
          </w:p>
        </w:tc>
        <w:tc>
          <w:tcPr>
            <w:tcW w:w="2551" w:type="dxa"/>
          </w:tcPr>
          <w:p w:rsidR="00E20B33" w:rsidRPr="0040167B" w:rsidRDefault="00E20B33" w:rsidP="00E20B33">
            <w:pPr>
              <w:pStyle w:val="ECCTabletext"/>
            </w:pPr>
            <w:r w:rsidRPr="0040167B">
              <w:t>Omni-directional</w:t>
            </w:r>
          </w:p>
        </w:tc>
      </w:tr>
      <w:tr w:rsidR="00E20B33" w:rsidRPr="0040167B" w:rsidTr="00667ED6">
        <w:tc>
          <w:tcPr>
            <w:tcW w:w="3371" w:type="dxa"/>
          </w:tcPr>
          <w:p w:rsidR="00E20B33" w:rsidRPr="0040167B" w:rsidRDefault="00E20B33" w:rsidP="00E20B33">
            <w:pPr>
              <w:pStyle w:val="ECCTabletext"/>
            </w:pPr>
            <w:r w:rsidRPr="0040167B">
              <w:t>Antenna gain</w:t>
            </w:r>
          </w:p>
        </w:tc>
        <w:tc>
          <w:tcPr>
            <w:tcW w:w="2127" w:type="dxa"/>
          </w:tcPr>
          <w:p w:rsidR="00E20B33" w:rsidRPr="0040167B" w:rsidRDefault="00E20B33" w:rsidP="00E20B33">
            <w:pPr>
              <w:pStyle w:val="ECCTabletext"/>
            </w:pPr>
            <w:r w:rsidRPr="0040167B">
              <w:t>0 dBi</w:t>
            </w:r>
          </w:p>
        </w:tc>
        <w:tc>
          <w:tcPr>
            <w:tcW w:w="2551" w:type="dxa"/>
          </w:tcPr>
          <w:p w:rsidR="00E20B33" w:rsidRPr="0040167B" w:rsidRDefault="00E20B33" w:rsidP="00E20B33">
            <w:pPr>
              <w:pStyle w:val="ECCTabletext"/>
            </w:pPr>
            <w:r w:rsidRPr="0040167B">
              <w:t>-3 dBi</w:t>
            </w:r>
          </w:p>
        </w:tc>
      </w:tr>
      <w:tr w:rsidR="00E20B33" w:rsidRPr="0040167B" w:rsidTr="00667ED6">
        <w:tc>
          <w:tcPr>
            <w:tcW w:w="3371" w:type="dxa"/>
          </w:tcPr>
          <w:p w:rsidR="00E20B33" w:rsidRPr="0040167B" w:rsidRDefault="00E20B33" w:rsidP="00E20B33">
            <w:pPr>
              <w:pStyle w:val="ECCTabletext"/>
            </w:pPr>
            <w:r w:rsidRPr="0040167B">
              <w:t>Antenna height</w:t>
            </w:r>
          </w:p>
        </w:tc>
        <w:tc>
          <w:tcPr>
            <w:tcW w:w="2127" w:type="dxa"/>
          </w:tcPr>
          <w:p w:rsidR="00E20B33" w:rsidRPr="0040167B" w:rsidRDefault="00E20B33" w:rsidP="00E20B33">
            <w:pPr>
              <w:pStyle w:val="ECCTabletext"/>
            </w:pPr>
            <w:r w:rsidRPr="0040167B">
              <w:t>30-100 m</w:t>
            </w:r>
          </w:p>
        </w:tc>
        <w:tc>
          <w:tcPr>
            <w:tcW w:w="2551" w:type="dxa"/>
          </w:tcPr>
          <w:p w:rsidR="00E20B33" w:rsidRPr="0040167B" w:rsidRDefault="00E20B33" w:rsidP="00E20B33">
            <w:pPr>
              <w:pStyle w:val="ECCTabletext"/>
            </w:pPr>
            <w:r w:rsidRPr="0040167B">
              <w:t>1.5 m</w:t>
            </w:r>
          </w:p>
        </w:tc>
      </w:tr>
      <w:tr w:rsidR="00E20B33" w:rsidRPr="0040167B" w:rsidTr="00667ED6">
        <w:tc>
          <w:tcPr>
            <w:tcW w:w="3371" w:type="dxa"/>
          </w:tcPr>
          <w:p w:rsidR="00E20B33" w:rsidRPr="0040167B" w:rsidRDefault="00E20B33" w:rsidP="00E20B33">
            <w:pPr>
              <w:pStyle w:val="ECCTabletext"/>
            </w:pPr>
            <w:r w:rsidRPr="0040167B">
              <w:t>Typical Maximum BS to Receiver Distance</w:t>
            </w:r>
          </w:p>
        </w:tc>
        <w:tc>
          <w:tcPr>
            <w:tcW w:w="2127" w:type="dxa"/>
          </w:tcPr>
          <w:p w:rsidR="00E20B33" w:rsidRPr="0040167B" w:rsidRDefault="00E20B33" w:rsidP="00E20B33">
            <w:pPr>
              <w:pStyle w:val="ECCTabletext"/>
            </w:pPr>
            <w:r w:rsidRPr="0040167B">
              <w:t>27 km (rural) / 9 km (urban)</w:t>
            </w:r>
          </w:p>
        </w:tc>
        <w:tc>
          <w:tcPr>
            <w:tcW w:w="2551" w:type="dxa"/>
          </w:tcPr>
          <w:p w:rsidR="00E20B33" w:rsidRPr="0040167B" w:rsidRDefault="00E20B33" w:rsidP="00E20B33">
            <w:pPr>
              <w:pStyle w:val="ECCTabletext"/>
            </w:pPr>
          </w:p>
        </w:tc>
      </w:tr>
      <w:tr w:rsidR="00E20B33" w:rsidRPr="0040167B" w:rsidTr="00667ED6">
        <w:tc>
          <w:tcPr>
            <w:tcW w:w="3371" w:type="dxa"/>
          </w:tcPr>
          <w:p w:rsidR="00E20B33" w:rsidRPr="0040167B" w:rsidRDefault="00E20B33" w:rsidP="00E20B33">
            <w:pPr>
              <w:pStyle w:val="ECCTabletext"/>
            </w:pPr>
            <w:r w:rsidRPr="0040167B">
              <w:lastRenderedPageBreak/>
              <w:t>Cell Radius</w:t>
            </w:r>
          </w:p>
        </w:tc>
        <w:tc>
          <w:tcPr>
            <w:tcW w:w="2127" w:type="dxa"/>
          </w:tcPr>
          <w:p w:rsidR="00E20B33" w:rsidRPr="0040167B" w:rsidRDefault="00E20B33" w:rsidP="00E20B33">
            <w:pPr>
              <w:pStyle w:val="ECCTabletext"/>
            </w:pPr>
            <w:r w:rsidRPr="0040167B">
              <w:t>18 km (rural) / 6 km (urban)</w:t>
            </w:r>
          </w:p>
        </w:tc>
        <w:tc>
          <w:tcPr>
            <w:tcW w:w="2551" w:type="dxa"/>
          </w:tcPr>
          <w:p w:rsidR="00E20B33" w:rsidRPr="0040167B" w:rsidRDefault="00E20B33" w:rsidP="00E20B33">
            <w:pPr>
              <w:pStyle w:val="ECCTabletext"/>
            </w:pPr>
          </w:p>
        </w:tc>
      </w:tr>
      <w:tr w:rsidR="00E20B33" w:rsidRPr="0040167B" w:rsidTr="00667ED6">
        <w:tc>
          <w:tcPr>
            <w:tcW w:w="3371" w:type="dxa"/>
          </w:tcPr>
          <w:p w:rsidR="00E20B33" w:rsidRPr="0040167B" w:rsidRDefault="00E20B33" w:rsidP="00E20B33">
            <w:pPr>
              <w:pStyle w:val="ECCTabletext"/>
            </w:pPr>
            <w:r w:rsidRPr="0040167B">
              <w:t>Reference Sensitivity</w:t>
            </w:r>
          </w:p>
        </w:tc>
        <w:tc>
          <w:tcPr>
            <w:tcW w:w="2127" w:type="dxa"/>
          </w:tcPr>
          <w:p w:rsidR="00E20B33" w:rsidRPr="0040167B" w:rsidRDefault="00E20B33" w:rsidP="00E20B33">
            <w:pPr>
              <w:pStyle w:val="ECCTabletext"/>
            </w:pPr>
          </w:p>
        </w:tc>
        <w:tc>
          <w:tcPr>
            <w:tcW w:w="2551" w:type="dxa"/>
          </w:tcPr>
          <w:p w:rsidR="00E20B33" w:rsidRPr="0040167B" w:rsidRDefault="00E20B33" w:rsidP="00E20B33">
            <w:pPr>
              <w:pStyle w:val="ECCTabletext"/>
            </w:pPr>
            <w:r w:rsidRPr="0040167B">
              <w:t>-110 dBm</w:t>
            </w:r>
          </w:p>
        </w:tc>
      </w:tr>
      <w:tr w:rsidR="00E20B33" w:rsidRPr="0040167B" w:rsidTr="00667ED6">
        <w:tc>
          <w:tcPr>
            <w:tcW w:w="3371" w:type="dxa"/>
          </w:tcPr>
          <w:p w:rsidR="00E20B33" w:rsidRPr="0040167B" w:rsidRDefault="00E20B33" w:rsidP="00E20B33">
            <w:pPr>
              <w:pStyle w:val="ECCTabletext"/>
            </w:pPr>
            <w:r w:rsidRPr="0040167B">
              <w:t>Adjacent Channel Sensitivity</w:t>
            </w:r>
          </w:p>
        </w:tc>
        <w:tc>
          <w:tcPr>
            <w:tcW w:w="2127" w:type="dxa"/>
          </w:tcPr>
          <w:p w:rsidR="00E20B33" w:rsidRPr="0040167B" w:rsidRDefault="00E20B33" w:rsidP="00E20B33">
            <w:pPr>
              <w:pStyle w:val="ECCTabletext"/>
            </w:pPr>
          </w:p>
        </w:tc>
        <w:tc>
          <w:tcPr>
            <w:tcW w:w="2551" w:type="dxa"/>
          </w:tcPr>
          <w:p w:rsidR="00E20B33" w:rsidRPr="0040167B" w:rsidRDefault="00E20B33" w:rsidP="00E20B33">
            <w:pPr>
              <w:pStyle w:val="ECCTabletext"/>
            </w:pPr>
            <w:r w:rsidRPr="0040167B">
              <w:t>60 dBm</w:t>
            </w:r>
          </w:p>
        </w:tc>
      </w:tr>
      <w:tr w:rsidR="00E20B33" w:rsidRPr="0040167B" w:rsidTr="00667ED6">
        <w:tc>
          <w:tcPr>
            <w:tcW w:w="3371" w:type="dxa"/>
          </w:tcPr>
          <w:p w:rsidR="00E20B33" w:rsidRPr="0040167B" w:rsidRDefault="00E20B33" w:rsidP="00E20B33">
            <w:pPr>
              <w:pStyle w:val="ECCTabletext"/>
            </w:pPr>
            <w:r w:rsidRPr="0040167B">
              <w:t>Body Loss</w:t>
            </w:r>
          </w:p>
        </w:tc>
        <w:tc>
          <w:tcPr>
            <w:tcW w:w="2127" w:type="dxa"/>
          </w:tcPr>
          <w:p w:rsidR="00E20B33" w:rsidRPr="0040167B" w:rsidRDefault="00E20B33" w:rsidP="00E20B33">
            <w:pPr>
              <w:pStyle w:val="ECCTabletext"/>
            </w:pPr>
          </w:p>
        </w:tc>
        <w:tc>
          <w:tcPr>
            <w:tcW w:w="2551" w:type="dxa"/>
          </w:tcPr>
          <w:p w:rsidR="00E20B33" w:rsidRPr="0040167B" w:rsidRDefault="00E20B33" w:rsidP="00E20B33">
            <w:pPr>
              <w:pStyle w:val="ECCTabletext"/>
            </w:pPr>
            <w:r w:rsidRPr="0040167B">
              <w:t>10 dB</w:t>
            </w:r>
          </w:p>
        </w:tc>
      </w:tr>
      <w:tr w:rsidR="00E20B33" w:rsidRPr="0040167B" w:rsidTr="00667ED6">
        <w:tc>
          <w:tcPr>
            <w:tcW w:w="3371" w:type="dxa"/>
          </w:tcPr>
          <w:p w:rsidR="00E20B33" w:rsidRPr="0040167B" w:rsidRDefault="00E20B33" w:rsidP="00E20B33">
            <w:pPr>
              <w:pStyle w:val="ECCTabletext"/>
            </w:pPr>
            <w:r w:rsidRPr="0040167B">
              <w:t>Wall Loss</w:t>
            </w:r>
          </w:p>
        </w:tc>
        <w:tc>
          <w:tcPr>
            <w:tcW w:w="2127" w:type="dxa"/>
          </w:tcPr>
          <w:p w:rsidR="00E20B33" w:rsidRPr="0040167B" w:rsidRDefault="00E20B33" w:rsidP="00E20B33">
            <w:pPr>
              <w:pStyle w:val="ECCTabletext"/>
            </w:pPr>
          </w:p>
        </w:tc>
        <w:tc>
          <w:tcPr>
            <w:tcW w:w="2551" w:type="dxa"/>
          </w:tcPr>
          <w:p w:rsidR="00E20B33" w:rsidRPr="0040167B" w:rsidRDefault="00E20B33" w:rsidP="00E20B33">
            <w:pPr>
              <w:pStyle w:val="ECCTabletext"/>
            </w:pPr>
            <w:r w:rsidRPr="0040167B">
              <w:t>10 dB</w:t>
            </w:r>
          </w:p>
        </w:tc>
      </w:tr>
      <w:tr w:rsidR="00E20B33" w:rsidRPr="0040167B" w:rsidTr="00667ED6">
        <w:tc>
          <w:tcPr>
            <w:tcW w:w="3371" w:type="dxa"/>
          </w:tcPr>
          <w:p w:rsidR="00E20B33" w:rsidRPr="0040167B" w:rsidRDefault="00E20B33" w:rsidP="00E20B33">
            <w:pPr>
              <w:pStyle w:val="ECCTabletext"/>
            </w:pPr>
            <w:r w:rsidRPr="0040167B">
              <w:t>Wall loss standard deviation</w:t>
            </w:r>
          </w:p>
        </w:tc>
        <w:tc>
          <w:tcPr>
            <w:tcW w:w="2127" w:type="dxa"/>
          </w:tcPr>
          <w:p w:rsidR="00E20B33" w:rsidRPr="0040167B" w:rsidRDefault="00E20B33" w:rsidP="00E20B33">
            <w:pPr>
              <w:pStyle w:val="ECCTabletext"/>
            </w:pPr>
          </w:p>
        </w:tc>
        <w:tc>
          <w:tcPr>
            <w:tcW w:w="2551" w:type="dxa"/>
          </w:tcPr>
          <w:p w:rsidR="00E20B33" w:rsidRPr="0040167B" w:rsidRDefault="00E20B33" w:rsidP="00E20B33">
            <w:pPr>
              <w:pStyle w:val="ECCTabletext"/>
            </w:pPr>
            <w:r w:rsidRPr="0040167B">
              <w:t>6 dB</w:t>
            </w:r>
          </w:p>
        </w:tc>
      </w:tr>
      <w:tr w:rsidR="00E20B33" w:rsidRPr="0040167B" w:rsidTr="00667ED6">
        <w:tc>
          <w:tcPr>
            <w:tcW w:w="3371" w:type="dxa"/>
          </w:tcPr>
          <w:p w:rsidR="00E20B33" w:rsidRPr="0040167B" w:rsidRDefault="00E20B33" w:rsidP="00E20B33">
            <w:pPr>
              <w:pStyle w:val="ECCTabletext"/>
            </w:pPr>
            <w:r w:rsidRPr="0040167B">
              <w:t>Location</w:t>
            </w:r>
          </w:p>
        </w:tc>
        <w:tc>
          <w:tcPr>
            <w:tcW w:w="2127" w:type="dxa"/>
          </w:tcPr>
          <w:p w:rsidR="00E20B33" w:rsidRPr="0040167B" w:rsidRDefault="00E20B33" w:rsidP="00E20B33">
            <w:pPr>
              <w:pStyle w:val="ECCTabletext"/>
            </w:pPr>
          </w:p>
        </w:tc>
        <w:tc>
          <w:tcPr>
            <w:tcW w:w="2551" w:type="dxa"/>
          </w:tcPr>
          <w:p w:rsidR="00E20B33" w:rsidRPr="0040167B" w:rsidRDefault="00E20B33" w:rsidP="00E20B33">
            <w:pPr>
              <w:pStyle w:val="ECCTabletext"/>
            </w:pPr>
            <w:r w:rsidRPr="0040167B">
              <w:t>100% outdoor</w:t>
            </w:r>
          </w:p>
        </w:tc>
      </w:tr>
    </w:tbl>
    <w:p w:rsidR="00E20B33" w:rsidRPr="0040167B" w:rsidRDefault="00E20B33" w:rsidP="00E20B33">
      <w:pPr>
        <w:pStyle w:val="Heading3"/>
        <w:rPr>
          <w:rStyle w:val="ECCParagraph"/>
        </w:rPr>
      </w:pPr>
      <w:bookmarkStart w:id="782" w:name="_Toc480569430"/>
      <w:bookmarkStart w:id="783" w:name="_Toc490810638"/>
      <w:bookmarkStart w:id="784" w:name="_Toc510955510"/>
      <w:bookmarkStart w:id="785" w:name="_Toc526763435"/>
      <w:r w:rsidRPr="0040167B">
        <w:rPr>
          <w:rStyle w:val="ECCParagraph"/>
        </w:rPr>
        <w:t>LTE BS impact on paging system receivers</w:t>
      </w:r>
      <w:bookmarkEnd w:id="782"/>
      <w:bookmarkEnd w:id="783"/>
      <w:bookmarkEnd w:id="784"/>
      <w:bookmarkEnd w:id="785"/>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102</w:t>
      </w:r>
      <w:r w:rsidRPr="0040167B">
        <w:rPr>
          <w:lang w:val="en-GB"/>
        </w:rPr>
        <w:fldChar w:fldCharType="end"/>
      </w:r>
      <w:r w:rsidRPr="0040167B">
        <w:rPr>
          <w:lang w:val="en-GB"/>
        </w:rPr>
        <w:t>: SEAMCAT simulation results for the LTE BS vs paging</w:t>
      </w:r>
    </w:p>
    <w:tbl>
      <w:tblPr>
        <w:tblW w:w="5000"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20" w:firstRow="1" w:lastRow="0" w:firstColumn="0" w:lastColumn="0" w:noHBand="0" w:noVBand="1"/>
      </w:tblPr>
      <w:tblGrid>
        <w:gridCol w:w="1053"/>
        <w:gridCol w:w="977"/>
        <w:gridCol w:w="955"/>
        <w:gridCol w:w="952"/>
        <w:gridCol w:w="963"/>
        <w:gridCol w:w="830"/>
        <w:gridCol w:w="1115"/>
        <w:gridCol w:w="1021"/>
        <w:gridCol w:w="975"/>
        <w:gridCol w:w="1580"/>
      </w:tblGrid>
      <w:tr w:rsidR="00E20B33" w:rsidRPr="0040167B" w:rsidTr="007A1688">
        <w:trPr>
          <w:trHeight w:val="415"/>
          <w:tblHeader/>
          <w:jc w:val="center"/>
        </w:trPr>
        <w:tc>
          <w:tcPr>
            <w:tcW w:w="505"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BS Density (BS/ km</w:t>
            </w:r>
            <w:r w:rsidRPr="0040167B">
              <w:rPr>
                <w:rStyle w:val="ECCHLsuperscript"/>
              </w:rPr>
              <w:t>2</w:t>
            </w:r>
            <w:r w:rsidRPr="0040167B">
              <w:t>)</w:t>
            </w:r>
          </w:p>
        </w:tc>
        <w:tc>
          <w:tcPr>
            <w:tcW w:w="469"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Cell Radius (km)</w:t>
            </w:r>
          </w:p>
        </w:tc>
        <w:tc>
          <w:tcPr>
            <w:tcW w:w="1775" w:type="pct"/>
            <w:gridSpan w:val="4"/>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Probability of Interference</w:t>
            </w:r>
          </w:p>
          <w:p w:rsidR="005A372E" w:rsidRPr="0040167B" w:rsidRDefault="005A372E" w:rsidP="005A372E">
            <w:pPr>
              <w:pStyle w:val="ECCTableHeaderwhitefont"/>
            </w:pPr>
            <w:r w:rsidRPr="0040167B">
              <w:t xml:space="preserve">With BS spectrum emission mask according to ETSI standard  operating band unwanted emission limits </w:t>
            </w:r>
          </w:p>
          <w:p w:rsidR="00E20B33" w:rsidRPr="0040167B" w:rsidRDefault="00E20B33" w:rsidP="00E20B33">
            <w:pPr>
              <w:pStyle w:val="ECCTableHeaderwhitefont"/>
            </w:pPr>
            <w:r w:rsidRPr="0040167B">
              <w:t xml:space="preserve">465.96 </w:t>
            </w:r>
            <w:r w:rsidRPr="0040167B">
              <w:rPr>
                <w:rtl/>
              </w:rPr>
              <w:t>–</w:t>
            </w:r>
            <w:r w:rsidRPr="0040167B">
              <w:t xml:space="preserve"> 465.98 MHz (20 kHz)</w:t>
            </w:r>
          </w:p>
        </w:tc>
        <w:tc>
          <w:tcPr>
            <w:tcW w:w="2251" w:type="pct"/>
            <w:gridSpan w:val="4"/>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Probability of Interference</w:t>
            </w:r>
          </w:p>
          <w:p w:rsidR="005A372E" w:rsidRPr="0040167B" w:rsidRDefault="005A372E" w:rsidP="005A372E">
            <w:pPr>
              <w:pStyle w:val="ECCTableHeaderwhitefont"/>
            </w:pPr>
            <w:r w:rsidRPr="0040167B">
              <w:t>With 25 dB additional attenuation compared to BS spectrum emission mask according to ETSI standard operating band unwanted emission limits</w:t>
            </w:r>
            <w:r w:rsidRPr="0040167B" w:rsidDel="002448C1">
              <w:t xml:space="preserve"> </w:t>
            </w:r>
          </w:p>
          <w:p w:rsidR="00E20B33" w:rsidRPr="0040167B" w:rsidRDefault="00E20B33" w:rsidP="00E20B33">
            <w:pPr>
              <w:pStyle w:val="ECCTableHeaderwhitefont"/>
            </w:pPr>
            <w:r w:rsidRPr="0040167B">
              <w:t xml:space="preserve">465.96 </w:t>
            </w:r>
            <w:r w:rsidRPr="0040167B">
              <w:rPr>
                <w:rtl/>
              </w:rPr>
              <w:t>–</w:t>
            </w:r>
            <w:r w:rsidRPr="0040167B">
              <w:t xml:space="preserve"> 465.98 MHz (20 kHz)</w:t>
            </w:r>
          </w:p>
        </w:tc>
      </w:tr>
      <w:tr w:rsidR="00E20B33" w:rsidRPr="0040167B" w:rsidTr="007A1688">
        <w:trPr>
          <w:trHeight w:val="415"/>
          <w:jc w:val="center"/>
        </w:trPr>
        <w:tc>
          <w:tcPr>
            <w:tcW w:w="505" w:type="pct"/>
            <w:shd w:val="clear" w:color="auto" w:fill="auto"/>
            <w:vAlign w:val="center"/>
          </w:tcPr>
          <w:p w:rsidR="00E20B33" w:rsidRPr="0040167B" w:rsidRDefault="00E20B33" w:rsidP="00E20B33">
            <w:pPr>
              <w:pStyle w:val="ECCTabletext"/>
            </w:pPr>
          </w:p>
        </w:tc>
        <w:tc>
          <w:tcPr>
            <w:tcW w:w="469" w:type="pct"/>
            <w:shd w:val="clear" w:color="auto" w:fill="auto"/>
            <w:vAlign w:val="center"/>
          </w:tcPr>
          <w:p w:rsidR="00E20B33" w:rsidRPr="0040167B" w:rsidRDefault="00E20B33" w:rsidP="00E20B33">
            <w:pPr>
              <w:pStyle w:val="ECCTabletext"/>
            </w:pPr>
          </w:p>
        </w:tc>
        <w:tc>
          <w:tcPr>
            <w:tcW w:w="915" w:type="pct"/>
            <w:gridSpan w:val="2"/>
            <w:shd w:val="clear" w:color="auto" w:fill="auto"/>
            <w:vAlign w:val="center"/>
          </w:tcPr>
          <w:p w:rsidR="00E20B33" w:rsidRPr="0040167B" w:rsidRDefault="00E20B33" w:rsidP="00E20B33">
            <w:pPr>
              <w:pStyle w:val="ECCTabletext"/>
            </w:pPr>
            <w:r w:rsidRPr="0040167B">
              <w:t>Unwanted emissions</w:t>
            </w:r>
          </w:p>
        </w:tc>
        <w:tc>
          <w:tcPr>
            <w:tcW w:w="860" w:type="pct"/>
            <w:gridSpan w:val="2"/>
            <w:shd w:val="clear" w:color="auto" w:fill="auto"/>
            <w:vAlign w:val="center"/>
          </w:tcPr>
          <w:p w:rsidR="00E20B33" w:rsidRPr="0040167B" w:rsidRDefault="00E20B33" w:rsidP="00E20B33">
            <w:pPr>
              <w:pStyle w:val="ECCTabletext"/>
            </w:pPr>
            <w:r w:rsidRPr="0040167B">
              <w:t>Unwanted emissions+</w:t>
            </w:r>
          </w:p>
          <w:p w:rsidR="00E20B33" w:rsidRPr="0040167B" w:rsidRDefault="00E20B33" w:rsidP="00E20B33">
            <w:pPr>
              <w:pStyle w:val="ECCTabletext"/>
            </w:pPr>
            <w:r w:rsidRPr="0040167B">
              <w:t>blocking</w:t>
            </w:r>
          </w:p>
        </w:tc>
        <w:tc>
          <w:tcPr>
            <w:tcW w:w="1025" w:type="pct"/>
            <w:gridSpan w:val="2"/>
            <w:shd w:val="clear" w:color="auto" w:fill="auto"/>
            <w:vAlign w:val="center"/>
          </w:tcPr>
          <w:p w:rsidR="00E20B33" w:rsidRPr="0040167B" w:rsidRDefault="00E20B33" w:rsidP="00E20B33">
            <w:pPr>
              <w:pStyle w:val="ECCTabletext"/>
            </w:pPr>
            <w:r w:rsidRPr="0040167B">
              <w:t>Unwanted emissions</w:t>
            </w:r>
          </w:p>
        </w:tc>
        <w:tc>
          <w:tcPr>
            <w:tcW w:w="1226" w:type="pct"/>
            <w:gridSpan w:val="2"/>
            <w:shd w:val="clear" w:color="auto" w:fill="auto"/>
            <w:vAlign w:val="center"/>
          </w:tcPr>
          <w:p w:rsidR="00E20B33" w:rsidRPr="0040167B" w:rsidRDefault="00E20B33" w:rsidP="00E20B33">
            <w:pPr>
              <w:pStyle w:val="ECCTabletext"/>
            </w:pPr>
            <w:r w:rsidRPr="0040167B">
              <w:t>Unwanted emissions+</w:t>
            </w:r>
          </w:p>
          <w:p w:rsidR="00E20B33" w:rsidRPr="0040167B" w:rsidRDefault="00E20B33" w:rsidP="00E20B33">
            <w:pPr>
              <w:pStyle w:val="ECCTabletext"/>
            </w:pPr>
            <w:r w:rsidRPr="0040167B">
              <w:t>blocking</w:t>
            </w:r>
          </w:p>
        </w:tc>
      </w:tr>
      <w:tr w:rsidR="00E20B33" w:rsidRPr="0040167B" w:rsidTr="007A1688">
        <w:trPr>
          <w:trHeight w:val="415"/>
          <w:jc w:val="center"/>
        </w:trPr>
        <w:tc>
          <w:tcPr>
            <w:tcW w:w="974" w:type="pct"/>
            <w:gridSpan w:val="2"/>
            <w:shd w:val="clear" w:color="auto" w:fill="auto"/>
            <w:vAlign w:val="center"/>
            <w:hideMark/>
          </w:tcPr>
          <w:p w:rsidR="00E20B33" w:rsidRPr="0040167B" w:rsidRDefault="00E20B33" w:rsidP="00E20B33">
            <w:pPr>
              <w:pStyle w:val="ECCTabletext"/>
            </w:pPr>
            <w:r w:rsidRPr="0040167B">
              <w:t>Freq. Gap between LTE/Paging</w:t>
            </w:r>
          </w:p>
        </w:tc>
        <w:tc>
          <w:tcPr>
            <w:tcW w:w="458" w:type="pct"/>
            <w:shd w:val="clear" w:color="auto" w:fill="auto"/>
          </w:tcPr>
          <w:p w:rsidR="00E20B33" w:rsidRPr="0040167B" w:rsidRDefault="00E20B33" w:rsidP="00E20B33">
            <w:pPr>
              <w:pStyle w:val="ECCTabletext"/>
            </w:pPr>
            <w:r w:rsidRPr="0040167B">
              <w:t>1 MHz</w:t>
            </w:r>
          </w:p>
        </w:tc>
        <w:tc>
          <w:tcPr>
            <w:tcW w:w="457" w:type="pct"/>
          </w:tcPr>
          <w:p w:rsidR="00E20B33" w:rsidRPr="0040167B" w:rsidRDefault="00E20B33" w:rsidP="00E20B33">
            <w:pPr>
              <w:pStyle w:val="ECCTabletext"/>
            </w:pPr>
            <w:r w:rsidRPr="0040167B">
              <w:t>3 MHz</w:t>
            </w:r>
          </w:p>
        </w:tc>
        <w:tc>
          <w:tcPr>
            <w:tcW w:w="462" w:type="pct"/>
            <w:shd w:val="clear" w:color="auto" w:fill="auto"/>
          </w:tcPr>
          <w:p w:rsidR="00E20B33" w:rsidRPr="0040167B" w:rsidRDefault="00E20B33" w:rsidP="00E20B33">
            <w:pPr>
              <w:pStyle w:val="ECCTabletext"/>
            </w:pPr>
            <w:r w:rsidRPr="0040167B">
              <w:t>1MHz</w:t>
            </w:r>
          </w:p>
        </w:tc>
        <w:tc>
          <w:tcPr>
            <w:tcW w:w="398" w:type="pct"/>
            <w:shd w:val="clear" w:color="auto" w:fill="auto"/>
          </w:tcPr>
          <w:p w:rsidR="00E20B33" w:rsidRPr="0040167B" w:rsidRDefault="00E20B33" w:rsidP="00E20B33">
            <w:pPr>
              <w:pStyle w:val="ECCTabletext"/>
            </w:pPr>
            <w:r w:rsidRPr="0040167B">
              <w:t>3MHz</w:t>
            </w:r>
          </w:p>
        </w:tc>
        <w:tc>
          <w:tcPr>
            <w:tcW w:w="535" w:type="pct"/>
            <w:shd w:val="clear" w:color="auto" w:fill="auto"/>
          </w:tcPr>
          <w:p w:rsidR="00E20B33" w:rsidRPr="0040167B" w:rsidRDefault="00E20B33" w:rsidP="00E20B33">
            <w:pPr>
              <w:pStyle w:val="ECCTabletext"/>
            </w:pPr>
            <w:r w:rsidRPr="0040167B">
              <w:t>1 MHz</w:t>
            </w:r>
          </w:p>
        </w:tc>
        <w:tc>
          <w:tcPr>
            <w:tcW w:w="490" w:type="pct"/>
          </w:tcPr>
          <w:p w:rsidR="00E20B33" w:rsidRPr="0040167B" w:rsidRDefault="00E20B33" w:rsidP="00E20B33">
            <w:pPr>
              <w:pStyle w:val="ECCTabletext"/>
            </w:pPr>
            <w:r w:rsidRPr="0040167B">
              <w:t>3 MHz</w:t>
            </w:r>
          </w:p>
        </w:tc>
        <w:tc>
          <w:tcPr>
            <w:tcW w:w="468" w:type="pct"/>
            <w:shd w:val="clear" w:color="auto" w:fill="auto"/>
          </w:tcPr>
          <w:p w:rsidR="00E20B33" w:rsidRPr="0040167B" w:rsidRDefault="00E20B33" w:rsidP="00E20B33">
            <w:pPr>
              <w:pStyle w:val="ECCTabletext"/>
            </w:pPr>
            <w:r w:rsidRPr="0040167B">
              <w:t>1 MHz</w:t>
            </w:r>
          </w:p>
        </w:tc>
        <w:tc>
          <w:tcPr>
            <w:tcW w:w="758" w:type="pct"/>
            <w:shd w:val="clear" w:color="auto" w:fill="auto"/>
          </w:tcPr>
          <w:p w:rsidR="00E20B33" w:rsidRPr="0040167B" w:rsidRDefault="00E20B33" w:rsidP="00E20B33">
            <w:pPr>
              <w:pStyle w:val="ECCTabletext"/>
            </w:pPr>
            <w:r w:rsidRPr="0040167B">
              <w:t>3 MHz</w:t>
            </w:r>
          </w:p>
        </w:tc>
      </w:tr>
      <w:tr w:rsidR="00E20B33" w:rsidRPr="0040167B" w:rsidTr="007A1688">
        <w:trPr>
          <w:trHeight w:val="415"/>
          <w:jc w:val="center"/>
        </w:trPr>
        <w:tc>
          <w:tcPr>
            <w:tcW w:w="505" w:type="pct"/>
            <w:shd w:val="clear" w:color="auto" w:fill="auto"/>
            <w:hideMark/>
          </w:tcPr>
          <w:p w:rsidR="00E20B33" w:rsidRPr="0040167B" w:rsidRDefault="00E20B33" w:rsidP="00E20B33">
            <w:pPr>
              <w:pStyle w:val="ECCTabletext"/>
            </w:pPr>
            <w:r w:rsidRPr="0040167B">
              <w:t>0.0018</w:t>
            </w:r>
          </w:p>
        </w:tc>
        <w:tc>
          <w:tcPr>
            <w:tcW w:w="469" w:type="pct"/>
            <w:shd w:val="clear" w:color="auto" w:fill="auto"/>
            <w:hideMark/>
          </w:tcPr>
          <w:p w:rsidR="00E20B33" w:rsidRPr="0040167B" w:rsidRDefault="00E20B33" w:rsidP="00E20B33">
            <w:pPr>
              <w:pStyle w:val="ECCTabletext"/>
            </w:pPr>
            <w:r w:rsidRPr="0040167B">
              <w:t>8.5</w:t>
            </w:r>
          </w:p>
        </w:tc>
        <w:tc>
          <w:tcPr>
            <w:tcW w:w="458" w:type="pct"/>
            <w:shd w:val="clear" w:color="auto" w:fill="auto"/>
            <w:hideMark/>
          </w:tcPr>
          <w:p w:rsidR="00E20B33" w:rsidRPr="0040167B" w:rsidRDefault="00E20B33" w:rsidP="00E20B33">
            <w:pPr>
              <w:pStyle w:val="ECCTabletext"/>
            </w:pPr>
            <w:r w:rsidRPr="0040167B">
              <w:t>11.2%</w:t>
            </w:r>
          </w:p>
        </w:tc>
        <w:tc>
          <w:tcPr>
            <w:tcW w:w="457" w:type="pct"/>
          </w:tcPr>
          <w:p w:rsidR="00E20B33" w:rsidRPr="0040167B" w:rsidRDefault="00E20B33" w:rsidP="00E20B33">
            <w:pPr>
              <w:pStyle w:val="ECCTabletext"/>
            </w:pPr>
            <w:r w:rsidRPr="0040167B">
              <w:t>5.2%</w:t>
            </w:r>
          </w:p>
        </w:tc>
        <w:tc>
          <w:tcPr>
            <w:tcW w:w="462" w:type="pct"/>
            <w:shd w:val="clear" w:color="auto" w:fill="auto"/>
            <w:hideMark/>
          </w:tcPr>
          <w:p w:rsidR="00E20B33" w:rsidRPr="0040167B" w:rsidRDefault="00E20B33" w:rsidP="00E20B33">
            <w:pPr>
              <w:pStyle w:val="ECCTabletext"/>
            </w:pPr>
            <w:r w:rsidRPr="0040167B">
              <w:t>11.2%</w:t>
            </w:r>
          </w:p>
        </w:tc>
        <w:tc>
          <w:tcPr>
            <w:tcW w:w="398" w:type="pct"/>
            <w:shd w:val="clear" w:color="auto" w:fill="auto"/>
            <w:hideMark/>
          </w:tcPr>
          <w:p w:rsidR="00E20B33" w:rsidRPr="0040167B" w:rsidRDefault="00E20B33" w:rsidP="00E20B33">
            <w:pPr>
              <w:pStyle w:val="ECCTabletext"/>
            </w:pPr>
            <w:r w:rsidRPr="0040167B">
              <w:t>5.2%</w:t>
            </w:r>
          </w:p>
        </w:tc>
        <w:tc>
          <w:tcPr>
            <w:tcW w:w="535" w:type="pct"/>
            <w:shd w:val="clear" w:color="auto" w:fill="auto"/>
          </w:tcPr>
          <w:p w:rsidR="00E20B33" w:rsidRPr="0040167B" w:rsidRDefault="00E20B33" w:rsidP="00E20B33">
            <w:pPr>
              <w:pStyle w:val="ECCTabletext"/>
            </w:pPr>
            <w:r w:rsidRPr="0040167B">
              <w:t>0.5%</w:t>
            </w:r>
          </w:p>
        </w:tc>
        <w:tc>
          <w:tcPr>
            <w:tcW w:w="490" w:type="pct"/>
          </w:tcPr>
          <w:p w:rsidR="00E20B33" w:rsidRPr="0040167B" w:rsidRDefault="00E20B33" w:rsidP="00E20B33">
            <w:pPr>
              <w:pStyle w:val="ECCTabletext"/>
            </w:pPr>
            <w:r w:rsidRPr="0040167B">
              <w:t>0.19%</w:t>
            </w:r>
          </w:p>
        </w:tc>
        <w:tc>
          <w:tcPr>
            <w:tcW w:w="468" w:type="pct"/>
            <w:shd w:val="clear" w:color="auto" w:fill="auto"/>
          </w:tcPr>
          <w:p w:rsidR="00E20B33" w:rsidRPr="0040167B" w:rsidRDefault="00E20B33" w:rsidP="00E20B33">
            <w:pPr>
              <w:pStyle w:val="ECCTabletext"/>
            </w:pPr>
            <w:r w:rsidRPr="0040167B">
              <w:t>0.76%</w:t>
            </w:r>
          </w:p>
        </w:tc>
        <w:tc>
          <w:tcPr>
            <w:tcW w:w="758" w:type="pct"/>
            <w:shd w:val="clear" w:color="auto" w:fill="auto"/>
          </w:tcPr>
          <w:p w:rsidR="00E20B33" w:rsidRPr="0040167B" w:rsidRDefault="00E20B33" w:rsidP="00E20B33">
            <w:pPr>
              <w:pStyle w:val="ECCTabletext"/>
            </w:pPr>
            <w:r w:rsidRPr="0040167B">
              <w:t>0.63%</w:t>
            </w:r>
          </w:p>
        </w:tc>
      </w:tr>
      <w:tr w:rsidR="00E20B33" w:rsidRPr="0040167B" w:rsidTr="007A1688">
        <w:trPr>
          <w:trHeight w:val="415"/>
          <w:jc w:val="center"/>
        </w:trPr>
        <w:tc>
          <w:tcPr>
            <w:tcW w:w="505" w:type="pct"/>
            <w:shd w:val="clear" w:color="auto" w:fill="auto"/>
            <w:hideMark/>
          </w:tcPr>
          <w:p w:rsidR="00E20B33" w:rsidRPr="0040167B" w:rsidRDefault="00E20B33" w:rsidP="00E20B33">
            <w:pPr>
              <w:pStyle w:val="ECCTabletext"/>
            </w:pPr>
            <w:r w:rsidRPr="0040167B">
              <w:t>0.015</w:t>
            </w:r>
          </w:p>
        </w:tc>
        <w:tc>
          <w:tcPr>
            <w:tcW w:w="469" w:type="pct"/>
            <w:shd w:val="clear" w:color="auto" w:fill="auto"/>
            <w:hideMark/>
          </w:tcPr>
          <w:p w:rsidR="00E20B33" w:rsidRPr="0040167B" w:rsidRDefault="00E20B33" w:rsidP="00E20B33">
            <w:pPr>
              <w:pStyle w:val="ECCTabletext"/>
            </w:pPr>
            <w:r w:rsidRPr="0040167B">
              <w:t>2.93</w:t>
            </w:r>
          </w:p>
        </w:tc>
        <w:tc>
          <w:tcPr>
            <w:tcW w:w="458" w:type="pct"/>
            <w:shd w:val="clear" w:color="auto" w:fill="auto"/>
            <w:hideMark/>
          </w:tcPr>
          <w:p w:rsidR="00E20B33" w:rsidRPr="0040167B" w:rsidRDefault="00E20B33" w:rsidP="00E20B33">
            <w:pPr>
              <w:pStyle w:val="ECCTabletext"/>
            </w:pPr>
            <w:r w:rsidRPr="0040167B">
              <w:t>10.8%</w:t>
            </w:r>
          </w:p>
        </w:tc>
        <w:tc>
          <w:tcPr>
            <w:tcW w:w="457" w:type="pct"/>
          </w:tcPr>
          <w:p w:rsidR="00E20B33" w:rsidRPr="0040167B" w:rsidRDefault="00E20B33" w:rsidP="00E20B33">
            <w:pPr>
              <w:pStyle w:val="ECCTabletext"/>
            </w:pPr>
            <w:r w:rsidRPr="0040167B">
              <w:t>4.8%</w:t>
            </w:r>
          </w:p>
        </w:tc>
        <w:tc>
          <w:tcPr>
            <w:tcW w:w="462" w:type="pct"/>
            <w:shd w:val="clear" w:color="auto" w:fill="auto"/>
            <w:hideMark/>
          </w:tcPr>
          <w:p w:rsidR="00E20B33" w:rsidRPr="0040167B" w:rsidRDefault="00E20B33" w:rsidP="00E20B33">
            <w:pPr>
              <w:pStyle w:val="ECCTabletext"/>
            </w:pPr>
            <w:r w:rsidRPr="0040167B">
              <w:t>10.8%</w:t>
            </w:r>
          </w:p>
        </w:tc>
        <w:tc>
          <w:tcPr>
            <w:tcW w:w="398" w:type="pct"/>
            <w:shd w:val="clear" w:color="auto" w:fill="auto"/>
            <w:hideMark/>
          </w:tcPr>
          <w:p w:rsidR="00E20B33" w:rsidRPr="0040167B" w:rsidRDefault="00E20B33" w:rsidP="00E20B33">
            <w:pPr>
              <w:pStyle w:val="ECCTabletext"/>
            </w:pPr>
            <w:r w:rsidRPr="0040167B">
              <w:t>4.8%</w:t>
            </w:r>
          </w:p>
        </w:tc>
        <w:tc>
          <w:tcPr>
            <w:tcW w:w="535" w:type="pct"/>
            <w:shd w:val="clear" w:color="auto" w:fill="auto"/>
          </w:tcPr>
          <w:p w:rsidR="00E20B33" w:rsidRPr="0040167B" w:rsidRDefault="00E20B33" w:rsidP="00E20B33">
            <w:pPr>
              <w:pStyle w:val="ECCTabletext"/>
            </w:pPr>
            <w:r w:rsidRPr="0040167B">
              <w:t>0.43%</w:t>
            </w:r>
          </w:p>
        </w:tc>
        <w:tc>
          <w:tcPr>
            <w:tcW w:w="490" w:type="pct"/>
          </w:tcPr>
          <w:p w:rsidR="00E20B33" w:rsidRPr="0040167B" w:rsidRDefault="00E20B33" w:rsidP="00E20B33">
            <w:pPr>
              <w:pStyle w:val="ECCTabletext"/>
            </w:pPr>
            <w:r w:rsidRPr="0040167B">
              <w:t>0.18%</w:t>
            </w:r>
          </w:p>
        </w:tc>
        <w:tc>
          <w:tcPr>
            <w:tcW w:w="468" w:type="pct"/>
            <w:shd w:val="clear" w:color="auto" w:fill="auto"/>
          </w:tcPr>
          <w:p w:rsidR="00E20B33" w:rsidRPr="0040167B" w:rsidRDefault="00E20B33" w:rsidP="00E20B33">
            <w:pPr>
              <w:pStyle w:val="ECCTabletext"/>
            </w:pPr>
            <w:r w:rsidRPr="0040167B">
              <w:t>0.68%</w:t>
            </w:r>
          </w:p>
        </w:tc>
        <w:tc>
          <w:tcPr>
            <w:tcW w:w="758" w:type="pct"/>
            <w:shd w:val="clear" w:color="auto" w:fill="auto"/>
          </w:tcPr>
          <w:p w:rsidR="00E20B33" w:rsidRPr="0040167B" w:rsidRDefault="00E20B33" w:rsidP="00E20B33">
            <w:pPr>
              <w:pStyle w:val="ECCTabletext"/>
            </w:pPr>
            <w:r w:rsidRPr="0040167B">
              <w:t>0.56%</w:t>
            </w:r>
          </w:p>
        </w:tc>
      </w:tr>
    </w:tbl>
    <w:p w:rsidR="00E20B33" w:rsidRPr="0040167B" w:rsidRDefault="00E20B33" w:rsidP="00E20B33">
      <w:r w:rsidRPr="0040167B">
        <w:t>The outage percentages remaining with 25 dB additional attenuation, are mainly caused by unwanted emissions</w:t>
      </w:r>
    </w:p>
    <w:p w:rsidR="00E20B33" w:rsidRPr="0040167B" w:rsidRDefault="00E20B33" w:rsidP="00E20B33"/>
    <w:p w:rsidR="00E20B33" w:rsidRPr="0040167B" w:rsidRDefault="00552855" w:rsidP="00E20B33">
      <w:pPr>
        <w:pStyle w:val="ECCFiguregraphcentered"/>
        <w:rPr>
          <w:lang w:val="en-GB"/>
        </w:rPr>
      </w:pPr>
      <w:r w:rsidRPr="0040167B">
        <w:rPr>
          <w:lang w:val="da-DK" w:eastAsia="da-DK"/>
        </w:rPr>
        <w:lastRenderedPageBreak/>
        <w:drawing>
          <wp:inline distT="0" distB="0" distL="0" distR="0" wp14:anchorId="00678B87" wp14:editId="1F6065F4">
            <wp:extent cx="4584700" cy="2755900"/>
            <wp:effectExtent l="0" t="0" r="6350" b="63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112</w:t>
      </w:r>
      <w:r w:rsidRPr="0040167B">
        <w:rPr>
          <w:lang w:val="en-GB"/>
        </w:rPr>
        <w:fldChar w:fldCharType="end"/>
      </w:r>
      <w:r w:rsidRPr="0040167B">
        <w:rPr>
          <w:lang w:val="en-GB"/>
        </w:rPr>
        <w:t>: Probability of interference (due to unwanted emissions and blocking) depending on frequency separation (1 and 3 MHz) and use of additional filter</w:t>
      </w:r>
    </w:p>
    <w:p w:rsidR="00E20B33" w:rsidRPr="0040167B" w:rsidRDefault="00E20B33" w:rsidP="00E20B33">
      <w:pPr>
        <w:pStyle w:val="Heading3"/>
        <w:rPr>
          <w:rStyle w:val="ECCParagraph"/>
        </w:rPr>
      </w:pPr>
      <w:bookmarkStart w:id="786" w:name="_Toc480569431"/>
      <w:bookmarkStart w:id="787" w:name="_Toc490810639"/>
      <w:bookmarkStart w:id="788" w:name="_Toc510955511"/>
      <w:bookmarkStart w:id="789" w:name="_Toc526763436"/>
      <w:r w:rsidRPr="0040167B">
        <w:rPr>
          <w:rStyle w:val="ECCParagraph"/>
        </w:rPr>
        <w:t>LTE UE impact on paging system receivers</w:t>
      </w:r>
      <w:bookmarkEnd w:id="786"/>
      <w:bookmarkEnd w:id="787"/>
      <w:bookmarkEnd w:id="788"/>
      <w:bookmarkEnd w:id="789"/>
    </w:p>
    <w:p w:rsidR="00E20B33" w:rsidRPr="0040167B" w:rsidRDefault="00E20B33" w:rsidP="00E20B33">
      <w:r w:rsidRPr="0040167B">
        <w:t>Note: An LTE Cell Range of 5.868 is used to calculate the UE Density.</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103</w:t>
      </w:r>
      <w:r w:rsidRPr="0040167B">
        <w:rPr>
          <w:lang w:val="en-GB"/>
        </w:rPr>
        <w:fldChar w:fldCharType="end"/>
      </w:r>
      <w:r w:rsidRPr="0040167B">
        <w:rPr>
          <w:lang w:val="en-GB"/>
        </w:rPr>
        <w:t>: SEAMCAT simulation results for the LTE UE vs paging</w:t>
      </w:r>
    </w:p>
    <w:tbl>
      <w:tblPr>
        <w:tblStyle w:val="ECCTable-redheader"/>
        <w:tblW w:w="7300" w:type="dxa"/>
        <w:tblInd w:w="0" w:type="dxa"/>
        <w:tblLook w:val="0420" w:firstRow="1" w:lastRow="0" w:firstColumn="0" w:lastColumn="0" w:noHBand="0" w:noVBand="1"/>
      </w:tblPr>
      <w:tblGrid>
        <w:gridCol w:w="1840"/>
        <w:gridCol w:w="2700"/>
        <w:gridCol w:w="276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23"/>
        </w:trPr>
        <w:tc>
          <w:tcPr>
            <w:tcW w:w="1840" w:type="dxa"/>
            <w:hideMark/>
          </w:tcPr>
          <w:p w:rsidR="00E20B33" w:rsidRPr="0040167B" w:rsidRDefault="00E20B33" w:rsidP="00E20B33">
            <w:pPr>
              <w:pStyle w:val="ECCTableHeaderwhitefont"/>
              <w:rPr>
                <w:b/>
              </w:rPr>
            </w:pPr>
            <w:r w:rsidRPr="0040167B">
              <w:rPr>
                <w:b/>
              </w:rPr>
              <w:t>Density</w:t>
            </w:r>
          </w:p>
          <w:p w:rsidR="00E20B33" w:rsidRPr="0040167B" w:rsidRDefault="00E20B33" w:rsidP="00E20B33">
            <w:pPr>
              <w:pStyle w:val="ECCTableHeaderwhitefont"/>
              <w:rPr>
                <w:b/>
              </w:rPr>
            </w:pPr>
            <w:r w:rsidRPr="0040167B">
              <w:rPr>
                <w:b/>
              </w:rPr>
              <w:t>(UE/km</w:t>
            </w:r>
            <w:r w:rsidRPr="0040167B">
              <w:rPr>
                <w:rStyle w:val="ECCHLsuperscript"/>
                <w:b/>
              </w:rPr>
              <w:t>2</w:t>
            </w:r>
            <w:r w:rsidRPr="0040167B">
              <w:rPr>
                <w:b/>
              </w:rPr>
              <w:t>)</w:t>
            </w:r>
          </w:p>
        </w:tc>
        <w:tc>
          <w:tcPr>
            <w:tcW w:w="5460" w:type="dxa"/>
            <w:gridSpan w:val="2"/>
            <w:hideMark/>
          </w:tcPr>
          <w:p w:rsidR="00E20B33" w:rsidRPr="0040167B" w:rsidRDefault="00E20B33" w:rsidP="00E20B33">
            <w:pPr>
              <w:pStyle w:val="ECCTableHeaderwhitefont"/>
              <w:rPr>
                <w:b/>
              </w:rPr>
            </w:pPr>
            <w:r w:rsidRPr="0040167B">
              <w:rPr>
                <w:b/>
              </w:rPr>
              <w:t>Interference Probability with Minimum Requirements</w:t>
            </w:r>
          </w:p>
          <w:p w:rsidR="00E20B33" w:rsidRPr="0040167B" w:rsidRDefault="00E20B33" w:rsidP="00E20B33">
            <w:pPr>
              <w:pStyle w:val="ECCTableHeaderwhitefont"/>
              <w:rPr>
                <w:b/>
              </w:rPr>
            </w:pPr>
            <w:r w:rsidRPr="0040167B">
              <w:rPr>
                <w:b/>
              </w:rPr>
              <w:t>(%)</w:t>
            </w:r>
          </w:p>
        </w:tc>
      </w:tr>
      <w:tr w:rsidR="00E20B33" w:rsidRPr="0040167B" w:rsidTr="007A1688">
        <w:trPr>
          <w:trHeight w:val="23"/>
        </w:trPr>
        <w:tc>
          <w:tcPr>
            <w:tcW w:w="1840" w:type="dxa"/>
            <w:hideMark/>
          </w:tcPr>
          <w:p w:rsidR="00E20B33" w:rsidRPr="0040167B" w:rsidRDefault="00E20B33" w:rsidP="00E20B33">
            <w:pPr>
              <w:pStyle w:val="ECCTabletext"/>
            </w:pPr>
          </w:p>
        </w:tc>
        <w:tc>
          <w:tcPr>
            <w:tcW w:w="2700" w:type="dxa"/>
            <w:hideMark/>
          </w:tcPr>
          <w:p w:rsidR="00E20B33" w:rsidRPr="0040167B" w:rsidRDefault="00E20B33" w:rsidP="00E20B33">
            <w:pPr>
              <w:pStyle w:val="ECCTableHeaderredfont"/>
            </w:pPr>
            <w:r w:rsidRPr="0040167B">
              <w:t xml:space="preserve">448.4125 </w:t>
            </w:r>
            <w:r w:rsidRPr="0040167B">
              <w:rPr>
                <w:rtl/>
                <w:cs/>
              </w:rPr>
              <w:t>–</w:t>
            </w:r>
            <w:r w:rsidRPr="0040167B">
              <w:t xml:space="preserve"> 448.4375 MHz</w:t>
            </w:r>
          </w:p>
          <w:p w:rsidR="00E20B33" w:rsidRPr="0040167B" w:rsidRDefault="00E20B33" w:rsidP="00E20B33">
            <w:pPr>
              <w:pStyle w:val="ECCTableHeaderredfont"/>
            </w:pPr>
            <w:r w:rsidRPr="0040167B">
              <w:t>(25 kHz)</w:t>
            </w:r>
          </w:p>
        </w:tc>
        <w:tc>
          <w:tcPr>
            <w:tcW w:w="2760" w:type="dxa"/>
            <w:hideMark/>
          </w:tcPr>
          <w:p w:rsidR="00E20B33" w:rsidRPr="0040167B" w:rsidRDefault="00E20B33" w:rsidP="00E20B33">
            <w:pPr>
              <w:pStyle w:val="ECCTableHeaderredfont"/>
            </w:pPr>
            <w:r w:rsidRPr="0040167B">
              <w:t xml:space="preserve">448.4625 </w:t>
            </w:r>
            <w:r w:rsidRPr="0040167B">
              <w:rPr>
                <w:rtl/>
                <w:cs/>
              </w:rPr>
              <w:t>–</w:t>
            </w:r>
            <w:r w:rsidRPr="0040167B">
              <w:t xml:space="preserve"> 448.4875 MHz</w:t>
            </w:r>
          </w:p>
          <w:p w:rsidR="00E20B33" w:rsidRPr="0040167B" w:rsidRDefault="00E20B33" w:rsidP="00E20B33">
            <w:pPr>
              <w:pStyle w:val="ECCTableHeaderredfont"/>
            </w:pPr>
            <w:r w:rsidRPr="0040167B">
              <w:t>(25 kHz)</w:t>
            </w:r>
          </w:p>
        </w:tc>
      </w:tr>
      <w:tr w:rsidR="00E20B33" w:rsidRPr="0040167B" w:rsidTr="007A1688">
        <w:trPr>
          <w:trHeight w:val="23"/>
        </w:trPr>
        <w:tc>
          <w:tcPr>
            <w:tcW w:w="1840" w:type="dxa"/>
            <w:hideMark/>
          </w:tcPr>
          <w:p w:rsidR="00E20B33" w:rsidRPr="0040167B" w:rsidRDefault="00E20B33" w:rsidP="00E20B33">
            <w:pPr>
              <w:pStyle w:val="ECCTabletext"/>
            </w:pPr>
            <w:r w:rsidRPr="0040167B">
              <w:t>0.089</w:t>
            </w:r>
          </w:p>
        </w:tc>
        <w:tc>
          <w:tcPr>
            <w:tcW w:w="2700" w:type="dxa"/>
            <w:hideMark/>
          </w:tcPr>
          <w:p w:rsidR="00E20B33" w:rsidRPr="0040167B" w:rsidRDefault="00E20B33" w:rsidP="00E20B33">
            <w:pPr>
              <w:pStyle w:val="ECCTabletext"/>
            </w:pPr>
            <w:r w:rsidRPr="0040167B">
              <w:t>0.004</w:t>
            </w:r>
          </w:p>
        </w:tc>
        <w:tc>
          <w:tcPr>
            <w:tcW w:w="2760" w:type="dxa"/>
            <w:hideMark/>
          </w:tcPr>
          <w:p w:rsidR="00E20B33" w:rsidRPr="0040167B" w:rsidRDefault="00E20B33" w:rsidP="00E20B33">
            <w:pPr>
              <w:pStyle w:val="ECCTabletext"/>
            </w:pPr>
            <w:r w:rsidRPr="0040167B">
              <w:t>0.003</w:t>
            </w:r>
          </w:p>
        </w:tc>
      </w:tr>
      <w:tr w:rsidR="00E20B33" w:rsidRPr="0040167B" w:rsidTr="007A1688">
        <w:trPr>
          <w:trHeight w:val="23"/>
        </w:trPr>
        <w:tc>
          <w:tcPr>
            <w:tcW w:w="1840" w:type="dxa"/>
            <w:hideMark/>
          </w:tcPr>
          <w:p w:rsidR="00E20B33" w:rsidRPr="0040167B" w:rsidRDefault="00E20B33" w:rsidP="00E20B33">
            <w:pPr>
              <w:pStyle w:val="ECCTabletext"/>
            </w:pPr>
            <w:r w:rsidRPr="0040167B">
              <w:t>0.179</w:t>
            </w:r>
          </w:p>
        </w:tc>
        <w:tc>
          <w:tcPr>
            <w:tcW w:w="2700" w:type="dxa"/>
            <w:hideMark/>
          </w:tcPr>
          <w:p w:rsidR="00E20B33" w:rsidRPr="0040167B" w:rsidRDefault="00E20B33" w:rsidP="00E20B33">
            <w:pPr>
              <w:pStyle w:val="ECCTabletext"/>
            </w:pPr>
            <w:r w:rsidRPr="0040167B">
              <w:t>0.009</w:t>
            </w:r>
          </w:p>
        </w:tc>
        <w:tc>
          <w:tcPr>
            <w:tcW w:w="2760" w:type="dxa"/>
            <w:hideMark/>
          </w:tcPr>
          <w:p w:rsidR="00E20B33" w:rsidRPr="0040167B" w:rsidRDefault="00E20B33" w:rsidP="00E20B33">
            <w:pPr>
              <w:pStyle w:val="ECCTabletext"/>
            </w:pPr>
            <w:r w:rsidRPr="0040167B">
              <w:t>0.007</w:t>
            </w:r>
          </w:p>
        </w:tc>
      </w:tr>
      <w:tr w:rsidR="00E20B33" w:rsidRPr="0040167B" w:rsidTr="007A1688">
        <w:trPr>
          <w:trHeight w:val="23"/>
        </w:trPr>
        <w:tc>
          <w:tcPr>
            <w:tcW w:w="1840" w:type="dxa"/>
            <w:hideMark/>
          </w:tcPr>
          <w:p w:rsidR="00E20B33" w:rsidRPr="0040167B" w:rsidRDefault="00E20B33" w:rsidP="00E20B33">
            <w:pPr>
              <w:pStyle w:val="ECCTabletext"/>
            </w:pPr>
            <w:r w:rsidRPr="0040167B">
              <w:t>0.268</w:t>
            </w:r>
          </w:p>
        </w:tc>
        <w:tc>
          <w:tcPr>
            <w:tcW w:w="2700" w:type="dxa"/>
            <w:hideMark/>
          </w:tcPr>
          <w:p w:rsidR="00E20B33" w:rsidRPr="0040167B" w:rsidRDefault="00E20B33" w:rsidP="00E20B33">
            <w:pPr>
              <w:pStyle w:val="ECCTabletext"/>
            </w:pPr>
            <w:r w:rsidRPr="0040167B">
              <w:t>0.008</w:t>
            </w:r>
          </w:p>
        </w:tc>
        <w:tc>
          <w:tcPr>
            <w:tcW w:w="2760" w:type="dxa"/>
            <w:hideMark/>
          </w:tcPr>
          <w:p w:rsidR="00E20B33" w:rsidRPr="0040167B" w:rsidRDefault="00E20B33" w:rsidP="00E20B33">
            <w:pPr>
              <w:pStyle w:val="ECCTabletext"/>
            </w:pPr>
            <w:r w:rsidRPr="0040167B">
              <w:t>0.001</w:t>
            </w:r>
          </w:p>
        </w:tc>
      </w:tr>
      <w:tr w:rsidR="00E20B33" w:rsidRPr="0040167B" w:rsidTr="007A1688">
        <w:trPr>
          <w:trHeight w:val="23"/>
        </w:trPr>
        <w:tc>
          <w:tcPr>
            <w:tcW w:w="1840" w:type="dxa"/>
            <w:hideMark/>
          </w:tcPr>
          <w:p w:rsidR="00E20B33" w:rsidRPr="0040167B" w:rsidRDefault="00E20B33" w:rsidP="00E20B33">
            <w:pPr>
              <w:pStyle w:val="ECCTabletext"/>
            </w:pPr>
            <w:r w:rsidRPr="0040167B">
              <w:t>0.358</w:t>
            </w:r>
          </w:p>
        </w:tc>
        <w:tc>
          <w:tcPr>
            <w:tcW w:w="2700" w:type="dxa"/>
            <w:hideMark/>
          </w:tcPr>
          <w:p w:rsidR="00E20B33" w:rsidRPr="0040167B" w:rsidRDefault="00E20B33" w:rsidP="00E20B33">
            <w:pPr>
              <w:pStyle w:val="ECCTabletext"/>
            </w:pPr>
            <w:r w:rsidRPr="0040167B">
              <w:t>0.011</w:t>
            </w:r>
          </w:p>
        </w:tc>
        <w:tc>
          <w:tcPr>
            <w:tcW w:w="2760" w:type="dxa"/>
            <w:hideMark/>
          </w:tcPr>
          <w:p w:rsidR="00E20B33" w:rsidRPr="0040167B" w:rsidRDefault="00E20B33" w:rsidP="00E20B33">
            <w:pPr>
              <w:pStyle w:val="ECCTabletext"/>
            </w:pPr>
            <w:r w:rsidRPr="0040167B">
              <w:t>0.007</w:t>
            </w:r>
          </w:p>
        </w:tc>
      </w:tr>
      <w:tr w:rsidR="00E20B33" w:rsidRPr="0040167B" w:rsidTr="007A1688">
        <w:trPr>
          <w:trHeight w:val="23"/>
        </w:trPr>
        <w:tc>
          <w:tcPr>
            <w:tcW w:w="1840" w:type="dxa"/>
            <w:hideMark/>
          </w:tcPr>
          <w:p w:rsidR="00E20B33" w:rsidRPr="0040167B" w:rsidRDefault="00E20B33" w:rsidP="00E20B33">
            <w:pPr>
              <w:pStyle w:val="ECCTabletext"/>
            </w:pPr>
            <w:r w:rsidRPr="0040167B">
              <w:t>0.447</w:t>
            </w:r>
          </w:p>
        </w:tc>
        <w:tc>
          <w:tcPr>
            <w:tcW w:w="2700" w:type="dxa"/>
            <w:hideMark/>
          </w:tcPr>
          <w:p w:rsidR="00E20B33" w:rsidRPr="0040167B" w:rsidRDefault="00E20B33" w:rsidP="00E20B33">
            <w:pPr>
              <w:pStyle w:val="ECCTabletext"/>
            </w:pPr>
            <w:r w:rsidRPr="0040167B">
              <w:t>0.009</w:t>
            </w:r>
          </w:p>
        </w:tc>
        <w:tc>
          <w:tcPr>
            <w:tcW w:w="2760" w:type="dxa"/>
            <w:hideMark/>
          </w:tcPr>
          <w:p w:rsidR="00E20B33" w:rsidRPr="0040167B" w:rsidRDefault="00E20B33" w:rsidP="00E20B33">
            <w:pPr>
              <w:pStyle w:val="ECCTabletext"/>
            </w:pPr>
            <w:r w:rsidRPr="0040167B">
              <w:t>0.004</w:t>
            </w:r>
          </w:p>
        </w:tc>
      </w:tr>
      <w:tr w:rsidR="00E20B33" w:rsidRPr="0040167B" w:rsidTr="007A1688">
        <w:trPr>
          <w:trHeight w:val="23"/>
        </w:trPr>
        <w:tc>
          <w:tcPr>
            <w:tcW w:w="1840" w:type="dxa"/>
            <w:hideMark/>
          </w:tcPr>
          <w:p w:rsidR="00E20B33" w:rsidRPr="0040167B" w:rsidRDefault="00E20B33" w:rsidP="00E20B33">
            <w:pPr>
              <w:pStyle w:val="ECCTabletext"/>
            </w:pPr>
            <w:r w:rsidRPr="0040167B">
              <w:t>0.537</w:t>
            </w:r>
          </w:p>
        </w:tc>
        <w:tc>
          <w:tcPr>
            <w:tcW w:w="2700" w:type="dxa"/>
            <w:hideMark/>
          </w:tcPr>
          <w:p w:rsidR="00E20B33" w:rsidRPr="0040167B" w:rsidRDefault="00E20B33" w:rsidP="00E20B33">
            <w:pPr>
              <w:pStyle w:val="ECCTabletext"/>
            </w:pPr>
            <w:r w:rsidRPr="0040167B">
              <w:t>0.012</w:t>
            </w:r>
          </w:p>
        </w:tc>
        <w:tc>
          <w:tcPr>
            <w:tcW w:w="2760" w:type="dxa"/>
            <w:hideMark/>
          </w:tcPr>
          <w:p w:rsidR="00E20B33" w:rsidRPr="0040167B" w:rsidRDefault="00E20B33" w:rsidP="00E20B33">
            <w:pPr>
              <w:pStyle w:val="ECCTabletext"/>
            </w:pPr>
            <w:r w:rsidRPr="0040167B">
              <w:t>0.016</w:t>
            </w:r>
          </w:p>
        </w:tc>
      </w:tr>
    </w:tbl>
    <w:p w:rsidR="00E20B33" w:rsidRPr="0040167B" w:rsidRDefault="00E20B33" w:rsidP="00E20B33">
      <w:r w:rsidRPr="0040167B">
        <w:t>The following comments should be considered:</w:t>
      </w:r>
    </w:p>
    <w:p w:rsidR="00E20B33" w:rsidRPr="0040167B" w:rsidRDefault="00E20B33" w:rsidP="00E20B33">
      <w:pPr>
        <w:pStyle w:val="ECCBulletsLv1"/>
      </w:pPr>
      <w:r w:rsidRPr="0040167B">
        <w:t>The simulations considered two frequencies 448.4625 – 448.4875 MHz (25 kHz) and 448.4125 – 448.4375 MHz (25 kHz), the results of the simulations are different, while one would expect similar results, since the level of unwanted emissions are the same at the two frequencies</w:t>
      </w:r>
      <w:r w:rsidR="0097392A" w:rsidRPr="0040167B">
        <w:t>;</w:t>
      </w:r>
      <w:r w:rsidRPr="0040167B">
        <w:t xml:space="preserve"> </w:t>
      </w:r>
    </w:p>
    <w:p w:rsidR="00E20B33" w:rsidRPr="0040167B" w:rsidRDefault="00E20B33" w:rsidP="00E20B33">
      <w:pPr>
        <w:pStyle w:val="ECCBulletsLv1"/>
      </w:pPr>
      <w:r w:rsidRPr="0040167B">
        <w:t>It Is not clear why a protection distance of 100 m was implemented</w:t>
      </w:r>
      <w:r w:rsidR="0097392A" w:rsidRPr="0040167B">
        <w:t>;</w:t>
      </w:r>
    </w:p>
    <w:p w:rsidR="00E20B33" w:rsidRPr="0040167B" w:rsidRDefault="00E20B33" w:rsidP="00E20B33">
      <w:pPr>
        <w:pStyle w:val="ECCBulletsLv1"/>
      </w:pPr>
      <w:r w:rsidRPr="0040167B">
        <w:t>For a frequency offset larger from 2.5 MHz, the attenuation of 73 dBc/100 kHz is implemented. This corresponds to a level of 23 dBm – 73 dBc = - 50 dBm/100 kHz well below the 3GPP recommended level (-70 dBm/Hz or – 50 dBm/100 Hz or -20 dBm/100 kHz).</w:t>
      </w:r>
    </w:p>
    <w:p w:rsidR="00E20B33" w:rsidRPr="0040167B" w:rsidRDefault="00E20B33" w:rsidP="00E20B33">
      <w:pPr>
        <w:pStyle w:val="Heading2"/>
        <w:rPr>
          <w:lang w:val="en-GB"/>
        </w:rPr>
      </w:pPr>
      <w:bookmarkStart w:id="790" w:name="_Toc490810640"/>
      <w:bookmarkStart w:id="791" w:name="_Toc510955512"/>
      <w:bookmarkStart w:id="792" w:name="_Toc526763437"/>
      <w:r w:rsidRPr="0040167B">
        <w:rPr>
          <w:lang w:val="en-GB"/>
        </w:rPr>
        <w:lastRenderedPageBreak/>
        <w:t>Conclusions</w:t>
      </w:r>
      <w:bookmarkEnd w:id="790"/>
      <w:bookmarkEnd w:id="791"/>
      <w:bookmarkEnd w:id="792"/>
    </w:p>
    <w:p w:rsidR="00E20B33" w:rsidRPr="0040167B" w:rsidRDefault="00E20B33" w:rsidP="00E20B33">
      <w:r w:rsidRPr="0040167B">
        <w:t xml:space="preserve">The results of SEAMCAT simulation considering the impact of BS on paging receiver indicate that the level of interference strongly depends on the LTE cell radius. It is also seen that a decrease of the level of unwanted emissions by additional filtering improves the compatibility. The simulations considered an offset of 970 kHz and 3 MHz, if the offset between the paging frequency and the edge of the LTE system is smaller, then, the probability of interference will be higher. In case of reducing the out of band emissions 25 dB below 3GPP emission mask of the LTE BS , the compatibility between LTE BS and the paging system is good.  </w:t>
      </w:r>
    </w:p>
    <w:p w:rsidR="00E20B33" w:rsidRPr="0040167B" w:rsidRDefault="00E20B33" w:rsidP="00E20B33">
      <w:r w:rsidRPr="0040167B">
        <w:t>Additional simulations may be needed to consider the impact of 5 MHz and 1.4 MHz systems and the impact of the Mobile station (MS).</w:t>
      </w:r>
    </w:p>
    <w:p w:rsidR="00E20B33" w:rsidRPr="0040167B" w:rsidRDefault="00E20B33" w:rsidP="00E20B33">
      <w:pPr>
        <w:pStyle w:val="Heading1"/>
        <w:rPr>
          <w:lang w:val="en-GB"/>
        </w:rPr>
      </w:pPr>
      <w:bookmarkStart w:id="793" w:name="_Toc510955513"/>
      <w:bookmarkStart w:id="794" w:name="_Toc526763438"/>
      <w:r w:rsidRPr="0040167B">
        <w:rPr>
          <w:lang w:val="en-GB"/>
        </w:rPr>
        <w:lastRenderedPageBreak/>
        <w:t>LTE impact on SRD systems</w:t>
      </w:r>
      <w:bookmarkEnd w:id="793"/>
      <w:bookmarkEnd w:id="794"/>
    </w:p>
    <w:p w:rsidR="00E20B33" w:rsidRPr="0040167B" w:rsidRDefault="00E20B33" w:rsidP="00E20B33">
      <w:r w:rsidRPr="0040167B">
        <w:t xml:space="preserve">Automotive wireless systems on the bases of non-specific short range devices are according to ETSI EN 300 220-1 and -2 </w:t>
      </w:r>
      <w:r w:rsidRPr="0040167B">
        <w:fldChar w:fldCharType="begin"/>
      </w:r>
      <w:r w:rsidRPr="0040167B">
        <w:instrText xml:space="preserve"> REF _Ref492458418 \r \h </w:instrText>
      </w:r>
      <w:r w:rsidRPr="0040167B">
        <w:fldChar w:fldCharType="separate"/>
      </w:r>
      <w:r w:rsidR="00F03B42">
        <w:t>[9]</w:t>
      </w:r>
      <w:r w:rsidRPr="0040167B">
        <w:fldChar w:fldCharType="end"/>
      </w:r>
      <w:r w:rsidRPr="0040167B">
        <w:t xml:space="preserve">. These SRDs operate at 433 MHz and are used to enable remote keyless entry systems and tire pressure monitoring systems. The purpose of this study is to evaluate the impact of the LTE operating below 430 MHz on the automotive systems operating in the 433 MHz SRD band (ERC/REC 70-03 </w:t>
      </w:r>
      <w:r w:rsidRPr="0040167B">
        <w:fldChar w:fldCharType="begin"/>
      </w:r>
      <w:r w:rsidRPr="0040167B">
        <w:instrText xml:space="preserve"> REF _Ref478978435 \n \h </w:instrText>
      </w:r>
      <w:r w:rsidRPr="0040167B">
        <w:fldChar w:fldCharType="separate"/>
      </w:r>
      <w:r w:rsidR="00F03B42">
        <w:t>[8]</w:t>
      </w:r>
      <w:r w:rsidRPr="0040167B">
        <w:fldChar w:fldCharType="end"/>
      </w:r>
      <w:r w:rsidRPr="0040167B">
        <w:t xml:space="preserve">). </w:t>
      </w:r>
    </w:p>
    <w:p w:rsidR="00E20B33" w:rsidRPr="0040167B" w:rsidRDefault="00E20B33" w:rsidP="00E20B33">
      <w:r w:rsidRPr="0040167B">
        <w:t xml:space="preserve">The most critical scenario by far is the definition for permitted spurious emissions of </w:t>
      </w:r>
      <w:r w:rsidRPr="0040167B">
        <w:noBreakHyphen/>
        <w:t xml:space="preserve">36 dBm @ 100 kHz. </w:t>
      </w:r>
      <w:r w:rsidRPr="0040167B">
        <w:tab/>
      </w:r>
    </w:p>
    <w:p w:rsidR="00E20B33" w:rsidRPr="0040167B" w:rsidRDefault="00E20B33" w:rsidP="00E20B33">
      <w:r w:rsidRPr="0040167B">
        <w:t xml:space="preserve">A limit for spurious emissions of </w:t>
      </w:r>
      <w:r w:rsidRPr="0040167B">
        <w:noBreakHyphen/>
        <w:t xml:space="preserve">96 dBm/100 kHz would solve the problem (see </w:t>
      </w:r>
      <w:r w:rsidRPr="0040167B">
        <w:fldChar w:fldCharType="begin"/>
      </w:r>
      <w:r w:rsidRPr="0040167B">
        <w:instrText xml:space="preserve"> REF _Ref475440011 \r \h  \* MERGEFORMAT </w:instrText>
      </w:r>
      <w:r w:rsidRPr="0040167B">
        <w:fldChar w:fldCharType="separate"/>
      </w:r>
      <w:r w:rsidR="00F03B42">
        <w:t>12.4.6</w:t>
      </w:r>
      <w:r w:rsidRPr="0040167B">
        <w:fldChar w:fldCharType="end"/>
      </w:r>
      <w:r w:rsidRPr="0040167B">
        <w:t xml:space="preserve">). </w:t>
      </w:r>
      <w:r w:rsidRPr="0040167B">
        <w:tab/>
      </w:r>
      <w:r w:rsidRPr="0040167B">
        <w:br/>
        <w:t xml:space="preserve">As such, the scenario described in chapter </w:t>
      </w:r>
      <w:r w:rsidRPr="0040167B">
        <w:fldChar w:fldCharType="begin"/>
      </w:r>
      <w:r w:rsidRPr="0040167B">
        <w:instrText xml:space="preserve"> REF _Ref475440486 \r \h  \* MERGEFORMAT </w:instrText>
      </w:r>
      <w:r w:rsidRPr="0040167B">
        <w:fldChar w:fldCharType="separate"/>
      </w:r>
      <w:r w:rsidR="00F03B42">
        <w:t>12.4.5</w:t>
      </w:r>
      <w:r w:rsidRPr="0040167B">
        <w:fldChar w:fldCharType="end"/>
      </w:r>
      <w:r w:rsidRPr="0040167B">
        <w:t xml:space="preserve"> that involves an interference probability (= engine does not start) of approx. 83% is reduced to 0.001% (see </w:t>
      </w:r>
      <w:r w:rsidRPr="0040167B">
        <w:fldChar w:fldCharType="begin"/>
      </w:r>
      <w:r w:rsidRPr="0040167B">
        <w:instrText xml:space="preserve"> REF _Ref475440011 \r \h  \* MERGEFORMAT </w:instrText>
      </w:r>
      <w:r w:rsidRPr="0040167B">
        <w:fldChar w:fldCharType="separate"/>
      </w:r>
      <w:r w:rsidR="00F03B42">
        <w:t>12.4.6</w:t>
      </w:r>
      <w:r w:rsidRPr="0040167B">
        <w:fldChar w:fldCharType="end"/>
      </w:r>
      <w:r w:rsidRPr="0040167B">
        <w:t>)</w:t>
      </w:r>
    </w:p>
    <w:p w:rsidR="00E20B33" w:rsidRPr="0040167B" w:rsidRDefault="00E20B33" w:rsidP="00E20B33">
      <w:r w:rsidRPr="0040167B">
        <w:t xml:space="preserve">With regard to the SRDs, there is no technical possibility of becoming significantly more robust in the future to resist the impact of spurious emissions attributed to LTE (a smaller bandwidth would also result in a lower data rate and at best would give rise to just a few dB of improvement).  </w:t>
      </w:r>
    </w:p>
    <w:p w:rsidR="00E20B33" w:rsidRPr="0040167B" w:rsidRDefault="00E20B33" w:rsidP="00E20B33">
      <w:pPr>
        <w:pStyle w:val="Heading2"/>
        <w:rPr>
          <w:lang w:val="en-GB"/>
        </w:rPr>
      </w:pPr>
      <w:bookmarkStart w:id="795" w:name="_Ref475437889"/>
      <w:bookmarkStart w:id="796" w:name="_Toc478118993"/>
      <w:bookmarkStart w:id="797" w:name="_Toc490810641"/>
      <w:bookmarkStart w:id="798" w:name="_Toc510955514"/>
      <w:bookmarkStart w:id="799" w:name="_Toc526763439"/>
      <w:r w:rsidRPr="0040167B">
        <w:rPr>
          <w:lang w:val="en-GB"/>
        </w:rPr>
        <w:t>Scenario: Blocking (calculation without the effects of spurious emissions)</w:t>
      </w:r>
      <w:bookmarkEnd w:id="795"/>
      <w:bookmarkEnd w:id="796"/>
      <w:bookmarkEnd w:id="797"/>
      <w:bookmarkEnd w:id="798"/>
      <w:bookmarkEnd w:id="799"/>
    </w:p>
    <w:p w:rsidR="00E20B33" w:rsidRPr="0040167B" w:rsidRDefault="00E20B33" w:rsidP="00E20B33">
      <w:pPr>
        <w:pStyle w:val="Heading3"/>
        <w:rPr>
          <w:lang w:val="en-GB"/>
        </w:rPr>
      </w:pPr>
      <w:bookmarkStart w:id="800" w:name="_Toc490810642"/>
      <w:bookmarkStart w:id="801" w:name="_Toc510955515"/>
      <w:bookmarkStart w:id="802" w:name="_Toc526763440"/>
      <w:r w:rsidRPr="0040167B">
        <w:rPr>
          <w:lang w:val="en-GB"/>
        </w:rPr>
        <w:t>User equipment</w:t>
      </w:r>
      <w:bookmarkEnd w:id="800"/>
      <w:bookmarkEnd w:id="801"/>
      <w:bookmarkEnd w:id="802"/>
    </w:p>
    <w:p w:rsidR="00E20B33" w:rsidRPr="0040167B" w:rsidRDefault="00E20B33" w:rsidP="00E20B33">
      <w:r w:rsidRPr="0040167B">
        <w:t>Isolation =  P</w:t>
      </w:r>
      <w:r w:rsidRPr="0040167B">
        <w:rPr>
          <w:rStyle w:val="ECCHLsubscript"/>
        </w:rPr>
        <w:t>INT</w:t>
      </w:r>
      <w:r w:rsidRPr="0040167B">
        <w:t xml:space="preserve"> + dB</w:t>
      </w:r>
      <w:r w:rsidRPr="0040167B">
        <w:rPr>
          <w:rStyle w:val="ECCHLsubscript"/>
        </w:rPr>
        <w:t>BW</w:t>
      </w:r>
      <w:r w:rsidRPr="0040167B">
        <w:t xml:space="preserve"> + MC</w:t>
      </w:r>
      <w:r w:rsidRPr="0040167B">
        <w:rPr>
          <w:rStyle w:val="ECCHLsubscript"/>
        </w:rPr>
        <w:t>INT</w:t>
      </w:r>
      <w:r w:rsidRPr="0040167B">
        <w:t xml:space="preserve"> + G</w:t>
      </w:r>
      <w:r w:rsidRPr="0040167B">
        <w:rPr>
          <w:rStyle w:val="ECCHLsubscript"/>
        </w:rPr>
        <w:t>VICT</w:t>
      </w:r>
      <w:r w:rsidRPr="0040167B">
        <w:t xml:space="preserve"> + G</w:t>
      </w:r>
      <w:r w:rsidRPr="0040167B">
        <w:rPr>
          <w:rStyle w:val="ECCHLsubscript"/>
        </w:rPr>
        <w:t>INT</w:t>
      </w:r>
      <w:r w:rsidRPr="0040167B">
        <w:t xml:space="preserve"> - (S</w:t>
      </w:r>
      <w:r w:rsidRPr="0040167B">
        <w:rPr>
          <w:rStyle w:val="ECCHLsubscript"/>
        </w:rPr>
        <w:t>VICT</w:t>
      </w:r>
      <w:r w:rsidRPr="0040167B">
        <w:t xml:space="preserve"> - C/I</w:t>
      </w:r>
      <w:r w:rsidRPr="0040167B">
        <w:rPr>
          <w:rStyle w:val="ECCHLsubscript"/>
        </w:rPr>
        <w:t>VICT</w:t>
      </w:r>
      <w:r w:rsidRPr="0040167B">
        <w:t>)</w:t>
      </w:r>
    </w:p>
    <w:p w:rsidR="00E20B33" w:rsidRPr="0040167B" w:rsidRDefault="00E20B33" w:rsidP="00E20B33">
      <w:r w:rsidRPr="0040167B">
        <w:t>where:</w:t>
      </w:r>
    </w:p>
    <w:p w:rsidR="00E20B33" w:rsidRPr="0040167B" w:rsidRDefault="00E20B33" w:rsidP="00667ED6">
      <w:pPr>
        <w:pStyle w:val="ECCBulletsLv1"/>
      </w:pPr>
      <w:r w:rsidRPr="0040167B">
        <w:tab/>
        <w:t>P</w:t>
      </w:r>
      <w:r w:rsidRPr="0040167B">
        <w:rPr>
          <w:rStyle w:val="ECCHLsubscript"/>
        </w:rPr>
        <w:t>INT</w:t>
      </w:r>
      <w:r w:rsidRPr="0040167B">
        <w:tab/>
        <w:t>= +26 dBm =+23 dBm e.i.r.p. - (-3 dBi)</w:t>
      </w:r>
    </w:p>
    <w:p w:rsidR="00E20B33" w:rsidRPr="0040167B" w:rsidRDefault="00E20B33" w:rsidP="00667ED6">
      <w:pPr>
        <w:pStyle w:val="ECCBulletsLv1"/>
      </w:pPr>
      <w:r w:rsidRPr="0040167B">
        <w:tab/>
        <w:t>dB</w:t>
      </w:r>
      <w:r w:rsidRPr="0040167B">
        <w:rPr>
          <w:rStyle w:val="ECCHLsubscript"/>
        </w:rPr>
        <w:t>BW</w:t>
      </w:r>
      <w:r w:rsidRPr="0040167B">
        <w:tab/>
        <w:t>= -9.29 dB</w:t>
      </w:r>
      <w:r w:rsidRPr="0040167B">
        <w:tab/>
        <w:t>= 10*log (0.165 MHz/1.4 MHz)</w:t>
      </w:r>
    </w:p>
    <w:p w:rsidR="00E20B33" w:rsidRPr="0040167B" w:rsidRDefault="00E20B33" w:rsidP="00667ED6">
      <w:pPr>
        <w:pStyle w:val="ECCBulletsLv1"/>
      </w:pPr>
      <w:r w:rsidRPr="0040167B">
        <w:tab/>
        <w:t>MC</w:t>
      </w:r>
      <w:r w:rsidRPr="0040167B">
        <w:rPr>
          <w:rStyle w:val="ECCHLsubscript"/>
        </w:rPr>
        <w:t>INT</w:t>
      </w:r>
      <w:r w:rsidRPr="0040167B">
        <w:tab/>
        <w:t>= 0 dB</w:t>
      </w:r>
    </w:p>
    <w:p w:rsidR="00E20B33" w:rsidRPr="0040167B" w:rsidRDefault="00E20B33" w:rsidP="00667ED6">
      <w:pPr>
        <w:pStyle w:val="ECCBulletsLv1"/>
      </w:pPr>
      <w:r w:rsidRPr="0040167B">
        <w:tab/>
        <w:t>G</w:t>
      </w:r>
      <w:r w:rsidRPr="0040167B">
        <w:rPr>
          <w:rStyle w:val="ECCHLsubscript"/>
        </w:rPr>
        <w:t>VICT</w:t>
      </w:r>
      <w:r w:rsidRPr="0040167B">
        <w:tab/>
        <w:t>= -5 dBi (car); -20 dBi (key)</w:t>
      </w:r>
    </w:p>
    <w:p w:rsidR="00E20B33" w:rsidRPr="0040167B" w:rsidRDefault="00E20B33" w:rsidP="00667ED6">
      <w:pPr>
        <w:pStyle w:val="ECCBulletsLv1"/>
      </w:pPr>
      <w:r w:rsidRPr="0040167B">
        <w:tab/>
        <w:t>G</w:t>
      </w:r>
      <w:r w:rsidRPr="0040167B">
        <w:rPr>
          <w:rStyle w:val="ECCHLsubscript"/>
        </w:rPr>
        <w:t>INT</w:t>
      </w:r>
      <w:r w:rsidRPr="0040167B">
        <w:tab/>
        <w:t>= -3 dBi</w:t>
      </w:r>
    </w:p>
    <w:p w:rsidR="00E20B33" w:rsidRPr="0040167B" w:rsidRDefault="00E20B33" w:rsidP="00667ED6">
      <w:pPr>
        <w:pStyle w:val="ECCBulletsLv1"/>
      </w:pPr>
      <w:r w:rsidRPr="0040167B">
        <w:tab/>
        <w:t>S</w:t>
      </w:r>
      <w:r w:rsidRPr="0040167B">
        <w:rPr>
          <w:rStyle w:val="ECCHLsubscript"/>
        </w:rPr>
        <w:t>VICT</w:t>
      </w:r>
      <w:r w:rsidRPr="0040167B">
        <w:tab/>
        <w:t>= -108 dBm</w:t>
      </w:r>
    </w:p>
    <w:p w:rsidR="00E20B33" w:rsidRPr="0040167B" w:rsidRDefault="00E20B33" w:rsidP="00667ED6">
      <w:pPr>
        <w:pStyle w:val="ECCBulletsLv1"/>
      </w:pPr>
      <w:r w:rsidRPr="0040167B">
        <w:tab/>
        <w:t>C/I</w:t>
      </w:r>
      <w:r w:rsidRPr="0040167B">
        <w:rPr>
          <w:rStyle w:val="ECCHLsubscript"/>
        </w:rPr>
        <w:t>VICT</w:t>
      </w:r>
      <w:r w:rsidRPr="0040167B">
        <w:tab/>
        <w:t>= 0 dB (Value for C/I is included in Blocking)</w:t>
      </w:r>
    </w:p>
    <w:p w:rsidR="00E20B33" w:rsidRPr="0040167B" w:rsidRDefault="00E20B33" w:rsidP="00667ED6">
      <w:pPr>
        <w:pStyle w:val="ECCBulletsLv1"/>
      </w:pPr>
      <w:r w:rsidRPr="0040167B">
        <w:tab/>
        <w:t xml:space="preserve">Isolation </w:t>
      </w:r>
      <w:r w:rsidRPr="0040167B">
        <w:tab/>
        <w:t>= 116.71 dB (car)</w:t>
      </w:r>
    </w:p>
    <w:p w:rsidR="00E20B33" w:rsidRPr="0040167B" w:rsidRDefault="00E20B33" w:rsidP="00667ED6">
      <w:pPr>
        <w:pStyle w:val="ECCBulletsLv1"/>
      </w:pPr>
      <w:r w:rsidRPr="0040167B">
        <w:tab/>
        <w:t xml:space="preserve">Isolation </w:t>
      </w:r>
      <w:r w:rsidRPr="0040167B">
        <w:tab/>
        <w:t>= 101.71 dB (key)</w:t>
      </w:r>
    </w:p>
    <w:p w:rsidR="00E20B33" w:rsidRPr="0040167B" w:rsidRDefault="00E20B33" w:rsidP="00E20B33"/>
    <w:p w:rsidR="00E20B33" w:rsidRPr="0040167B" w:rsidRDefault="00E20B33" w:rsidP="00E20B33">
      <w:r w:rsidRPr="0040167B">
        <w:t>taking into account</w:t>
      </w:r>
    </w:p>
    <w:p w:rsidR="00E20B33" w:rsidRPr="0040167B" w:rsidRDefault="00E20B33" w:rsidP="00667ED6">
      <w:pPr>
        <w:pStyle w:val="ECCBulletsLv1"/>
      </w:pPr>
      <w:r w:rsidRPr="0040167B">
        <w:tab/>
        <w:t>Blocking</w:t>
      </w:r>
      <w:r w:rsidRPr="0040167B">
        <w:tab/>
        <w:t>= 70 dB (car); 55 dB (key)</w:t>
      </w:r>
    </w:p>
    <w:p w:rsidR="00E20B33" w:rsidRPr="0040167B" w:rsidRDefault="00E20B33" w:rsidP="00667ED6">
      <w:pPr>
        <w:pStyle w:val="ECCBulletsLv1"/>
      </w:pPr>
      <w:r w:rsidRPr="0040167B">
        <w:tab/>
        <w:t>Physical separation</w:t>
      </w:r>
      <w:r w:rsidRPr="0040167B">
        <w:tab/>
        <w:t>= 25 dB (car) (free space @ 1 m @ 430 MHz)</w:t>
      </w:r>
      <w:r w:rsidRPr="0040167B">
        <w:tab/>
      </w:r>
      <w:r w:rsidRPr="0040167B">
        <w:br/>
      </w:r>
      <w:r w:rsidRPr="0040167B">
        <w:tab/>
      </w:r>
      <w:r w:rsidRPr="0040167B">
        <w:tab/>
        <w:t>= 19 dB (key) (free space @ 0.5 m @ 430 MHz)</w:t>
      </w:r>
      <w:r w:rsidRPr="0040167B">
        <w:tab/>
      </w:r>
    </w:p>
    <w:p w:rsidR="00E20B33" w:rsidRPr="0040167B" w:rsidRDefault="00E20B33" w:rsidP="00667ED6">
      <w:pPr>
        <w:pStyle w:val="ECCBulletsLv1"/>
      </w:pPr>
      <w:r w:rsidRPr="0040167B">
        <w:tab/>
        <w:t>MCL</w:t>
      </w:r>
      <w:r w:rsidRPr="0040167B">
        <w:tab/>
        <w:t>= 21.71 dB</w:t>
      </w:r>
      <w:r w:rsidRPr="0040167B">
        <w:tab/>
        <w:t xml:space="preserve"> (car)</w:t>
      </w:r>
      <w:r w:rsidRPr="0040167B">
        <w:tab/>
      </w:r>
      <w:r w:rsidRPr="0040167B">
        <w:br/>
      </w:r>
      <w:r w:rsidRPr="0040167B">
        <w:tab/>
      </w:r>
      <w:r w:rsidRPr="0040167B">
        <w:tab/>
        <w:t>= 27.71 dB (key)</w:t>
      </w:r>
      <w:r w:rsidRPr="0040167B">
        <w:tab/>
      </w:r>
    </w:p>
    <w:p w:rsidR="00E20B33" w:rsidRPr="0040167B" w:rsidRDefault="00E20B33" w:rsidP="00E20B33">
      <w:r w:rsidRPr="0040167B">
        <w:t>-&gt; Insufficient separation/isolation</w:t>
      </w:r>
    </w:p>
    <w:p w:rsidR="00E20B33" w:rsidRPr="0040167B" w:rsidRDefault="00E20B33" w:rsidP="00E20B33">
      <w:r w:rsidRPr="0040167B">
        <w:t>NOTE: Although the free space model is not valid for such short distances close to the antenna, it is used here as a very rough approximation. The resulting computed separation distance is, therefore, not accurate, but can be considered to be of the same order of magnitude as the physical distance.</w:t>
      </w:r>
    </w:p>
    <w:p w:rsidR="00E20B33" w:rsidRPr="0040167B" w:rsidRDefault="00E20B33" w:rsidP="00E20B33">
      <w:pPr>
        <w:pStyle w:val="Heading3"/>
        <w:rPr>
          <w:lang w:val="en-GB"/>
        </w:rPr>
      </w:pPr>
      <w:bookmarkStart w:id="803" w:name="_Toc490810643"/>
      <w:bookmarkStart w:id="804" w:name="_Toc510955516"/>
      <w:bookmarkStart w:id="805" w:name="_Toc526763441"/>
      <w:r w:rsidRPr="0040167B">
        <w:rPr>
          <w:lang w:val="en-GB"/>
        </w:rPr>
        <w:t>Base station</w:t>
      </w:r>
      <w:bookmarkEnd w:id="803"/>
      <w:bookmarkEnd w:id="804"/>
      <w:bookmarkEnd w:id="805"/>
    </w:p>
    <w:p w:rsidR="00E20B33" w:rsidRPr="0040167B" w:rsidRDefault="00E20B33" w:rsidP="00E20B33">
      <w:r w:rsidRPr="0040167B">
        <w:t>Isolation =  P</w:t>
      </w:r>
      <w:r w:rsidRPr="0040167B">
        <w:rPr>
          <w:rStyle w:val="ECCHLsubscript"/>
        </w:rPr>
        <w:t>INT</w:t>
      </w:r>
      <w:r w:rsidRPr="0040167B">
        <w:t xml:space="preserve"> + dB</w:t>
      </w:r>
      <w:r w:rsidRPr="0040167B">
        <w:rPr>
          <w:rStyle w:val="ECCHLsubscript"/>
        </w:rPr>
        <w:t>BW</w:t>
      </w:r>
      <w:r w:rsidRPr="0040167B">
        <w:t xml:space="preserve"> + MC</w:t>
      </w:r>
      <w:r w:rsidRPr="0040167B">
        <w:rPr>
          <w:rStyle w:val="ECCHLsubscript"/>
        </w:rPr>
        <w:t>INT</w:t>
      </w:r>
      <w:r w:rsidRPr="0040167B">
        <w:t xml:space="preserve"> + G</w:t>
      </w:r>
      <w:r w:rsidRPr="0040167B">
        <w:rPr>
          <w:rStyle w:val="ECCHLsubscript"/>
        </w:rPr>
        <w:t>VICT</w:t>
      </w:r>
      <w:r w:rsidRPr="0040167B">
        <w:t xml:space="preserve"> + G</w:t>
      </w:r>
      <w:r w:rsidRPr="0040167B">
        <w:rPr>
          <w:rStyle w:val="ECCHLsubscript"/>
        </w:rPr>
        <w:t>INT</w:t>
      </w:r>
      <w:r w:rsidRPr="0040167B">
        <w:t xml:space="preserve"> - (S</w:t>
      </w:r>
      <w:r w:rsidRPr="0040167B">
        <w:rPr>
          <w:rStyle w:val="ECCHLsubscript"/>
        </w:rPr>
        <w:t>VICT</w:t>
      </w:r>
      <w:r w:rsidRPr="0040167B">
        <w:t xml:space="preserve"> - C/I</w:t>
      </w:r>
      <w:r w:rsidRPr="0040167B">
        <w:rPr>
          <w:rStyle w:val="ECCHLsubscript"/>
        </w:rPr>
        <w:t>VICT</w:t>
      </w:r>
      <w:r w:rsidRPr="0040167B">
        <w:t>)</w:t>
      </w:r>
    </w:p>
    <w:p w:rsidR="00E20B33" w:rsidRPr="0040167B" w:rsidRDefault="00E20B33" w:rsidP="00E20B33">
      <w:r w:rsidRPr="0040167B">
        <w:lastRenderedPageBreak/>
        <w:t>where:</w:t>
      </w:r>
    </w:p>
    <w:p w:rsidR="00E20B33" w:rsidRPr="0040167B" w:rsidRDefault="00E20B33" w:rsidP="00E20B33">
      <w:r w:rsidRPr="0040167B">
        <w:tab/>
      </w:r>
      <w:r w:rsidRPr="0040167B">
        <w:tab/>
        <w:t>P</w:t>
      </w:r>
      <w:r w:rsidRPr="0040167B">
        <w:rPr>
          <w:rStyle w:val="ECCHLsubscript"/>
        </w:rPr>
        <w:t>INT</w:t>
      </w:r>
      <w:r w:rsidRPr="0040167B">
        <w:tab/>
        <w:t>= +35 dBm = +46 dBm e.i.r.p. - (+11 dBi)</w:t>
      </w:r>
    </w:p>
    <w:p w:rsidR="00E20B33" w:rsidRPr="0040167B" w:rsidRDefault="00E20B33" w:rsidP="00667ED6">
      <w:pPr>
        <w:pStyle w:val="ECCBulletsLv1"/>
      </w:pPr>
      <w:r w:rsidRPr="0040167B">
        <w:t>dB</w:t>
      </w:r>
      <w:r w:rsidRPr="0040167B">
        <w:rPr>
          <w:rStyle w:val="ECCHLsubscript"/>
        </w:rPr>
        <w:t>BW</w:t>
      </w:r>
      <w:r w:rsidRPr="0040167B">
        <w:tab/>
        <w:t>= -9.29 dB</w:t>
      </w:r>
      <w:r w:rsidRPr="0040167B">
        <w:tab/>
        <w:t>= 10*log (0.165 MHz/1.4 MHz)</w:t>
      </w:r>
    </w:p>
    <w:p w:rsidR="00E20B33" w:rsidRPr="0040167B" w:rsidRDefault="00E20B33" w:rsidP="00667ED6">
      <w:pPr>
        <w:pStyle w:val="ECCBulletsLv1"/>
      </w:pPr>
      <w:r w:rsidRPr="0040167B">
        <w:t>MC</w:t>
      </w:r>
      <w:r w:rsidRPr="0040167B">
        <w:rPr>
          <w:rStyle w:val="ECCHLsubscript"/>
        </w:rPr>
        <w:t>INT</w:t>
      </w:r>
      <w:r w:rsidRPr="0040167B">
        <w:tab/>
        <w:t>= 0 dB</w:t>
      </w:r>
    </w:p>
    <w:p w:rsidR="00E20B33" w:rsidRPr="0040167B" w:rsidRDefault="00E20B33" w:rsidP="00667ED6">
      <w:pPr>
        <w:pStyle w:val="ECCBulletsLv1"/>
      </w:pPr>
      <w:r w:rsidRPr="0040167B">
        <w:t>G</w:t>
      </w:r>
      <w:r w:rsidRPr="0040167B">
        <w:rPr>
          <w:rStyle w:val="ECCHLsubscript"/>
        </w:rPr>
        <w:t>VICT</w:t>
      </w:r>
      <w:r w:rsidRPr="0040167B">
        <w:tab/>
        <w:t>= -5 dBi (car); -20 dBi (key)</w:t>
      </w:r>
    </w:p>
    <w:p w:rsidR="00E20B33" w:rsidRPr="0040167B" w:rsidRDefault="00E20B33" w:rsidP="00667ED6">
      <w:pPr>
        <w:pStyle w:val="ECCBulletsLv1"/>
      </w:pPr>
      <w:r w:rsidRPr="0040167B">
        <w:t>G</w:t>
      </w:r>
      <w:r w:rsidRPr="0040167B">
        <w:rPr>
          <w:rStyle w:val="ECCHLsubscript"/>
        </w:rPr>
        <w:t>INT</w:t>
      </w:r>
      <w:r w:rsidRPr="0040167B">
        <w:tab/>
        <w:t>= 11 dBi</w:t>
      </w:r>
    </w:p>
    <w:p w:rsidR="00E20B33" w:rsidRPr="0040167B" w:rsidRDefault="00E20B33" w:rsidP="00667ED6">
      <w:pPr>
        <w:pStyle w:val="ECCBulletsLv1"/>
      </w:pPr>
      <w:r w:rsidRPr="0040167B">
        <w:t>S</w:t>
      </w:r>
      <w:r w:rsidRPr="0040167B">
        <w:rPr>
          <w:rStyle w:val="ECCHLsubscript"/>
        </w:rPr>
        <w:t>VICT</w:t>
      </w:r>
      <w:r w:rsidRPr="0040167B">
        <w:tab/>
        <w:t>= -108 dBm</w:t>
      </w:r>
    </w:p>
    <w:p w:rsidR="00E20B33" w:rsidRPr="0040167B" w:rsidRDefault="00E20B33" w:rsidP="00667ED6">
      <w:pPr>
        <w:pStyle w:val="ECCBulletsLv1"/>
      </w:pPr>
      <w:r w:rsidRPr="0040167B">
        <w:t>C/I</w:t>
      </w:r>
      <w:r w:rsidRPr="0040167B">
        <w:rPr>
          <w:rStyle w:val="ECCHLsubscript"/>
        </w:rPr>
        <w:t>VICT</w:t>
      </w:r>
      <w:r w:rsidRPr="0040167B">
        <w:tab/>
        <w:t>= 0 dB (Value for C/I is included in Blocking)</w:t>
      </w:r>
    </w:p>
    <w:p w:rsidR="00E20B33" w:rsidRPr="0040167B" w:rsidRDefault="00E20B33" w:rsidP="00667ED6">
      <w:pPr>
        <w:pStyle w:val="ECCBulletsLv1"/>
      </w:pPr>
      <w:r w:rsidRPr="0040167B">
        <w:t xml:space="preserve">Isolation </w:t>
      </w:r>
      <w:r w:rsidRPr="0040167B">
        <w:tab/>
        <w:t>= 139.71 dB (car)</w:t>
      </w:r>
    </w:p>
    <w:p w:rsidR="00E20B33" w:rsidRPr="0040167B" w:rsidRDefault="00E20B33" w:rsidP="00667ED6">
      <w:pPr>
        <w:pStyle w:val="ECCBulletsLv1"/>
      </w:pPr>
      <w:r w:rsidRPr="0040167B">
        <w:t xml:space="preserve">Isolation </w:t>
      </w:r>
      <w:r w:rsidRPr="0040167B">
        <w:tab/>
        <w:t>= 124.71 dB (key)</w:t>
      </w:r>
    </w:p>
    <w:p w:rsidR="00E20B33" w:rsidRPr="0040167B" w:rsidRDefault="00E20B33" w:rsidP="00E20B33">
      <w:r w:rsidRPr="0040167B">
        <w:t>taking into account</w:t>
      </w:r>
    </w:p>
    <w:p w:rsidR="00E20B33" w:rsidRPr="0040167B" w:rsidRDefault="00E20B33" w:rsidP="00667ED6">
      <w:pPr>
        <w:pStyle w:val="ECCBulletsLv1"/>
      </w:pPr>
      <w:r w:rsidRPr="0040167B">
        <w:tab/>
      </w:r>
      <w:r w:rsidRPr="0040167B">
        <w:tab/>
        <w:t>Blocking</w:t>
      </w:r>
      <w:r w:rsidRPr="0040167B">
        <w:tab/>
        <w:t>= 70 dB (car); 55 dB (key)</w:t>
      </w:r>
    </w:p>
    <w:p w:rsidR="00E20B33" w:rsidRPr="0040167B" w:rsidRDefault="00E20B33" w:rsidP="00667ED6">
      <w:pPr>
        <w:pStyle w:val="ECCBulletsLv1"/>
      </w:pPr>
      <w:r w:rsidRPr="0040167B">
        <w:tab/>
      </w:r>
      <w:r w:rsidRPr="0040167B">
        <w:tab/>
        <w:t>Physical separation</w:t>
      </w:r>
      <w:r w:rsidRPr="0040167B">
        <w:tab/>
        <w:t>= 59 dB (car) (free space @ 50 m @ 430 MHz)</w:t>
      </w:r>
      <w:r w:rsidRPr="0040167B">
        <w:tab/>
      </w:r>
      <w:r w:rsidRPr="0040167B">
        <w:br/>
      </w:r>
      <w:r w:rsidRPr="0040167B">
        <w:tab/>
      </w:r>
      <w:r w:rsidRPr="0040167B">
        <w:tab/>
        <w:t>= 59 dB (key) (free space @ 50 m @ 430 MHz)</w:t>
      </w:r>
      <w:r w:rsidRPr="0040167B">
        <w:tab/>
      </w:r>
    </w:p>
    <w:p w:rsidR="00E20B33" w:rsidRPr="0040167B" w:rsidRDefault="00E20B33" w:rsidP="00667ED6">
      <w:pPr>
        <w:pStyle w:val="ECCBulletsLv1"/>
      </w:pPr>
      <w:r w:rsidRPr="0040167B">
        <w:tab/>
      </w:r>
      <w:r w:rsidRPr="0040167B">
        <w:tab/>
        <w:t>MCL</w:t>
      </w:r>
      <w:r w:rsidRPr="0040167B">
        <w:tab/>
        <w:t>= 10.71 dB</w:t>
      </w:r>
      <w:r w:rsidRPr="0040167B">
        <w:tab/>
        <w:t xml:space="preserve"> (car)</w:t>
      </w:r>
      <w:r w:rsidRPr="0040167B">
        <w:tab/>
      </w:r>
      <w:r w:rsidRPr="0040167B">
        <w:br/>
      </w:r>
      <w:r w:rsidRPr="0040167B">
        <w:tab/>
      </w:r>
      <w:r w:rsidRPr="0040167B">
        <w:tab/>
        <w:t>= 10.71 dB (key)</w:t>
      </w:r>
      <w:r w:rsidRPr="0040167B">
        <w:tab/>
      </w:r>
    </w:p>
    <w:p w:rsidR="00E20B33" w:rsidRPr="0040167B" w:rsidRDefault="00E20B33" w:rsidP="00E20B33">
      <w:r w:rsidRPr="0040167B">
        <w:t>-&gt; Insufficient separation/isolation</w:t>
      </w:r>
    </w:p>
    <w:p w:rsidR="00E20B33" w:rsidRPr="0040167B" w:rsidRDefault="00E20B33" w:rsidP="00E20B33">
      <w:pPr>
        <w:pStyle w:val="Heading2"/>
        <w:rPr>
          <w:lang w:val="en-GB"/>
        </w:rPr>
      </w:pPr>
      <w:bookmarkStart w:id="806" w:name="_Toc478118996"/>
      <w:bookmarkStart w:id="807" w:name="_Toc490810644"/>
      <w:bookmarkStart w:id="808" w:name="_Toc510955517"/>
      <w:bookmarkStart w:id="809" w:name="_Toc526763442"/>
      <w:r w:rsidRPr="0040167B">
        <w:rPr>
          <w:lang w:val="en-GB"/>
        </w:rPr>
        <w:t>Scenario: Spurious emissions in band (without the effects of sensor saturation)</w:t>
      </w:r>
      <w:bookmarkEnd w:id="806"/>
      <w:bookmarkEnd w:id="807"/>
      <w:bookmarkEnd w:id="808"/>
      <w:bookmarkEnd w:id="809"/>
    </w:p>
    <w:p w:rsidR="00E20B33" w:rsidRPr="0040167B" w:rsidRDefault="00E20B33" w:rsidP="00E20B33">
      <w:pPr>
        <w:pStyle w:val="Heading3"/>
        <w:rPr>
          <w:lang w:val="en-GB"/>
        </w:rPr>
      </w:pPr>
      <w:bookmarkStart w:id="810" w:name="_Toc490810645"/>
      <w:bookmarkStart w:id="811" w:name="_Toc510955518"/>
      <w:bookmarkStart w:id="812" w:name="_Toc526763443"/>
      <w:r w:rsidRPr="0040167B">
        <w:rPr>
          <w:lang w:val="en-GB"/>
        </w:rPr>
        <w:t>User equipment</w:t>
      </w:r>
      <w:bookmarkEnd w:id="810"/>
      <w:bookmarkEnd w:id="811"/>
      <w:bookmarkEnd w:id="812"/>
    </w:p>
    <w:p w:rsidR="00E20B33" w:rsidRPr="0040167B" w:rsidRDefault="00E20B33" w:rsidP="00E20B33">
      <w:r w:rsidRPr="0040167B">
        <w:t>Isolation =  G</w:t>
      </w:r>
      <w:r w:rsidRPr="0040167B">
        <w:rPr>
          <w:rStyle w:val="ECCHLsubscript"/>
        </w:rPr>
        <w:t>VICT</w:t>
      </w:r>
      <w:r w:rsidRPr="0040167B">
        <w:t xml:space="preserve"> + G</w:t>
      </w:r>
      <w:r w:rsidRPr="0040167B">
        <w:rPr>
          <w:rStyle w:val="ECCHLsubscript"/>
        </w:rPr>
        <w:t>INT</w:t>
      </w:r>
      <w:r w:rsidRPr="0040167B">
        <w:t xml:space="preserve"> - (S</w:t>
      </w:r>
      <w:r w:rsidRPr="0040167B">
        <w:rPr>
          <w:rStyle w:val="ECCHLsubscript"/>
        </w:rPr>
        <w:t>VICT</w:t>
      </w:r>
      <w:r w:rsidRPr="0040167B">
        <w:t xml:space="preserve"> - C/I</w:t>
      </w:r>
      <w:r w:rsidRPr="0040167B">
        <w:rPr>
          <w:rStyle w:val="ECCHLsubscript"/>
        </w:rPr>
        <w:t>VICT</w:t>
      </w:r>
      <w:r w:rsidRPr="0040167B">
        <w:t>) + f (dB</w:t>
      </w:r>
      <w:r w:rsidRPr="0040167B">
        <w:rPr>
          <w:rStyle w:val="ECCHLsubscript"/>
        </w:rPr>
        <w:t>cINT</w:t>
      </w:r>
      <w:r w:rsidRPr="0040167B">
        <w:t>, P</w:t>
      </w:r>
      <w:r w:rsidRPr="0040167B">
        <w:rPr>
          <w:rStyle w:val="ECCHLsubscript"/>
        </w:rPr>
        <w:t>INT</w:t>
      </w:r>
      <w:r w:rsidRPr="0040167B">
        <w:t>)</w:t>
      </w:r>
    </w:p>
    <w:p w:rsidR="00E20B33" w:rsidRPr="0040167B" w:rsidRDefault="00E20B33" w:rsidP="00667ED6">
      <w:pPr>
        <w:pStyle w:val="ECCBulletsLv1"/>
      </w:pPr>
      <w:r w:rsidRPr="0040167B">
        <w:t>where:</w:t>
      </w:r>
    </w:p>
    <w:p w:rsidR="00E20B33" w:rsidRPr="0040167B" w:rsidRDefault="00E20B33" w:rsidP="00667ED6">
      <w:pPr>
        <w:pStyle w:val="ECCBulletsLv1"/>
      </w:pPr>
      <w:r w:rsidRPr="0040167B">
        <w:t>f (dB</w:t>
      </w:r>
      <w:r w:rsidRPr="0040167B">
        <w:rPr>
          <w:rStyle w:val="ECCHLsubscript"/>
        </w:rPr>
        <w:t>cINT</w:t>
      </w:r>
      <w:r w:rsidRPr="0040167B">
        <w:t>, P</w:t>
      </w:r>
      <w:r w:rsidRPr="0040167B">
        <w:rPr>
          <w:rStyle w:val="ECCHLsubscript"/>
        </w:rPr>
        <w:t>INT</w:t>
      </w:r>
      <w:r w:rsidRPr="0040167B">
        <w:t>) = -33.8 dBm =-36 dBm @ 100 kHz + 10*log (165 kHz/100 kHz)</w:t>
      </w:r>
    </w:p>
    <w:p w:rsidR="00E20B33" w:rsidRPr="0040167B" w:rsidRDefault="00E20B33" w:rsidP="00667ED6">
      <w:pPr>
        <w:pStyle w:val="ECCBulletsLv1"/>
      </w:pPr>
      <w:r w:rsidRPr="0040167B">
        <w:t>G</w:t>
      </w:r>
      <w:r w:rsidRPr="0040167B">
        <w:rPr>
          <w:rStyle w:val="ECCHLsubscript"/>
        </w:rPr>
        <w:t>VICT</w:t>
      </w:r>
      <w:r w:rsidRPr="0040167B">
        <w:tab/>
        <w:t>= -5 dBi (car); -20 dBi (key)</w:t>
      </w:r>
      <w:r w:rsidRPr="0040167B" w:rsidDel="003F52E0">
        <w:t xml:space="preserve"> </w:t>
      </w:r>
      <w:r w:rsidRPr="0040167B">
        <w:t>G</w:t>
      </w:r>
      <w:r w:rsidRPr="0040167B">
        <w:rPr>
          <w:rStyle w:val="ECCHLsubscript"/>
        </w:rPr>
        <w:t>INT</w:t>
      </w:r>
      <w:r w:rsidRPr="0040167B">
        <w:tab/>
        <w:t xml:space="preserve">= 0 dBi </w:t>
      </w:r>
      <w:r w:rsidRPr="0040167B">
        <w:tab/>
      </w:r>
    </w:p>
    <w:p w:rsidR="00E20B33" w:rsidRPr="0040167B" w:rsidRDefault="00E20B33" w:rsidP="00667ED6">
      <w:pPr>
        <w:pStyle w:val="ECCBulletsLv1"/>
      </w:pPr>
      <w:r w:rsidRPr="0040167B">
        <w:tab/>
      </w:r>
      <w:r w:rsidRPr="0040167B">
        <w:tab/>
        <w:t xml:space="preserve"> (power above is emitted from antenna -&gt; antenna gain is not required here) </w:t>
      </w:r>
    </w:p>
    <w:p w:rsidR="00E20B33" w:rsidRPr="0040167B" w:rsidRDefault="00E20B33" w:rsidP="00667ED6">
      <w:pPr>
        <w:pStyle w:val="ECCBulletsLv1"/>
      </w:pPr>
      <w:r w:rsidRPr="0040167B">
        <w:t>SVICT</w:t>
      </w:r>
      <w:r w:rsidRPr="0040167B">
        <w:tab/>
        <w:t>= -108 dBm</w:t>
      </w:r>
    </w:p>
    <w:p w:rsidR="00E20B33" w:rsidRPr="0040167B" w:rsidRDefault="00E20B33" w:rsidP="00667ED6">
      <w:pPr>
        <w:pStyle w:val="ECCBulletsLv1"/>
      </w:pPr>
      <w:r w:rsidRPr="0040167B">
        <w:t>C/IVICT</w:t>
      </w:r>
      <w:r w:rsidRPr="0040167B">
        <w:tab/>
        <w:t>= 13 dB</w:t>
      </w:r>
    </w:p>
    <w:p w:rsidR="00E20B33" w:rsidRPr="0040167B" w:rsidRDefault="00E20B33" w:rsidP="00667ED6">
      <w:pPr>
        <w:pStyle w:val="ECCBulletsLv1"/>
      </w:pPr>
      <w:r w:rsidRPr="0040167B">
        <w:t xml:space="preserve">Isolation </w:t>
      </w:r>
      <w:r w:rsidRPr="0040167B">
        <w:tab/>
        <w:t>= 82.2 dB (car)</w:t>
      </w:r>
    </w:p>
    <w:p w:rsidR="00E20B33" w:rsidRPr="0040167B" w:rsidRDefault="00E20B33" w:rsidP="00667ED6">
      <w:pPr>
        <w:pStyle w:val="ECCBulletsLv1"/>
      </w:pPr>
      <w:r w:rsidRPr="0040167B">
        <w:t xml:space="preserve">Isolation </w:t>
      </w:r>
      <w:r w:rsidRPr="0040167B">
        <w:tab/>
        <w:t>= 67.2 dB (key)</w:t>
      </w:r>
    </w:p>
    <w:p w:rsidR="00E20B33" w:rsidRPr="0040167B" w:rsidRDefault="00E20B33" w:rsidP="00E20B33"/>
    <w:p w:rsidR="00E20B33" w:rsidRPr="0040167B" w:rsidRDefault="00E20B33" w:rsidP="00E20B33">
      <w:r w:rsidRPr="0040167B">
        <w:t>taking into account</w:t>
      </w:r>
    </w:p>
    <w:p w:rsidR="00E20B33" w:rsidRPr="0040167B" w:rsidRDefault="00E20B33" w:rsidP="00667ED6">
      <w:pPr>
        <w:pStyle w:val="ECCBulletsLv1"/>
      </w:pPr>
      <w:r w:rsidRPr="0040167B">
        <w:t>Blocking</w:t>
      </w:r>
      <w:r w:rsidRPr="0040167B">
        <w:tab/>
        <w:t>= 0 dB (car); 0 dB (key) (in-band -&gt; 0 dB blocking)</w:t>
      </w:r>
    </w:p>
    <w:p w:rsidR="00E20B33" w:rsidRPr="0040167B" w:rsidRDefault="00E20B33" w:rsidP="00667ED6">
      <w:pPr>
        <w:pStyle w:val="ECCBulletsLv1"/>
      </w:pPr>
      <w:r w:rsidRPr="0040167B">
        <w:t>Physical separation</w:t>
      </w:r>
      <w:r w:rsidRPr="0040167B">
        <w:tab/>
        <w:t>= 25 dB (car) (free space @ 1 m @ 430 MHz)</w:t>
      </w:r>
      <w:r w:rsidRPr="0040167B">
        <w:tab/>
      </w:r>
      <w:r w:rsidRPr="0040167B">
        <w:br/>
        <w:t>= 19 dB (key) (free space @ 0.5 m @ 430 MHz)</w:t>
      </w:r>
      <w:r w:rsidRPr="0040167B">
        <w:tab/>
      </w:r>
    </w:p>
    <w:p w:rsidR="00E20B33" w:rsidRPr="0040167B" w:rsidRDefault="00E20B33" w:rsidP="00E20B33">
      <w:r w:rsidRPr="0040167B">
        <w:tab/>
      </w:r>
      <w:r w:rsidRPr="0040167B">
        <w:tab/>
        <w:t>MCL</w:t>
      </w:r>
      <w:r w:rsidRPr="0040167B">
        <w:tab/>
        <w:t>= 57.2 dB</w:t>
      </w:r>
      <w:r w:rsidRPr="0040167B">
        <w:tab/>
        <w:t xml:space="preserve"> (car)</w:t>
      </w:r>
      <w:r w:rsidRPr="0040167B">
        <w:tab/>
      </w:r>
      <w:r w:rsidRPr="0040167B">
        <w:br/>
      </w:r>
      <w:r w:rsidRPr="0040167B">
        <w:tab/>
      </w:r>
      <w:r w:rsidRPr="0040167B">
        <w:tab/>
        <w:t xml:space="preserve">= 48.2 dB </w:t>
      </w:r>
      <w:r w:rsidRPr="0040167B">
        <w:tab/>
        <w:t xml:space="preserve"> (key)</w:t>
      </w:r>
      <w:r w:rsidRPr="0040167B">
        <w:tab/>
      </w:r>
    </w:p>
    <w:p w:rsidR="00E20B33" w:rsidRPr="0040167B" w:rsidRDefault="00E20B33" w:rsidP="00E20B33">
      <w:r w:rsidRPr="0040167B">
        <w:t xml:space="preserve">-&gt; </w:t>
      </w:r>
      <w:r w:rsidRPr="0040167B">
        <w:tab/>
        <w:t>Insufficient separation/isolation!</w:t>
      </w:r>
    </w:p>
    <w:p w:rsidR="00E20B33" w:rsidRPr="0040167B" w:rsidRDefault="00E20B33" w:rsidP="00E20B33">
      <w:r w:rsidRPr="0040167B">
        <w:t xml:space="preserve">-&gt; </w:t>
      </w:r>
      <w:r w:rsidRPr="0040167B">
        <w:tab/>
        <w:t xml:space="preserve">This interference can also not be counteracted with a better blocking response by the receiver! This measure would only bring about an improvement for future wireless concepts in the aforementioned scenarios in chapter </w:t>
      </w:r>
      <w:r w:rsidRPr="0040167B">
        <w:fldChar w:fldCharType="begin"/>
      </w:r>
      <w:r w:rsidRPr="0040167B">
        <w:instrText xml:space="preserve"> REF _Ref475437889 \r \h  \* MERGEFORMAT </w:instrText>
      </w:r>
      <w:r w:rsidRPr="0040167B">
        <w:fldChar w:fldCharType="separate"/>
      </w:r>
      <w:r w:rsidR="00F03B42">
        <w:t>12.1</w:t>
      </w:r>
      <w:r w:rsidRPr="0040167B">
        <w:fldChar w:fldCharType="end"/>
      </w:r>
      <w:r w:rsidRPr="0040167B">
        <w:t>.</w:t>
      </w:r>
    </w:p>
    <w:p w:rsidR="00E20B33" w:rsidRPr="0040167B" w:rsidRDefault="00E20B33" w:rsidP="00E20B33">
      <w:pPr>
        <w:rPr>
          <w:rStyle w:val="ECCParagraph"/>
        </w:rPr>
      </w:pPr>
      <w:r w:rsidRPr="0040167B">
        <w:t>-&gt;</w:t>
      </w:r>
      <w:r w:rsidRPr="0040167B">
        <w:tab/>
        <w:t>The permissible spurious emissions limit would have to be reduced by 60 dB to ensure that the above scenario does not lead to any problems:</w:t>
      </w:r>
      <w:r w:rsidRPr="0040167B">
        <w:tab/>
      </w:r>
      <w:r w:rsidRPr="0040167B">
        <w:br/>
      </w:r>
      <w:r w:rsidRPr="0040167B">
        <w:lastRenderedPageBreak/>
        <w:tab/>
      </w:r>
      <w:r w:rsidRPr="0040167B">
        <w:tab/>
        <w:t xml:space="preserve">Permissible spurious emissions: -96 dBm @ 100 kHz </w:t>
      </w:r>
      <w:r w:rsidRPr="0040167B">
        <w:tab/>
      </w:r>
      <w:r w:rsidRPr="0040167B">
        <w:br/>
      </w:r>
    </w:p>
    <w:p w:rsidR="00E20B33" w:rsidRPr="0040167B" w:rsidRDefault="00E20B33" w:rsidP="00E20B33">
      <w:pPr>
        <w:pStyle w:val="Heading2"/>
        <w:rPr>
          <w:rStyle w:val="ECCParagraph"/>
        </w:rPr>
      </w:pPr>
      <w:bookmarkStart w:id="813" w:name="_Toc490810646"/>
      <w:bookmarkStart w:id="814" w:name="_Toc510955519"/>
      <w:bookmarkStart w:id="815" w:name="_Toc526763444"/>
      <w:r w:rsidRPr="0040167B">
        <w:rPr>
          <w:rStyle w:val="ECCParagraph"/>
        </w:rPr>
        <w:t>Interference influence static distribution into account</w:t>
      </w:r>
      <w:bookmarkEnd w:id="813"/>
      <w:bookmarkEnd w:id="814"/>
      <w:bookmarkEnd w:id="815"/>
    </w:p>
    <w:p w:rsidR="00E20B33" w:rsidRPr="0040167B" w:rsidRDefault="00E20B33" w:rsidP="00E20B33">
      <w:r w:rsidRPr="0040167B">
        <w:t>A vehicle key can be located in almost any area in the vehicle:</w:t>
      </w:r>
    </w:p>
    <w:p w:rsidR="00E20B33" w:rsidRPr="0040167B" w:rsidRDefault="00E20B33" w:rsidP="00E20B33">
      <w:pPr>
        <w:pStyle w:val="ECCBulletsLv1"/>
      </w:pPr>
      <w:r w:rsidRPr="0040167B">
        <w:t>in the centre console;</w:t>
      </w:r>
    </w:p>
    <w:p w:rsidR="00E20B33" w:rsidRPr="0040167B" w:rsidRDefault="00E20B33" w:rsidP="00E20B33">
      <w:pPr>
        <w:pStyle w:val="ECCBulletsLv1"/>
      </w:pPr>
      <w:r w:rsidRPr="0040167B">
        <w:t>in a pants pocket;</w:t>
      </w:r>
    </w:p>
    <w:p w:rsidR="00E20B33" w:rsidRPr="0040167B" w:rsidRDefault="00E20B33" w:rsidP="00E20B33">
      <w:pPr>
        <w:pStyle w:val="ECCBulletsLv1"/>
      </w:pPr>
      <w:r w:rsidRPr="0040167B">
        <w:t>in the chest pocket;</w:t>
      </w:r>
    </w:p>
    <w:p w:rsidR="00E20B33" w:rsidRPr="0040167B" w:rsidRDefault="00E20B33" w:rsidP="00E20B33">
      <w:pPr>
        <w:pStyle w:val="ECCBulletsLv1"/>
      </w:pPr>
      <w:r w:rsidRPr="0040167B">
        <w:t>in a handbag</w:t>
      </w:r>
    </w:p>
    <w:p w:rsidR="00E20B33" w:rsidRPr="0040167B" w:rsidRDefault="00E20B33" w:rsidP="00E20B33">
      <w:pPr>
        <w:pStyle w:val="ECCBulletsLv1"/>
      </w:pPr>
      <w:r w:rsidRPr="0040167B">
        <w:t>in a jacket pocket;</w:t>
      </w:r>
    </w:p>
    <w:p w:rsidR="00E20B33" w:rsidRPr="0040167B" w:rsidRDefault="00E20B33" w:rsidP="00E20B33">
      <w:pPr>
        <w:pStyle w:val="ECCBulletsLv1"/>
      </w:pPr>
      <w:r w:rsidRPr="0040167B">
        <w:t>in the trunk;</w:t>
      </w:r>
    </w:p>
    <w:p w:rsidR="00E20B33" w:rsidRPr="0040167B" w:rsidRDefault="00E20B33" w:rsidP="00E20B33">
      <w:pPr>
        <w:pStyle w:val="ECCBulletsLv1"/>
      </w:pPr>
      <w:r w:rsidRPr="0040167B">
        <w:t>inadvertently fallen onto the floor;</w:t>
      </w:r>
    </w:p>
    <w:p w:rsidR="00E20B33" w:rsidRPr="0040167B" w:rsidRDefault="00E20B33" w:rsidP="00E20B33">
      <w:pPr>
        <w:pStyle w:val="ECCBulletsLv1"/>
      </w:pPr>
      <w:r w:rsidRPr="0040167B">
        <w:t>...</w:t>
      </w:r>
    </w:p>
    <w:p w:rsidR="00E20B33" w:rsidRPr="0040167B" w:rsidRDefault="00E20B33" w:rsidP="00E20B33">
      <w:r w:rsidRPr="0040167B">
        <w:t>Adding to this is the fact that every individual has different bodily dimensions, creating even more variations of possible locations of a key in the vehicle. The preferred driving position also differs from person to person, giving rise to still greater variance.</w:t>
      </w:r>
    </w:p>
    <w:p w:rsidR="00E20B33" w:rsidRPr="0040167B" w:rsidRDefault="00E20B33" w:rsidP="00E20B33">
      <w:r w:rsidRPr="0040167B">
        <w:t>If one considers the possible propagation paths of an electromagnetic wave emitted by a key, additional dispersions also arise:</w:t>
      </w:r>
    </w:p>
    <w:p w:rsidR="00E20B33" w:rsidRPr="0040167B" w:rsidRDefault="00E20B33" w:rsidP="00E20B33">
      <w:pPr>
        <w:pStyle w:val="ECCBulletsLv1"/>
      </w:pPr>
      <w:r w:rsidRPr="0040167B">
        <w:t>different vehicle geometries;</w:t>
      </w:r>
    </w:p>
    <w:p w:rsidR="00E20B33" w:rsidRPr="0040167B" w:rsidRDefault="00E20B33" w:rsidP="00E20B33">
      <w:pPr>
        <w:pStyle w:val="ECCBulletsLv1"/>
      </w:pPr>
      <w:r w:rsidRPr="0040167B">
        <w:t>different load states in the vehicle (1 individual, several individuals, with luggage, etc.);</w:t>
      </w:r>
    </w:p>
    <w:p w:rsidR="00E20B33" w:rsidRPr="0040167B" w:rsidRDefault="00E20B33" w:rsidP="00E20B33">
      <w:pPr>
        <w:pStyle w:val="ECCBulletsLv1"/>
      </w:pPr>
      <w:r w:rsidRPr="0040167B">
        <w:t>driving position (height);</w:t>
      </w:r>
    </w:p>
    <w:p w:rsidR="00E20B33" w:rsidRPr="0040167B" w:rsidRDefault="00E20B33" w:rsidP="00E20B33">
      <w:pPr>
        <w:pStyle w:val="ECCBulletsLv1"/>
      </w:pPr>
      <w:r w:rsidRPr="0040167B">
        <w:t>distance between front and rear seats;</w:t>
      </w:r>
    </w:p>
    <w:p w:rsidR="00E20B33" w:rsidRPr="0040167B" w:rsidRDefault="00E20B33" w:rsidP="00E20B33">
      <w:pPr>
        <w:pStyle w:val="ECCBulletsLv1"/>
      </w:pPr>
      <w:r w:rsidRPr="0040167B">
        <w:t>variation in vehicle bodies, size of glass roof, steel roof, convertible;</w:t>
      </w:r>
    </w:p>
    <w:p w:rsidR="00E20B33" w:rsidRPr="0040167B" w:rsidRDefault="00E20B33" w:rsidP="00E20B33">
      <w:pPr>
        <w:pStyle w:val="ECCBulletsLv1"/>
      </w:pPr>
      <w:r w:rsidRPr="0040167B">
        <w:t>...</w:t>
      </w:r>
    </w:p>
    <w:p w:rsidR="00E20B33" w:rsidRPr="0040167B" w:rsidRDefault="00E20B33" w:rsidP="00E20B33">
      <w:r w:rsidRPr="0040167B">
        <w:t xml:space="preserve">All aforementioned items lead to the situation whereby one is not in a position to take reproducible measurements in the vehicle. </w:t>
      </w:r>
    </w:p>
    <w:p w:rsidR="00E20B33" w:rsidRPr="0040167B" w:rsidRDefault="00E20B33" w:rsidP="00E20B33">
      <w:r w:rsidRPr="0040167B">
        <w:t>This is why at Daimler, a decision was made to use the level distribution for evaluation purposes.</w:t>
      </w:r>
    </w:p>
    <w:p w:rsidR="00E20B33" w:rsidRPr="0040167B" w:rsidRDefault="00E20B33" w:rsidP="00E20B33">
      <w:r w:rsidRPr="0040167B">
        <w:t>For in-vehicle measurements in a defined vehicle area (e.g. seat surface), the key is placed in different positions as a permanent transmitter while at the same time continually moved in its temporal coordinates.</w:t>
      </w:r>
    </w:p>
    <w:p w:rsidR="00E20B33" w:rsidRPr="0040167B" w:rsidRDefault="00E20B33" w:rsidP="00E20B33">
      <w:r w:rsidRPr="0040167B">
        <w:t>The following excerpt from the measurement description illustrates the approach by example.</w:t>
      </w:r>
    </w:p>
    <w:p w:rsidR="00E20B33" w:rsidRPr="0040167B" w:rsidRDefault="00552855" w:rsidP="00E20B33">
      <w:pPr>
        <w:pStyle w:val="Caption"/>
        <w:rPr>
          <w:lang w:val="en-GB"/>
        </w:rPr>
      </w:pPr>
      <w:r w:rsidRPr="0040167B">
        <w:rPr>
          <w:noProof/>
          <w:lang w:eastAsia="da-DK"/>
        </w:rPr>
        <w:lastRenderedPageBreak/>
        <w:drawing>
          <wp:inline distT="0" distB="0" distL="0" distR="0" wp14:anchorId="5034060D" wp14:editId="76D902BA">
            <wp:extent cx="6204724" cy="5332288"/>
            <wp:effectExtent l="0" t="0" r="5715" b="1905"/>
            <wp:docPr id="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07044" cy="5334281"/>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113</w:t>
      </w:r>
      <w:r w:rsidRPr="0040167B">
        <w:rPr>
          <w:lang w:val="en-GB"/>
        </w:rPr>
        <w:fldChar w:fldCharType="end"/>
      </w:r>
      <w:r w:rsidRPr="0040167B">
        <w:rPr>
          <w:lang w:val="en-GB"/>
        </w:rPr>
        <w:t>: In-vehicle measurement</w:t>
      </w:r>
    </w:p>
    <w:p w:rsidR="00E20B33" w:rsidRPr="0040167B" w:rsidRDefault="00E20B33" w:rsidP="00E20B33">
      <w:r w:rsidRPr="0040167B">
        <w:t xml:space="preserve">At the same time, the power received by the vehicle antenna (50 ohms) is recorded. The following figure includes a practical measurement example. </w:t>
      </w:r>
    </w:p>
    <w:p w:rsidR="00E20B33" w:rsidRPr="0040167B" w:rsidRDefault="00E20B33" w:rsidP="00E20B33">
      <w:pPr>
        <w:pStyle w:val="ECCBulletsLv1"/>
      </w:pPr>
      <w:r w:rsidRPr="0040167B">
        <w:t>Transmitter: Key with a transmission power of -24 dBm e.i.r.p. (worst case);</w:t>
      </w:r>
    </w:p>
    <w:p w:rsidR="00E20B33" w:rsidRPr="0040167B" w:rsidRDefault="00E20B33" w:rsidP="00E20B33">
      <w:pPr>
        <w:pStyle w:val="ECCBulletsLv1"/>
      </w:pPr>
      <w:r w:rsidRPr="0040167B">
        <w:t>Readings: Reception level at 50 ohms directly at the antenna base;</w:t>
      </w:r>
    </w:p>
    <w:p w:rsidR="00E20B33" w:rsidRPr="0040167B" w:rsidRDefault="00E20B33" w:rsidP="00E20B33">
      <w:pPr>
        <w:pStyle w:val="ECCBulletsLv1"/>
      </w:pPr>
      <w:r w:rsidRPr="0040167B">
        <w:t>Key moved in the vicinity of the driver's seat;</w:t>
      </w:r>
    </w:p>
    <w:p w:rsidR="00E20B33" w:rsidRPr="0040167B" w:rsidRDefault="00E20B33" w:rsidP="00E20B33">
      <w:pPr>
        <w:pStyle w:val="ECCBulletsLv1"/>
      </w:pPr>
      <w:r w:rsidRPr="0040167B">
        <w:t>Receiving antenna: rear window.</w:t>
      </w:r>
    </w:p>
    <w:p w:rsidR="00E20B33" w:rsidRPr="0040167B" w:rsidRDefault="00C6285A" w:rsidP="00E20B33">
      <w:r w:rsidRPr="0040167B">
        <w:rPr>
          <w:noProof/>
          <w:lang w:val="da-DK" w:eastAsia="da-DK"/>
        </w:rPr>
        <w:lastRenderedPageBreak/>
        <w:drawing>
          <wp:inline distT="0" distB="0" distL="0" distR="0" wp14:anchorId="7E4A89E2" wp14:editId="0C98AE19">
            <wp:extent cx="5943600" cy="4601210"/>
            <wp:effectExtent l="0" t="0" r="0" b="0"/>
            <wp:docPr id="12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60121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114</w:t>
      </w:r>
      <w:r w:rsidRPr="0040167B">
        <w:rPr>
          <w:lang w:val="en-GB"/>
        </w:rPr>
        <w:fldChar w:fldCharType="end"/>
      </w:r>
      <w:r w:rsidRPr="0040167B">
        <w:rPr>
          <w:lang w:val="en-GB"/>
        </w:rPr>
        <w:t>: Example of a real measurement (receiving level)</w:t>
      </w:r>
    </w:p>
    <w:p w:rsidR="00E20B33" w:rsidRPr="0040167B" w:rsidRDefault="00E20B33" w:rsidP="00E20B33">
      <w:r w:rsidRPr="0040167B">
        <w:t>The probability density of the received levels for the above measurement is:</w:t>
      </w:r>
    </w:p>
    <w:p w:rsidR="00E20B33" w:rsidRPr="0040167B" w:rsidRDefault="00E20B33" w:rsidP="00E20B33"/>
    <w:p w:rsidR="00E20B33" w:rsidRPr="0040167B" w:rsidRDefault="00790BEF" w:rsidP="00E20B33">
      <w:r w:rsidRPr="0040167B">
        <w:rPr>
          <w:noProof/>
          <w:lang w:val="da-DK" w:eastAsia="da-DK"/>
        </w:rPr>
        <w:lastRenderedPageBreak/>
        <w:drawing>
          <wp:inline distT="0" distB="0" distL="0" distR="0" wp14:anchorId="585BA675" wp14:editId="4F0DCB3E">
            <wp:extent cx="5943600" cy="4601210"/>
            <wp:effectExtent l="0" t="0" r="0" b="0"/>
            <wp:docPr id="137"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460121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115</w:t>
      </w:r>
      <w:r w:rsidRPr="0040167B">
        <w:rPr>
          <w:lang w:val="en-GB"/>
        </w:rPr>
        <w:fldChar w:fldCharType="end"/>
      </w:r>
      <w:r w:rsidRPr="0040167B">
        <w:rPr>
          <w:lang w:val="en-GB"/>
        </w:rPr>
        <w:t>: Example of a real of probability level density</w:t>
      </w:r>
    </w:p>
    <w:p w:rsidR="00E20B33" w:rsidRPr="0040167B" w:rsidRDefault="00E20B33" w:rsidP="00E20B33"/>
    <w:p w:rsidR="00E20B33" w:rsidRPr="0040167B" w:rsidRDefault="00E20B33" w:rsidP="00E20B33">
      <w:r w:rsidRPr="0040167B">
        <w:t xml:space="preserve">It states that e.g. 1% of all received levels quantified were below </w:t>
      </w:r>
      <w:r w:rsidRPr="0040167B">
        <w:noBreakHyphen/>
        <w:t xml:space="preserve">80 dBm. </w:t>
      </w:r>
    </w:p>
    <w:p w:rsidR="00E20B33" w:rsidRPr="0040167B" w:rsidRDefault="00E20B33" w:rsidP="00E20B33">
      <w:r w:rsidRPr="0040167B">
        <w:t>Previous experience shows that the basic progression of the probability density is always the same and is independent of the measurement location in the vehicle. It is described sufficiently in mathematical form</w:t>
      </w:r>
    </w:p>
    <w:p w:rsidR="00E20B33" w:rsidRPr="0040167B" w:rsidRDefault="00E20B33" w:rsidP="00E20B33">
      <w:r w:rsidRPr="0040167B">
        <w:tab/>
      </w:r>
      <m:oMath>
        <m:sSub>
          <m:sSubPr>
            <m:ctrlPr>
              <w:rPr>
                <w:rFonts w:ascii="Cambria Math" w:hAnsi="Cambria Math"/>
              </w:rPr>
            </m:ctrlPr>
          </m:sSubPr>
          <m:e>
            <m:r>
              <m:rPr>
                <m:sty m:val="p"/>
              </m:rPr>
              <w:rPr>
                <w:rFonts w:ascii="Cambria Math" w:hAnsi="Cambria Math"/>
              </w:rPr>
              <m:t>P</m:t>
            </m:r>
          </m:e>
          <m:sub>
            <m:r>
              <w:rPr>
                <w:rFonts w:ascii="Cambria Math" w:hAnsi="Cambria Math"/>
              </w:rPr>
              <m:t>A(P)</m:t>
            </m:r>
          </m:sub>
        </m:sSub>
        <m:r>
          <w:rPr>
            <w:rFonts w:ascii="Cambria Math" w:hAnsi="Cambria Math"/>
          </w:rPr>
          <m:t>=1-</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-10</m:t>
                </m:r>
              </m:e>
              <m:sup>
                <m:f>
                  <m:fPr>
                    <m:ctrlPr>
                      <w:rPr>
                        <w:rFonts w:ascii="Cambria Math" w:hAnsi="Cambria Math"/>
                        <w:i/>
                      </w:rPr>
                    </m:ctrlPr>
                  </m:fPr>
                  <m:num>
                    <m:r>
                      <w:rPr>
                        <w:rFonts w:ascii="Cambria Math" w:hAnsi="Cambria Math"/>
                      </w:rPr>
                      <m:t>1</m:t>
                    </m:r>
                  </m:num>
                  <m:den>
                    <m:r>
                      <w:rPr>
                        <w:rFonts w:ascii="Cambria Math" w:hAnsi="Cambria Math"/>
                      </w:rPr>
                      <m:t>10</m:t>
                    </m:r>
                  </m:den>
                </m:f>
                <m:r>
                  <w:rPr>
                    <w:rFonts w:ascii="Cambria Math" w:hAnsi="Cambria Math"/>
                  </w:rPr>
                  <m:t>(</m:t>
                </m:r>
                <m:sSub>
                  <m:sSubPr>
                    <m:ctrlPr>
                      <w:rPr>
                        <w:rFonts w:ascii="Cambria Math" w:hAnsi="Cambria Math"/>
                        <w:i/>
                      </w:rPr>
                    </m:ctrlPr>
                  </m:sSubPr>
                  <m:e>
                    <m:r>
                      <w:rPr>
                        <w:rFonts w:ascii="Cambria Math" w:hAnsi="Cambria Math"/>
                      </w:rPr>
                      <m:t>P</m:t>
                    </m:r>
                  </m:e>
                  <m:sub>
                    <m:d>
                      <m:dPr>
                        <m:begChr m:val="["/>
                        <m:endChr m:val="]"/>
                        <m:ctrlPr>
                          <w:rPr>
                            <w:rFonts w:ascii="Cambria Math" w:hAnsi="Cambria Math"/>
                            <w:i/>
                          </w:rPr>
                        </m:ctrlPr>
                      </m:dPr>
                      <m:e>
                        <m:r>
                          <w:rPr>
                            <w:rFonts w:ascii="Cambria Math" w:hAnsi="Cambria Math"/>
                          </w:rPr>
                          <m:t>dBm</m:t>
                        </m:r>
                      </m:e>
                    </m:d>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 xml:space="preserve">mean </m:t>
                    </m:r>
                    <m:d>
                      <m:dPr>
                        <m:begChr m:val="["/>
                        <m:endChr m:val="]"/>
                        <m:ctrlPr>
                          <w:rPr>
                            <w:rFonts w:ascii="Cambria Math" w:hAnsi="Cambria Math"/>
                            <w:i/>
                          </w:rPr>
                        </m:ctrlPr>
                      </m:dPr>
                      <m:e>
                        <m:r>
                          <w:rPr>
                            <w:rFonts w:ascii="Cambria Math" w:hAnsi="Cambria Math"/>
                          </w:rPr>
                          <m:t>dBm</m:t>
                        </m:r>
                      </m:e>
                    </m:d>
                  </m:sub>
                </m:sSub>
                <m:r>
                  <w:rPr>
                    <w:rFonts w:ascii="Cambria Math" w:hAnsi="Cambria Math"/>
                  </w:rPr>
                  <m:t>-1.59 dB</m:t>
                </m:r>
              </m:sup>
            </m:sSup>
          </m:sup>
        </m:sSup>
      </m:oMath>
      <w:r w:rsidR="007A1688" w:rsidRPr="0040167B">
        <w:t xml:space="preserve"> </w:t>
      </w:r>
      <w:r w:rsidRPr="0040167B">
        <w:t>whereby</w:t>
      </w:r>
      <m:oMath>
        <m:sSub>
          <m:sSubPr>
            <m:ctrlPr>
              <w:rPr>
                <w:rFonts w:ascii="Cambria Math" w:hAnsi="Cambria Math"/>
                <w:i/>
              </w:rPr>
            </m:ctrlPr>
          </m:sSubPr>
          <m:e>
            <m:r>
              <w:rPr>
                <w:rFonts w:ascii="Cambria Math" w:hAnsi="Cambria Math"/>
              </w:rPr>
              <m:t xml:space="preserve"> P</m:t>
            </m:r>
          </m:e>
          <m:sub>
            <m:r>
              <w:rPr>
                <w:rFonts w:ascii="Cambria Math" w:hAnsi="Cambria Math"/>
              </w:rPr>
              <m:t xml:space="preserve">mean= </m:t>
            </m:r>
          </m:sub>
        </m:sSub>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m=1</m:t>
            </m:r>
          </m:sub>
          <m:sup>
            <m:r>
              <w:rPr>
                <w:rFonts w:ascii="Cambria Math" w:hAnsi="Cambria Math"/>
              </w:rPr>
              <m:t>m=n</m:t>
            </m:r>
          </m:sup>
          <m:e>
            <m:r>
              <w:rPr>
                <w:rFonts w:ascii="Cambria Math" w:hAnsi="Cambria Math"/>
              </w:rPr>
              <m:t>measured_value_m</m:t>
            </m:r>
          </m:e>
        </m:nary>
      </m:oMath>
      <w:r w:rsidRPr="0040167B">
        <w:t xml:space="preserve"> </w:t>
      </w:r>
      <w:r w:rsidR="00790BEF" w:rsidRPr="0040167B">
        <w:t xml:space="preserve"> </w:t>
      </w:r>
      <w:r w:rsidR="00790BEF" w:rsidRPr="0040167B">
        <w:rPr>
          <w:noProof/>
          <w:lang w:val="da-DK" w:eastAsia="da-DK"/>
        </w:rPr>
        <w:drawing>
          <wp:inline distT="0" distB="0" distL="0" distR="0" wp14:anchorId="5F3AE336" wp14:editId="712B78B7">
            <wp:extent cx="1658620" cy="379095"/>
            <wp:effectExtent l="0" t="0" r="0" b="19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658620" cy="379095"/>
                    </a:xfrm>
                    <a:prstGeom prst="rect">
                      <a:avLst/>
                    </a:prstGeom>
                    <a:noFill/>
                    <a:ln>
                      <a:noFill/>
                    </a:ln>
                  </pic:spPr>
                </pic:pic>
              </a:graphicData>
            </a:graphic>
          </wp:inline>
        </w:drawing>
      </w:r>
      <w:r w:rsidRPr="0040167B">
        <w:t>P</w:t>
      </w:r>
      <w:r w:rsidRPr="0040167B">
        <w:rPr>
          <w:rStyle w:val="ECCHLsubscript"/>
        </w:rPr>
        <w:t>mean</w:t>
      </w:r>
      <w:r w:rsidRPr="0040167B">
        <w:t xml:space="preserve"> value represents the averaged received level across all "dBms" (this does not include the mean physical power. This type of "averaging" has different reasons that will not be discussed in further detail here).</w:t>
      </w:r>
    </w:p>
    <w:p w:rsidR="00E20B33" w:rsidRPr="0040167B" w:rsidRDefault="00E20B33" w:rsidP="00E20B33">
      <w:r w:rsidRPr="0040167B">
        <w:t>The probability density for P</w:t>
      </w:r>
      <w:r w:rsidRPr="0040167B">
        <w:rPr>
          <w:rStyle w:val="ECCHLsubscript"/>
        </w:rPr>
        <w:t xml:space="preserve">mean </w:t>
      </w:r>
      <w:r w:rsidRPr="0040167B">
        <w:t>value = -61.5 dBm:</w:t>
      </w:r>
    </w:p>
    <w:p w:rsidR="00E20B33" w:rsidRPr="0040167B" w:rsidRDefault="00E20B33" w:rsidP="00E20B33"/>
    <w:p w:rsidR="00E20B33" w:rsidRPr="0040167B" w:rsidRDefault="00790BEF" w:rsidP="00667ED6">
      <w:pPr>
        <w:jc w:val="center"/>
      </w:pPr>
      <w:r w:rsidRPr="0040167B">
        <w:rPr>
          <w:noProof/>
          <w:lang w:val="da-DK" w:eastAsia="da-DK"/>
        </w:rPr>
        <w:lastRenderedPageBreak/>
        <w:drawing>
          <wp:inline distT="0" distB="0" distL="0" distR="0" wp14:anchorId="2BC2E61D" wp14:editId="6F02B415">
            <wp:extent cx="4518660" cy="4839335"/>
            <wp:effectExtent l="0" t="0" r="0" b="0"/>
            <wp:docPr id="143"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518660" cy="4839335"/>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116</w:t>
      </w:r>
      <w:r w:rsidRPr="0040167B">
        <w:rPr>
          <w:lang w:val="en-GB"/>
        </w:rPr>
        <w:fldChar w:fldCharType="end"/>
      </w:r>
      <w:r w:rsidRPr="0040167B">
        <w:rPr>
          <w:lang w:val="en-GB"/>
        </w:rPr>
        <w:t>: Example of a calculated of probability level density</w:t>
      </w:r>
    </w:p>
    <w:p w:rsidR="00E20B33" w:rsidRPr="0040167B" w:rsidRDefault="00E20B33" w:rsidP="00E20B33">
      <w:r w:rsidRPr="0040167B">
        <w:t>Due to the good conformity with the prevailing circumstances, the following assumes the above relationship for the probability density.</w:t>
      </w:r>
    </w:p>
    <w:p w:rsidR="00E20B33" w:rsidRPr="0040167B" w:rsidRDefault="00E20B33" w:rsidP="00E20B33">
      <w:pPr>
        <w:pStyle w:val="Heading3"/>
        <w:rPr>
          <w:lang w:val="en-GB"/>
        </w:rPr>
      </w:pPr>
      <w:bookmarkStart w:id="816" w:name="_Toc478119000"/>
      <w:bookmarkStart w:id="817" w:name="_Toc490810647"/>
      <w:bookmarkStart w:id="818" w:name="_Toc510955520"/>
      <w:bookmarkStart w:id="819" w:name="_Toc526763445"/>
      <w:r w:rsidRPr="0040167B">
        <w:rPr>
          <w:lang w:val="en-GB"/>
        </w:rPr>
        <w:t>Example: Key (e.g. -20 dBm) and interferer (e.g. -36 dBm)</w:t>
      </w:r>
      <w:bookmarkEnd w:id="816"/>
      <w:bookmarkEnd w:id="817"/>
      <w:bookmarkEnd w:id="818"/>
      <w:bookmarkEnd w:id="819"/>
    </w:p>
    <w:p w:rsidR="00E20B33" w:rsidRPr="0040167B" w:rsidRDefault="00E20B33" w:rsidP="00E20B33">
      <w:r w:rsidRPr="0040167B">
        <w:t>As discussed in the previous chapter, the key can assume almost any conceivable position or location in the vehicle. The same must also be assumed for a cellular phone, however.</w:t>
      </w:r>
    </w:p>
    <w:p w:rsidR="00E20B33" w:rsidRPr="0040167B" w:rsidRDefault="00E20B33" w:rsidP="00E20B33">
      <w:r w:rsidRPr="0040167B">
        <w:t>The key and cellular phone therefore have the same progressional curve for the probability density function.</w:t>
      </w:r>
    </w:p>
    <w:p w:rsidR="00E20B33" w:rsidRPr="0040167B" w:rsidRDefault="00E20B33" w:rsidP="00E20B33">
      <w:r w:rsidRPr="0040167B">
        <w:t>Only the absolute values differ.</w:t>
      </w:r>
    </w:p>
    <w:p w:rsidR="00E20B33" w:rsidRPr="0040167B" w:rsidRDefault="00E20B33" w:rsidP="00E20B33">
      <w:r w:rsidRPr="0040167B">
        <w:t>The situation is depicted in the following figure:</w:t>
      </w:r>
    </w:p>
    <w:p w:rsidR="00E20B33" w:rsidRPr="0040167B" w:rsidRDefault="00E20B33" w:rsidP="00E20B33">
      <w:pPr>
        <w:pStyle w:val="ECCBulletsLv1"/>
      </w:pPr>
      <w:r w:rsidRPr="0040167B">
        <w:t>The cellular phone and key are located in the same place in the vehicle. E.g. the key and cellular phone are carried by the vehicle user, whereby both components do not necessarily need to be in the same pocket. It is sufficient if both devices are located in the direct vicinity of the individual (e.g. key in right pants pocket and cellular phone in left pants pocket);</w:t>
      </w:r>
    </w:p>
    <w:p w:rsidR="00E20B33" w:rsidRPr="0040167B" w:rsidRDefault="00E20B33" w:rsidP="00E20B33">
      <w:pPr>
        <w:pStyle w:val="ECCBulletsLv1"/>
      </w:pPr>
      <w:r w:rsidRPr="0040167B">
        <w:t xml:space="preserve">Spurious emissions of the mobile unit include </w:t>
      </w:r>
      <w:r w:rsidRPr="0040167B">
        <w:tab/>
      </w:r>
      <w:r w:rsidRPr="0040167B">
        <w:br/>
      </w:r>
      <w:r w:rsidRPr="0040167B">
        <w:tab/>
        <w:t>-36 dBm/100 kHz e.i.r.p</w:t>
      </w:r>
      <w:r w:rsidRPr="0040167B">
        <w:br/>
        <w:t>and would exist in the usable band of the vehicle receiver (433.92 MHz ≤ 165 kHz) at the designated level;</w:t>
      </w:r>
    </w:p>
    <w:p w:rsidR="00E20B33" w:rsidRPr="0040167B" w:rsidRDefault="00E20B33" w:rsidP="00E20B33">
      <w:pPr>
        <w:pStyle w:val="ECCBulletsLv1"/>
      </w:pPr>
      <w:r w:rsidRPr="0040167B">
        <w:lastRenderedPageBreak/>
        <w:t xml:space="preserve">It is also assumed that the spurious emissions can be compared to white noise, which leads to a necessary noise level signal for the useful signal receiver (vehicle) of </w:t>
      </w:r>
      <w:r w:rsidRPr="0040167B">
        <w:tab/>
      </w:r>
      <w:r w:rsidRPr="0040167B">
        <w:br/>
      </w:r>
      <w:r w:rsidRPr="0040167B">
        <w:tab/>
        <w:t>S/N =+13 dB;</w:t>
      </w:r>
    </w:p>
    <w:p w:rsidR="00E20B33" w:rsidRPr="0040167B" w:rsidRDefault="00E20B33" w:rsidP="00E20B33">
      <w:pPr>
        <w:pStyle w:val="ECCBulletsLv1"/>
      </w:pPr>
      <w:r w:rsidRPr="0040167B">
        <w:t xml:space="preserve">The key itself has a transmission power of </w:t>
      </w:r>
      <w:r w:rsidRPr="0040167B">
        <w:tab/>
      </w:r>
      <w:r w:rsidRPr="0040167B">
        <w:br/>
      </w:r>
      <w:r w:rsidRPr="0040167B">
        <w:tab/>
        <w:t>-20 dBm e.i.r.p.</w:t>
      </w:r>
    </w:p>
    <w:p w:rsidR="00E20B33" w:rsidRPr="0040167B" w:rsidRDefault="00E20B33" w:rsidP="00E20B33">
      <w:r w:rsidRPr="0040167B">
        <w:t>The probability density of both devices is included in the following figure</w:t>
      </w:r>
    </w:p>
    <w:p w:rsidR="00E20B33" w:rsidRPr="0040167B" w:rsidRDefault="00E20B33" w:rsidP="00D419BF">
      <w:pPr>
        <w:pStyle w:val="ECCFiguregraphcentered"/>
        <w:rPr>
          <w:lang w:val="en-GB"/>
        </w:rPr>
      </w:pPr>
      <w:r w:rsidRPr="0040167B">
        <w:rPr>
          <w:lang w:val="da-DK" w:eastAsia="da-DK"/>
        </w:rPr>
        <mc:AlternateContent>
          <mc:Choice Requires="wps">
            <w:drawing>
              <wp:anchor distT="0" distB="0" distL="114300" distR="114300" simplePos="0" relativeHeight="251675648" behindDoc="0" locked="0" layoutInCell="1" allowOverlap="1" wp14:anchorId="55C389C1" wp14:editId="4988A22E">
                <wp:simplePos x="0" y="0"/>
                <wp:positionH relativeFrom="column">
                  <wp:posOffset>2656205</wp:posOffset>
                </wp:positionH>
                <wp:positionV relativeFrom="paragraph">
                  <wp:posOffset>2112645</wp:posOffset>
                </wp:positionV>
                <wp:extent cx="842010" cy="280035"/>
                <wp:effectExtent l="0" t="0" r="0" b="5715"/>
                <wp:wrapNone/>
                <wp:docPr id="613"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010" cy="2800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03B42" w:rsidRDefault="00F03B42" w:rsidP="00E20B33"/>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id="Textfeld 27" o:spid="_x0000_s1272" type="#_x0000_t202" style="position:absolute;left:0;text-align:left;margin-left:209.15pt;margin-top:166.35pt;width:66.3pt;height:22.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" stroked="f" strokeweight=".5pt">
                <v:textbox inset="0,0,0,0">
                  <w:txbxContent>
                    <w:p w:rsidR="00F03B42" w:rsidRDefault="00F03B42" w:rsidP="00E20B33"/>
                  </w:txbxContent>
                </v:textbox>
              </v:shape>
            </w:pict>
          </mc:Fallback>
        </mc:AlternateContent>
      </w:r>
      <w:r w:rsidRPr="0040167B">
        <w:rPr>
          <w:lang w:val="da-DK" w:eastAsia="da-DK"/>
        </w:rPr>
        <mc:AlternateContent>
          <mc:Choice Requires="wps">
            <w:drawing>
              <wp:anchor distT="0" distB="0" distL="114300" distR="114300" simplePos="0" relativeHeight="251679744" behindDoc="0" locked="0" layoutInCell="1" allowOverlap="1" wp14:anchorId="19C29C39" wp14:editId="59F0048E">
                <wp:simplePos x="0" y="0"/>
                <wp:positionH relativeFrom="column">
                  <wp:posOffset>1250950</wp:posOffset>
                </wp:positionH>
                <wp:positionV relativeFrom="paragraph">
                  <wp:posOffset>2160270</wp:posOffset>
                </wp:positionV>
                <wp:extent cx="603885" cy="594995"/>
                <wp:effectExtent l="4445" t="0" r="0" b="0"/>
                <wp:wrapNone/>
                <wp:docPr id="612" name="Textfeld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885" cy="59499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03B42" w:rsidRDefault="00F03B42" w:rsidP="00E20B33"/>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id="Textfeld 31" o:spid="_x0000_s1273" type="#_x0000_t202" style="position:absolute;left:0;text-align:left;margin-left:98.5pt;margin-top:170.1pt;width:47.55pt;height:46.85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" stroked="f" strokeweight=".5pt">
                <v:textbox inset="0,0,0,0">
                  <w:txbxContent>
                    <w:p w:rsidR="00F03B42" w:rsidRDefault="00F03B42" w:rsidP="00E20B33"/>
                  </w:txbxContent>
                </v:textbox>
              </v:shape>
            </w:pict>
          </mc:Fallback>
        </mc:AlternateContent>
      </w:r>
      <w:r w:rsidRPr="0040167B">
        <w:rPr>
          <w:lang w:val="da-DK" w:eastAsia="da-DK"/>
        </w:rPr>
        <mc:AlternateContent>
          <mc:Choice Requires="wps">
            <w:drawing>
              <wp:anchor distT="0" distB="0" distL="114300" distR="114300" simplePos="0" relativeHeight="251680768" behindDoc="0" locked="0" layoutInCell="1" allowOverlap="1" wp14:anchorId="67EBB139" wp14:editId="57FAB84A">
                <wp:simplePos x="0" y="0"/>
                <wp:positionH relativeFrom="column">
                  <wp:posOffset>1426210</wp:posOffset>
                </wp:positionH>
                <wp:positionV relativeFrom="paragraph">
                  <wp:posOffset>721995</wp:posOffset>
                </wp:positionV>
                <wp:extent cx="346710" cy="1450975"/>
                <wp:effectExtent l="317" t="0" r="0" b="0"/>
                <wp:wrapNone/>
                <wp:docPr id="611" name="Textfeld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46710" cy="14509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03B42" w:rsidRDefault="00F03B42" w:rsidP="00E20B33"/>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id="Textfeld 32" o:spid="_x0000_s1274" type="#_x0000_t202" style="position:absolute;left:0;text-align:left;margin-left:112.3pt;margin-top:56.85pt;width:27.3pt;height:114.25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" stroked="f" strokeweight=".5pt">
                <v:textbox inset="0,0,0,0">
                  <w:txbxContent>
                    <w:p w:rsidR="00F03B42" w:rsidRDefault="00F03B42" w:rsidP="00E20B33"/>
                  </w:txbxContent>
                </v:textbox>
              </v:shape>
            </w:pict>
          </mc:Fallback>
        </mc:AlternateContent>
      </w:r>
      <w:r w:rsidRPr="0040167B">
        <w:rPr>
          <w:lang w:val="da-DK" w:eastAsia="da-DK"/>
        </w:rPr>
        <mc:AlternateContent>
          <mc:Choice Requires="wps">
            <w:drawing>
              <wp:anchor distT="0" distB="0" distL="114300" distR="114300" simplePos="0" relativeHeight="251682816" behindDoc="0" locked="0" layoutInCell="1" allowOverlap="1" wp14:anchorId="487CCDE4" wp14:editId="76F389F4">
                <wp:simplePos x="0" y="0"/>
                <wp:positionH relativeFrom="column">
                  <wp:posOffset>3178810</wp:posOffset>
                </wp:positionH>
                <wp:positionV relativeFrom="paragraph">
                  <wp:posOffset>2426335</wp:posOffset>
                </wp:positionV>
                <wp:extent cx="5715" cy="1234440"/>
                <wp:effectExtent l="0" t="0" r="32385" b="22860"/>
                <wp:wrapNone/>
                <wp:docPr id="610" name="Gerader Verbinde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15" cy="1234440"/>
                        </a:xfrm>
                        <a:prstGeom prst="line">
                          <a:avLst/>
                        </a:prstGeom>
                        <a:noFill/>
                        <a:ln w="9525" cap="flat" cmpd="sng" algn="ctr">
                          <a:solidFill>
                            <a:srgbClr val="C0504D"/>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Gerader Verbinder 34"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3pt,191.05pt" to="250.75pt,28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" strokecolor="#c0504d">
                <v:stroke dashstyle="dash"/>
                <o:lock v:ext="edit" shapetype="f"/>
              </v:line>
            </w:pict>
          </mc:Fallback>
        </mc:AlternateContent>
      </w:r>
      <w:r w:rsidRPr="0040167B">
        <w:rPr>
          <w:lang w:val="da-DK" w:eastAsia="da-DK"/>
        </w:rPr>
        <mc:AlternateContent>
          <mc:Choice Requires="wps">
            <w:drawing>
              <wp:anchor distT="0" distB="0" distL="114300" distR="114300" simplePos="0" relativeHeight="251676672" behindDoc="0" locked="0" layoutInCell="1" allowOverlap="1" wp14:anchorId="78004595" wp14:editId="3D7A4D34">
                <wp:simplePos x="0" y="0"/>
                <wp:positionH relativeFrom="column">
                  <wp:posOffset>1910715</wp:posOffset>
                </wp:positionH>
                <wp:positionV relativeFrom="paragraph">
                  <wp:posOffset>2268855</wp:posOffset>
                </wp:positionV>
                <wp:extent cx="190500" cy="392430"/>
                <wp:effectExtent l="19050" t="0" r="38100" b="45720"/>
                <wp:wrapNone/>
                <wp:docPr id="609" name="Pfeil nach unten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392430"/>
                        </a:xfrm>
                        <a:prstGeom prst="downArrow">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29" o:spid="_x0000_s1026" type="#_x0000_t67" style="position:absolute;margin-left:150.45pt;margin-top:178.65pt;width:15pt;height:30.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" adj="16357" fillcolor="#c0504d" strokecolor="#8c3836" strokeweight="2pt">
                <v:path arrowok="t"/>
              </v:shape>
            </w:pict>
          </mc:Fallback>
        </mc:AlternateContent>
      </w:r>
      <w:r w:rsidRPr="0040167B">
        <w:rPr>
          <w:lang w:val="da-DK" w:eastAsia="da-DK"/>
        </w:rPr>
        <mc:AlternateContent>
          <mc:Choice Requires="wps">
            <w:drawing>
              <wp:anchor distT="0" distB="0" distL="114300" distR="114300" simplePos="0" relativeHeight="251681792" behindDoc="0" locked="0" layoutInCell="1" allowOverlap="1" wp14:anchorId="17F0A945" wp14:editId="069A8CB1">
                <wp:simplePos x="0" y="0"/>
                <wp:positionH relativeFrom="column">
                  <wp:posOffset>1506855</wp:posOffset>
                </wp:positionH>
                <wp:positionV relativeFrom="paragraph">
                  <wp:posOffset>2263140</wp:posOffset>
                </wp:positionV>
                <wp:extent cx="959485" cy="6350"/>
                <wp:effectExtent l="0" t="0" r="12065" b="31750"/>
                <wp:wrapNone/>
                <wp:docPr id="608" name="Gerader Verbinde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9485" cy="6350"/>
                        </a:xfrm>
                        <a:prstGeom prst="line">
                          <a:avLst/>
                        </a:prstGeom>
                        <a:noFill/>
                        <a:ln w="9525" cap="flat" cmpd="sng" algn="ctr">
                          <a:solidFill>
                            <a:srgbClr val="C0504D"/>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Gerader Verbinder 33"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65pt,178.2pt" to="194.2pt,1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" strokecolor="#c0504d">
                <v:stroke dashstyle="dash"/>
                <o:lock v:ext="edit" shapetype="f"/>
              </v:line>
            </w:pict>
          </mc:Fallback>
        </mc:AlternateContent>
      </w:r>
      <w:r w:rsidRPr="0040167B">
        <w:rPr>
          <w:lang w:val="da-DK" w:eastAsia="da-DK"/>
        </w:rPr>
        <mc:AlternateContent>
          <mc:Choice Requires="wps">
            <w:drawing>
              <wp:anchor distT="0" distB="0" distL="114300" distR="114300" simplePos="0" relativeHeight="251678720" behindDoc="0" locked="0" layoutInCell="1" allowOverlap="1" wp14:anchorId="721426DC" wp14:editId="0A23A77B">
                <wp:simplePos x="0" y="0"/>
                <wp:positionH relativeFrom="column">
                  <wp:posOffset>1910715</wp:posOffset>
                </wp:positionH>
                <wp:positionV relativeFrom="paragraph">
                  <wp:posOffset>1080135</wp:posOffset>
                </wp:positionV>
                <wp:extent cx="190500" cy="1171575"/>
                <wp:effectExtent l="19050" t="19050" r="38100" b="28575"/>
                <wp:wrapNone/>
                <wp:docPr id="607" name="Pfeil nach unten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90500" cy="1171575"/>
                        </a:xfrm>
                        <a:prstGeom prst="down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feil nach unten 30" o:spid="_x0000_s1026" type="#_x0000_t67" style="position:absolute;margin-left:150.45pt;margin-top:85.05pt;width:15pt;height:92.25pt;rotation:18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" adj="19844" fillcolor="#4bacc6" strokecolor="#357d91" strokeweight="2pt">
                <v:path arrowok="t"/>
              </v:shape>
            </w:pict>
          </mc:Fallback>
        </mc:AlternateContent>
      </w:r>
      <w:r w:rsidRPr="0040167B">
        <w:rPr>
          <w:lang w:val="da-DK" w:eastAsia="da-DK"/>
        </w:rPr>
        <mc:AlternateContent>
          <mc:Choice Requires="wps">
            <w:drawing>
              <wp:anchor distT="0" distB="0" distL="114297" distR="114297" simplePos="0" relativeHeight="251677696" behindDoc="0" locked="0" layoutInCell="1" allowOverlap="1" wp14:anchorId="14DCE032" wp14:editId="78918EB7">
                <wp:simplePos x="0" y="0"/>
                <wp:positionH relativeFrom="column">
                  <wp:posOffset>2466339</wp:posOffset>
                </wp:positionH>
                <wp:positionV relativeFrom="paragraph">
                  <wp:posOffset>2240915</wp:posOffset>
                </wp:positionV>
                <wp:extent cx="0" cy="207645"/>
                <wp:effectExtent l="0" t="0" r="19050" b="20955"/>
                <wp:wrapNone/>
                <wp:docPr id="606" name="Gerader Verbinde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07645"/>
                        </a:xfrm>
                        <a:prstGeom prst="line">
                          <a:avLst/>
                        </a:prstGeom>
                        <a:noFill/>
                        <a:ln w="9525" cap="flat" cmpd="sng" algn="ctr">
                          <a:solidFill>
                            <a:srgbClr val="C0504D"/>
                          </a:solidFill>
                          <a:prstDash val="dash"/>
                        </a:ln>
                        <a:effectLst/>
                      </wps:spPr>
                      <wps:bodyPr/>
                    </wps:wsp>
                  </a:graphicData>
                </a:graphic>
                <wp14:sizeRelH relativeFrom="page">
                  <wp14:pctWidth>0</wp14:pctWidth>
                </wp14:sizeRelH>
                <wp14:sizeRelV relativeFrom="page">
                  <wp14:pctHeight>0</wp14:pctHeight>
                </wp14:sizeRelV>
              </wp:anchor>
            </w:drawing>
          </mc:Choice>
          <mc:Fallback>
            <w:pict>
              <v:line id="Gerader Verbinder 28" o:spid="_x0000_s1026" style="position:absolute;flip:y;z-index:25167769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194.2pt,176.45pt" to="194.2pt,19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" strokecolor="#c0504d">
                <v:stroke dashstyle="dash"/>
                <o:lock v:ext="edit" shapetype="f"/>
              </v:line>
            </w:pict>
          </mc:Fallback>
        </mc:AlternateContent>
      </w:r>
      <w:r w:rsidRPr="0040167B">
        <w:rPr>
          <w:lang w:val="da-DK" w:eastAsia="da-DK"/>
        </w:rPr>
        <mc:AlternateContent>
          <mc:Choice Requires="wps">
            <w:drawing>
              <wp:anchor distT="0" distB="0" distL="114300" distR="114300" simplePos="0" relativeHeight="251674624" behindDoc="0" locked="0" layoutInCell="1" allowOverlap="1" wp14:anchorId="031CF74C" wp14:editId="0947D8FB">
                <wp:simplePos x="0" y="0"/>
                <wp:positionH relativeFrom="column">
                  <wp:posOffset>2454910</wp:posOffset>
                </wp:positionH>
                <wp:positionV relativeFrom="paragraph">
                  <wp:posOffset>2437130</wp:posOffset>
                </wp:positionV>
                <wp:extent cx="723900" cy="5715"/>
                <wp:effectExtent l="19050" t="57150" r="0" b="89535"/>
                <wp:wrapNone/>
                <wp:docPr id="605" name="Gerade Verbindung mit Pfeil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23900" cy="5715"/>
                        </a:xfrm>
                        <a:prstGeom prst="straightConnector1">
                          <a:avLst/>
                        </a:prstGeom>
                        <a:noFill/>
                        <a:ln w="9525" cap="flat" cmpd="sng" algn="ctr">
                          <a:solidFill>
                            <a:srgbClr val="C0504D"/>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Gerade Verbindung mit Pfeil 26" o:spid="_x0000_s1026" type="#_x0000_t32" style="position:absolute;margin-left:193.3pt;margin-top:191.9pt;width:57pt;height:.4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" strokecolor="#c0504d">
                <v:stroke endarrow="block"/>
                <o:lock v:ext="edit" shapetype="f"/>
              </v:shape>
            </w:pict>
          </mc:Fallback>
        </mc:AlternateContent>
      </w:r>
      <w:r w:rsidR="00471935" w:rsidRPr="0040167B">
        <w:rPr>
          <w:lang w:val="da-DK" w:eastAsia="da-DK"/>
        </w:rPr>
        <w:drawing>
          <wp:inline distT="0" distB="0" distL="0" distR="0" wp14:anchorId="245BDBC5" wp14:editId="730AE314">
            <wp:extent cx="4586605" cy="4834890"/>
            <wp:effectExtent l="0" t="0" r="4445" b="3810"/>
            <wp:docPr id="126"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586605" cy="4834890"/>
                    </a:xfrm>
                    <a:prstGeom prst="rect">
                      <a:avLst/>
                    </a:prstGeom>
                    <a:noFill/>
                    <a:ln>
                      <a:noFill/>
                    </a:ln>
                  </pic:spPr>
                </pic:pic>
              </a:graphicData>
            </a:graphic>
          </wp:inline>
        </w:drawing>
      </w:r>
    </w:p>
    <w:p w:rsidR="00E20B33" w:rsidRPr="0040167B" w:rsidRDefault="00E20B33" w:rsidP="00E20B33">
      <w:pPr>
        <w:pStyle w:val="Caption"/>
        <w:rPr>
          <w:lang w:val="en-GB"/>
        </w:rPr>
      </w:pPr>
      <w:bookmarkStart w:id="820" w:name="_Ref511294311"/>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117</w:t>
      </w:r>
      <w:r w:rsidRPr="0040167B">
        <w:rPr>
          <w:lang w:val="en-GB"/>
        </w:rPr>
        <w:fldChar w:fldCharType="end"/>
      </w:r>
      <w:bookmarkEnd w:id="820"/>
      <w:r w:rsidRPr="0040167B">
        <w:rPr>
          <w:lang w:val="en-GB"/>
        </w:rPr>
        <w:t>: Example of Probabiltiy density for key (-20 dBm) and LTE mobile (-36 dBm@100 kHz spurious emission), while Mobile station (MS) and key are located in the same area</w:t>
      </w:r>
    </w:p>
    <w:p w:rsidR="00E20B33" w:rsidRPr="0040167B" w:rsidRDefault="00E20B33" w:rsidP="00E20B33">
      <w:r w:rsidRPr="0040167B">
        <w:t>As the key and cellular phone do not have a defined position with respect to each other and are accepted at random, the key and cellular phone levels received by the vehicle antennas are also distributed at random.</w:t>
      </w:r>
    </w:p>
    <w:p w:rsidR="00E20B33" w:rsidRPr="0040167B" w:rsidRDefault="00E20B33" w:rsidP="00E20B33">
      <w:r w:rsidRPr="0040167B">
        <w:t xml:space="preserve">What can be derived from </w:t>
      </w:r>
      <w:r w:rsidRPr="0040167B">
        <w:fldChar w:fldCharType="begin"/>
      </w:r>
      <w:r w:rsidRPr="0040167B">
        <w:instrText xml:space="preserve"> REF _Ref511294311 \h </w:instrText>
      </w:r>
      <w:r w:rsidRPr="0040167B">
        <w:fldChar w:fldCharType="separate"/>
      </w:r>
      <w:r w:rsidR="00F03B42" w:rsidRPr="0040167B">
        <w:t xml:space="preserve">Figure </w:t>
      </w:r>
      <w:r w:rsidR="00F03B42">
        <w:rPr>
          <w:noProof/>
        </w:rPr>
        <w:t>117</w:t>
      </w:r>
      <w:r w:rsidRPr="0040167B">
        <w:fldChar w:fldCharType="end"/>
      </w:r>
      <w:r w:rsidRPr="0040167B">
        <w:t xml:space="preserve"> above: </w:t>
      </w:r>
    </w:p>
    <w:p w:rsidR="00E20B33" w:rsidRPr="0040167B" w:rsidRDefault="00E20B33" w:rsidP="00E20B33">
      <w:r w:rsidRPr="0040167B">
        <w:t>Let us assume that the key generates a level of -80 dBm at the vehicle antenna. The vehicle receiver can only successfully receive this signal if</w:t>
      </w:r>
    </w:p>
    <w:p w:rsidR="00E20B33" w:rsidRPr="0040167B" w:rsidRDefault="00E20B33" w:rsidP="00E20B33">
      <w:pPr>
        <w:pStyle w:val="ECCBulletsLv1"/>
      </w:pPr>
      <w:r w:rsidRPr="0040167B">
        <w:t>Its sensitivity is sufficient (typically approx. -105 dBm);</w:t>
      </w:r>
    </w:p>
    <w:p w:rsidR="00E20B33" w:rsidRPr="0040167B" w:rsidRDefault="00E20B33" w:rsidP="00E20B33">
      <w:pPr>
        <w:pStyle w:val="ECCBulletsLv1"/>
      </w:pPr>
      <w:r w:rsidRPr="0040167B">
        <w:t>The minimum required distance between the useful signal and interference signal (here: 13 dB) is fulfilled.  (see red arrow at top).</w:t>
      </w:r>
    </w:p>
    <w:p w:rsidR="00E20B33" w:rsidRPr="0040167B" w:rsidRDefault="00E20B33" w:rsidP="00E20B33">
      <w:r w:rsidRPr="0040167B">
        <w:t xml:space="preserve">If one now carries out a projection with respect to the probability density for the cellular phone (green line from tip of arrow to red curve), there is a probability of approx. 1.3%. I.e. 1.3% of all base noises from the cellular phone are </w:t>
      </w:r>
      <w:r w:rsidRPr="0040167B">
        <w:lastRenderedPageBreak/>
        <w:t>sufficiently low and do not cause any interference. However, all remaining levels cause a failure consistent with 100% - 1.3% = 98.7%</w:t>
      </w:r>
    </w:p>
    <w:p w:rsidR="00E20B33" w:rsidRPr="0040167B" w:rsidRDefault="00E20B33" w:rsidP="00E20B33">
      <w:pPr>
        <w:pStyle w:val="Heading3"/>
        <w:rPr>
          <w:lang w:val="en-GB"/>
        </w:rPr>
      </w:pPr>
      <w:bookmarkStart w:id="821" w:name="_Toc478119001"/>
      <w:bookmarkStart w:id="822" w:name="_Toc490810648"/>
      <w:bookmarkStart w:id="823" w:name="_Toc510955521"/>
      <w:bookmarkStart w:id="824" w:name="_Toc526763446"/>
      <w:r w:rsidRPr="0040167B">
        <w:rPr>
          <w:lang w:val="en-GB"/>
        </w:rPr>
        <w:t>Consideration of density distribution</w:t>
      </w:r>
      <w:bookmarkEnd w:id="821"/>
      <w:bookmarkEnd w:id="822"/>
      <w:bookmarkEnd w:id="823"/>
      <w:bookmarkEnd w:id="824"/>
    </w:p>
    <w:p w:rsidR="00E20B33" w:rsidRPr="0040167B" w:rsidRDefault="00E20B33" w:rsidP="00E20B33">
      <w:r w:rsidRPr="0040167B">
        <w:t xml:space="preserve">A quantitative statement, however, can only be made if one also takes into account the density distribution of the respective received level. The previous example only uses a single received level. The frequency with which this takes place is therefore not yet known. </w:t>
      </w:r>
    </w:p>
    <w:p w:rsidR="00E20B33" w:rsidRPr="0040167B" w:rsidRDefault="00E20B33" w:rsidP="00E20B33">
      <w:r w:rsidRPr="0040167B">
        <w:t>This gap can be closed by leveraging the density distribution. Afterwards (bottom graphic, in reference to 1 dB), the frequency with which the key signal is received at a level of -80 dBm (-79.5 dBm to -80.5 dBm) is approx. 0.15%; by contrast, approx. 8% of all received levels lie within the range of -59.5 dBm to -60.5 dBm.</w:t>
      </w:r>
    </w:p>
    <w:p w:rsidR="00E20B33" w:rsidRPr="0040167B" w:rsidRDefault="00471935" w:rsidP="00E20B33">
      <w:pPr>
        <w:pStyle w:val="ECCFiguregraphcentered"/>
        <w:rPr>
          <w:lang w:val="en-GB"/>
        </w:rPr>
      </w:pPr>
      <w:r w:rsidRPr="0040167B">
        <w:rPr>
          <w:lang w:val="da-DK" w:eastAsia="da-DK"/>
        </w:rPr>
        <w:drawing>
          <wp:inline distT="0" distB="0" distL="0" distR="0" wp14:anchorId="03B67503" wp14:editId="09B39DD4">
            <wp:extent cx="4134485" cy="4236085"/>
            <wp:effectExtent l="0" t="0" r="0" b="0"/>
            <wp:docPr id="127"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134485" cy="4236085"/>
                    </a:xfrm>
                    <a:prstGeom prst="rect">
                      <a:avLst/>
                    </a:prstGeom>
                    <a:noFill/>
                    <a:ln>
                      <a:noFill/>
                    </a:ln>
                  </pic:spPr>
                </pic:pic>
              </a:graphicData>
            </a:graphic>
          </wp:inline>
        </w:drawing>
      </w:r>
    </w:p>
    <w:p w:rsidR="00E20B33" w:rsidRPr="0040167B" w:rsidRDefault="00E20B33" w:rsidP="00E20B33">
      <w:pPr>
        <w:pStyle w:val="Caption"/>
        <w:rPr>
          <w:lang w:val="en-GB"/>
        </w:rPr>
      </w:pPr>
      <w:bookmarkStart w:id="825" w:name="_Ref492897067"/>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118</w:t>
      </w:r>
      <w:r w:rsidRPr="0040167B">
        <w:rPr>
          <w:lang w:val="en-GB"/>
        </w:rPr>
        <w:fldChar w:fldCharType="end"/>
      </w:r>
      <w:bookmarkEnd w:id="825"/>
      <w:r w:rsidRPr="0040167B">
        <w:rPr>
          <w:lang w:val="en-GB"/>
        </w:rPr>
        <w:t>: Example of received level density for key (-20 dBm) and LTE mobile (-36 dBm@100 kHz spurious emission), while MS and key are located in the same area</w:t>
      </w:r>
    </w:p>
    <w:p w:rsidR="00E20B33" w:rsidRPr="0040167B" w:rsidRDefault="00E20B33" w:rsidP="00E20B33">
      <w:r w:rsidRPr="0040167B">
        <w:t>Refer to the red plotted line for the circumstances surrounding the interference signal.</w:t>
      </w:r>
    </w:p>
    <w:p w:rsidR="00E20B33" w:rsidRPr="0040167B" w:rsidRDefault="00E20B33" w:rsidP="00E20B33">
      <w:r w:rsidRPr="0040167B">
        <w:t>The relational circumstances for the density distribution are as follows:</w:t>
      </w:r>
    </w:p>
    <w:p w:rsidR="00E20B33" w:rsidRPr="0040167B" w:rsidRDefault="00471935" w:rsidP="00E20B33">
      <w:r w:rsidRPr="0040167B">
        <w:rPr>
          <w:noProof/>
          <w:lang w:val="da-DK" w:eastAsia="da-DK"/>
        </w:rPr>
        <w:drawing>
          <wp:inline distT="0" distB="0" distL="0" distR="0" wp14:anchorId="4ABA8829" wp14:editId="710664EF">
            <wp:extent cx="3837305" cy="515620"/>
            <wp:effectExtent l="0" t="0" r="0" b="0"/>
            <wp:docPr id="255090" name="Picture 25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37305" cy="515620"/>
                    </a:xfrm>
                    <a:prstGeom prst="rect">
                      <a:avLst/>
                    </a:prstGeom>
                    <a:noFill/>
                    <a:ln>
                      <a:noFill/>
                    </a:ln>
                  </pic:spPr>
                </pic:pic>
              </a:graphicData>
            </a:graphic>
          </wp:inline>
        </w:drawing>
      </w:r>
    </w:p>
    <w:p w:rsidR="00E20B33" w:rsidRPr="0040167B" w:rsidRDefault="00E20B33" w:rsidP="00E20B33">
      <w:r w:rsidRPr="0040167B">
        <w:t>If one also takes into account the frequency/density distribution, this gives rise to a relationship that can be used to estimate the failure probability.</w:t>
      </w:r>
    </w:p>
    <w:p w:rsidR="00E20B33" w:rsidRPr="0040167B" w:rsidRDefault="00E20B33" w:rsidP="00E20B33">
      <w:pPr>
        <w:pStyle w:val="Heading2"/>
        <w:rPr>
          <w:lang w:val="en-GB"/>
        </w:rPr>
      </w:pPr>
      <w:bookmarkStart w:id="826" w:name="_Toc490810649"/>
      <w:bookmarkStart w:id="827" w:name="_Toc510955522"/>
      <w:bookmarkStart w:id="828" w:name="_Toc526763447"/>
      <w:r w:rsidRPr="0040167B">
        <w:rPr>
          <w:lang w:val="en-GB"/>
        </w:rPr>
        <w:lastRenderedPageBreak/>
        <w:t>Failure probabilities (= share of attempts during which an engine start is not possible)</w:t>
      </w:r>
      <w:bookmarkEnd w:id="826"/>
      <w:bookmarkEnd w:id="827"/>
      <w:bookmarkEnd w:id="828"/>
    </w:p>
    <w:p w:rsidR="00E20B33" w:rsidRPr="0040167B" w:rsidRDefault="00E20B33" w:rsidP="00E20B33">
      <w:r w:rsidRPr="0040167B">
        <w:t>The Keyless-Go system is also involved in an engine start. If the radio signal path between the key and vehicle is compromised due to interference, the engine cannot be started.</w:t>
      </w:r>
    </w:p>
    <w:p w:rsidR="00E20B33" w:rsidRPr="0040167B" w:rsidRDefault="00E20B33" w:rsidP="00E20B33">
      <w:r w:rsidRPr="0040167B">
        <w:t>The following includes a couple of examples.</w:t>
      </w:r>
    </w:p>
    <w:p w:rsidR="00E20B33" w:rsidRPr="0040167B" w:rsidRDefault="00E20B33" w:rsidP="00E20B33">
      <w:pPr>
        <w:pStyle w:val="Heading3"/>
        <w:rPr>
          <w:lang w:val="en-GB"/>
        </w:rPr>
      </w:pPr>
      <w:bookmarkStart w:id="829" w:name="_Toc478119003"/>
      <w:bookmarkStart w:id="830" w:name="_Toc490810650"/>
      <w:bookmarkStart w:id="831" w:name="_Toc510955523"/>
      <w:bookmarkStart w:id="832" w:name="_Toc526763448"/>
      <w:r w:rsidRPr="0040167B">
        <w:rPr>
          <w:lang w:val="en-GB"/>
        </w:rPr>
        <w:t>Worst case (minimum permissible useful signal, maximum permissible interference signal)</w:t>
      </w:r>
      <w:bookmarkEnd w:id="829"/>
      <w:bookmarkEnd w:id="830"/>
      <w:bookmarkEnd w:id="831"/>
      <w:bookmarkEnd w:id="832"/>
    </w:p>
    <w:p w:rsidR="00E20B33" w:rsidRPr="0040167B" w:rsidRDefault="00E20B33" w:rsidP="00E20B33">
      <w:r w:rsidRPr="0040167B">
        <w:t>Further assumption: The key and cellular phone are in almost the exact same location (e.g. the driver is carrying the key and cellular phone on his person). As such, it does not make a difference whether the cellular phone is in the left pants pocket and the key in the right pocket, or the devices are stored in similar locations (e.g. chest pocket).</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104</w:t>
      </w:r>
      <w:r w:rsidRPr="0040167B">
        <w:rPr>
          <w:lang w:val="en-GB"/>
        </w:rPr>
        <w:fldChar w:fldCharType="end"/>
      </w:r>
      <w:r w:rsidRPr="0040167B">
        <w:rPr>
          <w:lang w:val="en-GB"/>
        </w:rPr>
        <w:t>: Calculation with Worst-case levels (minimum permissible useful signal, maximum permissible interference signal)</w:t>
      </w:r>
    </w:p>
    <w:tbl>
      <w:tblPr>
        <w:tblStyle w:val="ECCTable-redheader"/>
        <w:tblW w:w="8284" w:type="dxa"/>
        <w:tblInd w:w="0" w:type="dxa"/>
        <w:tblLook w:val="04A0" w:firstRow="1" w:lastRow="0" w:firstColumn="1" w:lastColumn="0" w:noHBand="0" w:noVBand="1"/>
      </w:tblPr>
      <w:tblGrid>
        <w:gridCol w:w="1200"/>
        <w:gridCol w:w="1284"/>
        <w:gridCol w:w="1200"/>
        <w:gridCol w:w="1200"/>
        <w:gridCol w:w="1200"/>
        <w:gridCol w:w="220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300"/>
        </w:trPr>
        <w:tc>
          <w:tcPr>
            <w:tcW w:w="1200" w:type="dxa"/>
            <w:vMerge w:val="restart"/>
            <w:noWrap/>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Key</w:t>
            </w:r>
          </w:p>
        </w:tc>
        <w:tc>
          <w:tcPr>
            <w:tcW w:w="3600" w:type="dxa"/>
            <w:gridSpan w:val="3"/>
            <w:noWrap/>
            <w:hideMark/>
          </w:tcPr>
          <w:p w:rsidR="00E20B33" w:rsidRPr="0040167B" w:rsidRDefault="00E20B33" w:rsidP="00E20B33">
            <w:pPr>
              <w:pStyle w:val="ECCTabletext"/>
            </w:pPr>
            <w:r w:rsidRPr="0040167B">
              <w:t>e.i.r.p. transmission power</w:t>
            </w:r>
          </w:p>
        </w:tc>
        <w:tc>
          <w:tcPr>
            <w:tcW w:w="2200" w:type="dxa"/>
            <w:noWrap/>
            <w:hideMark/>
          </w:tcPr>
          <w:p w:rsidR="00E20B33" w:rsidRPr="0040167B" w:rsidRDefault="00E20B33" w:rsidP="00E20B33">
            <w:pPr>
              <w:pStyle w:val="ECCTabletext"/>
            </w:pPr>
            <w:r w:rsidRPr="0040167B">
              <w:t>-22.00 dBm</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LTE</w:t>
            </w:r>
          </w:p>
        </w:tc>
        <w:tc>
          <w:tcPr>
            <w:tcW w:w="3600" w:type="dxa"/>
            <w:gridSpan w:val="3"/>
            <w:noWrap/>
            <w:hideMark/>
          </w:tcPr>
          <w:p w:rsidR="00E20B33" w:rsidRPr="0040167B" w:rsidRDefault="00E20B33" w:rsidP="00E20B33">
            <w:pPr>
              <w:pStyle w:val="ECCTabletext"/>
            </w:pPr>
            <w:r w:rsidRPr="0040167B">
              <w:t>e.i.r.p. interference power (@ 100 kHz*))</w:t>
            </w:r>
          </w:p>
        </w:tc>
        <w:tc>
          <w:tcPr>
            <w:tcW w:w="2200" w:type="dxa"/>
            <w:noWrap/>
            <w:hideMark/>
          </w:tcPr>
          <w:p w:rsidR="00E20B33" w:rsidRPr="0040167B" w:rsidRDefault="00E20B33" w:rsidP="00E20B33">
            <w:pPr>
              <w:pStyle w:val="ECCTabletext"/>
            </w:pPr>
            <w:r w:rsidRPr="0040167B">
              <w:t>-36.00 dBm</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7084" w:type="dxa"/>
            <w:gridSpan w:val="5"/>
            <w:noWrap/>
            <w:hideMark/>
          </w:tcPr>
          <w:p w:rsidR="00E20B33" w:rsidRPr="0040167B" w:rsidRDefault="00E20B33" w:rsidP="00E20B33">
            <w:pPr>
              <w:pStyle w:val="ECCTabletext"/>
            </w:pPr>
            <w:r w:rsidRPr="0040167B">
              <w:t xml:space="preserve"> *) </w:t>
            </w:r>
            <w:r w:rsidRPr="0040167B">
              <w:tab/>
              <w:t>The receiver IF bandwidth is 165 kHz, which leads to a 10xlog (165 kHz/100 kHz) = 2.17 dB higher interference entry (-33.83 dBm). The system-determining bandwidth, however, is the demodulation bandwidth, which is lower than the IF bandwidth. As such, the value for 100 kHz represents a good estimate.</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Key</w:t>
            </w:r>
          </w:p>
        </w:tc>
        <w:tc>
          <w:tcPr>
            <w:tcW w:w="3600"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LTE</w:t>
            </w:r>
          </w:p>
        </w:tc>
        <w:tc>
          <w:tcPr>
            <w:tcW w:w="3600"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 </w:t>
            </w:r>
          </w:p>
        </w:tc>
        <w:tc>
          <w:tcPr>
            <w:tcW w:w="3600" w:type="dxa"/>
            <w:gridSpan w:val="3"/>
            <w:noWrap/>
            <w:hideMark/>
          </w:tcPr>
          <w:p w:rsidR="00E20B33" w:rsidRPr="0040167B" w:rsidRDefault="00E20B33" w:rsidP="00E20B33">
            <w:pPr>
              <w:pStyle w:val="ECCTabletext"/>
            </w:pPr>
            <w:r w:rsidRPr="0040167B">
              <w:t>Gain, receiving antenna</w:t>
            </w:r>
          </w:p>
        </w:tc>
        <w:tc>
          <w:tcPr>
            <w:tcW w:w="2200" w:type="dxa"/>
            <w:noWrap/>
            <w:hideMark/>
          </w:tcPr>
          <w:p w:rsidR="00E20B33" w:rsidRPr="0040167B" w:rsidRDefault="00E20B33" w:rsidP="00E20B33">
            <w:pPr>
              <w:pStyle w:val="ECCTabletext"/>
            </w:pPr>
            <w:r w:rsidRPr="0040167B">
              <w:t>-5.00 dBi</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2200" w:type="dxa"/>
            <w:noWrap/>
            <w:hideMark/>
          </w:tcPr>
          <w:p w:rsidR="00E20B33" w:rsidRPr="0040167B" w:rsidRDefault="00E20B33" w:rsidP="00E20B33">
            <w:pPr>
              <w:pStyle w:val="ECCTabletext"/>
            </w:pPr>
          </w:p>
        </w:tc>
      </w:tr>
      <w:tr w:rsidR="00E20B33" w:rsidRPr="0040167B" w:rsidTr="007A1688">
        <w:trPr>
          <w:trHeight w:val="300"/>
        </w:trPr>
        <w:tc>
          <w:tcPr>
            <w:tcW w:w="1200" w:type="dxa"/>
            <w:noWrap/>
            <w:hideMark/>
          </w:tcPr>
          <w:p w:rsidR="00E20B33" w:rsidRPr="0040167B" w:rsidRDefault="00E20B33" w:rsidP="00E20B33">
            <w:pPr>
              <w:pStyle w:val="ECCTabletext"/>
            </w:pPr>
            <w:r w:rsidRPr="0040167B">
              <w:t>Key</w:t>
            </w:r>
          </w:p>
        </w:tc>
        <w:tc>
          <w:tcPr>
            <w:tcW w:w="1284" w:type="dxa"/>
            <w:noWrap/>
            <w:hideMark/>
          </w:tcPr>
          <w:p w:rsidR="00E20B33" w:rsidRPr="0040167B" w:rsidRDefault="00E20B33" w:rsidP="00E20B33">
            <w:pPr>
              <w:pStyle w:val="ECCTabletext"/>
            </w:pPr>
            <w:r w:rsidRPr="0040167B">
              <w:t>Useful signal</w:t>
            </w:r>
          </w:p>
        </w:tc>
        <w:tc>
          <w:tcPr>
            <w:tcW w:w="3600"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-62.00 dBm</w:t>
            </w:r>
          </w:p>
        </w:tc>
      </w:tr>
      <w:tr w:rsidR="00E20B33" w:rsidRPr="0040167B" w:rsidTr="007A1688">
        <w:trPr>
          <w:trHeight w:val="300"/>
        </w:trPr>
        <w:tc>
          <w:tcPr>
            <w:tcW w:w="1200" w:type="dxa"/>
            <w:noWrap/>
            <w:hideMark/>
          </w:tcPr>
          <w:p w:rsidR="00E20B33" w:rsidRPr="0040167B" w:rsidRDefault="00E20B33" w:rsidP="00E20B33">
            <w:pPr>
              <w:pStyle w:val="ECCTabletext"/>
            </w:pPr>
            <w:r w:rsidRPr="0040167B">
              <w:t>LTE</w:t>
            </w:r>
          </w:p>
        </w:tc>
        <w:tc>
          <w:tcPr>
            <w:tcW w:w="1284" w:type="dxa"/>
            <w:noWrap/>
            <w:hideMark/>
          </w:tcPr>
          <w:p w:rsidR="00E20B33" w:rsidRPr="0040167B" w:rsidRDefault="00E20B33" w:rsidP="00E20B33">
            <w:pPr>
              <w:pStyle w:val="ECCTabletext"/>
            </w:pPr>
            <w:r w:rsidRPr="0040167B">
              <w:t>Interference signal</w:t>
            </w:r>
          </w:p>
        </w:tc>
        <w:tc>
          <w:tcPr>
            <w:tcW w:w="3600"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-76.00 dBm</w:t>
            </w:r>
          </w:p>
        </w:tc>
      </w:tr>
      <w:tr w:rsidR="00E20B33" w:rsidRPr="0040167B" w:rsidTr="007A1688">
        <w:trPr>
          <w:trHeight w:val="300"/>
        </w:trPr>
        <w:tc>
          <w:tcPr>
            <w:tcW w:w="8284" w:type="dxa"/>
            <w:gridSpan w:val="6"/>
            <w:noWrap/>
            <w:hideMark/>
          </w:tcPr>
          <w:p w:rsidR="00E20B33" w:rsidRPr="0040167B" w:rsidRDefault="00E20B33" w:rsidP="00E20B33">
            <w:pPr>
              <w:pStyle w:val="ECCTabletext"/>
            </w:pPr>
            <w:r w:rsidRPr="0040167B">
              <w:t> </w:t>
            </w:r>
          </w:p>
        </w:tc>
      </w:tr>
      <w:tr w:rsidR="00E20B33" w:rsidRPr="0040167B" w:rsidTr="007A1688">
        <w:trPr>
          <w:trHeight w:val="300"/>
        </w:trPr>
        <w:tc>
          <w:tcPr>
            <w:tcW w:w="8284" w:type="dxa"/>
            <w:gridSpan w:val="6"/>
            <w:noWrap/>
            <w:hideMark/>
          </w:tcPr>
          <w:p w:rsidR="00E20B33" w:rsidRPr="0040167B" w:rsidRDefault="00E20B33" w:rsidP="00E20B33">
            <w:pPr>
              <w:pStyle w:val="ECCTabletext"/>
            </w:pPr>
            <w:r w:rsidRPr="0040167B">
              <w:t>Resulting failure probability for receiver sensitivity of -108.00 dBm</w:t>
            </w:r>
          </w:p>
        </w:tc>
      </w:tr>
      <w:tr w:rsidR="00E20B33" w:rsidRPr="0040167B" w:rsidTr="007A1688">
        <w:trPr>
          <w:trHeight w:val="375"/>
        </w:trPr>
        <w:tc>
          <w:tcPr>
            <w:tcW w:w="6084" w:type="dxa"/>
            <w:gridSpan w:val="5"/>
            <w:noWrap/>
            <w:hideMark/>
          </w:tcPr>
          <w:p w:rsidR="00E20B33" w:rsidRPr="0040167B" w:rsidRDefault="00E20B33" w:rsidP="00E20B33">
            <w:pPr>
              <w:pStyle w:val="ECCTabletext"/>
            </w:pPr>
            <w:r w:rsidRPr="0040167B">
              <w:t> </w:t>
            </w:r>
          </w:p>
        </w:tc>
        <w:tc>
          <w:tcPr>
            <w:tcW w:w="2200" w:type="dxa"/>
            <w:noWrap/>
            <w:hideMark/>
          </w:tcPr>
          <w:p w:rsidR="00E20B33" w:rsidRPr="0040167B" w:rsidRDefault="00E20B33" w:rsidP="00E20B33">
            <w:pPr>
              <w:pStyle w:val="ECCTabletext"/>
            </w:pPr>
            <w:r w:rsidRPr="0040167B">
              <w:t>44.269%</w:t>
            </w:r>
          </w:p>
        </w:tc>
      </w:tr>
    </w:tbl>
    <w:p w:rsidR="00E20B33" w:rsidRPr="0040167B" w:rsidRDefault="00E20B33" w:rsidP="00E20B33">
      <w:pPr>
        <w:pStyle w:val="Heading3"/>
        <w:rPr>
          <w:lang w:val="en-GB"/>
        </w:rPr>
      </w:pPr>
      <w:bookmarkStart w:id="833" w:name="_Toc478119004"/>
      <w:bookmarkStart w:id="834" w:name="_Toc490810651"/>
      <w:bookmarkStart w:id="835" w:name="_Toc510955524"/>
      <w:bookmarkStart w:id="836" w:name="_Toc526763449"/>
      <w:r w:rsidRPr="0040167B">
        <w:rPr>
          <w:lang w:val="en-GB"/>
        </w:rPr>
        <w:t>Typical useful signal, maximum permissible interference signal</w:t>
      </w:r>
      <w:bookmarkEnd w:id="833"/>
      <w:bookmarkEnd w:id="834"/>
      <w:bookmarkEnd w:id="835"/>
      <w:bookmarkEnd w:id="836"/>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105</w:t>
      </w:r>
      <w:r w:rsidRPr="0040167B">
        <w:rPr>
          <w:lang w:val="en-GB"/>
        </w:rPr>
        <w:fldChar w:fldCharType="end"/>
      </w:r>
      <w:r w:rsidRPr="0040167B">
        <w:rPr>
          <w:lang w:val="en-GB"/>
        </w:rPr>
        <w:t>: Calculation for typical useful signal, maximum permissible interference signal</w:t>
      </w:r>
    </w:p>
    <w:tbl>
      <w:tblPr>
        <w:tblStyle w:val="ECCTable-redheader"/>
        <w:tblW w:w="8284" w:type="dxa"/>
        <w:tblInd w:w="0" w:type="dxa"/>
        <w:tblLook w:val="04A0" w:firstRow="1" w:lastRow="0" w:firstColumn="1" w:lastColumn="0" w:noHBand="0" w:noVBand="1"/>
      </w:tblPr>
      <w:tblGrid>
        <w:gridCol w:w="1200"/>
        <w:gridCol w:w="1284"/>
        <w:gridCol w:w="1200"/>
        <w:gridCol w:w="1200"/>
        <w:gridCol w:w="1200"/>
        <w:gridCol w:w="220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300"/>
        </w:trPr>
        <w:tc>
          <w:tcPr>
            <w:tcW w:w="1200" w:type="dxa"/>
            <w:vMerge w:val="restart"/>
            <w:noWrap/>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Key</w:t>
            </w:r>
          </w:p>
        </w:tc>
        <w:tc>
          <w:tcPr>
            <w:tcW w:w="3600" w:type="dxa"/>
            <w:gridSpan w:val="3"/>
            <w:noWrap/>
            <w:hideMark/>
          </w:tcPr>
          <w:p w:rsidR="00E20B33" w:rsidRPr="0040167B" w:rsidRDefault="00E20B33" w:rsidP="00E20B33">
            <w:pPr>
              <w:pStyle w:val="ECCTabletext"/>
            </w:pPr>
            <w:r w:rsidRPr="0040167B">
              <w:t>e.i.r.p. transmission power</w:t>
            </w:r>
          </w:p>
        </w:tc>
        <w:tc>
          <w:tcPr>
            <w:tcW w:w="2200" w:type="dxa"/>
            <w:noWrap/>
            <w:hideMark/>
          </w:tcPr>
          <w:p w:rsidR="00E20B33" w:rsidRPr="0040167B" w:rsidRDefault="00E20B33" w:rsidP="00E20B33">
            <w:pPr>
              <w:pStyle w:val="ECCTabletext"/>
            </w:pPr>
            <w:r w:rsidRPr="0040167B">
              <w:t>-20.00 dBm</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LTE</w:t>
            </w:r>
          </w:p>
        </w:tc>
        <w:tc>
          <w:tcPr>
            <w:tcW w:w="3600" w:type="dxa"/>
            <w:gridSpan w:val="3"/>
            <w:noWrap/>
            <w:hideMark/>
          </w:tcPr>
          <w:p w:rsidR="00E20B33" w:rsidRPr="0040167B" w:rsidRDefault="00E20B33" w:rsidP="00E20B33">
            <w:pPr>
              <w:pStyle w:val="ECCTabletext"/>
            </w:pPr>
            <w:r w:rsidRPr="0040167B">
              <w:t>e.i.r.p. interference power (@ 100 kHz)</w:t>
            </w:r>
          </w:p>
        </w:tc>
        <w:tc>
          <w:tcPr>
            <w:tcW w:w="2200" w:type="dxa"/>
            <w:noWrap/>
            <w:hideMark/>
          </w:tcPr>
          <w:p w:rsidR="00E20B33" w:rsidRPr="0040167B" w:rsidRDefault="00E20B33" w:rsidP="00E20B33">
            <w:pPr>
              <w:pStyle w:val="ECCTabletext"/>
            </w:pPr>
            <w:r w:rsidRPr="0040167B">
              <w:t>-36.00 dBm</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7084" w:type="dxa"/>
            <w:gridSpan w:val="5"/>
            <w:noWrap/>
            <w:hideMark/>
          </w:tcPr>
          <w:p w:rsidR="00E20B33" w:rsidRPr="0040167B" w:rsidRDefault="00E20B33" w:rsidP="00E20B33">
            <w:pPr>
              <w:pStyle w:val="ECCTabletext"/>
            </w:pPr>
            <w:r w:rsidRPr="0040167B">
              <w:t xml:space="preserve"> *) </w:t>
            </w:r>
            <w:r w:rsidRPr="0040167B">
              <w:tab/>
              <w:t xml:space="preserve">The receiver IF bandwidth is 165 kHz, which leads to a 10xlog (165 kHz/100 kHz) = 2.17 dB higher interference entry (-33.83 dBm). The system-determining bandwidth, however, is the demodulation bandwidth, which is lower than the IF bandwidth. As such, the value for 100 kHz represents a </w:t>
            </w:r>
            <w:r w:rsidRPr="0040167B">
              <w:lastRenderedPageBreak/>
              <w:t>good estimate.</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Key</w:t>
            </w:r>
          </w:p>
        </w:tc>
        <w:tc>
          <w:tcPr>
            <w:tcW w:w="3600"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LTE</w:t>
            </w:r>
          </w:p>
        </w:tc>
        <w:tc>
          <w:tcPr>
            <w:tcW w:w="3600"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 </w:t>
            </w:r>
          </w:p>
        </w:tc>
        <w:tc>
          <w:tcPr>
            <w:tcW w:w="3600" w:type="dxa"/>
            <w:gridSpan w:val="3"/>
            <w:noWrap/>
            <w:hideMark/>
          </w:tcPr>
          <w:p w:rsidR="00E20B33" w:rsidRPr="0040167B" w:rsidRDefault="00E20B33" w:rsidP="00E20B33">
            <w:pPr>
              <w:pStyle w:val="ECCTabletext"/>
            </w:pPr>
            <w:r w:rsidRPr="0040167B">
              <w:t>Gain, receiving antenna</w:t>
            </w:r>
          </w:p>
        </w:tc>
        <w:tc>
          <w:tcPr>
            <w:tcW w:w="2200" w:type="dxa"/>
            <w:noWrap/>
            <w:hideMark/>
          </w:tcPr>
          <w:p w:rsidR="00E20B33" w:rsidRPr="0040167B" w:rsidRDefault="00E20B33" w:rsidP="00E20B33">
            <w:pPr>
              <w:pStyle w:val="ECCTabletext"/>
            </w:pPr>
            <w:r w:rsidRPr="0040167B">
              <w:t>-5.00 dBi</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2200" w:type="dxa"/>
            <w:noWrap/>
            <w:hideMark/>
          </w:tcPr>
          <w:p w:rsidR="00E20B33" w:rsidRPr="0040167B" w:rsidRDefault="00E20B33" w:rsidP="00E20B33">
            <w:pPr>
              <w:pStyle w:val="ECCTabletext"/>
            </w:pPr>
          </w:p>
        </w:tc>
      </w:tr>
      <w:tr w:rsidR="00E20B33" w:rsidRPr="0040167B" w:rsidTr="007A1688">
        <w:trPr>
          <w:trHeight w:val="300"/>
        </w:trPr>
        <w:tc>
          <w:tcPr>
            <w:tcW w:w="1200" w:type="dxa"/>
            <w:noWrap/>
            <w:hideMark/>
          </w:tcPr>
          <w:p w:rsidR="00E20B33" w:rsidRPr="0040167B" w:rsidRDefault="00E20B33" w:rsidP="00E20B33">
            <w:pPr>
              <w:pStyle w:val="ECCTabletext"/>
            </w:pPr>
            <w:r w:rsidRPr="0040167B">
              <w:t>Key</w:t>
            </w:r>
          </w:p>
        </w:tc>
        <w:tc>
          <w:tcPr>
            <w:tcW w:w="1284" w:type="dxa"/>
            <w:noWrap/>
            <w:hideMark/>
          </w:tcPr>
          <w:p w:rsidR="00E20B33" w:rsidRPr="0040167B" w:rsidRDefault="00E20B33" w:rsidP="00E20B33">
            <w:pPr>
              <w:pStyle w:val="ECCTabletext"/>
            </w:pPr>
            <w:r w:rsidRPr="0040167B">
              <w:t>Useful signal</w:t>
            </w:r>
          </w:p>
        </w:tc>
        <w:tc>
          <w:tcPr>
            <w:tcW w:w="3600"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-60.00 dBm</w:t>
            </w:r>
          </w:p>
        </w:tc>
      </w:tr>
      <w:tr w:rsidR="00E20B33" w:rsidRPr="0040167B" w:rsidTr="007A1688">
        <w:trPr>
          <w:trHeight w:val="300"/>
        </w:trPr>
        <w:tc>
          <w:tcPr>
            <w:tcW w:w="1200" w:type="dxa"/>
            <w:noWrap/>
            <w:hideMark/>
          </w:tcPr>
          <w:p w:rsidR="00E20B33" w:rsidRPr="0040167B" w:rsidRDefault="00E20B33" w:rsidP="00E20B33">
            <w:pPr>
              <w:pStyle w:val="ECCTabletext"/>
            </w:pPr>
            <w:r w:rsidRPr="0040167B">
              <w:t>LTE</w:t>
            </w:r>
          </w:p>
        </w:tc>
        <w:tc>
          <w:tcPr>
            <w:tcW w:w="1284" w:type="dxa"/>
            <w:noWrap/>
            <w:hideMark/>
          </w:tcPr>
          <w:p w:rsidR="00E20B33" w:rsidRPr="0040167B" w:rsidRDefault="00E20B33" w:rsidP="00E20B33">
            <w:pPr>
              <w:pStyle w:val="ECCTabletext"/>
            </w:pPr>
            <w:r w:rsidRPr="0040167B">
              <w:t>Interference signal</w:t>
            </w:r>
          </w:p>
        </w:tc>
        <w:tc>
          <w:tcPr>
            <w:tcW w:w="3600"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-76.00 dBm</w:t>
            </w:r>
          </w:p>
        </w:tc>
      </w:tr>
      <w:tr w:rsidR="00E20B33" w:rsidRPr="0040167B" w:rsidTr="007A1688">
        <w:trPr>
          <w:trHeight w:val="300"/>
        </w:trPr>
        <w:tc>
          <w:tcPr>
            <w:tcW w:w="8284" w:type="dxa"/>
            <w:gridSpan w:val="6"/>
            <w:noWrap/>
            <w:hideMark/>
          </w:tcPr>
          <w:p w:rsidR="00E20B33" w:rsidRPr="0040167B" w:rsidRDefault="00E20B33" w:rsidP="00E20B33">
            <w:pPr>
              <w:pStyle w:val="ECCTabletext"/>
            </w:pPr>
            <w:r w:rsidRPr="0040167B">
              <w:t> </w:t>
            </w:r>
          </w:p>
        </w:tc>
      </w:tr>
      <w:tr w:rsidR="00E20B33" w:rsidRPr="0040167B" w:rsidTr="007A1688">
        <w:trPr>
          <w:trHeight w:val="300"/>
        </w:trPr>
        <w:tc>
          <w:tcPr>
            <w:tcW w:w="8284" w:type="dxa"/>
            <w:gridSpan w:val="6"/>
            <w:noWrap/>
            <w:hideMark/>
          </w:tcPr>
          <w:p w:rsidR="00E20B33" w:rsidRPr="0040167B" w:rsidRDefault="00E20B33" w:rsidP="00E20B33">
            <w:pPr>
              <w:pStyle w:val="ECCTabletext"/>
            </w:pPr>
            <w:r w:rsidRPr="0040167B">
              <w:t>Resulting failure probability for receiver sensitivity of -108.00 dBm</w:t>
            </w:r>
          </w:p>
        </w:tc>
      </w:tr>
      <w:tr w:rsidR="00E20B33" w:rsidRPr="0040167B" w:rsidTr="007A1688">
        <w:trPr>
          <w:trHeight w:val="375"/>
        </w:trPr>
        <w:tc>
          <w:tcPr>
            <w:tcW w:w="6084" w:type="dxa"/>
            <w:gridSpan w:val="5"/>
            <w:noWrap/>
            <w:hideMark/>
          </w:tcPr>
          <w:p w:rsidR="00E20B33" w:rsidRPr="0040167B" w:rsidRDefault="00E20B33" w:rsidP="00E20B33">
            <w:pPr>
              <w:pStyle w:val="ECCTabletext"/>
            </w:pPr>
            <w:r w:rsidRPr="0040167B">
              <w:t> </w:t>
            </w:r>
          </w:p>
        </w:tc>
        <w:tc>
          <w:tcPr>
            <w:tcW w:w="2200" w:type="dxa"/>
            <w:noWrap/>
            <w:hideMark/>
          </w:tcPr>
          <w:p w:rsidR="00E20B33" w:rsidRPr="0040167B" w:rsidRDefault="00E20B33" w:rsidP="00E20B33">
            <w:pPr>
              <w:pStyle w:val="ECCTabletext"/>
            </w:pPr>
            <w:r w:rsidRPr="0040167B">
              <w:t>33.386%</w:t>
            </w:r>
          </w:p>
        </w:tc>
      </w:tr>
    </w:tbl>
    <w:p w:rsidR="00E20B33" w:rsidRPr="0040167B" w:rsidRDefault="00E20B33" w:rsidP="00E20B33">
      <w:pPr>
        <w:pStyle w:val="Heading3"/>
        <w:rPr>
          <w:lang w:val="en-GB"/>
        </w:rPr>
      </w:pPr>
      <w:bookmarkStart w:id="837" w:name="_Toc478119005"/>
      <w:bookmarkStart w:id="838" w:name="_Toc490810652"/>
      <w:bookmarkStart w:id="839" w:name="_Toc510955525"/>
      <w:bookmarkStart w:id="840" w:name="_Toc526763450"/>
      <w:r w:rsidRPr="0040167B">
        <w:rPr>
          <w:lang w:val="en-GB"/>
        </w:rPr>
        <w:t>Useful signal best case, maximum permissible interference signal</w:t>
      </w:r>
      <w:bookmarkEnd w:id="837"/>
      <w:bookmarkEnd w:id="838"/>
      <w:bookmarkEnd w:id="839"/>
      <w:bookmarkEnd w:id="840"/>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106</w:t>
      </w:r>
      <w:r w:rsidRPr="0040167B">
        <w:rPr>
          <w:lang w:val="en-GB"/>
        </w:rPr>
        <w:fldChar w:fldCharType="end"/>
      </w:r>
      <w:r w:rsidRPr="0040167B">
        <w:rPr>
          <w:lang w:val="en-GB"/>
        </w:rPr>
        <w:t>: Calculation for useful signal best case, maximum permissible interference signal</w:t>
      </w:r>
    </w:p>
    <w:tbl>
      <w:tblPr>
        <w:tblStyle w:val="ECCTable-redheader"/>
        <w:tblW w:w="8284" w:type="dxa"/>
        <w:tblInd w:w="0" w:type="dxa"/>
        <w:tblLook w:val="04A0" w:firstRow="1" w:lastRow="0" w:firstColumn="1" w:lastColumn="0" w:noHBand="0" w:noVBand="1"/>
      </w:tblPr>
      <w:tblGrid>
        <w:gridCol w:w="1200"/>
        <w:gridCol w:w="1284"/>
        <w:gridCol w:w="1200"/>
        <w:gridCol w:w="1200"/>
        <w:gridCol w:w="1200"/>
        <w:gridCol w:w="220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300"/>
        </w:trPr>
        <w:tc>
          <w:tcPr>
            <w:tcW w:w="1200" w:type="dxa"/>
            <w:vMerge w:val="restart"/>
            <w:noWrap/>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Key</w:t>
            </w:r>
          </w:p>
        </w:tc>
        <w:tc>
          <w:tcPr>
            <w:tcW w:w="3600" w:type="dxa"/>
            <w:gridSpan w:val="3"/>
            <w:noWrap/>
            <w:hideMark/>
          </w:tcPr>
          <w:p w:rsidR="00E20B33" w:rsidRPr="0040167B" w:rsidRDefault="00E20B33" w:rsidP="00E20B33">
            <w:pPr>
              <w:pStyle w:val="ECCTabletext"/>
            </w:pPr>
            <w:r w:rsidRPr="0040167B">
              <w:t>e.i.r.p. transmission power</w:t>
            </w:r>
          </w:p>
        </w:tc>
        <w:tc>
          <w:tcPr>
            <w:tcW w:w="2200" w:type="dxa"/>
            <w:noWrap/>
            <w:hideMark/>
          </w:tcPr>
          <w:p w:rsidR="00E20B33" w:rsidRPr="0040167B" w:rsidRDefault="00E20B33" w:rsidP="00E20B33">
            <w:pPr>
              <w:pStyle w:val="ECCTabletext"/>
            </w:pPr>
            <w:r w:rsidRPr="0040167B">
              <w:t>-15.00 dBm</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LTE</w:t>
            </w:r>
          </w:p>
        </w:tc>
        <w:tc>
          <w:tcPr>
            <w:tcW w:w="3600" w:type="dxa"/>
            <w:gridSpan w:val="3"/>
            <w:noWrap/>
            <w:hideMark/>
          </w:tcPr>
          <w:p w:rsidR="00E20B33" w:rsidRPr="0040167B" w:rsidRDefault="00E20B33" w:rsidP="00E20B33">
            <w:pPr>
              <w:pStyle w:val="ECCTabletext"/>
            </w:pPr>
            <w:r w:rsidRPr="0040167B">
              <w:t>e.i.r.p. interference power (@ 100 kHz*))</w:t>
            </w:r>
          </w:p>
        </w:tc>
        <w:tc>
          <w:tcPr>
            <w:tcW w:w="2200" w:type="dxa"/>
            <w:noWrap/>
            <w:hideMark/>
          </w:tcPr>
          <w:p w:rsidR="00E20B33" w:rsidRPr="0040167B" w:rsidRDefault="00E20B33" w:rsidP="00E20B33">
            <w:pPr>
              <w:pStyle w:val="ECCTabletext"/>
            </w:pPr>
            <w:r w:rsidRPr="0040167B">
              <w:t>-36.00 dBm</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7084" w:type="dxa"/>
            <w:gridSpan w:val="5"/>
            <w:noWrap/>
            <w:hideMark/>
          </w:tcPr>
          <w:p w:rsidR="00E20B33" w:rsidRPr="0040167B" w:rsidRDefault="00E20B33" w:rsidP="00E20B33">
            <w:pPr>
              <w:pStyle w:val="ECCTabletext"/>
            </w:pPr>
            <w:r w:rsidRPr="0040167B">
              <w:t xml:space="preserve"> *) </w:t>
            </w:r>
            <w:r w:rsidRPr="0040167B">
              <w:tab/>
              <w:t>The receiver IF bandwidth is 165 kHz, which leads to a 10xlog (165 kHz/100 kHz) = 2.17 dB higher interference entry (-33.83 dBm). The system-determining bandwidth, however, is the demodulation bandwidth, which is lower than the IF bandwidth. As such, the value for 100 kHz represents a good estimate.</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Key</w:t>
            </w:r>
          </w:p>
        </w:tc>
        <w:tc>
          <w:tcPr>
            <w:tcW w:w="3600"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LTE</w:t>
            </w:r>
          </w:p>
        </w:tc>
        <w:tc>
          <w:tcPr>
            <w:tcW w:w="3600"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 </w:t>
            </w:r>
          </w:p>
        </w:tc>
        <w:tc>
          <w:tcPr>
            <w:tcW w:w="3600" w:type="dxa"/>
            <w:gridSpan w:val="3"/>
            <w:noWrap/>
            <w:hideMark/>
          </w:tcPr>
          <w:p w:rsidR="00E20B33" w:rsidRPr="0040167B" w:rsidRDefault="00E20B33" w:rsidP="00E20B33">
            <w:pPr>
              <w:pStyle w:val="ECCTabletext"/>
            </w:pPr>
            <w:r w:rsidRPr="0040167B">
              <w:t>Gain, receiving antenna</w:t>
            </w:r>
          </w:p>
        </w:tc>
        <w:tc>
          <w:tcPr>
            <w:tcW w:w="2200" w:type="dxa"/>
            <w:noWrap/>
            <w:hideMark/>
          </w:tcPr>
          <w:p w:rsidR="00E20B33" w:rsidRPr="0040167B" w:rsidRDefault="00E20B33" w:rsidP="00E20B33">
            <w:pPr>
              <w:pStyle w:val="ECCTabletext"/>
            </w:pPr>
            <w:r w:rsidRPr="0040167B">
              <w:t>-5.00 dBi</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2200" w:type="dxa"/>
            <w:noWrap/>
            <w:hideMark/>
          </w:tcPr>
          <w:p w:rsidR="00E20B33" w:rsidRPr="0040167B" w:rsidRDefault="00E20B33" w:rsidP="00E20B33">
            <w:pPr>
              <w:pStyle w:val="ECCTabletext"/>
            </w:pPr>
          </w:p>
        </w:tc>
      </w:tr>
      <w:tr w:rsidR="00E20B33" w:rsidRPr="0040167B" w:rsidTr="007A1688">
        <w:trPr>
          <w:trHeight w:val="300"/>
        </w:trPr>
        <w:tc>
          <w:tcPr>
            <w:tcW w:w="1200" w:type="dxa"/>
            <w:noWrap/>
            <w:hideMark/>
          </w:tcPr>
          <w:p w:rsidR="00E20B33" w:rsidRPr="0040167B" w:rsidRDefault="00E20B33" w:rsidP="00E20B33">
            <w:pPr>
              <w:pStyle w:val="ECCTabletext"/>
            </w:pPr>
            <w:r w:rsidRPr="0040167B">
              <w:t>Key</w:t>
            </w:r>
          </w:p>
        </w:tc>
        <w:tc>
          <w:tcPr>
            <w:tcW w:w="1284" w:type="dxa"/>
            <w:noWrap/>
            <w:hideMark/>
          </w:tcPr>
          <w:p w:rsidR="00E20B33" w:rsidRPr="0040167B" w:rsidRDefault="00E20B33" w:rsidP="00E20B33">
            <w:pPr>
              <w:pStyle w:val="ECCTabletext"/>
            </w:pPr>
            <w:r w:rsidRPr="0040167B">
              <w:t>Useful signal</w:t>
            </w:r>
          </w:p>
        </w:tc>
        <w:tc>
          <w:tcPr>
            <w:tcW w:w="3600"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-55.00 dBm</w:t>
            </w:r>
          </w:p>
        </w:tc>
      </w:tr>
      <w:tr w:rsidR="00E20B33" w:rsidRPr="0040167B" w:rsidTr="007A1688">
        <w:trPr>
          <w:trHeight w:val="300"/>
        </w:trPr>
        <w:tc>
          <w:tcPr>
            <w:tcW w:w="1200" w:type="dxa"/>
            <w:noWrap/>
            <w:hideMark/>
          </w:tcPr>
          <w:p w:rsidR="00E20B33" w:rsidRPr="0040167B" w:rsidRDefault="00E20B33" w:rsidP="00E20B33">
            <w:pPr>
              <w:pStyle w:val="ECCTabletext"/>
            </w:pPr>
            <w:r w:rsidRPr="0040167B">
              <w:t>LTE</w:t>
            </w:r>
          </w:p>
        </w:tc>
        <w:tc>
          <w:tcPr>
            <w:tcW w:w="1284" w:type="dxa"/>
            <w:noWrap/>
            <w:hideMark/>
          </w:tcPr>
          <w:p w:rsidR="00E20B33" w:rsidRPr="0040167B" w:rsidRDefault="00E20B33" w:rsidP="00E20B33">
            <w:pPr>
              <w:pStyle w:val="ECCTabletext"/>
            </w:pPr>
            <w:r w:rsidRPr="0040167B">
              <w:t>Interference signal</w:t>
            </w:r>
          </w:p>
        </w:tc>
        <w:tc>
          <w:tcPr>
            <w:tcW w:w="3600"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-76.00 dBm</w:t>
            </w:r>
          </w:p>
        </w:tc>
      </w:tr>
      <w:tr w:rsidR="00E20B33" w:rsidRPr="0040167B" w:rsidTr="007A1688">
        <w:trPr>
          <w:trHeight w:val="300"/>
        </w:trPr>
        <w:tc>
          <w:tcPr>
            <w:tcW w:w="8284" w:type="dxa"/>
            <w:gridSpan w:val="6"/>
            <w:noWrap/>
            <w:hideMark/>
          </w:tcPr>
          <w:p w:rsidR="00E20B33" w:rsidRPr="0040167B" w:rsidRDefault="00E20B33" w:rsidP="00E20B33">
            <w:pPr>
              <w:pStyle w:val="ECCTabletext"/>
            </w:pPr>
            <w:r w:rsidRPr="0040167B">
              <w:t> </w:t>
            </w:r>
          </w:p>
        </w:tc>
      </w:tr>
      <w:tr w:rsidR="00E20B33" w:rsidRPr="0040167B" w:rsidTr="007A1688">
        <w:trPr>
          <w:trHeight w:val="300"/>
        </w:trPr>
        <w:tc>
          <w:tcPr>
            <w:tcW w:w="8284" w:type="dxa"/>
            <w:gridSpan w:val="6"/>
            <w:noWrap/>
            <w:hideMark/>
          </w:tcPr>
          <w:p w:rsidR="00E20B33" w:rsidRPr="0040167B" w:rsidRDefault="00E20B33" w:rsidP="00E20B33">
            <w:pPr>
              <w:pStyle w:val="ECCTabletext"/>
            </w:pPr>
            <w:r w:rsidRPr="0040167B">
              <w:t>Resulting failure probability for receiver sensitivity of -108.00 dBm</w:t>
            </w:r>
          </w:p>
        </w:tc>
      </w:tr>
      <w:tr w:rsidR="00E20B33" w:rsidRPr="0040167B" w:rsidTr="007A1688">
        <w:trPr>
          <w:trHeight w:val="375"/>
        </w:trPr>
        <w:tc>
          <w:tcPr>
            <w:tcW w:w="6084" w:type="dxa"/>
            <w:gridSpan w:val="5"/>
            <w:noWrap/>
            <w:hideMark/>
          </w:tcPr>
          <w:p w:rsidR="00E20B33" w:rsidRPr="0040167B" w:rsidRDefault="00E20B33" w:rsidP="00E20B33">
            <w:pPr>
              <w:pStyle w:val="ECCTabletext"/>
            </w:pPr>
            <w:r w:rsidRPr="0040167B">
              <w:t> </w:t>
            </w:r>
          </w:p>
        </w:tc>
        <w:tc>
          <w:tcPr>
            <w:tcW w:w="2200" w:type="dxa"/>
            <w:noWrap/>
            <w:hideMark/>
          </w:tcPr>
          <w:p w:rsidR="00E20B33" w:rsidRPr="0040167B" w:rsidRDefault="00E20B33" w:rsidP="00E20B33">
            <w:pPr>
              <w:pStyle w:val="ECCTabletext"/>
            </w:pPr>
            <w:r w:rsidRPr="0040167B">
              <w:t>13.681%</w:t>
            </w:r>
          </w:p>
        </w:tc>
      </w:tr>
    </w:tbl>
    <w:p w:rsidR="00E20B33" w:rsidRPr="0040167B" w:rsidRDefault="00E20B33" w:rsidP="00E20B33">
      <w:pPr>
        <w:pStyle w:val="Heading3"/>
        <w:rPr>
          <w:lang w:val="en-GB"/>
        </w:rPr>
      </w:pPr>
      <w:bookmarkStart w:id="841" w:name="_Toc478119006"/>
      <w:bookmarkStart w:id="842" w:name="_Toc490810653"/>
      <w:bookmarkStart w:id="843" w:name="_Toc510955526"/>
      <w:bookmarkStart w:id="844" w:name="_Toc526763451"/>
      <w:r w:rsidRPr="0040167B">
        <w:rPr>
          <w:lang w:val="en-GB"/>
        </w:rPr>
        <w:lastRenderedPageBreak/>
        <w:t>Typical useful signal, interference signal 10 dB below limit</w:t>
      </w:r>
      <w:bookmarkEnd w:id="841"/>
      <w:bookmarkEnd w:id="842"/>
      <w:bookmarkEnd w:id="843"/>
      <w:bookmarkEnd w:id="844"/>
    </w:p>
    <w:p w:rsidR="00E20B33" w:rsidRPr="0040167B" w:rsidRDefault="00E20B33" w:rsidP="009454A6">
      <w:pPr>
        <w:pStyle w:val="Caption"/>
        <w:keepNext/>
        <w:rPr>
          <w:rStyle w:val="ECCParagraph"/>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107</w:t>
      </w:r>
      <w:r w:rsidRPr="0040167B">
        <w:rPr>
          <w:lang w:val="en-GB"/>
        </w:rPr>
        <w:fldChar w:fldCharType="end"/>
      </w:r>
      <w:r w:rsidRPr="0040167B">
        <w:rPr>
          <w:lang w:val="en-GB"/>
        </w:rPr>
        <w:t>: Calculation for typical useful signal, interference signal 10 dB below limit</w:t>
      </w:r>
    </w:p>
    <w:tbl>
      <w:tblPr>
        <w:tblStyle w:val="ECCTable-redheader"/>
        <w:tblW w:w="8284" w:type="dxa"/>
        <w:tblInd w:w="0" w:type="dxa"/>
        <w:tblLook w:val="04A0" w:firstRow="1" w:lastRow="0" w:firstColumn="1" w:lastColumn="0" w:noHBand="0" w:noVBand="1"/>
      </w:tblPr>
      <w:tblGrid>
        <w:gridCol w:w="1200"/>
        <w:gridCol w:w="1284"/>
        <w:gridCol w:w="1200"/>
        <w:gridCol w:w="1200"/>
        <w:gridCol w:w="1200"/>
        <w:gridCol w:w="220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300"/>
        </w:trPr>
        <w:tc>
          <w:tcPr>
            <w:tcW w:w="1200" w:type="dxa"/>
            <w:vMerge w:val="restart"/>
            <w:noWrap/>
            <w:hideMark/>
          </w:tcPr>
          <w:p w:rsidR="00E20B33" w:rsidRPr="0040167B" w:rsidRDefault="00E20B33" w:rsidP="009454A6">
            <w:pPr>
              <w:pStyle w:val="ECCTabletext"/>
              <w:keepNext/>
            </w:pPr>
          </w:p>
        </w:tc>
        <w:tc>
          <w:tcPr>
            <w:tcW w:w="1284" w:type="dxa"/>
            <w:noWrap/>
            <w:hideMark/>
          </w:tcPr>
          <w:p w:rsidR="00E20B33" w:rsidRPr="0040167B" w:rsidRDefault="00E20B33" w:rsidP="009454A6">
            <w:pPr>
              <w:pStyle w:val="ECCTabletext"/>
              <w:keepNext/>
            </w:pPr>
            <w:r w:rsidRPr="0040167B">
              <w:t>Key</w:t>
            </w:r>
          </w:p>
        </w:tc>
        <w:tc>
          <w:tcPr>
            <w:tcW w:w="3600" w:type="dxa"/>
            <w:gridSpan w:val="3"/>
            <w:noWrap/>
            <w:hideMark/>
          </w:tcPr>
          <w:p w:rsidR="00E20B33" w:rsidRPr="0040167B" w:rsidRDefault="00E20B33" w:rsidP="009454A6">
            <w:pPr>
              <w:pStyle w:val="ECCTabletext"/>
              <w:keepNext/>
            </w:pPr>
            <w:r w:rsidRPr="0040167B">
              <w:t>e.i.r.p. transmission power</w:t>
            </w:r>
          </w:p>
        </w:tc>
        <w:tc>
          <w:tcPr>
            <w:tcW w:w="2200" w:type="dxa"/>
            <w:noWrap/>
            <w:hideMark/>
          </w:tcPr>
          <w:p w:rsidR="00E20B33" w:rsidRPr="0040167B" w:rsidRDefault="00E20B33" w:rsidP="009454A6">
            <w:pPr>
              <w:pStyle w:val="ECCTabletext"/>
              <w:keepNext/>
            </w:pPr>
            <w:r w:rsidRPr="0040167B">
              <w:t>-20.00 dBm</w:t>
            </w:r>
          </w:p>
        </w:tc>
      </w:tr>
      <w:tr w:rsidR="00E20B33" w:rsidRPr="0040167B" w:rsidTr="007A1688">
        <w:trPr>
          <w:trHeight w:val="300"/>
        </w:trPr>
        <w:tc>
          <w:tcPr>
            <w:tcW w:w="1200" w:type="dxa"/>
            <w:vMerge/>
            <w:hideMark/>
          </w:tcPr>
          <w:p w:rsidR="00E20B33" w:rsidRPr="0040167B" w:rsidRDefault="00E20B33" w:rsidP="009454A6">
            <w:pPr>
              <w:pStyle w:val="ECCTabletext"/>
              <w:keepNext/>
            </w:pPr>
          </w:p>
        </w:tc>
        <w:tc>
          <w:tcPr>
            <w:tcW w:w="1284" w:type="dxa"/>
            <w:noWrap/>
            <w:hideMark/>
          </w:tcPr>
          <w:p w:rsidR="00E20B33" w:rsidRPr="0040167B" w:rsidRDefault="00E20B33" w:rsidP="009454A6">
            <w:pPr>
              <w:pStyle w:val="ECCTabletext"/>
              <w:keepNext/>
            </w:pPr>
            <w:r w:rsidRPr="0040167B">
              <w:t>LTE</w:t>
            </w:r>
          </w:p>
        </w:tc>
        <w:tc>
          <w:tcPr>
            <w:tcW w:w="3600" w:type="dxa"/>
            <w:gridSpan w:val="3"/>
            <w:noWrap/>
            <w:hideMark/>
          </w:tcPr>
          <w:p w:rsidR="00E20B33" w:rsidRPr="0040167B" w:rsidRDefault="00E20B33" w:rsidP="009454A6">
            <w:pPr>
              <w:pStyle w:val="ECCTabletext"/>
              <w:keepNext/>
            </w:pPr>
            <w:r w:rsidRPr="0040167B">
              <w:t>e.i.r.p. interference power (@ 100 kHz*))</w:t>
            </w:r>
          </w:p>
        </w:tc>
        <w:tc>
          <w:tcPr>
            <w:tcW w:w="2200" w:type="dxa"/>
            <w:noWrap/>
            <w:hideMark/>
          </w:tcPr>
          <w:p w:rsidR="00E20B33" w:rsidRPr="0040167B" w:rsidRDefault="00E20B33" w:rsidP="009454A6">
            <w:pPr>
              <w:pStyle w:val="ECCTabletext"/>
              <w:keepNext/>
            </w:pPr>
            <w:r w:rsidRPr="0040167B">
              <w:t>-46.00 dBm</w:t>
            </w:r>
          </w:p>
        </w:tc>
      </w:tr>
      <w:tr w:rsidR="00E20B33" w:rsidRPr="0040167B" w:rsidTr="007A1688">
        <w:trPr>
          <w:trHeight w:val="315"/>
        </w:trPr>
        <w:tc>
          <w:tcPr>
            <w:tcW w:w="1200" w:type="dxa"/>
            <w:vMerge/>
            <w:hideMark/>
          </w:tcPr>
          <w:p w:rsidR="00E20B33" w:rsidRPr="0040167B" w:rsidRDefault="00E20B33" w:rsidP="009454A6">
            <w:pPr>
              <w:pStyle w:val="ECCTabletext"/>
              <w:keepNext/>
            </w:pPr>
          </w:p>
        </w:tc>
        <w:tc>
          <w:tcPr>
            <w:tcW w:w="7084" w:type="dxa"/>
            <w:gridSpan w:val="5"/>
            <w:noWrap/>
            <w:hideMark/>
          </w:tcPr>
          <w:p w:rsidR="00E20B33" w:rsidRPr="0040167B" w:rsidRDefault="00E20B33" w:rsidP="009454A6">
            <w:pPr>
              <w:pStyle w:val="ECCTabletext"/>
              <w:keepNext/>
            </w:pPr>
            <w:r w:rsidRPr="0040167B">
              <w:t xml:space="preserve"> *) </w:t>
            </w:r>
            <w:r w:rsidRPr="0040167B">
              <w:tab/>
              <w:t>The receiver IF bandwidth is 165 kHz, which leads to a 10xlog (165 kHz/100 kHz) = 2.17 dB higher interference entry (-33.83 dBm). The system-determining bandwidth, however, is the demodulation bandwidth, which is lower than the IF bandwidth. As such, the value for 100 kHz represents a good estimate.</w:t>
            </w:r>
          </w:p>
        </w:tc>
      </w:tr>
      <w:tr w:rsidR="00E20B33" w:rsidRPr="0040167B" w:rsidTr="007A1688">
        <w:trPr>
          <w:trHeight w:val="300"/>
        </w:trPr>
        <w:tc>
          <w:tcPr>
            <w:tcW w:w="1200" w:type="dxa"/>
            <w:vMerge/>
            <w:hideMark/>
          </w:tcPr>
          <w:p w:rsidR="00E20B33" w:rsidRPr="0040167B" w:rsidRDefault="00E20B33" w:rsidP="009454A6">
            <w:pPr>
              <w:pStyle w:val="ECCTabletext"/>
              <w:keepNext/>
            </w:pPr>
          </w:p>
        </w:tc>
        <w:tc>
          <w:tcPr>
            <w:tcW w:w="1284" w:type="dxa"/>
            <w:noWrap/>
            <w:hideMark/>
          </w:tcPr>
          <w:p w:rsidR="00E20B33" w:rsidRPr="0040167B" w:rsidRDefault="00E20B33" w:rsidP="009454A6">
            <w:pPr>
              <w:pStyle w:val="ECCTabletext"/>
              <w:keepNext/>
            </w:pPr>
            <w:r w:rsidRPr="0040167B">
              <w:t>Key</w:t>
            </w:r>
          </w:p>
        </w:tc>
        <w:tc>
          <w:tcPr>
            <w:tcW w:w="3600" w:type="dxa"/>
            <w:gridSpan w:val="3"/>
            <w:noWrap/>
            <w:hideMark/>
          </w:tcPr>
          <w:p w:rsidR="00E20B33" w:rsidRPr="0040167B" w:rsidRDefault="00E20B33" w:rsidP="009454A6">
            <w:pPr>
              <w:pStyle w:val="ECCTabletext"/>
              <w:keepNext/>
            </w:pPr>
            <w:r w:rsidRPr="0040167B">
              <w:t>Mean path attenuation</w:t>
            </w:r>
          </w:p>
        </w:tc>
        <w:tc>
          <w:tcPr>
            <w:tcW w:w="2200" w:type="dxa"/>
            <w:noWrap/>
            <w:hideMark/>
          </w:tcPr>
          <w:p w:rsidR="00E20B33" w:rsidRPr="0040167B" w:rsidRDefault="00E20B33" w:rsidP="009454A6">
            <w:pPr>
              <w:pStyle w:val="ECCTabletext"/>
              <w:keepNext/>
            </w:pPr>
            <w:r w:rsidRPr="0040167B">
              <w:t>35.00 dB</w:t>
            </w:r>
          </w:p>
        </w:tc>
      </w:tr>
      <w:tr w:rsidR="00E20B33" w:rsidRPr="0040167B" w:rsidTr="007A1688">
        <w:trPr>
          <w:trHeight w:val="300"/>
        </w:trPr>
        <w:tc>
          <w:tcPr>
            <w:tcW w:w="1200" w:type="dxa"/>
            <w:vMerge/>
            <w:hideMark/>
          </w:tcPr>
          <w:p w:rsidR="00E20B33" w:rsidRPr="0040167B" w:rsidRDefault="00E20B33" w:rsidP="009454A6">
            <w:pPr>
              <w:pStyle w:val="ECCTabletext"/>
              <w:keepNext/>
            </w:pPr>
          </w:p>
        </w:tc>
        <w:tc>
          <w:tcPr>
            <w:tcW w:w="1284" w:type="dxa"/>
            <w:noWrap/>
            <w:hideMark/>
          </w:tcPr>
          <w:p w:rsidR="00E20B33" w:rsidRPr="0040167B" w:rsidRDefault="00E20B33" w:rsidP="009454A6">
            <w:pPr>
              <w:pStyle w:val="ECCTabletext"/>
              <w:keepNext/>
            </w:pPr>
            <w:r w:rsidRPr="0040167B">
              <w:t>LTE</w:t>
            </w:r>
          </w:p>
        </w:tc>
        <w:tc>
          <w:tcPr>
            <w:tcW w:w="3600" w:type="dxa"/>
            <w:gridSpan w:val="3"/>
            <w:noWrap/>
            <w:hideMark/>
          </w:tcPr>
          <w:p w:rsidR="00E20B33" w:rsidRPr="0040167B" w:rsidRDefault="00E20B33" w:rsidP="009454A6">
            <w:pPr>
              <w:pStyle w:val="ECCTabletext"/>
              <w:keepNext/>
            </w:pPr>
            <w:r w:rsidRPr="0040167B">
              <w:t>Mean path attenuation</w:t>
            </w:r>
          </w:p>
        </w:tc>
        <w:tc>
          <w:tcPr>
            <w:tcW w:w="2200" w:type="dxa"/>
            <w:noWrap/>
            <w:hideMark/>
          </w:tcPr>
          <w:p w:rsidR="00E20B33" w:rsidRPr="0040167B" w:rsidRDefault="00E20B33" w:rsidP="009454A6">
            <w:pPr>
              <w:pStyle w:val="ECCTabletext"/>
              <w:keepNext/>
            </w:pPr>
            <w:r w:rsidRPr="0040167B">
              <w:t>35.00 dB</w:t>
            </w:r>
          </w:p>
        </w:tc>
      </w:tr>
      <w:tr w:rsidR="00E20B33" w:rsidRPr="0040167B" w:rsidTr="007A1688">
        <w:trPr>
          <w:trHeight w:val="300"/>
        </w:trPr>
        <w:tc>
          <w:tcPr>
            <w:tcW w:w="1200" w:type="dxa"/>
            <w:vMerge/>
            <w:hideMark/>
          </w:tcPr>
          <w:p w:rsidR="00E20B33" w:rsidRPr="0040167B" w:rsidRDefault="00E20B33" w:rsidP="009454A6">
            <w:pPr>
              <w:pStyle w:val="ECCTabletext"/>
              <w:keepNext/>
            </w:pPr>
          </w:p>
        </w:tc>
        <w:tc>
          <w:tcPr>
            <w:tcW w:w="1284" w:type="dxa"/>
            <w:noWrap/>
            <w:hideMark/>
          </w:tcPr>
          <w:p w:rsidR="00E20B33" w:rsidRPr="0040167B" w:rsidRDefault="00E20B33" w:rsidP="009454A6">
            <w:pPr>
              <w:pStyle w:val="ECCTabletext"/>
              <w:keepNext/>
            </w:pPr>
            <w:r w:rsidRPr="0040167B">
              <w:t> </w:t>
            </w:r>
          </w:p>
        </w:tc>
        <w:tc>
          <w:tcPr>
            <w:tcW w:w="3600" w:type="dxa"/>
            <w:gridSpan w:val="3"/>
            <w:noWrap/>
            <w:hideMark/>
          </w:tcPr>
          <w:p w:rsidR="00E20B33" w:rsidRPr="0040167B" w:rsidRDefault="00E20B33" w:rsidP="009454A6">
            <w:pPr>
              <w:pStyle w:val="ECCTabletext"/>
              <w:keepNext/>
            </w:pPr>
            <w:r w:rsidRPr="0040167B">
              <w:t>Gain, receiving antenna</w:t>
            </w:r>
          </w:p>
        </w:tc>
        <w:tc>
          <w:tcPr>
            <w:tcW w:w="2200" w:type="dxa"/>
            <w:noWrap/>
            <w:hideMark/>
          </w:tcPr>
          <w:p w:rsidR="00E20B33" w:rsidRPr="0040167B" w:rsidRDefault="00E20B33" w:rsidP="009454A6">
            <w:pPr>
              <w:pStyle w:val="ECCTabletext"/>
              <w:keepNext/>
            </w:pPr>
            <w:r w:rsidRPr="0040167B">
              <w:t>-5.00 dBi</w:t>
            </w:r>
          </w:p>
        </w:tc>
      </w:tr>
      <w:tr w:rsidR="00E20B33" w:rsidRPr="0040167B" w:rsidTr="007A1688">
        <w:trPr>
          <w:trHeight w:val="315"/>
        </w:trPr>
        <w:tc>
          <w:tcPr>
            <w:tcW w:w="1200" w:type="dxa"/>
            <w:vMerge/>
            <w:hideMark/>
          </w:tcPr>
          <w:p w:rsidR="00E20B33" w:rsidRPr="0040167B" w:rsidRDefault="00E20B33" w:rsidP="009454A6">
            <w:pPr>
              <w:pStyle w:val="ECCTabletext"/>
              <w:keepNext/>
            </w:pPr>
          </w:p>
        </w:tc>
        <w:tc>
          <w:tcPr>
            <w:tcW w:w="1284" w:type="dxa"/>
            <w:noWrap/>
            <w:hideMark/>
          </w:tcPr>
          <w:p w:rsidR="00E20B33" w:rsidRPr="0040167B" w:rsidRDefault="00E20B33" w:rsidP="009454A6">
            <w:pPr>
              <w:pStyle w:val="ECCTabletext"/>
              <w:keepNext/>
            </w:pPr>
          </w:p>
        </w:tc>
        <w:tc>
          <w:tcPr>
            <w:tcW w:w="1200" w:type="dxa"/>
            <w:noWrap/>
            <w:hideMark/>
          </w:tcPr>
          <w:p w:rsidR="00E20B33" w:rsidRPr="0040167B" w:rsidRDefault="00E20B33" w:rsidP="009454A6">
            <w:pPr>
              <w:pStyle w:val="ECCTabletext"/>
              <w:keepNext/>
            </w:pPr>
          </w:p>
        </w:tc>
        <w:tc>
          <w:tcPr>
            <w:tcW w:w="1200" w:type="dxa"/>
            <w:noWrap/>
            <w:hideMark/>
          </w:tcPr>
          <w:p w:rsidR="00E20B33" w:rsidRPr="0040167B" w:rsidRDefault="00E20B33" w:rsidP="009454A6">
            <w:pPr>
              <w:pStyle w:val="ECCTabletext"/>
              <w:keepNext/>
            </w:pPr>
          </w:p>
        </w:tc>
        <w:tc>
          <w:tcPr>
            <w:tcW w:w="1200" w:type="dxa"/>
            <w:noWrap/>
            <w:hideMark/>
          </w:tcPr>
          <w:p w:rsidR="00E20B33" w:rsidRPr="0040167B" w:rsidRDefault="00E20B33" w:rsidP="009454A6">
            <w:pPr>
              <w:pStyle w:val="ECCTabletext"/>
              <w:keepNext/>
            </w:pPr>
          </w:p>
        </w:tc>
        <w:tc>
          <w:tcPr>
            <w:tcW w:w="2200" w:type="dxa"/>
            <w:noWrap/>
            <w:hideMark/>
          </w:tcPr>
          <w:p w:rsidR="00E20B33" w:rsidRPr="0040167B" w:rsidRDefault="00E20B33" w:rsidP="009454A6">
            <w:pPr>
              <w:pStyle w:val="ECCTabletext"/>
              <w:keepNext/>
            </w:pPr>
          </w:p>
        </w:tc>
      </w:tr>
      <w:tr w:rsidR="00E20B33" w:rsidRPr="0040167B" w:rsidTr="007A1688">
        <w:trPr>
          <w:trHeight w:val="300"/>
        </w:trPr>
        <w:tc>
          <w:tcPr>
            <w:tcW w:w="1200" w:type="dxa"/>
            <w:noWrap/>
            <w:hideMark/>
          </w:tcPr>
          <w:p w:rsidR="00E20B33" w:rsidRPr="0040167B" w:rsidRDefault="00E20B33" w:rsidP="009454A6">
            <w:pPr>
              <w:pStyle w:val="ECCTabletext"/>
              <w:keepNext/>
            </w:pPr>
            <w:r w:rsidRPr="0040167B">
              <w:t>Key</w:t>
            </w:r>
          </w:p>
        </w:tc>
        <w:tc>
          <w:tcPr>
            <w:tcW w:w="1284" w:type="dxa"/>
            <w:noWrap/>
            <w:hideMark/>
          </w:tcPr>
          <w:p w:rsidR="00E20B33" w:rsidRPr="0040167B" w:rsidRDefault="00E20B33" w:rsidP="009454A6">
            <w:pPr>
              <w:pStyle w:val="ECCTabletext"/>
              <w:keepNext/>
            </w:pPr>
            <w:r w:rsidRPr="0040167B">
              <w:t>Useful signal</w:t>
            </w:r>
          </w:p>
        </w:tc>
        <w:tc>
          <w:tcPr>
            <w:tcW w:w="3600" w:type="dxa"/>
            <w:gridSpan w:val="3"/>
            <w:noWrap/>
            <w:hideMark/>
          </w:tcPr>
          <w:p w:rsidR="00E20B33" w:rsidRPr="0040167B" w:rsidRDefault="00E20B33" w:rsidP="009454A6">
            <w:pPr>
              <w:pStyle w:val="ECCTabletext"/>
              <w:keepNext/>
            </w:pPr>
            <w:r w:rsidRPr="0040167B">
              <w:t>Mean reception performance</w:t>
            </w:r>
          </w:p>
        </w:tc>
        <w:tc>
          <w:tcPr>
            <w:tcW w:w="2200" w:type="dxa"/>
            <w:noWrap/>
            <w:hideMark/>
          </w:tcPr>
          <w:p w:rsidR="00E20B33" w:rsidRPr="0040167B" w:rsidRDefault="00E20B33" w:rsidP="009454A6">
            <w:pPr>
              <w:pStyle w:val="ECCTabletext"/>
              <w:keepNext/>
            </w:pPr>
            <w:r w:rsidRPr="0040167B">
              <w:t>-60.00 dBm</w:t>
            </w:r>
          </w:p>
        </w:tc>
      </w:tr>
      <w:tr w:rsidR="00E20B33" w:rsidRPr="0040167B" w:rsidTr="007A1688">
        <w:trPr>
          <w:trHeight w:val="300"/>
        </w:trPr>
        <w:tc>
          <w:tcPr>
            <w:tcW w:w="1200" w:type="dxa"/>
            <w:noWrap/>
            <w:hideMark/>
          </w:tcPr>
          <w:p w:rsidR="00E20B33" w:rsidRPr="0040167B" w:rsidRDefault="00E20B33" w:rsidP="009454A6">
            <w:pPr>
              <w:pStyle w:val="ECCTabletext"/>
              <w:keepNext/>
            </w:pPr>
            <w:r w:rsidRPr="0040167B">
              <w:t>LTE</w:t>
            </w:r>
          </w:p>
        </w:tc>
        <w:tc>
          <w:tcPr>
            <w:tcW w:w="1284" w:type="dxa"/>
            <w:noWrap/>
            <w:hideMark/>
          </w:tcPr>
          <w:p w:rsidR="00E20B33" w:rsidRPr="0040167B" w:rsidRDefault="00E20B33" w:rsidP="009454A6">
            <w:pPr>
              <w:pStyle w:val="ECCTabletext"/>
              <w:keepNext/>
            </w:pPr>
            <w:r w:rsidRPr="0040167B">
              <w:t>Interference signal</w:t>
            </w:r>
          </w:p>
        </w:tc>
        <w:tc>
          <w:tcPr>
            <w:tcW w:w="3600" w:type="dxa"/>
            <w:gridSpan w:val="3"/>
            <w:noWrap/>
            <w:hideMark/>
          </w:tcPr>
          <w:p w:rsidR="00E20B33" w:rsidRPr="0040167B" w:rsidRDefault="00E20B33" w:rsidP="009454A6">
            <w:pPr>
              <w:pStyle w:val="ECCTabletext"/>
              <w:keepNext/>
            </w:pPr>
            <w:r w:rsidRPr="0040167B">
              <w:t>Mean reception performance</w:t>
            </w:r>
          </w:p>
        </w:tc>
        <w:tc>
          <w:tcPr>
            <w:tcW w:w="2200" w:type="dxa"/>
            <w:noWrap/>
            <w:hideMark/>
          </w:tcPr>
          <w:p w:rsidR="00E20B33" w:rsidRPr="0040167B" w:rsidRDefault="00E20B33" w:rsidP="009454A6">
            <w:pPr>
              <w:pStyle w:val="ECCTabletext"/>
              <w:keepNext/>
            </w:pPr>
            <w:r w:rsidRPr="0040167B">
              <w:t>-86.00 dBm</w:t>
            </w:r>
          </w:p>
        </w:tc>
      </w:tr>
      <w:tr w:rsidR="00E20B33" w:rsidRPr="0040167B" w:rsidTr="007A1688">
        <w:trPr>
          <w:trHeight w:val="300"/>
        </w:trPr>
        <w:tc>
          <w:tcPr>
            <w:tcW w:w="8284" w:type="dxa"/>
            <w:gridSpan w:val="6"/>
            <w:noWrap/>
            <w:hideMark/>
          </w:tcPr>
          <w:p w:rsidR="00E20B33" w:rsidRPr="0040167B" w:rsidRDefault="00E20B33" w:rsidP="009454A6">
            <w:pPr>
              <w:pStyle w:val="ECCTabletext"/>
              <w:keepNext/>
            </w:pPr>
            <w:r w:rsidRPr="0040167B">
              <w:t> </w:t>
            </w:r>
          </w:p>
        </w:tc>
      </w:tr>
      <w:tr w:rsidR="00E20B33" w:rsidRPr="0040167B" w:rsidTr="007A1688">
        <w:trPr>
          <w:trHeight w:val="300"/>
        </w:trPr>
        <w:tc>
          <w:tcPr>
            <w:tcW w:w="8284" w:type="dxa"/>
            <w:gridSpan w:val="6"/>
            <w:noWrap/>
            <w:hideMark/>
          </w:tcPr>
          <w:p w:rsidR="00E20B33" w:rsidRPr="0040167B" w:rsidRDefault="00E20B33" w:rsidP="009454A6">
            <w:pPr>
              <w:pStyle w:val="ECCTabletext"/>
              <w:keepNext/>
            </w:pPr>
            <w:r w:rsidRPr="0040167B">
              <w:t>Resulting failure probability for receiver sensitivity of -108.00 dBm</w:t>
            </w:r>
          </w:p>
        </w:tc>
      </w:tr>
      <w:tr w:rsidR="00E20B33" w:rsidRPr="0040167B" w:rsidTr="007A1688">
        <w:trPr>
          <w:trHeight w:val="375"/>
        </w:trPr>
        <w:tc>
          <w:tcPr>
            <w:tcW w:w="6084" w:type="dxa"/>
            <w:gridSpan w:val="5"/>
            <w:noWrap/>
            <w:hideMark/>
          </w:tcPr>
          <w:p w:rsidR="00E20B33" w:rsidRPr="0040167B" w:rsidRDefault="00E20B33" w:rsidP="009454A6">
            <w:pPr>
              <w:pStyle w:val="ECCTabletext"/>
              <w:keepNext/>
            </w:pPr>
            <w:r w:rsidRPr="0040167B">
              <w:t> </w:t>
            </w:r>
          </w:p>
        </w:tc>
        <w:tc>
          <w:tcPr>
            <w:tcW w:w="2200" w:type="dxa"/>
            <w:noWrap/>
            <w:hideMark/>
          </w:tcPr>
          <w:p w:rsidR="00E20B33" w:rsidRPr="0040167B" w:rsidRDefault="00E20B33" w:rsidP="009454A6">
            <w:pPr>
              <w:pStyle w:val="ECCTabletext"/>
              <w:keepNext/>
            </w:pPr>
            <w:r w:rsidRPr="0040167B">
              <w:t>4.773%</w:t>
            </w:r>
          </w:p>
        </w:tc>
      </w:tr>
    </w:tbl>
    <w:p w:rsidR="00E20B33" w:rsidRPr="0040167B" w:rsidRDefault="00E20B33" w:rsidP="00E20B33">
      <w:pPr>
        <w:pStyle w:val="Heading3"/>
        <w:rPr>
          <w:lang w:val="en-GB"/>
        </w:rPr>
      </w:pPr>
      <w:bookmarkStart w:id="845" w:name="_Ref475440486"/>
      <w:bookmarkStart w:id="846" w:name="_Toc478119007"/>
      <w:bookmarkStart w:id="847" w:name="_Toc490810654"/>
      <w:bookmarkStart w:id="848" w:name="_Toc510955527"/>
      <w:r w:rsidRPr="0040167B">
        <w:rPr>
          <w:lang w:val="en-GB"/>
        </w:rPr>
        <w:tab/>
      </w:r>
      <w:bookmarkStart w:id="849" w:name="_Toc526763452"/>
      <w:r w:rsidRPr="0040167B">
        <w:rPr>
          <w:lang w:val="en-GB"/>
        </w:rPr>
        <w:t>Typical useful signal, maximum permissible interference signal</w:t>
      </w:r>
      <w:bookmarkEnd w:id="845"/>
      <w:bookmarkEnd w:id="846"/>
      <w:bookmarkEnd w:id="847"/>
      <w:bookmarkEnd w:id="848"/>
      <w:bookmarkEnd w:id="849"/>
    </w:p>
    <w:p w:rsidR="00E20B33" w:rsidRPr="0040167B" w:rsidRDefault="00E20B33" w:rsidP="00E20B33">
      <w:r w:rsidRPr="0040167B">
        <w:t>Unlike the previous assumptions, here the LTE device is NOT in the immediate vicinity of the key, but is e.g. on the rear seat and therefore has up to 10 dB lower path attenuation:</w:t>
      </w:r>
    </w:p>
    <w:p w:rsidR="00E20B33" w:rsidRPr="0040167B" w:rsidRDefault="00E20B33" w:rsidP="00E20B33">
      <w:r w:rsidRPr="0040167B">
        <w:t>Key:</w:t>
      </w:r>
      <w:r w:rsidRPr="0040167B">
        <w:tab/>
        <w:t>Driver's seat area</w:t>
      </w:r>
    </w:p>
    <w:p w:rsidR="00E20B33" w:rsidRPr="0040167B" w:rsidRDefault="00E20B33" w:rsidP="00E20B33">
      <w:r w:rsidRPr="0040167B">
        <w:t>LTE:</w:t>
      </w:r>
      <w:r w:rsidRPr="0040167B">
        <w:tab/>
        <w:t>Rear seat bench area</w:t>
      </w:r>
      <w:r w:rsidRPr="0040167B">
        <w:tab/>
      </w:r>
      <w:r w:rsidRPr="0040167B">
        <w:tab/>
        <w:t xml:space="preserve"> (Receiving antenna: rear window)</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108</w:t>
      </w:r>
      <w:r w:rsidRPr="0040167B">
        <w:rPr>
          <w:lang w:val="en-GB"/>
        </w:rPr>
        <w:fldChar w:fldCharType="end"/>
      </w:r>
      <w:r w:rsidRPr="0040167B">
        <w:rPr>
          <w:lang w:val="en-GB"/>
        </w:rPr>
        <w:t>: Calculation for typical useful signal, maximum permissible interference signal</w:t>
      </w:r>
    </w:p>
    <w:tbl>
      <w:tblPr>
        <w:tblStyle w:val="ECCTable-redheader"/>
        <w:tblW w:w="8898" w:type="dxa"/>
        <w:tblInd w:w="0" w:type="dxa"/>
        <w:tblLook w:val="04A0" w:firstRow="1" w:lastRow="0" w:firstColumn="1" w:lastColumn="0" w:noHBand="0" w:noVBand="1"/>
      </w:tblPr>
      <w:tblGrid>
        <w:gridCol w:w="1200"/>
        <w:gridCol w:w="1897"/>
        <w:gridCol w:w="1200"/>
        <w:gridCol w:w="1200"/>
        <w:gridCol w:w="1201"/>
        <w:gridCol w:w="220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300"/>
        </w:trPr>
        <w:tc>
          <w:tcPr>
            <w:tcW w:w="1200" w:type="dxa"/>
            <w:vMerge w:val="restart"/>
            <w:noWrap/>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Key</w:t>
            </w:r>
          </w:p>
        </w:tc>
        <w:tc>
          <w:tcPr>
            <w:tcW w:w="3601" w:type="dxa"/>
            <w:gridSpan w:val="3"/>
            <w:noWrap/>
            <w:hideMark/>
          </w:tcPr>
          <w:p w:rsidR="00E20B33" w:rsidRPr="0040167B" w:rsidRDefault="00E20B33" w:rsidP="00E20B33">
            <w:pPr>
              <w:pStyle w:val="ECCTabletext"/>
            </w:pPr>
            <w:r w:rsidRPr="0040167B">
              <w:t>e.i.r.p. transmission power</w:t>
            </w:r>
          </w:p>
        </w:tc>
        <w:tc>
          <w:tcPr>
            <w:tcW w:w="2200" w:type="dxa"/>
            <w:noWrap/>
            <w:hideMark/>
          </w:tcPr>
          <w:p w:rsidR="00E20B33" w:rsidRPr="0040167B" w:rsidRDefault="00E20B33" w:rsidP="00E20B33">
            <w:pPr>
              <w:pStyle w:val="ECCTabletext"/>
            </w:pPr>
            <w:r w:rsidRPr="0040167B">
              <w:t>-20.00 dBm</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LTE</w:t>
            </w:r>
          </w:p>
        </w:tc>
        <w:tc>
          <w:tcPr>
            <w:tcW w:w="3601" w:type="dxa"/>
            <w:gridSpan w:val="3"/>
            <w:noWrap/>
            <w:hideMark/>
          </w:tcPr>
          <w:p w:rsidR="00E20B33" w:rsidRPr="0040167B" w:rsidRDefault="00E20B33" w:rsidP="00E20B33">
            <w:pPr>
              <w:pStyle w:val="ECCTabletext"/>
            </w:pPr>
            <w:r w:rsidRPr="0040167B">
              <w:t>e.i.r.p. interference power (@ 100 kHz*))</w:t>
            </w:r>
          </w:p>
        </w:tc>
        <w:tc>
          <w:tcPr>
            <w:tcW w:w="2200" w:type="dxa"/>
            <w:noWrap/>
            <w:hideMark/>
          </w:tcPr>
          <w:p w:rsidR="00E20B33" w:rsidRPr="0040167B" w:rsidRDefault="00E20B33" w:rsidP="00E20B33">
            <w:pPr>
              <w:pStyle w:val="ECCTabletext"/>
            </w:pPr>
            <w:r w:rsidRPr="0040167B">
              <w:t>-36.00 dBm</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7698" w:type="dxa"/>
            <w:gridSpan w:val="5"/>
            <w:noWrap/>
            <w:hideMark/>
          </w:tcPr>
          <w:p w:rsidR="00E20B33" w:rsidRPr="0040167B" w:rsidRDefault="00E20B33" w:rsidP="00E20B33">
            <w:pPr>
              <w:pStyle w:val="ECCTabletext"/>
            </w:pPr>
            <w:r w:rsidRPr="0040167B">
              <w:t xml:space="preserve"> *) </w:t>
            </w:r>
            <w:r w:rsidRPr="0040167B">
              <w:tab/>
              <w:t>The receiver IF bandwidth is 165 kHz, which leads to a 10xlog (165 kHz/100 kHz) = 2.17 dB higher interference entry (-33.83 dBm). The system-determining bandwidth, however, is the demodulation bandwidth, which is lower than the IF bandwidth. As such, the value for 100 kHz represents a good estimate.</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Key</w:t>
            </w:r>
          </w:p>
        </w:tc>
        <w:tc>
          <w:tcPr>
            <w:tcW w:w="3601"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LTE</w:t>
            </w:r>
          </w:p>
        </w:tc>
        <w:tc>
          <w:tcPr>
            <w:tcW w:w="3601"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25.00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 </w:t>
            </w:r>
          </w:p>
        </w:tc>
        <w:tc>
          <w:tcPr>
            <w:tcW w:w="3601" w:type="dxa"/>
            <w:gridSpan w:val="3"/>
            <w:noWrap/>
            <w:hideMark/>
          </w:tcPr>
          <w:p w:rsidR="00E20B33" w:rsidRPr="0040167B" w:rsidRDefault="00E20B33" w:rsidP="00E20B33">
            <w:pPr>
              <w:pStyle w:val="ECCTabletext"/>
            </w:pPr>
            <w:r w:rsidRPr="0040167B">
              <w:t>Gain, receiving antenna</w:t>
            </w:r>
          </w:p>
        </w:tc>
        <w:tc>
          <w:tcPr>
            <w:tcW w:w="2200" w:type="dxa"/>
            <w:noWrap/>
            <w:hideMark/>
          </w:tcPr>
          <w:p w:rsidR="00E20B33" w:rsidRPr="0040167B" w:rsidRDefault="00E20B33" w:rsidP="00E20B33">
            <w:pPr>
              <w:pStyle w:val="ECCTabletext"/>
            </w:pPr>
            <w:r w:rsidRPr="0040167B">
              <w:t>-5.00 dBi</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1" w:type="dxa"/>
            <w:noWrap/>
            <w:hideMark/>
          </w:tcPr>
          <w:p w:rsidR="00E20B33" w:rsidRPr="0040167B" w:rsidRDefault="00E20B33" w:rsidP="00E20B33">
            <w:pPr>
              <w:pStyle w:val="ECCTabletext"/>
            </w:pPr>
          </w:p>
        </w:tc>
        <w:tc>
          <w:tcPr>
            <w:tcW w:w="2200" w:type="dxa"/>
            <w:noWrap/>
            <w:hideMark/>
          </w:tcPr>
          <w:p w:rsidR="00E20B33" w:rsidRPr="0040167B" w:rsidRDefault="00E20B33" w:rsidP="00E20B33">
            <w:pPr>
              <w:pStyle w:val="ECCTabletext"/>
            </w:pPr>
          </w:p>
        </w:tc>
      </w:tr>
      <w:tr w:rsidR="00E20B33" w:rsidRPr="0040167B" w:rsidTr="007A1688">
        <w:trPr>
          <w:trHeight w:val="300"/>
        </w:trPr>
        <w:tc>
          <w:tcPr>
            <w:tcW w:w="1200" w:type="dxa"/>
            <w:noWrap/>
            <w:hideMark/>
          </w:tcPr>
          <w:p w:rsidR="00E20B33" w:rsidRPr="0040167B" w:rsidRDefault="00E20B33" w:rsidP="00E20B33">
            <w:pPr>
              <w:pStyle w:val="ECCTabletext"/>
            </w:pPr>
            <w:r w:rsidRPr="0040167B">
              <w:t>Key</w:t>
            </w:r>
          </w:p>
        </w:tc>
        <w:tc>
          <w:tcPr>
            <w:tcW w:w="1897" w:type="dxa"/>
            <w:noWrap/>
            <w:hideMark/>
          </w:tcPr>
          <w:p w:rsidR="00E20B33" w:rsidRPr="0040167B" w:rsidRDefault="00E20B33" w:rsidP="00E20B33">
            <w:pPr>
              <w:pStyle w:val="ECCTabletext"/>
            </w:pPr>
            <w:r w:rsidRPr="0040167B">
              <w:t>Useful signal</w:t>
            </w:r>
          </w:p>
        </w:tc>
        <w:tc>
          <w:tcPr>
            <w:tcW w:w="3601"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-60.00 dBm</w:t>
            </w:r>
          </w:p>
        </w:tc>
      </w:tr>
      <w:tr w:rsidR="00E20B33" w:rsidRPr="0040167B" w:rsidTr="007A1688">
        <w:trPr>
          <w:trHeight w:val="300"/>
        </w:trPr>
        <w:tc>
          <w:tcPr>
            <w:tcW w:w="1200" w:type="dxa"/>
            <w:noWrap/>
            <w:hideMark/>
          </w:tcPr>
          <w:p w:rsidR="00E20B33" w:rsidRPr="0040167B" w:rsidRDefault="00E20B33" w:rsidP="00E20B33">
            <w:pPr>
              <w:pStyle w:val="ECCTabletext"/>
            </w:pPr>
            <w:r w:rsidRPr="0040167B">
              <w:lastRenderedPageBreak/>
              <w:t>LTE</w:t>
            </w:r>
          </w:p>
        </w:tc>
        <w:tc>
          <w:tcPr>
            <w:tcW w:w="1897" w:type="dxa"/>
            <w:noWrap/>
            <w:hideMark/>
          </w:tcPr>
          <w:p w:rsidR="00E20B33" w:rsidRPr="0040167B" w:rsidRDefault="00E20B33" w:rsidP="00E20B33">
            <w:pPr>
              <w:pStyle w:val="ECCTabletext"/>
            </w:pPr>
            <w:r w:rsidRPr="0040167B">
              <w:t>Interference signal</w:t>
            </w:r>
          </w:p>
        </w:tc>
        <w:tc>
          <w:tcPr>
            <w:tcW w:w="3601"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-66.00 dBm</w:t>
            </w:r>
          </w:p>
        </w:tc>
      </w:tr>
      <w:tr w:rsidR="00E20B33" w:rsidRPr="0040167B" w:rsidTr="007A1688">
        <w:trPr>
          <w:trHeight w:val="300"/>
        </w:trPr>
        <w:tc>
          <w:tcPr>
            <w:tcW w:w="8898" w:type="dxa"/>
            <w:gridSpan w:val="6"/>
            <w:noWrap/>
            <w:hideMark/>
          </w:tcPr>
          <w:p w:rsidR="00E20B33" w:rsidRPr="0040167B" w:rsidRDefault="00E20B33" w:rsidP="00E20B33">
            <w:pPr>
              <w:pStyle w:val="ECCTabletext"/>
            </w:pPr>
            <w:r w:rsidRPr="0040167B">
              <w:t> </w:t>
            </w:r>
          </w:p>
        </w:tc>
      </w:tr>
      <w:tr w:rsidR="00E20B33" w:rsidRPr="0040167B" w:rsidTr="007A1688">
        <w:trPr>
          <w:trHeight w:val="300"/>
        </w:trPr>
        <w:tc>
          <w:tcPr>
            <w:tcW w:w="8898" w:type="dxa"/>
            <w:gridSpan w:val="6"/>
            <w:noWrap/>
            <w:hideMark/>
          </w:tcPr>
          <w:p w:rsidR="00E20B33" w:rsidRPr="0040167B" w:rsidRDefault="00E20B33" w:rsidP="00E20B33">
            <w:pPr>
              <w:pStyle w:val="ECCTabletext"/>
            </w:pPr>
            <w:r w:rsidRPr="0040167B">
              <w:t>Resulting failure probability for receiver sensitivity of -108.00 dBm</w:t>
            </w:r>
          </w:p>
        </w:tc>
      </w:tr>
      <w:tr w:rsidR="00E20B33" w:rsidRPr="0040167B" w:rsidTr="007A1688">
        <w:trPr>
          <w:trHeight w:val="375"/>
        </w:trPr>
        <w:tc>
          <w:tcPr>
            <w:tcW w:w="6698" w:type="dxa"/>
            <w:gridSpan w:val="5"/>
            <w:noWrap/>
            <w:hideMark/>
          </w:tcPr>
          <w:p w:rsidR="00E20B33" w:rsidRPr="0040167B" w:rsidRDefault="00E20B33" w:rsidP="00E20B33">
            <w:pPr>
              <w:pStyle w:val="ECCTabletext"/>
            </w:pPr>
            <w:r w:rsidRPr="0040167B">
              <w:t> </w:t>
            </w:r>
          </w:p>
        </w:tc>
        <w:tc>
          <w:tcPr>
            <w:tcW w:w="2200" w:type="dxa"/>
            <w:noWrap/>
            <w:hideMark/>
          </w:tcPr>
          <w:p w:rsidR="00E20B33" w:rsidRPr="0040167B" w:rsidRDefault="00E20B33" w:rsidP="00E20B33">
            <w:pPr>
              <w:pStyle w:val="ECCTabletext"/>
            </w:pPr>
            <w:r w:rsidRPr="0040167B">
              <w:t>83.366%</w:t>
            </w:r>
          </w:p>
        </w:tc>
      </w:tr>
    </w:tbl>
    <w:p w:rsidR="00E20B33" w:rsidRPr="0040167B" w:rsidRDefault="00E20B33" w:rsidP="00E20B33">
      <w:pPr>
        <w:pStyle w:val="Heading3"/>
        <w:rPr>
          <w:lang w:val="en-GB"/>
        </w:rPr>
      </w:pPr>
      <w:bookmarkStart w:id="850" w:name="_Ref475440011"/>
      <w:bookmarkStart w:id="851" w:name="_Toc478119008"/>
      <w:bookmarkStart w:id="852" w:name="_Toc490810655"/>
      <w:bookmarkStart w:id="853" w:name="_Toc510955528"/>
      <w:bookmarkStart w:id="854" w:name="_Toc526763453"/>
      <w:r w:rsidRPr="0040167B">
        <w:rPr>
          <w:lang w:val="en-GB"/>
        </w:rPr>
        <w:t>Typical useful signal, spurious emission interference signal: -96 dBm</w:t>
      </w:r>
      <w:bookmarkEnd w:id="850"/>
      <w:bookmarkEnd w:id="851"/>
      <w:bookmarkEnd w:id="852"/>
      <w:bookmarkEnd w:id="853"/>
      <w:bookmarkEnd w:id="854"/>
    </w:p>
    <w:p w:rsidR="00E20B33" w:rsidRPr="0040167B" w:rsidRDefault="00E20B33" w:rsidP="00E20B33">
      <w:r w:rsidRPr="0040167B">
        <w:t xml:space="preserve">Same scenario as in the previous chapter; only the permissible spurious emissions are reduced from </w:t>
      </w:r>
      <w:r w:rsidRPr="0040167B">
        <w:noBreakHyphen/>
        <w:t>36 dBm @ 100 kHz to -96 dBm @ 100 kHz.</w:t>
      </w:r>
    </w:p>
    <w:p w:rsidR="00E20B33" w:rsidRPr="0040167B" w:rsidRDefault="00E20B33" w:rsidP="00E20B33">
      <w:r w:rsidRPr="0040167B">
        <w:t>Key:</w:t>
      </w:r>
      <w:r w:rsidRPr="0040167B">
        <w:tab/>
      </w:r>
      <w:r w:rsidRPr="0040167B">
        <w:tab/>
        <w:t>Driver's seat area</w:t>
      </w:r>
    </w:p>
    <w:p w:rsidR="00E20B33" w:rsidRPr="0040167B" w:rsidRDefault="00E20B33" w:rsidP="00E20B33">
      <w:r w:rsidRPr="0040167B">
        <w:t>LTE:</w:t>
      </w:r>
      <w:r w:rsidRPr="0040167B">
        <w:tab/>
        <w:t>Rear seat bench area</w:t>
      </w:r>
      <w:r w:rsidRPr="0040167B">
        <w:tab/>
      </w:r>
      <w:r w:rsidRPr="0040167B">
        <w:tab/>
        <w:t xml:space="preserve"> (Receiving antenna: rear window)</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109</w:t>
      </w:r>
      <w:r w:rsidRPr="0040167B">
        <w:rPr>
          <w:lang w:val="en-GB"/>
        </w:rPr>
        <w:fldChar w:fldCharType="end"/>
      </w:r>
      <w:r w:rsidRPr="0040167B">
        <w:rPr>
          <w:lang w:val="en-GB"/>
        </w:rPr>
        <w:t>: Calculation for typical useful signal, spurious emission interference signal: -96 dBm</w:t>
      </w:r>
    </w:p>
    <w:tbl>
      <w:tblPr>
        <w:tblStyle w:val="ECCTable-redheader"/>
        <w:tblW w:w="8208" w:type="dxa"/>
        <w:tblInd w:w="0" w:type="dxa"/>
        <w:tblLook w:val="04A0" w:firstRow="1" w:lastRow="0" w:firstColumn="1" w:lastColumn="0" w:noHBand="0" w:noVBand="1"/>
      </w:tblPr>
      <w:tblGrid>
        <w:gridCol w:w="1200"/>
        <w:gridCol w:w="1919"/>
        <w:gridCol w:w="489"/>
        <w:gridCol w:w="1200"/>
        <w:gridCol w:w="1200"/>
        <w:gridCol w:w="220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300"/>
        </w:trPr>
        <w:tc>
          <w:tcPr>
            <w:tcW w:w="1200" w:type="dxa"/>
            <w:vMerge w:val="restart"/>
            <w:noWrap/>
            <w:hideMark/>
          </w:tcPr>
          <w:p w:rsidR="00E20B33" w:rsidRPr="0040167B" w:rsidRDefault="00E20B33" w:rsidP="00E20B33">
            <w:pPr>
              <w:pStyle w:val="ECCTabletext"/>
            </w:pPr>
          </w:p>
        </w:tc>
        <w:tc>
          <w:tcPr>
            <w:tcW w:w="1919" w:type="dxa"/>
            <w:noWrap/>
            <w:hideMark/>
          </w:tcPr>
          <w:p w:rsidR="00E20B33" w:rsidRPr="0040167B" w:rsidRDefault="00E20B33" w:rsidP="00E20B33">
            <w:pPr>
              <w:pStyle w:val="ECCTabletext"/>
            </w:pPr>
            <w:r w:rsidRPr="0040167B">
              <w:t>Key</w:t>
            </w:r>
          </w:p>
        </w:tc>
        <w:tc>
          <w:tcPr>
            <w:tcW w:w="2889" w:type="dxa"/>
            <w:gridSpan w:val="3"/>
            <w:noWrap/>
            <w:hideMark/>
          </w:tcPr>
          <w:p w:rsidR="00E20B33" w:rsidRPr="0040167B" w:rsidRDefault="00E20B33" w:rsidP="00E20B33">
            <w:pPr>
              <w:pStyle w:val="ECCTabletext"/>
            </w:pPr>
            <w:r w:rsidRPr="0040167B">
              <w:t>e.i.r.p. transmission power</w:t>
            </w:r>
          </w:p>
        </w:tc>
        <w:tc>
          <w:tcPr>
            <w:tcW w:w="2200" w:type="dxa"/>
            <w:noWrap/>
            <w:hideMark/>
          </w:tcPr>
          <w:p w:rsidR="00E20B33" w:rsidRPr="0040167B" w:rsidRDefault="00E20B33" w:rsidP="00E20B33">
            <w:pPr>
              <w:pStyle w:val="ECCTabletext"/>
            </w:pPr>
            <w:r w:rsidRPr="0040167B">
              <w:t>-20.00 dBm</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919" w:type="dxa"/>
            <w:noWrap/>
            <w:hideMark/>
          </w:tcPr>
          <w:p w:rsidR="00E20B33" w:rsidRPr="0040167B" w:rsidRDefault="00E20B33" w:rsidP="00E20B33">
            <w:pPr>
              <w:pStyle w:val="ECCTabletext"/>
            </w:pPr>
            <w:r w:rsidRPr="0040167B">
              <w:t>LTE</w:t>
            </w:r>
          </w:p>
        </w:tc>
        <w:tc>
          <w:tcPr>
            <w:tcW w:w="2889" w:type="dxa"/>
            <w:gridSpan w:val="3"/>
            <w:noWrap/>
            <w:hideMark/>
          </w:tcPr>
          <w:p w:rsidR="00E20B33" w:rsidRPr="0040167B" w:rsidRDefault="00E20B33" w:rsidP="00E20B33">
            <w:pPr>
              <w:pStyle w:val="ECCTabletext"/>
            </w:pPr>
            <w:r w:rsidRPr="0040167B">
              <w:t>e.i.r.p. interference power (@ 100 kHz)</w:t>
            </w:r>
          </w:p>
        </w:tc>
        <w:tc>
          <w:tcPr>
            <w:tcW w:w="2200" w:type="dxa"/>
            <w:noWrap/>
            <w:hideMark/>
          </w:tcPr>
          <w:p w:rsidR="00E20B33" w:rsidRPr="0040167B" w:rsidRDefault="00E20B33" w:rsidP="00E20B33">
            <w:pPr>
              <w:pStyle w:val="ECCTabletext"/>
            </w:pPr>
            <w:r w:rsidRPr="0040167B">
              <w:t>-96.00 dBm</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7008" w:type="dxa"/>
            <w:gridSpan w:val="5"/>
            <w:noWrap/>
            <w:hideMark/>
          </w:tcPr>
          <w:p w:rsidR="00E20B33" w:rsidRPr="0040167B" w:rsidRDefault="00E20B33" w:rsidP="00E20B33">
            <w:pPr>
              <w:pStyle w:val="ECCTabletext"/>
            </w:pPr>
            <w:r w:rsidRPr="0040167B">
              <w:t xml:space="preserve"> *) </w:t>
            </w:r>
            <w:r w:rsidRPr="0040167B">
              <w:tab/>
              <w:t>The receiver IF bandwidth is 165 kHz, which leads to a 10xlog (165 kHz/100 kHz) = 2.17 dB higher interference entry (-33.83 dBm). The system-determining bandwidth, however, is the demodulation bandwidth, which is lower than the IF bandwidth. As such, the value for 100 kHz represents a good estimate.</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919" w:type="dxa"/>
            <w:noWrap/>
            <w:hideMark/>
          </w:tcPr>
          <w:p w:rsidR="00E20B33" w:rsidRPr="0040167B" w:rsidRDefault="00E20B33" w:rsidP="00E20B33">
            <w:pPr>
              <w:pStyle w:val="ECCTabletext"/>
            </w:pPr>
            <w:r w:rsidRPr="0040167B">
              <w:t>Key</w:t>
            </w:r>
          </w:p>
        </w:tc>
        <w:tc>
          <w:tcPr>
            <w:tcW w:w="2889"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919" w:type="dxa"/>
            <w:noWrap/>
            <w:hideMark/>
          </w:tcPr>
          <w:p w:rsidR="00E20B33" w:rsidRPr="0040167B" w:rsidRDefault="00E20B33" w:rsidP="00E20B33">
            <w:pPr>
              <w:pStyle w:val="ECCTabletext"/>
            </w:pPr>
            <w:r w:rsidRPr="0040167B">
              <w:t>LTE</w:t>
            </w:r>
          </w:p>
        </w:tc>
        <w:tc>
          <w:tcPr>
            <w:tcW w:w="2889"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25.00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919" w:type="dxa"/>
            <w:noWrap/>
            <w:hideMark/>
          </w:tcPr>
          <w:p w:rsidR="00E20B33" w:rsidRPr="0040167B" w:rsidRDefault="00E20B33" w:rsidP="00E20B33">
            <w:pPr>
              <w:pStyle w:val="ECCTabletext"/>
            </w:pPr>
            <w:r w:rsidRPr="0040167B">
              <w:t> </w:t>
            </w:r>
          </w:p>
        </w:tc>
        <w:tc>
          <w:tcPr>
            <w:tcW w:w="2889" w:type="dxa"/>
            <w:gridSpan w:val="3"/>
            <w:noWrap/>
            <w:hideMark/>
          </w:tcPr>
          <w:p w:rsidR="00E20B33" w:rsidRPr="0040167B" w:rsidRDefault="00E20B33" w:rsidP="00E20B33">
            <w:pPr>
              <w:pStyle w:val="ECCTabletext"/>
            </w:pPr>
            <w:r w:rsidRPr="0040167B">
              <w:t>Gain, receiving antenna</w:t>
            </w:r>
          </w:p>
        </w:tc>
        <w:tc>
          <w:tcPr>
            <w:tcW w:w="2200" w:type="dxa"/>
            <w:noWrap/>
            <w:hideMark/>
          </w:tcPr>
          <w:p w:rsidR="00E20B33" w:rsidRPr="0040167B" w:rsidRDefault="00E20B33" w:rsidP="00E20B33">
            <w:pPr>
              <w:pStyle w:val="ECCTabletext"/>
            </w:pPr>
            <w:r w:rsidRPr="0040167B">
              <w:t>-5.00 dBi</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1919" w:type="dxa"/>
            <w:noWrap/>
            <w:hideMark/>
          </w:tcPr>
          <w:p w:rsidR="00E20B33" w:rsidRPr="0040167B" w:rsidRDefault="00E20B33" w:rsidP="00E20B33">
            <w:pPr>
              <w:pStyle w:val="ECCTabletext"/>
            </w:pPr>
          </w:p>
        </w:tc>
        <w:tc>
          <w:tcPr>
            <w:tcW w:w="489"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2200" w:type="dxa"/>
            <w:noWrap/>
            <w:hideMark/>
          </w:tcPr>
          <w:p w:rsidR="00E20B33" w:rsidRPr="0040167B" w:rsidRDefault="00E20B33" w:rsidP="00E20B33">
            <w:pPr>
              <w:pStyle w:val="ECCTabletext"/>
            </w:pPr>
          </w:p>
        </w:tc>
      </w:tr>
      <w:tr w:rsidR="00E20B33" w:rsidRPr="0040167B" w:rsidTr="007A1688">
        <w:trPr>
          <w:trHeight w:val="300"/>
        </w:trPr>
        <w:tc>
          <w:tcPr>
            <w:tcW w:w="1200" w:type="dxa"/>
            <w:noWrap/>
            <w:hideMark/>
          </w:tcPr>
          <w:p w:rsidR="00E20B33" w:rsidRPr="0040167B" w:rsidRDefault="00E20B33" w:rsidP="00E20B33">
            <w:pPr>
              <w:pStyle w:val="ECCTabletext"/>
            </w:pPr>
            <w:r w:rsidRPr="0040167B">
              <w:t>Key</w:t>
            </w:r>
          </w:p>
        </w:tc>
        <w:tc>
          <w:tcPr>
            <w:tcW w:w="1919" w:type="dxa"/>
            <w:noWrap/>
            <w:hideMark/>
          </w:tcPr>
          <w:p w:rsidR="00E20B33" w:rsidRPr="0040167B" w:rsidRDefault="00E20B33" w:rsidP="00E20B33">
            <w:pPr>
              <w:pStyle w:val="ECCTabletext"/>
            </w:pPr>
            <w:r w:rsidRPr="0040167B">
              <w:t>Useful signal</w:t>
            </w:r>
          </w:p>
        </w:tc>
        <w:tc>
          <w:tcPr>
            <w:tcW w:w="2889"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-60.00 dBm</w:t>
            </w:r>
          </w:p>
        </w:tc>
      </w:tr>
      <w:tr w:rsidR="00E20B33" w:rsidRPr="0040167B" w:rsidTr="007A1688">
        <w:trPr>
          <w:trHeight w:val="300"/>
        </w:trPr>
        <w:tc>
          <w:tcPr>
            <w:tcW w:w="1200" w:type="dxa"/>
            <w:noWrap/>
            <w:hideMark/>
          </w:tcPr>
          <w:p w:rsidR="00E20B33" w:rsidRPr="0040167B" w:rsidRDefault="00E20B33" w:rsidP="00E20B33">
            <w:pPr>
              <w:pStyle w:val="ECCTabletext"/>
            </w:pPr>
            <w:r w:rsidRPr="0040167B">
              <w:t>LTE</w:t>
            </w:r>
          </w:p>
        </w:tc>
        <w:tc>
          <w:tcPr>
            <w:tcW w:w="1919" w:type="dxa"/>
            <w:noWrap/>
            <w:hideMark/>
          </w:tcPr>
          <w:p w:rsidR="00E20B33" w:rsidRPr="0040167B" w:rsidRDefault="00E20B33" w:rsidP="00E20B33">
            <w:pPr>
              <w:pStyle w:val="ECCTabletext"/>
            </w:pPr>
            <w:r w:rsidRPr="0040167B">
              <w:t>Interference signal</w:t>
            </w:r>
          </w:p>
        </w:tc>
        <w:tc>
          <w:tcPr>
            <w:tcW w:w="2889"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-126.00 dBm</w:t>
            </w:r>
          </w:p>
        </w:tc>
      </w:tr>
      <w:tr w:rsidR="00E20B33" w:rsidRPr="0040167B" w:rsidTr="007A1688">
        <w:trPr>
          <w:trHeight w:val="300"/>
        </w:trPr>
        <w:tc>
          <w:tcPr>
            <w:tcW w:w="8208" w:type="dxa"/>
            <w:gridSpan w:val="6"/>
            <w:noWrap/>
            <w:hideMark/>
          </w:tcPr>
          <w:p w:rsidR="00E20B33" w:rsidRPr="0040167B" w:rsidRDefault="00E20B33" w:rsidP="00E20B33">
            <w:pPr>
              <w:pStyle w:val="ECCTabletext"/>
            </w:pPr>
            <w:r w:rsidRPr="0040167B">
              <w:t> </w:t>
            </w:r>
          </w:p>
        </w:tc>
      </w:tr>
      <w:tr w:rsidR="00E20B33" w:rsidRPr="0040167B" w:rsidTr="007A1688">
        <w:trPr>
          <w:trHeight w:val="300"/>
        </w:trPr>
        <w:tc>
          <w:tcPr>
            <w:tcW w:w="8208" w:type="dxa"/>
            <w:gridSpan w:val="6"/>
            <w:noWrap/>
            <w:hideMark/>
          </w:tcPr>
          <w:p w:rsidR="00E20B33" w:rsidRPr="0040167B" w:rsidRDefault="00E20B33" w:rsidP="00E20B33">
            <w:pPr>
              <w:pStyle w:val="ECCTabletext"/>
            </w:pPr>
            <w:r w:rsidRPr="0040167B">
              <w:t>Resulting failure probability for receiver sensitivity of -108.00 dBm</w:t>
            </w:r>
          </w:p>
        </w:tc>
      </w:tr>
      <w:tr w:rsidR="00E20B33" w:rsidRPr="0040167B" w:rsidTr="007A1688">
        <w:trPr>
          <w:trHeight w:val="375"/>
        </w:trPr>
        <w:tc>
          <w:tcPr>
            <w:tcW w:w="6008" w:type="dxa"/>
            <w:gridSpan w:val="5"/>
            <w:noWrap/>
            <w:hideMark/>
          </w:tcPr>
          <w:p w:rsidR="00E20B33" w:rsidRPr="0040167B" w:rsidRDefault="00E20B33" w:rsidP="00E20B33">
            <w:pPr>
              <w:pStyle w:val="ECCTabletext"/>
            </w:pPr>
            <w:r w:rsidRPr="0040167B">
              <w:t> </w:t>
            </w:r>
          </w:p>
        </w:tc>
        <w:tc>
          <w:tcPr>
            <w:tcW w:w="2200" w:type="dxa"/>
            <w:noWrap/>
            <w:hideMark/>
          </w:tcPr>
          <w:p w:rsidR="00E20B33" w:rsidRPr="0040167B" w:rsidRDefault="00E20B33" w:rsidP="00E20B33">
            <w:pPr>
              <w:pStyle w:val="ECCTabletext"/>
            </w:pPr>
            <w:r w:rsidRPr="0040167B">
              <w:t>0.001%</w:t>
            </w:r>
          </w:p>
        </w:tc>
      </w:tr>
    </w:tbl>
    <w:p w:rsidR="00E20B33" w:rsidRPr="0040167B" w:rsidRDefault="00E20B33" w:rsidP="00E20B33">
      <w:pPr>
        <w:pStyle w:val="Caption"/>
        <w:rPr>
          <w:rStyle w:val="ECCParagraph"/>
        </w:rPr>
      </w:pPr>
    </w:p>
    <w:p w:rsidR="00E20B33" w:rsidRPr="0040167B" w:rsidRDefault="00E20B33" w:rsidP="00E20B33">
      <w:pPr>
        <w:pStyle w:val="Heading1"/>
        <w:rPr>
          <w:lang w:val="en-GB"/>
        </w:rPr>
      </w:pPr>
      <w:bookmarkStart w:id="855" w:name="_Toc510955529"/>
      <w:bookmarkStart w:id="856" w:name="_Toc526763454"/>
      <w:r w:rsidRPr="0040167B">
        <w:rPr>
          <w:lang w:val="en-GB"/>
        </w:rPr>
        <w:lastRenderedPageBreak/>
        <w:t>Conclusion</w:t>
      </w:r>
      <w:bookmarkEnd w:id="855"/>
      <w:bookmarkEnd w:id="856"/>
    </w:p>
    <w:p w:rsidR="00E20B33" w:rsidRPr="0040167B" w:rsidRDefault="00E20B33" w:rsidP="00E20B33">
      <w:pPr>
        <w:pStyle w:val="Heading2"/>
        <w:rPr>
          <w:lang w:val="en-GB"/>
        </w:rPr>
      </w:pPr>
      <w:bookmarkStart w:id="857" w:name="_Toc493502835"/>
      <w:bookmarkStart w:id="858" w:name="_Toc510955530"/>
      <w:bookmarkStart w:id="859" w:name="_Toc526763455"/>
      <w:bookmarkStart w:id="860" w:name="_Toc490810656"/>
      <w:r w:rsidRPr="0040167B">
        <w:rPr>
          <w:lang w:val="en-GB"/>
        </w:rPr>
        <w:t>LTE impact on narrowband PMR</w:t>
      </w:r>
      <w:bookmarkEnd w:id="857"/>
      <w:bookmarkEnd w:id="858"/>
      <w:bookmarkEnd w:id="859"/>
    </w:p>
    <w:p w:rsidR="00D5686E" w:rsidRPr="0040167B" w:rsidRDefault="00D5686E" w:rsidP="00D5686E">
      <w:pPr>
        <w:rPr>
          <w:rStyle w:val="ECCParagraph"/>
        </w:rPr>
      </w:pPr>
      <w:r w:rsidRPr="0040167B">
        <w:rPr>
          <w:rStyle w:val="ECCParagraph"/>
        </w:rPr>
        <w:t>It should be noted that narrowband PMR includes analogue, DMR and TETRA systems.</w:t>
      </w:r>
    </w:p>
    <w:p w:rsidR="00D5686E" w:rsidRPr="0040167B" w:rsidRDefault="00D5686E" w:rsidP="00D5686E">
      <w:pPr>
        <w:rPr>
          <w:rStyle w:val="ECCParagraph"/>
        </w:rPr>
      </w:pPr>
      <w:r w:rsidRPr="0040167B">
        <w:rPr>
          <w:rStyle w:val="ECCParagraph"/>
        </w:rPr>
        <w:t>Simulations of interference from LTE transmitters into narrowband PMR receivers in adjacent frequency spectrum show that the probabilities of interference based on Out-of-Band Emissions (OOBE) and blocking for low to medium Base station (BS) and Mobile station (MS) densities are generally on the average 1% or less, although unwanted emission improvement compared to the 3GPP Spectrum Emission Mask at the BS may be required to keep the interference from the LTE BS into the PMR MS</w:t>
      </w:r>
      <w:r w:rsidRPr="0040167B" w:rsidDel="00FA3F53">
        <w:rPr>
          <w:rStyle w:val="ECCParagraph"/>
        </w:rPr>
        <w:t xml:space="preserve"> </w:t>
      </w:r>
      <w:r w:rsidRPr="0040167B">
        <w:rPr>
          <w:rStyle w:val="ECCParagraph"/>
        </w:rPr>
        <w:t>at these low levels. However, the interference probability calculations are performed for downlink limited systems; results may differ for uplink limited systems, which may tolerate a noise rise in MS receivers up to the level of the DL/UL imbalance. Please also note that other techniques needed to protect the LTE400 BS own reception band (such as duplex filtering) help to provide necessary attenuation of Out-of-Band emissions of the LTE BS into the TETRA MS reception band. Furthermore, the interference probability averaged over the coverage area of the narrowband BS decreases, if the LTE cell size increases. The probability of interference is highest closest to the LTE BS. Out of Band Emission improvement may not be needed depending on the acceptable level of degradation over the coverage area.</w:t>
      </w:r>
    </w:p>
    <w:p w:rsidR="00D5686E" w:rsidRPr="0040167B" w:rsidRDefault="00D5686E" w:rsidP="00D5686E">
      <w:pPr>
        <w:pStyle w:val="ECCParagraph0"/>
        <w:rPr>
          <w:rStyle w:val="ECCParagraph"/>
        </w:rPr>
      </w:pPr>
      <w:r w:rsidRPr="0040167B">
        <w:rPr>
          <w:rStyle w:val="ECCParagraph"/>
        </w:rPr>
        <w:t>The interference probabilities for the LTE BS impact on PMR MS are lower in comparison to the interference probabilities simulated in ECC Report 240 for the PPDR-LTE BS impact on the PMR MS. Even lower interference probabilities are expected if the bursty nature of M2M traffic will be included in the calculations.</w:t>
      </w:r>
    </w:p>
    <w:p w:rsidR="00D5686E" w:rsidRPr="0040167B" w:rsidRDefault="00D5686E" w:rsidP="00D5686E">
      <w:r w:rsidRPr="0040167B">
        <w:rPr>
          <w:rStyle w:val="ECCParagraph"/>
        </w:rPr>
        <w:t xml:space="preserve">Another interference effect to be taken into account is the potential impact of Intermodulation Distortion (IMD) in PMR receivers caused by neighbouring broadband signals. This is dependent on the frequency offset of the LTE carrier from the victim PMR receiver, the received power and the intermodulation performance of the victim PMR receiver at that frequency offset. The assessment of outage probability due to intermodulation by simulations appeared to be far from straightforward. </w:t>
      </w:r>
      <w:r w:rsidRPr="0040167B">
        <w:t>No conclusion on the intermodulation effect from broadband interferers into narrow band victims could be reached.</w:t>
      </w:r>
    </w:p>
    <w:p w:rsidR="00E20B33" w:rsidRPr="0040167B" w:rsidRDefault="00E20B33" w:rsidP="00E20B33">
      <w:pPr>
        <w:pStyle w:val="Heading2"/>
        <w:rPr>
          <w:rStyle w:val="ECCParagraph"/>
        </w:rPr>
      </w:pPr>
      <w:bookmarkStart w:id="861" w:name="_Toc510955531"/>
      <w:bookmarkStart w:id="862" w:name="_Toc526763456"/>
      <w:r w:rsidRPr="0040167B">
        <w:rPr>
          <w:lang w:val="en-GB"/>
        </w:rPr>
        <w:t>LPWAN compatibility with TETRA</w:t>
      </w:r>
      <w:bookmarkEnd w:id="861"/>
      <w:bookmarkEnd w:id="862"/>
    </w:p>
    <w:p w:rsidR="0015564B" w:rsidRPr="0040167B" w:rsidRDefault="0015564B" w:rsidP="0015564B">
      <w:r w:rsidRPr="0040167B">
        <w:t xml:space="preserve">The results of the Monte Carlo simulations carried out show that TETRA and </w:t>
      </w:r>
      <w:r w:rsidRPr="0040167B">
        <w:rPr>
          <w:rStyle w:val="ECCParagraph"/>
        </w:rPr>
        <w:t>Low Power Wide Area Network</w:t>
      </w:r>
      <w:r w:rsidRPr="0040167B" w:rsidDel="00516DF2">
        <w:t xml:space="preserve"> </w:t>
      </w:r>
      <w:r w:rsidRPr="0040167B">
        <w:t>(LPWAN) systems can cohabitate without any major difficulty in the band 410-430 MHz, if the following mitigation techniques are implemented:</w:t>
      </w:r>
    </w:p>
    <w:p w:rsidR="0015564B" w:rsidRPr="0040167B" w:rsidRDefault="0015564B" w:rsidP="0015564B">
      <w:pPr>
        <w:pStyle w:val="ECCBulletsLv1"/>
      </w:pPr>
      <w:r w:rsidRPr="0040167B">
        <w:t>A guard band of 200 kHz between the TETRA base station (BS) and the LPWAN end device (ED). This guard band is needed to minimise the interference from TETRA BS transmitter to LPWAN ED receiver.</w:t>
      </w:r>
    </w:p>
    <w:p w:rsidR="0015564B" w:rsidRPr="0040167B" w:rsidRDefault="0015564B" w:rsidP="0015564B">
      <w:pPr>
        <w:pStyle w:val="ECCBulletsLv1"/>
      </w:pPr>
      <w:r w:rsidRPr="0040167B">
        <w:t>A minimum separation distance of 90 m (64 dB minimum coupling loss) between TETRA BS and LPWAN BS. This minimum separation distance is needed to minimise the interference from TETRA BS transmitter to LPWAN BS receiver and can easily be achieved with on site configuration when deploying LPWAN networks.</w:t>
      </w:r>
    </w:p>
    <w:p w:rsidR="0015564B" w:rsidRPr="0040167B" w:rsidRDefault="0015564B" w:rsidP="0015564B">
      <w:r w:rsidRPr="0040167B">
        <w:t>It should be observed that based on the assumptions of the analysis, the TETRA BS e.i.r.p. is 49 dBm, which is almost 15 dB more that the e.i.r.p. of the LPWAN BS. That could justify why the impact of the TETRA BS into the LPWAN systems is greater than the one in the reverse way. Given that many deployed PMR systems operate with an e.i.r.p. 40 dBm, it could be expected that real life operation of these two systems leads to even better compatibility than the results presented in this analysis.</w:t>
      </w:r>
    </w:p>
    <w:p w:rsidR="0015564B" w:rsidRPr="0040167B" w:rsidRDefault="0015564B" w:rsidP="0015564B">
      <w:r w:rsidRPr="0040167B">
        <w:t>In the case of co-channel situation between TETRA and LPWAN systems, the minimum separation distance between base stations is more than 100 km.</w:t>
      </w:r>
    </w:p>
    <w:p w:rsidR="0015564B" w:rsidRPr="0040167B" w:rsidRDefault="0015564B" w:rsidP="0015564B">
      <w:r w:rsidRPr="0040167B">
        <w:t>The co-channel operation in the same area is not possible between TETRA and LPWAN systems.</w:t>
      </w:r>
    </w:p>
    <w:p w:rsidR="00E20B33" w:rsidRPr="0040167B" w:rsidRDefault="00E20B33" w:rsidP="00E20B33">
      <w:pPr>
        <w:pStyle w:val="Heading2"/>
        <w:rPr>
          <w:lang w:val="en-GB"/>
        </w:rPr>
      </w:pPr>
      <w:bookmarkStart w:id="863" w:name="_Toc510955532"/>
      <w:bookmarkStart w:id="864" w:name="_Toc526763457"/>
      <w:r w:rsidRPr="0040167B">
        <w:rPr>
          <w:lang w:val="en-GB"/>
        </w:rPr>
        <w:lastRenderedPageBreak/>
        <w:t>LPWAN compatibility with RLOC</w:t>
      </w:r>
      <w:bookmarkEnd w:id="863"/>
      <w:bookmarkEnd w:id="864"/>
    </w:p>
    <w:p w:rsidR="0015564B" w:rsidRPr="0040167B" w:rsidRDefault="0015564B" w:rsidP="0015564B">
      <w:r w:rsidRPr="0040167B">
        <w:t>With the RLOC frequency set to 430 MHz and the LPWAN system using the uplink frequency of 413.7375 MHz and downlink frequency of 423.7375 MHz with a 125 kHz channel bandwidth, the minimum separation distances needed to ensure the protection of RLOC are presented in Table below.</w:t>
      </w:r>
    </w:p>
    <w:p w:rsidR="0015564B" w:rsidRPr="0040167B" w:rsidRDefault="0015564B" w:rsidP="0015564B">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110</w:t>
      </w:r>
      <w:r w:rsidRPr="0040167B">
        <w:rPr>
          <w:lang w:val="en-GB"/>
        </w:rPr>
        <w:fldChar w:fldCharType="end"/>
      </w:r>
      <w:r w:rsidRPr="0040167B">
        <w:rPr>
          <w:lang w:val="en-GB"/>
        </w:rPr>
        <w:t>: Separation Distance between Radars and LPWAN system (km)</w:t>
      </w:r>
    </w:p>
    <w:tbl>
      <w:tblPr>
        <w:tblStyle w:val="ECCTable-redheader"/>
        <w:tblW w:w="0" w:type="auto"/>
        <w:tblInd w:w="0" w:type="dxa"/>
        <w:tblLook w:val="04A0" w:firstRow="1" w:lastRow="0" w:firstColumn="1" w:lastColumn="0" w:noHBand="0" w:noVBand="1"/>
      </w:tblPr>
      <w:tblGrid>
        <w:gridCol w:w="1696"/>
        <w:gridCol w:w="1560"/>
        <w:gridCol w:w="1134"/>
        <w:gridCol w:w="1701"/>
        <w:gridCol w:w="1701"/>
      </w:tblGrid>
      <w:tr w:rsidR="0015564B" w:rsidRPr="0040167B" w:rsidTr="005D4390">
        <w:trPr>
          <w:cnfStyle w:val="100000000000" w:firstRow="1" w:lastRow="0" w:firstColumn="0" w:lastColumn="0" w:oddVBand="0" w:evenVBand="0" w:oddHBand="0" w:evenHBand="0" w:firstRowFirstColumn="0" w:firstRowLastColumn="0" w:lastRowFirstColumn="0" w:lastRowLastColumn="0"/>
        </w:trPr>
        <w:tc>
          <w:tcPr>
            <w:tcW w:w="3256" w:type="dxa"/>
            <w:gridSpan w:val="2"/>
          </w:tcPr>
          <w:p w:rsidR="0015564B" w:rsidRPr="0040167B" w:rsidRDefault="0015564B" w:rsidP="005D4390">
            <w:r w:rsidRPr="0040167B">
              <w:t>Separation Distance between Radars and LPWAN system (km)</w:t>
            </w:r>
          </w:p>
        </w:tc>
        <w:tc>
          <w:tcPr>
            <w:tcW w:w="1134" w:type="dxa"/>
          </w:tcPr>
          <w:p w:rsidR="0015564B" w:rsidRPr="0040167B" w:rsidRDefault="0015564B" w:rsidP="005D4390">
            <w:r w:rsidRPr="0040167B">
              <w:t>Due to blocking (km)</w:t>
            </w:r>
          </w:p>
        </w:tc>
        <w:tc>
          <w:tcPr>
            <w:tcW w:w="1701" w:type="dxa"/>
          </w:tcPr>
          <w:p w:rsidR="0015564B" w:rsidRPr="0040167B" w:rsidRDefault="0015564B" w:rsidP="005D4390">
            <w:r w:rsidRPr="0040167B">
              <w:t>Due to desensitisation in co-channel</w:t>
            </w:r>
          </w:p>
          <w:p w:rsidR="0015564B" w:rsidRPr="0040167B" w:rsidRDefault="0015564B" w:rsidP="005D4390">
            <w:r w:rsidRPr="0040167B">
              <w:t>(km)</w:t>
            </w:r>
          </w:p>
        </w:tc>
        <w:tc>
          <w:tcPr>
            <w:tcW w:w="1701" w:type="dxa"/>
          </w:tcPr>
          <w:p w:rsidR="0015564B" w:rsidRPr="0040167B" w:rsidRDefault="0015564B" w:rsidP="005D4390">
            <w:r w:rsidRPr="0040167B">
              <w:t>Due to desensitisation in adjacent channel (km)</w:t>
            </w:r>
          </w:p>
        </w:tc>
      </w:tr>
      <w:tr w:rsidR="0015564B" w:rsidRPr="0040167B" w:rsidTr="005D4390">
        <w:tc>
          <w:tcPr>
            <w:tcW w:w="1696" w:type="dxa"/>
            <w:vMerge w:val="restart"/>
          </w:tcPr>
          <w:p w:rsidR="0015564B" w:rsidRPr="0040167B" w:rsidRDefault="004810A5" w:rsidP="005D4390">
            <w:pPr>
              <w:pStyle w:val="ECCTabletext"/>
            </w:pPr>
            <w:r>
              <w:rPr>
                <w:lang w:eastAsia="en-US"/>
              </w:rPr>
              <w:pict>
                <v:shape id="_x0000_s1391" type="#_x0000_t136" style="position:absolute;left:0;text-align:left;margin-left:43.05pt;margin-top:245.7pt;width:412.4pt;height:247.45pt;rotation:315;z-index:-251608064;mso-position-horizontal-relative:margin;mso-position-vertical-relative:margin" o:allowincell="f" fillcolor="silver" stroked="f">
                  <v:fill opacity=".5"/>
                  <v:textpath style="font-family:&quot;Calibri&quot;;font-size:1pt" string="&#10;"/>
                  <w10:wrap anchorx="margin" anchory="margin"/>
                </v:shape>
              </w:pict>
            </w:r>
            <w:r w:rsidR="0015564B" w:rsidRPr="0040167B">
              <w:t>Airborne Radar</w:t>
            </w:r>
          </w:p>
        </w:tc>
        <w:tc>
          <w:tcPr>
            <w:tcW w:w="1560" w:type="dxa"/>
          </w:tcPr>
          <w:p w:rsidR="0015564B" w:rsidRPr="0040167B" w:rsidRDefault="0015564B" w:rsidP="005D4390">
            <w:pPr>
              <w:pStyle w:val="ECCTabletext"/>
            </w:pPr>
            <w:r w:rsidRPr="0040167B">
              <w:t>LPWAN ED</w:t>
            </w:r>
          </w:p>
        </w:tc>
        <w:tc>
          <w:tcPr>
            <w:tcW w:w="1134" w:type="dxa"/>
          </w:tcPr>
          <w:p w:rsidR="0015564B" w:rsidRPr="0040167B" w:rsidRDefault="0015564B" w:rsidP="005D4390">
            <w:pPr>
              <w:pStyle w:val="ECCTabletext"/>
            </w:pPr>
            <w:r w:rsidRPr="0040167B">
              <w:t>0.04</w:t>
            </w:r>
          </w:p>
        </w:tc>
        <w:tc>
          <w:tcPr>
            <w:tcW w:w="1701" w:type="dxa"/>
          </w:tcPr>
          <w:p w:rsidR="0015564B" w:rsidRPr="0040167B" w:rsidRDefault="0015564B" w:rsidP="005D4390">
            <w:pPr>
              <w:pStyle w:val="ECCTabletext"/>
            </w:pPr>
            <w:r w:rsidRPr="0040167B">
              <w:t>1374</w:t>
            </w:r>
          </w:p>
        </w:tc>
        <w:tc>
          <w:tcPr>
            <w:tcW w:w="1701" w:type="dxa"/>
          </w:tcPr>
          <w:p w:rsidR="0015564B" w:rsidRPr="0040167B" w:rsidRDefault="0015564B" w:rsidP="005D4390">
            <w:pPr>
              <w:pStyle w:val="ECCTabletext"/>
            </w:pPr>
            <w:r w:rsidRPr="0040167B">
              <w:t>0.015</w:t>
            </w:r>
          </w:p>
        </w:tc>
      </w:tr>
      <w:tr w:rsidR="0015564B" w:rsidRPr="0040167B" w:rsidTr="005D4390">
        <w:tc>
          <w:tcPr>
            <w:tcW w:w="1696" w:type="dxa"/>
            <w:vMerge/>
          </w:tcPr>
          <w:p w:rsidR="0015564B" w:rsidRPr="0040167B" w:rsidRDefault="0015564B" w:rsidP="005D4390">
            <w:pPr>
              <w:pStyle w:val="ECCTabletext"/>
            </w:pPr>
          </w:p>
        </w:tc>
        <w:tc>
          <w:tcPr>
            <w:tcW w:w="1560" w:type="dxa"/>
          </w:tcPr>
          <w:p w:rsidR="0015564B" w:rsidRPr="0040167B" w:rsidRDefault="0015564B" w:rsidP="005D4390">
            <w:pPr>
              <w:pStyle w:val="ECCTabletext"/>
            </w:pPr>
            <w:r w:rsidRPr="0040167B">
              <w:t>LPWAN BS</w:t>
            </w:r>
          </w:p>
        </w:tc>
        <w:tc>
          <w:tcPr>
            <w:tcW w:w="1134" w:type="dxa"/>
          </w:tcPr>
          <w:p w:rsidR="0015564B" w:rsidRPr="0040167B" w:rsidRDefault="0015564B" w:rsidP="005D4390">
            <w:pPr>
              <w:pStyle w:val="ECCTabletext"/>
            </w:pPr>
            <w:r w:rsidRPr="0040167B">
              <w:t>0.015</w:t>
            </w:r>
          </w:p>
        </w:tc>
        <w:tc>
          <w:tcPr>
            <w:tcW w:w="1701" w:type="dxa"/>
          </w:tcPr>
          <w:p w:rsidR="0015564B" w:rsidRPr="0040167B" w:rsidRDefault="0015564B" w:rsidP="005D4390">
            <w:pPr>
              <w:pStyle w:val="ECCTabletext"/>
            </w:pPr>
            <w:r w:rsidRPr="0040167B">
              <w:t>522</w:t>
            </w:r>
          </w:p>
        </w:tc>
        <w:tc>
          <w:tcPr>
            <w:tcW w:w="1701" w:type="dxa"/>
          </w:tcPr>
          <w:p w:rsidR="0015564B" w:rsidRPr="0040167B" w:rsidRDefault="0015564B" w:rsidP="005D4390">
            <w:pPr>
              <w:pStyle w:val="ECCTabletext"/>
            </w:pPr>
            <w:r w:rsidRPr="0040167B">
              <w:t>0.0025</w:t>
            </w:r>
          </w:p>
        </w:tc>
      </w:tr>
      <w:tr w:rsidR="0015564B" w:rsidRPr="0040167B" w:rsidTr="005D4390">
        <w:tc>
          <w:tcPr>
            <w:tcW w:w="1696" w:type="dxa"/>
            <w:vMerge w:val="restart"/>
          </w:tcPr>
          <w:p w:rsidR="0015564B" w:rsidRPr="0040167B" w:rsidRDefault="0015564B" w:rsidP="005D4390">
            <w:pPr>
              <w:pStyle w:val="ECCTabletext"/>
            </w:pPr>
            <w:r w:rsidRPr="0040167B">
              <w:t>Ground Radar</w:t>
            </w:r>
          </w:p>
        </w:tc>
        <w:tc>
          <w:tcPr>
            <w:tcW w:w="1560" w:type="dxa"/>
          </w:tcPr>
          <w:p w:rsidR="0015564B" w:rsidRPr="0040167B" w:rsidRDefault="0015564B" w:rsidP="005D4390">
            <w:pPr>
              <w:pStyle w:val="ECCTabletext"/>
            </w:pPr>
            <w:r w:rsidRPr="0040167B">
              <w:t>LPWAN ED</w:t>
            </w:r>
          </w:p>
        </w:tc>
        <w:tc>
          <w:tcPr>
            <w:tcW w:w="1134" w:type="dxa"/>
          </w:tcPr>
          <w:p w:rsidR="0015564B" w:rsidRPr="0040167B" w:rsidRDefault="0015564B" w:rsidP="005D4390">
            <w:pPr>
              <w:pStyle w:val="ECCTabletext"/>
            </w:pPr>
            <w:r w:rsidRPr="0040167B">
              <w:t>0.14</w:t>
            </w:r>
          </w:p>
        </w:tc>
        <w:tc>
          <w:tcPr>
            <w:tcW w:w="1701" w:type="dxa"/>
          </w:tcPr>
          <w:p w:rsidR="0015564B" w:rsidRPr="0040167B" w:rsidRDefault="0015564B" w:rsidP="005D4390">
            <w:pPr>
              <w:pStyle w:val="ECCTabletext"/>
            </w:pPr>
            <w:r w:rsidRPr="0040167B">
              <w:t>9730</w:t>
            </w:r>
          </w:p>
        </w:tc>
        <w:tc>
          <w:tcPr>
            <w:tcW w:w="1701" w:type="dxa"/>
          </w:tcPr>
          <w:p w:rsidR="0015564B" w:rsidRPr="0040167B" w:rsidRDefault="0015564B" w:rsidP="005D4390">
            <w:pPr>
              <w:pStyle w:val="ECCTabletext"/>
            </w:pPr>
            <w:r w:rsidRPr="0040167B">
              <w:t>0.110</w:t>
            </w:r>
          </w:p>
        </w:tc>
      </w:tr>
      <w:tr w:rsidR="0015564B" w:rsidRPr="0040167B" w:rsidTr="005D4390">
        <w:tc>
          <w:tcPr>
            <w:tcW w:w="1696" w:type="dxa"/>
            <w:vMerge/>
          </w:tcPr>
          <w:p w:rsidR="0015564B" w:rsidRPr="0040167B" w:rsidRDefault="0015564B" w:rsidP="005D4390">
            <w:pPr>
              <w:pStyle w:val="ECCTabletext"/>
            </w:pPr>
          </w:p>
        </w:tc>
        <w:tc>
          <w:tcPr>
            <w:tcW w:w="1560" w:type="dxa"/>
          </w:tcPr>
          <w:p w:rsidR="0015564B" w:rsidRPr="0040167B" w:rsidRDefault="0015564B" w:rsidP="005D4390">
            <w:pPr>
              <w:pStyle w:val="ECCTabletext"/>
            </w:pPr>
            <w:r w:rsidRPr="0040167B">
              <w:t>LPWAN BS</w:t>
            </w:r>
          </w:p>
        </w:tc>
        <w:tc>
          <w:tcPr>
            <w:tcW w:w="1134" w:type="dxa"/>
          </w:tcPr>
          <w:p w:rsidR="0015564B" w:rsidRPr="0040167B" w:rsidRDefault="0015564B" w:rsidP="005D4390">
            <w:pPr>
              <w:pStyle w:val="ECCTabletext"/>
            </w:pPr>
            <w:r w:rsidRPr="0040167B">
              <w:t>0.66</w:t>
            </w:r>
          </w:p>
        </w:tc>
        <w:tc>
          <w:tcPr>
            <w:tcW w:w="1701" w:type="dxa"/>
          </w:tcPr>
          <w:p w:rsidR="0015564B" w:rsidRPr="0040167B" w:rsidRDefault="0015564B" w:rsidP="005D4390">
            <w:pPr>
              <w:pStyle w:val="ECCTabletext"/>
            </w:pPr>
            <w:r w:rsidRPr="0040167B">
              <w:t>46560</w:t>
            </w:r>
          </w:p>
        </w:tc>
        <w:tc>
          <w:tcPr>
            <w:tcW w:w="1701" w:type="dxa"/>
          </w:tcPr>
          <w:p w:rsidR="0015564B" w:rsidRPr="0040167B" w:rsidRDefault="0015564B" w:rsidP="005D4390">
            <w:pPr>
              <w:pStyle w:val="ECCTabletext"/>
            </w:pPr>
            <w:r w:rsidRPr="0040167B">
              <w:t>0.232</w:t>
            </w:r>
          </w:p>
        </w:tc>
      </w:tr>
    </w:tbl>
    <w:p w:rsidR="0015564B" w:rsidRPr="0040167B" w:rsidRDefault="0015564B" w:rsidP="0015564B">
      <w:r w:rsidRPr="0040167B">
        <w:t>The results of the compatibility studies carried out show that the compatibility between LPWAN system and airborne radar is possible in the case of adjacent channel scenario with a minimum guard band of 0.5 MHz from edges.  The minimum separation distances are then:</w:t>
      </w:r>
    </w:p>
    <w:p w:rsidR="0015564B" w:rsidRPr="0040167B" w:rsidRDefault="0015564B" w:rsidP="0015564B">
      <w:pPr>
        <w:pStyle w:val="ECCBulletsLv1"/>
      </w:pPr>
      <w:r w:rsidRPr="0040167B">
        <w:t>40 m between the LPWAN End Devices and Airborne;</w:t>
      </w:r>
    </w:p>
    <w:p w:rsidR="0015564B" w:rsidRPr="0040167B" w:rsidRDefault="0015564B" w:rsidP="0015564B">
      <w:pPr>
        <w:pStyle w:val="ECCBulletsLv1"/>
      </w:pPr>
      <w:r w:rsidRPr="0040167B">
        <w:t>15 m between the LPWAN Base Station and Airborne.</w:t>
      </w:r>
    </w:p>
    <w:p w:rsidR="0015564B" w:rsidRPr="0040167B" w:rsidRDefault="0015564B" w:rsidP="0015564B">
      <w:r w:rsidRPr="0040167B">
        <w:t>The compatibility between LPWAN system and Ground radar is possible in the case of adjacent channel scenario with a minimum guard band of 0.5 MHz from edges. The minimum separation distance is  then:</w:t>
      </w:r>
    </w:p>
    <w:p w:rsidR="0015564B" w:rsidRPr="0040167B" w:rsidRDefault="0015564B" w:rsidP="0015564B">
      <w:pPr>
        <w:pStyle w:val="ECCBulletsLv1"/>
      </w:pPr>
      <w:r w:rsidRPr="0040167B">
        <w:t>140 m between the LPWAN End Devices and ground radar;</w:t>
      </w:r>
    </w:p>
    <w:p w:rsidR="0015564B" w:rsidRPr="0040167B" w:rsidRDefault="0015564B" w:rsidP="0015564B">
      <w:pPr>
        <w:pStyle w:val="ECCBulletsLv1"/>
      </w:pPr>
      <w:r w:rsidRPr="0040167B">
        <w:t>660 m between the LPWAN Base Station and ground radar.</w:t>
      </w:r>
    </w:p>
    <w:p w:rsidR="0015564B" w:rsidRPr="0040167B" w:rsidRDefault="0015564B" w:rsidP="0015564B">
      <w:r w:rsidRPr="0040167B">
        <w:t>For the co-channel cases there are no possibility for compatibility between LPWAN system and airborne radar or LPWAN system and ground radar.</w:t>
      </w:r>
    </w:p>
    <w:p w:rsidR="00E20B33" w:rsidRPr="0040167B" w:rsidRDefault="00E20B33" w:rsidP="00E20B33">
      <w:pPr>
        <w:pStyle w:val="Heading2"/>
        <w:rPr>
          <w:lang w:val="en-GB"/>
        </w:rPr>
      </w:pPr>
      <w:bookmarkStart w:id="865" w:name="_Toc510955533"/>
      <w:bookmarkStart w:id="866" w:name="_Toc526763458"/>
      <w:r w:rsidRPr="0040167B">
        <w:rPr>
          <w:lang w:val="en-GB"/>
        </w:rPr>
        <w:t>LPWAN compatibility with RAS</w:t>
      </w:r>
      <w:bookmarkEnd w:id="865"/>
      <w:bookmarkEnd w:id="866"/>
    </w:p>
    <w:p w:rsidR="0015564B" w:rsidRPr="0040167B" w:rsidRDefault="0015564B" w:rsidP="0015564B">
      <w:r w:rsidRPr="0040167B">
        <w:t>The compatibility between LPWAN system and the Radio astronomy service concludes that:</w:t>
      </w:r>
    </w:p>
    <w:p w:rsidR="00305EA4" w:rsidRDefault="0015564B" w:rsidP="0015564B">
      <w:pPr>
        <w:pStyle w:val="ECCBulletsLv1"/>
      </w:pPr>
      <w:r w:rsidRPr="0040167B">
        <w:t>For a frequency separation between the LPWAN base station and the RAS of 13.7375 MHz (edge to edge),  the MCL calculation provides a required minimum path loss equal to 97.51 dB;</w:t>
      </w:r>
    </w:p>
    <w:p w:rsidR="0015564B" w:rsidRPr="0040167B" w:rsidRDefault="0015564B" w:rsidP="0015564B">
      <w:pPr>
        <w:pStyle w:val="ECCBulletsLv1"/>
      </w:pPr>
      <w:r w:rsidRPr="0040167B">
        <w:t>Using the ITU-R propagation model P.452-16, the calculated separation distance is 4.4 km;</w:t>
      </w:r>
    </w:p>
    <w:p w:rsidR="0015564B" w:rsidRPr="0040167B" w:rsidRDefault="0015564B" w:rsidP="0015564B">
      <w:pPr>
        <w:pStyle w:val="ECCBulletsLv1"/>
      </w:pPr>
      <w:r w:rsidRPr="0040167B">
        <w:t>For a frequency separation between the LPWAN end device and the RAS of 3.7375 (edge to edge), the MCL calculation provides a required minimum path loss equal to 101.91 dB. Using the ITU-R propagation model P.452-16, the calculated separation distance is 3.05 km.</w:t>
      </w:r>
    </w:p>
    <w:p w:rsidR="00E20B33" w:rsidRPr="0040167B" w:rsidRDefault="00E20B33" w:rsidP="00E20B33">
      <w:pPr>
        <w:pStyle w:val="Heading2"/>
        <w:rPr>
          <w:lang w:val="en-GB"/>
        </w:rPr>
      </w:pPr>
      <w:bookmarkStart w:id="867" w:name="_Toc510955534"/>
      <w:bookmarkStart w:id="868" w:name="_Toc526763459"/>
      <w:r w:rsidRPr="0040167B">
        <w:rPr>
          <w:lang w:val="en-GB"/>
        </w:rPr>
        <w:t>LPWAN compatibility with LTE</w:t>
      </w:r>
      <w:bookmarkEnd w:id="867"/>
      <w:bookmarkEnd w:id="868"/>
    </w:p>
    <w:p w:rsidR="004A0078" w:rsidRPr="00FF5CF4" w:rsidRDefault="004A0078" w:rsidP="004A0078">
      <w:pPr>
        <w:rPr>
          <w:rStyle w:val="ECCParagraph"/>
        </w:rPr>
      </w:pPr>
      <w:r>
        <w:rPr>
          <w:rStyle w:val="ECCParagraph"/>
        </w:rPr>
        <w:t>This section summarises the c</w:t>
      </w:r>
      <w:r w:rsidRPr="00FF5CF4">
        <w:rPr>
          <w:rStyle w:val="ECCParagraph"/>
        </w:rPr>
        <w:t>ompatibility between LTE and LPWAN systems in the 410-430MHz band</w:t>
      </w:r>
      <w:r>
        <w:rPr>
          <w:rStyle w:val="ECCParagraph"/>
        </w:rPr>
        <w:t>.</w:t>
      </w:r>
    </w:p>
    <w:p w:rsidR="004A0078" w:rsidRPr="00FF5CF4" w:rsidRDefault="004A0078" w:rsidP="004A0078">
      <w:pPr>
        <w:rPr>
          <w:rStyle w:val="ECCParagraph"/>
        </w:rPr>
      </w:pPr>
      <w:r w:rsidRPr="00FF5CF4">
        <w:rPr>
          <w:rStyle w:val="ECCParagraph"/>
        </w:rPr>
        <w:t>All the initial configurations of LTE systems are based on figures in the corresponding ETSI standards TS 136 101 and TS 136 104 and the LPWAN system parameters</w:t>
      </w:r>
      <w:r w:rsidRPr="009710A3">
        <w:rPr>
          <w:rStyle w:val="ECCParagraph"/>
        </w:rPr>
        <w:t xml:space="preserve"> </w:t>
      </w:r>
      <w:r>
        <w:rPr>
          <w:rStyle w:val="ECCParagraph"/>
        </w:rPr>
        <w:t>stated in this report</w:t>
      </w:r>
      <w:r w:rsidRPr="00FF5CF4">
        <w:rPr>
          <w:rStyle w:val="ECCParagraph"/>
        </w:rPr>
        <w:t xml:space="preserve">. </w:t>
      </w:r>
      <w:r>
        <w:rPr>
          <w:rStyle w:val="ECCParagraph"/>
        </w:rPr>
        <w:t xml:space="preserve"> </w:t>
      </w:r>
      <w:r w:rsidRPr="00FF5CF4">
        <w:rPr>
          <w:rStyle w:val="ECCParagraph"/>
        </w:rPr>
        <w:t xml:space="preserve">LTE parameters were considered as invariant in the simulations, except when considering LTE </w:t>
      </w:r>
      <w:r>
        <w:rPr>
          <w:rStyle w:val="ECCParagraph"/>
        </w:rPr>
        <w:t xml:space="preserve">BS </w:t>
      </w:r>
      <w:r w:rsidRPr="00FF5CF4">
        <w:rPr>
          <w:rStyle w:val="ECCParagraph"/>
        </w:rPr>
        <w:t xml:space="preserve">ACLR in adjacent channel. </w:t>
      </w:r>
      <w:r>
        <w:rPr>
          <w:rStyle w:val="ECCParagraph"/>
        </w:rPr>
        <w:t xml:space="preserve">BS </w:t>
      </w:r>
      <w:r w:rsidRPr="00FF5CF4">
        <w:rPr>
          <w:rStyle w:val="ECCParagraph"/>
        </w:rPr>
        <w:t>ACLR was based on the measured LTE signal which is 20 dB better than that derived from the transmitter mask in the ETSI standard</w:t>
      </w:r>
      <w:r>
        <w:rPr>
          <w:rStyle w:val="ECCParagraph"/>
        </w:rPr>
        <w:t xml:space="preserve"> </w:t>
      </w:r>
      <w:r>
        <w:rPr>
          <w:rStyle w:val="ECCParagraph"/>
        </w:rPr>
        <w:fldChar w:fldCharType="begin"/>
      </w:r>
      <w:r>
        <w:rPr>
          <w:rStyle w:val="ECCParagraph"/>
        </w:rPr>
        <w:instrText xml:space="preserve"> REF _Ref419122437 \r \h </w:instrText>
      </w:r>
      <w:r>
        <w:rPr>
          <w:rStyle w:val="ECCParagraph"/>
        </w:rPr>
      </w:r>
      <w:r>
        <w:rPr>
          <w:rStyle w:val="ECCParagraph"/>
        </w:rPr>
        <w:fldChar w:fldCharType="separate"/>
      </w:r>
      <w:r w:rsidR="00F03B42">
        <w:rPr>
          <w:rStyle w:val="ECCParagraph"/>
        </w:rPr>
        <w:t>[13]</w:t>
      </w:r>
      <w:r>
        <w:rPr>
          <w:rStyle w:val="ECCParagraph"/>
        </w:rPr>
        <w:fldChar w:fldCharType="end"/>
      </w:r>
      <w:r w:rsidRPr="00FF5CF4">
        <w:rPr>
          <w:rStyle w:val="ECCParagraph"/>
        </w:rPr>
        <w:t>. It should be noted that the measured ACLR in the first adjacent channel is expected to be lower than the ACLR in adjacent channels further away from the BS cent</w:t>
      </w:r>
      <w:r>
        <w:rPr>
          <w:rStyle w:val="ECCParagraph"/>
        </w:rPr>
        <w:t>re</w:t>
      </w:r>
      <w:r w:rsidRPr="00FF5CF4">
        <w:rPr>
          <w:rStyle w:val="ECCParagraph"/>
        </w:rPr>
        <w:t xml:space="preserve"> frequency. According to the ETSI standard for LTE systems</w:t>
      </w:r>
      <w:r>
        <w:rPr>
          <w:rStyle w:val="ECCParagraph"/>
        </w:rPr>
        <w:t xml:space="preserve"> </w:t>
      </w:r>
      <w:r>
        <w:rPr>
          <w:rStyle w:val="ECCParagraph"/>
        </w:rPr>
        <w:fldChar w:fldCharType="begin"/>
      </w:r>
      <w:r>
        <w:rPr>
          <w:rStyle w:val="ECCParagraph"/>
        </w:rPr>
        <w:instrText xml:space="preserve"> REF _Ref419122437 \r \h </w:instrText>
      </w:r>
      <w:r>
        <w:rPr>
          <w:rStyle w:val="ECCParagraph"/>
        </w:rPr>
      </w:r>
      <w:r>
        <w:rPr>
          <w:rStyle w:val="ECCParagraph"/>
        </w:rPr>
        <w:fldChar w:fldCharType="separate"/>
      </w:r>
      <w:r w:rsidR="00F03B42">
        <w:rPr>
          <w:rStyle w:val="ECCParagraph"/>
        </w:rPr>
        <w:t>[13]</w:t>
      </w:r>
      <w:r>
        <w:rPr>
          <w:rStyle w:val="ECCParagraph"/>
        </w:rPr>
        <w:fldChar w:fldCharType="end"/>
      </w:r>
      <w:r w:rsidRPr="00FF5CF4">
        <w:rPr>
          <w:rStyle w:val="ECCParagraph"/>
        </w:rPr>
        <w:t xml:space="preserve">, there are minimum requirements for the protection of own reception which lead to an ACLR higher </w:t>
      </w:r>
      <w:r w:rsidRPr="00FF5CF4">
        <w:rPr>
          <w:rStyle w:val="ECCParagraph"/>
        </w:rPr>
        <w:lastRenderedPageBreak/>
        <w:t xml:space="preserve">than 100 dB/3MHz, that will provide </w:t>
      </w:r>
      <w:r>
        <w:rPr>
          <w:rStyle w:val="ECCParagraph"/>
        </w:rPr>
        <w:t xml:space="preserve">a </w:t>
      </w:r>
      <w:r w:rsidRPr="00FF5CF4">
        <w:rPr>
          <w:rStyle w:val="ECCParagraph"/>
        </w:rPr>
        <w:t xml:space="preserve">lower level of unwanted emissions in the LTE BS </w:t>
      </w:r>
      <w:r>
        <w:rPr>
          <w:rStyle w:val="ECCParagraph"/>
        </w:rPr>
        <w:t>uplink</w:t>
      </w:r>
      <w:r w:rsidRPr="00FF5CF4">
        <w:rPr>
          <w:rStyle w:val="ECCParagraph"/>
        </w:rPr>
        <w:t xml:space="preserve"> reception band and its vicinity compared to the level of unwanted emissions resulting from the measured ACLR value used in the analysis.</w:t>
      </w:r>
    </w:p>
    <w:p w:rsidR="004A0078" w:rsidRPr="00FF5CF4" w:rsidRDefault="004A0078" w:rsidP="004A0078">
      <w:pPr>
        <w:rPr>
          <w:rStyle w:val="ECCParagraph"/>
        </w:rPr>
      </w:pPr>
      <w:r w:rsidRPr="00FF5CF4">
        <w:rPr>
          <w:rStyle w:val="ECCParagraph"/>
        </w:rPr>
        <w:t xml:space="preserve">Amongst the simulated interference scenarios, in three cases it was necessary to improve the ACLR and the </w:t>
      </w:r>
      <w:r w:rsidRPr="00AE271F">
        <w:rPr>
          <w:rStyle w:val="ECCParagraph"/>
        </w:rPr>
        <w:t>Adjacent Channel Selectivity</w:t>
      </w:r>
      <w:r w:rsidRPr="00FF5CF4">
        <w:rPr>
          <w:rStyle w:val="ECCParagraph"/>
        </w:rPr>
        <w:t xml:space="preserve"> (ACS) of </w:t>
      </w:r>
      <w:r>
        <w:rPr>
          <w:rStyle w:val="ECCParagraph"/>
        </w:rPr>
        <w:t xml:space="preserve">the </w:t>
      </w:r>
      <w:r w:rsidRPr="00FF5CF4">
        <w:rPr>
          <w:rStyle w:val="ECCParagraph"/>
        </w:rPr>
        <w:t>LPWAN system to ensure compatibility between LTE and LPWAN systems:</w:t>
      </w:r>
    </w:p>
    <w:p w:rsidR="004A0078" w:rsidRPr="00713246" w:rsidRDefault="004A0078" w:rsidP="004A0078">
      <w:pPr>
        <w:pStyle w:val="ECCBulletsLv1"/>
      </w:pPr>
      <w:r w:rsidRPr="00713246">
        <w:t>LPWAN BS impact on LTE BS</w:t>
      </w:r>
      <w:r>
        <w:t>:</w:t>
      </w:r>
    </w:p>
    <w:p w:rsidR="004A0078" w:rsidRPr="00713246" w:rsidRDefault="004A0078" w:rsidP="004A0078">
      <w:pPr>
        <w:pStyle w:val="ECCBulletsLv2"/>
      </w:pPr>
      <w:r w:rsidRPr="00713246">
        <w:t xml:space="preserve">With the initial LPWAN base station transmitter ACLR and </w:t>
      </w:r>
      <w:r>
        <w:t xml:space="preserve">the </w:t>
      </w:r>
      <w:r w:rsidRPr="00713246">
        <w:t>LTE base station receiver selectivity defined in ETSI standard</w:t>
      </w:r>
      <w:r w:rsidR="004810A5">
        <w:t xml:space="preserve"> </w:t>
      </w:r>
      <w:r>
        <w:fldChar w:fldCharType="begin"/>
      </w:r>
      <w:r>
        <w:instrText xml:space="preserve"> REF _Ref419122437 \r \h </w:instrText>
      </w:r>
      <w:r>
        <w:fldChar w:fldCharType="separate"/>
      </w:r>
      <w:r w:rsidR="00F03B42">
        <w:t>[13]</w:t>
      </w:r>
      <w:r>
        <w:fldChar w:fldCharType="end"/>
      </w:r>
      <w:r w:rsidRPr="00713246">
        <w:t xml:space="preserve">, the LTE bit rate loss is higher than 5%. It is necessary to improve the LPWAN base station transmitter ACLR by 30 dB to reduce the bit rate loss below 5% in </w:t>
      </w:r>
      <w:r>
        <w:t xml:space="preserve">the </w:t>
      </w:r>
      <w:r w:rsidRPr="00713246">
        <w:t xml:space="preserve">adjacent band scenario. Compatibility is not achieved in </w:t>
      </w:r>
      <w:r>
        <w:t xml:space="preserve">the </w:t>
      </w:r>
      <w:r w:rsidRPr="00713246">
        <w:t>co-channel scenario.</w:t>
      </w:r>
    </w:p>
    <w:p w:rsidR="004A0078" w:rsidRPr="00713246" w:rsidRDefault="004A0078" w:rsidP="004A0078">
      <w:pPr>
        <w:pStyle w:val="ECCBulletsLv1"/>
      </w:pPr>
      <w:r w:rsidRPr="00713246">
        <w:t>LTE BS impact on LPWAN BS</w:t>
      </w:r>
      <w:r>
        <w:t>:</w:t>
      </w:r>
    </w:p>
    <w:p w:rsidR="004A0078" w:rsidRPr="00713246" w:rsidRDefault="004A0078" w:rsidP="004A0078">
      <w:pPr>
        <w:pStyle w:val="ECCBulletsLv2"/>
      </w:pPr>
      <w:r w:rsidRPr="00713246">
        <w:t xml:space="preserve">With the initial LTE base station transmitter ACLR of 45 dB (which is applicable in </w:t>
      </w:r>
      <w:r>
        <w:t xml:space="preserve">the </w:t>
      </w:r>
      <w:r w:rsidRPr="00713246">
        <w:t xml:space="preserve">adjacent channel) and </w:t>
      </w:r>
      <w:r>
        <w:t xml:space="preserve">the </w:t>
      </w:r>
      <w:r w:rsidRPr="00713246">
        <w:t>LPWAN base station receiver selectivity as derived from transmitters masks defined in ETSI standard</w:t>
      </w:r>
      <w:r w:rsidR="004810A5">
        <w:t xml:space="preserve"> </w:t>
      </w:r>
      <w:r>
        <w:fldChar w:fldCharType="begin"/>
      </w:r>
      <w:r>
        <w:instrText xml:space="preserve"> REF _Ref419122437 \r \h </w:instrText>
      </w:r>
      <w:r>
        <w:fldChar w:fldCharType="separate"/>
      </w:r>
      <w:r w:rsidR="00F03B42">
        <w:t>[13]</w:t>
      </w:r>
      <w:r>
        <w:fldChar w:fldCharType="end"/>
      </w:r>
      <w:r w:rsidRPr="00713246">
        <w:t>, the probability of interference is higher than 10%. Based on the measurements,  it can be assumed that the LTE base station ACLR is at least 20 dB better than the value defined in ETSI standards</w:t>
      </w:r>
      <w:r>
        <w:t xml:space="preserve"> </w:t>
      </w:r>
      <w:r>
        <w:fldChar w:fldCharType="begin"/>
      </w:r>
      <w:r>
        <w:instrText xml:space="preserve"> REF _Ref419122437 \r \h </w:instrText>
      </w:r>
      <w:r>
        <w:fldChar w:fldCharType="separate"/>
      </w:r>
      <w:r w:rsidR="00F03B42">
        <w:t>[13]</w:t>
      </w:r>
      <w:r>
        <w:fldChar w:fldCharType="end"/>
      </w:r>
      <w:r w:rsidRPr="00713246">
        <w:t>, therefore the compatibility is ensured with an improvement of the LPWAN receiver ACS by 30 dB (P</w:t>
      </w:r>
      <w:r>
        <w:t xml:space="preserve">robability of </w:t>
      </w:r>
      <w:r w:rsidRPr="00713246">
        <w:t>I</w:t>
      </w:r>
      <w:r>
        <w:t xml:space="preserve">nterference </w:t>
      </w:r>
      <w:r w:rsidRPr="00713246">
        <w:t xml:space="preserve"> &lt; 10 %). Due to the protection of LTE own reception according to the minimum requirements in the ETSI standards, it is expected that the compatibility between the two systems </w:t>
      </w:r>
      <w:r>
        <w:t>is</w:t>
      </w:r>
      <w:r w:rsidRPr="00713246">
        <w:t xml:space="preserve"> much better than the results presented in this analysis when the LPWAN operates in the LTE </w:t>
      </w:r>
      <w:r>
        <w:t>uplink</w:t>
      </w:r>
      <w:r w:rsidRPr="00713246">
        <w:t xml:space="preserve"> band and probably in the case of operation close to </w:t>
      </w:r>
      <w:r>
        <w:t xml:space="preserve">this LTE uplink band. </w:t>
      </w:r>
      <w:r w:rsidRPr="00713246">
        <w:t>Compatibility is not achieved in co-channel scenario.</w:t>
      </w:r>
    </w:p>
    <w:p w:rsidR="004A0078" w:rsidRDefault="004A0078" w:rsidP="004A0078">
      <w:pPr>
        <w:pStyle w:val="ECCBulletsLv1"/>
      </w:pPr>
      <w:r w:rsidRPr="00713246">
        <w:t xml:space="preserve">LTE BS </w:t>
      </w:r>
      <w:r>
        <w:t>i</w:t>
      </w:r>
      <w:r w:rsidRPr="00713246">
        <w:t>mpact on LPWAN ED</w:t>
      </w:r>
      <w:r>
        <w:t xml:space="preserve">: </w:t>
      </w:r>
    </w:p>
    <w:p w:rsidR="004A0078" w:rsidRPr="00633A00" w:rsidRDefault="004A0078" w:rsidP="004A0078">
      <w:pPr>
        <w:pStyle w:val="ECCBulletsLv2"/>
      </w:pPr>
      <w:r>
        <w:t>I</w:t>
      </w:r>
      <w:r w:rsidRPr="00713246">
        <w:t xml:space="preserve">t may be needed to improve </w:t>
      </w:r>
      <w:r>
        <w:t xml:space="preserve">the </w:t>
      </w:r>
      <w:r w:rsidRPr="00713246">
        <w:t>LTE base station ACLR of 45 dB by several dBs to ensure the compatibility in the adjacent scenario.</w:t>
      </w:r>
      <w:r>
        <w:t xml:space="preserve"> </w:t>
      </w:r>
      <w:r w:rsidRPr="00A113BA">
        <w:t>Based on the measurements, it can be assumed that the LTE base station ACLR is at least 20 dB better than the value defined in ETSI standard</w:t>
      </w:r>
      <w:r>
        <w:t xml:space="preserve"> </w:t>
      </w:r>
      <w:r>
        <w:fldChar w:fldCharType="begin"/>
      </w:r>
      <w:r>
        <w:instrText xml:space="preserve"> REF _Ref419122437 \r \h </w:instrText>
      </w:r>
      <w:r>
        <w:fldChar w:fldCharType="separate"/>
      </w:r>
      <w:r w:rsidR="00F03B42">
        <w:t>[13]</w:t>
      </w:r>
      <w:r>
        <w:fldChar w:fldCharType="end"/>
      </w:r>
      <w:r>
        <w:t xml:space="preserve"> so compatibility is expected. </w:t>
      </w:r>
    </w:p>
    <w:p w:rsidR="004A0078" w:rsidRDefault="004A0078" w:rsidP="004A0078">
      <w:r w:rsidRPr="00713246">
        <w:t>Concerning the LPWAN End Device, compatibility is achieved in adjacent band scenarios. Compatibility is not achieved in co-channel scenario.</w:t>
      </w:r>
      <w:r>
        <w:t xml:space="preserve"> </w:t>
      </w:r>
    </w:p>
    <w:p w:rsidR="004A0078" w:rsidRPr="00713246" w:rsidRDefault="004A0078" w:rsidP="004A0078">
      <w:r w:rsidRPr="00713246">
        <w:t>The results in this analysis assume an activity factor of 100% of the LPWAN BS and of LTE BS. In practice, the activity factor of LPWAN BS and LTE BS may be lower. That may reduce the potential impact of each system on the other, thus improving the compatibility between the two systems.</w:t>
      </w:r>
    </w:p>
    <w:p w:rsidR="00E20B33" w:rsidRPr="0040167B" w:rsidRDefault="00E20B33" w:rsidP="00E20B33">
      <w:pPr>
        <w:pStyle w:val="Heading2"/>
        <w:rPr>
          <w:lang w:val="en-GB"/>
        </w:rPr>
      </w:pPr>
      <w:bookmarkStart w:id="869" w:name="_Toc510955535"/>
      <w:bookmarkStart w:id="870" w:name="_Toc526763460"/>
      <w:r w:rsidRPr="0040167B">
        <w:rPr>
          <w:lang w:val="en-GB"/>
        </w:rPr>
        <w:t>LTE impact on DTT above 470 MHz</w:t>
      </w:r>
      <w:bookmarkEnd w:id="860"/>
      <w:bookmarkEnd w:id="869"/>
      <w:bookmarkEnd w:id="870"/>
    </w:p>
    <w:p w:rsidR="00037C08" w:rsidRPr="0040167B" w:rsidRDefault="00037C08" w:rsidP="00037C08">
      <w:pPr>
        <w:rPr>
          <w:rStyle w:val="ECCHLcyan"/>
        </w:rPr>
      </w:pPr>
      <w:r w:rsidRPr="0040167B">
        <w:rPr>
          <w:rStyle w:val="ECCParagraph"/>
        </w:rPr>
        <w:t xml:space="preserve">The compatibility studies are carried out in this report for LTE based PMR systems in the 400 MHz band with various base station (BS) e.i.r.p.  in the range of 48-62 dBm and with DTT receiver ACS of 61 dB. The analyses concluded that an ACLR of 67 dB/8MHz would be required to minimise the interference from LTE BS to DTT </w:t>
      </w:r>
      <w:r w:rsidRPr="0040167B">
        <w:t>reception, irrespective of the bandwidth and the activity factor as long as the LTE BS e.i.r.p.  is below 60 dBm. For a BS e.i.r.p. above 60 dBm, the ACLR needs to be improved in such a way that the BS OOBE do not exceed the value of -7 dBm/8MHz., Simulations were conducted with LTE operating within 3GPP Band 31, while in several European countries, 3GPP Band 72 may be used, which offers a higher guard band with regard to DTT systems above 470 MHz.</w:t>
      </w:r>
    </w:p>
    <w:p w:rsidR="00037C08" w:rsidRPr="0040167B" w:rsidRDefault="00037C08" w:rsidP="00037C08">
      <w:r w:rsidRPr="0040167B">
        <w:rPr>
          <w:rStyle w:val="ECCParagraph"/>
        </w:rPr>
        <w:t>It should be noted that all BS in the modelled LTE network may not operate at the same time with full buffer packet traffic. Therefore, although the optimal ACLR for LTE BS remains the same, when there is intermediate protection for DTT service, the requirement of LTE BS ACLR could be relaxed (e.g. -4 dBm/8MHz corresponding to an ACLR of 60 dB/8MHz).</w:t>
      </w:r>
    </w:p>
    <w:p w:rsidR="00037C08" w:rsidRPr="0040167B" w:rsidRDefault="00037C08" w:rsidP="00037C08">
      <w:pPr>
        <w:rPr>
          <w:rStyle w:val="ECCParagraph"/>
        </w:rPr>
      </w:pPr>
      <w:r w:rsidRPr="0040167B">
        <w:rPr>
          <w:rStyle w:val="ECCParagraph"/>
        </w:rPr>
        <w:t>These requirements for LTE PMR base stations are summarised in the table below.</w:t>
      </w:r>
    </w:p>
    <w:p w:rsidR="00037C08" w:rsidRPr="0040167B" w:rsidRDefault="00037C08" w:rsidP="001A1336">
      <w:pPr>
        <w:pStyle w:val="Caption"/>
        <w:keepNext/>
        <w:rPr>
          <w:rStyle w:val="ECCParagraph"/>
        </w:rPr>
      </w:pPr>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111</w:t>
      </w:r>
      <w:r w:rsidRPr="0040167B">
        <w:rPr>
          <w:lang w:val="en-GB"/>
        </w:rPr>
        <w:fldChar w:fldCharType="end"/>
      </w:r>
      <w:r w:rsidRPr="0040167B">
        <w:rPr>
          <w:lang w:val="en-GB"/>
        </w:rPr>
        <w:t xml:space="preserve">: LTE 400 Base Station e.i.r.p. and OOBE levels for protection of DTT above 470 MHz </w:t>
      </w:r>
      <w:r w:rsidRPr="0040167B">
        <w:rPr>
          <w:rFonts w:cs="Arial"/>
          <w:lang w:val="en-GB"/>
        </w:rPr>
        <w:t>Frequency range</w:t>
      </w:r>
    </w:p>
    <w:tbl>
      <w:tblPr>
        <w:tblStyle w:val="ECCTable-redheader"/>
        <w:tblW w:w="0" w:type="auto"/>
        <w:tblInd w:w="0" w:type="dxa"/>
        <w:tblLook w:val="04A0" w:firstRow="1" w:lastRow="0" w:firstColumn="1" w:lastColumn="0" w:noHBand="0" w:noVBand="1"/>
      </w:tblPr>
      <w:tblGrid>
        <w:gridCol w:w="2388"/>
        <w:gridCol w:w="2315"/>
        <w:gridCol w:w="2260"/>
        <w:gridCol w:w="2089"/>
      </w:tblGrid>
      <w:tr w:rsidR="00037C08" w:rsidRPr="0040167B" w:rsidTr="005D4390">
        <w:trPr>
          <w:cnfStyle w:val="100000000000" w:firstRow="1" w:lastRow="0" w:firstColumn="0" w:lastColumn="0" w:oddVBand="0" w:evenVBand="0" w:oddHBand="0" w:evenHBand="0" w:firstRowFirstColumn="0" w:firstRowLastColumn="0" w:lastRowFirstColumn="0" w:lastRowLastColumn="0"/>
          <w:trHeight w:val="940"/>
        </w:trPr>
        <w:tc>
          <w:tcPr>
            <w:tcW w:w="2388" w:type="dxa"/>
            <w:hideMark/>
          </w:tcPr>
          <w:p w:rsidR="00037C08" w:rsidRPr="0040167B" w:rsidRDefault="00037C08" w:rsidP="001A1336">
            <w:pPr>
              <w:keepNext/>
              <w:spacing w:before="60"/>
              <w:rPr>
                <w:rFonts w:cs="Arial"/>
                <w:bCs/>
                <w:szCs w:val="20"/>
              </w:rPr>
            </w:pPr>
          </w:p>
        </w:tc>
        <w:tc>
          <w:tcPr>
            <w:tcW w:w="2315" w:type="dxa"/>
            <w:hideMark/>
          </w:tcPr>
          <w:p w:rsidR="00037C08" w:rsidRPr="0040167B" w:rsidRDefault="00037C08" w:rsidP="001A1336">
            <w:pPr>
              <w:keepNext/>
              <w:spacing w:before="60"/>
              <w:rPr>
                <w:rFonts w:cs="Arial"/>
                <w:bCs/>
                <w:szCs w:val="20"/>
              </w:rPr>
            </w:pPr>
            <w:r w:rsidRPr="0040167B">
              <w:rPr>
                <w:rFonts w:cs="Arial"/>
                <w:bCs/>
                <w:szCs w:val="20"/>
              </w:rPr>
              <w:t>Condition on Base station in-block e.i.r.p,</w:t>
            </w:r>
          </w:p>
          <w:p w:rsidR="00037C08" w:rsidRPr="0040167B" w:rsidRDefault="00037C08" w:rsidP="001A1336">
            <w:pPr>
              <w:keepNext/>
              <w:spacing w:before="60"/>
              <w:rPr>
                <w:rFonts w:cs="Arial"/>
                <w:bCs/>
                <w:szCs w:val="20"/>
              </w:rPr>
            </w:pPr>
            <w:r w:rsidRPr="0040167B">
              <w:rPr>
                <w:rFonts w:cs="Arial"/>
                <w:bCs/>
                <w:szCs w:val="20"/>
              </w:rPr>
              <w:t>P (dBm/cell)</w:t>
            </w:r>
          </w:p>
        </w:tc>
        <w:tc>
          <w:tcPr>
            <w:tcW w:w="2260" w:type="dxa"/>
          </w:tcPr>
          <w:p w:rsidR="00037C08" w:rsidRPr="0040167B" w:rsidRDefault="00037C08" w:rsidP="001A1336">
            <w:pPr>
              <w:keepNext/>
              <w:rPr>
                <w:rFonts w:cs="Arial"/>
                <w:bCs/>
                <w:szCs w:val="20"/>
              </w:rPr>
            </w:pPr>
            <w:r w:rsidRPr="0040167B">
              <w:rPr>
                <w:rFonts w:cs="Arial"/>
                <w:bCs/>
                <w:szCs w:val="20"/>
              </w:rPr>
              <w:t>Maximum mean OOBE e.i.r.p (dBm/cell)</w:t>
            </w:r>
          </w:p>
        </w:tc>
        <w:tc>
          <w:tcPr>
            <w:tcW w:w="2089" w:type="dxa"/>
            <w:hideMark/>
          </w:tcPr>
          <w:p w:rsidR="00037C08" w:rsidRPr="0040167B" w:rsidRDefault="00037C08" w:rsidP="00DA5C0B">
            <w:pPr>
              <w:keepNext/>
              <w:spacing w:before="60"/>
              <w:rPr>
                <w:rFonts w:cs="Arial"/>
                <w:bCs/>
                <w:szCs w:val="20"/>
              </w:rPr>
            </w:pPr>
            <w:r w:rsidRPr="0040167B">
              <w:rPr>
                <w:rFonts w:cs="Arial"/>
                <w:bCs/>
                <w:szCs w:val="20"/>
              </w:rPr>
              <w:t>Measurement bandwidth</w:t>
            </w:r>
          </w:p>
        </w:tc>
      </w:tr>
      <w:tr w:rsidR="00037C08" w:rsidRPr="0040167B" w:rsidTr="005D4390">
        <w:tc>
          <w:tcPr>
            <w:tcW w:w="2388" w:type="dxa"/>
            <w:vMerge w:val="restart"/>
            <w:hideMark/>
          </w:tcPr>
          <w:p w:rsidR="00037C08" w:rsidRPr="0040167B" w:rsidRDefault="00037C08" w:rsidP="001A1336">
            <w:pPr>
              <w:keepNext/>
              <w:rPr>
                <w:rFonts w:cs="Arial"/>
                <w:szCs w:val="20"/>
              </w:rPr>
            </w:pPr>
            <w:r w:rsidRPr="0040167B">
              <w:rPr>
                <w:rFonts w:cs="Arial"/>
                <w:szCs w:val="20"/>
              </w:rPr>
              <w:t>For DTT frequencies above 470 MHz where broadcasting is protected (NOTE 1)</w:t>
            </w:r>
          </w:p>
        </w:tc>
        <w:tc>
          <w:tcPr>
            <w:tcW w:w="2315" w:type="dxa"/>
            <w:hideMark/>
          </w:tcPr>
          <w:p w:rsidR="00037C08" w:rsidRPr="0040167B" w:rsidRDefault="00037C08" w:rsidP="001A1336">
            <w:pPr>
              <w:keepNext/>
              <w:rPr>
                <w:rFonts w:cs="Arial"/>
                <w:szCs w:val="20"/>
              </w:rPr>
            </w:pPr>
            <w:r w:rsidRPr="0040167B">
              <w:rPr>
                <w:rFonts w:cs="Arial"/>
                <w:szCs w:val="20"/>
              </w:rPr>
              <w:t>P ≥ 60</w:t>
            </w:r>
          </w:p>
        </w:tc>
        <w:tc>
          <w:tcPr>
            <w:tcW w:w="2260" w:type="dxa"/>
            <w:hideMark/>
          </w:tcPr>
          <w:p w:rsidR="00037C08" w:rsidRPr="0040167B" w:rsidRDefault="00037C08" w:rsidP="001A1336">
            <w:pPr>
              <w:keepNext/>
              <w:rPr>
                <w:rFonts w:cs="Arial"/>
                <w:szCs w:val="20"/>
              </w:rPr>
            </w:pPr>
            <w:r w:rsidRPr="0040167B">
              <w:rPr>
                <w:rFonts w:cs="Arial"/>
                <w:szCs w:val="20"/>
              </w:rPr>
              <w:t>-7</w:t>
            </w:r>
          </w:p>
        </w:tc>
        <w:tc>
          <w:tcPr>
            <w:tcW w:w="2089" w:type="dxa"/>
            <w:hideMark/>
          </w:tcPr>
          <w:p w:rsidR="00037C08" w:rsidRPr="0040167B" w:rsidRDefault="00037C08" w:rsidP="001A1336">
            <w:pPr>
              <w:keepNext/>
              <w:rPr>
                <w:rFonts w:cs="Arial"/>
                <w:szCs w:val="20"/>
              </w:rPr>
            </w:pPr>
            <w:r w:rsidRPr="0040167B">
              <w:rPr>
                <w:rFonts w:cs="Arial"/>
                <w:szCs w:val="20"/>
              </w:rPr>
              <w:t>8 MHz</w:t>
            </w:r>
          </w:p>
        </w:tc>
      </w:tr>
      <w:tr w:rsidR="00037C08" w:rsidRPr="0040167B" w:rsidTr="005D4390">
        <w:tc>
          <w:tcPr>
            <w:tcW w:w="0" w:type="auto"/>
            <w:vMerge/>
            <w:hideMark/>
          </w:tcPr>
          <w:p w:rsidR="00037C08" w:rsidRPr="0040167B" w:rsidRDefault="00037C08" w:rsidP="00506FD1">
            <w:pPr>
              <w:keepNext/>
              <w:rPr>
                <w:rFonts w:cs="Arial"/>
                <w:szCs w:val="20"/>
              </w:rPr>
            </w:pPr>
          </w:p>
        </w:tc>
        <w:tc>
          <w:tcPr>
            <w:tcW w:w="2315" w:type="dxa"/>
            <w:hideMark/>
          </w:tcPr>
          <w:p w:rsidR="00037C08" w:rsidRPr="0040167B" w:rsidRDefault="00037C08" w:rsidP="00506FD1">
            <w:pPr>
              <w:keepNext/>
              <w:rPr>
                <w:rFonts w:cs="Arial"/>
                <w:szCs w:val="20"/>
              </w:rPr>
            </w:pPr>
            <w:r w:rsidRPr="0040167B">
              <w:rPr>
                <w:rFonts w:cs="Arial"/>
                <w:szCs w:val="20"/>
              </w:rPr>
              <w:t>P &lt; 60</w:t>
            </w:r>
          </w:p>
        </w:tc>
        <w:tc>
          <w:tcPr>
            <w:tcW w:w="2260" w:type="dxa"/>
            <w:hideMark/>
          </w:tcPr>
          <w:p w:rsidR="00037C08" w:rsidRPr="0040167B" w:rsidRDefault="00037C08" w:rsidP="00506FD1">
            <w:pPr>
              <w:keepNext/>
              <w:rPr>
                <w:rFonts w:cs="Arial"/>
                <w:szCs w:val="20"/>
              </w:rPr>
            </w:pPr>
            <w:r w:rsidRPr="0040167B">
              <w:rPr>
                <w:rFonts w:cs="Arial"/>
                <w:szCs w:val="20"/>
              </w:rPr>
              <w:t>(P – 67)</w:t>
            </w:r>
          </w:p>
        </w:tc>
        <w:tc>
          <w:tcPr>
            <w:tcW w:w="2089" w:type="dxa"/>
            <w:hideMark/>
          </w:tcPr>
          <w:p w:rsidR="00037C08" w:rsidRPr="0040167B" w:rsidRDefault="00037C08" w:rsidP="00506FD1">
            <w:pPr>
              <w:keepNext/>
              <w:rPr>
                <w:rFonts w:cs="Arial"/>
                <w:szCs w:val="20"/>
              </w:rPr>
            </w:pPr>
            <w:r w:rsidRPr="0040167B">
              <w:rPr>
                <w:rFonts w:cs="Arial"/>
                <w:szCs w:val="20"/>
              </w:rPr>
              <w:t>8 MHz</w:t>
            </w:r>
          </w:p>
        </w:tc>
      </w:tr>
      <w:tr w:rsidR="00037C08" w:rsidRPr="0040167B" w:rsidTr="005D4390">
        <w:tc>
          <w:tcPr>
            <w:tcW w:w="2388" w:type="dxa"/>
            <w:vMerge w:val="restart"/>
            <w:hideMark/>
          </w:tcPr>
          <w:p w:rsidR="00037C08" w:rsidRPr="0040167B" w:rsidRDefault="00037C08" w:rsidP="001A1336">
            <w:pPr>
              <w:keepNext/>
              <w:rPr>
                <w:rFonts w:cs="Arial"/>
                <w:szCs w:val="20"/>
              </w:rPr>
            </w:pPr>
            <w:r w:rsidRPr="0040167B">
              <w:t>For DTT frequencies where broadcasting is subject to an intermediate level of protection or when mitigation techniques are used (NOTE 2)</w:t>
            </w:r>
          </w:p>
        </w:tc>
        <w:tc>
          <w:tcPr>
            <w:tcW w:w="2315" w:type="dxa"/>
            <w:hideMark/>
          </w:tcPr>
          <w:p w:rsidR="00037C08" w:rsidRPr="0040167B" w:rsidRDefault="00037C08" w:rsidP="001A1336">
            <w:pPr>
              <w:keepNext/>
              <w:rPr>
                <w:rFonts w:cs="Arial"/>
                <w:szCs w:val="20"/>
              </w:rPr>
            </w:pPr>
            <w:r w:rsidRPr="0040167B">
              <w:rPr>
                <w:rFonts w:cs="Arial"/>
                <w:szCs w:val="20"/>
              </w:rPr>
              <w:t>P ≥ 56</w:t>
            </w:r>
          </w:p>
        </w:tc>
        <w:tc>
          <w:tcPr>
            <w:tcW w:w="2260" w:type="dxa"/>
            <w:hideMark/>
          </w:tcPr>
          <w:p w:rsidR="00037C08" w:rsidRPr="0040167B" w:rsidRDefault="00037C08" w:rsidP="001A1336">
            <w:pPr>
              <w:keepNext/>
              <w:rPr>
                <w:rFonts w:cs="Arial"/>
                <w:szCs w:val="20"/>
              </w:rPr>
            </w:pPr>
            <w:r w:rsidRPr="0040167B">
              <w:rPr>
                <w:rFonts w:cs="Arial"/>
                <w:szCs w:val="20"/>
              </w:rPr>
              <w:t>-4</w:t>
            </w:r>
          </w:p>
        </w:tc>
        <w:tc>
          <w:tcPr>
            <w:tcW w:w="2089" w:type="dxa"/>
            <w:hideMark/>
          </w:tcPr>
          <w:p w:rsidR="00037C08" w:rsidRPr="0040167B" w:rsidRDefault="00037C08" w:rsidP="001A1336">
            <w:pPr>
              <w:keepNext/>
              <w:rPr>
                <w:rFonts w:cs="Arial"/>
                <w:szCs w:val="20"/>
              </w:rPr>
            </w:pPr>
            <w:r w:rsidRPr="0040167B">
              <w:rPr>
                <w:rFonts w:cs="Arial"/>
                <w:szCs w:val="20"/>
              </w:rPr>
              <w:t>8 MHz</w:t>
            </w:r>
          </w:p>
        </w:tc>
      </w:tr>
      <w:tr w:rsidR="00037C08" w:rsidRPr="0040167B" w:rsidTr="005D4390">
        <w:tc>
          <w:tcPr>
            <w:tcW w:w="2388" w:type="dxa"/>
            <w:vMerge/>
          </w:tcPr>
          <w:p w:rsidR="00037C08" w:rsidRPr="0040167B" w:rsidRDefault="00037C08" w:rsidP="00506FD1">
            <w:pPr>
              <w:keepNext/>
              <w:rPr>
                <w:rFonts w:cs="Arial"/>
                <w:szCs w:val="20"/>
              </w:rPr>
            </w:pPr>
          </w:p>
        </w:tc>
        <w:tc>
          <w:tcPr>
            <w:tcW w:w="2315" w:type="dxa"/>
          </w:tcPr>
          <w:p w:rsidR="00037C08" w:rsidRPr="0040167B" w:rsidRDefault="00037C08" w:rsidP="00506FD1">
            <w:pPr>
              <w:keepNext/>
              <w:rPr>
                <w:rFonts w:cs="Arial"/>
                <w:szCs w:val="20"/>
              </w:rPr>
            </w:pPr>
            <w:r w:rsidRPr="0040167B">
              <w:rPr>
                <w:rFonts w:cs="Arial"/>
                <w:szCs w:val="20"/>
              </w:rPr>
              <w:t>P &lt; 56</w:t>
            </w:r>
          </w:p>
        </w:tc>
        <w:tc>
          <w:tcPr>
            <w:tcW w:w="2260" w:type="dxa"/>
          </w:tcPr>
          <w:p w:rsidR="00037C08" w:rsidRPr="0040167B" w:rsidRDefault="00037C08" w:rsidP="00506FD1">
            <w:pPr>
              <w:keepNext/>
              <w:rPr>
                <w:rFonts w:cs="Arial"/>
                <w:szCs w:val="20"/>
              </w:rPr>
            </w:pPr>
            <w:r w:rsidRPr="0040167B">
              <w:rPr>
                <w:rFonts w:cs="Arial"/>
                <w:szCs w:val="20"/>
              </w:rPr>
              <w:t>(P – 60)</w:t>
            </w:r>
          </w:p>
        </w:tc>
        <w:tc>
          <w:tcPr>
            <w:tcW w:w="2089" w:type="dxa"/>
          </w:tcPr>
          <w:p w:rsidR="00037C08" w:rsidRPr="0040167B" w:rsidRDefault="00037C08" w:rsidP="00506FD1">
            <w:pPr>
              <w:keepNext/>
              <w:rPr>
                <w:rFonts w:cs="Arial"/>
                <w:szCs w:val="20"/>
              </w:rPr>
            </w:pPr>
            <w:r w:rsidRPr="0040167B">
              <w:rPr>
                <w:rFonts w:cs="Arial"/>
                <w:szCs w:val="20"/>
              </w:rPr>
              <w:t>8 MHz</w:t>
            </w:r>
          </w:p>
        </w:tc>
      </w:tr>
    </w:tbl>
    <w:p w:rsidR="00037C08" w:rsidRPr="0040167B" w:rsidRDefault="00037C08" w:rsidP="001A1336">
      <w:pPr>
        <w:pStyle w:val="ECCTablenote"/>
        <w:keepNext/>
        <w:ind w:left="851"/>
        <w:rPr>
          <w:rStyle w:val="ECCParagraph"/>
          <w:rFonts w:eastAsia="Calibri"/>
          <w:sz w:val="16"/>
          <w:szCs w:val="22"/>
          <w:lang w:eastAsia="de-DE"/>
        </w:rPr>
      </w:pPr>
      <w:r w:rsidRPr="0040167B">
        <w:rPr>
          <w:rStyle w:val="ECCParagraph"/>
          <w:sz w:val="16"/>
        </w:rPr>
        <w:t>NOTE 1: Based on these results, it can be concluded that the limits defined for the base stations of LTE based BB-PPDR in ECC Decision(16)02, should apply to the base stations of LTE based PMR/PAMR as well.</w:t>
      </w:r>
    </w:p>
    <w:p w:rsidR="00037C08" w:rsidRPr="0040167B" w:rsidRDefault="00037C08" w:rsidP="001A1336">
      <w:pPr>
        <w:pStyle w:val="ECCTablenote"/>
        <w:keepNext/>
        <w:ind w:left="851"/>
        <w:rPr>
          <w:rStyle w:val="ECCParagraph"/>
          <w:rFonts w:eastAsia="Calibri"/>
          <w:szCs w:val="22"/>
          <w:lang w:eastAsia="de-DE"/>
        </w:rPr>
      </w:pPr>
      <w:r w:rsidRPr="0040167B">
        <w:rPr>
          <w:rStyle w:val="ECCParagraph"/>
          <w:sz w:val="16"/>
        </w:rPr>
        <w:t xml:space="preserve">NOTE 2: At a national level </w:t>
      </w:r>
      <w:r w:rsidRPr="0040167B">
        <w:rPr>
          <w:rStyle w:val="ECCParagraph"/>
        </w:rPr>
        <w:t xml:space="preserve">based on the type of </w:t>
      </w:r>
      <w:r w:rsidRPr="0040167B">
        <w:rPr>
          <w:rStyle w:val="ECCParagraph"/>
          <w:sz w:val="16"/>
        </w:rPr>
        <w:t xml:space="preserve">mobile network deployment the OOBE limits of BS might be relaxed (See ANNEX </w:t>
      </w:r>
      <w:r w:rsidRPr="0040167B">
        <w:rPr>
          <w:rStyle w:val="ECCParagraph"/>
        </w:rPr>
        <w:t>9</w:t>
      </w:r>
      <w:r w:rsidRPr="0040167B">
        <w:rPr>
          <w:rStyle w:val="ECCParagraph"/>
          <w:sz w:val="16"/>
        </w:rPr>
        <w:t xml:space="preserve"> </w:t>
      </w:r>
      <w:r w:rsidRPr="0040167B">
        <w:t>for a list of possible mitigation techniques/ measures).</w:t>
      </w:r>
      <w:r w:rsidRPr="0040167B">
        <w:rPr>
          <w:rStyle w:val="ECCParagraph"/>
          <w:sz w:val="16"/>
        </w:rPr>
        <w:t xml:space="preserve"> </w:t>
      </w:r>
    </w:p>
    <w:p w:rsidR="00C877D9" w:rsidRPr="0040167B" w:rsidRDefault="00C877D9" w:rsidP="00C877D9">
      <w:pPr>
        <w:rPr>
          <w:rStyle w:val="ECCParagraph"/>
        </w:rPr>
      </w:pPr>
      <w:r w:rsidRPr="0040167B">
        <w:rPr>
          <w:rStyle w:val="ECCParagraph"/>
        </w:rPr>
        <w:t>At a national level, the out-of-band emissions limit might be relaxed. For example, with a sparse network deployment, using high remote sites, such as those used for DTT, the probability of interference to DTT reception is significantly reduced. Such a deployment has been successfully implemented in Scandinavian countries. Also, the requirement on the ACLR of the LTE PMR BS can be relaxed when the victim DTT receiver is located close to the DTT transmitter so that the received DTT signal is strong enough to mitigate the interferer. Further mitigation measures, as described in Annex 9 may allow solving possible remaining interference, on a case by case basis.</w:t>
      </w:r>
    </w:p>
    <w:p w:rsidR="00037C08" w:rsidRPr="0040167B" w:rsidRDefault="00037C08" w:rsidP="00037C08">
      <w:pPr>
        <w:rPr>
          <w:rStyle w:val="ECCParagraph"/>
        </w:rPr>
      </w:pPr>
      <w:r w:rsidRPr="0040167B">
        <w:rPr>
          <w:rStyle w:val="ECCParagraph"/>
        </w:rPr>
        <w:t xml:space="preserve">Additionally, based on the results presented in this Report, it can be concluded that LTE eMTC and NB-IoT BS (including in-band, guard band and standalone NB-IoT) provide a better context of compatibility with DTT than </w:t>
      </w:r>
      <w:r w:rsidRPr="0040167B">
        <w:t>typical L</w:t>
      </w:r>
      <w:r w:rsidRPr="0040167B">
        <w:rPr>
          <w:rStyle w:val="ECCParagraph"/>
        </w:rPr>
        <w:t>TE BS.</w:t>
      </w:r>
    </w:p>
    <w:p w:rsidR="00037C08" w:rsidRPr="0040167B" w:rsidRDefault="00037C08" w:rsidP="00037C08">
      <w:pPr>
        <w:rPr>
          <w:rStyle w:val="ECCParagraph"/>
        </w:rPr>
      </w:pPr>
      <w:r w:rsidRPr="0040167B">
        <w:rPr>
          <w:rStyle w:val="ECCParagraph"/>
        </w:rPr>
        <w:t>Based on the results obtained for the user equipment (UE), it can be concluded that the limits defined for the UE of LTE based BB-PPDR in ECC Decision(16)02, should apply to the UE of LTE based PMR PAMR. This requirement for the LTE PMR UE is summarised in the table below:</w:t>
      </w:r>
    </w:p>
    <w:p w:rsidR="00037C08" w:rsidRPr="0040167B" w:rsidRDefault="00037C08" w:rsidP="00037C08">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112</w:t>
      </w:r>
      <w:r w:rsidRPr="0040167B">
        <w:rPr>
          <w:lang w:val="en-GB"/>
        </w:rPr>
        <w:fldChar w:fldCharType="end"/>
      </w:r>
      <w:r w:rsidRPr="0040167B">
        <w:rPr>
          <w:lang w:val="en-GB"/>
        </w:rPr>
        <w:t>: LTE UE OOBE level for protection of DTT above 470 MHz</w:t>
      </w:r>
    </w:p>
    <w:tbl>
      <w:tblPr>
        <w:tblStyle w:val="ECCTable-redheader"/>
        <w:tblW w:w="0" w:type="auto"/>
        <w:tblInd w:w="0" w:type="dxa"/>
        <w:tblLook w:val="04A0" w:firstRow="1" w:lastRow="0" w:firstColumn="1" w:lastColumn="0" w:noHBand="0" w:noVBand="1"/>
      </w:tblPr>
      <w:tblGrid>
        <w:gridCol w:w="3749"/>
        <w:gridCol w:w="2676"/>
        <w:gridCol w:w="2853"/>
      </w:tblGrid>
      <w:tr w:rsidR="00037C08" w:rsidRPr="0040167B" w:rsidTr="005D4390">
        <w:trPr>
          <w:cnfStyle w:val="100000000000" w:firstRow="1" w:lastRow="0" w:firstColumn="0" w:lastColumn="0" w:oddVBand="0" w:evenVBand="0" w:oddHBand="0" w:evenHBand="0" w:firstRowFirstColumn="0" w:firstRowLastColumn="0" w:lastRowFirstColumn="0" w:lastRowLastColumn="0"/>
        </w:trPr>
        <w:tc>
          <w:tcPr>
            <w:tcW w:w="3749" w:type="dxa"/>
          </w:tcPr>
          <w:p w:rsidR="00037C08" w:rsidRPr="0040167B" w:rsidRDefault="00037C08" w:rsidP="005D4390">
            <w:pPr>
              <w:pStyle w:val="ECCTableHeaderwhitefont"/>
              <w:rPr>
                <w:b/>
              </w:rPr>
            </w:pPr>
            <w:r w:rsidRPr="0040167B">
              <w:rPr>
                <w:b/>
              </w:rPr>
              <w:t>Frequency range</w:t>
            </w:r>
          </w:p>
        </w:tc>
        <w:tc>
          <w:tcPr>
            <w:tcW w:w="2676" w:type="dxa"/>
          </w:tcPr>
          <w:p w:rsidR="00037C08" w:rsidRPr="0040167B" w:rsidRDefault="00037C08" w:rsidP="005D4390">
            <w:pPr>
              <w:pStyle w:val="ECCTableHeaderwhitefont"/>
              <w:rPr>
                <w:b/>
              </w:rPr>
            </w:pPr>
            <w:r w:rsidRPr="0040167B">
              <w:rPr>
                <w:b/>
              </w:rPr>
              <w:t>User equipment maximum mean OOBE</w:t>
            </w:r>
          </w:p>
        </w:tc>
        <w:tc>
          <w:tcPr>
            <w:tcW w:w="2853" w:type="dxa"/>
          </w:tcPr>
          <w:p w:rsidR="00037C08" w:rsidRPr="0040167B" w:rsidRDefault="00037C08" w:rsidP="005D4390">
            <w:pPr>
              <w:pStyle w:val="ECCTableHeaderwhitefont"/>
              <w:rPr>
                <w:b/>
              </w:rPr>
            </w:pPr>
            <w:r w:rsidRPr="0040167B">
              <w:rPr>
                <w:b/>
              </w:rPr>
              <w:t>Measurement bandwidth</w:t>
            </w:r>
          </w:p>
        </w:tc>
      </w:tr>
      <w:tr w:rsidR="00037C08" w:rsidRPr="0040167B" w:rsidTr="005D4390">
        <w:tc>
          <w:tcPr>
            <w:tcW w:w="3749" w:type="dxa"/>
          </w:tcPr>
          <w:p w:rsidR="00037C08" w:rsidRPr="0040167B" w:rsidRDefault="00037C08" w:rsidP="005D4390">
            <w:pPr>
              <w:pStyle w:val="ECCTabletext"/>
            </w:pPr>
            <w:r w:rsidRPr="0040167B">
              <w:t>For DTT frequencies above 470 MHz where broadcasting is protected</w:t>
            </w:r>
          </w:p>
        </w:tc>
        <w:tc>
          <w:tcPr>
            <w:tcW w:w="2676" w:type="dxa"/>
          </w:tcPr>
          <w:p w:rsidR="00037C08" w:rsidRPr="0040167B" w:rsidRDefault="00037C08" w:rsidP="005D4390">
            <w:pPr>
              <w:pStyle w:val="ECCTabletext"/>
            </w:pPr>
            <w:r w:rsidRPr="0040167B">
              <w:t>- 42 dBm</w:t>
            </w:r>
          </w:p>
        </w:tc>
        <w:tc>
          <w:tcPr>
            <w:tcW w:w="2853" w:type="dxa"/>
          </w:tcPr>
          <w:p w:rsidR="00037C08" w:rsidRPr="0040167B" w:rsidRDefault="00037C08" w:rsidP="005D4390">
            <w:pPr>
              <w:pStyle w:val="ECCTabletext"/>
            </w:pPr>
            <w:r w:rsidRPr="0040167B">
              <w:t>8 MHz</w:t>
            </w:r>
          </w:p>
        </w:tc>
      </w:tr>
    </w:tbl>
    <w:p w:rsidR="00E20B33" w:rsidRDefault="00E20B33" w:rsidP="00E20B33">
      <w:pPr>
        <w:pStyle w:val="Heading2"/>
      </w:pPr>
      <w:bookmarkStart w:id="871" w:name="_Toc490810657"/>
      <w:bookmarkStart w:id="872" w:name="_Toc510955536"/>
      <w:bookmarkStart w:id="873" w:name="_Toc526763461"/>
      <w:r w:rsidRPr="0040167B">
        <w:rPr>
          <w:lang w:val="en-GB"/>
        </w:rPr>
        <w:t>LTE impact on radars</w:t>
      </w:r>
      <w:bookmarkEnd w:id="871"/>
      <w:bookmarkEnd w:id="872"/>
      <w:bookmarkEnd w:id="873"/>
    </w:p>
    <w:p w:rsidR="004A0078" w:rsidRPr="00FF5CF4" w:rsidRDefault="004A0078" w:rsidP="004A0078">
      <w:pPr>
        <w:rPr>
          <w:rStyle w:val="ECCParagraph"/>
        </w:rPr>
      </w:pPr>
      <w:r w:rsidRPr="00002638">
        <w:rPr>
          <w:rStyle w:val="ECCParagraph"/>
        </w:rPr>
        <w:t xml:space="preserve">ECC Report 240 demonstrated that LTE based BB-PPDR systems operating in the band 420-430 MHz could cause </w:t>
      </w:r>
      <w:r w:rsidRPr="00545039">
        <w:rPr>
          <w:rStyle w:val="ECCParagraph"/>
        </w:rPr>
        <w:t>severe desensitisation of radars in the co-channel case. Calculation</w:t>
      </w:r>
      <w:r w:rsidRPr="0012575B">
        <w:rPr>
          <w:rStyle w:val="ECCParagraph"/>
        </w:rPr>
        <w:t xml:space="preserve">s lead to large exclusion zones based on free space propagation loss and statistic propagation model (EPM73), therefore further studies were </w:t>
      </w:r>
      <w:r w:rsidRPr="000B05F0">
        <w:rPr>
          <w:rStyle w:val="ECCParagraph"/>
        </w:rPr>
        <w:t xml:space="preserve">conducted based on </w:t>
      </w:r>
      <w:r w:rsidRPr="00E10D1A">
        <w:rPr>
          <w:rStyle w:val="ECCParagraph"/>
        </w:rPr>
        <w:t>additional assumptions.</w:t>
      </w:r>
    </w:p>
    <w:p w:rsidR="004A0078" w:rsidRPr="00713246" w:rsidRDefault="004A0078" w:rsidP="004A0078">
      <w:pPr>
        <w:rPr>
          <w:rStyle w:val="ECCParagraph"/>
        </w:rPr>
      </w:pPr>
      <w:r w:rsidRPr="00713246">
        <w:rPr>
          <w:rStyle w:val="ECCParagraph"/>
        </w:rPr>
        <w:t xml:space="preserve">The new studies focused on the impact of LTE BS (downlink) on radar systems and investigated several propagation models and scenarios for co-channel (420-430 MHz) and adjacent channel (430-440 MHz) operation </w:t>
      </w:r>
      <w:r w:rsidRPr="00713246">
        <w:rPr>
          <w:rStyle w:val="ECCParagraph"/>
        </w:rPr>
        <w:lastRenderedPageBreak/>
        <w:t xml:space="preserve">of the two systems. The effect of the LTE UE (uplink) on the radar system was already addressed in the ECC Report 240 with 37 dBm e.i.r.p. of UE. </w:t>
      </w:r>
    </w:p>
    <w:p w:rsidR="004A0078" w:rsidRPr="00E10D1A" w:rsidRDefault="004A0078" w:rsidP="004A0078">
      <w:pPr>
        <w:rPr>
          <w:rStyle w:val="ECCParagraph"/>
        </w:rPr>
      </w:pPr>
      <w:r w:rsidRPr="00002638">
        <w:rPr>
          <w:rStyle w:val="ECCParagraph"/>
        </w:rPr>
        <w:t>To avoid radar desensitisation</w:t>
      </w:r>
      <w:r w:rsidRPr="00FF5CF4">
        <w:rPr>
          <w:rStyle w:val="ECCParagraph"/>
        </w:rPr>
        <w:t xml:space="preserve"> operated in 430-440</w:t>
      </w:r>
      <w:r>
        <w:rPr>
          <w:rStyle w:val="ECCParagraph"/>
        </w:rPr>
        <w:t xml:space="preserve"> </w:t>
      </w:r>
      <w:r w:rsidRPr="00FF5CF4">
        <w:rPr>
          <w:rStyle w:val="ECCParagraph"/>
        </w:rPr>
        <w:t>MHz</w:t>
      </w:r>
      <w:r w:rsidRPr="00002638">
        <w:rPr>
          <w:rStyle w:val="ECCParagraph"/>
        </w:rPr>
        <w:t xml:space="preserve"> (-114.9 dBm/MHz)</w:t>
      </w:r>
      <w:r w:rsidRPr="00545039">
        <w:rPr>
          <w:rStyle w:val="ECCParagraph"/>
        </w:rPr>
        <w:t xml:space="preserve"> based on </w:t>
      </w:r>
      <w:r w:rsidRPr="0012575B">
        <w:rPr>
          <w:rStyle w:val="ECCParagraph"/>
        </w:rPr>
        <w:t xml:space="preserve">the present </w:t>
      </w:r>
      <w:r w:rsidRPr="000B05F0">
        <w:rPr>
          <w:rStyle w:val="ECCParagraph"/>
        </w:rPr>
        <w:t>studies</w:t>
      </w:r>
      <w:r w:rsidRPr="00E10D1A">
        <w:rPr>
          <w:rStyle w:val="ECCParagraph"/>
        </w:rPr>
        <w:t xml:space="preserve">, the proposed technical solution for operating LTE in </w:t>
      </w:r>
      <w:r>
        <w:rPr>
          <w:rStyle w:val="ECCParagraph"/>
        </w:rPr>
        <w:t xml:space="preserve">the </w:t>
      </w:r>
      <w:r w:rsidRPr="00E10D1A">
        <w:rPr>
          <w:rStyle w:val="ECCParagraph"/>
        </w:rPr>
        <w:t>410-430</w:t>
      </w:r>
      <w:r>
        <w:rPr>
          <w:rStyle w:val="ECCParagraph"/>
        </w:rPr>
        <w:t xml:space="preserve"> </w:t>
      </w:r>
      <w:r w:rsidRPr="00E10D1A">
        <w:rPr>
          <w:rStyle w:val="ECCParagraph"/>
        </w:rPr>
        <w:t>MHz frequency range is to respect both a guard band of 2.5 MHz from the upper edge of LTE BS channel to 430 MHz and 40 dB of OOBE reduction from the standard with LTE BS duplexer filtering</w:t>
      </w:r>
      <w:r>
        <w:rPr>
          <w:rStyle w:val="ECCParagraph"/>
        </w:rPr>
        <w:t>.</w:t>
      </w:r>
      <w:r w:rsidRPr="00E10D1A">
        <w:rPr>
          <w:rStyle w:val="ECCParagraph"/>
        </w:rPr>
        <w:t xml:space="preserve"> Assuming the above mentioned guard band of minimum 2.5 MHz</w:t>
      </w:r>
      <w:r>
        <w:rPr>
          <w:rStyle w:val="ECCParagraph"/>
        </w:rPr>
        <w:t>,</w:t>
      </w:r>
      <w:r w:rsidRPr="00E10D1A">
        <w:rPr>
          <w:rStyle w:val="ECCParagraph"/>
        </w:rPr>
        <w:t xml:space="preserve"> a possible LTE channel arrangement could be entirely placed in the tuning range of 410-417.5/420-427.5 MHz applying 100 kHz channel spacing.</w:t>
      </w:r>
    </w:p>
    <w:p w:rsidR="004A0078" w:rsidRPr="00E10D1A" w:rsidRDefault="004A0078" w:rsidP="004A0078">
      <w:pPr>
        <w:rPr>
          <w:rStyle w:val="ECCParagraph"/>
        </w:rPr>
      </w:pPr>
      <w:r w:rsidRPr="00E10D1A">
        <w:rPr>
          <w:rStyle w:val="ECCParagraph"/>
        </w:rPr>
        <w:t>The required separation distance depend</w:t>
      </w:r>
      <w:r>
        <w:rPr>
          <w:rStyle w:val="ECCParagraph"/>
        </w:rPr>
        <w:t>s</w:t>
      </w:r>
      <w:r w:rsidRPr="00E10D1A">
        <w:rPr>
          <w:rStyle w:val="ECCParagraph"/>
        </w:rPr>
        <w:t xml:space="preserve"> on the used propagation models (calculating with free space propagation and smooth Earth, or with the Earth curvature, diffraction, reflection or with tuned models using real terrain data).</w:t>
      </w:r>
    </w:p>
    <w:p w:rsidR="004A0078" w:rsidRPr="00E10D1A" w:rsidRDefault="004A0078" w:rsidP="004A0078">
      <w:pPr>
        <w:rPr>
          <w:rStyle w:val="ECCParagraph"/>
        </w:rPr>
      </w:pPr>
      <w:r w:rsidRPr="00E10D1A">
        <w:rPr>
          <w:rStyle w:val="ECCParagraph"/>
        </w:rPr>
        <w:t xml:space="preserve">For ground radars, the required separation distance is around 120 km in the co-channel scenario and less than 40 km in the adjacent channel scenario over smooth Earth (EPM73, </w:t>
      </w:r>
      <w:r>
        <w:rPr>
          <w:rStyle w:val="ECCParagraph"/>
        </w:rPr>
        <w:t xml:space="preserve">Rec. </w:t>
      </w:r>
      <w:r w:rsidRPr="00E10D1A">
        <w:rPr>
          <w:rStyle w:val="ECCParagraph"/>
        </w:rPr>
        <w:t xml:space="preserve">ITU-R P.526-13). Applying digital terrain based propagation models (General 450 and MYRIAD), the minimum required separation distance could be varied from 1.5 to 28 km in the adjacent channel scenario  which can be further reduced by using proper mitigation techniques and a well-designed LTE network (calculating with LTE BS antenna downtilting, LTE BS power reduction, additional LTE BS duplexer filtering, etc.). </w:t>
      </w:r>
    </w:p>
    <w:p w:rsidR="004A0078" w:rsidRPr="004A0078" w:rsidRDefault="004A0078" w:rsidP="004A0078">
      <w:r w:rsidRPr="00E10D1A">
        <w:rPr>
          <w:rStyle w:val="ECCParagraph"/>
        </w:rPr>
        <w:t xml:space="preserve">For airborne radars, the required separation distance remains more than 400 km required in the co-channel scenario if no particular mitigation technique is applied. </w:t>
      </w:r>
      <w:r>
        <w:rPr>
          <w:rStyle w:val="ECCParagraph"/>
        </w:rPr>
        <w:t>C</w:t>
      </w:r>
      <w:r w:rsidRPr="00E10D1A">
        <w:rPr>
          <w:rStyle w:val="ECCParagraph"/>
        </w:rPr>
        <w:t xml:space="preserve">o-existence in </w:t>
      </w:r>
      <w:r>
        <w:rPr>
          <w:rStyle w:val="ECCParagraph"/>
        </w:rPr>
        <w:t xml:space="preserve">the </w:t>
      </w:r>
      <w:r w:rsidRPr="00E10D1A">
        <w:rPr>
          <w:rStyle w:val="ECCParagraph"/>
        </w:rPr>
        <w:t xml:space="preserve">adjacent channel scenario for airborne radars can be achieved with the appropriate filtering and frequency separation which however implies that airborne radars are limited to operate above 430 MHz even though </w:t>
      </w:r>
      <w:r>
        <w:rPr>
          <w:rStyle w:val="ECCParagraph"/>
        </w:rPr>
        <w:t xml:space="preserve">the </w:t>
      </w:r>
      <w:r w:rsidRPr="00E10D1A">
        <w:rPr>
          <w:rStyle w:val="ECCParagraph"/>
        </w:rPr>
        <w:t>radar tuning range is 420-450</w:t>
      </w:r>
      <w:r>
        <w:rPr>
          <w:rStyle w:val="ECCParagraph"/>
        </w:rPr>
        <w:t xml:space="preserve"> </w:t>
      </w:r>
      <w:r w:rsidRPr="00E10D1A">
        <w:rPr>
          <w:rStyle w:val="ECCParagraph"/>
        </w:rPr>
        <w:t>MHz.  The coexistence of LTE in the frequency band 410-430</w:t>
      </w:r>
      <w:r>
        <w:rPr>
          <w:rStyle w:val="ECCParagraph"/>
        </w:rPr>
        <w:t xml:space="preserve"> </w:t>
      </w:r>
      <w:r w:rsidRPr="00E10D1A">
        <w:rPr>
          <w:rStyle w:val="ECCParagraph"/>
        </w:rPr>
        <w:t>MHz and radars operated on a secondary basis in the frequency band 420-430</w:t>
      </w:r>
      <w:r>
        <w:rPr>
          <w:rStyle w:val="ECCParagraph"/>
        </w:rPr>
        <w:t xml:space="preserve"> </w:t>
      </w:r>
      <w:r w:rsidRPr="00E10D1A">
        <w:rPr>
          <w:rStyle w:val="ECCParagraph"/>
        </w:rPr>
        <w:t>MHz cannot be ensured only by technical conditions. It has to be noted that some countries have already concluded multilateral frequency co-ordination agreement</w:t>
      </w:r>
      <w:r>
        <w:rPr>
          <w:rStyle w:val="ECCParagraph"/>
        </w:rPr>
        <w:t>s</w:t>
      </w:r>
      <w:r w:rsidRPr="00E10D1A">
        <w:rPr>
          <w:rStyle w:val="ECCParagraph"/>
        </w:rPr>
        <w:t xml:space="preserve"> for LTE usage without having taken into account the secondary radiolocation service.</w:t>
      </w:r>
    </w:p>
    <w:p w:rsidR="00E20B33" w:rsidRDefault="00E20B33" w:rsidP="00E20B33">
      <w:pPr>
        <w:pStyle w:val="Heading2"/>
      </w:pPr>
      <w:bookmarkStart w:id="874" w:name="_Toc510955537"/>
      <w:bookmarkStart w:id="875" w:name="_Toc526763462"/>
      <w:r w:rsidRPr="0040167B">
        <w:rPr>
          <w:lang w:val="en-GB"/>
        </w:rPr>
        <w:t>LTE impact on radio astronomy</w:t>
      </w:r>
      <w:bookmarkEnd w:id="874"/>
      <w:bookmarkEnd w:id="875"/>
    </w:p>
    <w:p w:rsidR="00351644" w:rsidRPr="00713246" w:rsidRDefault="00351644" w:rsidP="00351644">
      <w:pPr>
        <w:rPr>
          <w:rStyle w:val="ECCParagraph"/>
        </w:rPr>
      </w:pPr>
      <w:r w:rsidRPr="00713246">
        <w:rPr>
          <w:rStyle w:val="ECCParagraph"/>
        </w:rPr>
        <w:t xml:space="preserve">Two studies using different statistical calculation methods were used for evaluation of interference from LTE based BB-PPDR systems operating in the band 410-430 MHz into radio astronomy stations in the band 406.1-410 MHz. One study was done by using SEAMCAT and </w:t>
      </w:r>
      <w:r>
        <w:rPr>
          <w:rStyle w:val="ECCParagraph"/>
        </w:rPr>
        <w:t xml:space="preserve">the </w:t>
      </w:r>
      <w:r w:rsidRPr="00713246">
        <w:rPr>
          <w:rStyle w:val="ECCParagraph"/>
        </w:rPr>
        <w:t>propagation model described in Recommendation</w:t>
      </w:r>
      <w:r>
        <w:rPr>
          <w:rStyle w:val="ECCParagraph"/>
        </w:rPr>
        <w:t>s</w:t>
      </w:r>
      <w:r w:rsidRPr="00713246">
        <w:rPr>
          <w:rStyle w:val="ECCParagraph"/>
        </w:rPr>
        <w:t xml:space="preserve"> ITU-R P.1546-5 </w:t>
      </w:r>
      <w:r>
        <w:rPr>
          <w:rStyle w:val="ECCParagraph"/>
        </w:rPr>
        <w:fldChar w:fldCharType="begin"/>
      </w:r>
      <w:r>
        <w:rPr>
          <w:rStyle w:val="ECCParagraph"/>
        </w:rPr>
        <w:instrText xml:space="preserve"> REF _Ref419276014 \r \h </w:instrText>
      </w:r>
      <w:r>
        <w:rPr>
          <w:rStyle w:val="ECCParagraph"/>
        </w:rPr>
      </w:r>
      <w:r>
        <w:rPr>
          <w:rStyle w:val="ECCParagraph"/>
        </w:rPr>
        <w:fldChar w:fldCharType="separate"/>
      </w:r>
      <w:r w:rsidR="00F03B42">
        <w:rPr>
          <w:rStyle w:val="ECCParagraph"/>
        </w:rPr>
        <w:t>[10]</w:t>
      </w:r>
      <w:r>
        <w:rPr>
          <w:rStyle w:val="ECCParagraph"/>
        </w:rPr>
        <w:fldChar w:fldCharType="end"/>
      </w:r>
      <w:r>
        <w:rPr>
          <w:rStyle w:val="ECCParagraph"/>
        </w:rPr>
        <w:t xml:space="preserve"> </w:t>
      </w:r>
      <w:r w:rsidRPr="00713246">
        <w:rPr>
          <w:rStyle w:val="ECCParagraph"/>
        </w:rPr>
        <w:t>and ITU-R P.452-16</w:t>
      </w:r>
      <w:r>
        <w:rPr>
          <w:rStyle w:val="ECCParagraph"/>
        </w:rPr>
        <w:t xml:space="preserve"> </w:t>
      </w:r>
      <w:r>
        <w:rPr>
          <w:rStyle w:val="ECCParagraph"/>
        </w:rPr>
        <w:fldChar w:fldCharType="begin"/>
      </w:r>
      <w:r>
        <w:rPr>
          <w:rStyle w:val="ECCParagraph"/>
        </w:rPr>
        <w:instrText xml:space="preserve"> REF _Ref523143769 \r \h </w:instrText>
      </w:r>
      <w:r>
        <w:rPr>
          <w:rStyle w:val="ECCParagraph"/>
        </w:rPr>
      </w:r>
      <w:r>
        <w:rPr>
          <w:rStyle w:val="ECCParagraph"/>
        </w:rPr>
        <w:fldChar w:fldCharType="separate"/>
      </w:r>
      <w:r w:rsidR="00F03B42">
        <w:rPr>
          <w:rStyle w:val="ECCParagraph"/>
        </w:rPr>
        <w:t>[33]</w:t>
      </w:r>
      <w:r>
        <w:rPr>
          <w:rStyle w:val="ECCParagraph"/>
        </w:rPr>
        <w:fldChar w:fldCharType="end"/>
      </w:r>
      <w:r w:rsidRPr="00713246">
        <w:rPr>
          <w:rStyle w:val="ECCParagraph"/>
        </w:rPr>
        <w:t xml:space="preserve">  with </w:t>
      </w:r>
      <w:r>
        <w:rPr>
          <w:rStyle w:val="ECCParagraph"/>
        </w:rPr>
        <w:t xml:space="preserve">a </w:t>
      </w:r>
      <w:r w:rsidRPr="00713246">
        <w:rPr>
          <w:rStyle w:val="ECCParagraph"/>
        </w:rPr>
        <w:t>different network layout when aggregated effect of BSs and UEs were taken into account; another one - us</w:t>
      </w:r>
      <w:r>
        <w:rPr>
          <w:rStyle w:val="ECCParagraph"/>
        </w:rPr>
        <w:t>ed</w:t>
      </w:r>
      <w:r w:rsidRPr="00713246">
        <w:rPr>
          <w:rStyle w:val="ECCParagraph"/>
        </w:rPr>
        <w:t xml:space="preserve"> Matrix Laboratory software (MATLAB) program and the propagation model described in Recommendation ITU-R P.452-16.</w:t>
      </w:r>
    </w:p>
    <w:p w:rsidR="00351644" w:rsidRPr="00713246" w:rsidRDefault="00351644" w:rsidP="00351644">
      <w:pPr>
        <w:rPr>
          <w:rStyle w:val="ECCParagraph"/>
        </w:rPr>
      </w:pPr>
      <w:r w:rsidRPr="00713246">
        <w:rPr>
          <w:rStyle w:val="ECCParagraph"/>
        </w:rPr>
        <w:t>Generic compatibility calculations for LTE systems in the band 410-430 MHz and radio astronomy operating in the band 406.1-410 MHz showed that compatibility may be achievable by implementing emission-free zones around RAS stations.</w:t>
      </w:r>
    </w:p>
    <w:p w:rsidR="00351644" w:rsidRPr="00713246" w:rsidRDefault="00351644" w:rsidP="00351644">
      <w:pPr>
        <w:rPr>
          <w:rStyle w:val="ECCParagraph"/>
        </w:rPr>
      </w:pPr>
      <w:r w:rsidRPr="00713246">
        <w:rPr>
          <w:rStyle w:val="ECCParagraph"/>
        </w:rPr>
        <w:t xml:space="preserve">Analysis by using SEAMCAT showed that for </w:t>
      </w:r>
      <w:r>
        <w:rPr>
          <w:rStyle w:val="ECCParagraph"/>
        </w:rPr>
        <w:t xml:space="preserve">an </w:t>
      </w:r>
      <w:r w:rsidRPr="00713246">
        <w:rPr>
          <w:rStyle w:val="ECCParagraph"/>
        </w:rPr>
        <w:t xml:space="preserve">LTE PPDR network completely surrounding </w:t>
      </w:r>
      <w:r>
        <w:rPr>
          <w:rStyle w:val="ECCParagraph"/>
        </w:rPr>
        <w:t xml:space="preserve">a </w:t>
      </w:r>
      <w:r w:rsidRPr="00713246">
        <w:rPr>
          <w:rStyle w:val="ECCParagraph"/>
        </w:rPr>
        <w:t xml:space="preserve">RAS station, </w:t>
      </w:r>
      <w:r>
        <w:rPr>
          <w:rStyle w:val="ECCParagraph"/>
        </w:rPr>
        <w:t xml:space="preserve">the </w:t>
      </w:r>
      <w:r w:rsidRPr="00713246">
        <w:rPr>
          <w:rStyle w:val="ECCParagraph"/>
        </w:rPr>
        <w:t xml:space="preserve">exclusion zone extended up to 241 km with Recommendation ITU-R P.1546-5 and 362 km with Recommendation ITU-R P.452-16 around RAS when no guard band was used. </w:t>
      </w:r>
      <w:r>
        <w:rPr>
          <w:rStyle w:val="ECCParagraph"/>
        </w:rPr>
        <w:t>The e</w:t>
      </w:r>
      <w:r w:rsidRPr="00713246">
        <w:rPr>
          <w:rStyle w:val="ECCParagraph"/>
        </w:rPr>
        <w:t xml:space="preserve">xclusion zone extended up to 117 km with Recommendation ITU-R P.1546-5 and 261 km with Recommendation ITU-R P.452-16 when 2.5 MHz guard band was used. Separation distances became smaller when </w:t>
      </w:r>
      <w:r>
        <w:rPr>
          <w:rStyle w:val="ECCParagraph"/>
        </w:rPr>
        <w:t xml:space="preserve">the </w:t>
      </w:r>
      <w:r w:rsidRPr="00713246">
        <w:rPr>
          <w:rStyle w:val="ECCParagraph"/>
        </w:rPr>
        <w:t xml:space="preserve">LTE network’s layout comprises a part of the ring placed on one side of RAS. They shrank down to 94 km with Recommendation ITU-R P.1546-5 and 246 km with Recommendation ITU-R P.452-16 when no guard band was used between systems. </w:t>
      </w:r>
      <w:r>
        <w:rPr>
          <w:rStyle w:val="ECCParagraph"/>
        </w:rPr>
        <w:t>T</w:t>
      </w:r>
      <w:r w:rsidRPr="00713246">
        <w:rPr>
          <w:rStyle w:val="ECCParagraph"/>
        </w:rPr>
        <w:t xml:space="preserve">hey shrank to 18 km with Recommendation ITU-R P.1546-5 and 127 km with Recommendation ITU-R P.452-16 when 2.5 MHz guard band was used. Such </w:t>
      </w:r>
      <w:r>
        <w:rPr>
          <w:rStyle w:val="ECCParagraph"/>
        </w:rPr>
        <w:t xml:space="preserve">a </w:t>
      </w:r>
      <w:r w:rsidRPr="00713246">
        <w:rPr>
          <w:rStyle w:val="ECCParagraph"/>
        </w:rPr>
        <w:t>case could be met when coordination of different systems between two countries occurs.</w:t>
      </w:r>
    </w:p>
    <w:p w:rsidR="00351644" w:rsidRPr="00713246" w:rsidRDefault="00351644" w:rsidP="00351644">
      <w:pPr>
        <w:rPr>
          <w:rStyle w:val="ECCParagraph"/>
        </w:rPr>
      </w:pPr>
      <w:r>
        <w:rPr>
          <w:rStyle w:val="ECCParagraph"/>
        </w:rPr>
        <w:t>There</w:t>
      </w:r>
      <w:r w:rsidRPr="00713246">
        <w:rPr>
          <w:rStyle w:val="ECCParagraph"/>
        </w:rPr>
        <w:t xml:space="preserve"> is a difference between results for different propagation models Recommendation ITU-R P.1546-5 and Recommendation ITU-R P.452-16. Protection of investigated services could be </w:t>
      </w:r>
      <w:r>
        <w:rPr>
          <w:rStyle w:val="ECCParagraph"/>
        </w:rPr>
        <w:t>e</w:t>
      </w:r>
      <w:r w:rsidRPr="00713246">
        <w:rPr>
          <w:rStyle w:val="ECCParagraph"/>
        </w:rPr>
        <w:t xml:space="preserve">nsured by applying distances given by using </w:t>
      </w:r>
      <w:r>
        <w:rPr>
          <w:rStyle w:val="ECCParagraph"/>
        </w:rPr>
        <w:t xml:space="preserve">Rec. </w:t>
      </w:r>
      <w:r w:rsidRPr="00713246">
        <w:rPr>
          <w:rStyle w:val="ECCParagraph"/>
        </w:rPr>
        <w:t>ITU-R P.1546</w:t>
      </w:r>
      <w:r>
        <w:rPr>
          <w:rStyle w:val="ECCParagraph"/>
        </w:rPr>
        <w:t>;</w:t>
      </w:r>
      <w:r w:rsidRPr="00713246">
        <w:rPr>
          <w:rStyle w:val="ECCParagraph"/>
        </w:rPr>
        <w:t xml:space="preserve"> for </w:t>
      </w:r>
      <w:r>
        <w:rPr>
          <w:rStyle w:val="ECCParagraph"/>
        </w:rPr>
        <w:t xml:space="preserve">a </w:t>
      </w:r>
      <w:r w:rsidRPr="00713246">
        <w:rPr>
          <w:rStyle w:val="ECCParagraph"/>
        </w:rPr>
        <w:t xml:space="preserve">more precise exclusion zone </w:t>
      </w:r>
      <w:r>
        <w:rPr>
          <w:rStyle w:val="ECCParagraph"/>
        </w:rPr>
        <w:t xml:space="preserve">Rec. </w:t>
      </w:r>
      <w:r w:rsidRPr="00713246">
        <w:rPr>
          <w:rStyle w:val="ECCParagraph"/>
        </w:rPr>
        <w:t>ITU-R P.452 might be applied with real terrain data.</w:t>
      </w:r>
    </w:p>
    <w:p w:rsidR="00351644" w:rsidRPr="00713246" w:rsidRDefault="00351644" w:rsidP="00351644">
      <w:pPr>
        <w:rPr>
          <w:rStyle w:val="ECCParagraph"/>
        </w:rPr>
      </w:pPr>
      <w:r w:rsidRPr="00713246">
        <w:rPr>
          <w:rStyle w:val="ECCParagraph"/>
        </w:rPr>
        <w:lastRenderedPageBreak/>
        <w:t>Analysis by using MATLAB with Recommendation ITU-R P.452-16 for the outdoor UE, considering a 1 MHz guard band, the separation distances for single emitter and aggregate cases become 78 km and 326 km, respectively. For indoor usage and additional wall attenuation of 11 dB the separation distances for single emitter and aggregate cases are reduced to 34 km and 190 km, respectively. The separation distances decrease with larger guard bands; for example, with a guard band of 5 MHz the separation distances for single emitter and aggregate cases of outdoor UE become 41 km and 261 km, respectively.</w:t>
      </w:r>
    </w:p>
    <w:p w:rsidR="00E20B33" w:rsidRPr="0040167B" w:rsidRDefault="00E20B33" w:rsidP="00E20B33">
      <w:pPr>
        <w:pStyle w:val="Heading2"/>
        <w:rPr>
          <w:lang w:val="en-GB"/>
        </w:rPr>
      </w:pPr>
      <w:bookmarkStart w:id="876" w:name="_Toc493502839"/>
      <w:bookmarkStart w:id="877" w:name="_Toc510955538"/>
      <w:bookmarkStart w:id="878" w:name="_Toc526763463"/>
      <w:r w:rsidRPr="0040167B">
        <w:rPr>
          <w:lang w:val="en-GB"/>
        </w:rPr>
        <w:t>LTE impact on Fixed service</w:t>
      </w:r>
      <w:bookmarkEnd w:id="876"/>
      <w:bookmarkEnd w:id="877"/>
      <w:bookmarkEnd w:id="878"/>
    </w:p>
    <w:p w:rsidR="00037C08" w:rsidRPr="0040167B" w:rsidRDefault="00037C08" w:rsidP="00037C08">
      <w:pPr>
        <w:rPr>
          <w:rStyle w:val="ECCParagraph"/>
        </w:rPr>
      </w:pPr>
      <w:r w:rsidRPr="0040167B">
        <w:rPr>
          <w:rStyle w:val="ECCParagraph"/>
        </w:rPr>
        <w:t>According to the worst-case estimation (assuming free space propagation between the stations and both antennas are pointing towards each other) in co-channel frequency range, the sharing will not be possible between LTE and the FS. In adjacent frequency ranges, the compatibility is limited the remaining scenarios and would require protection distances of about 30 km.</w:t>
      </w:r>
    </w:p>
    <w:p w:rsidR="00037C08" w:rsidRPr="0040167B" w:rsidRDefault="00037C08" w:rsidP="00037C08">
      <w:r w:rsidRPr="0040167B">
        <w:rPr>
          <w:rStyle w:val="ECCParagraph"/>
        </w:rPr>
        <w:t xml:space="preserve">A more realistic estimation implies the propagation model described in Recommendation ITU-R P.452-16 between the LTE BS and the FS station. Between the LTE UE and the FS station the extended HATA propagation model is used. If more realistic investigation options are used, in co-channel frequency range, the sharing will be possible between LTE BS and the FS if protection distances of about 85 km are kept. In </w:t>
      </w:r>
      <w:r w:rsidRPr="0040167B">
        <w:t>adjacent frequency ranges, the compatibility can be expected, if protection distances of about 35 km are respected. Operations at smaller distances are possible but require coordination and/or lower OoBE level for the LTE station within the channel used by fixed service.</w:t>
      </w:r>
    </w:p>
    <w:p w:rsidR="00E20B33" w:rsidRDefault="00037C08" w:rsidP="00351644">
      <w:r w:rsidRPr="00351644">
        <w:t>LTE UE satisfies sharing requirements for operation distances larger than 4 km to the FS station. If used in an adjacent frequency range, no interference for operational distances larger than 0.5 km is expected</w:t>
      </w:r>
      <w:bookmarkStart w:id="879" w:name="_Toc493502840"/>
      <w:bookmarkStart w:id="880" w:name="_Toc510955539"/>
      <w:r w:rsidR="00305EA4">
        <w:t xml:space="preserve"> </w:t>
      </w:r>
      <w:r w:rsidR="00E20B33" w:rsidRPr="00351644">
        <w:t>LTE impact on PMR links in audio-visual production</w:t>
      </w:r>
      <w:bookmarkEnd w:id="879"/>
      <w:bookmarkEnd w:id="880"/>
    </w:p>
    <w:p w:rsidR="004C1DB8" w:rsidRPr="004C1DB8" w:rsidRDefault="004C1DB8" w:rsidP="004C1DB8">
      <w:pPr>
        <w:pStyle w:val="Heading2"/>
      </w:pPr>
      <w:bookmarkStart w:id="881" w:name="_Toc526763464"/>
      <w:r w:rsidRPr="004C1DB8">
        <w:t xml:space="preserve">LTE impact on </w:t>
      </w:r>
      <w:r w:rsidRPr="00713246">
        <w:rPr>
          <w:rStyle w:val="ECCParagraph"/>
        </w:rPr>
        <w:t>PMR links in audio-visual production</w:t>
      </w:r>
      <w:bookmarkEnd w:id="881"/>
    </w:p>
    <w:p w:rsidR="004C1DB8" w:rsidRPr="00FF5CF4" w:rsidRDefault="004C1DB8" w:rsidP="004C1DB8">
      <w:pPr>
        <w:rPr>
          <w:rStyle w:val="ECCParagraph"/>
        </w:rPr>
      </w:pPr>
      <w:r w:rsidRPr="00FF5CF4">
        <w:rPr>
          <w:rStyle w:val="ECCParagraph"/>
        </w:rPr>
        <w:t xml:space="preserve">As a result from ECC Report 240, </w:t>
      </w:r>
      <w:r>
        <w:rPr>
          <w:rStyle w:val="ECCParagraph"/>
        </w:rPr>
        <w:t>c</w:t>
      </w:r>
      <w:r w:rsidRPr="00FF5CF4">
        <w:rPr>
          <w:rStyle w:val="ECCParagraph"/>
        </w:rPr>
        <w:t>o-existence, operating within these bands, is possible due to the additional filtering required to fulfil the 3GPP protection of own UL minimum requirement (UE) duplexers to limit the interference at an acceptable level. Indeed such duplexers are needed to ensure both fulfil</w:t>
      </w:r>
      <w:r>
        <w:rPr>
          <w:rStyle w:val="ECCParagraph"/>
        </w:rPr>
        <w:t xml:space="preserve">ment of </w:t>
      </w:r>
      <w:r w:rsidRPr="00FF5CF4">
        <w:rPr>
          <w:rStyle w:val="ECCParagraph"/>
        </w:rPr>
        <w:t>the 3GPP minimum requirements and correct performance of the LTE400 system itself.</w:t>
      </w:r>
    </w:p>
    <w:p w:rsidR="004C1DB8" w:rsidRPr="00FF5CF4" w:rsidRDefault="004C1DB8" w:rsidP="004C1DB8">
      <w:pPr>
        <w:rPr>
          <w:rStyle w:val="ECCParagraph"/>
        </w:rPr>
      </w:pPr>
      <w:r w:rsidRPr="00FF5CF4">
        <w:rPr>
          <w:rStyle w:val="ECCParagraph"/>
        </w:rPr>
        <w:t xml:space="preserve">Two new scenarios (TDD PMSE and 100 m co-location) based on those considered in ECC Report 240, relating to the impact of </w:t>
      </w:r>
      <w:r>
        <w:rPr>
          <w:rStyle w:val="ECCParagraph"/>
        </w:rPr>
        <w:t xml:space="preserve">the </w:t>
      </w:r>
      <w:r w:rsidRPr="00FF5CF4">
        <w:rPr>
          <w:rStyle w:val="ECCParagraph"/>
        </w:rPr>
        <w:t xml:space="preserve">LTE BS on </w:t>
      </w:r>
      <w:r>
        <w:rPr>
          <w:rStyle w:val="ECCParagraph"/>
        </w:rPr>
        <w:t xml:space="preserve">the </w:t>
      </w:r>
      <w:r w:rsidRPr="00FF5CF4">
        <w:rPr>
          <w:rStyle w:val="ECCParagraph"/>
        </w:rPr>
        <w:t>PMSE BS (receiving in 453-455 MHz), have been studied:</w:t>
      </w:r>
    </w:p>
    <w:p w:rsidR="004C1DB8" w:rsidRPr="00713246" w:rsidRDefault="004C1DB8" w:rsidP="004C1DB8">
      <w:pPr>
        <w:pStyle w:val="ECCBulletsLv1"/>
      </w:pPr>
      <w:r w:rsidRPr="00713246">
        <w:t>Considering the general spurious emissions limits given in 3GPP TS 36.104 ‎[14], coexist</w:t>
      </w:r>
      <w:r>
        <w:t>e</w:t>
      </w:r>
      <w:r w:rsidRPr="00713246">
        <w:t xml:space="preserve">nce is unlikely to be reached due to </w:t>
      </w:r>
      <w:r>
        <w:t xml:space="preserve">the </w:t>
      </w:r>
      <w:r w:rsidRPr="00713246">
        <w:t>large separation distances</w:t>
      </w:r>
      <w:r>
        <w:t xml:space="preserve"> required</w:t>
      </w:r>
      <w:r w:rsidRPr="00713246">
        <w:t xml:space="preserve">. </w:t>
      </w:r>
      <w:r>
        <w:t>T</w:t>
      </w:r>
      <w:r w:rsidRPr="00713246">
        <w:t xml:space="preserve">he level given in ECC/DEC/(06)02 ‎[45] (e.i.r.p. limit of -43 dBm/100 kHz) </w:t>
      </w:r>
      <w:r>
        <w:t>is not sufficient</w:t>
      </w:r>
      <w:r w:rsidRPr="00713246">
        <w:t xml:space="preserve">. Coexistence is expected if the BS spurious </w:t>
      </w:r>
      <w:r>
        <w:t xml:space="preserve">emissions </w:t>
      </w:r>
      <w:r w:rsidRPr="00713246">
        <w:t>meet the minimum requirements of -96 dBm/100kHz emissions  in the band 450-455 MHz (Annex 2</w:t>
      </w:r>
      <w:r>
        <w:t xml:space="preserve"> in </w:t>
      </w:r>
      <w:r w:rsidRPr="00713246">
        <w:t xml:space="preserve">3GPP TS 36.104 ‎[14]) except if the base stations are </w:t>
      </w:r>
      <w:r>
        <w:t>located</w:t>
      </w:r>
      <w:r w:rsidRPr="00713246">
        <w:t xml:space="preserve"> within 100 m where the interference become significant.</w:t>
      </w:r>
    </w:p>
    <w:p w:rsidR="004C1DB8" w:rsidRPr="00713246" w:rsidRDefault="004C1DB8" w:rsidP="004C1DB8">
      <w:pPr>
        <w:pStyle w:val="ECCBulletsLv1"/>
      </w:pPr>
      <w:r w:rsidRPr="00713246">
        <w:t xml:space="preserve">Considering scenarios differing from those considered in ECC Report 240, for example, </w:t>
      </w:r>
      <w:r>
        <w:t xml:space="preserve">the </w:t>
      </w:r>
      <w:r w:rsidRPr="00713246">
        <w:t>TDD case or MS transmitting in 455-460 MHz, the achieved separation distances are larger</w:t>
      </w:r>
      <w:r>
        <w:t>,</w:t>
      </w:r>
      <w:r w:rsidRPr="00713246">
        <w:t xml:space="preserve"> and the risk of interference is quite high, in particular when the PMSE BS is located nearby the LTE BS and receiving in the first megahertzs adjacent to the LTE band. A mixture of TDD PMSE and LTE400 should be avoided.</w:t>
      </w:r>
    </w:p>
    <w:p w:rsidR="004C1DB8" w:rsidRPr="00667ED6" w:rsidRDefault="004C1DB8" w:rsidP="004C1DB8">
      <w:pPr>
        <w:rPr>
          <w:rStyle w:val="ECCParagraph"/>
        </w:rPr>
      </w:pPr>
      <w:r w:rsidRPr="00667ED6">
        <w:rPr>
          <w:rStyle w:val="ECCParagraph"/>
        </w:rPr>
        <w:t xml:space="preserve">Based on MCL calculations, the separation distance between LTE UE and PMSE MS is of the order of 10 m, leading to a risk of interference if they are operated in the same location. </w:t>
      </w:r>
    </w:p>
    <w:p w:rsidR="004C1DB8" w:rsidRPr="00667ED6" w:rsidRDefault="004C1DB8" w:rsidP="004C1DB8">
      <w:pPr>
        <w:rPr>
          <w:rStyle w:val="ECCParagraph"/>
        </w:rPr>
      </w:pPr>
      <w:r w:rsidRPr="00667ED6">
        <w:rPr>
          <w:rStyle w:val="ECCParagraph"/>
        </w:rPr>
        <w:t>Similar conclusions apply for the lower band, 410-430 MHz.</w:t>
      </w:r>
    </w:p>
    <w:p w:rsidR="00E20B33" w:rsidRPr="0040167B" w:rsidRDefault="00E20B33" w:rsidP="00E20B33">
      <w:pPr>
        <w:pStyle w:val="Heading2"/>
        <w:rPr>
          <w:lang w:val="en-GB"/>
        </w:rPr>
      </w:pPr>
      <w:bookmarkStart w:id="882" w:name="_Toc499037650"/>
      <w:bookmarkStart w:id="883" w:name="_Toc493502841"/>
      <w:bookmarkStart w:id="884" w:name="_Toc510955540"/>
      <w:bookmarkStart w:id="885" w:name="_Toc526763465"/>
      <w:bookmarkEnd w:id="882"/>
      <w:r w:rsidRPr="0040167B">
        <w:rPr>
          <w:lang w:val="en-GB"/>
        </w:rPr>
        <w:t>LTE impact on paging</w:t>
      </w:r>
      <w:bookmarkEnd w:id="883"/>
      <w:bookmarkEnd w:id="884"/>
      <w:bookmarkEnd w:id="885"/>
    </w:p>
    <w:p w:rsidR="00037C08" w:rsidRPr="0040167B" w:rsidRDefault="00037C08" w:rsidP="00037C08">
      <w:pPr>
        <w:rPr>
          <w:rStyle w:val="ECCParagraph"/>
        </w:rPr>
      </w:pPr>
      <w:r w:rsidRPr="0040167B">
        <w:rPr>
          <w:rStyle w:val="ECCParagraph"/>
        </w:rPr>
        <w:t xml:space="preserve">The results of SEAMCAT simulation considering the impact of LTE BS on paging receiver indicate that the level of interference strongly depends on the LTE cell radius. It is also seen that a decrease of the level of unwanted emissions by additional </w:t>
      </w:r>
      <w:r w:rsidRPr="0040167B">
        <w:t>filtering or any other means im</w:t>
      </w:r>
      <w:r w:rsidRPr="0040167B">
        <w:rPr>
          <w:rStyle w:val="ECCParagraph"/>
        </w:rPr>
        <w:t xml:space="preserve">proves the compatibility. Blocking appears however to be a </w:t>
      </w:r>
      <w:r w:rsidRPr="0040167B">
        <w:rPr>
          <w:rStyle w:val="ECCParagraph"/>
        </w:rPr>
        <w:lastRenderedPageBreak/>
        <w:t>significant effect. This effect is not specific to LTE; any system with the same in-band transmitter levels will cause the same level of outage due to the poor ACS of the Paging Receiver.</w:t>
      </w:r>
    </w:p>
    <w:p w:rsidR="00037C08" w:rsidRPr="0040167B" w:rsidRDefault="00037C08" w:rsidP="00037C08">
      <w:r w:rsidRPr="0040167B">
        <w:rPr>
          <w:rStyle w:val="ECCParagraph"/>
        </w:rPr>
        <w:t>Outage due to interference of blocking may be reduced by repeating the paging messages, which is a standard mechanism in paging systems. The simulations considered an offset of 970 kHz and 3 MHz, if the offset between the paging frequency and the edge of the LTE system is smaller, then, the probability of interference will be higher. With an additional reduction of the LTE OOBE</w:t>
      </w:r>
      <w:r w:rsidR="00305EA4">
        <w:rPr>
          <w:rStyle w:val="ECCParagraph"/>
        </w:rPr>
        <w:t xml:space="preserve"> </w:t>
      </w:r>
      <w:r w:rsidRPr="0040167B">
        <w:rPr>
          <w:rStyle w:val="ECCParagraph"/>
        </w:rPr>
        <w:t xml:space="preserve">by 25 dB, no interference is expected. No </w:t>
      </w:r>
      <w:r w:rsidR="00305EA4" w:rsidRPr="0040167B">
        <w:rPr>
          <w:rStyle w:val="ECCParagraph"/>
        </w:rPr>
        <w:t>sensitivity</w:t>
      </w:r>
      <w:r w:rsidRPr="0040167B">
        <w:rPr>
          <w:rStyle w:val="ECCParagraph"/>
        </w:rPr>
        <w:t xml:space="preserve"> study has been conducted related to 25 dB value</w:t>
      </w:r>
      <w:r w:rsidRPr="0040167B">
        <w:t>.</w:t>
      </w:r>
    </w:p>
    <w:p w:rsidR="00037C08" w:rsidRPr="0040167B" w:rsidRDefault="00037C08" w:rsidP="00037C08">
      <w:pPr>
        <w:rPr>
          <w:rStyle w:val="ECCParagraph"/>
        </w:rPr>
      </w:pPr>
      <w:r w:rsidRPr="0040167B">
        <w:rPr>
          <w:rStyle w:val="ECCParagraph"/>
        </w:rPr>
        <w:t>Additional simulations may be needed to consider the impact of 5 MHz and 1.4 MHz systems and the impact of the MS.</w:t>
      </w:r>
    </w:p>
    <w:p w:rsidR="00E20B33" w:rsidRPr="0040167B" w:rsidRDefault="00E20B33" w:rsidP="00E20B33">
      <w:pPr>
        <w:pStyle w:val="Heading2"/>
        <w:rPr>
          <w:lang w:val="en-GB"/>
        </w:rPr>
      </w:pPr>
      <w:bookmarkStart w:id="886" w:name="_Toc493502842"/>
      <w:bookmarkStart w:id="887" w:name="_Toc510955541"/>
      <w:bookmarkStart w:id="888" w:name="_Toc526763466"/>
      <w:r w:rsidRPr="0040167B">
        <w:rPr>
          <w:lang w:val="en-GB"/>
        </w:rPr>
        <w:t>LTE impact on SRD systems</w:t>
      </w:r>
      <w:bookmarkEnd w:id="886"/>
      <w:bookmarkEnd w:id="887"/>
      <w:bookmarkEnd w:id="888"/>
    </w:p>
    <w:p w:rsidR="00E20B33" w:rsidRPr="0040167B" w:rsidRDefault="00E20B33" w:rsidP="00E20B33">
      <w:r w:rsidRPr="0040167B">
        <w:t>Studies show that there are compatibility issues in case automotive SRD systems and LTE UEs are used in close proximity (&lt; 1 m).</w:t>
      </w:r>
    </w:p>
    <w:p w:rsidR="0030356D" w:rsidRPr="0040167B" w:rsidRDefault="0030356D" w:rsidP="0030356D"/>
    <w:p w:rsidR="00E20B33" w:rsidRPr="0040167B" w:rsidRDefault="00E20B33" w:rsidP="00322AEA">
      <w:pPr>
        <w:pStyle w:val="ECCAnnexheading1"/>
        <w:ind w:left="0"/>
        <w:rPr>
          <w:lang w:val="en-GB"/>
        </w:rPr>
      </w:pPr>
      <w:bookmarkStart w:id="889" w:name="_Ref419123081"/>
      <w:bookmarkStart w:id="890" w:name="_Ref419123097"/>
      <w:bookmarkStart w:id="891" w:name="_Ref419123183"/>
      <w:bookmarkStart w:id="892" w:name="_Toc510955542"/>
      <w:bookmarkStart w:id="893" w:name="_Toc526763467"/>
      <w:r w:rsidRPr="0040167B">
        <w:rPr>
          <w:lang w:val="en-GB"/>
        </w:rPr>
        <w:lastRenderedPageBreak/>
        <w:t>Technical parameters</w:t>
      </w:r>
      <w:bookmarkEnd w:id="889"/>
      <w:bookmarkEnd w:id="890"/>
      <w:bookmarkEnd w:id="891"/>
      <w:bookmarkEnd w:id="892"/>
      <w:bookmarkEnd w:id="893"/>
    </w:p>
    <w:p w:rsidR="00E20B33" w:rsidRPr="0040167B" w:rsidRDefault="00E20B33" w:rsidP="00E20B33">
      <w:pPr>
        <w:pStyle w:val="ECCAnnexheading2"/>
        <w:rPr>
          <w:lang w:val="en-GB"/>
        </w:rPr>
      </w:pPr>
      <w:bookmarkStart w:id="894" w:name="_Ref484514504"/>
      <w:bookmarkStart w:id="895" w:name="_Toc414767211"/>
      <w:bookmarkStart w:id="896" w:name="_Toc414781057"/>
      <w:bookmarkStart w:id="897" w:name="_Toc414851293"/>
      <w:bookmarkStart w:id="898" w:name="_Toc414851392"/>
      <w:bookmarkStart w:id="899" w:name="_Toc414851491"/>
      <w:bookmarkStart w:id="900" w:name="_Toc414934186"/>
      <w:bookmarkStart w:id="901" w:name="_Toc414934284"/>
      <w:bookmarkStart w:id="902" w:name="_Toc415034599"/>
      <w:bookmarkStart w:id="903" w:name="_Toc415034697"/>
      <w:bookmarkStart w:id="904" w:name="_Toc415282486"/>
      <w:bookmarkStart w:id="905" w:name="_Toc419619519"/>
      <w:bookmarkStart w:id="906" w:name="_Toc419620274"/>
      <w:bookmarkStart w:id="907" w:name="_Toc419620971"/>
      <w:bookmarkStart w:id="908" w:name="_Toc419699469"/>
      <w:bookmarkStart w:id="909" w:name="_Toc419699568"/>
      <w:bookmarkStart w:id="910" w:name="_Toc419699777"/>
      <w:bookmarkStart w:id="911" w:name="_Toc458837130"/>
      <w:r w:rsidRPr="0040167B">
        <w:rPr>
          <w:lang w:val="en-GB"/>
        </w:rPr>
        <w:t>LTE in the 400 MHz band</w:t>
      </w:r>
      <w:bookmarkEnd w:id="894"/>
    </w:p>
    <w:p w:rsidR="00E20B33" w:rsidRPr="0040167B" w:rsidRDefault="00E20B33" w:rsidP="00E20B33">
      <w:pPr>
        <w:rPr>
          <w:rStyle w:val="ECCParagraph"/>
        </w:rPr>
      </w:pPr>
      <w:r w:rsidRPr="0040167B">
        <w:rPr>
          <w:rStyle w:val="ECCParagraph"/>
        </w:rPr>
        <w:t xml:space="preserve">The following </w:t>
      </w:r>
      <w:r w:rsidR="00FD4AB2" w:rsidRPr="0040167B">
        <w:rPr>
          <w:rStyle w:val="ECCParagraph"/>
        </w:rPr>
        <w:fldChar w:fldCharType="begin"/>
      </w:r>
      <w:r w:rsidR="00FD4AB2" w:rsidRPr="0040167B">
        <w:rPr>
          <w:rStyle w:val="ECCParagraph"/>
        </w:rPr>
        <w:instrText xml:space="preserve"> REF _Ref523127358 \h </w:instrText>
      </w:r>
      <w:r w:rsidR="00FD4AB2" w:rsidRPr="0040167B">
        <w:rPr>
          <w:rStyle w:val="ECCParagraph"/>
        </w:rPr>
      </w:r>
      <w:r w:rsidR="00FD4AB2" w:rsidRPr="0040167B">
        <w:rPr>
          <w:rStyle w:val="ECCParagraph"/>
        </w:rPr>
        <w:fldChar w:fldCharType="separate"/>
      </w:r>
      <w:r w:rsidR="00F03B42" w:rsidRPr="0040167B">
        <w:t xml:space="preserve">Table </w:t>
      </w:r>
      <w:r w:rsidR="00F03B42">
        <w:rPr>
          <w:noProof/>
        </w:rPr>
        <w:t>113</w:t>
      </w:r>
      <w:r w:rsidR="00FD4AB2" w:rsidRPr="0040167B">
        <w:rPr>
          <w:rStyle w:val="ECCParagraph"/>
        </w:rPr>
        <w:fldChar w:fldCharType="end"/>
      </w:r>
      <w:r w:rsidR="00FD4AB2" w:rsidRPr="0040167B">
        <w:rPr>
          <w:rStyle w:val="ECCParagraph"/>
        </w:rPr>
        <w:t xml:space="preserve"> and </w:t>
      </w:r>
      <w:r w:rsidR="00FD4AB2" w:rsidRPr="0040167B">
        <w:rPr>
          <w:rStyle w:val="ECCParagraph"/>
        </w:rPr>
        <w:fldChar w:fldCharType="begin"/>
      </w:r>
      <w:r w:rsidR="00FD4AB2" w:rsidRPr="0040167B">
        <w:rPr>
          <w:rStyle w:val="ECCParagraph"/>
        </w:rPr>
        <w:instrText xml:space="preserve"> REF _Ref523127367 \h </w:instrText>
      </w:r>
      <w:r w:rsidR="00FD4AB2" w:rsidRPr="0040167B">
        <w:rPr>
          <w:rStyle w:val="ECCParagraph"/>
        </w:rPr>
      </w:r>
      <w:r w:rsidR="00FD4AB2" w:rsidRPr="0040167B">
        <w:rPr>
          <w:rStyle w:val="ECCParagraph"/>
        </w:rPr>
        <w:fldChar w:fldCharType="separate"/>
      </w:r>
      <w:r w:rsidR="00F03B42" w:rsidRPr="0040167B">
        <w:t xml:space="preserve">Table </w:t>
      </w:r>
      <w:r w:rsidR="00F03B42">
        <w:rPr>
          <w:noProof/>
        </w:rPr>
        <w:t>114</w:t>
      </w:r>
      <w:r w:rsidR="00FD4AB2" w:rsidRPr="0040167B">
        <w:rPr>
          <w:rStyle w:val="ECCParagraph"/>
        </w:rPr>
        <w:fldChar w:fldCharType="end"/>
      </w:r>
      <w:r w:rsidRPr="0040167B">
        <w:rPr>
          <w:rStyle w:val="ECCParagraph"/>
        </w:rPr>
        <w:t xml:space="preserve"> provide technical information regarding Long-term Evolution (LTE)  user equipment and base stations. Those values are derived from existing 3GPP LTE frequency bands leveraging the recent introduction of Band 31 (452.5-457.5 / 462.5-467.5 MHz). Reference documents are: </w:t>
      </w:r>
    </w:p>
    <w:p w:rsidR="00E20B33" w:rsidRPr="0040167B" w:rsidRDefault="00E20B33" w:rsidP="00E20B33">
      <w:pPr>
        <w:pStyle w:val="ECCBulletsLv1"/>
        <w:rPr>
          <w:rStyle w:val="ECCParagraph"/>
        </w:rPr>
      </w:pPr>
      <w:r w:rsidRPr="0040167B">
        <w:rPr>
          <w:rStyle w:val="ECCParagraph"/>
        </w:rPr>
        <w:t xml:space="preserve">3GPP TS 36.101 v12.5.0 (2014-09) </w:t>
      </w:r>
      <w:r w:rsidRPr="0040167B">
        <w:rPr>
          <w:rStyle w:val="ECCParagraph"/>
        </w:rPr>
        <w:fldChar w:fldCharType="begin"/>
      </w:r>
      <w:r w:rsidRPr="0040167B">
        <w:rPr>
          <w:rStyle w:val="ECCParagraph"/>
        </w:rPr>
        <w:instrText xml:space="preserve"> REF _Ref419122366 \r \h </w:instrText>
      </w:r>
      <w:r w:rsidRPr="0040167B">
        <w:rPr>
          <w:rStyle w:val="ECCParagraph"/>
        </w:rPr>
      </w:r>
      <w:r w:rsidRPr="0040167B">
        <w:rPr>
          <w:rStyle w:val="ECCParagraph"/>
        </w:rPr>
        <w:fldChar w:fldCharType="separate"/>
      </w:r>
      <w:r w:rsidR="00F03B42">
        <w:rPr>
          <w:rStyle w:val="ECCParagraph"/>
        </w:rPr>
        <w:t>[12]</w:t>
      </w:r>
      <w:r w:rsidRPr="0040167B">
        <w:rPr>
          <w:rStyle w:val="ECCParagraph"/>
        </w:rPr>
        <w:fldChar w:fldCharType="end"/>
      </w:r>
      <w:r w:rsidRPr="0040167B">
        <w:rPr>
          <w:rStyle w:val="ECCParagraph"/>
        </w:rPr>
        <w:t>; 3rd Generation Partnership Project; Technical Specification Group Radio Access Network; Evolved Universal Terrestrial Radio Access (E-UTRA); User Equipment (UE) radio transmission and reception (Release 12);</w:t>
      </w:r>
    </w:p>
    <w:p w:rsidR="00E20B33" w:rsidRPr="0040167B" w:rsidRDefault="00E20B33" w:rsidP="00E20B33">
      <w:pPr>
        <w:pStyle w:val="ECCBulletsLv1"/>
        <w:rPr>
          <w:rStyle w:val="ECCParagraph"/>
        </w:rPr>
      </w:pPr>
      <w:r w:rsidRPr="0040167B">
        <w:rPr>
          <w:rStyle w:val="ECCParagraph"/>
        </w:rPr>
        <w:t xml:space="preserve">3GPP TS 36.104 v12.5.0 (2014-09) </w:t>
      </w:r>
      <w:r w:rsidRPr="0040167B">
        <w:rPr>
          <w:rStyle w:val="ECCParagraph"/>
        </w:rPr>
        <w:fldChar w:fldCharType="begin"/>
      </w:r>
      <w:r w:rsidRPr="0040167B">
        <w:rPr>
          <w:rStyle w:val="ECCParagraph"/>
        </w:rPr>
        <w:instrText xml:space="preserve"> REF _Ref419122437 \r \h </w:instrText>
      </w:r>
      <w:r w:rsidRPr="0040167B">
        <w:rPr>
          <w:rStyle w:val="ECCParagraph"/>
        </w:rPr>
      </w:r>
      <w:r w:rsidRPr="0040167B">
        <w:rPr>
          <w:rStyle w:val="ECCParagraph"/>
        </w:rPr>
        <w:fldChar w:fldCharType="separate"/>
      </w:r>
      <w:r w:rsidR="00F03B42">
        <w:rPr>
          <w:rStyle w:val="ECCParagraph"/>
        </w:rPr>
        <w:t>[13]</w:t>
      </w:r>
      <w:r w:rsidRPr="0040167B">
        <w:rPr>
          <w:rStyle w:val="ECCParagraph"/>
        </w:rPr>
        <w:fldChar w:fldCharType="end"/>
      </w:r>
      <w:r w:rsidRPr="0040167B">
        <w:rPr>
          <w:rStyle w:val="ECCParagraph"/>
        </w:rPr>
        <w:t>; 3rd Generation Partnership Project; Technical Specification Group Radio Access Network; Evolved Universal Terrestrial Radio Access (E-UTRA); Base Station (BS) radio transmission and reception (Release 12)</w:t>
      </w:r>
    </w:p>
    <w:p w:rsidR="00E20B33" w:rsidRPr="0040167B" w:rsidRDefault="00E20B33" w:rsidP="00E20B33">
      <w:pPr>
        <w:rPr>
          <w:rStyle w:val="ECCParagraph"/>
        </w:rPr>
      </w:pPr>
      <w:r w:rsidRPr="0040167B">
        <w:rPr>
          <w:rStyle w:val="ECCParagraph"/>
        </w:rPr>
        <w:t>For the LTE BS and UE parameters, see section 2.4.</w:t>
      </w:r>
    </w:p>
    <w:p w:rsidR="00E20B33" w:rsidRPr="0040167B" w:rsidRDefault="00E20B33" w:rsidP="00E20B33">
      <w:pPr>
        <w:pStyle w:val="Caption"/>
        <w:rPr>
          <w:lang w:val="en-GB"/>
        </w:rPr>
      </w:pPr>
      <w:bookmarkStart w:id="912" w:name="_Ref523127358"/>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113</w:t>
      </w:r>
      <w:r w:rsidRPr="0040167B">
        <w:rPr>
          <w:lang w:val="en-GB"/>
        </w:rPr>
        <w:fldChar w:fldCharType="end"/>
      </w:r>
      <w:bookmarkEnd w:id="912"/>
      <w:r w:rsidRPr="0040167B">
        <w:rPr>
          <w:lang w:val="en-GB"/>
        </w:rPr>
        <w:t xml:space="preserve">: LTE UE emission limits (From Table 6.6.2.1.1-1 in TS 36.101 </w:t>
      </w:r>
      <w:r w:rsidRPr="0040167B">
        <w:rPr>
          <w:lang w:val="en-GB"/>
        </w:rPr>
        <w:fldChar w:fldCharType="begin"/>
      </w:r>
      <w:r w:rsidRPr="0040167B">
        <w:rPr>
          <w:lang w:val="en-GB"/>
        </w:rPr>
        <w:instrText xml:space="preserve"> REF _Ref419122366 \r \h </w:instrText>
      </w:r>
      <w:r w:rsidRPr="0040167B">
        <w:rPr>
          <w:lang w:val="en-GB"/>
        </w:rPr>
      </w:r>
      <w:r w:rsidRPr="0040167B">
        <w:rPr>
          <w:lang w:val="en-GB"/>
        </w:rPr>
        <w:fldChar w:fldCharType="separate"/>
      </w:r>
      <w:r w:rsidR="00F03B42">
        <w:rPr>
          <w:lang w:val="en-GB"/>
        </w:rPr>
        <w:t>[12]</w:t>
      </w:r>
      <w:r w:rsidRPr="0040167B">
        <w:rPr>
          <w:lang w:val="en-GB"/>
        </w:rPr>
        <w:fldChar w:fldCharType="end"/>
      </w:r>
      <w:r w:rsidRPr="0040167B">
        <w:rPr>
          <w:lang w:val="en-GB"/>
        </w:rPr>
        <w:t>)</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864"/>
        <w:gridCol w:w="1864"/>
        <w:gridCol w:w="1865"/>
        <w:gridCol w:w="1864"/>
        <w:gridCol w:w="1865"/>
      </w:tblGrid>
      <w:tr w:rsidR="00E20B33" w:rsidRPr="0040167B" w:rsidTr="007A1688">
        <w:trPr>
          <w:tblHeader/>
          <w:jc w:val="center"/>
        </w:trPr>
        <w:tc>
          <w:tcPr>
            <w:tcW w:w="1864" w:type="dxa"/>
            <w:vMerge w:val="restart"/>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Delta f</w:t>
            </w:r>
            <w:r w:rsidRPr="0040167B">
              <w:rPr>
                <w:rStyle w:val="ECCHLsubscript"/>
              </w:rPr>
              <w:t>OOB</w:t>
            </w:r>
            <w:r w:rsidRPr="0040167B">
              <w:t xml:space="preserve"> (MHz)</w:t>
            </w:r>
          </w:p>
        </w:tc>
        <w:tc>
          <w:tcPr>
            <w:tcW w:w="5593" w:type="dxa"/>
            <w:gridSpan w:val="3"/>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Channel width</w:t>
            </w:r>
          </w:p>
        </w:tc>
        <w:tc>
          <w:tcPr>
            <w:tcW w:w="1865" w:type="dxa"/>
            <w:vMerge w:val="restart"/>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Measurement bandwidth</w:t>
            </w:r>
          </w:p>
        </w:tc>
      </w:tr>
      <w:tr w:rsidR="00E20B33" w:rsidRPr="0040167B" w:rsidTr="007A1688">
        <w:trPr>
          <w:trHeight w:val="341"/>
          <w:jc w:val="center"/>
        </w:trPr>
        <w:tc>
          <w:tcPr>
            <w:tcW w:w="1864" w:type="dxa"/>
            <w:vMerge/>
            <w:shd w:val="clear" w:color="auto" w:fill="auto"/>
            <w:vAlign w:val="center"/>
          </w:tcPr>
          <w:p w:rsidR="00E20B33" w:rsidRPr="0040167B" w:rsidRDefault="00E20B33" w:rsidP="00E20B33"/>
        </w:tc>
        <w:tc>
          <w:tcPr>
            <w:tcW w:w="1864" w:type="dxa"/>
            <w:shd w:val="clear" w:color="auto" w:fill="auto"/>
            <w:vAlign w:val="center"/>
          </w:tcPr>
          <w:p w:rsidR="00E20B33" w:rsidRPr="0040167B" w:rsidRDefault="00E20B33" w:rsidP="00E20B33">
            <w:pPr>
              <w:pStyle w:val="ECCTableHeaderredfont"/>
              <w:rPr>
                <w:rStyle w:val="ECCParagraph"/>
              </w:rPr>
            </w:pPr>
            <w:r w:rsidRPr="0040167B">
              <w:rPr>
                <w:rStyle w:val="ECCParagraph"/>
              </w:rPr>
              <w:t>1.4 MHz</w:t>
            </w:r>
          </w:p>
        </w:tc>
        <w:tc>
          <w:tcPr>
            <w:tcW w:w="1865" w:type="dxa"/>
            <w:shd w:val="clear" w:color="auto" w:fill="auto"/>
            <w:vAlign w:val="center"/>
          </w:tcPr>
          <w:p w:rsidR="00E20B33" w:rsidRPr="0040167B" w:rsidRDefault="00E20B33" w:rsidP="00E20B33">
            <w:pPr>
              <w:pStyle w:val="ECCTableHeaderredfont"/>
              <w:rPr>
                <w:rStyle w:val="ECCParagraph"/>
              </w:rPr>
            </w:pPr>
            <w:r w:rsidRPr="0040167B">
              <w:rPr>
                <w:rStyle w:val="ECCParagraph"/>
              </w:rPr>
              <w:t>3 MHz</w:t>
            </w:r>
          </w:p>
        </w:tc>
        <w:tc>
          <w:tcPr>
            <w:tcW w:w="1864" w:type="dxa"/>
            <w:shd w:val="clear" w:color="auto" w:fill="auto"/>
            <w:vAlign w:val="center"/>
          </w:tcPr>
          <w:p w:rsidR="00E20B33" w:rsidRPr="0040167B" w:rsidRDefault="00E20B33" w:rsidP="00E20B33">
            <w:pPr>
              <w:pStyle w:val="ECCTableHeaderredfont"/>
              <w:rPr>
                <w:rStyle w:val="ECCParagraph"/>
              </w:rPr>
            </w:pPr>
            <w:r w:rsidRPr="0040167B">
              <w:rPr>
                <w:rStyle w:val="ECCParagraph"/>
              </w:rPr>
              <w:t>5 MHz</w:t>
            </w:r>
          </w:p>
        </w:tc>
        <w:tc>
          <w:tcPr>
            <w:tcW w:w="1865" w:type="dxa"/>
            <w:vMerge/>
            <w:shd w:val="clear" w:color="auto" w:fill="auto"/>
            <w:vAlign w:val="center"/>
          </w:tcPr>
          <w:p w:rsidR="00E20B33" w:rsidRPr="0040167B" w:rsidRDefault="00E20B33" w:rsidP="00E20B33"/>
        </w:tc>
      </w:tr>
      <w:tr w:rsidR="00E20B33" w:rsidRPr="0040167B" w:rsidTr="007A1688">
        <w:trPr>
          <w:jc w:val="center"/>
        </w:trPr>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 0-1</w:t>
            </w:r>
          </w:p>
        </w:tc>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-10 dBm</w:t>
            </w:r>
          </w:p>
        </w:tc>
        <w:tc>
          <w:tcPr>
            <w:tcW w:w="1865" w:type="dxa"/>
            <w:shd w:val="clear" w:color="auto" w:fill="auto"/>
            <w:vAlign w:val="center"/>
          </w:tcPr>
          <w:p w:rsidR="00E20B33" w:rsidRPr="0040167B" w:rsidRDefault="00E20B33" w:rsidP="00E20B33">
            <w:pPr>
              <w:pStyle w:val="ECCTabletext"/>
              <w:rPr>
                <w:rStyle w:val="ECCParagraph"/>
              </w:rPr>
            </w:pPr>
            <w:r w:rsidRPr="0040167B">
              <w:rPr>
                <w:rStyle w:val="ECCParagraph"/>
              </w:rPr>
              <w:t>-13 dBm</w:t>
            </w:r>
          </w:p>
        </w:tc>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-15 dBm</w:t>
            </w:r>
          </w:p>
        </w:tc>
        <w:tc>
          <w:tcPr>
            <w:tcW w:w="1865" w:type="dxa"/>
            <w:shd w:val="clear" w:color="auto" w:fill="auto"/>
            <w:vAlign w:val="center"/>
          </w:tcPr>
          <w:p w:rsidR="00E20B33" w:rsidRPr="0040167B" w:rsidRDefault="00E20B33" w:rsidP="00E20B33">
            <w:pPr>
              <w:pStyle w:val="ECCTabletext"/>
              <w:rPr>
                <w:rStyle w:val="ECCParagraph"/>
              </w:rPr>
            </w:pPr>
            <w:r w:rsidRPr="0040167B">
              <w:rPr>
                <w:rStyle w:val="ECCParagraph"/>
              </w:rPr>
              <w:t>30 kHz</w:t>
            </w:r>
          </w:p>
        </w:tc>
      </w:tr>
      <w:tr w:rsidR="00E20B33" w:rsidRPr="0040167B" w:rsidTr="007A1688">
        <w:trPr>
          <w:jc w:val="center"/>
        </w:trPr>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 1-2.5</w:t>
            </w:r>
          </w:p>
        </w:tc>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-10 dBm</w:t>
            </w:r>
          </w:p>
        </w:tc>
        <w:tc>
          <w:tcPr>
            <w:tcW w:w="1865" w:type="dxa"/>
            <w:shd w:val="clear" w:color="auto" w:fill="auto"/>
            <w:vAlign w:val="center"/>
          </w:tcPr>
          <w:p w:rsidR="00E20B33" w:rsidRPr="0040167B" w:rsidRDefault="00E20B33" w:rsidP="00E20B33">
            <w:pPr>
              <w:pStyle w:val="ECCTabletext"/>
              <w:rPr>
                <w:rStyle w:val="ECCParagraph"/>
              </w:rPr>
            </w:pPr>
            <w:r w:rsidRPr="0040167B">
              <w:rPr>
                <w:rStyle w:val="ECCParagraph"/>
              </w:rPr>
              <w:t>-10 dBm</w:t>
            </w:r>
          </w:p>
        </w:tc>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-10 dBm</w:t>
            </w:r>
          </w:p>
        </w:tc>
        <w:tc>
          <w:tcPr>
            <w:tcW w:w="1865" w:type="dxa"/>
            <w:shd w:val="clear" w:color="auto" w:fill="auto"/>
            <w:vAlign w:val="center"/>
          </w:tcPr>
          <w:p w:rsidR="00E20B33" w:rsidRPr="0040167B" w:rsidRDefault="00E20B33" w:rsidP="00E20B33">
            <w:pPr>
              <w:pStyle w:val="ECCTabletext"/>
              <w:rPr>
                <w:rStyle w:val="ECCParagraph"/>
              </w:rPr>
            </w:pPr>
            <w:r w:rsidRPr="0040167B">
              <w:rPr>
                <w:rStyle w:val="ECCParagraph"/>
              </w:rPr>
              <w:t>1 MHz</w:t>
            </w:r>
          </w:p>
        </w:tc>
      </w:tr>
      <w:tr w:rsidR="00E20B33" w:rsidRPr="0040167B" w:rsidTr="007A1688">
        <w:trPr>
          <w:trHeight w:val="141"/>
          <w:jc w:val="center"/>
        </w:trPr>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 2.5-2.8</w:t>
            </w:r>
          </w:p>
        </w:tc>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-25 dBm</w:t>
            </w:r>
          </w:p>
        </w:tc>
        <w:tc>
          <w:tcPr>
            <w:tcW w:w="1865" w:type="dxa"/>
            <w:shd w:val="clear" w:color="auto" w:fill="auto"/>
            <w:vAlign w:val="center"/>
          </w:tcPr>
          <w:p w:rsidR="00E20B33" w:rsidRPr="0040167B" w:rsidRDefault="00E20B33" w:rsidP="00E20B33">
            <w:pPr>
              <w:pStyle w:val="ECCTabletext"/>
              <w:rPr>
                <w:rStyle w:val="ECCParagraph"/>
              </w:rPr>
            </w:pPr>
            <w:r w:rsidRPr="0040167B">
              <w:rPr>
                <w:rStyle w:val="ECCParagraph"/>
              </w:rPr>
              <w:t>-10 dBm</w:t>
            </w:r>
          </w:p>
        </w:tc>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-10 dBm</w:t>
            </w:r>
          </w:p>
        </w:tc>
        <w:tc>
          <w:tcPr>
            <w:tcW w:w="1865" w:type="dxa"/>
            <w:shd w:val="clear" w:color="auto" w:fill="auto"/>
            <w:vAlign w:val="center"/>
          </w:tcPr>
          <w:p w:rsidR="00E20B33" w:rsidRPr="0040167B" w:rsidRDefault="00E20B33" w:rsidP="00E20B33">
            <w:pPr>
              <w:pStyle w:val="ECCTabletext"/>
              <w:rPr>
                <w:rStyle w:val="ECCParagraph"/>
              </w:rPr>
            </w:pPr>
            <w:r w:rsidRPr="0040167B">
              <w:rPr>
                <w:rStyle w:val="ECCParagraph"/>
              </w:rPr>
              <w:t>1 MHz</w:t>
            </w:r>
          </w:p>
        </w:tc>
      </w:tr>
      <w:tr w:rsidR="00E20B33" w:rsidRPr="0040167B" w:rsidTr="007A1688">
        <w:trPr>
          <w:trHeight w:val="341"/>
          <w:jc w:val="center"/>
        </w:trPr>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 2.8-5</w:t>
            </w:r>
          </w:p>
        </w:tc>
        <w:tc>
          <w:tcPr>
            <w:tcW w:w="1864" w:type="dxa"/>
            <w:shd w:val="clear" w:color="auto" w:fill="auto"/>
            <w:vAlign w:val="center"/>
          </w:tcPr>
          <w:p w:rsidR="00E20B33" w:rsidRPr="0040167B" w:rsidRDefault="00E20B33" w:rsidP="00E20B33">
            <w:pPr>
              <w:pStyle w:val="ECCTabletext"/>
            </w:pPr>
          </w:p>
        </w:tc>
        <w:tc>
          <w:tcPr>
            <w:tcW w:w="1865" w:type="dxa"/>
            <w:shd w:val="clear" w:color="auto" w:fill="auto"/>
            <w:vAlign w:val="center"/>
          </w:tcPr>
          <w:p w:rsidR="00E20B33" w:rsidRPr="0040167B" w:rsidRDefault="00E20B33" w:rsidP="00E20B33">
            <w:pPr>
              <w:pStyle w:val="ECCTabletext"/>
              <w:rPr>
                <w:rStyle w:val="ECCParagraph"/>
              </w:rPr>
            </w:pPr>
            <w:r w:rsidRPr="0040167B">
              <w:rPr>
                <w:rStyle w:val="ECCParagraph"/>
              </w:rPr>
              <w:t>-10 dBm</w:t>
            </w:r>
          </w:p>
        </w:tc>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-10 dBm</w:t>
            </w:r>
          </w:p>
        </w:tc>
        <w:tc>
          <w:tcPr>
            <w:tcW w:w="1865" w:type="dxa"/>
            <w:shd w:val="clear" w:color="auto" w:fill="auto"/>
            <w:vAlign w:val="center"/>
          </w:tcPr>
          <w:p w:rsidR="00E20B33" w:rsidRPr="0040167B" w:rsidRDefault="00E20B33" w:rsidP="00E20B33">
            <w:pPr>
              <w:pStyle w:val="ECCTabletext"/>
              <w:rPr>
                <w:rStyle w:val="ECCParagraph"/>
              </w:rPr>
            </w:pPr>
            <w:r w:rsidRPr="0040167B">
              <w:rPr>
                <w:rStyle w:val="ECCParagraph"/>
              </w:rPr>
              <w:t>1 MHz</w:t>
            </w:r>
          </w:p>
        </w:tc>
      </w:tr>
      <w:tr w:rsidR="00E20B33" w:rsidRPr="0040167B" w:rsidTr="007A1688">
        <w:trPr>
          <w:jc w:val="center"/>
        </w:trPr>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 5-6</w:t>
            </w:r>
          </w:p>
        </w:tc>
        <w:tc>
          <w:tcPr>
            <w:tcW w:w="1864" w:type="dxa"/>
            <w:shd w:val="clear" w:color="auto" w:fill="auto"/>
            <w:vAlign w:val="center"/>
          </w:tcPr>
          <w:p w:rsidR="00E20B33" w:rsidRPr="0040167B" w:rsidRDefault="00E20B33" w:rsidP="00E20B33">
            <w:pPr>
              <w:pStyle w:val="ECCTabletext"/>
            </w:pPr>
          </w:p>
        </w:tc>
        <w:tc>
          <w:tcPr>
            <w:tcW w:w="1865" w:type="dxa"/>
            <w:shd w:val="clear" w:color="auto" w:fill="auto"/>
            <w:vAlign w:val="center"/>
          </w:tcPr>
          <w:p w:rsidR="00E20B33" w:rsidRPr="0040167B" w:rsidRDefault="00E20B33" w:rsidP="00E20B33">
            <w:pPr>
              <w:pStyle w:val="ECCTabletext"/>
              <w:rPr>
                <w:rStyle w:val="ECCParagraph"/>
              </w:rPr>
            </w:pPr>
            <w:r w:rsidRPr="0040167B">
              <w:rPr>
                <w:rStyle w:val="ECCParagraph"/>
              </w:rPr>
              <w:t>-25 dBm</w:t>
            </w:r>
          </w:p>
        </w:tc>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-13 dBm</w:t>
            </w:r>
          </w:p>
        </w:tc>
        <w:tc>
          <w:tcPr>
            <w:tcW w:w="1865" w:type="dxa"/>
            <w:shd w:val="clear" w:color="auto" w:fill="auto"/>
            <w:vAlign w:val="center"/>
          </w:tcPr>
          <w:p w:rsidR="00E20B33" w:rsidRPr="0040167B" w:rsidRDefault="00E20B33" w:rsidP="00E20B33">
            <w:pPr>
              <w:pStyle w:val="ECCTabletext"/>
              <w:rPr>
                <w:rStyle w:val="ECCParagraph"/>
              </w:rPr>
            </w:pPr>
            <w:r w:rsidRPr="0040167B">
              <w:rPr>
                <w:rStyle w:val="ECCParagraph"/>
              </w:rPr>
              <w:t>1 MHz</w:t>
            </w:r>
          </w:p>
        </w:tc>
      </w:tr>
      <w:tr w:rsidR="00E20B33" w:rsidRPr="0040167B" w:rsidTr="007A1688">
        <w:trPr>
          <w:jc w:val="center"/>
        </w:trPr>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 6-10</w:t>
            </w:r>
          </w:p>
        </w:tc>
        <w:tc>
          <w:tcPr>
            <w:tcW w:w="1864" w:type="dxa"/>
            <w:shd w:val="clear" w:color="auto" w:fill="auto"/>
            <w:vAlign w:val="center"/>
          </w:tcPr>
          <w:p w:rsidR="00E20B33" w:rsidRPr="0040167B" w:rsidRDefault="00E20B33" w:rsidP="00E20B33">
            <w:pPr>
              <w:pStyle w:val="ECCTabletext"/>
            </w:pPr>
          </w:p>
        </w:tc>
        <w:tc>
          <w:tcPr>
            <w:tcW w:w="1865" w:type="dxa"/>
            <w:shd w:val="clear" w:color="auto" w:fill="auto"/>
            <w:vAlign w:val="center"/>
          </w:tcPr>
          <w:p w:rsidR="00E20B33" w:rsidRPr="0040167B" w:rsidRDefault="00E20B33" w:rsidP="00E20B33">
            <w:pPr>
              <w:pStyle w:val="ECCTabletext"/>
            </w:pPr>
          </w:p>
        </w:tc>
        <w:tc>
          <w:tcPr>
            <w:tcW w:w="1864" w:type="dxa"/>
            <w:shd w:val="clear" w:color="auto" w:fill="auto"/>
            <w:vAlign w:val="center"/>
          </w:tcPr>
          <w:p w:rsidR="00E20B33" w:rsidRPr="0040167B" w:rsidRDefault="00E20B33" w:rsidP="00E20B33">
            <w:pPr>
              <w:pStyle w:val="ECCTabletext"/>
              <w:rPr>
                <w:rStyle w:val="ECCParagraph"/>
              </w:rPr>
            </w:pPr>
            <w:r w:rsidRPr="0040167B">
              <w:rPr>
                <w:rStyle w:val="ECCParagraph"/>
              </w:rPr>
              <w:t>-25 dBm</w:t>
            </w:r>
          </w:p>
        </w:tc>
        <w:tc>
          <w:tcPr>
            <w:tcW w:w="1865" w:type="dxa"/>
            <w:shd w:val="clear" w:color="auto" w:fill="auto"/>
            <w:vAlign w:val="center"/>
          </w:tcPr>
          <w:p w:rsidR="00E20B33" w:rsidRPr="0040167B" w:rsidRDefault="00E20B33" w:rsidP="00E20B33">
            <w:pPr>
              <w:pStyle w:val="ECCTabletext"/>
              <w:rPr>
                <w:rStyle w:val="ECCParagraph"/>
              </w:rPr>
            </w:pPr>
            <w:r w:rsidRPr="0040167B">
              <w:rPr>
                <w:rStyle w:val="ECCParagraph"/>
              </w:rPr>
              <w:t>1 MHz</w:t>
            </w:r>
          </w:p>
        </w:tc>
      </w:tr>
    </w:tbl>
    <w:p w:rsidR="00E20B33" w:rsidRPr="0040167B" w:rsidRDefault="00E20B33" w:rsidP="00E20B33">
      <w:pPr>
        <w:pStyle w:val="Caption"/>
        <w:rPr>
          <w:lang w:val="en-GB"/>
        </w:rPr>
      </w:pPr>
    </w:p>
    <w:p w:rsidR="00E20B33" w:rsidRPr="0040167B" w:rsidRDefault="00E20B33" w:rsidP="00E20B33">
      <w:pPr>
        <w:pStyle w:val="Caption"/>
        <w:rPr>
          <w:lang w:val="en-GB"/>
        </w:rPr>
      </w:pPr>
      <w:bookmarkStart w:id="913" w:name="_Ref523127367"/>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114</w:t>
      </w:r>
      <w:r w:rsidRPr="0040167B">
        <w:rPr>
          <w:lang w:val="en-GB"/>
        </w:rPr>
        <w:fldChar w:fldCharType="end"/>
      </w:r>
      <w:bookmarkEnd w:id="913"/>
      <w:r w:rsidRPr="0040167B">
        <w:rPr>
          <w:lang w:val="en-GB"/>
        </w:rPr>
        <w:t>: LTE UE (3 MHz) emission limits when transmission is limited to 3 or 5 RBs</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809"/>
        <w:gridCol w:w="1843"/>
        <w:gridCol w:w="1843"/>
        <w:gridCol w:w="1843"/>
        <w:gridCol w:w="1869"/>
      </w:tblGrid>
      <w:tr w:rsidR="00E20B33" w:rsidRPr="0040167B" w:rsidTr="007A1688">
        <w:trPr>
          <w:tblHeader/>
          <w:jc w:val="center"/>
        </w:trPr>
        <w:tc>
          <w:tcPr>
            <w:tcW w:w="1809"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rPr>
                <w:rStyle w:val="ECCParagraph"/>
              </w:rPr>
              <w:t>Delta f</w:t>
            </w:r>
            <w:r w:rsidRPr="0040167B">
              <w:rPr>
                <w:rStyle w:val="ECCHLsubscript"/>
              </w:rPr>
              <w:t>OOB</w:t>
            </w:r>
            <w:r w:rsidRPr="0040167B">
              <w:rPr>
                <w:rStyle w:val="ECCParagraph"/>
              </w:rPr>
              <w:t xml:space="preserve"> (MHz)</w:t>
            </w:r>
          </w:p>
        </w:tc>
        <w:tc>
          <w:tcPr>
            <w:tcW w:w="1843"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3 RB</w:t>
            </w:r>
          </w:p>
        </w:tc>
        <w:tc>
          <w:tcPr>
            <w:tcW w:w="1843"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rPr>
                <w:rStyle w:val="ECCParagraph"/>
              </w:rPr>
              <w:t>Delta f</w:t>
            </w:r>
            <w:r w:rsidRPr="0040167B">
              <w:rPr>
                <w:rStyle w:val="ECCHLsubscript"/>
              </w:rPr>
              <w:t>OOB</w:t>
            </w:r>
            <w:r w:rsidRPr="0040167B">
              <w:rPr>
                <w:rStyle w:val="ECCParagraph"/>
              </w:rPr>
              <w:t xml:space="preserve"> (MHz)</w:t>
            </w:r>
          </w:p>
        </w:tc>
        <w:tc>
          <w:tcPr>
            <w:tcW w:w="1843"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rPr>
                <w:rStyle w:val="ECCParagraph"/>
              </w:rPr>
              <w:t>5 RB</w:t>
            </w:r>
          </w:p>
        </w:tc>
        <w:tc>
          <w:tcPr>
            <w:tcW w:w="1869"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Measurement bandwidth</w:t>
            </w:r>
          </w:p>
        </w:tc>
      </w:tr>
      <w:tr w:rsidR="00E20B33" w:rsidRPr="0040167B" w:rsidTr="007A1688">
        <w:trPr>
          <w:jc w:val="center"/>
        </w:trPr>
        <w:tc>
          <w:tcPr>
            <w:tcW w:w="1809" w:type="dxa"/>
            <w:shd w:val="clear" w:color="auto" w:fill="auto"/>
            <w:vAlign w:val="center"/>
          </w:tcPr>
          <w:p w:rsidR="00E20B33" w:rsidRPr="0040167B" w:rsidRDefault="00E20B33" w:rsidP="00E20B33">
            <w:pPr>
              <w:pStyle w:val="ECCTabletext"/>
              <w:rPr>
                <w:rStyle w:val="ECCParagraph"/>
              </w:rPr>
            </w:pPr>
            <w:r w:rsidRPr="0040167B">
              <w:rPr>
                <w:rStyle w:val="ECCParagraph"/>
              </w:rPr>
              <w:t>± 0 - 0.2</w:t>
            </w:r>
          </w:p>
        </w:tc>
        <w:tc>
          <w:tcPr>
            <w:tcW w:w="1843" w:type="dxa"/>
            <w:shd w:val="clear" w:color="auto" w:fill="auto"/>
            <w:vAlign w:val="center"/>
          </w:tcPr>
          <w:p w:rsidR="00E20B33" w:rsidRPr="0040167B" w:rsidRDefault="00E20B33" w:rsidP="00E20B33">
            <w:pPr>
              <w:pStyle w:val="ECCTabletext"/>
              <w:rPr>
                <w:rStyle w:val="ECCParagraph"/>
              </w:rPr>
            </w:pPr>
            <w:r w:rsidRPr="0040167B">
              <w:rPr>
                <w:rStyle w:val="ECCParagraph"/>
              </w:rPr>
              <w:t>-13 dBm</w:t>
            </w:r>
          </w:p>
        </w:tc>
        <w:tc>
          <w:tcPr>
            <w:tcW w:w="1843" w:type="dxa"/>
            <w:shd w:val="clear" w:color="auto" w:fill="auto"/>
            <w:vAlign w:val="center"/>
          </w:tcPr>
          <w:p w:rsidR="00E20B33" w:rsidRPr="0040167B" w:rsidRDefault="00E20B33" w:rsidP="00E20B33">
            <w:pPr>
              <w:pStyle w:val="ECCTabletext"/>
              <w:rPr>
                <w:rStyle w:val="ECCParagraph"/>
              </w:rPr>
            </w:pPr>
            <w:r w:rsidRPr="0040167B">
              <w:rPr>
                <w:rStyle w:val="ECCParagraph"/>
              </w:rPr>
              <w:t>± 0 - 0.333</w:t>
            </w:r>
          </w:p>
        </w:tc>
        <w:tc>
          <w:tcPr>
            <w:tcW w:w="1843" w:type="dxa"/>
            <w:shd w:val="clear" w:color="auto" w:fill="auto"/>
            <w:vAlign w:val="center"/>
          </w:tcPr>
          <w:p w:rsidR="00E20B33" w:rsidRPr="0040167B" w:rsidRDefault="00E20B33" w:rsidP="00E20B33">
            <w:pPr>
              <w:pStyle w:val="ECCTabletext"/>
              <w:rPr>
                <w:rStyle w:val="ECCParagraph"/>
              </w:rPr>
            </w:pPr>
            <w:r w:rsidRPr="0040167B">
              <w:rPr>
                <w:rStyle w:val="ECCParagraph"/>
              </w:rPr>
              <w:t>-13 dBm</w:t>
            </w:r>
          </w:p>
        </w:tc>
        <w:tc>
          <w:tcPr>
            <w:tcW w:w="1869" w:type="dxa"/>
            <w:shd w:val="clear" w:color="auto" w:fill="auto"/>
            <w:vAlign w:val="center"/>
          </w:tcPr>
          <w:p w:rsidR="00E20B33" w:rsidRPr="0040167B" w:rsidRDefault="00E20B33" w:rsidP="00E20B33">
            <w:pPr>
              <w:pStyle w:val="ECCTabletext"/>
              <w:rPr>
                <w:rStyle w:val="ECCParagraph"/>
              </w:rPr>
            </w:pPr>
            <w:r w:rsidRPr="0040167B">
              <w:rPr>
                <w:rStyle w:val="ECCParagraph"/>
              </w:rPr>
              <w:t>30 kHz</w:t>
            </w:r>
          </w:p>
        </w:tc>
      </w:tr>
      <w:tr w:rsidR="00E20B33" w:rsidRPr="0040167B" w:rsidTr="007A1688">
        <w:trPr>
          <w:jc w:val="center"/>
        </w:trPr>
        <w:tc>
          <w:tcPr>
            <w:tcW w:w="1809" w:type="dxa"/>
            <w:shd w:val="clear" w:color="auto" w:fill="auto"/>
            <w:vAlign w:val="center"/>
          </w:tcPr>
          <w:p w:rsidR="00E20B33" w:rsidRPr="0040167B" w:rsidRDefault="00E20B33" w:rsidP="00E20B33">
            <w:pPr>
              <w:pStyle w:val="ECCTabletext"/>
              <w:rPr>
                <w:rStyle w:val="ECCParagraph"/>
              </w:rPr>
            </w:pPr>
            <w:r w:rsidRPr="0040167B">
              <w:rPr>
                <w:rStyle w:val="ECCParagraph"/>
              </w:rPr>
              <w:t>± 0.2 – 1</w:t>
            </w:r>
          </w:p>
        </w:tc>
        <w:tc>
          <w:tcPr>
            <w:tcW w:w="1843" w:type="dxa"/>
            <w:shd w:val="clear" w:color="auto" w:fill="auto"/>
            <w:vAlign w:val="center"/>
          </w:tcPr>
          <w:p w:rsidR="00E20B33" w:rsidRPr="0040167B" w:rsidRDefault="00E20B33" w:rsidP="00E20B33">
            <w:pPr>
              <w:pStyle w:val="ECCTabletext"/>
              <w:rPr>
                <w:rStyle w:val="ECCParagraph"/>
              </w:rPr>
            </w:pPr>
            <w:r w:rsidRPr="0040167B">
              <w:rPr>
                <w:rStyle w:val="ECCParagraph"/>
              </w:rPr>
              <w:t xml:space="preserve">-10 dBm </w:t>
            </w:r>
          </w:p>
        </w:tc>
        <w:tc>
          <w:tcPr>
            <w:tcW w:w="1843" w:type="dxa"/>
            <w:shd w:val="clear" w:color="auto" w:fill="auto"/>
            <w:vAlign w:val="center"/>
          </w:tcPr>
          <w:p w:rsidR="00E20B33" w:rsidRPr="0040167B" w:rsidRDefault="00E20B33" w:rsidP="00E20B33">
            <w:pPr>
              <w:pStyle w:val="ECCTabletext"/>
              <w:rPr>
                <w:rStyle w:val="ECCParagraph"/>
              </w:rPr>
            </w:pPr>
            <w:r w:rsidRPr="0040167B">
              <w:rPr>
                <w:rStyle w:val="ECCParagraph"/>
              </w:rPr>
              <w:t>± 0.333 – 1.666</w:t>
            </w:r>
          </w:p>
        </w:tc>
        <w:tc>
          <w:tcPr>
            <w:tcW w:w="1843" w:type="dxa"/>
            <w:shd w:val="clear" w:color="auto" w:fill="auto"/>
            <w:vAlign w:val="center"/>
          </w:tcPr>
          <w:p w:rsidR="00E20B33" w:rsidRPr="0040167B" w:rsidRDefault="00E20B33" w:rsidP="00E20B33">
            <w:pPr>
              <w:pStyle w:val="ECCTabletext"/>
              <w:rPr>
                <w:rStyle w:val="ECCParagraph"/>
              </w:rPr>
            </w:pPr>
            <w:r w:rsidRPr="0040167B">
              <w:rPr>
                <w:rStyle w:val="ECCParagraph"/>
              </w:rPr>
              <w:t xml:space="preserve">-10 dBm </w:t>
            </w:r>
          </w:p>
        </w:tc>
        <w:tc>
          <w:tcPr>
            <w:tcW w:w="1869" w:type="dxa"/>
            <w:shd w:val="clear" w:color="auto" w:fill="auto"/>
            <w:vAlign w:val="center"/>
          </w:tcPr>
          <w:p w:rsidR="00E20B33" w:rsidRPr="0040167B" w:rsidRDefault="00E20B33" w:rsidP="00E20B33">
            <w:pPr>
              <w:pStyle w:val="ECCTabletext"/>
              <w:rPr>
                <w:rStyle w:val="ECCParagraph"/>
              </w:rPr>
            </w:pPr>
            <w:r w:rsidRPr="0040167B">
              <w:rPr>
                <w:rStyle w:val="ECCParagraph"/>
              </w:rPr>
              <w:t>1 MHz</w:t>
            </w:r>
          </w:p>
        </w:tc>
      </w:tr>
      <w:tr w:rsidR="00E20B33" w:rsidRPr="0040167B" w:rsidTr="007A1688">
        <w:trPr>
          <w:trHeight w:val="141"/>
          <w:jc w:val="center"/>
        </w:trPr>
        <w:tc>
          <w:tcPr>
            <w:tcW w:w="1809" w:type="dxa"/>
            <w:shd w:val="clear" w:color="auto" w:fill="auto"/>
            <w:vAlign w:val="center"/>
          </w:tcPr>
          <w:p w:rsidR="00E20B33" w:rsidRPr="0040167B" w:rsidRDefault="00E20B33" w:rsidP="00E20B33">
            <w:pPr>
              <w:pStyle w:val="ECCTabletext"/>
              <w:rPr>
                <w:rStyle w:val="ECCParagraph"/>
              </w:rPr>
            </w:pPr>
            <w:r w:rsidRPr="0040167B">
              <w:rPr>
                <w:rStyle w:val="ECCParagraph"/>
              </w:rPr>
              <w:t>±1 - 1.2</w:t>
            </w:r>
          </w:p>
        </w:tc>
        <w:tc>
          <w:tcPr>
            <w:tcW w:w="1843" w:type="dxa"/>
            <w:shd w:val="clear" w:color="auto" w:fill="auto"/>
            <w:vAlign w:val="center"/>
          </w:tcPr>
          <w:p w:rsidR="00E20B33" w:rsidRPr="0040167B" w:rsidRDefault="00E20B33" w:rsidP="00E20B33">
            <w:pPr>
              <w:pStyle w:val="ECCTabletext"/>
              <w:rPr>
                <w:rStyle w:val="ECCParagraph"/>
              </w:rPr>
            </w:pPr>
            <w:r w:rsidRPr="0040167B">
              <w:rPr>
                <w:rStyle w:val="ECCParagraph"/>
              </w:rPr>
              <w:t>-25 dBm</w:t>
            </w:r>
          </w:p>
        </w:tc>
        <w:tc>
          <w:tcPr>
            <w:tcW w:w="1843" w:type="dxa"/>
            <w:shd w:val="clear" w:color="auto" w:fill="auto"/>
            <w:vAlign w:val="center"/>
          </w:tcPr>
          <w:p w:rsidR="00E20B33" w:rsidRPr="0040167B" w:rsidRDefault="00E20B33" w:rsidP="00E20B33">
            <w:pPr>
              <w:pStyle w:val="ECCTabletext"/>
              <w:rPr>
                <w:rStyle w:val="ECCParagraph"/>
              </w:rPr>
            </w:pPr>
            <w:r w:rsidRPr="0040167B">
              <w:rPr>
                <w:rStyle w:val="ECCParagraph"/>
              </w:rPr>
              <w:t>± 1.666 – 2</w:t>
            </w:r>
          </w:p>
        </w:tc>
        <w:tc>
          <w:tcPr>
            <w:tcW w:w="1843" w:type="dxa"/>
            <w:shd w:val="clear" w:color="auto" w:fill="auto"/>
            <w:vAlign w:val="center"/>
          </w:tcPr>
          <w:p w:rsidR="00E20B33" w:rsidRPr="0040167B" w:rsidRDefault="00E20B33" w:rsidP="00E20B33">
            <w:pPr>
              <w:pStyle w:val="ECCTabletext"/>
              <w:rPr>
                <w:rStyle w:val="ECCParagraph"/>
              </w:rPr>
            </w:pPr>
            <w:r w:rsidRPr="0040167B">
              <w:rPr>
                <w:rStyle w:val="ECCParagraph"/>
              </w:rPr>
              <w:t>-25 dBm</w:t>
            </w:r>
          </w:p>
        </w:tc>
        <w:tc>
          <w:tcPr>
            <w:tcW w:w="1869" w:type="dxa"/>
            <w:shd w:val="clear" w:color="auto" w:fill="auto"/>
            <w:vAlign w:val="center"/>
          </w:tcPr>
          <w:p w:rsidR="00E20B33" w:rsidRPr="0040167B" w:rsidRDefault="00E20B33" w:rsidP="00E20B33">
            <w:pPr>
              <w:pStyle w:val="ECCTabletext"/>
              <w:rPr>
                <w:rStyle w:val="ECCParagraph"/>
              </w:rPr>
            </w:pPr>
            <w:r w:rsidRPr="0040167B">
              <w:rPr>
                <w:rStyle w:val="ECCParagraph"/>
              </w:rPr>
              <w:t>1 MHz</w:t>
            </w:r>
          </w:p>
        </w:tc>
      </w:tr>
    </w:tbl>
    <w:p w:rsidR="00E20B33" w:rsidRPr="0040167B" w:rsidRDefault="00E20B33" w:rsidP="00E20B33">
      <w:pPr>
        <w:pStyle w:val="ECCFiguregraphcentered"/>
        <w:rPr>
          <w:lang w:val="en-GB"/>
        </w:rPr>
      </w:pPr>
    </w:p>
    <w:p w:rsidR="00E20B33" w:rsidRPr="0040167B" w:rsidRDefault="00E20B33" w:rsidP="00E20B33">
      <w:pPr>
        <w:pStyle w:val="ECCFiguregraphcentered"/>
        <w:rPr>
          <w:lang w:val="en-GB"/>
        </w:rPr>
      </w:pPr>
      <w:r w:rsidRPr="0040167B">
        <w:rPr>
          <w:lang w:val="da-DK" w:eastAsia="da-DK"/>
        </w:rPr>
        <w:lastRenderedPageBreak/>
        <w:drawing>
          <wp:inline distT="0" distB="0" distL="0" distR="0" wp14:anchorId="1D5B0F13" wp14:editId="495E151B">
            <wp:extent cx="4603805" cy="1653871"/>
            <wp:effectExtent l="0" t="0" r="25400" b="22860"/>
            <wp:docPr id="129" name="Graphique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119</w:t>
      </w:r>
      <w:r w:rsidRPr="0040167B">
        <w:rPr>
          <w:lang w:val="en-GB"/>
        </w:rPr>
        <w:fldChar w:fldCharType="end"/>
      </w:r>
      <w:r w:rsidRPr="0040167B">
        <w:rPr>
          <w:lang w:val="en-GB"/>
        </w:rPr>
        <w:t>: 3GPP minimum requirements</w:t>
      </w:r>
    </w:p>
    <w:p w:rsidR="00DC3481" w:rsidRPr="0040167B" w:rsidRDefault="00DC3481" w:rsidP="00DC3481"/>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115</w:t>
      </w:r>
      <w:r w:rsidRPr="0040167B">
        <w:rPr>
          <w:lang w:val="en-GB"/>
        </w:rPr>
        <w:fldChar w:fldCharType="end"/>
      </w:r>
      <w:r w:rsidRPr="0040167B">
        <w:rPr>
          <w:lang w:val="en-GB"/>
        </w:rPr>
        <w:t xml:space="preserve">: LTE UE spurious emissions limits (From Table 6.6.3.1-2 in TS 36.101 </w:t>
      </w:r>
      <w:r w:rsidRPr="0040167B">
        <w:rPr>
          <w:lang w:val="en-GB"/>
        </w:rPr>
        <w:fldChar w:fldCharType="begin"/>
      </w:r>
      <w:r w:rsidRPr="0040167B">
        <w:rPr>
          <w:lang w:val="en-GB"/>
        </w:rPr>
        <w:instrText xml:space="preserve"> REF _Ref419122366 \r \h </w:instrText>
      </w:r>
      <w:r w:rsidRPr="0040167B">
        <w:rPr>
          <w:lang w:val="en-GB"/>
        </w:rPr>
      </w:r>
      <w:r w:rsidRPr="0040167B">
        <w:rPr>
          <w:lang w:val="en-GB"/>
        </w:rPr>
        <w:fldChar w:fldCharType="separate"/>
      </w:r>
      <w:r w:rsidR="00F03B42">
        <w:rPr>
          <w:lang w:val="en-GB"/>
        </w:rPr>
        <w:t>[12]</w:t>
      </w:r>
      <w:r w:rsidRPr="0040167B">
        <w:rPr>
          <w:lang w:val="en-GB"/>
        </w:rPr>
        <w:fldChar w:fldCharType="end"/>
      </w:r>
      <w:r w:rsidRPr="0040167B">
        <w:rPr>
          <w:lang w:val="en-GB"/>
        </w:rPr>
        <w:t>)</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154"/>
        <w:gridCol w:w="3155"/>
        <w:gridCol w:w="3155"/>
      </w:tblGrid>
      <w:tr w:rsidR="00E20B33" w:rsidRPr="0040167B" w:rsidTr="007A1688">
        <w:trPr>
          <w:tblHeader/>
          <w:jc w:val="center"/>
        </w:trPr>
        <w:tc>
          <w:tcPr>
            <w:tcW w:w="3154"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Frequency range outside the out-of-band domain</w:t>
            </w:r>
          </w:p>
        </w:tc>
        <w:tc>
          <w:tcPr>
            <w:tcW w:w="3155"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Maximum level</w:t>
            </w:r>
          </w:p>
        </w:tc>
        <w:tc>
          <w:tcPr>
            <w:tcW w:w="3155"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Measurement bandwidth</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rPr>
                <w:rStyle w:val="ECCParagraph"/>
              </w:rPr>
            </w:pPr>
            <w:r w:rsidRPr="0040167B">
              <w:rPr>
                <w:rStyle w:val="ECCParagraph"/>
              </w:rPr>
              <w:t>9 kHz ≤ f &lt; 150 kHz</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- 36 dBm</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1 kHz</w:t>
            </w:r>
          </w:p>
        </w:tc>
      </w:tr>
      <w:tr w:rsidR="00E20B33" w:rsidRPr="0040167B" w:rsidTr="007A1688">
        <w:trPr>
          <w:jc w:val="center"/>
        </w:trPr>
        <w:tc>
          <w:tcPr>
            <w:tcW w:w="3154" w:type="dxa"/>
            <w:shd w:val="clear" w:color="auto" w:fill="auto"/>
            <w:vAlign w:val="center"/>
          </w:tcPr>
          <w:p w:rsidR="00E20B33" w:rsidRPr="0040167B" w:rsidRDefault="00E20B33" w:rsidP="00E20B33">
            <w:pPr>
              <w:pStyle w:val="ECCTabletext"/>
              <w:rPr>
                <w:rStyle w:val="ECCParagraph"/>
              </w:rPr>
            </w:pPr>
            <w:r w:rsidRPr="0040167B">
              <w:rPr>
                <w:rStyle w:val="ECCParagraph"/>
              </w:rPr>
              <w:t>150 kHz ≤ f &lt; 30 MHz</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- 36 dBm</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10 kHz</w:t>
            </w:r>
          </w:p>
        </w:tc>
      </w:tr>
      <w:tr w:rsidR="00E20B33" w:rsidRPr="0040167B" w:rsidTr="007A1688">
        <w:trPr>
          <w:jc w:val="center"/>
        </w:trPr>
        <w:tc>
          <w:tcPr>
            <w:tcW w:w="3154" w:type="dxa"/>
            <w:shd w:val="clear" w:color="auto" w:fill="auto"/>
            <w:vAlign w:val="center"/>
          </w:tcPr>
          <w:p w:rsidR="00E20B33" w:rsidRPr="0040167B" w:rsidRDefault="00E20B33" w:rsidP="00E20B33">
            <w:pPr>
              <w:pStyle w:val="ECCTabletext"/>
              <w:rPr>
                <w:rStyle w:val="ECCParagraph"/>
              </w:rPr>
            </w:pPr>
            <w:r w:rsidRPr="0040167B">
              <w:rPr>
                <w:rStyle w:val="ECCParagraph"/>
              </w:rPr>
              <w:t>30 MHz ≤ f &lt; 1000 MHz</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- 36 dBm</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100 kHz</w:t>
            </w:r>
          </w:p>
        </w:tc>
      </w:tr>
      <w:tr w:rsidR="00E20B33" w:rsidRPr="0040167B" w:rsidTr="007A1688">
        <w:trPr>
          <w:trHeight w:val="141"/>
          <w:jc w:val="center"/>
        </w:trPr>
        <w:tc>
          <w:tcPr>
            <w:tcW w:w="3154" w:type="dxa"/>
            <w:shd w:val="clear" w:color="auto" w:fill="auto"/>
            <w:vAlign w:val="center"/>
          </w:tcPr>
          <w:p w:rsidR="00E20B33" w:rsidRPr="0040167B" w:rsidRDefault="00E20B33" w:rsidP="00E20B33">
            <w:pPr>
              <w:pStyle w:val="ECCTabletext"/>
              <w:rPr>
                <w:rStyle w:val="ECCParagraph"/>
              </w:rPr>
            </w:pPr>
            <w:r w:rsidRPr="0040167B">
              <w:rPr>
                <w:rStyle w:val="ECCParagraph"/>
              </w:rPr>
              <w:t>1 GHz ≤ f &lt; 12.75 GHz</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- 30 dBm</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1 MHz</w:t>
            </w:r>
          </w:p>
        </w:tc>
      </w:tr>
    </w:tbl>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116</w:t>
      </w:r>
      <w:r w:rsidRPr="0040167B">
        <w:rPr>
          <w:lang w:val="en-GB"/>
        </w:rPr>
        <w:fldChar w:fldCharType="end"/>
      </w:r>
      <w:r w:rsidRPr="0040167B">
        <w:rPr>
          <w:lang w:val="en-GB"/>
        </w:rPr>
        <w:t xml:space="preserve">: LTE UE Spurious emissions limits for protection of own UE receiver for 3GPP Band 31 </w:t>
      </w:r>
      <w:r w:rsidRPr="0040167B">
        <w:rPr>
          <w:lang w:val="en-GB"/>
        </w:rPr>
        <w:br/>
        <w:t xml:space="preserve">(From Table 6.6.3.2-1 in TS 36.101 </w:t>
      </w:r>
      <w:r w:rsidRPr="0040167B">
        <w:rPr>
          <w:lang w:val="en-GB"/>
        </w:rPr>
        <w:fldChar w:fldCharType="begin"/>
      </w:r>
      <w:r w:rsidRPr="0040167B">
        <w:rPr>
          <w:lang w:val="en-GB"/>
        </w:rPr>
        <w:instrText xml:space="preserve"> REF _Ref419122366 \r \h </w:instrText>
      </w:r>
      <w:r w:rsidRPr="0040167B">
        <w:rPr>
          <w:lang w:val="en-GB"/>
        </w:rPr>
      </w:r>
      <w:r w:rsidRPr="0040167B">
        <w:rPr>
          <w:lang w:val="en-GB"/>
        </w:rPr>
        <w:fldChar w:fldCharType="separate"/>
      </w:r>
      <w:r w:rsidR="00F03B42">
        <w:rPr>
          <w:lang w:val="en-GB"/>
        </w:rPr>
        <w:t>[12]</w:t>
      </w:r>
      <w:r w:rsidRPr="0040167B">
        <w:rPr>
          <w:lang w:val="en-GB"/>
        </w:rPr>
        <w:fldChar w:fldCharType="end"/>
      </w:r>
      <w:r w:rsidRPr="0040167B">
        <w:rPr>
          <w:lang w:val="en-GB"/>
        </w:rPr>
        <w:t>)</w:t>
      </w:r>
    </w:p>
    <w:tbl>
      <w:tblPr>
        <w:tblW w:w="8946"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000" w:firstRow="0" w:lastRow="0" w:firstColumn="0" w:lastColumn="0" w:noHBand="0" w:noVBand="0"/>
      </w:tblPr>
      <w:tblGrid>
        <w:gridCol w:w="960"/>
        <w:gridCol w:w="3166"/>
        <w:gridCol w:w="772"/>
        <w:gridCol w:w="362"/>
        <w:gridCol w:w="772"/>
        <w:gridCol w:w="1134"/>
        <w:gridCol w:w="851"/>
        <w:gridCol w:w="929"/>
      </w:tblGrid>
      <w:tr w:rsidR="00E20B33" w:rsidRPr="0040167B" w:rsidTr="007A1688">
        <w:trPr>
          <w:trHeight w:val="270"/>
          <w:jc w:val="center"/>
        </w:trPr>
        <w:tc>
          <w:tcPr>
            <w:tcW w:w="960" w:type="dxa"/>
            <w:vMerge w:val="restart"/>
            <w:shd w:val="clear" w:color="auto" w:fill="D22A23"/>
            <w:vAlign w:val="center"/>
          </w:tcPr>
          <w:p w:rsidR="00E20B33" w:rsidRPr="0040167B" w:rsidRDefault="00E20B33" w:rsidP="00E20B33">
            <w:pPr>
              <w:pStyle w:val="ECCTableHeaderwhitefont"/>
            </w:pPr>
            <w:r w:rsidRPr="0040167B">
              <w:t>E-UTRA Band</w:t>
            </w:r>
          </w:p>
        </w:tc>
        <w:tc>
          <w:tcPr>
            <w:tcW w:w="7986" w:type="dxa"/>
            <w:gridSpan w:val="7"/>
            <w:shd w:val="clear" w:color="auto" w:fill="D22A23"/>
            <w:vAlign w:val="center"/>
          </w:tcPr>
          <w:p w:rsidR="00E20B33" w:rsidRPr="0040167B" w:rsidRDefault="00E20B33" w:rsidP="00E20B33">
            <w:pPr>
              <w:pStyle w:val="ECCTableHeaderwhitefont"/>
            </w:pPr>
            <w:r w:rsidRPr="0040167B">
              <w:t xml:space="preserve">Spurious emission </w:t>
            </w:r>
          </w:p>
        </w:tc>
      </w:tr>
      <w:tr w:rsidR="00E20B33" w:rsidRPr="0040167B" w:rsidTr="007A1688">
        <w:trPr>
          <w:trHeight w:val="450"/>
          <w:jc w:val="center"/>
        </w:trPr>
        <w:tc>
          <w:tcPr>
            <w:tcW w:w="960" w:type="dxa"/>
            <w:vMerge/>
            <w:shd w:val="clear" w:color="auto" w:fill="D22A23"/>
            <w:vAlign w:val="center"/>
          </w:tcPr>
          <w:p w:rsidR="00E20B33" w:rsidRPr="0040167B" w:rsidRDefault="00E20B33" w:rsidP="00E20B33">
            <w:pPr>
              <w:pStyle w:val="ECCTableHeaderwhitefont"/>
            </w:pPr>
          </w:p>
        </w:tc>
        <w:tc>
          <w:tcPr>
            <w:tcW w:w="3166" w:type="dxa"/>
            <w:shd w:val="clear" w:color="auto" w:fill="D22A23"/>
            <w:vAlign w:val="center"/>
          </w:tcPr>
          <w:p w:rsidR="00E20B33" w:rsidRPr="0040167B" w:rsidRDefault="00E20B33" w:rsidP="00E20B33">
            <w:pPr>
              <w:pStyle w:val="ECCTableHeaderwhitefont"/>
            </w:pPr>
            <w:r w:rsidRPr="0040167B">
              <w:t>Protected band</w:t>
            </w:r>
          </w:p>
        </w:tc>
        <w:tc>
          <w:tcPr>
            <w:tcW w:w="1906" w:type="dxa"/>
            <w:gridSpan w:val="3"/>
            <w:shd w:val="clear" w:color="auto" w:fill="D22A23"/>
            <w:vAlign w:val="center"/>
          </w:tcPr>
          <w:p w:rsidR="00E20B33" w:rsidRPr="0040167B" w:rsidRDefault="00E20B33" w:rsidP="00E20B33">
            <w:pPr>
              <w:pStyle w:val="ECCTableHeaderwhitefont"/>
            </w:pPr>
            <w:r w:rsidRPr="0040167B">
              <w:t>Frequency range (MHz)</w:t>
            </w:r>
          </w:p>
        </w:tc>
        <w:tc>
          <w:tcPr>
            <w:tcW w:w="1134" w:type="dxa"/>
            <w:shd w:val="clear" w:color="auto" w:fill="D22A23"/>
            <w:vAlign w:val="center"/>
          </w:tcPr>
          <w:p w:rsidR="00E20B33" w:rsidRPr="0040167B" w:rsidRDefault="00E20B33" w:rsidP="00E20B33">
            <w:pPr>
              <w:pStyle w:val="ECCTableHeaderwhitefont"/>
            </w:pPr>
            <w:r w:rsidRPr="0040167B">
              <w:t>Maximum Level (dBm)</w:t>
            </w:r>
          </w:p>
        </w:tc>
        <w:tc>
          <w:tcPr>
            <w:tcW w:w="851" w:type="dxa"/>
            <w:shd w:val="clear" w:color="auto" w:fill="D22A23"/>
            <w:vAlign w:val="center"/>
          </w:tcPr>
          <w:p w:rsidR="00E20B33" w:rsidRPr="0040167B" w:rsidRDefault="00E20B33" w:rsidP="00E20B33">
            <w:pPr>
              <w:pStyle w:val="ECCTableHeaderwhitefont"/>
            </w:pPr>
            <w:r w:rsidRPr="0040167B">
              <w:t>MBW (MHz)</w:t>
            </w:r>
          </w:p>
        </w:tc>
        <w:tc>
          <w:tcPr>
            <w:tcW w:w="929" w:type="dxa"/>
            <w:shd w:val="clear" w:color="auto" w:fill="D22A23"/>
            <w:noWrap/>
            <w:vAlign w:val="center"/>
          </w:tcPr>
          <w:p w:rsidR="00E20B33" w:rsidRPr="0040167B" w:rsidRDefault="00E20B33" w:rsidP="00E20B33">
            <w:pPr>
              <w:pStyle w:val="ECCTableHeaderwhitefont"/>
            </w:pPr>
            <w:r w:rsidRPr="0040167B">
              <w:t>Note</w:t>
            </w:r>
          </w:p>
        </w:tc>
      </w:tr>
      <w:tr w:rsidR="00E20B33" w:rsidRPr="0040167B" w:rsidTr="007A1688">
        <w:trPr>
          <w:trHeight w:val="225"/>
          <w:jc w:val="center"/>
        </w:trPr>
        <w:tc>
          <w:tcPr>
            <w:tcW w:w="960" w:type="dxa"/>
            <w:vMerge w:val="restart"/>
            <w:shd w:val="clear" w:color="auto" w:fill="auto"/>
            <w:vAlign w:val="center"/>
          </w:tcPr>
          <w:p w:rsidR="00E20B33" w:rsidRPr="0040167B" w:rsidRDefault="00E20B33" w:rsidP="00E20B33">
            <w:r w:rsidRPr="0040167B">
              <w:t>31</w:t>
            </w:r>
          </w:p>
        </w:tc>
        <w:tc>
          <w:tcPr>
            <w:tcW w:w="3166" w:type="dxa"/>
            <w:shd w:val="clear" w:color="auto" w:fill="auto"/>
            <w:vAlign w:val="center"/>
          </w:tcPr>
          <w:p w:rsidR="00E20B33" w:rsidRPr="0040167B" w:rsidRDefault="00E20B33" w:rsidP="00E20B33">
            <w:r w:rsidRPr="0040167B">
              <w:t>E-UTRA Band 1, 5, 7, 8, 20, 22, 26, 27, 28, 31, 32, 33, 34, 38, 40, 42, 43</w:t>
            </w:r>
          </w:p>
        </w:tc>
        <w:tc>
          <w:tcPr>
            <w:tcW w:w="772" w:type="dxa"/>
            <w:shd w:val="clear" w:color="auto" w:fill="auto"/>
            <w:vAlign w:val="center"/>
          </w:tcPr>
          <w:p w:rsidR="00E20B33" w:rsidRPr="0040167B" w:rsidRDefault="00E20B33" w:rsidP="00E20B33">
            <w:r w:rsidRPr="0040167B">
              <w:t>F</w:t>
            </w:r>
            <w:r w:rsidRPr="0040167B">
              <w:rPr>
                <w:rStyle w:val="ECCHLsubscript"/>
              </w:rPr>
              <w:t>DL_low</w:t>
            </w:r>
          </w:p>
        </w:tc>
        <w:tc>
          <w:tcPr>
            <w:tcW w:w="362" w:type="dxa"/>
            <w:shd w:val="clear" w:color="auto" w:fill="auto"/>
            <w:vAlign w:val="center"/>
          </w:tcPr>
          <w:p w:rsidR="00E20B33" w:rsidRPr="0040167B" w:rsidRDefault="00E20B33" w:rsidP="00E20B33">
            <w:r w:rsidRPr="0040167B">
              <w:t>-</w:t>
            </w:r>
          </w:p>
        </w:tc>
        <w:tc>
          <w:tcPr>
            <w:tcW w:w="772" w:type="dxa"/>
            <w:shd w:val="clear" w:color="auto" w:fill="auto"/>
            <w:vAlign w:val="center"/>
          </w:tcPr>
          <w:p w:rsidR="00E20B33" w:rsidRPr="0040167B" w:rsidRDefault="00E20B33" w:rsidP="00E20B33">
            <w:r w:rsidRPr="0040167B">
              <w:t>F</w:t>
            </w:r>
            <w:r w:rsidRPr="0040167B">
              <w:rPr>
                <w:rStyle w:val="ECCHLsubscript"/>
              </w:rPr>
              <w:t>DL_high</w:t>
            </w:r>
          </w:p>
        </w:tc>
        <w:tc>
          <w:tcPr>
            <w:tcW w:w="1134" w:type="dxa"/>
            <w:shd w:val="clear" w:color="auto" w:fill="auto"/>
            <w:vAlign w:val="center"/>
          </w:tcPr>
          <w:p w:rsidR="00E20B33" w:rsidRPr="0040167B" w:rsidRDefault="00E20B33" w:rsidP="00E20B33">
            <w:r w:rsidRPr="0040167B">
              <w:t>-50</w:t>
            </w:r>
          </w:p>
        </w:tc>
        <w:tc>
          <w:tcPr>
            <w:tcW w:w="851" w:type="dxa"/>
            <w:shd w:val="clear" w:color="auto" w:fill="auto"/>
            <w:noWrap/>
            <w:vAlign w:val="center"/>
          </w:tcPr>
          <w:p w:rsidR="00E20B33" w:rsidRPr="0040167B" w:rsidRDefault="00E20B33" w:rsidP="00E20B33">
            <w:r w:rsidRPr="0040167B">
              <w:t>1</w:t>
            </w:r>
          </w:p>
        </w:tc>
        <w:tc>
          <w:tcPr>
            <w:tcW w:w="929" w:type="dxa"/>
            <w:shd w:val="clear" w:color="auto" w:fill="auto"/>
            <w:noWrap/>
            <w:vAlign w:val="center"/>
          </w:tcPr>
          <w:p w:rsidR="00E20B33" w:rsidRPr="0040167B" w:rsidRDefault="00E20B33" w:rsidP="00E20B33"/>
        </w:tc>
      </w:tr>
      <w:tr w:rsidR="00E20B33" w:rsidRPr="0040167B" w:rsidTr="007A1688">
        <w:trPr>
          <w:trHeight w:val="225"/>
          <w:jc w:val="center"/>
        </w:trPr>
        <w:tc>
          <w:tcPr>
            <w:tcW w:w="960" w:type="dxa"/>
            <w:vMerge/>
            <w:shd w:val="clear" w:color="auto" w:fill="auto"/>
            <w:vAlign w:val="center"/>
          </w:tcPr>
          <w:p w:rsidR="00E20B33" w:rsidRPr="0040167B" w:rsidRDefault="00E20B33" w:rsidP="00E20B33"/>
        </w:tc>
        <w:tc>
          <w:tcPr>
            <w:tcW w:w="3166" w:type="dxa"/>
            <w:shd w:val="clear" w:color="auto" w:fill="auto"/>
            <w:vAlign w:val="center"/>
          </w:tcPr>
          <w:p w:rsidR="00E20B33" w:rsidRPr="0040167B" w:rsidRDefault="00E20B33" w:rsidP="00E20B33">
            <w:r w:rsidRPr="0040167B">
              <w:t>E-UTRA Band 3</w:t>
            </w:r>
          </w:p>
        </w:tc>
        <w:tc>
          <w:tcPr>
            <w:tcW w:w="772" w:type="dxa"/>
            <w:shd w:val="clear" w:color="auto" w:fill="auto"/>
            <w:vAlign w:val="center"/>
          </w:tcPr>
          <w:p w:rsidR="00E20B33" w:rsidRPr="0040167B" w:rsidRDefault="00E20B33" w:rsidP="00E20B33">
            <w:r w:rsidRPr="0040167B">
              <w:t>F</w:t>
            </w:r>
            <w:r w:rsidRPr="0040167B">
              <w:rPr>
                <w:rStyle w:val="ECCHLsubscript"/>
              </w:rPr>
              <w:t>DL_low</w:t>
            </w:r>
          </w:p>
        </w:tc>
        <w:tc>
          <w:tcPr>
            <w:tcW w:w="362" w:type="dxa"/>
            <w:shd w:val="clear" w:color="auto" w:fill="auto"/>
            <w:vAlign w:val="center"/>
          </w:tcPr>
          <w:p w:rsidR="00E20B33" w:rsidRPr="0040167B" w:rsidRDefault="00E20B33" w:rsidP="00E20B33">
            <w:r w:rsidRPr="0040167B">
              <w:t>-</w:t>
            </w:r>
          </w:p>
        </w:tc>
        <w:tc>
          <w:tcPr>
            <w:tcW w:w="772" w:type="dxa"/>
            <w:shd w:val="clear" w:color="auto" w:fill="auto"/>
            <w:vAlign w:val="center"/>
          </w:tcPr>
          <w:p w:rsidR="00E20B33" w:rsidRPr="0040167B" w:rsidRDefault="00E20B33" w:rsidP="00E20B33">
            <w:r w:rsidRPr="0040167B">
              <w:t>F</w:t>
            </w:r>
            <w:r w:rsidRPr="0040167B">
              <w:rPr>
                <w:rStyle w:val="ECCHLsubscript"/>
              </w:rPr>
              <w:t>DL_high</w:t>
            </w:r>
          </w:p>
        </w:tc>
        <w:tc>
          <w:tcPr>
            <w:tcW w:w="1134" w:type="dxa"/>
            <w:shd w:val="clear" w:color="auto" w:fill="auto"/>
            <w:vAlign w:val="center"/>
          </w:tcPr>
          <w:p w:rsidR="00E20B33" w:rsidRPr="0040167B" w:rsidRDefault="00E20B33" w:rsidP="00E20B33">
            <w:r w:rsidRPr="0040167B">
              <w:t>-50</w:t>
            </w:r>
          </w:p>
        </w:tc>
        <w:tc>
          <w:tcPr>
            <w:tcW w:w="851" w:type="dxa"/>
            <w:shd w:val="clear" w:color="auto" w:fill="auto"/>
            <w:noWrap/>
            <w:vAlign w:val="center"/>
          </w:tcPr>
          <w:p w:rsidR="00E20B33" w:rsidRPr="0040167B" w:rsidRDefault="00E20B33" w:rsidP="00E20B33">
            <w:r w:rsidRPr="0040167B">
              <w:t>1</w:t>
            </w:r>
          </w:p>
        </w:tc>
        <w:tc>
          <w:tcPr>
            <w:tcW w:w="929" w:type="dxa"/>
            <w:shd w:val="clear" w:color="auto" w:fill="auto"/>
            <w:noWrap/>
            <w:vAlign w:val="center"/>
          </w:tcPr>
          <w:p w:rsidR="00E20B33" w:rsidRPr="0040167B" w:rsidRDefault="00E20B33" w:rsidP="00E20B33">
            <w:r w:rsidRPr="0040167B">
              <w:t>2</w:t>
            </w:r>
          </w:p>
        </w:tc>
      </w:tr>
    </w:tbl>
    <w:p w:rsidR="00E20B33" w:rsidRPr="0040167B" w:rsidRDefault="00E20B33" w:rsidP="00DC3481">
      <w:pPr>
        <w:pStyle w:val="ECCTablenote"/>
        <w:ind w:left="567" w:firstLine="283"/>
      </w:pPr>
      <w:r w:rsidRPr="0040167B">
        <w:t>Note: Band 31 UL emissions towards Band 31 own Rx is -50dBm/MHz. The same requirement applies for UE UL emissions to protect own Rx</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117</w:t>
      </w:r>
      <w:r w:rsidRPr="0040167B">
        <w:rPr>
          <w:lang w:val="en-GB"/>
        </w:rPr>
        <w:fldChar w:fldCharType="end"/>
      </w:r>
      <w:r w:rsidRPr="0040167B">
        <w:rPr>
          <w:lang w:val="en-GB"/>
        </w:rPr>
        <w:t xml:space="preserve">: LTE UE receiver blocking values </w:t>
      </w:r>
      <w:r w:rsidRPr="0040167B">
        <w:rPr>
          <w:lang w:val="en-GB"/>
        </w:rPr>
        <w:br/>
        <w:t xml:space="preserve">(From Tables 7.3.1-1, 7.6.1.1-1 and 7.6.1.1-2 in TS 36.101 </w:t>
      </w:r>
      <w:r w:rsidRPr="0040167B">
        <w:rPr>
          <w:lang w:val="en-GB"/>
        </w:rPr>
        <w:fldChar w:fldCharType="begin"/>
      </w:r>
      <w:r w:rsidRPr="0040167B">
        <w:rPr>
          <w:lang w:val="en-GB"/>
        </w:rPr>
        <w:instrText xml:space="preserve"> REF _Ref419122366 \r \h </w:instrText>
      </w:r>
      <w:r w:rsidRPr="0040167B">
        <w:rPr>
          <w:lang w:val="en-GB"/>
        </w:rPr>
      </w:r>
      <w:r w:rsidRPr="0040167B">
        <w:rPr>
          <w:lang w:val="en-GB"/>
        </w:rPr>
        <w:fldChar w:fldCharType="separate"/>
      </w:r>
      <w:r w:rsidR="00F03B42">
        <w:rPr>
          <w:lang w:val="en-GB"/>
        </w:rPr>
        <w:t>[12]</w:t>
      </w:r>
      <w:r w:rsidRPr="0040167B">
        <w:rPr>
          <w:lang w:val="en-GB"/>
        </w:rPr>
        <w:fldChar w:fldCharType="end"/>
      </w:r>
      <w:r w:rsidRPr="0040167B">
        <w:rPr>
          <w:lang w:val="en-GB"/>
        </w:rPr>
        <w:t xml:space="preserve">) </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2339"/>
        <w:gridCol w:w="2339"/>
        <w:gridCol w:w="2339"/>
        <w:gridCol w:w="2339"/>
      </w:tblGrid>
      <w:tr w:rsidR="00E20B33" w:rsidRPr="0040167B" w:rsidTr="007A1688">
        <w:trPr>
          <w:tblHeader/>
          <w:jc w:val="center"/>
        </w:trPr>
        <w:tc>
          <w:tcPr>
            <w:tcW w:w="2339" w:type="dxa"/>
            <w:vMerge w:val="restart"/>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p>
        </w:tc>
        <w:tc>
          <w:tcPr>
            <w:tcW w:w="7017" w:type="dxa"/>
            <w:gridSpan w:val="3"/>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Channel width</w:t>
            </w:r>
          </w:p>
        </w:tc>
      </w:tr>
      <w:tr w:rsidR="00E20B33" w:rsidRPr="0040167B" w:rsidTr="007A1688">
        <w:trPr>
          <w:trHeight w:val="341"/>
          <w:jc w:val="center"/>
        </w:trPr>
        <w:tc>
          <w:tcPr>
            <w:tcW w:w="2339" w:type="dxa"/>
            <w:vMerge/>
            <w:shd w:val="clear" w:color="auto" w:fill="auto"/>
            <w:vAlign w:val="center"/>
          </w:tcPr>
          <w:p w:rsidR="00E20B33" w:rsidRPr="0040167B" w:rsidRDefault="00E20B33" w:rsidP="00E20B33"/>
        </w:tc>
        <w:tc>
          <w:tcPr>
            <w:tcW w:w="2339" w:type="dxa"/>
            <w:shd w:val="clear" w:color="auto" w:fill="auto"/>
            <w:vAlign w:val="center"/>
          </w:tcPr>
          <w:p w:rsidR="00E20B33" w:rsidRPr="0040167B" w:rsidRDefault="00E20B33" w:rsidP="00E20B33">
            <w:pPr>
              <w:pStyle w:val="ECCTableHeaderredfont"/>
              <w:rPr>
                <w:rStyle w:val="ECCParagraph"/>
              </w:rPr>
            </w:pPr>
            <w:r w:rsidRPr="0040167B">
              <w:rPr>
                <w:rStyle w:val="ECCParagraph"/>
              </w:rPr>
              <w:t>1.4 MHz</w:t>
            </w:r>
          </w:p>
        </w:tc>
        <w:tc>
          <w:tcPr>
            <w:tcW w:w="2339" w:type="dxa"/>
            <w:shd w:val="clear" w:color="auto" w:fill="auto"/>
            <w:vAlign w:val="center"/>
          </w:tcPr>
          <w:p w:rsidR="00E20B33" w:rsidRPr="0040167B" w:rsidRDefault="00E20B33" w:rsidP="00E20B33">
            <w:pPr>
              <w:pStyle w:val="ECCTableHeaderredfont"/>
              <w:rPr>
                <w:rStyle w:val="ECCParagraph"/>
              </w:rPr>
            </w:pPr>
            <w:r w:rsidRPr="0040167B">
              <w:rPr>
                <w:rStyle w:val="ECCParagraph"/>
              </w:rPr>
              <w:t>3 MHz</w:t>
            </w:r>
          </w:p>
        </w:tc>
        <w:tc>
          <w:tcPr>
            <w:tcW w:w="2339" w:type="dxa"/>
            <w:shd w:val="clear" w:color="auto" w:fill="auto"/>
            <w:vAlign w:val="center"/>
          </w:tcPr>
          <w:p w:rsidR="00E20B33" w:rsidRPr="0040167B" w:rsidRDefault="00E20B33" w:rsidP="00E20B33">
            <w:pPr>
              <w:pStyle w:val="ECCTableHeaderredfont"/>
              <w:rPr>
                <w:rStyle w:val="ECCParagraph"/>
              </w:rPr>
            </w:pPr>
            <w:r w:rsidRPr="0040167B">
              <w:rPr>
                <w:rStyle w:val="ECCParagraph"/>
              </w:rPr>
              <w:t>5 MHz</w:t>
            </w:r>
          </w:p>
        </w:tc>
      </w:tr>
      <w:tr w:rsidR="00E20B33" w:rsidRPr="0040167B" w:rsidTr="007A1688">
        <w:trPr>
          <w:jc w:val="center"/>
        </w:trPr>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P</w:t>
            </w:r>
            <w:r w:rsidRPr="0040167B">
              <w:rPr>
                <w:rStyle w:val="ECCHLsubscript"/>
              </w:rPr>
              <w:t xml:space="preserve">wanted </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-93 dBm</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-89.7 dBm</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-87.5 dBm</w:t>
            </w:r>
          </w:p>
        </w:tc>
      </w:tr>
      <w:tr w:rsidR="00E20B33" w:rsidRPr="0040167B" w:rsidTr="007A1688">
        <w:trPr>
          <w:jc w:val="center"/>
        </w:trPr>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lastRenderedPageBreak/>
              <w:t>P</w:t>
            </w:r>
            <w:r w:rsidRPr="0040167B">
              <w:rPr>
                <w:rStyle w:val="ECCHLsubscript"/>
              </w:rPr>
              <w:t>unwanted</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-56 dBm</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-56 dBm</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-56 dBm</w:t>
            </w:r>
          </w:p>
        </w:tc>
      </w:tr>
      <w:tr w:rsidR="00E20B33" w:rsidRPr="0040167B" w:rsidTr="007A1688">
        <w:trPr>
          <w:jc w:val="center"/>
        </w:trPr>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Blocking capability</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37 dB</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33.7 dB</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31.5 dB</w:t>
            </w:r>
          </w:p>
        </w:tc>
      </w:tr>
    </w:tbl>
    <w:p w:rsidR="00E20B33" w:rsidRPr="0040167B" w:rsidRDefault="00E20B33" w:rsidP="00E20B33">
      <w:pPr>
        <w:pStyle w:val="Caption"/>
        <w:rPr>
          <w:lang w:val="en-GB"/>
        </w:rPr>
      </w:pPr>
      <w:bookmarkStart w:id="914" w:name="_Ref419200249"/>
      <w:bookmarkStart w:id="915" w:name="_Ref431382863"/>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118</w:t>
      </w:r>
      <w:r w:rsidRPr="0040167B">
        <w:rPr>
          <w:lang w:val="en-GB"/>
        </w:rPr>
        <w:fldChar w:fldCharType="end"/>
      </w:r>
      <w:r w:rsidRPr="0040167B">
        <w:rPr>
          <w:lang w:val="en-GB"/>
        </w:rPr>
        <w:t xml:space="preserve">: </w:t>
      </w:r>
      <w:bookmarkEnd w:id="914"/>
      <w:bookmarkEnd w:id="915"/>
      <w:r w:rsidRPr="0040167B">
        <w:rPr>
          <w:lang w:val="en-GB"/>
        </w:rPr>
        <w:t xml:space="preserve">LTE BS emission limits </w:t>
      </w:r>
      <w:r w:rsidRPr="0040167B">
        <w:rPr>
          <w:lang w:val="en-GB"/>
        </w:rPr>
        <w:br/>
        <w:t xml:space="preserve">(From Tables 6.6.3.2.1-1, 6.6.3.2.1-2 and 6.6.3.2.1-3 in TS 36.104 </w:t>
      </w:r>
      <w:r w:rsidRPr="0040167B">
        <w:rPr>
          <w:lang w:val="en-GB"/>
        </w:rPr>
        <w:fldChar w:fldCharType="begin"/>
      </w:r>
      <w:r w:rsidRPr="0040167B">
        <w:rPr>
          <w:lang w:val="en-GB"/>
        </w:rPr>
        <w:instrText xml:space="preserve"> REF _Ref419122437 \r \h </w:instrText>
      </w:r>
      <w:r w:rsidRPr="0040167B">
        <w:rPr>
          <w:lang w:val="en-GB"/>
        </w:rPr>
      </w:r>
      <w:r w:rsidRPr="0040167B">
        <w:rPr>
          <w:lang w:val="en-GB"/>
        </w:rPr>
        <w:fldChar w:fldCharType="separate"/>
      </w:r>
      <w:r w:rsidR="00F03B42">
        <w:rPr>
          <w:lang w:val="en-GB"/>
        </w:rPr>
        <w:t>[13]</w:t>
      </w:r>
      <w:r w:rsidRPr="0040167B">
        <w:rPr>
          <w:lang w:val="en-GB"/>
        </w:rPr>
        <w:fldChar w:fldCharType="end"/>
      </w:r>
      <w:r w:rsidRPr="0040167B">
        <w:rPr>
          <w:lang w:val="en-GB"/>
        </w:rPr>
        <w:t>)</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330"/>
        <w:gridCol w:w="1889"/>
        <w:gridCol w:w="3119"/>
        <w:gridCol w:w="1985"/>
      </w:tblGrid>
      <w:tr w:rsidR="00E20B33" w:rsidRPr="0040167B" w:rsidTr="007A1688">
        <w:trPr>
          <w:tblHeader/>
          <w:jc w:val="center"/>
        </w:trPr>
        <w:tc>
          <w:tcPr>
            <w:tcW w:w="2330"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Channel width</w:t>
            </w:r>
          </w:p>
        </w:tc>
        <w:tc>
          <w:tcPr>
            <w:tcW w:w="1889"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Delta F</w:t>
            </w:r>
            <w:r w:rsidRPr="0040167B">
              <w:rPr>
                <w:rStyle w:val="ECCHLsubscript"/>
              </w:rPr>
              <w:t xml:space="preserve">c </w:t>
            </w:r>
            <w:r w:rsidRPr="0040167B">
              <w:t>(MHz)</w:t>
            </w:r>
          </w:p>
        </w:tc>
        <w:tc>
          <w:tcPr>
            <w:tcW w:w="3119"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OOB emissions</w:t>
            </w:r>
          </w:p>
        </w:tc>
        <w:tc>
          <w:tcPr>
            <w:tcW w:w="1985"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Measurement bandwidth</w:t>
            </w:r>
          </w:p>
        </w:tc>
      </w:tr>
      <w:tr w:rsidR="00E20B33" w:rsidRPr="0040167B" w:rsidTr="007A1688">
        <w:trPr>
          <w:trHeight w:val="341"/>
          <w:jc w:val="center"/>
        </w:trPr>
        <w:tc>
          <w:tcPr>
            <w:tcW w:w="2330" w:type="dxa"/>
            <w:vMerge w:val="restart"/>
            <w:shd w:val="clear" w:color="auto" w:fill="auto"/>
            <w:vAlign w:val="center"/>
          </w:tcPr>
          <w:p w:rsidR="00E20B33" w:rsidRPr="0040167B" w:rsidRDefault="00E20B33" w:rsidP="00E20B33">
            <w:pPr>
              <w:pStyle w:val="ECCTabletext"/>
              <w:rPr>
                <w:rStyle w:val="ECCParagraph"/>
              </w:rPr>
            </w:pPr>
            <w:r w:rsidRPr="0040167B">
              <w:rPr>
                <w:rStyle w:val="ECCParagraph"/>
              </w:rPr>
              <w:t>1.4 MHz</w:t>
            </w:r>
          </w:p>
        </w:tc>
        <w:tc>
          <w:tcPr>
            <w:tcW w:w="1889" w:type="dxa"/>
            <w:shd w:val="clear" w:color="auto" w:fill="auto"/>
            <w:vAlign w:val="center"/>
          </w:tcPr>
          <w:p w:rsidR="00E20B33" w:rsidRPr="0040167B" w:rsidRDefault="00E20B33" w:rsidP="00E20B33">
            <w:pPr>
              <w:pStyle w:val="ECCTabletext"/>
              <w:rPr>
                <w:rStyle w:val="ECCParagraph"/>
              </w:rPr>
            </w:pPr>
            <w:r w:rsidRPr="0040167B">
              <w:rPr>
                <w:rStyle w:val="ECCParagraph"/>
              </w:rPr>
              <w:t>0.7 to 2.1</w:t>
            </w:r>
          </w:p>
        </w:tc>
        <w:tc>
          <w:tcPr>
            <w:tcW w:w="3119" w:type="dxa"/>
            <w:shd w:val="clear" w:color="auto" w:fill="auto"/>
            <w:vAlign w:val="center"/>
          </w:tcPr>
          <w:p w:rsidR="00E20B33" w:rsidRPr="0040167B" w:rsidRDefault="00E20B33" w:rsidP="00E20B33">
            <w:pPr>
              <w:pStyle w:val="ECCTabletext"/>
              <w:rPr>
                <w:rStyle w:val="ECCParagraph"/>
              </w:rPr>
            </w:pPr>
            <w:r w:rsidRPr="0040167B">
              <w:rPr>
                <w:rStyle w:val="ECCParagraph"/>
              </w:rPr>
              <w:t>-1 dBm -10/1.4 * (Delta F</w:t>
            </w:r>
            <w:r w:rsidRPr="0040167B">
              <w:rPr>
                <w:rStyle w:val="ECCHLsubscript"/>
              </w:rPr>
              <w:t>c</w:t>
            </w:r>
            <w:r w:rsidRPr="0040167B">
              <w:rPr>
                <w:rStyle w:val="ECCParagraph"/>
              </w:rPr>
              <w:t xml:space="preserve"> – 0.7) dB</w:t>
            </w:r>
          </w:p>
        </w:tc>
        <w:tc>
          <w:tcPr>
            <w:tcW w:w="1985" w:type="dxa"/>
            <w:shd w:val="clear" w:color="auto" w:fill="auto"/>
            <w:vAlign w:val="center"/>
          </w:tcPr>
          <w:p w:rsidR="00E20B33" w:rsidRPr="0040167B" w:rsidRDefault="00E20B33" w:rsidP="00E20B33">
            <w:pPr>
              <w:pStyle w:val="ECCTabletext"/>
              <w:rPr>
                <w:rStyle w:val="ECCParagraph"/>
              </w:rPr>
            </w:pPr>
            <w:r w:rsidRPr="0040167B">
              <w:rPr>
                <w:rStyle w:val="ECCParagraph"/>
              </w:rPr>
              <w:t>100 kHz</w:t>
            </w:r>
          </w:p>
        </w:tc>
      </w:tr>
      <w:tr w:rsidR="00E20B33" w:rsidRPr="0040167B" w:rsidTr="007A1688">
        <w:trPr>
          <w:jc w:val="center"/>
        </w:trPr>
        <w:tc>
          <w:tcPr>
            <w:tcW w:w="2330" w:type="dxa"/>
            <w:vMerge/>
            <w:shd w:val="clear" w:color="auto" w:fill="auto"/>
            <w:vAlign w:val="center"/>
          </w:tcPr>
          <w:p w:rsidR="00E20B33" w:rsidRPr="0040167B" w:rsidRDefault="00E20B33" w:rsidP="00E20B33">
            <w:pPr>
              <w:pStyle w:val="ECCTabletext"/>
            </w:pPr>
          </w:p>
        </w:tc>
        <w:tc>
          <w:tcPr>
            <w:tcW w:w="1889" w:type="dxa"/>
            <w:shd w:val="clear" w:color="auto" w:fill="auto"/>
            <w:vAlign w:val="center"/>
          </w:tcPr>
          <w:p w:rsidR="00E20B33" w:rsidRPr="0040167B" w:rsidRDefault="00E20B33" w:rsidP="00E20B33">
            <w:pPr>
              <w:pStyle w:val="ECCTabletext"/>
              <w:rPr>
                <w:rStyle w:val="ECCParagraph"/>
              </w:rPr>
            </w:pPr>
            <w:r w:rsidRPr="0040167B">
              <w:rPr>
                <w:rStyle w:val="ECCParagraph"/>
              </w:rPr>
              <w:t>2.1 to 3.5</w:t>
            </w:r>
          </w:p>
        </w:tc>
        <w:tc>
          <w:tcPr>
            <w:tcW w:w="3119" w:type="dxa"/>
            <w:shd w:val="clear" w:color="auto" w:fill="auto"/>
            <w:vAlign w:val="center"/>
          </w:tcPr>
          <w:p w:rsidR="00E20B33" w:rsidRPr="0040167B" w:rsidRDefault="00E20B33" w:rsidP="00E20B33">
            <w:pPr>
              <w:pStyle w:val="ECCTabletext"/>
              <w:rPr>
                <w:rStyle w:val="ECCParagraph"/>
              </w:rPr>
            </w:pPr>
            <w:r w:rsidRPr="0040167B">
              <w:rPr>
                <w:rStyle w:val="ECCParagraph"/>
              </w:rPr>
              <w:t>-11 dBm</w:t>
            </w:r>
          </w:p>
        </w:tc>
        <w:tc>
          <w:tcPr>
            <w:tcW w:w="1985" w:type="dxa"/>
            <w:shd w:val="clear" w:color="auto" w:fill="auto"/>
            <w:vAlign w:val="center"/>
          </w:tcPr>
          <w:p w:rsidR="00E20B33" w:rsidRPr="0040167B" w:rsidRDefault="00E20B33" w:rsidP="00E20B33">
            <w:pPr>
              <w:pStyle w:val="ECCTabletext"/>
              <w:rPr>
                <w:rStyle w:val="ECCParagraph"/>
              </w:rPr>
            </w:pPr>
            <w:r w:rsidRPr="0040167B">
              <w:rPr>
                <w:rStyle w:val="ECCParagraph"/>
              </w:rPr>
              <w:t>100 kHz</w:t>
            </w:r>
          </w:p>
        </w:tc>
      </w:tr>
      <w:tr w:rsidR="00E20B33" w:rsidRPr="0040167B" w:rsidTr="007A1688">
        <w:trPr>
          <w:jc w:val="center"/>
        </w:trPr>
        <w:tc>
          <w:tcPr>
            <w:tcW w:w="2330" w:type="dxa"/>
            <w:vMerge/>
            <w:shd w:val="clear" w:color="auto" w:fill="auto"/>
            <w:vAlign w:val="center"/>
          </w:tcPr>
          <w:p w:rsidR="00E20B33" w:rsidRPr="0040167B" w:rsidRDefault="00E20B33" w:rsidP="00E20B33">
            <w:pPr>
              <w:pStyle w:val="ECCTabletext"/>
            </w:pPr>
          </w:p>
        </w:tc>
        <w:tc>
          <w:tcPr>
            <w:tcW w:w="1889" w:type="dxa"/>
            <w:shd w:val="clear" w:color="auto" w:fill="auto"/>
            <w:vAlign w:val="center"/>
          </w:tcPr>
          <w:p w:rsidR="00E20B33" w:rsidRPr="0040167B" w:rsidRDefault="00E20B33" w:rsidP="00E20B33">
            <w:pPr>
              <w:pStyle w:val="ECCTabletext"/>
              <w:rPr>
                <w:rStyle w:val="ECCParagraph"/>
              </w:rPr>
            </w:pPr>
            <w:r w:rsidRPr="0040167B">
              <w:rPr>
                <w:rStyle w:val="ECCParagraph"/>
              </w:rPr>
              <w:t>3.5 to 9.95</w:t>
            </w:r>
          </w:p>
        </w:tc>
        <w:tc>
          <w:tcPr>
            <w:tcW w:w="3119" w:type="dxa"/>
            <w:shd w:val="clear" w:color="auto" w:fill="auto"/>
            <w:vAlign w:val="center"/>
          </w:tcPr>
          <w:p w:rsidR="00E20B33" w:rsidRPr="0040167B" w:rsidRDefault="00E20B33" w:rsidP="00E20B33">
            <w:pPr>
              <w:pStyle w:val="ECCTabletext"/>
              <w:rPr>
                <w:rStyle w:val="ECCParagraph"/>
              </w:rPr>
            </w:pPr>
            <w:r w:rsidRPr="0040167B">
              <w:rPr>
                <w:rStyle w:val="ECCParagraph"/>
              </w:rPr>
              <w:t>-16 dBm</w:t>
            </w:r>
          </w:p>
        </w:tc>
        <w:tc>
          <w:tcPr>
            <w:tcW w:w="1985" w:type="dxa"/>
            <w:shd w:val="clear" w:color="auto" w:fill="auto"/>
            <w:vAlign w:val="center"/>
          </w:tcPr>
          <w:p w:rsidR="00E20B33" w:rsidRPr="0040167B" w:rsidRDefault="00E20B33" w:rsidP="00E20B33">
            <w:pPr>
              <w:pStyle w:val="ECCTabletext"/>
              <w:rPr>
                <w:rStyle w:val="ECCParagraph"/>
              </w:rPr>
            </w:pPr>
            <w:r w:rsidRPr="0040167B">
              <w:rPr>
                <w:rStyle w:val="ECCParagraph"/>
              </w:rPr>
              <w:t>100 kHz</w:t>
            </w:r>
          </w:p>
        </w:tc>
      </w:tr>
      <w:tr w:rsidR="00E20B33" w:rsidRPr="0040167B" w:rsidTr="007A1688">
        <w:trPr>
          <w:trHeight w:val="141"/>
          <w:jc w:val="center"/>
        </w:trPr>
        <w:tc>
          <w:tcPr>
            <w:tcW w:w="2330" w:type="dxa"/>
            <w:vMerge w:val="restart"/>
            <w:shd w:val="clear" w:color="auto" w:fill="auto"/>
            <w:vAlign w:val="center"/>
          </w:tcPr>
          <w:p w:rsidR="00E20B33" w:rsidRPr="0040167B" w:rsidRDefault="00E20B33" w:rsidP="00E20B33">
            <w:pPr>
              <w:pStyle w:val="ECCTabletext"/>
              <w:rPr>
                <w:rStyle w:val="ECCParagraph"/>
              </w:rPr>
            </w:pPr>
            <w:r w:rsidRPr="0040167B">
              <w:rPr>
                <w:rStyle w:val="ECCParagraph"/>
              </w:rPr>
              <w:t>3 MHz</w:t>
            </w:r>
          </w:p>
        </w:tc>
        <w:tc>
          <w:tcPr>
            <w:tcW w:w="1889" w:type="dxa"/>
            <w:shd w:val="clear" w:color="auto" w:fill="auto"/>
            <w:vAlign w:val="center"/>
          </w:tcPr>
          <w:p w:rsidR="00E20B33" w:rsidRPr="0040167B" w:rsidRDefault="00E20B33" w:rsidP="00E20B33">
            <w:pPr>
              <w:pStyle w:val="ECCTabletext"/>
              <w:rPr>
                <w:rStyle w:val="ECCParagraph"/>
              </w:rPr>
            </w:pPr>
            <w:r w:rsidRPr="0040167B">
              <w:rPr>
                <w:rStyle w:val="ECCParagraph"/>
              </w:rPr>
              <w:t>1.5 to 4.5</w:t>
            </w:r>
          </w:p>
        </w:tc>
        <w:tc>
          <w:tcPr>
            <w:tcW w:w="3119" w:type="dxa"/>
            <w:shd w:val="clear" w:color="auto" w:fill="auto"/>
            <w:vAlign w:val="center"/>
          </w:tcPr>
          <w:p w:rsidR="00E20B33" w:rsidRPr="0040167B" w:rsidRDefault="00E20B33" w:rsidP="00E20B33">
            <w:pPr>
              <w:pStyle w:val="ECCTabletext"/>
              <w:rPr>
                <w:rStyle w:val="ECCParagraph"/>
              </w:rPr>
            </w:pPr>
            <w:r w:rsidRPr="0040167B">
              <w:rPr>
                <w:rStyle w:val="ECCParagraph"/>
              </w:rPr>
              <w:t>-5 dBm -10/3* (Delta F</w:t>
            </w:r>
            <w:r w:rsidRPr="0040167B">
              <w:rPr>
                <w:rStyle w:val="ECCHLsubscript"/>
              </w:rPr>
              <w:t>c</w:t>
            </w:r>
            <w:r w:rsidRPr="0040167B">
              <w:rPr>
                <w:rStyle w:val="ECCParagraph"/>
              </w:rPr>
              <w:t xml:space="preserve"> – 1.5) dB</w:t>
            </w:r>
          </w:p>
        </w:tc>
        <w:tc>
          <w:tcPr>
            <w:tcW w:w="1985" w:type="dxa"/>
            <w:shd w:val="clear" w:color="auto" w:fill="auto"/>
            <w:vAlign w:val="center"/>
          </w:tcPr>
          <w:p w:rsidR="00E20B33" w:rsidRPr="0040167B" w:rsidRDefault="00E20B33" w:rsidP="00E20B33">
            <w:pPr>
              <w:pStyle w:val="ECCTabletext"/>
              <w:rPr>
                <w:rStyle w:val="ECCParagraph"/>
              </w:rPr>
            </w:pPr>
            <w:r w:rsidRPr="0040167B">
              <w:rPr>
                <w:rStyle w:val="ECCParagraph"/>
              </w:rPr>
              <w:t>100 kHz</w:t>
            </w:r>
          </w:p>
        </w:tc>
      </w:tr>
      <w:tr w:rsidR="00E20B33" w:rsidRPr="0040167B" w:rsidTr="007A1688">
        <w:trPr>
          <w:trHeight w:val="341"/>
          <w:jc w:val="center"/>
        </w:trPr>
        <w:tc>
          <w:tcPr>
            <w:tcW w:w="2330" w:type="dxa"/>
            <w:vMerge/>
            <w:shd w:val="clear" w:color="auto" w:fill="auto"/>
            <w:vAlign w:val="center"/>
          </w:tcPr>
          <w:p w:rsidR="00E20B33" w:rsidRPr="0040167B" w:rsidRDefault="00E20B33" w:rsidP="00E20B33">
            <w:pPr>
              <w:pStyle w:val="ECCTabletext"/>
            </w:pPr>
          </w:p>
        </w:tc>
        <w:tc>
          <w:tcPr>
            <w:tcW w:w="1889" w:type="dxa"/>
            <w:shd w:val="clear" w:color="auto" w:fill="auto"/>
            <w:vAlign w:val="center"/>
          </w:tcPr>
          <w:p w:rsidR="00E20B33" w:rsidRPr="0040167B" w:rsidRDefault="00E20B33" w:rsidP="00E20B33">
            <w:pPr>
              <w:pStyle w:val="ECCTabletext"/>
              <w:rPr>
                <w:rStyle w:val="ECCParagraph"/>
              </w:rPr>
            </w:pPr>
            <w:r w:rsidRPr="0040167B">
              <w:rPr>
                <w:rStyle w:val="ECCParagraph"/>
              </w:rPr>
              <w:t>4.5 to 7.5</w:t>
            </w:r>
          </w:p>
        </w:tc>
        <w:tc>
          <w:tcPr>
            <w:tcW w:w="3119" w:type="dxa"/>
            <w:shd w:val="clear" w:color="auto" w:fill="auto"/>
            <w:vAlign w:val="center"/>
          </w:tcPr>
          <w:p w:rsidR="00E20B33" w:rsidRPr="0040167B" w:rsidRDefault="00E20B33" w:rsidP="00E20B33">
            <w:pPr>
              <w:pStyle w:val="ECCTabletext"/>
              <w:rPr>
                <w:rStyle w:val="ECCParagraph"/>
              </w:rPr>
            </w:pPr>
            <w:r w:rsidRPr="0040167B">
              <w:rPr>
                <w:rStyle w:val="ECCParagraph"/>
              </w:rPr>
              <w:t>-15 dBm</w:t>
            </w:r>
          </w:p>
        </w:tc>
        <w:tc>
          <w:tcPr>
            <w:tcW w:w="1985" w:type="dxa"/>
            <w:shd w:val="clear" w:color="auto" w:fill="auto"/>
            <w:vAlign w:val="center"/>
          </w:tcPr>
          <w:p w:rsidR="00E20B33" w:rsidRPr="0040167B" w:rsidRDefault="00E20B33" w:rsidP="00E20B33">
            <w:pPr>
              <w:pStyle w:val="ECCTabletext"/>
              <w:rPr>
                <w:rStyle w:val="ECCParagraph"/>
              </w:rPr>
            </w:pPr>
            <w:r w:rsidRPr="0040167B">
              <w:rPr>
                <w:rStyle w:val="ECCParagraph"/>
              </w:rPr>
              <w:t>100 kHz</w:t>
            </w:r>
          </w:p>
        </w:tc>
      </w:tr>
      <w:tr w:rsidR="00E20B33" w:rsidRPr="0040167B" w:rsidTr="007A1688">
        <w:trPr>
          <w:jc w:val="center"/>
        </w:trPr>
        <w:tc>
          <w:tcPr>
            <w:tcW w:w="2330" w:type="dxa"/>
            <w:vMerge/>
            <w:shd w:val="clear" w:color="auto" w:fill="auto"/>
            <w:vAlign w:val="center"/>
          </w:tcPr>
          <w:p w:rsidR="00E20B33" w:rsidRPr="0040167B" w:rsidRDefault="00E20B33" w:rsidP="00E20B33">
            <w:pPr>
              <w:pStyle w:val="ECCTabletext"/>
            </w:pPr>
          </w:p>
        </w:tc>
        <w:tc>
          <w:tcPr>
            <w:tcW w:w="1889" w:type="dxa"/>
            <w:shd w:val="clear" w:color="auto" w:fill="auto"/>
            <w:vAlign w:val="center"/>
          </w:tcPr>
          <w:p w:rsidR="00E20B33" w:rsidRPr="0040167B" w:rsidRDefault="00E20B33" w:rsidP="00E20B33">
            <w:pPr>
              <w:pStyle w:val="ECCTabletext"/>
              <w:rPr>
                <w:rStyle w:val="ECCParagraph"/>
              </w:rPr>
            </w:pPr>
            <w:r w:rsidRPr="0040167B">
              <w:rPr>
                <w:rStyle w:val="ECCParagraph"/>
              </w:rPr>
              <w:t>7.5 to 9.995</w:t>
            </w:r>
          </w:p>
        </w:tc>
        <w:tc>
          <w:tcPr>
            <w:tcW w:w="3119" w:type="dxa"/>
            <w:shd w:val="clear" w:color="auto" w:fill="auto"/>
            <w:vAlign w:val="center"/>
          </w:tcPr>
          <w:p w:rsidR="00E20B33" w:rsidRPr="0040167B" w:rsidRDefault="00E20B33" w:rsidP="00E20B33">
            <w:pPr>
              <w:pStyle w:val="ECCTabletext"/>
              <w:rPr>
                <w:rStyle w:val="ECCParagraph"/>
              </w:rPr>
            </w:pPr>
            <w:r w:rsidRPr="0040167B">
              <w:rPr>
                <w:rStyle w:val="ECCParagraph"/>
              </w:rPr>
              <w:t>-16 dBm</w:t>
            </w:r>
          </w:p>
        </w:tc>
        <w:tc>
          <w:tcPr>
            <w:tcW w:w="1985" w:type="dxa"/>
            <w:shd w:val="clear" w:color="auto" w:fill="auto"/>
            <w:vAlign w:val="center"/>
          </w:tcPr>
          <w:p w:rsidR="00E20B33" w:rsidRPr="0040167B" w:rsidRDefault="00E20B33" w:rsidP="00E20B33">
            <w:pPr>
              <w:pStyle w:val="ECCTabletext"/>
              <w:rPr>
                <w:rStyle w:val="ECCParagraph"/>
              </w:rPr>
            </w:pPr>
            <w:r w:rsidRPr="0040167B">
              <w:rPr>
                <w:rStyle w:val="ECCParagraph"/>
              </w:rPr>
              <w:t>100 kHz</w:t>
            </w:r>
          </w:p>
        </w:tc>
      </w:tr>
      <w:tr w:rsidR="00E20B33" w:rsidRPr="0040167B" w:rsidTr="007A1688">
        <w:trPr>
          <w:jc w:val="center"/>
        </w:trPr>
        <w:tc>
          <w:tcPr>
            <w:tcW w:w="2330" w:type="dxa"/>
            <w:vMerge w:val="restart"/>
            <w:shd w:val="clear" w:color="auto" w:fill="auto"/>
            <w:vAlign w:val="center"/>
          </w:tcPr>
          <w:p w:rsidR="00E20B33" w:rsidRPr="0040167B" w:rsidRDefault="00E20B33" w:rsidP="00E20B33">
            <w:pPr>
              <w:pStyle w:val="ECCTabletext"/>
              <w:rPr>
                <w:rStyle w:val="ECCParagraph"/>
              </w:rPr>
            </w:pPr>
            <w:r w:rsidRPr="0040167B">
              <w:rPr>
                <w:rStyle w:val="ECCParagraph"/>
              </w:rPr>
              <w:t>5 MHz</w:t>
            </w:r>
          </w:p>
        </w:tc>
        <w:tc>
          <w:tcPr>
            <w:tcW w:w="1889" w:type="dxa"/>
            <w:shd w:val="clear" w:color="auto" w:fill="auto"/>
            <w:vAlign w:val="center"/>
          </w:tcPr>
          <w:p w:rsidR="00E20B33" w:rsidRPr="0040167B" w:rsidRDefault="00E20B33" w:rsidP="00E20B33">
            <w:pPr>
              <w:pStyle w:val="ECCTabletext"/>
              <w:rPr>
                <w:rStyle w:val="ECCParagraph"/>
              </w:rPr>
            </w:pPr>
            <w:r w:rsidRPr="0040167B">
              <w:rPr>
                <w:rStyle w:val="ECCParagraph"/>
              </w:rPr>
              <w:t>2.5 to 7.5</w:t>
            </w:r>
          </w:p>
        </w:tc>
        <w:tc>
          <w:tcPr>
            <w:tcW w:w="3119" w:type="dxa"/>
            <w:shd w:val="clear" w:color="auto" w:fill="auto"/>
            <w:vAlign w:val="center"/>
          </w:tcPr>
          <w:p w:rsidR="00E20B33" w:rsidRPr="0040167B" w:rsidRDefault="00E20B33" w:rsidP="00E20B33">
            <w:pPr>
              <w:pStyle w:val="ECCTabletext"/>
              <w:rPr>
                <w:rStyle w:val="ECCParagraph"/>
              </w:rPr>
            </w:pPr>
            <w:r w:rsidRPr="0040167B">
              <w:rPr>
                <w:rStyle w:val="ECCParagraph"/>
              </w:rPr>
              <w:t>-7 dBm -7/5* (Delta F</w:t>
            </w:r>
            <w:r w:rsidRPr="0040167B">
              <w:rPr>
                <w:rStyle w:val="ECCHLsubscript"/>
              </w:rPr>
              <w:t>c</w:t>
            </w:r>
            <w:r w:rsidRPr="0040167B">
              <w:rPr>
                <w:rStyle w:val="ECCParagraph"/>
              </w:rPr>
              <w:t xml:space="preserve"> – 2.5) dB</w:t>
            </w:r>
          </w:p>
        </w:tc>
        <w:tc>
          <w:tcPr>
            <w:tcW w:w="1985" w:type="dxa"/>
            <w:shd w:val="clear" w:color="auto" w:fill="auto"/>
            <w:vAlign w:val="center"/>
          </w:tcPr>
          <w:p w:rsidR="00E20B33" w:rsidRPr="0040167B" w:rsidRDefault="00E20B33" w:rsidP="00E20B33">
            <w:pPr>
              <w:pStyle w:val="ECCTabletext"/>
              <w:rPr>
                <w:rStyle w:val="ECCParagraph"/>
              </w:rPr>
            </w:pPr>
            <w:r w:rsidRPr="0040167B">
              <w:rPr>
                <w:rStyle w:val="ECCParagraph"/>
              </w:rPr>
              <w:t>100 kHz</w:t>
            </w:r>
          </w:p>
        </w:tc>
      </w:tr>
      <w:tr w:rsidR="00E20B33" w:rsidRPr="0040167B" w:rsidTr="007A1688">
        <w:trPr>
          <w:jc w:val="center"/>
        </w:trPr>
        <w:tc>
          <w:tcPr>
            <w:tcW w:w="2330" w:type="dxa"/>
            <w:vMerge/>
            <w:shd w:val="clear" w:color="auto" w:fill="auto"/>
            <w:vAlign w:val="center"/>
          </w:tcPr>
          <w:p w:rsidR="00E20B33" w:rsidRPr="0040167B" w:rsidRDefault="00E20B33" w:rsidP="00E20B33">
            <w:pPr>
              <w:pStyle w:val="ECCTabletext"/>
            </w:pPr>
          </w:p>
        </w:tc>
        <w:tc>
          <w:tcPr>
            <w:tcW w:w="1889" w:type="dxa"/>
            <w:shd w:val="clear" w:color="auto" w:fill="auto"/>
            <w:vAlign w:val="center"/>
          </w:tcPr>
          <w:p w:rsidR="00E20B33" w:rsidRPr="0040167B" w:rsidRDefault="00E20B33" w:rsidP="00E20B33">
            <w:pPr>
              <w:pStyle w:val="ECCTabletext"/>
              <w:rPr>
                <w:rStyle w:val="ECCParagraph"/>
              </w:rPr>
            </w:pPr>
            <w:r w:rsidRPr="0040167B">
              <w:rPr>
                <w:rStyle w:val="ECCParagraph"/>
              </w:rPr>
              <w:t>7.5 to 9.95</w:t>
            </w:r>
          </w:p>
        </w:tc>
        <w:tc>
          <w:tcPr>
            <w:tcW w:w="3119" w:type="dxa"/>
            <w:shd w:val="clear" w:color="auto" w:fill="auto"/>
            <w:vAlign w:val="center"/>
          </w:tcPr>
          <w:p w:rsidR="00E20B33" w:rsidRPr="0040167B" w:rsidRDefault="00E20B33" w:rsidP="00E20B33">
            <w:pPr>
              <w:pStyle w:val="ECCTabletext"/>
              <w:rPr>
                <w:rStyle w:val="ECCParagraph"/>
              </w:rPr>
            </w:pPr>
            <w:r w:rsidRPr="0040167B">
              <w:rPr>
                <w:rStyle w:val="ECCParagraph"/>
              </w:rPr>
              <w:t>-14 dBm</w:t>
            </w:r>
          </w:p>
        </w:tc>
        <w:tc>
          <w:tcPr>
            <w:tcW w:w="1985" w:type="dxa"/>
            <w:shd w:val="clear" w:color="auto" w:fill="auto"/>
            <w:vAlign w:val="center"/>
          </w:tcPr>
          <w:p w:rsidR="00E20B33" w:rsidRPr="0040167B" w:rsidRDefault="00E20B33" w:rsidP="00E20B33">
            <w:pPr>
              <w:pStyle w:val="ECCTabletext"/>
              <w:rPr>
                <w:rStyle w:val="ECCParagraph"/>
              </w:rPr>
            </w:pPr>
            <w:r w:rsidRPr="0040167B">
              <w:rPr>
                <w:rStyle w:val="ECCParagraph"/>
              </w:rPr>
              <w:t>100 kHz</w:t>
            </w:r>
          </w:p>
        </w:tc>
      </w:tr>
    </w:tbl>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119</w:t>
      </w:r>
      <w:r w:rsidRPr="0040167B">
        <w:rPr>
          <w:lang w:val="en-GB"/>
        </w:rPr>
        <w:fldChar w:fldCharType="end"/>
      </w:r>
      <w:r w:rsidRPr="0040167B">
        <w:rPr>
          <w:lang w:val="en-GB"/>
        </w:rPr>
        <w:t>: LTE BS spurious emissions limits</w:t>
      </w:r>
      <w:r w:rsidRPr="0040167B">
        <w:rPr>
          <w:lang w:val="en-GB"/>
        </w:rPr>
        <w:br/>
        <w:t xml:space="preserve">(From Table 6.6.4.1.2.1-1. in TS 36.104 </w:t>
      </w:r>
      <w:r w:rsidRPr="0040167B">
        <w:rPr>
          <w:lang w:val="en-GB"/>
        </w:rPr>
        <w:fldChar w:fldCharType="begin"/>
      </w:r>
      <w:r w:rsidRPr="0040167B">
        <w:rPr>
          <w:lang w:val="en-GB"/>
        </w:rPr>
        <w:instrText xml:space="preserve"> REF _Ref419122437 \r \h </w:instrText>
      </w:r>
      <w:r w:rsidRPr="0040167B">
        <w:rPr>
          <w:lang w:val="en-GB"/>
        </w:rPr>
      </w:r>
      <w:r w:rsidRPr="0040167B">
        <w:rPr>
          <w:lang w:val="en-GB"/>
        </w:rPr>
        <w:fldChar w:fldCharType="separate"/>
      </w:r>
      <w:r w:rsidR="00F03B42">
        <w:rPr>
          <w:lang w:val="en-GB"/>
        </w:rPr>
        <w:t>[13]</w:t>
      </w:r>
      <w:r w:rsidRPr="0040167B">
        <w:rPr>
          <w:lang w:val="en-GB"/>
        </w:rPr>
        <w:fldChar w:fldCharType="end"/>
      </w:r>
      <w:r w:rsidRPr="0040167B">
        <w:rPr>
          <w:lang w:val="en-GB"/>
        </w:rPr>
        <w:t>)</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154"/>
        <w:gridCol w:w="3155"/>
        <w:gridCol w:w="3155"/>
      </w:tblGrid>
      <w:tr w:rsidR="00E20B33" w:rsidRPr="0040167B" w:rsidTr="007A1688">
        <w:trPr>
          <w:tblHeader/>
          <w:jc w:val="center"/>
        </w:trPr>
        <w:tc>
          <w:tcPr>
            <w:tcW w:w="3154"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Frequency range outside the out-of-band domain</w:t>
            </w:r>
          </w:p>
        </w:tc>
        <w:tc>
          <w:tcPr>
            <w:tcW w:w="3155"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Maximum level</w:t>
            </w:r>
          </w:p>
        </w:tc>
        <w:tc>
          <w:tcPr>
            <w:tcW w:w="3155"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Measurement bandwidth</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rPr>
                <w:rStyle w:val="ECCParagraph"/>
              </w:rPr>
            </w:pPr>
            <w:r w:rsidRPr="0040167B">
              <w:rPr>
                <w:rStyle w:val="ECCParagraph"/>
              </w:rPr>
              <w:t>9 kHz ≤ f &lt; 150 kHz</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- 36 dBm</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1 kHz</w:t>
            </w:r>
          </w:p>
        </w:tc>
      </w:tr>
      <w:tr w:rsidR="00E20B33" w:rsidRPr="0040167B" w:rsidTr="007A1688">
        <w:trPr>
          <w:jc w:val="center"/>
        </w:trPr>
        <w:tc>
          <w:tcPr>
            <w:tcW w:w="3154" w:type="dxa"/>
            <w:shd w:val="clear" w:color="auto" w:fill="auto"/>
            <w:vAlign w:val="center"/>
          </w:tcPr>
          <w:p w:rsidR="00E20B33" w:rsidRPr="0040167B" w:rsidRDefault="00E20B33" w:rsidP="00E20B33">
            <w:pPr>
              <w:pStyle w:val="ECCTabletext"/>
              <w:rPr>
                <w:rStyle w:val="ECCParagraph"/>
              </w:rPr>
            </w:pPr>
            <w:r w:rsidRPr="0040167B">
              <w:rPr>
                <w:rStyle w:val="ECCParagraph"/>
              </w:rPr>
              <w:t>150 kHz ≤ f &lt; 30 MHz</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- 36 dBm</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10 kHz</w:t>
            </w:r>
          </w:p>
        </w:tc>
      </w:tr>
      <w:tr w:rsidR="00E20B33" w:rsidRPr="0040167B" w:rsidTr="007A1688">
        <w:trPr>
          <w:jc w:val="center"/>
        </w:trPr>
        <w:tc>
          <w:tcPr>
            <w:tcW w:w="3154" w:type="dxa"/>
            <w:shd w:val="clear" w:color="auto" w:fill="auto"/>
            <w:vAlign w:val="center"/>
          </w:tcPr>
          <w:p w:rsidR="00E20B33" w:rsidRPr="0040167B" w:rsidRDefault="00E20B33" w:rsidP="00E20B33">
            <w:pPr>
              <w:pStyle w:val="ECCTabletext"/>
              <w:rPr>
                <w:rStyle w:val="ECCParagraph"/>
              </w:rPr>
            </w:pPr>
            <w:r w:rsidRPr="0040167B">
              <w:rPr>
                <w:rStyle w:val="ECCParagraph"/>
              </w:rPr>
              <w:t>30 MHz ≤ f &lt; 1000 MHz</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- 36 dBm</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100 kHz</w:t>
            </w:r>
          </w:p>
        </w:tc>
      </w:tr>
      <w:tr w:rsidR="00E20B33" w:rsidRPr="0040167B" w:rsidTr="007A1688">
        <w:trPr>
          <w:trHeight w:val="141"/>
          <w:jc w:val="center"/>
        </w:trPr>
        <w:tc>
          <w:tcPr>
            <w:tcW w:w="3154" w:type="dxa"/>
            <w:shd w:val="clear" w:color="auto" w:fill="auto"/>
            <w:vAlign w:val="center"/>
          </w:tcPr>
          <w:p w:rsidR="00E20B33" w:rsidRPr="0040167B" w:rsidRDefault="00E20B33" w:rsidP="00E20B33">
            <w:pPr>
              <w:pStyle w:val="ECCTabletext"/>
              <w:rPr>
                <w:rStyle w:val="ECCParagraph"/>
              </w:rPr>
            </w:pPr>
            <w:r w:rsidRPr="0040167B">
              <w:rPr>
                <w:rStyle w:val="ECCParagraph"/>
              </w:rPr>
              <w:t>1 GHz ≤ f &lt; 12.75 GHz</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- 30 dBm</w:t>
            </w:r>
          </w:p>
        </w:tc>
        <w:tc>
          <w:tcPr>
            <w:tcW w:w="3155" w:type="dxa"/>
            <w:shd w:val="clear" w:color="auto" w:fill="auto"/>
            <w:vAlign w:val="center"/>
          </w:tcPr>
          <w:p w:rsidR="00E20B33" w:rsidRPr="0040167B" w:rsidRDefault="00E20B33" w:rsidP="00E20B33">
            <w:pPr>
              <w:pStyle w:val="ECCTabletext"/>
              <w:rPr>
                <w:rStyle w:val="ECCParagraph"/>
              </w:rPr>
            </w:pPr>
            <w:r w:rsidRPr="0040167B">
              <w:rPr>
                <w:rStyle w:val="ECCParagraph"/>
              </w:rPr>
              <w:t>1 MHz</w:t>
            </w:r>
          </w:p>
        </w:tc>
      </w:tr>
    </w:tbl>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120</w:t>
      </w:r>
      <w:r w:rsidRPr="0040167B">
        <w:rPr>
          <w:lang w:val="en-GB"/>
        </w:rPr>
        <w:fldChar w:fldCharType="end"/>
      </w:r>
      <w:r w:rsidRPr="0040167B">
        <w:rPr>
          <w:lang w:val="en-GB"/>
        </w:rPr>
        <w:t xml:space="preserve">: LTE BS Spurious emissions limits for protection of own BS receiver </w:t>
      </w:r>
      <w:r w:rsidRPr="0040167B">
        <w:rPr>
          <w:lang w:val="en-GB"/>
        </w:rPr>
        <w:br/>
        <w:t xml:space="preserve">(From Table 6.6.4.2-1 in TS 36.104 </w:t>
      </w:r>
      <w:r w:rsidRPr="0040167B">
        <w:rPr>
          <w:lang w:val="en-GB"/>
        </w:rPr>
        <w:fldChar w:fldCharType="begin"/>
      </w:r>
      <w:r w:rsidRPr="0040167B">
        <w:rPr>
          <w:lang w:val="en-GB"/>
        </w:rPr>
        <w:instrText xml:space="preserve"> REF _Ref419122437 \r \h </w:instrText>
      </w:r>
      <w:r w:rsidRPr="0040167B">
        <w:rPr>
          <w:lang w:val="en-GB"/>
        </w:rPr>
      </w:r>
      <w:r w:rsidRPr="0040167B">
        <w:rPr>
          <w:lang w:val="en-GB"/>
        </w:rPr>
        <w:fldChar w:fldCharType="separate"/>
      </w:r>
      <w:r w:rsidR="00F03B42">
        <w:rPr>
          <w:lang w:val="en-GB"/>
        </w:rPr>
        <w:t>[13]</w:t>
      </w:r>
      <w:r w:rsidRPr="0040167B">
        <w:rPr>
          <w:lang w:val="en-GB"/>
        </w:rPr>
        <w:fldChar w:fldCharType="end"/>
      </w:r>
      <w:r w:rsidRPr="0040167B">
        <w:rPr>
          <w:lang w:val="en-GB"/>
        </w:rPr>
        <w:t>)</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560"/>
        <w:gridCol w:w="2409"/>
        <w:gridCol w:w="1985"/>
        <w:gridCol w:w="1984"/>
        <w:gridCol w:w="1593"/>
      </w:tblGrid>
      <w:tr w:rsidR="00E20B33" w:rsidRPr="0040167B" w:rsidTr="007A1688">
        <w:trPr>
          <w:tblHeader/>
          <w:jc w:val="center"/>
        </w:trPr>
        <w:tc>
          <w:tcPr>
            <w:tcW w:w="1560"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p>
        </w:tc>
        <w:tc>
          <w:tcPr>
            <w:tcW w:w="2409"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Frequency range</w:t>
            </w:r>
          </w:p>
        </w:tc>
        <w:tc>
          <w:tcPr>
            <w:tcW w:w="1985"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Maximum level</w:t>
            </w:r>
          </w:p>
        </w:tc>
        <w:tc>
          <w:tcPr>
            <w:tcW w:w="1984"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Measurement bandwidth</w:t>
            </w:r>
          </w:p>
        </w:tc>
        <w:tc>
          <w:tcPr>
            <w:tcW w:w="1593"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Note</w:t>
            </w:r>
          </w:p>
        </w:tc>
      </w:tr>
      <w:tr w:rsidR="00E20B33" w:rsidRPr="0040167B" w:rsidTr="007A1688">
        <w:trPr>
          <w:trHeight w:val="341"/>
          <w:jc w:val="center"/>
        </w:trPr>
        <w:tc>
          <w:tcPr>
            <w:tcW w:w="1560" w:type="dxa"/>
            <w:shd w:val="clear" w:color="auto" w:fill="auto"/>
          </w:tcPr>
          <w:p w:rsidR="00E20B33" w:rsidRPr="0040167B" w:rsidRDefault="00E20B33" w:rsidP="00E20B33">
            <w:pPr>
              <w:pStyle w:val="ECCTabletext"/>
              <w:rPr>
                <w:rStyle w:val="ECCParagraph"/>
              </w:rPr>
            </w:pPr>
            <w:r w:rsidRPr="0040167B">
              <w:t>Wide Area BS</w:t>
            </w:r>
          </w:p>
        </w:tc>
        <w:tc>
          <w:tcPr>
            <w:tcW w:w="2409" w:type="dxa"/>
            <w:shd w:val="clear" w:color="auto" w:fill="auto"/>
          </w:tcPr>
          <w:p w:rsidR="00E20B33" w:rsidRPr="0040167B" w:rsidRDefault="00E20B33" w:rsidP="00E20B33">
            <w:pPr>
              <w:pStyle w:val="ECCTabletext"/>
              <w:rPr>
                <w:rStyle w:val="ECCParagraph"/>
              </w:rPr>
            </w:pPr>
            <w:r w:rsidRPr="0040167B">
              <w:t>F</w:t>
            </w:r>
            <w:r w:rsidRPr="0040167B">
              <w:rPr>
                <w:rStyle w:val="ECCHLsubscript"/>
              </w:rPr>
              <w:t>UL_low</w:t>
            </w:r>
            <w:r w:rsidRPr="0040167B">
              <w:t xml:space="preserve"> – F</w:t>
            </w:r>
            <w:r w:rsidRPr="0040167B">
              <w:rPr>
                <w:rStyle w:val="ECCHLsubscript"/>
              </w:rPr>
              <w:t>UL_high</w:t>
            </w:r>
          </w:p>
        </w:tc>
        <w:tc>
          <w:tcPr>
            <w:tcW w:w="1985" w:type="dxa"/>
            <w:shd w:val="clear" w:color="auto" w:fill="auto"/>
          </w:tcPr>
          <w:p w:rsidR="00E20B33" w:rsidRPr="0040167B" w:rsidRDefault="00E20B33" w:rsidP="00E20B33">
            <w:pPr>
              <w:pStyle w:val="ECCTabletext"/>
              <w:rPr>
                <w:rStyle w:val="ECCParagraph"/>
              </w:rPr>
            </w:pPr>
            <w:r w:rsidRPr="0040167B">
              <w:t>-96 dBm</w:t>
            </w:r>
          </w:p>
        </w:tc>
        <w:tc>
          <w:tcPr>
            <w:tcW w:w="1984" w:type="dxa"/>
            <w:shd w:val="clear" w:color="auto" w:fill="auto"/>
          </w:tcPr>
          <w:p w:rsidR="00E20B33" w:rsidRPr="0040167B" w:rsidRDefault="00E20B33" w:rsidP="00E20B33">
            <w:pPr>
              <w:pStyle w:val="ECCTabletext"/>
              <w:rPr>
                <w:rStyle w:val="ECCParagraph"/>
              </w:rPr>
            </w:pPr>
            <w:r w:rsidRPr="0040167B">
              <w:t>100 kHz</w:t>
            </w:r>
          </w:p>
        </w:tc>
        <w:tc>
          <w:tcPr>
            <w:tcW w:w="1593" w:type="dxa"/>
            <w:shd w:val="clear" w:color="auto" w:fill="auto"/>
            <w:vAlign w:val="center"/>
          </w:tcPr>
          <w:p w:rsidR="00E20B33" w:rsidRPr="0040167B" w:rsidRDefault="00E20B33" w:rsidP="00E20B33">
            <w:pPr>
              <w:pStyle w:val="ECCTabletext"/>
              <w:rPr>
                <w:rStyle w:val="ECCParagraph"/>
              </w:rPr>
            </w:pPr>
          </w:p>
        </w:tc>
      </w:tr>
    </w:tbl>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121</w:t>
      </w:r>
      <w:r w:rsidRPr="0040167B">
        <w:rPr>
          <w:lang w:val="en-GB"/>
        </w:rPr>
        <w:fldChar w:fldCharType="end"/>
      </w:r>
      <w:r w:rsidRPr="0040167B">
        <w:rPr>
          <w:lang w:val="en-GB"/>
        </w:rPr>
        <w:t xml:space="preserve">: LTE BS blocking values </w:t>
      </w:r>
      <w:r w:rsidRPr="0040167B">
        <w:rPr>
          <w:lang w:val="en-GB"/>
        </w:rPr>
        <w:br/>
        <w:t xml:space="preserve">(From Tables </w:t>
      </w:r>
      <w:r w:rsidRPr="0040167B">
        <w:rPr>
          <w:rStyle w:val="ECCParagraph"/>
        </w:rPr>
        <w:t xml:space="preserve">7.2.1-1 </w:t>
      </w:r>
      <w:r w:rsidRPr="0040167B">
        <w:rPr>
          <w:lang w:val="en-GB"/>
        </w:rPr>
        <w:t xml:space="preserve">and 7.6.1.1-1. in TS 36.104 </w:t>
      </w:r>
      <w:r w:rsidRPr="0040167B">
        <w:rPr>
          <w:lang w:val="en-GB"/>
        </w:rPr>
        <w:fldChar w:fldCharType="begin"/>
      </w:r>
      <w:r w:rsidRPr="0040167B">
        <w:rPr>
          <w:lang w:val="en-GB"/>
        </w:rPr>
        <w:instrText xml:space="preserve"> REF _Ref419122437 \r \h </w:instrText>
      </w:r>
      <w:r w:rsidRPr="0040167B">
        <w:rPr>
          <w:lang w:val="en-GB"/>
        </w:rPr>
      </w:r>
      <w:r w:rsidRPr="0040167B">
        <w:rPr>
          <w:lang w:val="en-GB"/>
        </w:rPr>
        <w:fldChar w:fldCharType="separate"/>
      </w:r>
      <w:r w:rsidR="00F03B42">
        <w:rPr>
          <w:lang w:val="en-GB"/>
        </w:rPr>
        <w:t>[13]</w:t>
      </w:r>
      <w:r w:rsidRPr="0040167B">
        <w:rPr>
          <w:lang w:val="en-GB"/>
        </w:rPr>
        <w:fldChar w:fldCharType="end"/>
      </w:r>
      <w:r w:rsidRPr="0040167B">
        <w:rPr>
          <w:lang w:val="en-GB"/>
        </w:rPr>
        <w:t>)</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2373"/>
        <w:gridCol w:w="2339"/>
        <w:gridCol w:w="2339"/>
        <w:gridCol w:w="2413"/>
      </w:tblGrid>
      <w:tr w:rsidR="00E20B33" w:rsidRPr="0040167B" w:rsidTr="007A1688">
        <w:trPr>
          <w:tblHeader/>
          <w:jc w:val="center"/>
        </w:trPr>
        <w:tc>
          <w:tcPr>
            <w:tcW w:w="2373" w:type="dxa"/>
            <w:vMerge w:val="restart"/>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p>
        </w:tc>
        <w:tc>
          <w:tcPr>
            <w:tcW w:w="7091" w:type="dxa"/>
            <w:gridSpan w:val="3"/>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Channel width</w:t>
            </w:r>
          </w:p>
        </w:tc>
      </w:tr>
      <w:tr w:rsidR="00E20B33" w:rsidRPr="0040167B" w:rsidTr="007A1688">
        <w:trPr>
          <w:trHeight w:val="341"/>
          <w:jc w:val="center"/>
        </w:trPr>
        <w:tc>
          <w:tcPr>
            <w:tcW w:w="2373" w:type="dxa"/>
            <w:vMerge/>
            <w:shd w:val="clear" w:color="auto" w:fill="auto"/>
            <w:vAlign w:val="center"/>
          </w:tcPr>
          <w:p w:rsidR="00E20B33" w:rsidRPr="0040167B" w:rsidRDefault="00E20B33" w:rsidP="00E20B33"/>
        </w:tc>
        <w:tc>
          <w:tcPr>
            <w:tcW w:w="2339" w:type="dxa"/>
            <w:shd w:val="clear" w:color="auto" w:fill="auto"/>
            <w:vAlign w:val="center"/>
          </w:tcPr>
          <w:p w:rsidR="00E20B33" w:rsidRPr="0040167B" w:rsidRDefault="00E20B33" w:rsidP="00E20B33">
            <w:pPr>
              <w:pStyle w:val="ECCTableHeaderredfont"/>
              <w:rPr>
                <w:rStyle w:val="ECCParagraph"/>
              </w:rPr>
            </w:pPr>
            <w:r w:rsidRPr="0040167B">
              <w:rPr>
                <w:rStyle w:val="ECCParagraph"/>
              </w:rPr>
              <w:t>1.4 MHz</w:t>
            </w:r>
          </w:p>
        </w:tc>
        <w:tc>
          <w:tcPr>
            <w:tcW w:w="2339" w:type="dxa"/>
            <w:shd w:val="clear" w:color="auto" w:fill="auto"/>
            <w:vAlign w:val="center"/>
          </w:tcPr>
          <w:p w:rsidR="00E20B33" w:rsidRPr="0040167B" w:rsidRDefault="00E20B33" w:rsidP="00E20B33">
            <w:pPr>
              <w:pStyle w:val="ECCTableHeaderredfont"/>
              <w:rPr>
                <w:rStyle w:val="ECCParagraph"/>
              </w:rPr>
            </w:pPr>
            <w:r w:rsidRPr="0040167B">
              <w:rPr>
                <w:rStyle w:val="ECCParagraph"/>
              </w:rPr>
              <w:t>3 MHz</w:t>
            </w:r>
          </w:p>
        </w:tc>
        <w:tc>
          <w:tcPr>
            <w:tcW w:w="2413" w:type="dxa"/>
            <w:shd w:val="clear" w:color="auto" w:fill="auto"/>
            <w:vAlign w:val="center"/>
          </w:tcPr>
          <w:p w:rsidR="00E20B33" w:rsidRPr="0040167B" w:rsidRDefault="00E20B33" w:rsidP="00E20B33">
            <w:pPr>
              <w:pStyle w:val="ECCTableHeaderredfont"/>
              <w:rPr>
                <w:rStyle w:val="ECCParagraph"/>
              </w:rPr>
            </w:pPr>
            <w:r w:rsidRPr="0040167B">
              <w:rPr>
                <w:rStyle w:val="ECCParagraph"/>
              </w:rPr>
              <w:t>5 MHz</w:t>
            </w:r>
          </w:p>
        </w:tc>
      </w:tr>
      <w:tr w:rsidR="00E20B33" w:rsidRPr="0040167B" w:rsidTr="007A1688">
        <w:trPr>
          <w:jc w:val="center"/>
        </w:trPr>
        <w:tc>
          <w:tcPr>
            <w:tcW w:w="2373" w:type="dxa"/>
            <w:shd w:val="clear" w:color="auto" w:fill="auto"/>
            <w:vAlign w:val="center"/>
          </w:tcPr>
          <w:p w:rsidR="00E20B33" w:rsidRPr="0040167B" w:rsidRDefault="00E20B33" w:rsidP="00E20B33">
            <w:pPr>
              <w:pStyle w:val="ECCTabletext"/>
              <w:rPr>
                <w:rStyle w:val="ECCParagraph"/>
              </w:rPr>
            </w:pPr>
            <w:r w:rsidRPr="0040167B">
              <w:rPr>
                <w:rStyle w:val="ECCParagraph"/>
              </w:rPr>
              <w:t>P</w:t>
            </w:r>
            <w:r w:rsidRPr="0040167B">
              <w:rPr>
                <w:rStyle w:val="ECCHLsubscript"/>
              </w:rPr>
              <w:t>wanted</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-100.8 dBm</w:t>
            </w:r>
            <w:r w:rsidRPr="0040167B">
              <w:rPr>
                <w:rStyle w:val="ECCParagraph"/>
              </w:rPr>
              <w:tab/>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-97 dBm</w:t>
            </w:r>
          </w:p>
        </w:tc>
        <w:tc>
          <w:tcPr>
            <w:tcW w:w="2413" w:type="dxa"/>
            <w:shd w:val="clear" w:color="auto" w:fill="auto"/>
            <w:vAlign w:val="center"/>
          </w:tcPr>
          <w:p w:rsidR="00E20B33" w:rsidRPr="0040167B" w:rsidRDefault="00E20B33" w:rsidP="00E20B33">
            <w:pPr>
              <w:pStyle w:val="ECCTabletext"/>
              <w:rPr>
                <w:rStyle w:val="ECCParagraph"/>
              </w:rPr>
            </w:pPr>
            <w:r w:rsidRPr="0040167B">
              <w:rPr>
                <w:rStyle w:val="ECCParagraph"/>
              </w:rPr>
              <w:t>-95.5 dBm</w:t>
            </w:r>
          </w:p>
        </w:tc>
      </w:tr>
      <w:tr w:rsidR="00E20B33" w:rsidRPr="0040167B" w:rsidTr="007A1688">
        <w:trPr>
          <w:jc w:val="center"/>
        </w:trPr>
        <w:tc>
          <w:tcPr>
            <w:tcW w:w="2373" w:type="dxa"/>
            <w:shd w:val="clear" w:color="auto" w:fill="auto"/>
            <w:vAlign w:val="center"/>
          </w:tcPr>
          <w:p w:rsidR="00E20B33" w:rsidRPr="0040167B" w:rsidRDefault="00E20B33" w:rsidP="00E20B33">
            <w:pPr>
              <w:pStyle w:val="ECCTabletext"/>
              <w:rPr>
                <w:rStyle w:val="ECCParagraph"/>
              </w:rPr>
            </w:pPr>
            <w:r w:rsidRPr="0040167B">
              <w:rPr>
                <w:rStyle w:val="ECCParagraph"/>
              </w:rPr>
              <w:lastRenderedPageBreak/>
              <w:t>P</w:t>
            </w:r>
            <w:r w:rsidRPr="0040167B">
              <w:rPr>
                <w:rStyle w:val="ECCHLsubscript"/>
              </w:rPr>
              <w:t>unwanted</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-15 dBm</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-15 dBm</w:t>
            </w:r>
          </w:p>
        </w:tc>
        <w:tc>
          <w:tcPr>
            <w:tcW w:w="2413" w:type="dxa"/>
            <w:shd w:val="clear" w:color="auto" w:fill="auto"/>
            <w:vAlign w:val="center"/>
          </w:tcPr>
          <w:p w:rsidR="00E20B33" w:rsidRPr="0040167B" w:rsidRDefault="00E20B33" w:rsidP="00E20B33">
            <w:pPr>
              <w:pStyle w:val="ECCTabletext"/>
              <w:rPr>
                <w:rStyle w:val="ECCParagraph"/>
              </w:rPr>
            </w:pPr>
            <w:r w:rsidRPr="0040167B">
              <w:rPr>
                <w:rStyle w:val="ECCParagraph"/>
              </w:rPr>
              <w:t>-15 dBm</w:t>
            </w:r>
          </w:p>
        </w:tc>
      </w:tr>
      <w:tr w:rsidR="00E20B33" w:rsidRPr="0040167B" w:rsidTr="007A1688">
        <w:trPr>
          <w:jc w:val="center"/>
        </w:trPr>
        <w:tc>
          <w:tcPr>
            <w:tcW w:w="2373" w:type="dxa"/>
            <w:shd w:val="clear" w:color="auto" w:fill="auto"/>
            <w:vAlign w:val="center"/>
          </w:tcPr>
          <w:p w:rsidR="00E20B33" w:rsidRPr="0040167B" w:rsidRDefault="00E20B33" w:rsidP="00E20B33">
            <w:pPr>
              <w:pStyle w:val="ECCTabletext"/>
              <w:rPr>
                <w:rStyle w:val="ECCParagraph"/>
              </w:rPr>
            </w:pPr>
            <w:r w:rsidRPr="0040167B">
              <w:rPr>
                <w:rStyle w:val="ECCParagraph"/>
              </w:rPr>
              <w:t>Blocking Capability</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85.8 dB</w:t>
            </w:r>
          </w:p>
        </w:tc>
        <w:tc>
          <w:tcPr>
            <w:tcW w:w="2339" w:type="dxa"/>
            <w:shd w:val="clear" w:color="auto" w:fill="auto"/>
            <w:vAlign w:val="center"/>
          </w:tcPr>
          <w:p w:rsidR="00E20B33" w:rsidRPr="0040167B" w:rsidRDefault="00E20B33" w:rsidP="00E20B33">
            <w:pPr>
              <w:pStyle w:val="ECCTabletext"/>
              <w:rPr>
                <w:rStyle w:val="ECCParagraph"/>
              </w:rPr>
            </w:pPr>
            <w:r w:rsidRPr="0040167B">
              <w:rPr>
                <w:rStyle w:val="ECCParagraph"/>
              </w:rPr>
              <w:t>82 dB</w:t>
            </w:r>
          </w:p>
        </w:tc>
        <w:tc>
          <w:tcPr>
            <w:tcW w:w="2413" w:type="dxa"/>
            <w:shd w:val="clear" w:color="auto" w:fill="auto"/>
            <w:vAlign w:val="center"/>
          </w:tcPr>
          <w:p w:rsidR="00E20B33" w:rsidRPr="0040167B" w:rsidRDefault="00E20B33" w:rsidP="00E20B33">
            <w:pPr>
              <w:pStyle w:val="ECCTabletext"/>
              <w:rPr>
                <w:rStyle w:val="ECCParagraph"/>
              </w:rPr>
            </w:pPr>
            <w:r w:rsidRPr="0040167B">
              <w:rPr>
                <w:rStyle w:val="ECCParagraph"/>
              </w:rPr>
              <w:t>80.5 dB</w:t>
            </w:r>
          </w:p>
        </w:tc>
      </w:tr>
    </w:tbl>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p w:rsidR="00E20B33" w:rsidRPr="0040167B" w:rsidRDefault="00E20B33" w:rsidP="00E20B33">
      <w:pPr>
        <w:pStyle w:val="ECCAnnexheading2"/>
        <w:rPr>
          <w:lang w:val="en-GB"/>
        </w:rPr>
      </w:pPr>
      <w:r w:rsidRPr="0040167B">
        <w:rPr>
          <w:lang w:val="en-GB"/>
        </w:rPr>
        <w:t>LTE NB-IoT</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122</w:t>
      </w:r>
      <w:r w:rsidRPr="0040167B">
        <w:rPr>
          <w:lang w:val="en-GB"/>
        </w:rPr>
        <w:fldChar w:fldCharType="end"/>
      </w:r>
      <w:r w:rsidRPr="0040167B">
        <w:rPr>
          <w:lang w:val="en-GB"/>
        </w:rPr>
        <w:t>: Transmission bandwidth (3GPP TS 36.104 Table 5.6-3)</w:t>
      </w:r>
    </w:p>
    <w:tbl>
      <w:tblPr>
        <w:tblStyle w:val="ECCTable-redheader"/>
        <w:tblW w:w="4280" w:type="dxa"/>
        <w:tblInd w:w="0" w:type="dxa"/>
        <w:tblLook w:val="01E0" w:firstRow="1" w:lastRow="1" w:firstColumn="1" w:lastColumn="1" w:noHBand="0" w:noVBand="0"/>
      </w:tblPr>
      <w:tblGrid>
        <w:gridCol w:w="2480"/>
        <w:gridCol w:w="180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578"/>
        </w:trPr>
        <w:tc>
          <w:tcPr>
            <w:tcW w:w="2480" w:type="dxa"/>
            <w:hideMark/>
          </w:tcPr>
          <w:p w:rsidR="00E20B33" w:rsidRPr="0040167B" w:rsidRDefault="00E20B33" w:rsidP="00E20B33">
            <w:r w:rsidRPr="0040167B">
              <w:t>NB-IoT</w:t>
            </w:r>
          </w:p>
        </w:tc>
        <w:tc>
          <w:tcPr>
            <w:tcW w:w="1800" w:type="dxa"/>
            <w:hideMark/>
          </w:tcPr>
          <w:p w:rsidR="00E20B33" w:rsidRPr="0040167B" w:rsidRDefault="00E20B33" w:rsidP="00E20B33">
            <w:r w:rsidRPr="0040167B">
              <w:t>Standalone</w:t>
            </w:r>
          </w:p>
        </w:tc>
      </w:tr>
      <w:tr w:rsidR="00E20B33" w:rsidRPr="0040167B" w:rsidTr="007A1688">
        <w:trPr>
          <w:trHeight w:val="578"/>
        </w:trPr>
        <w:tc>
          <w:tcPr>
            <w:tcW w:w="2480" w:type="dxa"/>
            <w:tcBorders>
              <w:top w:val="single" w:sz="4" w:space="0" w:color="D22A23"/>
              <w:left w:val="single" w:sz="4" w:space="0" w:color="D22A23"/>
              <w:bottom w:val="single" w:sz="4" w:space="0" w:color="D22A23"/>
              <w:right w:val="single" w:sz="4" w:space="0" w:color="D22A23"/>
            </w:tcBorders>
            <w:hideMark/>
          </w:tcPr>
          <w:p w:rsidR="00E20B33" w:rsidRPr="0040167B" w:rsidRDefault="00E20B33" w:rsidP="00E20B33">
            <w:pPr>
              <w:pStyle w:val="ECCTabletext"/>
            </w:pPr>
            <w:r w:rsidRPr="0040167B">
              <w:t>Channel bandwidth (BW) Channel (kHz)</w:t>
            </w:r>
          </w:p>
        </w:tc>
        <w:tc>
          <w:tcPr>
            <w:tcW w:w="1800" w:type="dxa"/>
            <w:tcBorders>
              <w:top w:val="single" w:sz="4" w:space="0" w:color="D22A23"/>
              <w:left w:val="single" w:sz="4" w:space="0" w:color="D22A23"/>
              <w:bottom w:val="single" w:sz="4" w:space="0" w:color="D22A23"/>
              <w:right w:val="single" w:sz="4" w:space="0" w:color="D22A23"/>
            </w:tcBorders>
            <w:hideMark/>
          </w:tcPr>
          <w:p w:rsidR="00E20B33" w:rsidRPr="0040167B" w:rsidRDefault="00E20B33" w:rsidP="00E20B33">
            <w:pPr>
              <w:pStyle w:val="ECCTabletext"/>
            </w:pPr>
            <w:r w:rsidRPr="0040167B">
              <w:t>200</w:t>
            </w:r>
          </w:p>
        </w:tc>
      </w:tr>
    </w:tbl>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123</w:t>
      </w:r>
      <w:r w:rsidRPr="0040167B">
        <w:rPr>
          <w:lang w:val="en-GB"/>
        </w:rPr>
        <w:fldChar w:fldCharType="end"/>
      </w:r>
      <w:r w:rsidRPr="0040167B">
        <w:rPr>
          <w:lang w:val="en-GB"/>
        </w:rPr>
        <w:t>: Foffset for NB-IoT standalone operation (3GPP TS 36.104 Table 5.6-3A)</w:t>
      </w:r>
    </w:p>
    <w:tbl>
      <w:tblPr>
        <w:tblStyle w:val="ECCTable-redheader"/>
        <w:tblW w:w="0" w:type="auto"/>
        <w:tblInd w:w="0" w:type="dxa"/>
        <w:tblLook w:val="01E0" w:firstRow="1" w:lastRow="1" w:firstColumn="1" w:lastColumn="1" w:noHBand="0" w:noVBand="0"/>
      </w:tblPr>
      <w:tblGrid>
        <w:gridCol w:w="2821"/>
        <w:gridCol w:w="1352"/>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2821" w:type="dxa"/>
            <w:hideMark/>
          </w:tcPr>
          <w:p w:rsidR="00E20B33" w:rsidRPr="0040167B" w:rsidRDefault="00E20B33" w:rsidP="00E20B33">
            <w:r w:rsidRPr="0040167B">
              <w:t>Lowest or Highest Carrier</w:t>
            </w:r>
          </w:p>
        </w:tc>
        <w:tc>
          <w:tcPr>
            <w:tcW w:w="1352" w:type="dxa"/>
            <w:hideMark/>
          </w:tcPr>
          <w:p w:rsidR="00E20B33" w:rsidRPr="0040167B" w:rsidRDefault="00E20B33" w:rsidP="00E20B33">
            <w:r w:rsidRPr="0040167B">
              <w:t>Foffset</w:t>
            </w:r>
          </w:p>
        </w:tc>
      </w:tr>
      <w:tr w:rsidR="00E20B33" w:rsidRPr="0040167B" w:rsidTr="007A1688">
        <w:tc>
          <w:tcPr>
            <w:tcW w:w="2821" w:type="dxa"/>
            <w:tcBorders>
              <w:top w:val="single" w:sz="4" w:space="0" w:color="D22A23"/>
              <w:left w:val="single" w:sz="4" w:space="0" w:color="D22A23"/>
              <w:bottom w:val="single" w:sz="4" w:space="0" w:color="D22A23"/>
              <w:right w:val="single" w:sz="4" w:space="0" w:color="D22A23"/>
            </w:tcBorders>
            <w:hideMark/>
          </w:tcPr>
          <w:p w:rsidR="00E20B33" w:rsidRPr="0040167B" w:rsidRDefault="00E20B33" w:rsidP="00E20B33">
            <w:pPr>
              <w:pStyle w:val="ECCTabletext"/>
            </w:pPr>
            <w:r w:rsidRPr="0040167B">
              <w:t>Standalone NB-IoT</w:t>
            </w:r>
          </w:p>
        </w:tc>
        <w:tc>
          <w:tcPr>
            <w:tcW w:w="1352" w:type="dxa"/>
            <w:tcBorders>
              <w:top w:val="single" w:sz="4" w:space="0" w:color="D22A23"/>
              <w:left w:val="single" w:sz="4" w:space="0" w:color="D22A23"/>
              <w:bottom w:val="single" w:sz="4" w:space="0" w:color="D22A23"/>
              <w:right w:val="single" w:sz="4" w:space="0" w:color="D22A23"/>
            </w:tcBorders>
            <w:hideMark/>
          </w:tcPr>
          <w:p w:rsidR="00E20B33" w:rsidRPr="0040167B" w:rsidRDefault="00E20B33" w:rsidP="00E20B33">
            <w:pPr>
              <w:pStyle w:val="ECCTabletext"/>
            </w:pPr>
            <w:r w:rsidRPr="0040167B">
              <w:t>200 kHz</w:t>
            </w:r>
          </w:p>
        </w:tc>
      </w:tr>
    </w:tbl>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124</w:t>
      </w:r>
      <w:r w:rsidRPr="0040167B">
        <w:rPr>
          <w:lang w:val="en-GB"/>
        </w:rPr>
        <w:fldChar w:fldCharType="end"/>
      </w:r>
      <w:r w:rsidRPr="0040167B">
        <w:rPr>
          <w:lang w:val="en-GB"/>
        </w:rPr>
        <w:t>: Standalone NB-IoT BS unwanted emission limits (3GPP TS 36.104 Table 6.6.3.2E-1)</w:t>
      </w:r>
    </w:p>
    <w:tbl>
      <w:tblPr>
        <w:tblStyle w:val="ECCTable-redheader"/>
        <w:tblW w:w="9696" w:type="dxa"/>
        <w:tblInd w:w="0" w:type="dxa"/>
        <w:tblLook w:val="04A0" w:firstRow="1" w:lastRow="0" w:firstColumn="1" w:lastColumn="0" w:noHBand="0" w:noVBand="1"/>
      </w:tblPr>
      <w:tblGrid>
        <w:gridCol w:w="1583"/>
        <w:gridCol w:w="2199"/>
        <w:gridCol w:w="4064"/>
        <w:gridCol w:w="1850"/>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1583" w:type="dxa"/>
            <w:vAlign w:val="top"/>
            <w:hideMark/>
          </w:tcPr>
          <w:p w:rsidR="00E20B33" w:rsidRPr="0040167B" w:rsidRDefault="00E20B33" w:rsidP="00E20B33">
            <w:r w:rsidRPr="0040167B">
              <w:t xml:space="preserve">Frequency offset of measurement filter </w:t>
            </w:r>
            <w:r w:rsidRPr="0040167B">
              <w:noBreakHyphen/>
              <w:t xml:space="preserve">3dB point, </w:t>
            </w:r>
            <w:r w:rsidRPr="0040167B">
              <w:sym w:font="Symbol" w:char="F044"/>
            </w:r>
            <w:r w:rsidRPr="0040167B">
              <w:t>f</w:t>
            </w:r>
          </w:p>
        </w:tc>
        <w:tc>
          <w:tcPr>
            <w:tcW w:w="2199" w:type="dxa"/>
            <w:vAlign w:val="top"/>
            <w:hideMark/>
          </w:tcPr>
          <w:p w:rsidR="00E20B33" w:rsidRPr="0040167B" w:rsidRDefault="00E20B33" w:rsidP="00E20B33">
            <w:r w:rsidRPr="0040167B">
              <w:t>Frequency offset of measurement filter centre frequency, f_offset</w:t>
            </w:r>
          </w:p>
        </w:tc>
        <w:tc>
          <w:tcPr>
            <w:tcW w:w="4064" w:type="dxa"/>
            <w:vAlign w:val="top"/>
            <w:hideMark/>
          </w:tcPr>
          <w:p w:rsidR="00E20B33" w:rsidRPr="0040167B" w:rsidRDefault="00E20B33" w:rsidP="00E20B33">
            <w:r w:rsidRPr="0040167B">
              <w:t>Minimum requirement (Note 1, 2, 3, 4, 5)</w:t>
            </w:r>
          </w:p>
        </w:tc>
        <w:tc>
          <w:tcPr>
            <w:tcW w:w="1850" w:type="dxa"/>
            <w:vAlign w:val="top"/>
            <w:hideMark/>
          </w:tcPr>
          <w:p w:rsidR="00E20B33" w:rsidRPr="0040167B" w:rsidRDefault="00E20B33" w:rsidP="00E20B33">
            <w:r w:rsidRPr="0040167B">
              <w:t>Measurement bandwidth (Note 8)</w:t>
            </w:r>
          </w:p>
        </w:tc>
      </w:tr>
      <w:tr w:rsidR="00E20B33" w:rsidRPr="0040167B" w:rsidTr="007A1688">
        <w:tc>
          <w:tcPr>
            <w:tcW w:w="1583" w:type="dxa"/>
            <w:tcBorders>
              <w:top w:val="single" w:sz="4" w:space="0" w:color="D22A23"/>
              <w:left w:val="single" w:sz="4" w:space="0" w:color="D22A23"/>
              <w:bottom w:val="single" w:sz="4" w:space="0" w:color="D22A23"/>
              <w:right w:val="single" w:sz="4" w:space="0" w:color="D22A23"/>
            </w:tcBorders>
            <w:vAlign w:val="top"/>
            <w:hideMark/>
          </w:tcPr>
          <w:p w:rsidR="00E20B33" w:rsidRPr="0040167B" w:rsidRDefault="00E20B33" w:rsidP="00E20B33">
            <w:pPr>
              <w:pStyle w:val="ECCTabletext"/>
            </w:pPr>
            <w:r w:rsidRPr="0040167B">
              <w:t xml:space="preserve">0 MHz </w:t>
            </w:r>
            <w:r w:rsidRPr="0040167B">
              <w:sym w:font="Symbol" w:char="F0A3"/>
            </w:r>
            <w:r w:rsidRPr="0040167B">
              <w:t xml:space="preserve"> </w:t>
            </w:r>
            <w:r w:rsidRPr="0040167B">
              <w:sym w:font="Symbol" w:char="F044"/>
            </w:r>
            <w:r w:rsidRPr="0040167B">
              <w:t>f &lt; 0.05 MHz</w:t>
            </w:r>
          </w:p>
        </w:tc>
        <w:tc>
          <w:tcPr>
            <w:tcW w:w="2199" w:type="dxa"/>
            <w:tcBorders>
              <w:top w:val="single" w:sz="4" w:space="0" w:color="D22A23"/>
              <w:left w:val="single" w:sz="4" w:space="0" w:color="D22A23"/>
              <w:bottom w:val="single" w:sz="4" w:space="0" w:color="D22A23"/>
              <w:right w:val="single" w:sz="4" w:space="0" w:color="D22A23"/>
            </w:tcBorders>
            <w:vAlign w:val="top"/>
            <w:hideMark/>
          </w:tcPr>
          <w:p w:rsidR="00E20B33" w:rsidRPr="0040167B" w:rsidRDefault="00E20B33" w:rsidP="00E20B33">
            <w:pPr>
              <w:pStyle w:val="ECCTabletext"/>
            </w:pPr>
            <w:r w:rsidRPr="0040167B">
              <w:t xml:space="preserve">0.015 MHz </w:t>
            </w:r>
            <w:r w:rsidRPr="0040167B">
              <w:sym w:font="Symbol" w:char="F0A3"/>
            </w:r>
            <w:r w:rsidRPr="0040167B">
              <w:t xml:space="preserve"> f_offset &lt; 0.065 MHz </w:t>
            </w:r>
          </w:p>
        </w:tc>
        <w:tc>
          <w:tcPr>
            <w:tcW w:w="4064" w:type="dxa"/>
            <w:tcBorders>
              <w:top w:val="single" w:sz="4" w:space="0" w:color="D22A23"/>
              <w:left w:val="single" w:sz="4" w:space="0" w:color="D22A23"/>
              <w:bottom w:val="single" w:sz="4" w:space="0" w:color="D22A23"/>
              <w:right w:val="single" w:sz="4" w:space="0" w:color="D22A23"/>
            </w:tcBorders>
            <w:vAlign w:val="top"/>
            <w:hideMark/>
          </w:tcPr>
          <w:p w:rsidR="00E20B33" w:rsidRPr="0040167B" w:rsidRDefault="00E20B33" w:rsidP="00E20B33">
            <w:pPr>
              <w:pStyle w:val="ECCTabletext"/>
            </w:pPr>
            <w:r w:rsidRPr="0040167B">
              <w:rPr>
                <w:lang w:eastAsia="ja-JP"/>
              </w:rPr>
              <w:object w:dxaOrig="3525" w:dyaOrig="870">
                <v:shape id="_x0000_i1055" type="#_x0000_t75" style="width:178.9pt;height:40.45pt" o:ole="" fillcolor="window">
                  <v:imagedata r:id="rId190" o:title=""/>
                </v:shape>
                <o:OLEObject Type="Embed" ProgID="Equation.3" ShapeID="_x0000_i1055" DrawAspect="Content" ObjectID="_1603529669" r:id="rId191"/>
              </w:object>
            </w:r>
          </w:p>
        </w:tc>
        <w:tc>
          <w:tcPr>
            <w:tcW w:w="1850" w:type="dxa"/>
            <w:tcBorders>
              <w:top w:val="single" w:sz="4" w:space="0" w:color="D22A23"/>
              <w:left w:val="single" w:sz="4" w:space="0" w:color="D22A23"/>
              <w:bottom w:val="single" w:sz="4" w:space="0" w:color="D22A23"/>
              <w:right w:val="single" w:sz="4" w:space="0" w:color="D22A23"/>
            </w:tcBorders>
            <w:vAlign w:val="top"/>
            <w:hideMark/>
          </w:tcPr>
          <w:p w:rsidR="00E20B33" w:rsidRPr="0040167B" w:rsidRDefault="00E20B33" w:rsidP="00E20B33">
            <w:pPr>
              <w:pStyle w:val="ECCTabletext"/>
            </w:pPr>
            <w:r w:rsidRPr="0040167B">
              <w:t xml:space="preserve">30 kHz </w:t>
            </w:r>
          </w:p>
        </w:tc>
      </w:tr>
      <w:tr w:rsidR="00E20B33" w:rsidRPr="0040167B" w:rsidTr="007A1688">
        <w:tc>
          <w:tcPr>
            <w:tcW w:w="1583" w:type="dxa"/>
            <w:tcBorders>
              <w:top w:val="single" w:sz="4" w:space="0" w:color="D22A23"/>
              <w:left w:val="single" w:sz="4" w:space="0" w:color="D22A23"/>
              <w:bottom w:val="single" w:sz="4" w:space="0" w:color="D22A23"/>
              <w:right w:val="single" w:sz="4" w:space="0" w:color="D22A23"/>
            </w:tcBorders>
            <w:hideMark/>
          </w:tcPr>
          <w:p w:rsidR="00E20B33" w:rsidRPr="0040167B" w:rsidRDefault="00E20B33" w:rsidP="00E20B33">
            <w:pPr>
              <w:pStyle w:val="ECCTabletext"/>
            </w:pPr>
            <w:r w:rsidRPr="0040167B">
              <w:t xml:space="preserve">0.05 MHz </w:t>
            </w:r>
            <w:r w:rsidRPr="0040167B">
              <w:sym w:font="Symbol" w:char="F0A3"/>
            </w:r>
            <w:r w:rsidRPr="0040167B">
              <w:t xml:space="preserve"> </w:t>
            </w:r>
            <w:r w:rsidRPr="0040167B">
              <w:sym w:font="Symbol" w:char="F044"/>
            </w:r>
            <w:r w:rsidRPr="0040167B">
              <w:t>f &lt; 0.15 MHz</w:t>
            </w:r>
          </w:p>
        </w:tc>
        <w:tc>
          <w:tcPr>
            <w:tcW w:w="2199" w:type="dxa"/>
            <w:tcBorders>
              <w:top w:val="single" w:sz="4" w:space="0" w:color="D22A23"/>
              <w:left w:val="single" w:sz="4" w:space="0" w:color="D22A23"/>
              <w:bottom w:val="single" w:sz="4" w:space="0" w:color="D22A23"/>
              <w:right w:val="single" w:sz="4" w:space="0" w:color="D22A23"/>
            </w:tcBorders>
            <w:hideMark/>
          </w:tcPr>
          <w:p w:rsidR="00E20B33" w:rsidRPr="0040167B" w:rsidRDefault="00E20B33" w:rsidP="00E20B33">
            <w:pPr>
              <w:pStyle w:val="ECCTabletext"/>
            </w:pPr>
            <w:r w:rsidRPr="0040167B">
              <w:t xml:space="preserve">0.065 MHz </w:t>
            </w:r>
            <w:r w:rsidRPr="0040167B">
              <w:sym w:font="Symbol" w:char="F0A3"/>
            </w:r>
            <w:r w:rsidRPr="0040167B">
              <w:t xml:space="preserve"> f_offset &lt; 0.165 MHz </w:t>
            </w:r>
          </w:p>
        </w:tc>
        <w:tc>
          <w:tcPr>
            <w:tcW w:w="4064" w:type="dxa"/>
            <w:tcBorders>
              <w:top w:val="single" w:sz="4" w:space="0" w:color="D22A23"/>
              <w:left w:val="single" w:sz="4" w:space="0" w:color="D22A23"/>
              <w:bottom w:val="single" w:sz="4" w:space="0" w:color="D22A23"/>
              <w:right w:val="single" w:sz="4" w:space="0" w:color="D22A23"/>
            </w:tcBorders>
            <w:hideMark/>
          </w:tcPr>
          <w:p w:rsidR="00E20B33" w:rsidRPr="0040167B" w:rsidRDefault="00E20B33" w:rsidP="00E20B33">
            <w:pPr>
              <w:pStyle w:val="ECCTabletext"/>
            </w:pPr>
            <w:r w:rsidRPr="0040167B">
              <w:rPr>
                <w:lang w:eastAsia="ja-JP"/>
              </w:rPr>
              <w:object w:dxaOrig="3600" w:dyaOrig="870">
                <v:shape id="_x0000_i1056" type="#_x0000_t75" style="width:181.1pt;height:40.45pt" o:ole="" fillcolor="window">
                  <v:imagedata r:id="rId192" o:title=""/>
                </v:shape>
                <o:OLEObject Type="Embed" ProgID="Equation.3" ShapeID="_x0000_i1056" DrawAspect="Content" ObjectID="_1603529670" r:id="rId193"/>
              </w:object>
            </w:r>
          </w:p>
        </w:tc>
        <w:tc>
          <w:tcPr>
            <w:tcW w:w="1850" w:type="dxa"/>
            <w:tcBorders>
              <w:top w:val="single" w:sz="4" w:space="0" w:color="D22A23"/>
              <w:left w:val="single" w:sz="4" w:space="0" w:color="D22A23"/>
              <w:bottom w:val="single" w:sz="4" w:space="0" w:color="D22A23"/>
              <w:right w:val="single" w:sz="4" w:space="0" w:color="D22A23"/>
            </w:tcBorders>
            <w:hideMark/>
          </w:tcPr>
          <w:p w:rsidR="00E20B33" w:rsidRPr="0040167B" w:rsidRDefault="00E20B33" w:rsidP="00E20B33">
            <w:pPr>
              <w:pStyle w:val="ECCTabletext"/>
            </w:pPr>
            <w:r w:rsidRPr="0040167B">
              <w:t xml:space="preserve">30 kHz </w:t>
            </w:r>
          </w:p>
        </w:tc>
      </w:tr>
      <w:tr w:rsidR="00E20B33" w:rsidRPr="0040167B" w:rsidTr="007A1688">
        <w:tc>
          <w:tcPr>
            <w:tcW w:w="1583"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 xml:space="preserve">0.15 MHz </w:t>
            </w:r>
            <w:r w:rsidRPr="0040167B">
              <w:sym w:font="Symbol" w:char="F0A3"/>
            </w:r>
            <w:r w:rsidRPr="0040167B">
              <w:t xml:space="preserve"> </w:t>
            </w:r>
            <w:r w:rsidRPr="0040167B">
              <w:sym w:font="Symbol" w:char="F044"/>
            </w:r>
            <w:r w:rsidRPr="0040167B">
              <w:t>f &lt; 0.2 MHz</w:t>
            </w:r>
          </w:p>
        </w:tc>
        <w:tc>
          <w:tcPr>
            <w:tcW w:w="2199"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 xml:space="preserve">0.165 MHz </w:t>
            </w:r>
            <w:r w:rsidRPr="0040167B">
              <w:sym w:font="Symbol" w:char="F0A3"/>
            </w:r>
            <w:r w:rsidRPr="0040167B">
              <w:t xml:space="preserve"> f_offset &lt; 0.215 MHz </w:t>
            </w:r>
          </w:p>
        </w:tc>
        <w:tc>
          <w:tcPr>
            <w:tcW w:w="4064"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-14 dBm</w:t>
            </w:r>
          </w:p>
        </w:tc>
        <w:tc>
          <w:tcPr>
            <w:tcW w:w="1850"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30 kHz</w:t>
            </w:r>
          </w:p>
        </w:tc>
      </w:tr>
      <w:tr w:rsidR="00E20B33" w:rsidRPr="0040167B" w:rsidTr="007A1688">
        <w:tc>
          <w:tcPr>
            <w:tcW w:w="1583"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 xml:space="preserve">0.2 MHz </w:t>
            </w:r>
            <w:r w:rsidRPr="0040167B">
              <w:sym w:font="Symbol" w:char="F0A3"/>
            </w:r>
            <w:r w:rsidRPr="0040167B">
              <w:t xml:space="preserve"> </w:t>
            </w:r>
            <w:r w:rsidRPr="0040167B">
              <w:sym w:font="Symbol" w:char="F044"/>
            </w:r>
            <w:r w:rsidRPr="0040167B">
              <w:t>f &lt; 1 MHz</w:t>
            </w:r>
          </w:p>
        </w:tc>
        <w:tc>
          <w:tcPr>
            <w:tcW w:w="2199"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 xml:space="preserve">0.215 MHz </w:t>
            </w:r>
            <w:r w:rsidRPr="0040167B">
              <w:sym w:font="Symbol" w:char="F0A3"/>
            </w:r>
            <w:r w:rsidRPr="0040167B">
              <w:t xml:space="preserve"> f_offset &lt; 1.015 MHz</w:t>
            </w:r>
          </w:p>
        </w:tc>
        <w:tc>
          <w:tcPr>
            <w:tcW w:w="4064"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rPr>
                <w:lang w:eastAsia="en-US"/>
              </w:rPr>
              <w:object w:dxaOrig="3060" w:dyaOrig="585">
                <v:shape id="_x0000_i1057" type="#_x0000_t75" style="width:149pt;height:26.6pt" o:ole="" fillcolor="window">
                  <v:imagedata r:id="rId194" o:title=""/>
                </v:shape>
                <o:OLEObject Type="Embed" ProgID="Equation.3" ShapeID="_x0000_i1057" DrawAspect="Content" ObjectID="_1603529671" r:id="rId195"/>
              </w:object>
            </w:r>
          </w:p>
        </w:tc>
        <w:tc>
          <w:tcPr>
            <w:tcW w:w="1850"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 xml:space="preserve">30 kHz </w:t>
            </w:r>
          </w:p>
        </w:tc>
      </w:tr>
      <w:tr w:rsidR="00E20B33" w:rsidRPr="0040167B" w:rsidTr="007A1688">
        <w:tc>
          <w:tcPr>
            <w:tcW w:w="1583"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(Note 9)</w:t>
            </w:r>
          </w:p>
        </w:tc>
        <w:tc>
          <w:tcPr>
            <w:tcW w:w="2199"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 xml:space="preserve">1.015 MHz </w:t>
            </w:r>
            <w:r w:rsidRPr="0040167B">
              <w:sym w:font="Symbol" w:char="F0A3"/>
            </w:r>
            <w:r w:rsidRPr="0040167B">
              <w:t xml:space="preserve"> f_offset &lt; 1.5 MHz </w:t>
            </w:r>
          </w:p>
        </w:tc>
        <w:tc>
          <w:tcPr>
            <w:tcW w:w="4064"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-26 dBm</w:t>
            </w:r>
          </w:p>
        </w:tc>
        <w:tc>
          <w:tcPr>
            <w:tcW w:w="1850"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 xml:space="preserve">30 kHz </w:t>
            </w:r>
          </w:p>
        </w:tc>
      </w:tr>
      <w:tr w:rsidR="00E20B33" w:rsidRPr="0040167B" w:rsidTr="007A1688">
        <w:tc>
          <w:tcPr>
            <w:tcW w:w="1583"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r w:rsidRPr="0040167B">
              <w:t xml:space="preserve">1 MHz </w:t>
            </w:r>
            <w:r w:rsidRPr="0040167B">
              <w:sym w:font="Symbol" w:char="F0A3"/>
            </w:r>
            <w:r w:rsidRPr="0040167B">
              <w:t xml:space="preserve"> </w:t>
            </w:r>
            <w:r w:rsidRPr="0040167B">
              <w:sym w:font="Symbol" w:char="F044"/>
            </w:r>
            <w:r w:rsidRPr="0040167B">
              <w:t xml:space="preserve">f </w:t>
            </w:r>
            <w:r w:rsidRPr="0040167B">
              <w:sym w:font="Symbol" w:char="F0A3"/>
            </w:r>
            <w:r w:rsidRPr="0040167B">
              <w:t xml:space="preserve"> </w:t>
            </w:r>
          </w:p>
          <w:p w:rsidR="00E20B33" w:rsidRPr="0040167B" w:rsidRDefault="00E20B33" w:rsidP="00E20B33">
            <w:pPr>
              <w:pStyle w:val="ECCTabletext"/>
            </w:pPr>
            <w:r w:rsidRPr="0040167B">
              <w:t>min(</w:t>
            </w:r>
            <w:r w:rsidRPr="0040167B">
              <w:sym w:font="Symbol" w:char="F044"/>
            </w:r>
            <w:r w:rsidRPr="0040167B">
              <w:t xml:space="preserve">fmax, 10 MHz) </w:t>
            </w:r>
          </w:p>
        </w:tc>
        <w:tc>
          <w:tcPr>
            <w:tcW w:w="2199"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 xml:space="preserve">1.5 MHz </w:t>
            </w:r>
            <w:r w:rsidRPr="0040167B">
              <w:sym w:font="Symbol" w:char="F0A3"/>
            </w:r>
            <w:r w:rsidRPr="0040167B">
              <w:t xml:space="preserve"> f_offset &lt; min(f_offsetmax, 10.5 MHz)</w:t>
            </w:r>
          </w:p>
        </w:tc>
        <w:tc>
          <w:tcPr>
            <w:tcW w:w="4064"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-13 dBm</w:t>
            </w:r>
          </w:p>
        </w:tc>
        <w:tc>
          <w:tcPr>
            <w:tcW w:w="1850"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 xml:space="preserve">1 MHz </w:t>
            </w:r>
          </w:p>
        </w:tc>
      </w:tr>
      <w:tr w:rsidR="00E20B33" w:rsidRPr="0040167B" w:rsidTr="007A1688">
        <w:tc>
          <w:tcPr>
            <w:tcW w:w="1583"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 xml:space="preserve">10 MHz </w:t>
            </w:r>
            <w:r w:rsidRPr="0040167B">
              <w:sym w:font="Symbol" w:char="F0A3"/>
            </w:r>
            <w:r w:rsidRPr="0040167B">
              <w:t xml:space="preserve"> </w:t>
            </w:r>
            <w:r w:rsidRPr="0040167B">
              <w:sym w:font="Symbol" w:char="F044"/>
            </w:r>
            <w:r w:rsidRPr="0040167B">
              <w:t xml:space="preserve">f </w:t>
            </w:r>
            <w:r w:rsidRPr="0040167B">
              <w:sym w:font="Symbol" w:char="F0A3"/>
            </w:r>
            <w:r w:rsidRPr="0040167B">
              <w:t xml:space="preserve"> </w:t>
            </w:r>
            <w:r w:rsidRPr="0040167B">
              <w:sym w:font="Symbol" w:char="F044"/>
            </w:r>
            <w:r w:rsidRPr="0040167B">
              <w:t>fmax</w:t>
            </w:r>
          </w:p>
        </w:tc>
        <w:tc>
          <w:tcPr>
            <w:tcW w:w="2199"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 xml:space="preserve">10.5 MHz </w:t>
            </w:r>
            <w:r w:rsidRPr="0040167B">
              <w:sym w:font="Symbol" w:char="F0A3"/>
            </w:r>
            <w:r w:rsidRPr="0040167B">
              <w:t xml:space="preserve"> f_offset &lt; f_offsetmax </w:t>
            </w:r>
          </w:p>
        </w:tc>
        <w:tc>
          <w:tcPr>
            <w:tcW w:w="4064"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-15 dBm (Note 10)</w:t>
            </w:r>
          </w:p>
        </w:tc>
        <w:tc>
          <w:tcPr>
            <w:tcW w:w="1850" w:type="dxa"/>
            <w:tcBorders>
              <w:top w:val="single" w:sz="4" w:space="0" w:color="D22A23"/>
              <w:left w:val="single" w:sz="4" w:space="0" w:color="D22A23"/>
              <w:bottom w:val="single" w:sz="4" w:space="0" w:color="D22A23"/>
              <w:right w:val="single" w:sz="4" w:space="0" w:color="D22A23"/>
            </w:tcBorders>
            <w:vAlign w:val="top"/>
          </w:tcPr>
          <w:p w:rsidR="00E20B33" w:rsidRPr="0040167B" w:rsidRDefault="00E20B33" w:rsidP="00E20B33">
            <w:pPr>
              <w:pStyle w:val="ECCTabletext"/>
            </w:pPr>
            <w:r w:rsidRPr="0040167B">
              <w:t xml:space="preserve">1 MHz </w:t>
            </w:r>
          </w:p>
        </w:tc>
      </w:tr>
    </w:tbl>
    <w:p w:rsidR="00E20B33" w:rsidRPr="0040167B" w:rsidRDefault="00E20B33" w:rsidP="00667ED6">
      <w:pPr>
        <w:pStyle w:val="ECCTablenote"/>
        <w:ind w:left="851"/>
      </w:pPr>
      <w:r w:rsidRPr="0040167B">
        <w:t xml:space="preserve">NOTE 1: </w:t>
      </w:r>
      <w:r w:rsidRPr="0040167B">
        <w:tab/>
        <w:t>The limits in this table only apply for operation with a NB-IoT carrier adjacent to the Base Station RF Bandwidth edge.</w:t>
      </w:r>
    </w:p>
    <w:p w:rsidR="00E20B33" w:rsidRPr="0040167B" w:rsidRDefault="00E20B33" w:rsidP="00667ED6">
      <w:pPr>
        <w:pStyle w:val="ECCTablenote"/>
        <w:ind w:left="851"/>
      </w:pPr>
      <w:r w:rsidRPr="0040167B">
        <w:t>NOTE 2:</w:t>
      </w:r>
      <w:r w:rsidRPr="0040167B">
        <w:tab/>
        <w:t>For a BS supporting non-contiguous spectrum operation within any operating band the minimum requirement within sub-block gaps is calculated as a cumulative sum of contributions from adjacent sub blocks on each side of the sub block gap.</w:t>
      </w:r>
    </w:p>
    <w:p w:rsidR="00E20B33" w:rsidRPr="0040167B" w:rsidRDefault="00E20B33" w:rsidP="00667ED6">
      <w:pPr>
        <w:pStyle w:val="ECCTablenote"/>
        <w:ind w:left="851"/>
      </w:pPr>
      <w:r w:rsidRPr="0040167B">
        <w:t>NOTE 3:</w:t>
      </w:r>
      <w:r w:rsidRPr="0040167B">
        <w:tab/>
        <w:t>For a BS supporting multi-band operation with Inter RF Bandwidth gap &lt; 20MHz the minimum requirement within the Inter RF Bandwidth gaps is calculated as a cumulative sum of contributions from adjacent sub-blocks or RF Bandwidth on each side of the Inter RF Bandwidth gap.]</w:t>
      </w:r>
    </w:p>
    <w:p w:rsidR="00E20B33" w:rsidRPr="0040167B" w:rsidRDefault="00E20B33" w:rsidP="00667ED6">
      <w:pPr>
        <w:pStyle w:val="ECCTablenote"/>
        <w:ind w:left="851"/>
      </w:pPr>
      <w:r w:rsidRPr="0040167B">
        <w:lastRenderedPageBreak/>
        <w:t>NOTE 4:</w:t>
      </w:r>
      <w:r w:rsidRPr="0040167B">
        <w:tab/>
        <w:t>In case the carrier adjacent to the RF bandwidth edge is a NB-IoT carrier, the value of X = PNB-IoT carrier – 43, where PNB-IoT carrier is the power level of the NB-IoT carrier adjacent to the RF bandwidth edge. In other cases, X = 0.</w:t>
      </w:r>
    </w:p>
    <w:p w:rsidR="00E20B33" w:rsidRPr="0040167B" w:rsidRDefault="00E20B33" w:rsidP="00667ED6">
      <w:pPr>
        <w:pStyle w:val="ECCTablenote"/>
        <w:ind w:left="851"/>
        <w:rPr>
          <w:rStyle w:val="ECCParagraph"/>
          <w:rFonts w:eastAsia="Calibri"/>
          <w:szCs w:val="22"/>
          <w:lang w:eastAsia="de-DE"/>
        </w:rPr>
      </w:pPr>
      <w:r w:rsidRPr="0040167B">
        <w:t>NOTE 5:</w:t>
      </w:r>
      <w:r w:rsidRPr="0040167B">
        <w:tab/>
        <w:t xml:space="preserve"> </w:t>
      </w:r>
      <w:r w:rsidRPr="0040167B">
        <w:rPr>
          <w:rStyle w:val="ECCParagraph"/>
          <w:sz w:val="16"/>
        </w:rPr>
        <w:t xml:space="preserve">For BS that only support E-UTRA and NB-IoT multi-carrier operation, the requirements in this table do not apply to an E-UTRA BS from Release 8, which is upgraded to support E-UTRA and NB-IoT multi-carrier operation, where the upgrade does not affect existing RF parts of the radio unit related to the requirements in this table. In this case, the requirements in subclauses 6.6.3.1 and 6.6.3.2 shall </w:t>
      </w:r>
      <w:r w:rsidR="009E0D27" w:rsidRPr="0040167B">
        <w:rPr>
          <w:rStyle w:val="ECCParagraph"/>
          <w:sz w:val="16"/>
        </w:rPr>
        <w:t>apply. TETRA</w:t>
      </w:r>
    </w:p>
    <w:p w:rsidR="00E20B33" w:rsidRPr="0040167B" w:rsidRDefault="00E20B33" w:rsidP="00E20B33">
      <w:pPr>
        <w:rPr>
          <w:rStyle w:val="ECCParagraph"/>
        </w:rPr>
      </w:pPr>
      <w:r w:rsidRPr="0040167B">
        <w:rPr>
          <w:rStyle w:val="ECCParagraph"/>
        </w:rPr>
        <w:t xml:space="preserve">The ETSI standard EN ETSI 300 392-2 </w:t>
      </w:r>
      <w:r w:rsidRPr="0040167B">
        <w:rPr>
          <w:rStyle w:val="ECCParagraph"/>
        </w:rPr>
        <w:fldChar w:fldCharType="begin"/>
      </w:r>
      <w:r w:rsidRPr="0040167B">
        <w:rPr>
          <w:rStyle w:val="ECCParagraph"/>
        </w:rPr>
        <w:instrText xml:space="preserve"> REF _Ref464482372 \r \h </w:instrText>
      </w:r>
      <w:r w:rsidRPr="0040167B">
        <w:rPr>
          <w:rStyle w:val="ECCParagraph"/>
        </w:rPr>
      </w:r>
      <w:r w:rsidRPr="0040167B">
        <w:rPr>
          <w:rStyle w:val="ECCParagraph"/>
        </w:rPr>
        <w:fldChar w:fldCharType="separate"/>
      </w:r>
      <w:r w:rsidR="00F03B42">
        <w:rPr>
          <w:rStyle w:val="ECCParagraph"/>
        </w:rPr>
        <w:t>[16]</w:t>
      </w:r>
      <w:r w:rsidRPr="0040167B">
        <w:rPr>
          <w:rStyle w:val="ECCParagraph"/>
        </w:rPr>
        <w:fldChar w:fldCharType="end"/>
      </w:r>
      <w:r w:rsidRPr="0040167B">
        <w:rPr>
          <w:rStyle w:val="ECCParagraph"/>
        </w:rPr>
        <w:t xml:space="preserve"> has been used to obtain most of the TETRA system parameters. This standard is titled ‘Radio Equipment and Systems (RES); Trans-European Trunked Radio (TETRA); Voice plus Data (V+D); Part 2: Air Interface (AI)’. Those parameters which cannot be obtained from the standard are assumed values believed to accurately model operational TETRA systems. Following Tables list all of the parameters required by the Monte Carlo simulation to model a TETRA system.</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125</w:t>
      </w:r>
      <w:r w:rsidR="00B6691A" w:rsidRPr="0040167B">
        <w:rPr>
          <w:lang w:val="en-GB"/>
        </w:rPr>
        <w:fldChar w:fldCharType="end"/>
      </w:r>
      <w:r w:rsidRPr="0040167B">
        <w:rPr>
          <w:lang w:val="en-GB"/>
        </w:rPr>
        <w:t>: System parameters for TETRA</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154"/>
        <w:gridCol w:w="3155"/>
        <w:gridCol w:w="3155"/>
      </w:tblGrid>
      <w:tr w:rsidR="00E20B33" w:rsidRPr="0040167B" w:rsidTr="007A1688">
        <w:trPr>
          <w:tblHeader/>
          <w:jc w:val="center"/>
        </w:trPr>
        <w:tc>
          <w:tcPr>
            <w:tcW w:w="3154"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Parameters</w:t>
            </w:r>
          </w:p>
        </w:tc>
        <w:tc>
          <w:tcPr>
            <w:tcW w:w="3155"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Mobile Station</w:t>
            </w:r>
          </w:p>
        </w:tc>
        <w:tc>
          <w:tcPr>
            <w:tcW w:w="3155"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Base Station</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pPr>
            <w:r w:rsidRPr="0040167B">
              <w:t>Channel spacing</w:t>
            </w:r>
          </w:p>
        </w:tc>
        <w:tc>
          <w:tcPr>
            <w:tcW w:w="3155" w:type="dxa"/>
            <w:shd w:val="clear" w:color="auto" w:fill="auto"/>
            <w:vAlign w:val="center"/>
          </w:tcPr>
          <w:p w:rsidR="00E20B33" w:rsidRPr="0040167B" w:rsidRDefault="00E20B33" w:rsidP="00E20B33">
            <w:pPr>
              <w:pStyle w:val="ECCTabletext"/>
            </w:pPr>
            <w:r w:rsidRPr="0040167B">
              <w:t>25 kHz</w:t>
            </w:r>
          </w:p>
        </w:tc>
        <w:tc>
          <w:tcPr>
            <w:tcW w:w="3155" w:type="dxa"/>
            <w:shd w:val="clear" w:color="auto" w:fill="auto"/>
            <w:vAlign w:val="center"/>
          </w:tcPr>
          <w:p w:rsidR="00E20B33" w:rsidRPr="0040167B" w:rsidRDefault="00E20B33" w:rsidP="00E20B33">
            <w:pPr>
              <w:pStyle w:val="ECCTabletext"/>
            </w:pPr>
            <w:r w:rsidRPr="0040167B">
              <w:t>25 kHz</w:t>
            </w:r>
          </w:p>
        </w:tc>
      </w:tr>
      <w:tr w:rsidR="00E20B33" w:rsidRPr="0040167B" w:rsidTr="007A1688">
        <w:trPr>
          <w:jc w:val="center"/>
        </w:trPr>
        <w:tc>
          <w:tcPr>
            <w:tcW w:w="3154" w:type="dxa"/>
            <w:shd w:val="clear" w:color="auto" w:fill="auto"/>
            <w:vAlign w:val="center"/>
          </w:tcPr>
          <w:p w:rsidR="00E20B33" w:rsidRPr="0040167B" w:rsidRDefault="00E20B33" w:rsidP="00E20B33">
            <w:pPr>
              <w:pStyle w:val="ECCTabletext"/>
            </w:pPr>
            <w:r w:rsidRPr="0040167B">
              <w:t>Transmit Power</w:t>
            </w:r>
          </w:p>
        </w:tc>
        <w:tc>
          <w:tcPr>
            <w:tcW w:w="3155" w:type="dxa"/>
            <w:shd w:val="clear" w:color="auto" w:fill="auto"/>
            <w:vAlign w:val="center"/>
          </w:tcPr>
          <w:p w:rsidR="00E20B33" w:rsidRPr="0040167B" w:rsidRDefault="00E20B33" w:rsidP="00E20B33">
            <w:pPr>
              <w:pStyle w:val="ECCTabletext"/>
            </w:pPr>
            <w:r w:rsidRPr="0040167B">
              <w:t>30, 35 or 40 dBm</w:t>
            </w:r>
          </w:p>
        </w:tc>
        <w:tc>
          <w:tcPr>
            <w:tcW w:w="3155" w:type="dxa"/>
            <w:shd w:val="clear" w:color="auto" w:fill="auto"/>
            <w:vAlign w:val="center"/>
          </w:tcPr>
          <w:p w:rsidR="00E20B33" w:rsidRPr="0040167B" w:rsidRDefault="00E20B33" w:rsidP="00E20B33">
            <w:pPr>
              <w:pStyle w:val="ECCTabletext"/>
            </w:pPr>
            <w:r w:rsidRPr="0040167B">
              <w:t>40 dBm</w:t>
            </w:r>
          </w:p>
        </w:tc>
      </w:tr>
      <w:tr w:rsidR="00E20B33" w:rsidRPr="0040167B" w:rsidTr="007A1688">
        <w:trPr>
          <w:jc w:val="center"/>
        </w:trPr>
        <w:tc>
          <w:tcPr>
            <w:tcW w:w="3154" w:type="dxa"/>
            <w:shd w:val="clear" w:color="auto" w:fill="auto"/>
            <w:vAlign w:val="center"/>
          </w:tcPr>
          <w:p w:rsidR="00E20B33" w:rsidRPr="0040167B" w:rsidRDefault="00E20B33" w:rsidP="00E20B33">
            <w:pPr>
              <w:pStyle w:val="ECCTabletext"/>
            </w:pPr>
            <w:r w:rsidRPr="0040167B">
              <w:t>Receiver Bandwidth</w:t>
            </w:r>
          </w:p>
        </w:tc>
        <w:tc>
          <w:tcPr>
            <w:tcW w:w="3155" w:type="dxa"/>
            <w:shd w:val="clear" w:color="auto" w:fill="auto"/>
            <w:vAlign w:val="center"/>
          </w:tcPr>
          <w:p w:rsidR="00E20B33" w:rsidRPr="0040167B" w:rsidRDefault="00E20B33" w:rsidP="00E20B33">
            <w:pPr>
              <w:pStyle w:val="ECCTabletext"/>
            </w:pPr>
            <w:r w:rsidRPr="0040167B">
              <w:t>18 kHz</w:t>
            </w:r>
          </w:p>
        </w:tc>
        <w:tc>
          <w:tcPr>
            <w:tcW w:w="3155" w:type="dxa"/>
            <w:shd w:val="clear" w:color="auto" w:fill="auto"/>
            <w:vAlign w:val="center"/>
          </w:tcPr>
          <w:p w:rsidR="00E20B33" w:rsidRPr="0040167B" w:rsidRDefault="00E20B33" w:rsidP="00E20B33">
            <w:pPr>
              <w:pStyle w:val="ECCTabletext"/>
            </w:pPr>
            <w:r w:rsidRPr="0040167B">
              <w:t>18 kHz</w:t>
            </w:r>
          </w:p>
        </w:tc>
      </w:tr>
      <w:tr w:rsidR="00E20B33" w:rsidRPr="0040167B" w:rsidTr="007A1688">
        <w:trPr>
          <w:trHeight w:val="141"/>
          <w:jc w:val="center"/>
        </w:trPr>
        <w:tc>
          <w:tcPr>
            <w:tcW w:w="3154" w:type="dxa"/>
            <w:shd w:val="clear" w:color="auto" w:fill="auto"/>
            <w:vAlign w:val="center"/>
          </w:tcPr>
          <w:p w:rsidR="00E20B33" w:rsidRPr="0040167B" w:rsidRDefault="00E20B33" w:rsidP="00E20B33">
            <w:pPr>
              <w:pStyle w:val="ECCTabletext"/>
            </w:pPr>
            <w:r w:rsidRPr="0040167B">
              <w:t>Antenna Height</w:t>
            </w:r>
          </w:p>
        </w:tc>
        <w:tc>
          <w:tcPr>
            <w:tcW w:w="3155" w:type="dxa"/>
            <w:shd w:val="clear" w:color="auto" w:fill="auto"/>
            <w:vAlign w:val="center"/>
          </w:tcPr>
          <w:p w:rsidR="00E20B33" w:rsidRPr="0040167B" w:rsidRDefault="00E20B33" w:rsidP="00E20B33">
            <w:pPr>
              <w:pStyle w:val="ECCTabletext"/>
            </w:pPr>
            <w:r w:rsidRPr="0040167B">
              <w:t>1.5 m</w:t>
            </w:r>
          </w:p>
        </w:tc>
        <w:tc>
          <w:tcPr>
            <w:tcW w:w="3155" w:type="dxa"/>
            <w:shd w:val="clear" w:color="auto" w:fill="auto"/>
            <w:vAlign w:val="center"/>
          </w:tcPr>
          <w:p w:rsidR="00E20B33" w:rsidRPr="0040167B" w:rsidRDefault="00E20B33" w:rsidP="00E20B33">
            <w:pPr>
              <w:pStyle w:val="ECCTabletext"/>
            </w:pPr>
            <w:r w:rsidRPr="0040167B">
              <w:t>30 m</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pPr>
            <w:r w:rsidRPr="0040167B">
              <w:t>Antenna gain</w:t>
            </w:r>
          </w:p>
        </w:tc>
        <w:tc>
          <w:tcPr>
            <w:tcW w:w="3155" w:type="dxa"/>
            <w:shd w:val="clear" w:color="auto" w:fill="auto"/>
            <w:vAlign w:val="center"/>
          </w:tcPr>
          <w:p w:rsidR="00E20B33" w:rsidRPr="0040167B" w:rsidRDefault="00E20B33" w:rsidP="00E20B33">
            <w:pPr>
              <w:pStyle w:val="ECCTabletext"/>
            </w:pPr>
            <w:r w:rsidRPr="0040167B">
              <w:t>0 dBi</w:t>
            </w:r>
          </w:p>
        </w:tc>
        <w:tc>
          <w:tcPr>
            <w:tcW w:w="3155" w:type="dxa"/>
            <w:shd w:val="clear" w:color="auto" w:fill="auto"/>
            <w:vAlign w:val="center"/>
          </w:tcPr>
          <w:p w:rsidR="00E20B33" w:rsidRPr="0040167B" w:rsidRDefault="00E20B33" w:rsidP="00E20B33">
            <w:pPr>
              <w:pStyle w:val="ECCTabletext"/>
            </w:pPr>
            <w:r w:rsidRPr="0040167B">
              <w:t>9 dBi</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pPr>
            <w:r w:rsidRPr="0040167B">
              <w:t>Receiver Sensitivity</w:t>
            </w:r>
          </w:p>
        </w:tc>
        <w:tc>
          <w:tcPr>
            <w:tcW w:w="3155" w:type="dxa"/>
            <w:shd w:val="clear" w:color="auto" w:fill="auto"/>
            <w:vAlign w:val="center"/>
          </w:tcPr>
          <w:p w:rsidR="00E20B33" w:rsidRPr="0040167B" w:rsidRDefault="00E20B33" w:rsidP="00E20B33">
            <w:pPr>
              <w:pStyle w:val="ECCTabletext"/>
            </w:pPr>
            <w:r w:rsidRPr="0040167B">
              <w:t>-103 dBm</w:t>
            </w:r>
          </w:p>
        </w:tc>
        <w:tc>
          <w:tcPr>
            <w:tcW w:w="3155" w:type="dxa"/>
            <w:shd w:val="clear" w:color="auto" w:fill="auto"/>
            <w:vAlign w:val="center"/>
          </w:tcPr>
          <w:p w:rsidR="00E20B33" w:rsidRPr="0040167B" w:rsidRDefault="00E20B33" w:rsidP="00E20B33">
            <w:pPr>
              <w:pStyle w:val="ECCTabletext"/>
            </w:pPr>
            <w:r w:rsidRPr="0040167B">
              <w:t>-106 dBm</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pPr>
            <w:r w:rsidRPr="0040167B">
              <w:t>Receiver Protection Ratio</w:t>
            </w:r>
          </w:p>
        </w:tc>
        <w:tc>
          <w:tcPr>
            <w:tcW w:w="3155" w:type="dxa"/>
            <w:shd w:val="clear" w:color="auto" w:fill="auto"/>
            <w:vAlign w:val="center"/>
          </w:tcPr>
          <w:p w:rsidR="00E20B33" w:rsidRPr="0040167B" w:rsidRDefault="00E20B33" w:rsidP="00E20B33">
            <w:pPr>
              <w:pStyle w:val="ECCTabletext"/>
            </w:pPr>
            <w:r w:rsidRPr="0040167B">
              <w:t>19 dB</w:t>
            </w:r>
          </w:p>
        </w:tc>
        <w:tc>
          <w:tcPr>
            <w:tcW w:w="3155" w:type="dxa"/>
            <w:shd w:val="clear" w:color="auto" w:fill="auto"/>
            <w:vAlign w:val="center"/>
          </w:tcPr>
          <w:p w:rsidR="00E20B33" w:rsidRPr="0040167B" w:rsidRDefault="00E20B33" w:rsidP="00E20B33">
            <w:pPr>
              <w:pStyle w:val="ECCTabletext"/>
            </w:pPr>
            <w:r w:rsidRPr="0040167B">
              <w:t>19 dB</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pPr>
            <w:r w:rsidRPr="0040167B">
              <w:t>TDMA Users / Carrier</w:t>
            </w:r>
          </w:p>
        </w:tc>
        <w:tc>
          <w:tcPr>
            <w:tcW w:w="3155" w:type="dxa"/>
            <w:shd w:val="clear" w:color="auto" w:fill="auto"/>
            <w:vAlign w:val="center"/>
          </w:tcPr>
          <w:p w:rsidR="00E20B33" w:rsidRPr="0040167B" w:rsidRDefault="00E20B33" w:rsidP="00E20B33">
            <w:pPr>
              <w:pStyle w:val="ECCTabletext"/>
            </w:pPr>
            <w:r w:rsidRPr="0040167B">
              <w:t>4</w:t>
            </w:r>
          </w:p>
        </w:tc>
        <w:tc>
          <w:tcPr>
            <w:tcW w:w="3155" w:type="dxa"/>
            <w:shd w:val="clear" w:color="auto" w:fill="auto"/>
            <w:vAlign w:val="center"/>
          </w:tcPr>
          <w:p w:rsidR="00E20B33" w:rsidRPr="0040167B" w:rsidRDefault="00E20B33" w:rsidP="00E20B33">
            <w:pPr>
              <w:pStyle w:val="ECCTabletext"/>
            </w:pPr>
            <w:r w:rsidRPr="0040167B">
              <w:t>4</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pPr>
            <w:r w:rsidRPr="0040167B">
              <w:t>Power Control Characteristic</w:t>
            </w:r>
          </w:p>
        </w:tc>
        <w:tc>
          <w:tcPr>
            <w:tcW w:w="3155" w:type="dxa"/>
            <w:shd w:val="clear" w:color="auto" w:fill="auto"/>
            <w:vAlign w:val="center"/>
          </w:tcPr>
          <w:p w:rsidR="00E20B33" w:rsidRPr="0040167B" w:rsidRDefault="00E20B33" w:rsidP="00E20B33">
            <w:pPr>
              <w:pStyle w:val="ECCTabletext"/>
            </w:pPr>
            <w:r w:rsidRPr="0040167B">
              <w:t>5 dB steps to a minimum of 15 dBm</w:t>
            </w:r>
          </w:p>
        </w:tc>
        <w:tc>
          <w:tcPr>
            <w:tcW w:w="3155" w:type="dxa"/>
            <w:shd w:val="clear" w:color="auto" w:fill="auto"/>
            <w:vAlign w:val="center"/>
          </w:tcPr>
          <w:p w:rsidR="00E20B33" w:rsidRPr="0040167B" w:rsidRDefault="00E20B33" w:rsidP="00E20B33">
            <w:pPr>
              <w:pStyle w:val="ECCTabletext"/>
            </w:pPr>
            <w:r w:rsidRPr="0040167B">
              <w:t>Not used</w:t>
            </w:r>
          </w:p>
        </w:tc>
      </w:tr>
    </w:tbl>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126</w:t>
      </w:r>
      <w:r w:rsidRPr="0040167B">
        <w:rPr>
          <w:lang w:val="en-GB"/>
        </w:rPr>
        <w:fldChar w:fldCharType="end"/>
      </w:r>
      <w:r w:rsidRPr="0040167B">
        <w:rPr>
          <w:lang w:val="en-GB"/>
        </w:rPr>
        <w:t>: Unwanted emissions for the TETRA System (measurement bandwidth of 18 kHz)</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864"/>
        <w:gridCol w:w="1864"/>
        <w:gridCol w:w="1865"/>
        <w:gridCol w:w="1865"/>
        <w:gridCol w:w="1865"/>
      </w:tblGrid>
      <w:tr w:rsidR="00E20B33" w:rsidRPr="0040167B" w:rsidTr="007A1688">
        <w:trPr>
          <w:tblHeader/>
          <w:jc w:val="center"/>
        </w:trPr>
        <w:tc>
          <w:tcPr>
            <w:tcW w:w="1864"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Frequency Offset</w:t>
            </w:r>
          </w:p>
        </w:tc>
        <w:tc>
          <w:tcPr>
            <w:tcW w:w="1864"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30 dBm Mobile Station</w:t>
            </w:r>
          </w:p>
        </w:tc>
        <w:tc>
          <w:tcPr>
            <w:tcW w:w="1865"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35 dBm Mobile Station</w:t>
            </w:r>
          </w:p>
        </w:tc>
        <w:tc>
          <w:tcPr>
            <w:tcW w:w="1865"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40 dBm Mobile Station</w:t>
            </w:r>
          </w:p>
        </w:tc>
        <w:tc>
          <w:tcPr>
            <w:tcW w:w="1865"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40 dBm Base Station</w:t>
            </w:r>
          </w:p>
        </w:tc>
      </w:tr>
      <w:tr w:rsidR="00E20B33" w:rsidRPr="0040167B" w:rsidTr="007A1688">
        <w:trPr>
          <w:trHeight w:val="341"/>
          <w:jc w:val="center"/>
        </w:trPr>
        <w:tc>
          <w:tcPr>
            <w:tcW w:w="1864" w:type="dxa"/>
            <w:shd w:val="clear" w:color="auto" w:fill="auto"/>
            <w:vAlign w:val="center"/>
          </w:tcPr>
          <w:p w:rsidR="00E20B33" w:rsidRPr="0040167B" w:rsidRDefault="00E20B33" w:rsidP="00E20B33">
            <w:pPr>
              <w:pStyle w:val="ECCTabletext"/>
            </w:pPr>
            <w:r w:rsidRPr="0040167B">
              <w:t>25 kHz</w:t>
            </w:r>
          </w:p>
        </w:tc>
        <w:tc>
          <w:tcPr>
            <w:tcW w:w="1864" w:type="dxa"/>
            <w:shd w:val="clear" w:color="auto" w:fill="auto"/>
            <w:vAlign w:val="center"/>
          </w:tcPr>
          <w:p w:rsidR="00E20B33" w:rsidRPr="0040167B" w:rsidRDefault="00E20B33" w:rsidP="00E20B33">
            <w:pPr>
              <w:pStyle w:val="ECCTabletext"/>
            </w:pPr>
            <w:r w:rsidRPr="0040167B">
              <w:t>- 30 dBm</w:t>
            </w:r>
          </w:p>
        </w:tc>
        <w:tc>
          <w:tcPr>
            <w:tcW w:w="1865" w:type="dxa"/>
            <w:shd w:val="clear" w:color="auto" w:fill="auto"/>
            <w:vAlign w:val="center"/>
          </w:tcPr>
          <w:p w:rsidR="00E20B33" w:rsidRPr="0040167B" w:rsidRDefault="00E20B33" w:rsidP="00E20B33">
            <w:pPr>
              <w:pStyle w:val="ECCTabletext"/>
            </w:pPr>
            <w:r w:rsidRPr="0040167B">
              <w:t>- 25 dBm</w:t>
            </w:r>
          </w:p>
        </w:tc>
        <w:tc>
          <w:tcPr>
            <w:tcW w:w="1865" w:type="dxa"/>
            <w:shd w:val="clear" w:color="auto" w:fill="auto"/>
            <w:vAlign w:val="center"/>
          </w:tcPr>
          <w:p w:rsidR="00E20B33" w:rsidRPr="0040167B" w:rsidRDefault="00E20B33" w:rsidP="00E20B33">
            <w:pPr>
              <w:pStyle w:val="ECCTabletext"/>
            </w:pPr>
            <w:r w:rsidRPr="0040167B">
              <w:t>- 20 dBm</w:t>
            </w:r>
          </w:p>
        </w:tc>
        <w:tc>
          <w:tcPr>
            <w:tcW w:w="1865" w:type="dxa"/>
            <w:shd w:val="clear" w:color="auto" w:fill="auto"/>
            <w:vAlign w:val="center"/>
          </w:tcPr>
          <w:p w:rsidR="00E20B33" w:rsidRPr="0040167B" w:rsidRDefault="00E20B33" w:rsidP="00E20B33">
            <w:pPr>
              <w:pStyle w:val="ECCTabletext"/>
            </w:pPr>
            <w:r w:rsidRPr="0040167B">
              <w:t>- 20 dBm</w:t>
            </w:r>
          </w:p>
        </w:tc>
      </w:tr>
      <w:tr w:rsidR="00E20B33" w:rsidRPr="0040167B" w:rsidTr="007A1688">
        <w:trPr>
          <w:jc w:val="center"/>
        </w:trPr>
        <w:tc>
          <w:tcPr>
            <w:tcW w:w="1864" w:type="dxa"/>
            <w:shd w:val="clear" w:color="auto" w:fill="auto"/>
            <w:vAlign w:val="center"/>
          </w:tcPr>
          <w:p w:rsidR="00E20B33" w:rsidRPr="0040167B" w:rsidRDefault="00E20B33" w:rsidP="00E20B33">
            <w:pPr>
              <w:pStyle w:val="ECCTabletext"/>
            </w:pPr>
            <w:r w:rsidRPr="0040167B">
              <w:t>50 kHz</w:t>
            </w:r>
          </w:p>
        </w:tc>
        <w:tc>
          <w:tcPr>
            <w:tcW w:w="1864" w:type="dxa"/>
            <w:shd w:val="clear" w:color="auto" w:fill="auto"/>
            <w:vAlign w:val="center"/>
          </w:tcPr>
          <w:p w:rsidR="00E20B33" w:rsidRPr="0040167B" w:rsidRDefault="00E20B33" w:rsidP="00E20B33">
            <w:pPr>
              <w:pStyle w:val="ECCTabletext"/>
            </w:pPr>
            <w:r w:rsidRPr="0040167B">
              <w:t>- 36 dBm</w:t>
            </w:r>
          </w:p>
        </w:tc>
        <w:tc>
          <w:tcPr>
            <w:tcW w:w="1865" w:type="dxa"/>
            <w:shd w:val="clear" w:color="auto" w:fill="auto"/>
            <w:vAlign w:val="center"/>
          </w:tcPr>
          <w:p w:rsidR="00E20B33" w:rsidRPr="0040167B" w:rsidRDefault="00E20B33" w:rsidP="00E20B33">
            <w:pPr>
              <w:pStyle w:val="ECCTabletext"/>
            </w:pPr>
            <w:r w:rsidRPr="0040167B">
              <w:t>- 35 dBm</w:t>
            </w:r>
          </w:p>
        </w:tc>
        <w:tc>
          <w:tcPr>
            <w:tcW w:w="1865" w:type="dxa"/>
            <w:shd w:val="clear" w:color="auto" w:fill="auto"/>
            <w:vAlign w:val="center"/>
          </w:tcPr>
          <w:p w:rsidR="00E20B33" w:rsidRPr="0040167B" w:rsidRDefault="00E20B33" w:rsidP="00E20B33">
            <w:pPr>
              <w:pStyle w:val="ECCTabletext"/>
            </w:pPr>
            <w:r w:rsidRPr="0040167B">
              <w:t>- 30 dBm</w:t>
            </w:r>
          </w:p>
        </w:tc>
        <w:tc>
          <w:tcPr>
            <w:tcW w:w="1865" w:type="dxa"/>
            <w:shd w:val="clear" w:color="auto" w:fill="auto"/>
            <w:vAlign w:val="center"/>
          </w:tcPr>
          <w:p w:rsidR="00E20B33" w:rsidRPr="0040167B" w:rsidRDefault="00E20B33" w:rsidP="00E20B33">
            <w:pPr>
              <w:pStyle w:val="ECCTabletext"/>
            </w:pPr>
            <w:r w:rsidRPr="0040167B">
              <w:t>- 30 dBm</w:t>
            </w:r>
          </w:p>
        </w:tc>
      </w:tr>
      <w:tr w:rsidR="00E20B33" w:rsidRPr="0040167B" w:rsidTr="007A1688">
        <w:trPr>
          <w:jc w:val="center"/>
        </w:trPr>
        <w:tc>
          <w:tcPr>
            <w:tcW w:w="1864" w:type="dxa"/>
            <w:shd w:val="clear" w:color="auto" w:fill="auto"/>
            <w:vAlign w:val="center"/>
          </w:tcPr>
          <w:p w:rsidR="00E20B33" w:rsidRPr="0040167B" w:rsidRDefault="00E20B33" w:rsidP="00E20B33">
            <w:pPr>
              <w:pStyle w:val="ECCTabletext"/>
            </w:pPr>
            <w:r w:rsidRPr="0040167B">
              <w:t>75 kHz</w:t>
            </w:r>
          </w:p>
        </w:tc>
        <w:tc>
          <w:tcPr>
            <w:tcW w:w="1864" w:type="dxa"/>
            <w:shd w:val="clear" w:color="auto" w:fill="auto"/>
            <w:vAlign w:val="center"/>
          </w:tcPr>
          <w:p w:rsidR="00E20B33" w:rsidRPr="0040167B" w:rsidRDefault="00E20B33" w:rsidP="00E20B33">
            <w:pPr>
              <w:pStyle w:val="ECCTabletext"/>
            </w:pPr>
            <w:r w:rsidRPr="0040167B">
              <w:t>- 36 dBm</w:t>
            </w:r>
          </w:p>
        </w:tc>
        <w:tc>
          <w:tcPr>
            <w:tcW w:w="1865" w:type="dxa"/>
            <w:shd w:val="clear" w:color="auto" w:fill="auto"/>
            <w:vAlign w:val="center"/>
          </w:tcPr>
          <w:p w:rsidR="00E20B33" w:rsidRPr="0040167B" w:rsidRDefault="00E20B33" w:rsidP="00E20B33">
            <w:pPr>
              <w:pStyle w:val="ECCTabletext"/>
            </w:pPr>
            <w:r w:rsidRPr="0040167B">
              <w:t>- 35 dBm</w:t>
            </w:r>
          </w:p>
        </w:tc>
        <w:tc>
          <w:tcPr>
            <w:tcW w:w="1865" w:type="dxa"/>
            <w:shd w:val="clear" w:color="auto" w:fill="auto"/>
            <w:vAlign w:val="center"/>
          </w:tcPr>
          <w:p w:rsidR="00E20B33" w:rsidRPr="0040167B" w:rsidRDefault="00E20B33" w:rsidP="00E20B33">
            <w:pPr>
              <w:pStyle w:val="ECCTabletext"/>
            </w:pPr>
            <w:r w:rsidRPr="0040167B">
              <w:t>- 30 dBm</w:t>
            </w:r>
          </w:p>
        </w:tc>
        <w:tc>
          <w:tcPr>
            <w:tcW w:w="1865" w:type="dxa"/>
            <w:shd w:val="clear" w:color="auto" w:fill="auto"/>
            <w:vAlign w:val="center"/>
          </w:tcPr>
          <w:p w:rsidR="00E20B33" w:rsidRPr="0040167B" w:rsidRDefault="00E20B33" w:rsidP="00E20B33">
            <w:pPr>
              <w:pStyle w:val="ECCTabletext"/>
            </w:pPr>
            <w:r w:rsidRPr="0040167B">
              <w:t>- 30 dBm</w:t>
            </w:r>
          </w:p>
        </w:tc>
      </w:tr>
      <w:tr w:rsidR="00E20B33" w:rsidRPr="0040167B" w:rsidTr="007A1688">
        <w:trPr>
          <w:trHeight w:val="141"/>
          <w:jc w:val="center"/>
        </w:trPr>
        <w:tc>
          <w:tcPr>
            <w:tcW w:w="1864" w:type="dxa"/>
            <w:shd w:val="clear" w:color="auto" w:fill="auto"/>
            <w:vAlign w:val="center"/>
          </w:tcPr>
          <w:p w:rsidR="00E20B33" w:rsidRPr="0040167B" w:rsidRDefault="00E20B33" w:rsidP="00E20B33">
            <w:pPr>
              <w:pStyle w:val="ECCTabletext"/>
            </w:pPr>
            <w:r w:rsidRPr="0040167B">
              <w:t>100 - 250 kHz</w:t>
            </w:r>
          </w:p>
        </w:tc>
        <w:tc>
          <w:tcPr>
            <w:tcW w:w="1864" w:type="dxa"/>
            <w:shd w:val="clear" w:color="auto" w:fill="auto"/>
            <w:vAlign w:val="center"/>
          </w:tcPr>
          <w:p w:rsidR="00E20B33" w:rsidRPr="0040167B" w:rsidRDefault="00E20B33" w:rsidP="00E20B33">
            <w:pPr>
              <w:pStyle w:val="ECCTabletext"/>
            </w:pPr>
            <w:r w:rsidRPr="0040167B">
              <w:t>- 45 dBm</w:t>
            </w:r>
          </w:p>
        </w:tc>
        <w:tc>
          <w:tcPr>
            <w:tcW w:w="1865" w:type="dxa"/>
            <w:shd w:val="clear" w:color="auto" w:fill="auto"/>
            <w:vAlign w:val="center"/>
          </w:tcPr>
          <w:p w:rsidR="00E20B33" w:rsidRPr="0040167B" w:rsidRDefault="00E20B33" w:rsidP="00E20B33">
            <w:pPr>
              <w:pStyle w:val="ECCTabletext"/>
            </w:pPr>
            <w:r w:rsidRPr="0040167B">
              <w:t>- 43 dBm</w:t>
            </w:r>
          </w:p>
        </w:tc>
        <w:tc>
          <w:tcPr>
            <w:tcW w:w="1865" w:type="dxa"/>
            <w:shd w:val="clear" w:color="auto" w:fill="auto"/>
            <w:vAlign w:val="center"/>
          </w:tcPr>
          <w:p w:rsidR="00E20B33" w:rsidRPr="0040167B" w:rsidRDefault="00E20B33" w:rsidP="00E20B33">
            <w:pPr>
              <w:pStyle w:val="ECCTabletext"/>
            </w:pPr>
            <w:r w:rsidRPr="0040167B">
              <w:t>- 40 dBm</w:t>
            </w:r>
          </w:p>
        </w:tc>
        <w:tc>
          <w:tcPr>
            <w:tcW w:w="1865" w:type="dxa"/>
            <w:shd w:val="clear" w:color="auto" w:fill="auto"/>
            <w:vAlign w:val="center"/>
          </w:tcPr>
          <w:p w:rsidR="00E20B33" w:rsidRPr="0040167B" w:rsidRDefault="00E20B33" w:rsidP="00E20B33">
            <w:pPr>
              <w:pStyle w:val="ECCTabletext"/>
            </w:pPr>
            <w:r w:rsidRPr="0040167B">
              <w:t>- 40 dBm</w:t>
            </w:r>
          </w:p>
        </w:tc>
      </w:tr>
      <w:tr w:rsidR="00E20B33" w:rsidRPr="0040167B" w:rsidTr="007A1688">
        <w:trPr>
          <w:trHeight w:val="341"/>
          <w:jc w:val="center"/>
        </w:trPr>
        <w:tc>
          <w:tcPr>
            <w:tcW w:w="1864" w:type="dxa"/>
            <w:shd w:val="clear" w:color="auto" w:fill="auto"/>
            <w:vAlign w:val="center"/>
          </w:tcPr>
          <w:p w:rsidR="00E20B33" w:rsidRPr="0040167B" w:rsidRDefault="00E20B33" w:rsidP="00E20B33">
            <w:pPr>
              <w:pStyle w:val="ECCTabletext"/>
            </w:pPr>
            <w:r w:rsidRPr="0040167B">
              <w:t>250-500 kHz</w:t>
            </w:r>
          </w:p>
        </w:tc>
        <w:tc>
          <w:tcPr>
            <w:tcW w:w="1864" w:type="dxa"/>
            <w:shd w:val="clear" w:color="auto" w:fill="auto"/>
            <w:vAlign w:val="center"/>
          </w:tcPr>
          <w:p w:rsidR="00E20B33" w:rsidRPr="0040167B" w:rsidRDefault="00E20B33" w:rsidP="00E20B33">
            <w:pPr>
              <w:pStyle w:val="ECCTabletext"/>
            </w:pPr>
            <w:r w:rsidRPr="0040167B">
              <w:t>- 50 dBm</w:t>
            </w:r>
          </w:p>
        </w:tc>
        <w:tc>
          <w:tcPr>
            <w:tcW w:w="1865" w:type="dxa"/>
            <w:shd w:val="clear" w:color="auto" w:fill="auto"/>
            <w:vAlign w:val="center"/>
          </w:tcPr>
          <w:p w:rsidR="00E20B33" w:rsidRPr="0040167B" w:rsidRDefault="00E20B33" w:rsidP="00E20B33">
            <w:pPr>
              <w:pStyle w:val="ECCTabletext"/>
            </w:pPr>
            <w:r w:rsidRPr="0040167B">
              <w:t>- 48 dBm</w:t>
            </w:r>
          </w:p>
        </w:tc>
        <w:tc>
          <w:tcPr>
            <w:tcW w:w="1865" w:type="dxa"/>
            <w:shd w:val="clear" w:color="auto" w:fill="auto"/>
            <w:vAlign w:val="center"/>
          </w:tcPr>
          <w:p w:rsidR="00E20B33" w:rsidRPr="0040167B" w:rsidRDefault="00E20B33" w:rsidP="00E20B33">
            <w:pPr>
              <w:pStyle w:val="ECCTabletext"/>
            </w:pPr>
            <w:r w:rsidRPr="0040167B">
              <w:t>- 45 dBm</w:t>
            </w:r>
          </w:p>
        </w:tc>
        <w:tc>
          <w:tcPr>
            <w:tcW w:w="1865" w:type="dxa"/>
            <w:shd w:val="clear" w:color="auto" w:fill="auto"/>
            <w:vAlign w:val="center"/>
          </w:tcPr>
          <w:p w:rsidR="00E20B33" w:rsidRPr="0040167B" w:rsidRDefault="00E20B33" w:rsidP="00E20B33">
            <w:pPr>
              <w:pStyle w:val="ECCTabletext"/>
            </w:pPr>
            <w:r w:rsidRPr="0040167B">
              <w:t>- 45 dBm</w:t>
            </w:r>
          </w:p>
        </w:tc>
      </w:tr>
      <w:tr w:rsidR="00E20B33" w:rsidRPr="0040167B" w:rsidTr="007A1688">
        <w:trPr>
          <w:jc w:val="center"/>
        </w:trPr>
        <w:tc>
          <w:tcPr>
            <w:tcW w:w="1864" w:type="dxa"/>
            <w:shd w:val="clear" w:color="auto" w:fill="auto"/>
            <w:vAlign w:val="center"/>
          </w:tcPr>
          <w:p w:rsidR="00E20B33" w:rsidRPr="0040167B" w:rsidRDefault="00E20B33" w:rsidP="00E20B33">
            <w:pPr>
              <w:pStyle w:val="ECCTabletext"/>
            </w:pPr>
            <w:r w:rsidRPr="0040167B">
              <w:t>500 kHz-frb</w:t>
            </w:r>
          </w:p>
        </w:tc>
        <w:tc>
          <w:tcPr>
            <w:tcW w:w="1864" w:type="dxa"/>
            <w:shd w:val="clear" w:color="auto" w:fill="auto"/>
            <w:vAlign w:val="center"/>
          </w:tcPr>
          <w:p w:rsidR="00E20B33" w:rsidRPr="0040167B" w:rsidRDefault="00E20B33" w:rsidP="00E20B33">
            <w:pPr>
              <w:pStyle w:val="ECCTabletext"/>
            </w:pPr>
            <w:r w:rsidRPr="0040167B">
              <w:t>- 50 dBm</w:t>
            </w:r>
          </w:p>
        </w:tc>
        <w:tc>
          <w:tcPr>
            <w:tcW w:w="1865" w:type="dxa"/>
            <w:shd w:val="clear" w:color="auto" w:fill="auto"/>
            <w:vAlign w:val="center"/>
          </w:tcPr>
          <w:p w:rsidR="00E20B33" w:rsidRPr="0040167B" w:rsidRDefault="00E20B33" w:rsidP="00E20B33">
            <w:pPr>
              <w:pStyle w:val="ECCTabletext"/>
            </w:pPr>
            <w:r w:rsidRPr="0040167B">
              <w:t>- 50 dBm</w:t>
            </w:r>
          </w:p>
        </w:tc>
        <w:tc>
          <w:tcPr>
            <w:tcW w:w="1865" w:type="dxa"/>
            <w:shd w:val="clear" w:color="auto" w:fill="auto"/>
            <w:vAlign w:val="center"/>
          </w:tcPr>
          <w:p w:rsidR="00E20B33" w:rsidRPr="0040167B" w:rsidRDefault="00E20B33" w:rsidP="00E20B33">
            <w:pPr>
              <w:pStyle w:val="ECCTabletext"/>
            </w:pPr>
            <w:r w:rsidRPr="0040167B">
              <w:t>- 50 dBm</w:t>
            </w:r>
          </w:p>
        </w:tc>
        <w:tc>
          <w:tcPr>
            <w:tcW w:w="1865" w:type="dxa"/>
            <w:shd w:val="clear" w:color="auto" w:fill="auto"/>
            <w:vAlign w:val="center"/>
          </w:tcPr>
          <w:p w:rsidR="00E20B33" w:rsidRPr="0040167B" w:rsidRDefault="00E20B33" w:rsidP="00E20B33">
            <w:pPr>
              <w:pStyle w:val="ECCTabletext"/>
            </w:pPr>
            <w:r w:rsidRPr="0040167B">
              <w:t>- 50 dBm</w:t>
            </w:r>
          </w:p>
        </w:tc>
      </w:tr>
      <w:tr w:rsidR="00E20B33" w:rsidRPr="0040167B" w:rsidTr="007A1688">
        <w:trPr>
          <w:jc w:val="center"/>
        </w:trPr>
        <w:tc>
          <w:tcPr>
            <w:tcW w:w="1864" w:type="dxa"/>
            <w:shd w:val="clear" w:color="auto" w:fill="auto"/>
            <w:vAlign w:val="center"/>
          </w:tcPr>
          <w:p w:rsidR="00E20B33" w:rsidRPr="0040167B" w:rsidRDefault="00E20B33" w:rsidP="00E20B33">
            <w:pPr>
              <w:pStyle w:val="ECCTabletext"/>
            </w:pPr>
            <w:r w:rsidRPr="0040167B">
              <w:t>Greater than frb</w:t>
            </w:r>
          </w:p>
        </w:tc>
        <w:tc>
          <w:tcPr>
            <w:tcW w:w="1864" w:type="dxa"/>
            <w:shd w:val="clear" w:color="auto" w:fill="auto"/>
            <w:vAlign w:val="center"/>
          </w:tcPr>
          <w:p w:rsidR="00E20B33" w:rsidRPr="0040167B" w:rsidRDefault="00E20B33" w:rsidP="00E20B33">
            <w:pPr>
              <w:pStyle w:val="ECCTabletext"/>
            </w:pPr>
            <w:r w:rsidRPr="0040167B">
              <w:t>- 70 dBm</w:t>
            </w:r>
          </w:p>
        </w:tc>
        <w:tc>
          <w:tcPr>
            <w:tcW w:w="1865" w:type="dxa"/>
            <w:shd w:val="clear" w:color="auto" w:fill="auto"/>
            <w:vAlign w:val="center"/>
          </w:tcPr>
          <w:p w:rsidR="00E20B33" w:rsidRPr="0040167B" w:rsidRDefault="00E20B33" w:rsidP="00E20B33">
            <w:pPr>
              <w:pStyle w:val="ECCTabletext"/>
            </w:pPr>
            <w:r w:rsidRPr="0040167B">
              <w:t>- 65 dBm</w:t>
            </w:r>
          </w:p>
        </w:tc>
        <w:tc>
          <w:tcPr>
            <w:tcW w:w="1865" w:type="dxa"/>
            <w:shd w:val="clear" w:color="auto" w:fill="auto"/>
            <w:vAlign w:val="center"/>
          </w:tcPr>
          <w:p w:rsidR="00E20B33" w:rsidRPr="0040167B" w:rsidRDefault="00E20B33" w:rsidP="00E20B33">
            <w:pPr>
              <w:pStyle w:val="ECCTabletext"/>
            </w:pPr>
            <w:r w:rsidRPr="0040167B">
              <w:t>- 60 dBm</w:t>
            </w:r>
          </w:p>
        </w:tc>
        <w:tc>
          <w:tcPr>
            <w:tcW w:w="1865" w:type="dxa"/>
            <w:shd w:val="clear" w:color="auto" w:fill="auto"/>
            <w:vAlign w:val="center"/>
          </w:tcPr>
          <w:p w:rsidR="00E20B33" w:rsidRPr="0040167B" w:rsidRDefault="00E20B33" w:rsidP="00E20B33">
            <w:pPr>
              <w:pStyle w:val="ECCTabletext"/>
            </w:pPr>
            <w:r w:rsidRPr="0040167B">
              <w:t>- 60 dBm</w:t>
            </w:r>
          </w:p>
        </w:tc>
      </w:tr>
      <w:tr w:rsidR="00E20B33" w:rsidRPr="0040167B" w:rsidTr="007A1688">
        <w:trPr>
          <w:jc w:val="center"/>
        </w:trPr>
        <w:tc>
          <w:tcPr>
            <w:tcW w:w="9323" w:type="dxa"/>
            <w:gridSpan w:val="5"/>
            <w:shd w:val="clear" w:color="auto" w:fill="auto"/>
            <w:vAlign w:val="center"/>
          </w:tcPr>
          <w:p w:rsidR="00E20B33" w:rsidRPr="0040167B" w:rsidRDefault="00E20B33" w:rsidP="00E20B33">
            <w:pPr>
              <w:pStyle w:val="ECCTablenote"/>
            </w:pPr>
            <w:r w:rsidRPr="0040167B">
              <w:t>At frequency offsets less than 100 kHz no limit tighter than - 36 dBm shall apply</w:t>
            </w:r>
          </w:p>
          <w:p w:rsidR="00E20B33" w:rsidRPr="0040167B" w:rsidRDefault="00E20B33" w:rsidP="00E20B33">
            <w:pPr>
              <w:pStyle w:val="ECCTablenote"/>
            </w:pPr>
            <w:r w:rsidRPr="0040167B">
              <w:t>At frequency offsets equal to and greater than 100 kHz no limit tighter than - 70 dBm shall apply</w:t>
            </w:r>
          </w:p>
        </w:tc>
      </w:tr>
    </w:tbl>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127</w:t>
      </w:r>
      <w:r w:rsidRPr="0040167B">
        <w:rPr>
          <w:lang w:val="en-GB"/>
        </w:rPr>
        <w:fldChar w:fldCharType="end"/>
      </w:r>
      <w:r w:rsidRPr="0040167B">
        <w:rPr>
          <w:lang w:val="en-GB"/>
        </w:rPr>
        <w:t>: Receiver blocking values for the TETRA System</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154"/>
        <w:gridCol w:w="3155"/>
        <w:gridCol w:w="3155"/>
      </w:tblGrid>
      <w:tr w:rsidR="00E20B33" w:rsidRPr="0040167B" w:rsidTr="007A1688">
        <w:trPr>
          <w:tblHeader/>
          <w:jc w:val="center"/>
        </w:trPr>
        <w:tc>
          <w:tcPr>
            <w:tcW w:w="3154"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Frequency Offset</w:t>
            </w:r>
          </w:p>
        </w:tc>
        <w:tc>
          <w:tcPr>
            <w:tcW w:w="3155"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30, 35, 40 dBm Mobile Station</w:t>
            </w:r>
          </w:p>
        </w:tc>
        <w:tc>
          <w:tcPr>
            <w:tcW w:w="3155"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40 dBm Base Station</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pPr>
            <w:r w:rsidRPr="0040167B">
              <w:t>50-100 kHz</w:t>
            </w:r>
          </w:p>
        </w:tc>
        <w:tc>
          <w:tcPr>
            <w:tcW w:w="3155" w:type="dxa"/>
            <w:shd w:val="clear" w:color="auto" w:fill="auto"/>
            <w:vAlign w:val="center"/>
          </w:tcPr>
          <w:p w:rsidR="00E20B33" w:rsidRPr="0040167B" w:rsidRDefault="00E20B33" w:rsidP="00E20B33">
            <w:pPr>
              <w:pStyle w:val="ECCTabletext"/>
            </w:pPr>
            <w:r w:rsidRPr="0040167B">
              <w:t>-40 dBm</w:t>
            </w:r>
          </w:p>
        </w:tc>
        <w:tc>
          <w:tcPr>
            <w:tcW w:w="3155" w:type="dxa"/>
            <w:shd w:val="clear" w:color="auto" w:fill="auto"/>
            <w:vAlign w:val="center"/>
          </w:tcPr>
          <w:p w:rsidR="00E20B33" w:rsidRPr="0040167B" w:rsidRDefault="00E20B33" w:rsidP="00E20B33">
            <w:pPr>
              <w:pStyle w:val="ECCTabletext"/>
            </w:pPr>
            <w:r w:rsidRPr="0040167B">
              <w:t>-40 dBm</w:t>
            </w:r>
          </w:p>
        </w:tc>
      </w:tr>
      <w:tr w:rsidR="00E20B33" w:rsidRPr="0040167B" w:rsidTr="007A1688">
        <w:trPr>
          <w:jc w:val="center"/>
        </w:trPr>
        <w:tc>
          <w:tcPr>
            <w:tcW w:w="3154" w:type="dxa"/>
            <w:shd w:val="clear" w:color="auto" w:fill="auto"/>
            <w:vAlign w:val="center"/>
          </w:tcPr>
          <w:p w:rsidR="00E20B33" w:rsidRPr="0040167B" w:rsidRDefault="00E20B33" w:rsidP="00E20B33">
            <w:pPr>
              <w:pStyle w:val="ECCTabletext"/>
            </w:pPr>
            <w:r w:rsidRPr="0040167B">
              <w:lastRenderedPageBreak/>
              <w:t>100-200 kHz</w:t>
            </w:r>
          </w:p>
        </w:tc>
        <w:tc>
          <w:tcPr>
            <w:tcW w:w="3155" w:type="dxa"/>
            <w:shd w:val="clear" w:color="auto" w:fill="auto"/>
            <w:vAlign w:val="center"/>
          </w:tcPr>
          <w:p w:rsidR="00E20B33" w:rsidRPr="0040167B" w:rsidRDefault="00E20B33" w:rsidP="00E20B33">
            <w:pPr>
              <w:pStyle w:val="ECCTabletext"/>
            </w:pPr>
            <w:r w:rsidRPr="0040167B">
              <w:t>-35 dBm</w:t>
            </w:r>
          </w:p>
        </w:tc>
        <w:tc>
          <w:tcPr>
            <w:tcW w:w="3155" w:type="dxa"/>
            <w:shd w:val="clear" w:color="auto" w:fill="auto"/>
            <w:vAlign w:val="center"/>
          </w:tcPr>
          <w:p w:rsidR="00E20B33" w:rsidRPr="0040167B" w:rsidRDefault="00E20B33" w:rsidP="00E20B33">
            <w:pPr>
              <w:pStyle w:val="ECCTabletext"/>
            </w:pPr>
            <w:r w:rsidRPr="0040167B">
              <w:t>-35 dBm</w:t>
            </w:r>
          </w:p>
        </w:tc>
      </w:tr>
      <w:tr w:rsidR="00E20B33" w:rsidRPr="0040167B" w:rsidTr="007A1688">
        <w:trPr>
          <w:jc w:val="center"/>
        </w:trPr>
        <w:tc>
          <w:tcPr>
            <w:tcW w:w="3154" w:type="dxa"/>
            <w:shd w:val="clear" w:color="auto" w:fill="auto"/>
            <w:vAlign w:val="center"/>
          </w:tcPr>
          <w:p w:rsidR="00E20B33" w:rsidRPr="0040167B" w:rsidRDefault="00E20B33" w:rsidP="00E20B33">
            <w:pPr>
              <w:pStyle w:val="ECCTabletext"/>
            </w:pPr>
            <w:r w:rsidRPr="0040167B">
              <w:t>200-500 kHz</w:t>
            </w:r>
          </w:p>
        </w:tc>
        <w:tc>
          <w:tcPr>
            <w:tcW w:w="3155" w:type="dxa"/>
            <w:shd w:val="clear" w:color="auto" w:fill="auto"/>
            <w:vAlign w:val="center"/>
          </w:tcPr>
          <w:p w:rsidR="00E20B33" w:rsidRPr="0040167B" w:rsidRDefault="00E20B33" w:rsidP="00E20B33">
            <w:pPr>
              <w:pStyle w:val="ECCTabletext"/>
            </w:pPr>
            <w:r w:rsidRPr="0040167B">
              <w:t>-30 dBm</w:t>
            </w:r>
          </w:p>
        </w:tc>
        <w:tc>
          <w:tcPr>
            <w:tcW w:w="3155" w:type="dxa"/>
            <w:shd w:val="clear" w:color="auto" w:fill="auto"/>
            <w:vAlign w:val="center"/>
          </w:tcPr>
          <w:p w:rsidR="00E20B33" w:rsidRPr="0040167B" w:rsidRDefault="00E20B33" w:rsidP="00E20B33">
            <w:pPr>
              <w:pStyle w:val="ECCTabletext"/>
            </w:pPr>
            <w:r w:rsidRPr="0040167B">
              <w:t>-30 dBm</w:t>
            </w:r>
          </w:p>
        </w:tc>
      </w:tr>
      <w:tr w:rsidR="00E20B33" w:rsidRPr="0040167B" w:rsidTr="007A1688">
        <w:trPr>
          <w:trHeight w:val="141"/>
          <w:jc w:val="center"/>
        </w:trPr>
        <w:tc>
          <w:tcPr>
            <w:tcW w:w="3154" w:type="dxa"/>
            <w:shd w:val="clear" w:color="auto" w:fill="auto"/>
            <w:vAlign w:val="center"/>
          </w:tcPr>
          <w:p w:rsidR="00E20B33" w:rsidRPr="0040167B" w:rsidRDefault="00E20B33" w:rsidP="00E20B33">
            <w:pPr>
              <w:pStyle w:val="ECCTabletext"/>
            </w:pPr>
            <w:r w:rsidRPr="0040167B">
              <w:t>&gt; 500 kHz</w:t>
            </w:r>
          </w:p>
        </w:tc>
        <w:tc>
          <w:tcPr>
            <w:tcW w:w="3155" w:type="dxa"/>
            <w:shd w:val="clear" w:color="auto" w:fill="auto"/>
            <w:vAlign w:val="center"/>
          </w:tcPr>
          <w:p w:rsidR="00E20B33" w:rsidRPr="0040167B" w:rsidRDefault="00E20B33" w:rsidP="00E20B33">
            <w:pPr>
              <w:pStyle w:val="ECCTabletext"/>
            </w:pPr>
            <w:r w:rsidRPr="0040167B">
              <w:t>-25 dBm</w:t>
            </w:r>
          </w:p>
        </w:tc>
        <w:tc>
          <w:tcPr>
            <w:tcW w:w="3155" w:type="dxa"/>
            <w:shd w:val="clear" w:color="auto" w:fill="auto"/>
            <w:vAlign w:val="center"/>
          </w:tcPr>
          <w:p w:rsidR="00E20B33" w:rsidRPr="0040167B" w:rsidRDefault="00E20B33" w:rsidP="00E20B33">
            <w:pPr>
              <w:pStyle w:val="ECCTabletext"/>
            </w:pPr>
            <w:r w:rsidRPr="0040167B">
              <w:t>-25 dBm</w:t>
            </w:r>
          </w:p>
        </w:tc>
      </w:tr>
    </w:tbl>
    <w:p w:rsidR="00E20B33" w:rsidRPr="0040167B" w:rsidRDefault="00E20B33" w:rsidP="00E20B33">
      <w:pPr>
        <w:pStyle w:val="ECCAnnexheading2"/>
        <w:rPr>
          <w:lang w:val="en-GB"/>
        </w:rPr>
      </w:pPr>
      <w:r w:rsidRPr="0040167B">
        <w:rPr>
          <w:lang w:val="en-GB"/>
        </w:rPr>
        <w:t>TETRAPOL</w:t>
      </w:r>
    </w:p>
    <w:p w:rsidR="00E20B33" w:rsidRPr="0040167B" w:rsidRDefault="00E20B33" w:rsidP="00E20B33">
      <w:pPr>
        <w:rPr>
          <w:rStyle w:val="ECCParagraph"/>
        </w:rPr>
      </w:pPr>
      <w:r w:rsidRPr="0040167B">
        <w:rPr>
          <w:rStyle w:val="ECCParagraph"/>
        </w:rPr>
        <w:t xml:space="preserve">Tetrapol parameters have been obtained from the Tetrapol's publicly available specification and are reflecting ETSI EN 300-113 </w:t>
      </w:r>
      <w:r w:rsidRPr="0040167B">
        <w:rPr>
          <w:rStyle w:val="ECCParagraph"/>
        </w:rPr>
        <w:fldChar w:fldCharType="begin"/>
      </w:r>
      <w:r w:rsidRPr="0040167B">
        <w:rPr>
          <w:rStyle w:val="ECCParagraph"/>
        </w:rPr>
        <w:instrText xml:space="preserve"> REF _Ref464482551 \r \h </w:instrText>
      </w:r>
      <w:r w:rsidRPr="0040167B">
        <w:rPr>
          <w:rStyle w:val="ECCParagraph"/>
        </w:rPr>
      </w:r>
      <w:r w:rsidRPr="0040167B">
        <w:rPr>
          <w:rStyle w:val="ECCParagraph"/>
        </w:rPr>
        <w:fldChar w:fldCharType="separate"/>
      </w:r>
      <w:r w:rsidR="00F03B42">
        <w:rPr>
          <w:rStyle w:val="ECCParagraph"/>
        </w:rPr>
        <w:t>[20]</w:t>
      </w:r>
      <w:r w:rsidRPr="0040167B">
        <w:rPr>
          <w:rStyle w:val="ECCParagraph"/>
        </w:rPr>
        <w:fldChar w:fldCharType="end"/>
      </w:r>
      <w:r w:rsidRPr="0040167B">
        <w:rPr>
          <w:rStyle w:val="ECCParagraph"/>
        </w:rPr>
        <w:t xml:space="preserve"> related radio systems.</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128</w:t>
      </w:r>
      <w:r w:rsidR="00B6691A" w:rsidRPr="0040167B">
        <w:rPr>
          <w:lang w:val="en-GB"/>
        </w:rPr>
        <w:fldChar w:fldCharType="end"/>
      </w:r>
      <w:r w:rsidRPr="0040167B">
        <w:rPr>
          <w:lang w:val="en-GB"/>
        </w:rPr>
        <w:t xml:space="preserve">: System parameters for </w:t>
      </w:r>
      <w:r w:rsidRPr="0040167B">
        <w:rPr>
          <w:rStyle w:val="ECCParagraph"/>
        </w:rPr>
        <w:t>Tetrapol</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154"/>
        <w:gridCol w:w="3155"/>
        <w:gridCol w:w="3155"/>
      </w:tblGrid>
      <w:tr w:rsidR="00E20B33" w:rsidRPr="0040167B" w:rsidTr="007A1688">
        <w:trPr>
          <w:tblHeader/>
          <w:jc w:val="center"/>
        </w:trPr>
        <w:tc>
          <w:tcPr>
            <w:tcW w:w="3154"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Parameters</w:t>
            </w:r>
          </w:p>
        </w:tc>
        <w:tc>
          <w:tcPr>
            <w:tcW w:w="3155"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Mobile Station</w:t>
            </w:r>
          </w:p>
        </w:tc>
        <w:tc>
          <w:tcPr>
            <w:tcW w:w="3155"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Base Station</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pPr>
            <w:r w:rsidRPr="0040167B">
              <w:t>Channel spacing</w:t>
            </w:r>
          </w:p>
        </w:tc>
        <w:tc>
          <w:tcPr>
            <w:tcW w:w="3155" w:type="dxa"/>
            <w:shd w:val="clear" w:color="auto" w:fill="auto"/>
            <w:vAlign w:val="center"/>
          </w:tcPr>
          <w:p w:rsidR="00E20B33" w:rsidRPr="0040167B" w:rsidRDefault="00E20B33" w:rsidP="00E20B33">
            <w:pPr>
              <w:pStyle w:val="ECCTabletext"/>
            </w:pPr>
            <w:r w:rsidRPr="0040167B">
              <w:t>10 or 12.5 kHz</w:t>
            </w:r>
          </w:p>
        </w:tc>
        <w:tc>
          <w:tcPr>
            <w:tcW w:w="3155" w:type="dxa"/>
            <w:shd w:val="clear" w:color="auto" w:fill="auto"/>
            <w:vAlign w:val="center"/>
          </w:tcPr>
          <w:p w:rsidR="00E20B33" w:rsidRPr="0040167B" w:rsidRDefault="00E20B33" w:rsidP="00E20B33">
            <w:pPr>
              <w:pStyle w:val="ECCTabletext"/>
            </w:pPr>
            <w:r w:rsidRPr="0040167B">
              <w:t>10 or 12.5 kHz</w:t>
            </w:r>
          </w:p>
        </w:tc>
      </w:tr>
      <w:tr w:rsidR="00E20B33" w:rsidRPr="0040167B" w:rsidTr="007A1688">
        <w:trPr>
          <w:jc w:val="center"/>
        </w:trPr>
        <w:tc>
          <w:tcPr>
            <w:tcW w:w="3154" w:type="dxa"/>
            <w:shd w:val="clear" w:color="auto" w:fill="auto"/>
            <w:vAlign w:val="center"/>
          </w:tcPr>
          <w:p w:rsidR="00E20B33" w:rsidRPr="0040167B" w:rsidRDefault="00E20B33" w:rsidP="00E20B33">
            <w:pPr>
              <w:pStyle w:val="ECCTabletext"/>
            </w:pPr>
            <w:r w:rsidRPr="0040167B">
              <w:t>Transmit Power</w:t>
            </w:r>
          </w:p>
        </w:tc>
        <w:tc>
          <w:tcPr>
            <w:tcW w:w="3155" w:type="dxa"/>
            <w:shd w:val="clear" w:color="auto" w:fill="auto"/>
            <w:vAlign w:val="center"/>
          </w:tcPr>
          <w:p w:rsidR="00E20B33" w:rsidRPr="0040167B" w:rsidRDefault="00E20B33" w:rsidP="00E20B33">
            <w:pPr>
              <w:pStyle w:val="ECCTabletext"/>
            </w:pPr>
            <w:r w:rsidRPr="0040167B">
              <w:t>33 dBm</w:t>
            </w:r>
          </w:p>
        </w:tc>
        <w:tc>
          <w:tcPr>
            <w:tcW w:w="3155" w:type="dxa"/>
            <w:shd w:val="clear" w:color="auto" w:fill="auto"/>
            <w:vAlign w:val="center"/>
          </w:tcPr>
          <w:p w:rsidR="00E20B33" w:rsidRPr="0040167B" w:rsidRDefault="00E20B33" w:rsidP="00E20B33">
            <w:pPr>
              <w:pStyle w:val="ECCTabletext"/>
            </w:pPr>
            <w:r w:rsidRPr="0040167B">
              <w:t>38 dBm</w:t>
            </w:r>
          </w:p>
        </w:tc>
      </w:tr>
      <w:tr w:rsidR="00E20B33" w:rsidRPr="0040167B" w:rsidTr="007A1688">
        <w:trPr>
          <w:jc w:val="center"/>
        </w:trPr>
        <w:tc>
          <w:tcPr>
            <w:tcW w:w="3154" w:type="dxa"/>
            <w:shd w:val="clear" w:color="auto" w:fill="auto"/>
            <w:vAlign w:val="center"/>
          </w:tcPr>
          <w:p w:rsidR="00E20B33" w:rsidRPr="0040167B" w:rsidRDefault="00E20B33" w:rsidP="00E20B33">
            <w:pPr>
              <w:pStyle w:val="ECCTabletext"/>
            </w:pPr>
            <w:r w:rsidRPr="0040167B">
              <w:t>Receiver Bandwidth</w:t>
            </w:r>
          </w:p>
        </w:tc>
        <w:tc>
          <w:tcPr>
            <w:tcW w:w="3155" w:type="dxa"/>
            <w:shd w:val="clear" w:color="auto" w:fill="auto"/>
            <w:vAlign w:val="center"/>
          </w:tcPr>
          <w:p w:rsidR="00E20B33" w:rsidRPr="0040167B" w:rsidRDefault="00E20B33" w:rsidP="00E20B33">
            <w:pPr>
              <w:pStyle w:val="ECCTabletext"/>
            </w:pPr>
            <w:r w:rsidRPr="0040167B">
              <w:t>8 kHz</w:t>
            </w:r>
          </w:p>
        </w:tc>
        <w:tc>
          <w:tcPr>
            <w:tcW w:w="3155" w:type="dxa"/>
            <w:shd w:val="clear" w:color="auto" w:fill="auto"/>
            <w:vAlign w:val="center"/>
          </w:tcPr>
          <w:p w:rsidR="00E20B33" w:rsidRPr="0040167B" w:rsidRDefault="00E20B33" w:rsidP="00E20B33">
            <w:pPr>
              <w:pStyle w:val="ECCTabletext"/>
            </w:pPr>
            <w:r w:rsidRPr="0040167B">
              <w:t>8 kHz</w:t>
            </w:r>
          </w:p>
        </w:tc>
      </w:tr>
      <w:tr w:rsidR="00E20B33" w:rsidRPr="0040167B" w:rsidTr="007A1688">
        <w:trPr>
          <w:trHeight w:val="141"/>
          <w:jc w:val="center"/>
        </w:trPr>
        <w:tc>
          <w:tcPr>
            <w:tcW w:w="3154" w:type="dxa"/>
            <w:shd w:val="clear" w:color="auto" w:fill="auto"/>
            <w:vAlign w:val="center"/>
          </w:tcPr>
          <w:p w:rsidR="00E20B33" w:rsidRPr="0040167B" w:rsidRDefault="00E20B33" w:rsidP="00E20B33">
            <w:pPr>
              <w:pStyle w:val="ECCTabletext"/>
            </w:pPr>
            <w:r w:rsidRPr="0040167B">
              <w:t>Antenna Height</w:t>
            </w:r>
          </w:p>
        </w:tc>
        <w:tc>
          <w:tcPr>
            <w:tcW w:w="3155" w:type="dxa"/>
            <w:shd w:val="clear" w:color="auto" w:fill="auto"/>
            <w:vAlign w:val="center"/>
          </w:tcPr>
          <w:p w:rsidR="00E20B33" w:rsidRPr="0040167B" w:rsidRDefault="00E20B33" w:rsidP="00E20B33">
            <w:pPr>
              <w:pStyle w:val="ECCTabletext"/>
            </w:pPr>
            <w:r w:rsidRPr="0040167B">
              <w:t>1.5 m</w:t>
            </w:r>
          </w:p>
        </w:tc>
        <w:tc>
          <w:tcPr>
            <w:tcW w:w="3155" w:type="dxa"/>
            <w:shd w:val="clear" w:color="auto" w:fill="auto"/>
            <w:vAlign w:val="center"/>
          </w:tcPr>
          <w:p w:rsidR="00E20B33" w:rsidRPr="0040167B" w:rsidRDefault="00E20B33" w:rsidP="00E20B33">
            <w:pPr>
              <w:pStyle w:val="ECCTabletext"/>
            </w:pPr>
            <w:r w:rsidRPr="0040167B">
              <w:t>30 m</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pPr>
            <w:r w:rsidRPr="0040167B">
              <w:t>Antenna gain</w:t>
            </w:r>
          </w:p>
        </w:tc>
        <w:tc>
          <w:tcPr>
            <w:tcW w:w="3155" w:type="dxa"/>
            <w:shd w:val="clear" w:color="auto" w:fill="auto"/>
            <w:vAlign w:val="center"/>
          </w:tcPr>
          <w:p w:rsidR="00E20B33" w:rsidRPr="0040167B" w:rsidRDefault="00E20B33" w:rsidP="00E20B33">
            <w:pPr>
              <w:pStyle w:val="ECCTabletext"/>
            </w:pPr>
            <w:r w:rsidRPr="0040167B">
              <w:t>0 dBi</w:t>
            </w:r>
          </w:p>
        </w:tc>
        <w:tc>
          <w:tcPr>
            <w:tcW w:w="3155" w:type="dxa"/>
            <w:shd w:val="clear" w:color="auto" w:fill="auto"/>
            <w:vAlign w:val="center"/>
          </w:tcPr>
          <w:p w:rsidR="00E20B33" w:rsidRPr="0040167B" w:rsidRDefault="00E20B33" w:rsidP="00E20B33">
            <w:pPr>
              <w:pStyle w:val="ECCTabletext"/>
            </w:pPr>
            <w:r w:rsidRPr="0040167B">
              <w:t>9 dBi</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pPr>
            <w:r w:rsidRPr="0040167B">
              <w:t>Receiver Sensitivity</w:t>
            </w:r>
          </w:p>
        </w:tc>
        <w:tc>
          <w:tcPr>
            <w:tcW w:w="3155" w:type="dxa"/>
            <w:shd w:val="clear" w:color="auto" w:fill="auto"/>
            <w:vAlign w:val="center"/>
          </w:tcPr>
          <w:p w:rsidR="00E20B33" w:rsidRPr="0040167B" w:rsidRDefault="00E20B33" w:rsidP="00E20B33">
            <w:pPr>
              <w:pStyle w:val="ECCTabletext"/>
            </w:pPr>
            <w:r w:rsidRPr="0040167B">
              <w:t>-111 dBm</w:t>
            </w:r>
          </w:p>
        </w:tc>
        <w:tc>
          <w:tcPr>
            <w:tcW w:w="3155" w:type="dxa"/>
            <w:shd w:val="clear" w:color="auto" w:fill="auto"/>
            <w:vAlign w:val="center"/>
          </w:tcPr>
          <w:p w:rsidR="00E20B33" w:rsidRPr="0040167B" w:rsidRDefault="00E20B33" w:rsidP="00E20B33">
            <w:pPr>
              <w:pStyle w:val="ECCTabletext"/>
            </w:pPr>
            <w:r w:rsidRPr="0040167B">
              <w:t>-113 dBm</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pPr>
            <w:r w:rsidRPr="0040167B">
              <w:t>Receiver Protection Ratio</w:t>
            </w:r>
          </w:p>
        </w:tc>
        <w:tc>
          <w:tcPr>
            <w:tcW w:w="3155" w:type="dxa"/>
            <w:shd w:val="clear" w:color="auto" w:fill="auto"/>
            <w:vAlign w:val="center"/>
          </w:tcPr>
          <w:p w:rsidR="00E20B33" w:rsidRPr="0040167B" w:rsidRDefault="00E20B33" w:rsidP="00E20B33">
            <w:pPr>
              <w:pStyle w:val="ECCTabletext"/>
            </w:pPr>
            <w:r w:rsidRPr="0040167B">
              <w:t>15 dB</w:t>
            </w:r>
          </w:p>
        </w:tc>
        <w:tc>
          <w:tcPr>
            <w:tcW w:w="3155" w:type="dxa"/>
            <w:shd w:val="clear" w:color="auto" w:fill="auto"/>
            <w:vAlign w:val="center"/>
          </w:tcPr>
          <w:p w:rsidR="00E20B33" w:rsidRPr="0040167B" w:rsidRDefault="00E20B33" w:rsidP="00E20B33">
            <w:pPr>
              <w:pStyle w:val="ECCTabletext"/>
            </w:pPr>
            <w:r w:rsidRPr="0040167B">
              <w:t>15 dB</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pPr>
            <w:r w:rsidRPr="0040167B">
              <w:t>TDMA Users / Carrier</w:t>
            </w:r>
          </w:p>
        </w:tc>
        <w:tc>
          <w:tcPr>
            <w:tcW w:w="3155" w:type="dxa"/>
            <w:shd w:val="clear" w:color="auto" w:fill="auto"/>
            <w:vAlign w:val="center"/>
          </w:tcPr>
          <w:p w:rsidR="00E20B33" w:rsidRPr="0040167B" w:rsidRDefault="00E20B33" w:rsidP="00E20B33">
            <w:pPr>
              <w:pStyle w:val="ECCTabletext"/>
            </w:pPr>
            <w:r w:rsidRPr="0040167B">
              <w:t>4</w:t>
            </w:r>
          </w:p>
        </w:tc>
        <w:tc>
          <w:tcPr>
            <w:tcW w:w="3155" w:type="dxa"/>
            <w:shd w:val="clear" w:color="auto" w:fill="auto"/>
            <w:vAlign w:val="center"/>
          </w:tcPr>
          <w:p w:rsidR="00E20B33" w:rsidRPr="0040167B" w:rsidRDefault="00E20B33" w:rsidP="00E20B33">
            <w:pPr>
              <w:pStyle w:val="ECCTabletext"/>
            </w:pPr>
            <w:r w:rsidRPr="0040167B">
              <w:t>4</w:t>
            </w:r>
          </w:p>
        </w:tc>
      </w:tr>
      <w:tr w:rsidR="00E20B33" w:rsidRPr="0040167B" w:rsidTr="007A1688">
        <w:trPr>
          <w:trHeight w:val="341"/>
          <w:jc w:val="center"/>
        </w:trPr>
        <w:tc>
          <w:tcPr>
            <w:tcW w:w="3154" w:type="dxa"/>
            <w:shd w:val="clear" w:color="auto" w:fill="auto"/>
            <w:vAlign w:val="center"/>
          </w:tcPr>
          <w:p w:rsidR="00E20B33" w:rsidRPr="0040167B" w:rsidRDefault="00E20B33" w:rsidP="00E20B33">
            <w:pPr>
              <w:pStyle w:val="ECCTabletext"/>
            </w:pPr>
            <w:r w:rsidRPr="0040167B">
              <w:t>Power Control Characteristic</w:t>
            </w:r>
          </w:p>
        </w:tc>
        <w:tc>
          <w:tcPr>
            <w:tcW w:w="3155" w:type="dxa"/>
            <w:shd w:val="clear" w:color="auto" w:fill="auto"/>
            <w:vAlign w:val="center"/>
          </w:tcPr>
          <w:p w:rsidR="00E20B33" w:rsidRPr="0040167B" w:rsidRDefault="00E20B33" w:rsidP="00E20B33">
            <w:pPr>
              <w:pStyle w:val="ECCTabletext"/>
            </w:pPr>
            <w:r w:rsidRPr="0040167B">
              <w:t>2 dB steps to a minimum of 21 dBm</w:t>
            </w:r>
          </w:p>
        </w:tc>
        <w:tc>
          <w:tcPr>
            <w:tcW w:w="3155" w:type="dxa"/>
            <w:shd w:val="clear" w:color="auto" w:fill="auto"/>
            <w:vAlign w:val="center"/>
          </w:tcPr>
          <w:p w:rsidR="00E20B33" w:rsidRPr="0040167B" w:rsidRDefault="00E20B33" w:rsidP="00E20B33">
            <w:pPr>
              <w:pStyle w:val="ECCTabletext"/>
            </w:pPr>
            <w:r w:rsidRPr="0040167B">
              <w:t>Not used</w:t>
            </w:r>
          </w:p>
        </w:tc>
      </w:tr>
    </w:tbl>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129</w:t>
      </w:r>
      <w:r w:rsidRPr="0040167B">
        <w:rPr>
          <w:lang w:val="en-GB"/>
        </w:rPr>
        <w:fldChar w:fldCharType="end"/>
      </w:r>
      <w:r w:rsidRPr="0040167B">
        <w:rPr>
          <w:lang w:val="en-GB"/>
        </w:rPr>
        <w:t>: Receiver blocking for the Tetrapol system (Mobile station (MS)  and BS)</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235"/>
        <w:gridCol w:w="1984"/>
      </w:tblGrid>
      <w:tr w:rsidR="00E20B33" w:rsidRPr="0040167B" w:rsidTr="007A1688">
        <w:trPr>
          <w:trHeight w:val="23"/>
          <w:tblHeader/>
          <w:jc w:val="center"/>
        </w:trPr>
        <w:tc>
          <w:tcPr>
            <w:tcW w:w="2235"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Frequency Offset</w:t>
            </w:r>
          </w:p>
        </w:tc>
        <w:tc>
          <w:tcPr>
            <w:tcW w:w="1984"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Blocking</w:t>
            </w:r>
          </w:p>
        </w:tc>
      </w:tr>
      <w:tr w:rsidR="00E20B33" w:rsidRPr="0040167B" w:rsidTr="007A1688">
        <w:trPr>
          <w:trHeight w:val="23"/>
          <w:jc w:val="center"/>
        </w:trPr>
        <w:tc>
          <w:tcPr>
            <w:tcW w:w="2235" w:type="dxa"/>
            <w:shd w:val="clear" w:color="auto" w:fill="auto"/>
            <w:vAlign w:val="center"/>
          </w:tcPr>
          <w:p w:rsidR="00E20B33" w:rsidRPr="0040167B" w:rsidRDefault="00E20B33" w:rsidP="00E20B33">
            <w:pPr>
              <w:pStyle w:val="ECCTabletext"/>
            </w:pPr>
            <w:r w:rsidRPr="0040167B">
              <w:t>13.5-25 kHz</w:t>
            </w:r>
          </w:p>
        </w:tc>
        <w:tc>
          <w:tcPr>
            <w:tcW w:w="1984" w:type="dxa"/>
            <w:shd w:val="clear" w:color="auto" w:fill="auto"/>
            <w:vAlign w:val="center"/>
          </w:tcPr>
          <w:p w:rsidR="00E20B33" w:rsidRPr="0040167B" w:rsidRDefault="00E20B33" w:rsidP="00E20B33">
            <w:pPr>
              <w:pStyle w:val="ECCTabletext"/>
            </w:pPr>
            <w:r w:rsidRPr="0040167B">
              <w:t>-65 dBm</w:t>
            </w:r>
          </w:p>
        </w:tc>
      </w:tr>
      <w:tr w:rsidR="00E20B33" w:rsidRPr="0040167B" w:rsidTr="007A1688">
        <w:trPr>
          <w:trHeight w:val="23"/>
          <w:jc w:val="center"/>
        </w:trPr>
        <w:tc>
          <w:tcPr>
            <w:tcW w:w="2235" w:type="dxa"/>
            <w:shd w:val="clear" w:color="auto" w:fill="auto"/>
            <w:vAlign w:val="center"/>
          </w:tcPr>
          <w:p w:rsidR="00E20B33" w:rsidRPr="0040167B" w:rsidRDefault="00E20B33" w:rsidP="00E20B33">
            <w:pPr>
              <w:pStyle w:val="ECCTabletext"/>
            </w:pPr>
            <w:r w:rsidRPr="0040167B">
              <w:t>25-40 kHz</w:t>
            </w:r>
          </w:p>
        </w:tc>
        <w:tc>
          <w:tcPr>
            <w:tcW w:w="1984" w:type="dxa"/>
            <w:shd w:val="clear" w:color="auto" w:fill="auto"/>
            <w:vAlign w:val="center"/>
          </w:tcPr>
          <w:p w:rsidR="00E20B33" w:rsidRPr="0040167B" w:rsidRDefault="00E20B33" w:rsidP="00E20B33">
            <w:pPr>
              <w:pStyle w:val="ECCTabletext"/>
            </w:pPr>
            <w:r w:rsidRPr="0040167B">
              <w:t>-55 dBm</w:t>
            </w:r>
          </w:p>
        </w:tc>
      </w:tr>
      <w:tr w:rsidR="00E20B33" w:rsidRPr="0040167B" w:rsidTr="007A1688">
        <w:trPr>
          <w:trHeight w:val="23"/>
          <w:jc w:val="center"/>
        </w:trPr>
        <w:tc>
          <w:tcPr>
            <w:tcW w:w="2235" w:type="dxa"/>
            <w:shd w:val="clear" w:color="auto" w:fill="auto"/>
            <w:vAlign w:val="center"/>
          </w:tcPr>
          <w:p w:rsidR="00E20B33" w:rsidRPr="0040167B" w:rsidRDefault="00E20B33" w:rsidP="00E20B33">
            <w:pPr>
              <w:pStyle w:val="ECCTabletext"/>
            </w:pPr>
            <w:r w:rsidRPr="0040167B">
              <w:t>40-100 kHz</w:t>
            </w:r>
          </w:p>
        </w:tc>
        <w:tc>
          <w:tcPr>
            <w:tcW w:w="1984" w:type="dxa"/>
            <w:shd w:val="clear" w:color="auto" w:fill="auto"/>
            <w:vAlign w:val="center"/>
          </w:tcPr>
          <w:p w:rsidR="00E20B33" w:rsidRPr="0040167B" w:rsidRDefault="00E20B33" w:rsidP="00E20B33">
            <w:pPr>
              <w:pStyle w:val="ECCTabletext"/>
            </w:pPr>
            <w:r w:rsidRPr="0040167B">
              <w:t>-50 dBm</w:t>
            </w:r>
          </w:p>
        </w:tc>
      </w:tr>
      <w:tr w:rsidR="00E20B33" w:rsidRPr="0040167B" w:rsidTr="007A1688">
        <w:trPr>
          <w:trHeight w:val="23"/>
          <w:jc w:val="center"/>
        </w:trPr>
        <w:tc>
          <w:tcPr>
            <w:tcW w:w="2235" w:type="dxa"/>
            <w:shd w:val="clear" w:color="auto" w:fill="auto"/>
            <w:vAlign w:val="center"/>
          </w:tcPr>
          <w:p w:rsidR="00E20B33" w:rsidRPr="0040167B" w:rsidRDefault="00E20B33" w:rsidP="00E20B33">
            <w:pPr>
              <w:pStyle w:val="ECCTabletext"/>
            </w:pPr>
            <w:r w:rsidRPr="0040167B">
              <w:t>100-150 kHz</w:t>
            </w:r>
          </w:p>
        </w:tc>
        <w:tc>
          <w:tcPr>
            <w:tcW w:w="1984" w:type="dxa"/>
            <w:shd w:val="clear" w:color="auto" w:fill="auto"/>
            <w:vAlign w:val="center"/>
          </w:tcPr>
          <w:p w:rsidR="00E20B33" w:rsidRPr="0040167B" w:rsidRDefault="00E20B33" w:rsidP="00E20B33">
            <w:pPr>
              <w:pStyle w:val="ECCTabletext"/>
            </w:pPr>
            <w:r w:rsidRPr="0040167B">
              <w:t>-40 dBm</w:t>
            </w:r>
          </w:p>
        </w:tc>
      </w:tr>
      <w:tr w:rsidR="00E20B33" w:rsidRPr="0040167B" w:rsidTr="007A1688">
        <w:trPr>
          <w:trHeight w:val="141"/>
          <w:jc w:val="center"/>
        </w:trPr>
        <w:tc>
          <w:tcPr>
            <w:tcW w:w="2235" w:type="dxa"/>
            <w:shd w:val="clear" w:color="auto" w:fill="auto"/>
            <w:vAlign w:val="center"/>
          </w:tcPr>
          <w:p w:rsidR="00E20B33" w:rsidRPr="0040167B" w:rsidRDefault="00E20B33" w:rsidP="00E20B33">
            <w:pPr>
              <w:pStyle w:val="ECCTabletext"/>
            </w:pPr>
            <w:r w:rsidRPr="0040167B">
              <w:t>150 – 500 kHz</w:t>
            </w:r>
          </w:p>
        </w:tc>
        <w:tc>
          <w:tcPr>
            <w:tcW w:w="1984" w:type="dxa"/>
            <w:shd w:val="clear" w:color="auto" w:fill="auto"/>
            <w:vAlign w:val="center"/>
          </w:tcPr>
          <w:p w:rsidR="00E20B33" w:rsidRPr="0040167B" w:rsidRDefault="00E20B33" w:rsidP="00E20B33">
            <w:pPr>
              <w:pStyle w:val="ECCTabletext"/>
            </w:pPr>
            <w:r w:rsidRPr="0040167B">
              <w:t>-35 dBm</w:t>
            </w:r>
          </w:p>
        </w:tc>
      </w:tr>
      <w:tr w:rsidR="00E20B33" w:rsidRPr="0040167B" w:rsidTr="007A1688">
        <w:trPr>
          <w:trHeight w:val="141"/>
          <w:jc w:val="center"/>
        </w:trPr>
        <w:tc>
          <w:tcPr>
            <w:tcW w:w="2235" w:type="dxa"/>
            <w:shd w:val="clear" w:color="auto" w:fill="auto"/>
            <w:vAlign w:val="center"/>
          </w:tcPr>
          <w:p w:rsidR="00E20B33" w:rsidRPr="0040167B" w:rsidRDefault="00E20B33" w:rsidP="00E20B33">
            <w:pPr>
              <w:pStyle w:val="ECCTabletext"/>
            </w:pPr>
            <w:r w:rsidRPr="0040167B">
              <w:t>&gt; 500 kHz</w:t>
            </w:r>
          </w:p>
        </w:tc>
        <w:tc>
          <w:tcPr>
            <w:tcW w:w="1984" w:type="dxa"/>
            <w:shd w:val="clear" w:color="auto" w:fill="auto"/>
            <w:vAlign w:val="center"/>
          </w:tcPr>
          <w:p w:rsidR="00E20B33" w:rsidRPr="0040167B" w:rsidRDefault="00E20B33" w:rsidP="00E20B33">
            <w:pPr>
              <w:pStyle w:val="ECCTabletext"/>
            </w:pPr>
            <w:r w:rsidRPr="0040167B">
              <w:t>-25 dBm</w:t>
            </w:r>
          </w:p>
        </w:tc>
      </w:tr>
    </w:tbl>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130</w:t>
      </w:r>
      <w:r w:rsidRPr="0040167B">
        <w:rPr>
          <w:lang w:val="en-GB"/>
        </w:rPr>
        <w:fldChar w:fldCharType="end"/>
      </w:r>
      <w:r w:rsidRPr="0040167B">
        <w:rPr>
          <w:lang w:val="en-GB"/>
        </w:rPr>
        <w:t>: Unwanted emissions (dBm) for the Tetrapol system (in 8 kHz bandwidth)</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107"/>
        <w:gridCol w:w="3108"/>
        <w:gridCol w:w="3108"/>
      </w:tblGrid>
      <w:tr w:rsidR="00E20B33" w:rsidRPr="0040167B" w:rsidTr="007A1688">
        <w:trPr>
          <w:tblHeader/>
          <w:jc w:val="center"/>
        </w:trPr>
        <w:tc>
          <w:tcPr>
            <w:tcW w:w="3107"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Frequency Offset</w:t>
            </w:r>
          </w:p>
        </w:tc>
        <w:tc>
          <w:tcPr>
            <w:tcW w:w="3108"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Mobile Station</w:t>
            </w:r>
          </w:p>
        </w:tc>
        <w:tc>
          <w:tcPr>
            <w:tcW w:w="3108"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Base Station</w:t>
            </w:r>
          </w:p>
        </w:tc>
      </w:tr>
      <w:tr w:rsidR="00E20B33" w:rsidRPr="0040167B" w:rsidTr="007A1688">
        <w:trPr>
          <w:trHeight w:val="341"/>
          <w:jc w:val="center"/>
        </w:trPr>
        <w:tc>
          <w:tcPr>
            <w:tcW w:w="3107" w:type="dxa"/>
            <w:shd w:val="clear" w:color="auto" w:fill="auto"/>
            <w:vAlign w:val="center"/>
          </w:tcPr>
          <w:p w:rsidR="00E20B33" w:rsidRPr="0040167B" w:rsidRDefault="00E20B33" w:rsidP="00E20B33">
            <w:pPr>
              <w:pStyle w:val="ECCTabletext"/>
            </w:pPr>
            <w:r w:rsidRPr="0040167B">
              <w:t>8.5 - 21 kHz</w:t>
            </w:r>
          </w:p>
        </w:tc>
        <w:tc>
          <w:tcPr>
            <w:tcW w:w="3108" w:type="dxa"/>
            <w:shd w:val="clear" w:color="auto" w:fill="auto"/>
            <w:vAlign w:val="center"/>
          </w:tcPr>
          <w:p w:rsidR="00E20B33" w:rsidRPr="0040167B" w:rsidRDefault="00E20B33" w:rsidP="00E20B33">
            <w:pPr>
              <w:pStyle w:val="ECCTabletext"/>
            </w:pPr>
            <w:r w:rsidRPr="0040167B">
              <w:t>Max (p-60,-36)</w:t>
            </w:r>
          </w:p>
        </w:tc>
        <w:tc>
          <w:tcPr>
            <w:tcW w:w="3108" w:type="dxa"/>
            <w:shd w:val="clear" w:color="auto" w:fill="auto"/>
            <w:vAlign w:val="center"/>
          </w:tcPr>
          <w:p w:rsidR="00E20B33" w:rsidRPr="0040167B" w:rsidRDefault="00E20B33" w:rsidP="00E20B33">
            <w:pPr>
              <w:pStyle w:val="ECCTabletext"/>
            </w:pPr>
            <w:r w:rsidRPr="0040167B">
              <w:t>Max (p-60,-36)</w:t>
            </w:r>
          </w:p>
        </w:tc>
      </w:tr>
      <w:tr w:rsidR="00E20B33" w:rsidRPr="0040167B" w:rsidTr="007A1688">
        <w:trPr>
          <w:jc w:val="center"/>
        </w:trPr>
        <w:tc>
          <w:tcPr>
            <w:tcW w:w="3107" w:type="dxa"/>
            <w:shd w:val="clear" w:color="auto" w:fill="auto"/>
            <w:vAlign w:val="center"/>
          </w:tcPr>
          <w:p w:rsidR="00E20B33" w:rsidRPr="0040167B" w:rsidRDefault="00E20B33" w:rsidP="00E20B33">
            <w:pPr>
              <w:pStyle w:val="ECCTabletext"/>
            </w:pPr>
            <w:r w:rsidRPr="0040167B">
              <w:t>21-25 kHz</w:t>
            </w:r>
          </w:p>
        </w:tc>
        <w:tc>
          <w:tcPr>
            <w:tcW w:w="3108" w:type="dxa"/>
            <w:shd w:val="clear" w:color="auto" w:fill="auto"/>
            <w:vAlign w:val="center"/>
          </w:tcPr>
          <w:p w:rsidR="00E20B33" w:rsidRPr="0040167B" w:rsidRDefault="00E20B33" w:rsidP="00E20B33">
            <w:pPr>
              <w:pStyle w:val="ECCTabletext"/>
            </w:pPr>
            <w:r w:rsidRPr="0040167B">
              <w:t>Max (p-70,-36)</w:t>
            </w:r>
          </w:p>
        </w:tc>
        <w:tc>
          <w:tcPr>
            <w:tcW w:w="3108" w:type="dxa"/>
            <w:shd w:val="clear" w:color="auto" w:fill="auto"/>
            <w:vAlign w:val="center"/>
          </w:tcPr>
          <w:p w:rsidR="00E20B33" w:rsidRPr="0040167B" w:rsidRDefault="00E20B33" w:rsidP="00E20B33">
            <w:pPr>
              <w:pStyle w:val="ECCTabletext"/>
            </w:pPr>
            <w:r w:rsidRPr="0040167B">
              <w:t>Max (p-70,-36)</w:t>
            </w:r>
          </w:p>
        </w:tc>
      </w:tr>
      <w:tr w:rsidR="00E20B33" w:rsidRPr="0040167B" w:rsidTr="007A1688">
        <w:trPr>
          <w:jc w:val="center"/>
        </w:trPr>
        <w:tc>
          <w:tcPr>
            <w:tcW w:w="3107" w:type="dxa"/>
            <w:shd w:val="clear" w:color="auto" w:fill="auto"/>
            <w:vAlign w:val="center"/>
          </w:tcPr>
          <w:p w:rsidR="00E20B33" w:rsidRPr="0040167B" w:rsidRDefault="00E20B33" w:rsidP="00E20B33">
            <w:pPr>
              <w:pStyle w:val="ECCTabletext"/>
            </w:pPr>
            <w:r w:rsidRPr="0040167B">
              <w:t>25-40 kHz</w:t>
            </w:r>
          </w:p>
        </w:tc>
        <w:tc>
          <w:tcPr>
            <w:tcW w:w="3108" w:type="dxa"/>
            <w:shd w:val="clear" w:color="auto" w:fill="auto"/>
            <w:vAlign w:val="center"/>
          </w:tcPr>
          <w:p w:rsidR="00E20B33" w:rsidRPr="0040167B" w:rsidRDefault="00E20B33" w:rsidP="00E20B33">
            <w:pPr>
              <w:pStyle w:val="ECCTabletext"/>
            </w:pPr>
            <w:r w:rsidRPr="0040167B">
              <w:t>p – 70</w:t>
            </w:r>
          </w:p>
        </w:tc>
        <w:tc>
          <w:tcPr>
            <w:tcW w:w="3108" w:type="dxa"/>
            <w:shd w:val="clear" w:color="auto" w:fill="auto"/>
            <w:vAlign w:val="center"/>
          </w:tcPr>
          <w:p w:rsidR="00E20B33" w:rsidRPr="0040167B" w:rsidRDefault="00E20B33" w:rsidP="00E20B33">
            <w:pPr>
              <w:pStyle w:val="ECCTabletext"/>
            </w:pPr>
            <w:r w:rsidRPr="0040167B">
              <w:t>p - 70</w:t>
            </w:r>
          </w:p>
        </w:tc>
      </w:tr>
      <w:tr w:rsidR="00E20B33" w:rsidRPr="0040167B" w:rsidTr="007A1688">
        <w:trPr>
          <w:trHeight w:val="141"/>
          <w:jc w:val="center"/>
        </w:trPr>
        <w:tc>
          <w:tcPr>
            <w:tcW w:w="3107" w:type="dxa"/>
            <w:shd w:val="clear" w:color="auto" w:fill="auto"/>
            <w:vAlign w:val="center"/>
          </w:tcPr>
          <w:p w:rsidR="00E20B33" w:rsidRPr="0040167B" w:rsidRDefault="00E20B33" w:rsidP="00E20B33">
            <w:pPr>
              <w:pStyle w:val="ECCTabletext"/>
            </w:pPr>
            <w:r w:rsidRPr="0040167B">
              <w:t>40-100 kHz</w:t>
            </w:r>
          </w:p>
        </w:tc>
        <w:tc>
          <w:tcPr>
            <w:tcW w:w="3108" w:type="dxa"/>
            <w:shd w:val="clear" w:color="auto" w:fill="auto"/>
            <w:vAlign w:val="center"/>
          </w:tcPr>
          <w:p w:rsidR="00E20B33" w:rsidRPr="0040167B" w:rsidRDefault="00E20B33" w:rsidP="00E20B33">
            <w:pPr>
              <w:pStyle w:val="ECCTabletext"/>
            </w:pPr>
            <w:r w:rsidRPr="0040167B">
              <w:t>p – 75</w:t>
            </w:r>
          </w:p>
        </w:tc>
        <w:tc>
          <w:tcPr>
            <w:tcW w:w="3108" w:type="dxa"/>
            <w:shd w:val="clear" w:color="auto" w:fill="auto"/>
            <w:vAlign w:val="center"/>
          </w:tcPr>
          <w:p w:rsidR="00E20B33" w:rsidRPr="0040167B" w:rsidRDefault="00E20B33" w:rsidP="00E20B33">
            <w:pPr>
              <w:pStyle w:val="ECCTabletext"/>
            </w:pPr>
            <w:r w:rsidRPr="0040167B">
              <w:t>p – 75</w:t>
            </w:r>
          </w:p>
        </w:tc>
      </w:tr>
      <w:tr w:rsidR="00E20B33" w:rsidRPr="0040167B" w:rsidTr="007A1688">
        <w:trPr>
          <w:trHeight w:val="341"/>
          <w:jc w:val="center"/>
        </w:trPr>
        <w:tc>
          <w:tcPr>
            <w:tcW w:w="3107" w:type="dxa"/>
            <w:shd w:val="clear" w:color="auto" w:fill="auto"/>
            <w:vAlign w:val="center"/>
          </w:tcPr>
          <w:p w:rsidR="00E20B33" w:rsidRPr="0040167B" w:rsidRDefault="00E20B33" w:rsidP="00E20B33">
            <w:pPr>
              <w:pStyle w:val="ECCTabletext"/>
            </w:pPr>
            <w:r w:rsidRPr="0040167B">
              <w:lastRenderedPageBreak/>
              <w:t>100-150 kHz</w:t>
            </w:r>
          </w:p>
        </w:tc>
        <w:tc>
          <w:tcPr>
            <w:tcW w:w="3108" w:type="dxa"/>
            <w:shd w:val="clear" w:color="auto" w:fill="auto"/>
            <w:vAlign w:val="center"/>
          </w:tcPr>
          <w:p w:rsidR="00E20B33" w:rsidRPr="0040167B" w:rsidRDefault="00E20B33" w:rsidP="00E20B33">
            <w:pPr>
              <w:pStyle w:val="ECCTabletext"/>
            </w:pPr>
            <w:r w:rsidRPr="0040167B">
              <w:t>p – 85</w:t>
            </w:r>
          </w:p>
        </w:tc>
        <w:tc>
          <w:tcPr>
            <w:tcW w:w="3108" w:type="dxa"/>
            <w:shd w:val="clear" w:color="auto" w:fill="auto"/>
            <w:vAlign w:val="center"/>
          </w:tcPr>
          <w:p w:rsidR="00E20B33" w:rsidRPr="0040167B" w:rsidRDefault="00E20B33" w:rsidP="00E20B33">
            <w:pPr>
              <w:pStyle w:val="ECCTabletext"/>
            </w:pPr>
            <w:r w:rsidRPr="0040167B">
              <w:t>p – 85</w:t>
            </w:r>
          </w:p>
        </w:tc>
      </w:tr>
      <w:tr w:rsidR="00E20B33" w:rsidRPr="0040167B" w:rsidTr="007A1688">
        <w:trPr>
          <w:jc w:val="center"/>
        </w:trPr>
        <w:tc>
          <w:tcPr>
            <w:tcW w:w="3107" w:type="dxa"/>
            <w:shd w:val="clear" w:color="auto" w:fill="auto"/>
            <w:vAlign w:val="center"/>
          </w:tcPr>
          <w:p w:rsidR="00E20B33" w:rsidRPr="0040167B" w:rsidRDefault="00E20B33" w:rsidP="00E20B33">
            <w:pPr>
              <w:pStyle w:val="ECCTabletext"/>
            </w:pPr>
            <w:r w:rsidRPr="0040167B">
              <w:t>150-500 kHz</w:t>
            </w:r>
          </w:p>
        </w:tc>
        <w:tc>
          <w:tcPr>
            <w:tcW w:w="3108" w:type="dxa"/>
            <w:shd w:val="clear" w:color="auto" w:fill="auto"/>
            <w:vAlign w:val="center"/>
          </w:tcPr>
          <w:p w:rsidR="00E20B33" w:rsidRPr="0040167B" w:rsidRDefault="00E20B33" w:rsidP="00E20B33">
            <w:pPr>
              <w:pStyle w:val="ECCTabletext"/>
            </w:pPr>
            <w:r w:rsidRPr="0040167B">
              <w:t>p – 90</w:t>
            </w:r>
          </w:p>
        </w:tc>
        <w:tc>
          <w:tcPr>
            <w:tcW w:w="3108" w:type="dxa"/>
            <w:shd w:val="clear" w:color="auto" w:fill="auto"/>
            <w:vAlign w:val="center"/>
          </w:tcPr>
          <w:p w:rsidR="00E20B33" w:rsidRPr="0040167B" w:rsidRDefault="00E20B33" w:rsidP="00E20B33">
            <w:pPr>
              <w:pStyle w:val="ECCTabletext"/>
            </w:pPr>
            <w:r w:rsidRPr="0040167B">
              <w:t>p – 95</w:t>
            </w:r>
          </w:p>
        </w:tc>
      </w:tr>
      <w:tr w:rsidR="00E20B33" w:rsidRPr="0040167B" w:rsidTr="007A1688">
        <w:trPr>
          <w:jc w:val="center"/>
        </w:trPr>
        <w:tc>
          <w:tcPr>
            <w:tcW w:w="3107" w:type="dxa"/>
            <w:shd w:val="clear" w:color="auto" w:fill="auto"/>
            <w:vAlign w:val="center"/>
          </w:tcPr>
          <w:p w:rsidR="00E20B33" w:rsidRPr="0040167B" w:rsidRDefault="00E20B33" w:rsidP="00E20B33">
            <w:pPr>
              <w:pStyle w:val="ECCTabletext"/>
            </w:pPr>
            <w:r w:rsidRPr="0040167B">
              <w:t>Greater than 500 kHz</w:t>
            </w:r>
            <w:r w:rsidRPr="0040167B">
              <w:tab/>
            </w:r>
          </w:p>
        </w:tc>
        <w:tc>
          <w:tcPr>
            <w:tcW w:w="3108" w:type="dxa"/>
            <w:shd w:val="clear" w:color="auto" w:fill="auto"/>
            <w:vAlign w:val="center"/>
          </w:tcPr>
          <w:p w:rsidR="00E20B33" w:rsidRPr="0040167B" w:rsidRDefault="00E20B33" w:rsidP="00E20B33">
            <w:pPr>
              <w:pStyle w:val="ECCTabletext"/>
            </w:pPr>
            <w:r w:rsidRPr="0040167B">
              <w:t>p – 100</w:t>
            </w:r>
          </w:p>
        </w:tc>
        <w:tc>
          <w:tcPr>
            <w:tcW w:w="3108" w:type="dxa"/>
            <w:shd w:val="clear" w:color="auto" w:fill="auto"/>
            <w:vAlign w:val="center"/>
          </w:tcPr>
          <w:p w:rsidR="00E20B33" w:rsidRPr="0040167B" w:rsidRDefault="00E20B33" w:rsidP="00E20B33">
            <w:pPr>
              <w:pStyle w:val="ECCTabletext"/>
            </w:pPr>
            <w:r w:rsidRPr="0040167B">
              <w:t>p – 105</w:t>
            </w:r>
          </w:p>
        </w:tc>
      </w:tr>
      <w:tr w:rsidR="00E20B33" w:rsidRPr="0040167B" w:rsidTr="007A1688">
        <w:trPr>
          <w:jc w:val="center"/>
        </w:trPr>
        <w:tc>
          <w:tcPr>
            <w:tcW w:w="3107" w:type="dxa"/>
            <w:shd w:val="clear" w:color="auto" w:fill="auto"/>
            <w:vAlign w:val="center"/>
          </w:tcPr>
          <w:p w:rsidR="00E20B33" w:rsidRPr="0040167B" w:rsidRDefault="00E20B33" w:rsidP="00E20B33">
            <w:pPr>
              <w:pStyle w:val="ECCTabletext"/>
            </w:pPr>
            <w:r w:rsidRPr="0040167B">
              <w:t>In the corresponding receiving band</w:t>
            </w:r>
          </w:p>
        </w:tc>
        <w:tc>
          <w:tcPr>
            <w:tcW w:w="3108" w:type="dxa"/>
            <w:shd w:val="clear" w:color="auto" w:fill="auto"/>
            <w:vAlign w:val="center"/>
          </w:tcPr>
          <w:p w:rsidR="00E20B33" w:rsidRPr="0040167B" w:rsidRDefault="00E20B33" w:rsidP="00E20B33">
            <w:pPr>
              <w:pStyle w:val="ECCTabletext"/>
            </w:pPr>
            <w:r w:rsidRPr="0040167B">
              <w:t>-80</w:t>
            </w:r>
          </w:p>
        </w:tc>
        <w:tc>
          <w:tcPr>
            <w:tcW w:w="3108" w:type="dxa"/>
            <w:shd w:val="clear" w:color="auto" w:fill="auto"/>
            <w:vAlign w:val="center"/>
          </w:tcPr>
          <w:p w:rsidR="00E20B33" w:rsidRPr="0040167B" w:rsidRDefault="00E20B33" w:rsidP="00E20B33">
            <w:pPr>
              <w:pStyle w:val="ECCTabletext"/>
            </w:pPr>
            <w:r w:rsidRPr="0040167B">
              <w:t>-100</w:t>
            </w:r>
          </w:p>
        </w:tc>
      </w:tr>
    </w:tbl>
    <w:p w:rsidR="00E20B33" w:rsidRPr="0040167B" w:rsidRDefault="00E20B33" w:rsidP="00667ED6">
      <w:pPr>
        <w:pStyle w:val="ECCTablenote"/>
        <w:ind w:firstLine="283"/>
      </w:pPr>
      <w:r w:rsidRPr="0040167B">
        <w:t>(1): where p represents the transmission power expressed in dBm.</w:t>
      </w:r>
    </w:p>
    <w:p w:rsidR="00E20B33" w:rsidRPr="0040167B" w:rsidRDefault="00E20B33" w:rsidP="00E20B33">
      <w:pPr>
        <w:pStyle w:val="ECCAnnexheading2"/>
        <w:rPr>
          <w:lang w:val="en-GB"/>
        </w:rPr>
      </w:pPr>
      <w:r w:rsidRPr="0040167B">
        <w:rPr>
          <w:lang w:val="en-GB"/>
        </w:rPr>
        <w:t>Analogue FM PMR</w:t>
      </w:r>
    </w:p>
    <w:p w:rsidR="00E20B33" w:rsidRPr="0040167B" w:rsidRDefault="00E20B33" w:rsidP="00E20B33">
      <w:pPr>
        <w:pStyle w:val="ECCAnnexheading3"/>
        <w:rPr>
          <w:lang w:val="en-GB"/>
        </w:rPr>
      </w:pPr>
      <w:r w:rsidRPr="0040167B">
        <w:rPr>
          <w:lang w:val="en-GB"/>
        </w:rPr>
        <w:t>25 kHz Analogue FM PMR</w:t>
      </w:r>
    </w:p>
    <w:p w:rsidR="00E20B33" w:rsidRPr="0040167B" w:rsidRDefault="00E20B33" w:rsidP="00E20B33">
      <w:pPr>
        <w:rPr>
          <w:rStyle w:val="ECCParagraph"/>
        </w:rPr>
      </w:pPr>
      <w:r w:rsidRPr="0040167B">
        <w:rPr>
          <w:rStyle w:val="ECCParagraph"/>
        </w:rPr>
        <w:t xml:space="preserve">The ETSI standards ETSI EN 300 086 </w:t>
      </w:r>
      <w:r w:rsidRPr="0040167B">
        <w:rPr>
          <w:rStyle w:val="ECCParagraph"/>
        </w:rPr>
        <w:fldChar w:fldCharType="begin"/>
      </w:r>
      <w:r w:rsidRPr="0040167B">
        <w:rPr>
          <w:rStyle w:val="ECCParagraph"/>
        </w:rPr>
        <w:instrText xml:space="preserve"> REF _Ref484516004 \r \h </w:instrText>
      </w:r>
      <w:r w:rsidRPr="0040167B">
        <w:rPr>
          <w:rStyle w:val="ECCParagraph"/>
        </w:rPr>
      </w:r>
      <w:r w:rsidRPr="0040167B">
        <w:rPr>
          <w:rStyle w:val="ECCParagraph"/>
        </w:rPr>
        <w:fldChar w:fldCharType="separate"/>
      </w:r>
      <w:r w:rsidR="00F03B42">
        <w:rPr>
          <w:rStyle w:val="ECCParagraph"/>
        </w:rPr>
        <w:t>[19]</w:t>
      </w:r>
      <w:r w:rsidRPr="0040167B">
        <w:rPr>
          <w:rStyle w:val="ECCParagraph"/>
        </w:rPr>
        <w:fldChar w:fldCharType="end"/>
      </w:r>
      <w:r w:rsidRPr="0040167B">
        <w:rPr>
          <w:rStyle w:val="ECCParagraph"/>
        </w:rPr>
        <w:t xml:space="preserve"> and ETSI EN 300 113 </w:t>
      </w:r>
      <w:r w:rsidRPr="0040167B">
        <w:rPr>
          <w:rStyle w:val="ECCParagraph"/>
        </w:rPr>
        <w:fldChar w:fldCharType="begin"/>
      </w:r>
      <w:r w:rsidRPr="0040167B">
        <w:rPr>
          <w:rStyle w:val="ECCParagraph"/>
        </w:rPr>
        <w:instrText xml:space="preserve"> REF _Ref464482551 \r \h </w:instrText>
      </w:r>
      <w:r w:rsidRPr="0040167B">
        <w:rPr>
          <w:rStyle w:val="ECCParagraph"/>
        </w:rPr>
      </w:r>
      <w:r w:rsidRPr="0040167B">
        <w:rPr>
          <w:rStyle w:val="ECCParagraph"/>
        </w:rPr>
        <w:fldChar w:fldCharType="separate"/>
      </w:r>
      <w:r w:rsidR="00F03B42">
        <w:rPr>
          <w:rStyle w:val="ECCParagraph"/>
        </w:rPr>
        <w:t>[20]</w:t>
      </w:r>
      <w:r w:rsidRPr="0040167B">
        <w:rPr>
          <w:rStyle w:val="ECCParagraph"/>
        </w:rPr>
        <w:fldChar w:fldCharType="end"/>
      </w:r>
      <w:r w:rsidRPr="0040167B">
        <w:rPr>
          <w:rStyle w:val="ECCParagraph"/>
        </w:rPr>
        <w:t xml:space="preserve"> have been used to obtain information regarding 25 kHz Analogue Frequency Modulation (FM) system parameters. Other parameters are assumed values believed to accurately model operational FM systems. Following Tables list all of the parameters required by the Monte Carlo simulation to model a 25 kHz FM system.</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131</w:t>
      </w:r>
      <w:r w:rsidRPr="0040167B">
        <w:rPr>
          <w:lang w:val="en-GB"/>
        </w:rPr>
        <w:fldChar w:fldCharType="end"/>
      </w:r>
      <w:r w:rsidRPr="0040167B">
        <w:rPr>
          <w:lang w:val="en-GB"/>
        </w:rPr>
        <w:t>: Parameters for the 25 kHz Analogue FM PMR</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3870"/>
        <w:gridCol w:w="2700"/>
        <w:gridCol w:w="2564"/>
      </w:tblGrid>
      <w:tr w:rsidR="00E20B33" w:rsidRPr="0040167B" w:rsidTr="007A1688">
        <w:trPr>
          <w:tblHeader/>
          <w:jc w:val="center"/>
        </w:trPr>
        <w:tc>
          <w:tcPr>
            <w:tcW w:w="3870" w:type="dxa"/>
            <w:tcBorders>
              <w:top w:val="single" w:sz="4" w:space="0" w:color="D22A23"/>
              <w:left w:val="single" w:sz="4" w:space="0" w:color="D22A23"/>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Parameter</w:t>
            </w:r>
          </w:p>
        </w:tc>
        <w:tc>
          <w:tcPr>
            <w:tcW w:w="2700" w:type="dxa"/>
            <w:tcBorders>
              <w:top w:val="single" w:sz="4" w:space="0" w:color="D22A23"/>
              <w:left w:val="single" w:sz="4" w:space="0" w:color="FFFFFF"/>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Mobile Station</w:t>
            </w:r>
          </w:p>
        </w:tc>
        <w:tc>
          <w:tcPr>
            <w:tcW w:w="2564" w:type="dxa"/>
            <w:tcBorders>
              <w:top w:val="single" w:sz="4" w:space="0" w:color="D22A23"/>
              <w:left w:val="single" w:sz="4" w:space="0" w:color="FFFFFF"/>
              <w:bottom w:val="single" w:sz="4" w:space="0" w:color="D22A23"/>
              <w:right w:val="single" w:sz="4" w:space="0" w:color="D22A23"/>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Base Station</w:t>
            </w:r>
          </w:p>
        </w:tc>
      </w:tr>
      <w:tr w:rsidR="00E20B33" w:rsidRPr="0040167B" w:rsidTr="007A1688">
        <w:trPr>
          <w:jc w:val="center"/>
        </w:trPr>
        <w:tc>
          <w:tcPr>
            <w:tcW w:w="387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Channel Spacing</w:t>
            </w:r>
          </w:p>
        </w:tc>
        <w:tc>
          <w:tcPr>
            <w:tcW w:w="27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25 kHz</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25 kHz</w:t>
            </w:r>
          </w:p>
        </w:tc>
      </w:tr>
      <w:tr w:rsidR="00E20B33" w:rsidRPr="0040167B" w:rsidTr="007A1688">
        <w:trPr>
          <w:jc w:val="center"/>
        </w:trPr>
        <w:tc>
          <w:tcPr>
            <w:tcW w:w="387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Transmit Power</w:t>
            </w:r>
          </w:p>
        </w:tc>
        <w:tc>
          <w:tcPr>
            <w:tcW w:w="27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37 dBm</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44 dBm</w:t>
            </w:r>
          </w:p>
        </w:tc>
      </w:tr>
      <w:tr w:rsidR="00E20B33" w:rsidRPr="0040167B" w:rsidTr="007A1688">
        <w:trPr>
          <w:jc w:val="center"/>
        </w:trPr>
        <w:tc>
          <w:tcPr>
            <w:tcW w:w="387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Receiver Bandwidth</w:t>
            </w:r>
          </w:p>
        </w:tc>
        <w:tc>
          <w:tcPr>
            <w:tcW w:w="27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15 kHz</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15 kHz</w:t>
            </w:r>
          </w:p>
        </w:tc>
      </w:tr>
      <w:tr w:rsidR="00E20B33" w:rsidRPr="0040167B" w:rsidTr="007A1688">
        <w:trPr>
          <w:jc w:val="center"/>
        </w:trPr>
        <w:tc>
          <w:tcPr>
            <w:tcW w:w="387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Antenna Height</w:t>
            </w:r>
          </w:p>
        </w:tc>
        <w:tc>
          <w:tcPr>
            <w:tcW w:w="27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1.5 m</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30 m</w:t>
            </w:r>
          </w:p>
        </w:tc>
      </w:tr>
      <w:tr w:rsidR="00E20B33" w:rsidRPr="0040167B" w:rsidTr="007A1688">
        <w:trPr>
          <w:jc w:val="center"/>
        </w:trPr>
        <w:tc>
          <w:tcPr>
            <w:tcW w:w="387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Antenna gain</w:t>
            </w:r>
          </w:p>
        </w:tc>
        <w:tc>
          <w:tcPr>
            <w:tcW w:w="27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0 dBi</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9 dBi</w:t>
            </w:r>
          </w:p>
        </w:tc>
      </w:tr>
      <w:tr w:rsidR="00E20B33" w:rsidRPr="0040167B" w:rsidTr="007A1688">
        <w:trPr>
          <w:jc w:val="center"/>
        </w:trPr>
        <w:tc>
          <w:tcPr>
            <w:tcW w:w="387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Transmitting Interferer Density Range</w:t>
            </w:r>
          </w:p>
        </w:tc>
        <w:tc>
          <w:tcPr>
            <w:tcW w:w="27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Variable</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Variable</w:t>
            </w:r>
          </w:p>
        </w:tc>
      </w:tr>
      <w:tr w:rsidR="00E20B33" w:rsidRPr="0040167B" w:rsidTr="007A1688">
        <w:trPr>
          <w:jc w:val="center"/>
        </w:trPr>
        <w:tc>
          <w:tcPr>
            <w:tcW w:w="387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Receiver Sensitivity</w:t>
            </w:r>
          </w:p>
        </w:tc>
        <w:tc>
          <w:tcPr>
            <w:tcW w:w="27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xml:space="preserve">-107 dBm / -117 dBm (1) </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-110 dBm / -120 dBm (1)</w:t>
            </w:r>
          </w:p>
        </w:tc>
      </w:tr>
      <w:tr w:rsidR="00E20B33" w:rsidRPr="0040167B" w:rsidTr="007A1688">
        <w:trPr>
          <w:jc w:val="center"/>
        </w:trPr>
        <w:tc>
          <w:tcPr>
            <w:tcW w:w="387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Receiver Protection Ratio</w:t>
            </w:r>
          </w:p>
        </w:tc>
        <w:tc>
          <w:tcPr>
            <w:tcW w:w="27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17 dB</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17 dB</w:t>
            </w:r>
          </w:p>
        </w:tc>
      </w:tr>
      <w:tr w:rsidR="00E20B33" w:rsidRPr="0040167B" w:rsidTr="007A1688">
        <w:trPr>
          <w:jc w:val="center"/>
        </w:trPr>
        <w:tc>
          <w:tcPr>
            <w:tcW w:w="387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Power Control Characteristic</w:t>
            </w:r>
          </w:p>
        </w:tc>
        <w:tc>
          <w:tcPr>
            <w:tcW w:w="27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Not used</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Not used</w:t>
            </w:r>
          </w:p>
        </w:tc>
      </w:tr>
    </w:tbl>
    <w:p w:rsidR="00E20B33" w:rsidRPr="0040167B" w:rsidRDefault="00E20B33" w:rsidP="00E20B33">
      <w:pPr>
        <w:pStyle w:val="ECCTablenote"/>
      </w:pPr>
    </w:p>
    <w:p w:rsidR="00E20B33" w:rsidRPr="0040167B" w:rsidRDefault="00E20B33" w:rsidP="00667ED6">
      <w:pPr>
        <w:pStyle w:val="ECCTablenote"/>
        <w:ind w:firstLine="283"/>
      </w:pPr>
      <w:r w:rsidRPr="0040167B">
        <w:t xml:space="preserve">(1): The first values were taken from ECC Report 099 </w:t>
      </w:r>
      <w:r w:rsidRPr="0040167B">
        <w:fldChar w:fldCharType="begin"/>
      </w:r>
      <w:r w:rsidRPr="0040167B">
        <w:instrText xml:space="preserve"> REF _Ref419191988 \n \h </w:instrText>
      </w:r>
      <w:r w:rsidRPr="0040167B">
        <w:rPr>
          <w:rStyle w:val="ECCHLorange"/>
        </w:rPr>
        <w:instrText xml:space="preserve"> \* MERGEFORMAT </w:instrText>
      </w:r>
      <w:r w:rsidRPr="0040167B">
        <w:fldChar w:fldCharType="separate"/>
      </w:r>
      <w:r w:rsidR="00F03B42" w:rsidRPr="00F03B42">
        <w:rPr>
          <w:rStyle w:val="ECCHLorange"/>
        </w:rPr>
        <w:t>[</w:t>
      </w:r>
      <w:r w:rsidR="00F03B42">
        <w:t>14]</w:t>
      </w:r>
      <w:r w:rsidRPr="0040167B">
        <w:fldChar w:fldCharType="end"/>
      </w:r>
      <w:r w:rsidRPr="0040167B">
        <w:t xml:space="preserve">; the second ones were in this Report following guidance received from ETSI ERM. </w:t>
      </w:r>
    </w:p>
    <w:p w:rsidR="00E20B33" w:rsidRPr="0040167B" w:rsidRDefault="00E20B33" w:rsidP="00E20B33">
      <w:pPr>
        <w:pStyle w:val="Caption"/>
        <w:rPr>
          <w:lang w:val="en-GB"/>
        </w:rPr>
      </w:pP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132</w:t>
      </w:r>
      <w:r w:rsidRPr="0040167B">
        <w:rPr>
          <w:lang w:val="en-GB"/>
        </w:rPr>
        <w:fldChar w:fldCharType="end"/>
      </w:r>
      <w:r w:rsidRPr="0040167B">
        <w:rPr>
          <w:lang w:val="en-GB"/>
        </w:rPr>
        <w:t>: Unwanted emissions for the 25 kHz Analogue FM PMR (measurement bandwidth of 18 kHz)</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1985"/>
        <w:gridCol w:w="1985"/>
        <w:gridCol w:w="1985"/>
      </w:tblGrid>
      <w:tr w:rsidR="00E20B33" w:rsidRPr="0040167B" w:rsidTr="007A1688">
        <w:trPr>
          <w:tblHeader/>
          <w:jc w:val="center"/>
        </w:trPr>
        <w:tc>
          <w:tcPr>
            <w:tcW w:w="1985" w:type="dxa"/>
            <w:tcBorders>
              <w:top w:val="single" w:sz="4" w:space="0" w:color="D22A23"/>
              <w:left w:val="single" w:sz="4" w:space="0" w:color="D22A23"/>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Frequency Offset</w:t>
            </w:r>
          </w:p>
        </w:tc>
        <w:tc>
          <w:tcPr>
            <w:tcW w:w="1985" w:type="dxa"/>
            <w:tcBorders>
              <w:top w:val="single" w:sz="4" w:space="0" w:color="D22A23"/>
              <w:left w:val="single" w:sz="4" w:space="0" w:color="FFFFFF"/>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Mobile Station</w:t>
            </w:r>
          </w:p>
        </w:tc>
        <w:tc>
          <w:tcPr>
            <w:tcW w:w="1985" w:type="dxa"/>
            <w:tcBorders>
              <w:top w:val="single" w:sz="4" w:space="0" w:color="D22A23"/>
              <w:left w:val="single" w:sz="4" w:space="0" w:color="FFFFFF"/>
              <w:bottom w:val="single" w:sz="4" w:space="0" w:color="D22A23"/>
              <w:right w:val="single" w:sz="4" w:space="0" w:color="D22A23"/>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Base Station</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25 kHz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- 33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- 26 dBm</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100 - 250 kHz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- 53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- 46 dBm</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250 - 500 kHz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- 60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- 53 dBm</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500 kHz - 1 MHz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- 64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- 57 dBm</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 MHz - 10 MHz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- 69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- 62 dBm</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&gt; 10 MHz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- 71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- 64 dBm</w:t>
            </w:r>
          </w:p>
        </w:tc>
      </w:tr>
      <w:tr w:rsidR="00E20B33" w:rsidRPr="0040167B" w:rsidTr="007A1688">
        <w:trPr>
          <w:jc w:val="center"/>
        </w:trPr>
        <w:tc>
          <w:tcPr>
            <w:tcW w:w="5955" w:type="dxa"/>
            <w:gridSpan w:val="3"/>
            <w:shd w:val="clear" w:color="auto" w:fill="auto"/>
            <w:vAlign w:val="center"/>
            <w:hideMark/>
          </w:tcPr>
          <w:p w:rsidR="00E20B33" w:rsidRPr="0040167B" w:rsidRDefault="00E20B33" w:rsidP="00E20B33">
            <w:pPr>
              <w:pStyle w:val="ECCTablenote"/>
              <w:rPr>
                <w:rStyle w:val="ECCParagraph"/>
                <w:rFonts w:eastAsia="Calibri"/>
              </w:rPr>
            </w:pPr>
          </w:p>
        </w:tc>
      </w:tr>
    </w:tbl>
    <w:p w:rsidR="00E20B33" w:rsidRPr="0040167B" w:rsidRDefault="00E20B33" w:rsidP="00E20B33">
      <w:pPr>
        <w:pStyle w:val="ECCTablenote"/>
      </w:pPr>
      <w:r w:rsidRPr="0040167B">
        <w:rPr>
          <w:rStyle w:val="ECCParagraph"/>
        </w:rPr>
        <w:t>Linear interpolation (in dB) is used between 25 kHz and 100 kHz</w:t>
      </w:r>
      <w:r w:rsidRPr="0040167B">
        <w:t xml:space="preserve"> </w:t>
      </w:r>
    </w:p>
    <w:p w:rsidR="00E20B33" w:rsidRPr="0040167B" w:rsidRDefault="00E20B33" w:rsidP="00E20B33">
      <w:pPr>
        <w:pStyle w:val="Caption"/>
        <w:rPr>
          <w:rStyle w:val="ECCParagraph"/>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133</w:t>
      </w:r>
      <w:r w:rsidRPr="0040167B">
        <w:rPr>
          <w:lang w:val="en-GB"/>
        </w:rPr>
        <w:fldChar w:fldCharType="end"/>
      </w:r>
      <w:r w:rsidRPr="0040167B">
        <w:rPr>
          <w:lang w:val="en-GB"/>
        </w:rPr>
        <w:t xml:space="preserve">: Receiver blocking values for the 25 kHz Analogue FM PMR </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1985"/>
        <w:gridCol w:w="1985"/>
        <w:gridCol w:w="1985"/>
      </w:tblGrid>
      <w:tr w:rsidR="00E20B33" w:rsidRPr="0040167B" w:rsidTr="007A1688">
        <w:trPr>
          <w:tblHeader/>
          <w:jc w:val="center"/>
        </w:trPr>
        <w:tc>
          <w:tcPr>
            <w:tcW w:w="1985" w:type="dxa"/>
            <w:tcBorders>
              <w:top w:val="single" w:sz="4" w:space="0" w:color="D22A23"/>
              <w:left w:val="single" w:sz="4" w:space="0" w:color="D22A23"/>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lastRenderedPageBreak/>
              <w:t>Frequency Offset</w:t>
            </w:r>
          </w:p>
        </w:tc>
        <w:tc>
          <w:tcPr>
            <w:tcW w:w="1985" w:type="dxa"/>
            <w:tcBorders>
              <w:top w:val="single" w:sz="4" w:space="0" w:color="D22A23"/>
              <w:left w:val="single" w:sz="4" w:space="0" w:color="FFFFFF"/>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Mobile Station</w:t>
            </w:r>
          </w:p>
        </w:tc>
        <w:tc>
          <w:tcPr>
            <w:tcW w:w="1985" w:type="dxa"/>
            <w:tcBorders>
              <w:top w:val="single" w:sz="4" w:space="0" w:color="D22A23"/>
              <w:left w:val="single" w:sz="4" w:space="0" w:color="FFFFFF"/>
              <w:bottom w:val="single" w:sz="4" w:space="0" w:color="D22A23"/>
              <w:right w:val="single" w:sz="4" w:space="0" w:color="D22A23"/>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Base Station</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Any frequency</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- 23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- 23 dBm</w:t>
            </w:r>
          </w:p>
        </w:tc>
      </w:tr>
    </w:tbl>
    <w:p w:rsidR="00E20B33" w:rsidRPr="0040167B" w:rsidRDefault="00E20B33" w:rsidP="00E20B33">
      <w:pPr>
        <w:pStyle w:val="ECCAnnexheading3"/>
        <w:rPr>
          <w:lang w:val="en-GB"/>
        </w:rPr>
      </w:pPr>
      <w:bookmarkStart w:id="916" w:name="_Toc458837132"/>
      <w:bookmarkStart w:id="917" w:name="_Toc419699779"/>
      <w:bookmarkStart w:id="918" w:name="_Toc419699570"/>
      <w:bookmarkStart w:id="919" w:name="_Toc419699471"/>
      <w:bookmarkStart w:id="920" w:name="_Toc419620973"/>
      <w:bookmarkStart w:id="921" w:name="_Toc419620276"/>
      <w:bookmarkStart w:id="922" w:name="_Toc419619521"/>
      <w:bookmarkStart w:id="923" w:name="_Toc415282488"/>
      <w:bookmarkStart w:id="924" w:name="_Toc415034699"/>
      <w:bookmarkStart w:id="925" w:name="_Toc415034601"/>
      <w:bookmarkStart w:id="926" w:name="_Toc414934286"/>
      <w:bookmarkStart w:id="927" w:name="_Toc414934188"/>
      <w:bookmarkStart w:id="928" w:name="_Toc414851493"/>
      <w:bookmarkStart w:id="929" w:name="_Toc414851394"/>
      <w:bookmarkStart w:id="930" w:name="_Toc414851295"/>
      <w:bookmarkStart w:id="931" w:name="_Toc414781059"/>
      <w:bookmarkStart w:id="932" w:name="_Toc414767213"/>
      <w:r w:rsidRPr="0040167B">
        <w:rPr>
          <w:lang w:val="en-GB"/>
        </w:rPr>
        <w:t>20 kHz Analogue FM</w:t>
      </w:r>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r w:rsidRPr="0040167B">
        <w:rPr>
          <w:lang w:val="en-GB"/>
        </w:rPr>
        <w:t xml:space="preserve"> PMR</w:t>
      </w:r>
    </w:p>
    <w:p w:rsidR="00E20B33" w:rsidRPr="0040167B" w:rsidRDefault="00E20B33" w:rsidP="00E20B33">
      <w:r w:rsidRPr="0040167B">
        <w:t xml:space="preserve">The ETSI standards ETSI EN 300 086 </w:t>
      </w:r>
      <w:r w:rsidRPr="0040167B">
        <w:fldChar w:fldCharType="begin"/>
      </w:r>
      <w:r w:rsidRPr="0040167B">
        <w:instrText xml:space="preserve"> REF _Ref484516004 \r \h </w:instrText>
      </w:r>
      <w:r w:rsidRPr="0040167B">
        <w:fldChar w:fldCharType="separate"/>
      </w:r>
      <w:r w:rsidR="00F03B42">
        <w:t>[19]</w:t>
      </w:r>
      <w:r w:rsidRPr="0040167B">
        <w:fldChar w:fldCharType="end"/>
      </w:r>
      <w:r w:rsidRPr="0040167B">
        <w:t xml:space="preserve"> and ETSI EN 300 113 </w:t>
      </w:r>
      <w:r w:rsidRPr="0040167B">
        <w:fldChar w:fldCharType="begin"/>
      </w:r>
      <w:r w:rsidRPr="0040167B">
        <w:instrText xml:space="preserve"> REF _Ref464482551 \r \h </w:instrText>
      </w:r>
      <w:r w:rsidRPr="0040167B">
        <w:fldChar w:fldCharType="separate"/>
      </w:r>
      <w:r w:rsidR="00F03B42">
        <w:t>[20]</w:t>
      </w:r>
      <w:r w:rsidRPr="0040167B">
        <w:fldChar w:fldCharType="end"/>
      </w:r>
      <w:r w:rsidRPr="0040167B">
        <w:t xml:space="preserve"> have been used to obtain information regarding 20 kHz FM system parameters. Other parameters are assumed values believed to accurately model operational FM systems.</w:t>
      </w:r>
    </w:p>
    <w:p w:rsidR="00E20B33" w:rsidRPr="0040167B" w:rsidRDefault="00E20B33" w:rsidP="00E20B33">
      <w:pPr>
        <w:pStyle w:val="Caption"/>
        <w:rPr>
          <w:lang w:val="en-GB"/>
        </w:rPr>
      </w:pPr>
      <w:bookmarkStart w:id="933" w:name="_Ref419122690"/>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134</w:t>
      </w:r>
      <w:r w:rsidRPr="0040167B">
        <w:rPr>
          <w:lang w:val="en-GB"/>
        </w:rPr>
        <w:fldChar w:fldCharType="end"/>
      </w:r>
      <w:r w:rsidRPr="0040167B">
        <w:rPr>
          <w:lang w:val="en-GB"/>
        </w:rPr>
        <w:t xml:space="preserve">: Parameters for the 20 kHz Analogue FM PMR </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3690"/>
        <w:gridCol w:w="2880"/>
        <w:gridCol w:w="2564"/>
      </w:tblGrid>
      <w:tr w:rsidR="00E20B33" w:rsidRPr="0040167B" w:rsidTr="007A1688">
        <w:trPr>
          <w:tblHeader/>
          <w:jc w:val="center"/>
        </w:trPr>
        <w:tc>
          <w:tcPr>
            <w:tcW w:w="3690" w:type="dxa"/>
            <w:tcBorders>
              <w:top w:val="single" w:sz="4" w:space="0" w:color="D22A23"/>
              <w:left w:val="single" w:sz="4" w:space="0" w:color="D22A23"/>
              <w:bottom w:val="single" w:sz="4" w:space="0" w:color="D22A23"/>
              <w:right w:val="single" w:sz="4" w:space="0" w:color="FFFFFF"/>
              <w:tl2br w:val="nil"/>
              <w:tr2bl w:val="nil"/>
            </w:tcBorders>
            <w:shd w:val="clear" w:color="auto" w:fill="D22A23"/>
            <w:hideMark/>
          </w:tcPr>
          <w:bookmarkEnd w:id="933"/>
          <w:p w:rsidR="00E20B33" w:rsidRPr="0040167B" w:rsidRDefault="00E20B33" w:rsidP="00E20B33">
            <w:pPr>
              <w:pStyle w:val="ECCTableHeaderwhitefont"/>
              <w:rPr>
                <w:rStyle w:val="ECCParagraph"/>
              </w:rPr>
            </w:pPr>
            <w:r w:rsidRPr="0040167B">
              <w:rPr>
                <w:rStyle w:val="ECCParagraph"/>
              </w:rPr>
              <w:t>Parameter</w:t>
            </w:r>
          </w:p>
        </w:tc>
        <w:tc>
          <w:tcPr>
            <w:tcW w:w="2880" w:type="dxa"/>
            <w:tcBorders>
              <w:top w:val="single" w:sz="4" w:space="0" w:color="D22A23"/>
              <w:left w:val="single" w:sz="4" w:space="0" w:color="FFFFFF"/>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Mobile Station</w:t>
            </w:r>
          </w:p>
        </w:tc>
        <w:tc>
          <w:tcPr>
            <w:tcW w:w="2564" w:type="dxa"/>
            <w:tcBorders>
              <w:top w:val="single" w:sz="4" w:space="0" w:color="D22A23"/>
              <w:left w:val="single" w:sz="4" w:space="0" w:color="FFFFFF"/>
              <w:bottom w:val="single" w:sz="4" w:space="0" w:color="D22A23"/>
              <w:right w:val="single" w:sz="4" w:space="0" w:color="D22A23"/>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Base Station</w:t>
            </w:r>
          </w:p>
        </w:tc>
      </w:tr>
      <w:tr w:rsidR="00E20B33" w:rsidRPr="0040167B" w:rsidTr="007A1688">
        <w:trPr>
          <w:jc w:val="center"/>
        </w:trPr>
        <w:tc>
          <w:tcPr>
            <w:tcW w:w="369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Channel Spacing</w:t>
            </w:r>
          </w:p>
        </w:tc>
        <w:tc>
          <w:tcPr>
            <w:tcW w:w="288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20 kHz</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20 kHz</w:t>
            </w:r>
          </w:p>
        </w:tc>
      </w:tr>
      <w:tr w:rsidR="00E20B33" w:rsidRPr="0040167B" w:rsidTr="007A1688">
        <w:trPr>
          <w:jc w:val="center"/>
        </w:trPr>
        <w:tc>
          <w:tcPr>
            <w:tcW w:w="369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Transmit Power</w:t>
            </w:r>
          </w:p>
        </w:tc>
        <w:tc>
          <w:tcPr>
            <w:tcW w:w="288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37 dBm</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44 dBm</w:t>
            </w:r>
          </w:p>
        </w:tc>
      </w:tr>
      <w:tr w:rsidR="00E20B33" w:rsidRPr="0040167B" w:rsidTr="007A1688">
        <w:trPr>
          <w:jc w:val="center"/>
        </w:trPr>
        <w:tc>
          <w:tcPr>
            <w:tcW w:w="369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Receiver Bandwidth</w:t>
            </w:r>
          </w:p>
        </w:tc>
        <w:tc>
          <w:tcPr>
            <w:tcW w:w="288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12 kHz</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12 kHz</w:t>
            </w:r>
          </w:p>
        </w:tc>
      </w:tr>
      <w:tr w:rsidR="00E20B33" w:rsidRPr="0040167B" w:rsidTr="007A1688">
        <w:trPr>
          <w:jc w:val="center"/>
        </w:trPr>
        <w:tc>
          <w:tcPr>
            <w:tcW w:w="369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Antenna Height</w:t>
            </w:r>
          </w:p>
        </w:tc>
        <w:tc>
          <w:tcPr>
            <w:tcW w:w="288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1.5 m</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30 m</w:t>
            </w:r>
          </w:p>
        </w:tc>
      </w:tr>
      <w:tr w:rsidR="00E20B33" w:rsidRPr="0040167B" w:rsidTr="007A1688">
        <w:trPr>
          <w:jc w:val="center"/>
        </w:trPr>
        <w:tc>
          <w:tcPr>
            <w:tcW w:w="369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Antenna gain</w:t>
            </w:r>
          </w:p>
        </w:tc>
        <w:tc>
          <w:tcPr>
            <w:tcW w:w="288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0 dBi</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9 dBi</w:t>
            </w:r>
          </w:p>
        </w:tc>
      </w:tr>
      <w:tr w:rsidR="00E20B33" w:rsidRPr="0040167B" w:rsidTr="007A1688">
        <w:trPr>
          <w:jc w:val="center"/>
        </w:trPr>
        <w:tc>
          <w:tcPr>
            <w:tcW w:w="369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Transmitting Interferer Density Range</w:t>
            </w:r>
          </w:p>
        </w:tc>
        <w:tc>
          <w:tcPr>
            <w:tcW w:w="288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Variable</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Variable</w:t>
            </w:r>
          </w:p>
        </w:tc>
      </w:tr>
      <w:tr w:rsidR="00E20B33" w:rsidRPr="0040167B" w:rsidTr="007A1688">
        <w:trPr>
          <w:jc w:val="center"/>
        </w:trPr>
        <w:tc>
          <w:tcPr>
            <w:tcW w:w="369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Receiver Sensitivity</w:t>
            </w:r>
          </w:p>
        </w:tc>
        <w:tc>
          <w:tcPr>
            <w:tcW w:w="288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- 107 dBm</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- 110 dBm</w:t>
            </w:r>
          </w:p>
        </w:tc>
      </w:tr>
      <w:tr w:rsidR="00E20B33" w:rsidRPr="0040167B" w:rsidTr="007A1688">
        <w:trPr>
          <w:jc w:val="center"/>
        </w:trPr>
        <w:tc>
          <w:tcPr>
            <w:tcW w:w="369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Receiver Protection Ratio</w:t>
            </w:r>
          </w:p>
        </w:tc>
        <w:tc>
          <w:tcPr>
            <w:tcW w:w="288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17 dB</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17 dB</w:t>
            </w:r>
          </w:p>
        </w:tc>
      </w:tr>
      <w:tr w:rsidR="00E20B33" w:rsidRPr="0040167B" w:rsidTr="007A1688">
        <w:trPr>
          <w:jc w:val="center"/>
        </w:trPr>
        <w:tc>
          <w:tcPr>
            <w:tcW w:w="369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Power Control Characteristic</w:t>
            </w:r>
          </w:p>
        </w:tc>
        <w:tc>
          <w:tcPr>
            <w:tcW w:w="288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Not used</w:t>
            </w:r>
          </w:p>
        </w:tc>
        <w:tc>
          <w:tcPr>
            <w:tcW w:w="256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Not used</w:t>
            </w:r>
          </w:p>
        </w:tc>
      </w:tr>
    </w:tbl>
    <w:p w:rsidR="00E20B33" w:rsidRPr="0040167B" w:rsidRDefault="00E20B33" w:rsidP="00E20B33">
      <w:pPr>
        <w:pStyle w:val="Caption"/>
        <w:rPr>
          <w:lang w:val="en-GB"/>
        </w:rPr>
      </w:pPr>
      <w:bookmarkStart w:id="934" w:name="_Ref419122701"/>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135</w:t>
      </w:r>
      <w:r w:rsidRPr="0040167B">
        <w:rPr>
          <w:lang w:val="en-GB"/>
        </w:rPr>
        <w:fldChar w:fldCharType="end"/>
      </w:r>
      <w:r w:rsidRPr="0040167B">
        <w:rPr>
          <w:lang w:val="en-GB"/>
        </w:rPr>
        <w:t>: Unwanted emissions for the 20 kHz Analogue FM PMR (measurement bandwidth of 12 kHz)</w:t>
      </w:r>
      <w:bookmarkEnd w:id="934"/>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1985"/>
        <w:gridCol w:w="1985"/>
        <w:gridCol w:w="1985"/>
      </w:tblGrid>
      <w:tr w:rsidR="00E20B33" w:rsidRPr="0040167B" w:rsidTr="007A1688">
        <w:trPr>
          <w:tblHeader/>
          <w:jc w:val="center"/>
        </w:trPr>
        <w:tc>
          <w:tcPr>
            <w:tcW w:w="1985" w:type="dxa"/>
            <w:tcBorders>
              <w:top w:val="single" w:sz="4" w:space="0" w:color="D22A23"/>
              <w:left w:val="single" w:sz="4" w:space="0" w:color="D22A23"/>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Frequency Offset</w:t>
            </w:r>
          </w:p>
        </w:tc>
        <w:tc>
          <w:tcPr>
            <w:tcW w:w="1985" w:type="dxa"/>
            <w:tcBorders>
              <w:top w:val="single" w:sz="4" w:space="0" w:color="D22A23"/>
              <w:left w:val="single" w:sz="4" w:space="0" w:color="FFFFFF"/>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Mobile Station</w:t>
            </w:r>
          </w:p>
        </w:tc>
        <w:tc>
          <w:tcPr>
            <w:tcW w:w="1985" w:type="dxa"/>
            <w:tcBorders>
              <w:top w:val="single" w:sz="4" w:space="0" w:color="D22A23"/>
              <w:left w:val="single" w:sz="4" w:space="0" w:color="FFFFFF"/>
              <w:bottom w:val="single" w:sz="4" w:space="0" w:color="D22A23"/>
              <w:right w:val="single" w:sz="4" w:space="0" w:color="D22A23"/>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Base Station</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20 kHz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- 33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- 26 dBm</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100 - 250 kHz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- 53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- 46 dBm</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250 - 500 kHz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- 60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- 53 dBm</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500 kHz - 1 MHz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- 64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- 57 dBm</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 MHz - 10 MHz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- 69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- 62 dBm</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&gt; 10 MHz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- 71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- 64 dBm</w:t>
            </w:r>
          </w:p>
        </w:tc>
      </w:tr>
      <w:tr w:rsidR="00E20B33" w:rsidRPr="0040167B" w:rsidTr="007A1688">
        <w:trPr>
          <w:trHeight w:val="440"/>
          <w:jc w:val="center"/>
        </w:trPr>
        <w:tc>
          <w:tcPr>
            <w:tcW w:w="5955" w:type="dxa"/>
            <w:gridSpan w:val="3"/>
            <w:shd w:val="clear" w:color="auto" w:fill="auto"/>
            <w:vAlign w:val="center"/>
          </w:tcPr>
          <w:p w:rsidR="00E20B33" w:rsidRPr="0040167B" w:rsidRDefault="00E20B33" w:rsidP="00E20B33">
            <w:pPr>
              <w:pStyle w:val="ECCTablenote"/>
              <w:rPr>
                <w:rStyle w:val="ECCParagraph"/>
              </w:rPr>
            </w:pPr>
          </w:p>
        </w:tc>
      </w:tr>
    </w:tbl>
    <w:p w:rsidR="00E20B33" w:rsidRPr="0040167B" w:rsidRDefault="00E20B33" w:rsidP="00667ED6">
      <w:pPr>
        <w:pStyle w:val="ECCTablenote"/>
        <w:ind w:left="1985" w:firstLine="283"/>
        <w:rPr>
          <w:rStyle w:val="ECCParagraph"/>
        </w:rPr>
      </w:pPr>
      <w:bookmarkStart w:id="935" w:name="_Ref419122712"/>
      <w:r w:rsidRPr="0040167B">
        <w:rPr>
          <w:rStyle w:val="ECCParagraph"/>
        </w:rPr>
        <w:t>Linear interpolation (in dB) is used between 20 kHz and 100 kHz</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136</w:t>
      </w:r>
      <w:r w:rsidRPr="0040167B">
        <w:rPr>
          <w:lang w:val="en-GB"/>
        </w:rPr>
        <w:fldChar w:fldCharType="end"/>
      </w:r>
      <w:r w:rsidRPr="0040167B">
        <w:rPr>
          <w:lang w:val="en-GB"/>
        </w:rPr>
        <w:t xml:space="preserve">: Receiver blocking values for the 20 kHz Analogue FM PMR </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1985"/>
        <w:gridCol w:w="1985"/>
        <w:gridCol w:w="1985"/>
      </w:tblGrid>
      <w:tr w:rsidR="00E20B33" w:rsidRPr="0040167B" w:rsidTr="007A1688">
        <w:trPr>
          <w:tblHeader/>
          <w:jc w:val="center"/>
        </w:trPr>
        <w:tc>
          <w:tcPr>
            <w:tcW w:w="1985" w:type="dxa"/>
            <w:tcBorders>
              <w:top w:val="single" w:sz="4" w:space="0" w:color="D22A23"/>
              <w:left w:val="single" w:sz="4" w:space="0" w:color="D22A23"/>
              <w:bottom w:val="single" w:sz="4" w:space="0" w:color="D22A23"/>
              <w:right w:val="single" w:sz="4" w:space="0" w:color="FFFFFF"/>
              <w:tl2br w:val="nil"/>
              <w:tr2bl w:val="nil"/>
            </w:tcBorders>
            <w:shd w:val="clear" w:color="auto" w:fill="D22A23"/>
            <w:hideMark/>
          </w:tcPr>
          <w:bookmarkEnd w:id="935"/>
          <w:p w:rsidR="00E20B33" w:rsidRPr="0040167B" w:rsidRDefault="00E20B33" w:rsidP="00E20B33">
            <w:pPr>
              <w:pStyle w:val="ECCTableHeaderwhitefont"/>
              <w:rPr>
                <w:rStyle w:val="ECCParagraph"/>
              </w:rPr>
            </w:pPr>
            <w:r w:rsidRPr="0040167B">
              <w:rPr>
                <w:rStyle w:val="ECCParagraph"/>
              </w:rPr>
              <w:t>Frequency Offset</w:t>
            </w:r>
          </w:p>
        </w:tc>
        <w:tc>
          <w:tcPr>
            <w:tcW w:w="1985" w:type="dxa"/>
            <w:tcBorders>
              <w:top w:val="single" w:sz="4" w:space="0" w:color="D22A23"/>
              <w:left w:val="single" w:sz="4" w:space="0" w:color="FFFFFF"/>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Mobile Station</w:t>
            </w:r>
          </w:p>
        </w:tc>
        <w:tc>
          <w:tcPr>
            <w:tcW w:w="1985" w:type="dxa"/>
            <w:tcBorders>
              <w:top w:val="single" w:sz="4" w:space="0" w:color="D22A23"/>
              <w:left w:val="single" w:sz="4" w:space="0" w:color="FFFFFF"/>
              <w:bottom w:val="single" w:sz="4" w:space="0" w:color="D22A23"/>
              <w:right w:val="single" w:sz="4" w:space="0" w:color="D22A23"/>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Base Station</w:t>
            </w:r>
          </w:p>
        </w:tc>
      </w:tr>
      <w:tr w:rsidR="00E20B33" w:rsidRPr="0040167B" w:rsidTr="007A1688">
        <w:trPr>
          <w:jc w:val="center"/>
        </w:trPr>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Any frequency</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- 23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- 23 dBm</w:t>
            </w:r>
          </w:p>
        </w:tc>
      </w:tr>
    </w:tbl>
    <w:p w:rsidR="00E20B33" w:rsidRPr="0040167B" w:rsidRDefault="00E20B33" w:rsidP="00E20B33">
      <w:pPr>
        <w:pStyle w:val="ECCAnnexheading3"/>
        <w:rPr>
          <w:lang w:val="en-GB"/>
        </w:rPr>
      </w:pPr>
      <w:bookmarkStart w:id="936" w:name="_Toc458837133"/>
      <w:bookmarkStart w:id="937" w:name="_Toc419699780"/>
      <w:bookmarkStart w:id="938" w:name="_Toc419699571"/>
      <w:bookmarkStart w:id="939" w:name="_Toc419699472"/>
      <w:bookmarkStart w:id="940" w:name="_Toc419620974"/>
      <w:bookmarkStart w:id="941" w:name="_Toc419620277"/>
      <w:bookmarkStart w:id="942" w:name="_Toc419619522"/>
      <w:bookmarkStart w:id="943" w:name="_Toc415282489"/>
      <w:bookmarkStart w:id="944" w:name="_Toc415034700"/>
      <w:bookmarkStart w:id="945" w:name="_Toc415034602"/>
      <w:bookmarkStart w:id="946" w:name="_Toc414934287"/>
      <w:bookmarkStart w:id="947" w:name="_Toc414934189"/>
      <w:bookmarkStart w:id="948" w:name="_Toc414851494"/>
      <w:bookmarkStart w:id="949" w:name="_Toc414851395"/>
      <w:bookmarkStart w:id="950" w:name="_Toc414851296"/>
      <w:bookmarkStart w:id="951" w:name="_Toc414781060"/>
      <w:bookmarkStart w:id="952" w:name="_Toc414767214"/>
      <w:r w:rsidRPr="0040167B">
        <w:rPr>
          <w:lang w:val="en-GB"/>
        </w:rPr>
        <w:t>12.5 kHz Analogue FM</w:t>
      </w:r>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r w:rsidRPr="0040167B">
        <w:rPr>
          <w:lang w:val="en-GB"/>
        </w:rPr>
        <w:t xml:space="preserve"> PMR</w:t>
      </w:r>
    </w:p>
    <w:p w:rsidR="00E20B33" w:rsidRPr="0040167B" w:rsidRDefault="00E20B33" w:rsidP="00E20B33">
      <w:pPr>
        <w:rPr>
          <w:rStyle w:val="ECCParagraph"/>
        </w:rPr>
      </w:pPr>
      <w:r w:rsidRPr="0040167B">
        <w:rPr>
          <w:rStyle w:val="ECCParagraph"/>
        </w:rPr>
        <w:lastRenderedPageBreak/>
        <w:t>The ETSI standards ETSI EN 300 086 and ETSI EN 300 113 have been used to obtain information regarding 12.5 kHz FM system parameters. Other parameters are assumed values believed to accurately model operational FM systems. Following Tables list all of the parameters required by the Monte Carlo simulation to model a 12.5 kHz FM system.</w:t>
      </w:r>
    </w:p>
    <w:p w:rsidR="00E20B33" w:rsidRPr="0040167B" w:rsidRDefault="00E20B33" w:rsidP="00E20B33">
      <w:pPr>
        <w:pStyle w:val="Caption"/>
        <w:rPr>
          <w:rStyle w:val="ECCParagraph"/>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137</w:t>
      </w:r>
      <w:r w:rsidRPr="0040167B">
        <w:rPr>
          <w:lang w:val="en-GB"/>
        </w:rPr>
        <w:fldChar w:fldCharType="end"/>
      </w:r>
      <w:r w:rsidRPr="0040167B">
        <w:rPr>
          <w:lang w:val="en-GB"/>
        </w:rPr>
        <w:t xml:space="preserve">: Parameters for the 12.5 kHz Analogue FM PMR </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4500"/>
        <w:gridCol w:w="2520"/>
        <w:gridCol w:w="2114"/>
      </w:tblGrid>
      <w:tr w:rsidR="00E20B33" w:rsidRPr="0040167B" w:rsidTr="007A1688">
        <w:trPr>
          <w:tblHeader/>
          <w:jc w:val="center"/>
        </w:trPr>
        <w:tc>
          <w:tcPr>
            <w:tcW w:w="4500" w:type="dxa"/>
            <w:tcBorders>
              <w:top w:val="single" w:sz="4" w:space="0" w:color="D22A23"/>
              <w:left w:val="single" w:sz="4" w:space="0" w:color="D22A23"/>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Parameter</w:t>
            </w:r>
          </w:p>
        </w:tc>
        <w:tc>
          <w:tcPr>
            <w:tcW w:w="2520" w:type="dxa"/>
            <w:tcBorders>
              <w:top w:val="single" w:sz="4" w:space="0" w:color="D22A23"/>
              <w:left w:val="single" w:sz="4" w:space="0" w:color="FFFFFF"/>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Mobile Station</w:t>
            </w:r>
          </w:p>
        </w:tc>
        <w:tc>
          <w:tcPr>
            <w:tcW w:w="2114" w:type="dxa"/>
            <w:tcBorders>
              <w:top w:val="single" w:sz="4" w:space="0" w:color="D22A23"/>
              <w:left w:val="single" w:sz="4" w:space="0" w:color="FFFFFF"/>
              <w:bottom w:val="single" w:sz="4" w:space="0" w:color="D22A23"/>
              <w:right w:val="single" w:sz="4" w:space="0" w:color="D22A23"/>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Base Station</w:t>
            </w:r>
          </w:p>
        </w:tc>
      </w:tr>
      <w:tr w:rsidR="00E20B33" w:rsidRPr="0040167B" w:rsidTr="007A1688">
        <w:trPr>
          <w:jc w:val="center"/>
        </w:trPr>
        <w:tc>
          <w:tcPr>
            <w:tcW w:w="45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Channel Spacing</w:t>
            </w:r>
          </w:p>
        </w:tc>
        <w:tc>
          <w:tcPr>
            <w:tcW w:w="252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12.5 kHz</w:t>
            </w:r>
          </w:p>
        </w:tc>
        <w:tc>
          <w:tcPr>
            <w:tcW w:w="211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12.5 kHz</w:t>
            </w:r>
          </w:p>
        </w:tc>
      </w:tr>
      <w:tr w:rsidR="00E20B33" w:rsidRPr="0040167B" w:rsidTr="007A1688">
        <w:trPr>
          <w:jc w:val="center"/>
        </w:trPr>
        <w:tc>
          <w:tcPr>
            <w:tcW w:w="45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Transmit Power</w:t>
            </w:r>
          </w:p>
        </w:tc>
        <w:tc>
          <w:tcPr>
            <w:tcW w:w="252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37 dBm</w:t>
            </w:r>
          </w:p>
        </w:tc>
        <w:tc>
          <w:tcPr>
            <w:tcW w:w="211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44 dBm</w:t>
            </w:r>
          </w:p>
        </w:tc>
      </w:tr>
      <w:tr w:rsidR="00E20B33" w:rsidRPr="0040167B" w:rsidTr="007A1688">
        <w:trPr>
          <w:jc w:val="center"/>
        </w:trPr>
        <w:tc>
          <w:tcPr>
            <w:tcW w:w="45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Receiver Bandwidth</w:t>
            </w:r>
          </w:p>
        </w:tc>
        <w:tc>
          <w:tcPr>
            <w:tcW w:w="252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8 kHz</w:t>
            </w:r>
          </w:p>
        </w:tc>
        <w:tc>
          <w:tcPr>
            <w:tcW w:w="211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8 kHz</w:t>
            </w:r>
          </w:p>
        </w:tc>
      </w:tr>
      <w:tr w:rsidR="00E20B33" w:rsidRPr="0040167B" w:rsidTr="007A1688">
        <w:trPr>
          <w:jc w:val="center"/>
        </w:trPr>
        <w:tc>
          <w:tcPr>
            <w:tcW w:w="45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Antenna Height</w:t>
            </w:r>
          </w:p>
        </w:tc>
        <w:tc>
          <w:tcPr>
            <w:tcW w:w="252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1.5 m</w:t>
            </w:r>
          </w:p>
        </w:tc>
        <w:tc>
          <w:tcPr>
            <w:tcW w:w="211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30 m</w:t>
            </w:r>
          </w:p>
        </w:tc>
      </w:tr>
      <w:tr w:rsidR="00E20B33" w:rsidRPr="0040167B" w:rsidTr="007A1688">
        <w:trPr>
          <w:jc w:val="center"/>
        </w:trPr>
        <w:tc>
          <w:tcPr>
            <w:tcW w:w="45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Antenna gain</w:t>
            </w:r>
          </w:p>
        </w:tc>
        <w:tc>
          <w:tcPr>
            <w:tcW w:w="252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0 dBi</w:t>
            </w:r>
          </w:p>
        </w:tc>
        <w:tc>
          <w:tcPr>
            <w:tcW w:w="211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9 dBi</w:t>
            </w:r>
          </w:p>
        </w:tc>
      </w:tr>
      <w:tr w:rsidR="00E20B33" w:rsidRPr="0040167B" w:rsidTr="007A1688">
        <w:trPr>
          <w:jc w:val="center"/>
        </w:trPr>
        <w:tc>
          <w:tcPr>
            <w:tcW w:w="45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Transmitting Interferer Density Range</w:t>
            </w:r>
          </w:p>
        </w:tc>
        <w:tc>
          <w:tcPr>
            <w:tcW w:w="252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Variable</w:t>
            </w:r>
          </w:p>
        </w:tc>
        <w:tc>
          <w:tcPr>
            <w:tcW w:w="211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Variable</w:t>
            </w:r>
          </w:p>
        </w:tc>
      </w:tr>
      <w:tr w:rsidR="00E20B33" w:rsidRPr="0040167B" w:rsidTr="007A1688">
        <w:trPr>
          <w:jc w:val="center"/>
        </w:trPr>
        <w:tc>
          <w:tcPr>
            <w:tcW w:w="4500" w:type="dxa"/>
            <w:shd w:val="clear" w:color="auto" w:fill="auto"/>
            <w:vAlign w:val="center"/>
          </w:tcPr>
          <w:p w:rsidR="00E20B33" w:rsidRPr="0040167B" w:rsidRDefault="00E20B33" w:rsidP="00E20B33">
            <w:pPr>
              <w:pStyle w:val="ECCTabletext"/>
              <w:rPr>
                <w:rStyle w:val="ECCParagraph"/>
              </w:rPr>
            </w:pPr>
            <w:r w:rsidRPr="0040167B">
              <w:rPr>
                <w:rStyle w:val="ECCParagraph"/>
              </w:rPr>
              <w:t>Receiver Sensitivity</w:t>
            </w:r>
          </w:p>
        </w:tc>
        <w:tc>
          <w:tcPr>
            <w:tcW w:w="2520" w:type="dxa"/>
            <w:shd w:val="clear" w:color="auto" w:fill="auto"/>
            <w:vAlign w:val="center"/>
          </w:tcPr>
          <w:p w:rsidR="00E20B33" w:rsidRPr="0040167B" w:rsidRDefault="00E20B33" w:rsidP="00E20B33">
            <w:pPr>
              <w:pStyle w:val="ECCTabletext"/>
              <w:rPr>
                <w:rStyle w:val="ECCParagraph"/>
              </w:rPr>
            </w:pPr>
            <w:r w:rsidRPr="0040167B">
              <w:rPr>
                <w:rStyle w:val="ECCParagraph"/>
              </w:rPr>
              <w:t xml:space="preserve">-107 dBm* </w:t>
            </w:r>
          </w:p>
        </w:tc>
        <w:tc>
          <w:tcPr>
            <w:tcW w:w="2114" w:type="dxa"/>
            <w:shd w:val="clear" w:color="auto" w:fill="auto"/>
            <w:vAlign w:val="center"/>
          </w:tcPr>
          <w:p w:rsidR="00E20B33" w:rsidRPr="0040167B" w:rsidRDefault="00E20B33" w:rsidP="00E20B33">
            <w:pPr>
              <w:pStyle w:val="ECCTabletext"/>
              <w:rPr>
                <w:rStyle w:val="ECCParagraph"/>
              </w:rPr>
            </w:pPr>
            <w:r w:rsidRPr="0040167B">
              <w:rPr>
                <w:rStyle w:val="ECCParagraph"/>
              </w:rPr>
              <w:t xml:space="preserve">-110 dBm* </w:t>
            </w:r>
          </w:p>
        </w:tc>
      </w:tr>
      <w:tr w:rsidR="00E20B33" w:rsidRPr="0040167B" w:rsidTr="007A1688">
        <w:trPr>
          <w:jc w:val="center"/>
        </w:trPr>
        <w:tc>
          <w:tcPr>
            <w:tcW w:w="45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Receiver Protection Ratio</w:t>
            </w:r>
          </w:p>
        </w:tc>
        <w:tc>
          <w:tcPr>
            <w:tcW w:w="252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21 dB</w:t>
            </w:r>
          </w:p>
        </w:tc>
        <w:tc>
          <w:tcPr>
            <w:tcW w:w="211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21 dB</w:t>
            </w:r>
          </w:p>
        </w:tc>
      </w:tr>
      <w:tr w:rsidR="00E20B33" w:rsidRPr="0040167B" w:rsidTr="007A1688">
        <w:trPr>
          <w:jc w:val="center"/>
        </w:trPr>
        <w:tc>
          <w:tcPr>
            <w:tcW w:w="450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Power Control Characteristic</w:t>
            </w:r>
          </w:p>
        </w:tc>
        <w:tc>
          <w:tcPr>
            <w:tcW w:w="2520"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Not used</w:t>
            </w:r>
          </w:p>
        </w:tc>
        <w:tc>
          <w:tcPr>
            <w:tcW w:w="2114"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Not used</w:t>
            </w:r>
          </w:p>
        </w:tc>
      </w:tr>
    </w:tbl>
    <w:p w:rsidR="00E20B33" w:rsidRPr="0040167B" w:rsidRDefault="00E20B33" w:rsidP="00667ED6">
      <w:pPr>
        <w:pStyle w:val="ECCTablenote"/>
        <w:ind w:firstLine="283"/>
      </w:pPr>
      <w:r w:rsidRPr="0040167B">
        <w:t xml:space="preserve">*those numbers for receiver sensitivity were taken from ECC Report 099 </w:t>
      </w:r>
      <w:r w:rsidRPr="0040167B">
        <w:fldChar w:fldCharType="begin"/>
      </w:r>
      <w:r w:rsidRPr="0040167B">
        <w:instrText xml:space="preserve"> REF _Ref419191988 \n \h </w:instrText>
      </w:r>
      <w:r w:rsidRPr="0040167B">
        <w:fldChar w:fldCharType="separate"/>
      </w:r>
      <w:r w:rsidR="00F03B42">
        <w:t>[14]</w:t>
      </w:r>
      <w:r w:rsidRPr="0040167B">
        <w:fldChar w:fldCharType="end"/>
      </w:r>
      <w:r w:rsidRPr="0040167B">
        <w:t xml:space="preserve"> and have been modified for the purpose of this Report to -117 dBm for MS and -120 dBm for BS</w:t>
      </w:r>
    </w:p>
    <w:p w:rsidR="00E20B33" w:rsidRPr="0040167B" w:rsidRDefault="00E20B33" w:rsidP="00E20B33">
      <w:pPr>
        <w:pStyle w:val="Caption"/>
        <w:rPr>
          <w:lang w:val="en-GB"/>
        </w:rPr>
      </w:pP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138</w:t>
      </w:r>
      <w:r w:rsidRPr="0040167B">
        <w:rPr>
          <w:lang w:val="en-GB"/>
        </w:rPr>
        <w:fldChar w:fldCharType="end"/>
      </w:r>
      <w:r w:rsidRPr="0040167B">
        <w:rPr>
          <w:lang w:val="en-GB"/>
        </w:rPr>
        <w:t>: Unwanted emissions for the 12.5 kHz Analogue FM PMR (measurement bandwidth of 8 kHz)</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3118"/>
        <w:gridCol w:w="1985"/>
        <w:gridCol w:w="1985"/>
      </w:tblGrid>
      <w:tr w:rsidR="00E20B33" w:rsidRPr="0040167B" w:rsidTr="007A1688">
        <w:trPr>
          <w:tblHeader/>
          <w:jc w:val="center"/>
        </w:trPr>
        <w:tc>
          <w:tcPr>
            <w:tcW w:w="3118" w:type="dxa"/>
            <w:tcBorders>
              <w:top w:val="single" w:sz="4" w:space="0" w:color="D22A23"/>
              <w:left w:val="single" w:sz="4" w:space="0" w:color="D22A23"/>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Frequency Offset</w:t>
            </w:r>
          </w:p>
        </w:tc>
        <w:tc>
          <w:tcPr>
            <w:tcW w:w="1985" w:type="dxa"/>
            <w:tcBorders>
              <w:top w:val="single" w:sz="4" w:space="0" w:color="D22A23"/>
              <w:left w:val="single" w:sz="4" w:space="0" w:color="FFFFFF"/>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Mobile Station</w:t>
            </w:r>
          </w:p>
        </w:tc>
        <w:tc>
          <w:tcPr>
            <w:tcW w:w="1985" w:type="dxa"/>
            <w:tcBorders>
              <w:top w:val="single" w:sz="4" w:space="0" w:color="D22A23"/>
              <w:left w:val="single" w:sz="4" w:space="0" w:color="FFFFFF"/>
              <w:bottom w:val="single" w:sz="4" w:space="0" w:color="D22A23"/>
              <w:right w:val="single" w:sz="4" w:space="0" w:color="D22A23"/>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Base Station</w:t>
            </w:r>
          </w:p>
        </w:tc>
      </w:tr>
      <w:tr w:rsidR="00E20B33" w:rsidRPr="0040167B" w:rsidTr="007A1688">
        <w:trPr>
          <w:jc w:val="center"/>
        </w:trPr>
        <w:tc>
          <w:tcPr>
            <w:tcW w:w="3118"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12.5 kHz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- 23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- 16 dBm</w:t>
            </w:r>
          </w:p>
        </w:tc>
      </w:tr>
      <w:tr w:rsidR="00E20B33" w:rsidRPr="0040167B" w:rsidTr="007A1688">
        <w:trPr>
          <w:jc w:val="center"/>
        </w:trPr>
        <w:tc>
          <w:tcPr>
            <w:tcW w:w="3118"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100-250 kHz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- 43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- 36 dBm</w:t>
            </w:r>
          </w:p>
        </w:tc>
      </w:tr>
      <w:tr w:rsidR="00E20B33" w:rsidRPr="0040167B" w:rsidTr="007A1688">
        <w:trPr>
          <w:jc w:val="center"/>
        </w:trPr>
        <w:tc>
          <w:tcPr>
            <w:tcW w:w="3118"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250-500 kHz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- 60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- 53 dBm</w:t>
            </w:r>
          </w:p>
        </w:tc>
      </w:tr>
      <w:tr w:rsidR="00E20B33" w:rsidRPr="0040167B" w:rsidTr="007A1688">
        <w:trPr>
          <w:jc w:val="center"/>
        </w:trPr>
        <w:tc>
          <w:tcPr>
            <w:tcW w:w="3118"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500 kHz - 1 MHz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- 64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- 57 dBm</w:t>
            </w:r>
          </w:p>
        </w:tc>
      </w:tr>
      <w:tr w:rsidR="00E20B33" w:rsidRPr="0040167B" w:rsidTr="007A1688">
        <w:trPr>
          <w:jc w:val="center"/>
        </w:trPr>
        <w:tc>
          <w:tcPr>
            <w:tcW w:w="3118"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1 MHz-10 MHz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- 69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- 62 dBm</w:t>
            </w:r>
          </w:p>
        </w:tc>
      </w:tr>
      <w:tr w:rsidR="00E20B33" w:rsidRPr="0040167B" w:rsidTr="007A1688">
        <w:trPr>
          <w:jc w:val="center"/>
        </w:trPr>
        <w:tc>
          <w:tcPr>
            <w:tcW w:w="3118"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&gt; 10 MHz</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- 71 dBm</w:t>
            </w:r>
          </w:p>
        </w:tc>
        <w:tc>
          <w:tcPr>
            <w:tcW w:w="1985" w:type="dxa"/>
            <w:shd w:val="clear" w:color="auto" w:fill="auto"/>
            <w:vAlign w:val="center"/>
            <w:hideMark/>
          </w:tcPr>
          <w:p w:rsidR="00E20B33" w:rsidRPr="0040167B" w:rsidRDefault="00E20B33" w:rsidP="00E20B33">
            <w:pPr>
              <w:pStyle w:val="ECCTabletext"/>
              <w:rPr>
                <w:rStyle w:val="ECCParagraph"/>
              </w:rPr>
            </w:pPr>
            <w:r w:rsidRPr="0040167B">
              <w:rPr>
                <w:rStyle w:val="ECCParagraph"/>
              </w:rPr>
              <w:t>- 64 dBm</w:t>
            </w:r>
          </w:p>
        </w:tc>
      </w:tr>
      <w:tr w:rsidR="00E20B33" w:rsidRPr="0040167B" w:rsidTr="007A1688">
        <w:trPr>
          <w:jc w:val="center"/>
        </w:trPr>
        <w:tc>
          <w:tcPr>
            <w:tcW w:w="7088" w:type="dxa"/>
            <w:gridSpan w:val="3"/>
            <w:shd w:val="clear" w:color="auto" w:fill="auto"/>
            <w:vAlign w:val="center"/>
          </w:tcPr>
          <w:p w:rsidR="00E20B33" w:rsidRPr="0040167B" w:rsidRDefault="00E20B33" w:rsidP="00E20B33">
            <w:pPr>
              <w:pStyle w:val="ECCTablenote"/>
              <w:rPr>
                <w:rStyle w:val="ECCParagraph"/>
              </w:rPr>
            </w:pPr>
          </w:p>
        </w:tc>
      </w:tr>
    </w:tbl>
    <w:p w:rsidR="00E20B33" w:rsidRPr="0040167B" w:rsidRDefault="00E20B33" w:rsidP="00667ED6">
      <w:pPr>
        <w:pStyle w:val="ECCTablenote"/>
        <w:ind w:left="1418" w:firstLine="283"/>
      </w:pPr>
      <w:r w:rsidRPr="0040167B">
        <w:rPr>
          <w:rStyle w:val="ECCParagraph"/>
        </w:rPr>
        <w:t>Linear interpolation (in dB) is used between 12.5 kHz and 100 kHz</w:t>
      </w:r>
      <w:r w:rsidRPr="0040167B">
        <w:t xml:space="preserve"> </w:t>
      </w:r>
    </w:p>
    <w:p w:rsidR="00E20B33" w:rsidRPr="0040167B" w:rsidRDefault="00E20B33" w:rsidP="00E20B33">
      <w:pPr>
        <w:pStyle w:val="Caption"/>
        <w:rPr>
          <w:rStyle w:val="ECCParagraph"/>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139</w:t>
      </w:r>
      <w:r w:rsidRPr="0040167B">
        <w:rPr>
          <w:lang w:val="en-GB"/>
        </w:rPr>
        <w:fldChar w:fldCharType="end"/>
      </w:r>
      <w:r w:rsidRPr="0040167B">
        <w:rPr>
          <w:lang w:val="en-GB"/>
        </w:rPr>
        <w:t xml:space="preserve">: Receiver blocking values for the 12.5 kHz Analogue FM PMR </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2551"/>
        <w:gridCol w:w="1985"/>
        <w:gridCol w:w="1985"/>
      </w:tblGrid>
      <w:tr w:rsidR="00E20B33" w:rsidRPr="0040167B" w:rsidTr="007A1688">
        <w:trPr>
          <w:tblHeader/>
          <w:jc w:val="center"/>
        </w:trPr>
        <w:tc>
          <w:tcPr>
            <w:tcW w:w="2551" w:type="dxa"/>
            <w:tcBorders>
              <w:top w:val="single" w:sz="4" w:space="0" w:color="D22A23"/>
              <w:left w:val="single" w:sz="4" w:space="0" w:color="D22A23"/>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Frequency Offset</w:t>
            </w:r>
          </w:p>
        </w:tc>
        <w:tc>
          <w:tcPr>
            <w:tcW w:w="1985" w:type="dxa"/>
            <w:tcBorders>
              <w:top w:val="single" w:sz="4" w:space="0" w:color="D22A23"/>
              <w:left w:val="single" w:sz="4" w:space="0" w:color="FFFFFF"/>
              <w:bottom w:val="single" w:sz="4" w:space="0" w:color="D22A23"/>
              <w:right w:val="single" w:sz="4" w:space="0" w:color="FFFFFF"/>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Mobile Station</w:t>
            </w:r>
          </w:p>
        </w:tc>
        <w:tc>
          <w:tcPr>
            <w:tcW w:w="1985" w:type="dxa"/>
            <w:tcBorders>
              <w:top w:val="single" w:sz="4" w:space="0" w:color="D22A23"/>
              <w:left w:val="single" w:sz="4" w:space="0" w:color="FFFFFF"/>
              <w:bottom w:val="single" w:sz="4" w:space="0" w:color="D22A23"/>
              <w:right w:val="single" w:sz="4" w:space="0" w:color="D22A23"/>
              <w:tl2br w:val="nil"/>
              <w:tr2bl w:val="nil"/>
            </w:tcBorders>
            <w:shd w:val="clear" w:color="auto" w:fill="D22A23"/>
            <w:hideMark/>
          </w:tcPr>
          <w:p w:rsidR="00E20B33" w:rsidRPr="0040167B" w:rsidRDefault="00E20B33" w:rsidP="00E20B33">
            <w:pPr>
              <w:pStyle w:val="ECCTableHeaderwhitefont"/>
              <w:rPr>
                <w:rStyle w:val="ECCParagraph"/>
              </w:rPr>
            </w:pPr>
            <w:r w:rsidRPr="0040167B">
              <w:rPr>
                <w:rStyle w:val="ECCParagraph"/>
              </w:rPr>
              <w:t>Base Station</w:t>
            </w:r>
          </w:p>
        </w:tc>
      </w:tr>
      <w:tr w:rsidR="00E20B33" w:rsidRPr="0040167B" w:rsidTr="007A1688">
        <w:trPr>
          <w:jc w:val="center"/>
        </w:trPr>
        <w:tc>
          <w:tcPr>
            <w:tcW w:w="2551" w:type="dxa"/>
            <w:shd w:val="clear" w:color="auto" w:fill="auto"/>
            <w:vAlign w:val="center"/>
            <w:hideMark/>
          </w:tcPr>
          <w:p w:rsidR="00E20B33" w:rsidRPr="0040167B" w:rsidRDefault="00E20B33" w:rsidP="00E20B33">
            <w:pPr>
              <w:rPr>
                <w:rStyle w:val="ECCParagraph"/>
              </w:rPr>
            </w:pPr>
            <w:r w:rsidRPr="0040167B">
              <w:rPr>
                <w:rStyle w:val="ECCParagraph"/>
              </w:rPr>
              <w:t>Any frequency</w:t>
            </w:r>
          </w:p>
        </w:tc>
        <w:tc>
          <w:tcPr>
            <w:tcW w:w="1985" w:type="dxa"/>
            <w:shd w:val="clear" w:color="auto" w:fill="auto"/>
            <w:vAlign w:val="center"/>
            <w:hideMark/>
          </w:tcPr>
          <w:p w:rsidR="00E20B33" w:rsidRPr="0040167B" w:rsidRDefault="00E20B33" w:rsidP="00E20B33">
            <w:pPr>
              <w:rPr>
                <w:rStyle w:val="ECCParagraph"/>
              </w:rPr>
            </w:pPr>
            <w:r w:rsidRPr="0040167B">
              <w:rPr>
                <w:rStyle w:val="ECCParagraph"/>
              </w:rPr>
              <w:t>- 23 dBm</w:t>
            </w:r>
          </w:p>
        </w:tc>
        <w:tc>
          <w:tcPr>
            <w:tcW w:w="1985" w:type="dxa"/>
            <w:shd w:val="clear" w:color="auto" w:fill="auto"/>
            <w:vAlign w:val="center"/>
            <w:hideMark/>
          </w:tcPr>
          <w:p w:rsidR="00E20B33" w:rsidRPr="0040167B" w:rsidRDefault="00E20B33" w:rsidP="00E20B33">
            <w:pPr>
              <w:rPr>
                <w:rStyle w:val="ECCParagraph"/>
              </w:rPr>
            </w:pPr>
            <w:r w:rsidRPr="0040167B">
              <w:rPr>
                <w:rStyle w:val="ECCParagraph"/>
              </w:rPr>
              <w:t>- 23 dBm</w:t>
            </w:r>
          </w:p>
        </w:tc>
      </w:tr>
    </w:tbl>
    <w:p w:rsidR="00E20B33" w:rsidRPr="0040167B" w:rsidRDefault="00E20B33" w:rsidP="00E20B33">
      <w:pPr>
        <w:pStyle w:val="ECCAnnexheading2"/>
        <w:rPr>
          <w:lang w:val="en-GB"/>
        </w:rPr>
      </w:pPr>
      <w:r w:rsidRPr="0040167B">
        <w:rPr>
          <w:rStyle w:val="ECCParagraph"/>
        </w:rPr>
        <w:t>Code Division Multiple Access</w:t>
      </w:r>
      <w:r w:rsidRPr="0040167B">
        <w:rPr>
          <w:lang w:val="en-GB"/>
        </w:rPr>
        <w:t xml:space="preserve"> (CDMA)-Public Access Mobile Radio (PAMR)</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140</w:t>
      </w:r>
      <w:r w:rsidRPr="0040167B">
        <w:rPr>
          <w:lang w:val="en-GB"/>
        </w:rPr>
        <w:fldChar w:fldCharType="end"/>
      </w:r>
      <w:r w:rsidRPr="0040167B">
        <w:rPr>
          <w:lang w:val="en-GB"/>
        </w:rPr>
        <w:t>: System parameters for the CDMA-PAMR systems</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652"/>
        <w:gridCol w:w="2835"/>
        <w:gridCol w:w="2977"/>
      </w:tblGrid>
      <w:tr w:rsidR="00E20B33" w:rsidRPr="0040167B" w:rsidTr="007A1688">
        <w:trPr>
          <w:tblHeader/>
          <w:jc w:val="center"/>
        </w:trPr>
        <w:tc>
          <w:tcPr>
            <w:tcW w:w="3652"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lastRenderedPageBreak/>
              <w:t>Parameters</w:t>
            </w:r>
          </w:p>
        </w:tc>
        <w:tc>
          <w:tcPr>
            <w:tcW w:w="2835"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Mobile Station</w:t>
            </w:r>
          </w:p>
        </w:tc>
        <w:tc>
          <w:tcPr>
            <w:tcW w:w="2977"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Base Station</w:t>
            </w:r>
          </w:p>
        </w:tc>
      </w:tr>
      <w:tr w:rsidR="00E20B33" w:rsidRPr="0040167B" w:rsidTr="007A1688">
        <w:trPr>
          <w:trHeight w:val="341"/>
          <w:jc w:val="center"/>
        </w:trPr>
        <w:tc>
          <w:tcPr>
            <w:tcW w:w="3652" w:type="dxa"/>
            <w:shd w:val="clear" w:color="auto" w:fill="auto"/>
            <w:vAlign w:val="center"/>
          </w:tcPr>
          <w:p w:rsidR="00E20B33" w:rsidRPr="0040167B" w:rsidRDefault="00E20B33" w:rsidP="00E20B33">
            <w:pPr>
              <w:pStyle w:val="ECCTabletext"/>
            </w:pPr>
            <w:r w:rsidRPr="0040167B">
              <w:t>Channel spacing</w:t>
            </w:r>
          </w:p>
        </w:tc>
        <w:tc>
          <w:tcPr>
            <w:tcW w:w="2835" w:type="dxa"/>
            <w:shd w:val="clear" w:color="auto" w:fill="auto"/>
            <w:vAlign w:val="center"/>
          </w:tcPr>
          <w:p w:rsidR="00E20B33" w:rsidRPr="0040167B" w:rsidRDefault="00E20B33" w:rsidP="00E20B33">
            <w:pPr>
              <w:pStyle w:val="ECCTabletext"/>
            </w:pPr>
            <w:r w:rsidRPr="0040167B">
              <w:t>1250 kHz</w:t>
            </w:r>
          </w:p>
        </w:tc>
        <w:tc>
          <w:tcPr>
            <w:tcW w:w="2977" w:type="dxa"/>
            <w:shd w:val="clear" w:color="auto" w:fill="auto"/>
            <w:vAlign w:val="center"/>
          </w:tcPr>
          <w:p w:rsidR="00E20B33" w:rsidRPr="0040167B" w:rsidRDefault="00E20B33" w:rsidP="00E20B33">
            <w:pPr>
              <w:pStyle w:val="ECCTabletext"/>
            </w:pPr>
            <w:r w:rsidRPr="0040167B">
              <w:t>1250 kHz</w:t>
            </w:r>
          </w:p>
        </w:tc>
      </w:tr>
      <w:tr w:rsidR="00E20B33" w:rsidRPr="0040167B" w:rsidTr="007A1688">
        <w:trPr>
          <w:jc w:val="center"/>
        </w:trPr>
        <w:tc>
          <w:tcPr>
            <w:tcW w:w="3652" w:type="dxa"/>
            <w:shd w:val="clear" w:color="auto" w:fill="auto"/>
            <w:vAlign w:val="center"/>
          </w:tcPr>
          <w:p w:rsidR="00E20B33" w:rsidRPr="0040167B" w:rsidRDefault="00E20B33" w:rsidP="00E20B33">
            <w:pPr>
              <w:pStyle w:val="ECCTabletext"/>
            </w:pPr>
            <w:r w:rsidRPr="0040167B">
              <w:t>Transmit Power</w:t>
            </w:r>
          </w:p>
        </w:tc>
        <w:tc>
          <w:tcPr>
            <w:tcW w:w="2835" w:type="dxa"/>
            <w:shd w:val="clear" w:color="auto" w:fill="auto"/>
            <w:vAlign w:val="center"/>
          </w:tcPr>
          <w:p w:rsidR="00E20B33" w:rsidRPr="0040167B" w:rsidRDefault="00E20B33" w:rsidP="00E20B33">
            <w:pPr>
              <w:pStyle w:val="ECCTabletext"/>
            </w:pPr>
            <w:r w:rsidRPr="0040167B">
              <w:t>23 dBm</w:t>
            </w:r>
          </w:p>
        </w:tc>
        <w:tc>
          <w:tcPr>
            <w:tcW w:w="2977" w:type="dxa"/>
            <w:shd w:val="clear" w:color="auto" w:fill="auto"/>
            <w:vAlign w:val="center"/>
          </w:tcPr>
          <w:p w:rsidR="00E20B33" w:rsidRPr="0040167B" w:rsidRDefault="00E20B33" w:rsidP="00E20B33">
            <w:pPr>
              <w:pStyle w:val="ECCTabletext"/>
            </w:pPr>
            <w:r w:rsidRPr="0040167B">
              <w:t>42 dBm</w:t>
            </w:r>
          </w:p>
        </w:tc>
      </w:tr>
      <w:tr w:rsidR="00E20B33" w:rsidRPr="0040167B" w:rsidTr="007A1688">
        <w:trPr>
          <w:jc w:val="center"/>
        </w:trPr>
        <w:tc>
          <w:tcPr>
            <w:tcW w:w="3652" w:type="dxa"/>
            <w:shd w:val="clear" w:color="auto" w:fill="auto"/>
            <w:vAlign w:val="center"/>
          </w:tcPr>
          <w:p w:rsidR="00E20B33" w:rsidRPr="0040167B" w:rsidRDefault="00E20B33" w:rsidP="00E20B33">
            <w:pPr>
              <w:pStyle w:val="ECCTabletext"/>
            </w:pPr>
            <w:r w:rsidRPr="0040167B">
              <w:t>Receiver Bandwidth</w:t>
            </w:r>
          </w:p>
        </w:tc>
        <w:tc>
          <w:tcPr>
            <w:tcW w:w="2835" w:type="dxa"/>
            <w:shd w:val="clear" w:color="auto" w:fill="auto"/>
            <w:vAlign w:val="center"/>
          </w:tcPr>
          <w:p w:rsidR="00E20B33" w:rsidRPr="0040167B" w:rsidRDefault="00E20B33" w:rsidP="00E20B33">
            <w:pPr>
              <w:pStyle w:val="ECCTabletext"/>
            </w:pPr>
            <w:r w:rsidRPr="0040167B">
              <w:t>1250 kHz</w:t>
            </w:r>
          </w:p>
        </w:tc>
        <w:tc>
          <w:tcPr>
            <w:tcW w:w="2977" w:type="dxa"/>
            <w:shd w:val="clear" w:color="auto" w:fill="auto"/>
            <w:vAlign w:val="center"/>
          </w:tcPr>
          <w:p w:rsidR="00E20B33" w:rsidRPr="0040167B" w:rsidRDefault="00E20B33" w:rsidP="00E20B33">
            <w:pPr>
              <w:pStyle w:val="ECCTabletext"/>
            </w:pPr>
            <w:r w:rsidRPr="0040167B">
              <w:t>1250 kHz</w:t>
            </w:r>
          </w:p>
        </w:tc>
      </w:tr>
      <w:tr w:rsidR="00E20B33" w:rsidRPr="0040167B" w:rsidTr="007A1688">
        <w:trPr>
          <w:trHeight w:val="141"/>
          <w:jc w:val="center"/>
        </w:trPr>
        <w:tc>
          <w:tcPr>
            <w:tcW w:w="3652" w:type="dxa"/>
            <w:shd w:val="clear" w:color="auto" w:fill="auto"/>
            <w:vAlign w:val="center"/>
          </w:tcPr>
          <w:p w:rsidR="00E20B33" w:rsidRPr="0040167B" w:rsidRDefault="00E20B33" w:rsidP="00E20B33">
            <w:pPr>
              <w:pStyle w:val="ECCTabletext"/>
            </w:pPr>
            <w:r w:rsidRPr="0040167B">
              <w:t>Antenna Height</w:t>
            </w:r>
          </w:p>
        </w:tc>
        <w:tc>
          <w:tcPr>
            <w:tcW w:w="2835" w:type="dxa"/>
            <w:shd w:val="clear" w:color="auto" w:fill="auto"/>
            <w:vAlign w:val="center"/>
          </w:tcPr>
          <w:p w:rsidR="00E20B33" w:rsidRPr="0040167B" w:rsidRDefault="00E20B33" w:rsidP="00E20B33">
            <w:pPr>
              <w:pStyle w:val="ECCTabletext"/>
            </w:pPr>
            <w:r w:rsidRPr="0040167B">
              <w:t>1.5 m</w:t>
            </w:r>
          </w:p>
        </w:tc>
        <w:tc>
          <w:tcPr>
            <w:tcW w:w="2977" w:type="dxa"/>
            <w:shd w:val="clear" w:color="auto" w:fill="auto"/>
            <w:vAlign w:val="center"/>
          </w:tcPr>
          <w:p w:rsidR="00E20B33" w:rsidRPr="0040167B" w:rsidRDefault="00E20B33" w:rsidP="00E20B33">
            <w:pPr>
              <w:pStyle w:val="ECCTabletext"/>
            </w:pPr>
            <w:r w:rsidRPr="0040167B">
              <w:t>30 m</w:t>
            </w:r>
          </w:p>
        </w:tc>
      </w:tr>
      <w:tr w:rsidR="00E20B33" w:rsidRPr="0040167B" w:rsidTr="007A1688">
        <w:trPr>
          <w:trHeight w:val="341"/>
          <w:jc w:val="center"/>
        </w:trPr>
        <w:tc>
          <w:tcPr>
            <w:tcW w:w="3652" w:type="dxa"/>
            <w:shd w:val="clear" w:color="auto" w:fill="auto"/>
            <w:vAlign w:val="center"/>
          </w:tcPr>
          <w:p w:rsidR="00E20B33" w:rsidRPr="0040167B" w:rsidRDefault="00E20B33" w:rsidP="00E20B33">
            <w:pPr>
              <w:pStyle w:val="ECCTabletext"/>
            </w:pPr>
            <w:r w:rsidRPr="0040167B">
              <w:t>Antenna gain</w:t>
            </w:r>
          </w:p>
        </w:tc>
        <w:tc>
          <w:tcPr>
            <w:tcW w:w="2835" w:type="dxa"/>
            <w:shd w:val="clear" w:color="auto" w:fill="auto"/>
            <w:vAlign w:val="center"/>
          </w:tcPr>
          <w:p w:rsidR="00E20B33" w:rsidRPr="0040167B" w:rsidRDefault="00E20B33" w:rsidP="00E20B33">
            <w:pPr>
              <w:pStyle w:val="ECCTabletext"/>
            </w:pPr>
            <w:r w:rsidRPr="0040167B">
              <w:t>0 dBi</w:t>
            </w:r>
          </w:p>
        </w:tc>
        <w:tc>
          <w:tcPr>
            <w:tcW w:w="2977" w:type="dxa"/>
            <w:shd w:val="clear" w:color="auto" w:fill="auto"/>
            <w:vAlign w:val="center"/>
          </w:tcPr>
          <w:p w:rsidR="00E20B33" w:rsidRPr="0040167B" w:rsidRDefault="00E20B33" w:rsidP="00E20B33">
            <w:pPr>
              <w:pStyle w:val="ECCTabletext"/>
            </w:pPr>
            <w:r w:rsidRPr="0040167B">
              <w:t>15 dBi (1)</w:t>
            </w:r>
          </w:p>
        </w:tc>
      </w:tr>
      <w:tr w:rsidR="00E20B33" w:rsidRPr="0040167B" w:rsidTr="007A1688">
        <w:trPr>
          <w:trHeight w:val="341"/>
          <w:jc w:val="center"/>
        </w:trPr>
        <w:tc>
          <w:tcPr>
            <w:tcW w:w="3652" w:type="dxa"/>
            <w:shd w:val="clear" w:color="auto" w:fill="auto"/>
            <w:vAlign w:val="center"/>
          </w:tcPr>
          <w:p w:rsidR="00E20B33" w:rsidRPr="0040167B" w:rsidRDefault="00E20B33" w:rsidP="00E20B33">
            <w:pPr>
              <w:pStyle w:val="ECCTabletext"/>
            </w:pPr>
            <w:r w:rsidRPr="0040167B">
              <w:t>Receiver Sensitivity</w:t>
            </w:r>
          </w:p>
        </w:tc>
        <w:tc>
          <w:tcPr>
            <w:tcW w:w="2835" w:type="dxa"/>
            <w:shd w:val="clear" w:color="auto" w:fill="auto"/>
            <w:vAlign w:val="center"/>
          </w:tcPr>
          <w:p w:rsidR="00E20B33" w:rsidRPr="0040167B" w:rsidRDefault="00E20B33" w:rsidP="00E20B33">
            <w:pPr>
              <w:pStyle w:val="ECCTabletext"/>
            </w:pPr>
            <w:r w:rsidRPr="0040167B">
              <w:t>-121 dBm</w:t>
            </w:r>
          </w:p>
        </w:tc>
        <w:tc>
          <w:tcPr>
            <w:tcW w:w="2977" w:type="dxa"/>
            <w:shd w:val="clear" w:color="auto" w:fill="auto"/>
            <w:vAlign w:val="center"/>
          </w:tcPr>
          <w:p w:rsidR="00E20B33" w:rsidRPr="0040167B" w:rsidRDefault="00E20B33" w:rsidP="00E20B33">
            <w:pPr>
              <w:pStyle w:val="ECCTabletext"/>
            </w:pPr>
            <w:r w:rsidRPr="0040167B">
              <w:t>-126 dBm</w:t>
            </w:r>
          </w:p>
        </w:tc>
      </w:tr>
      <w:tr w:rsidR="00E20B33" w:rsidRPr="0040167B" w:rsidTr="007A1688">
        <w:trPr>
          <w:trHeight w:val="341"/>
          <w:jc w:val="center"/>
        </w:trPr>
        <w:tc>
          <w:tcPr>
            <w:tcW w:w="3652" w:type="dxa"/>
            <w:shd w:val="clear" w:color="auto" w:fill="auto"/>
            <w:vAlign w:val="center"/>
          </w:tcPr>
          <w:p w:rsidR="00E20B33" w:rsidRPr="0040167B" w:rsidRDefault="00E20B33" w:rsidP="00E20B33">
            <w:pPr>
              <w:pStyle w:val="ECCTabletext"/>
            </w:pPr>
            <w:r w:rsidRPr="0040167B">
              <w:t>Interference introduced by own CDMA transmitters over thermal noise</w:t>
            </w:r>
          </w:p>
        </w:tc>
        <w:tc>
          <w:tcPr>
            <w:tcW w:w="2835" w:type="dxa"/>
            <w:shd w:val="clear" w:color="auto" w:fill="auto"/>
            <w:vAlign w:val="center"/>
          </w:tcPr>
          <w:p w:rsidR="00E20B33" w:rsidRPr="0040167B" w:rsidRDefault="00E20B33" w:rsidP="00E20B33">
            <w:pPr>
              <w:pStyle w:val="ECCTabletext"/>
            </w:pPr>
            <w:r w:rsidRPr="0040167B">
              <w:t>5 to 15 dB</w:t>
            </w:r>
            <w:r w:rsidRPr="0040167B">
              <w:br/>
              <w:t>12 dB maximum at the cell edge of the regular cell</w:t>
            </w:r>
          </w:p>
        </w:tc>
        <w:tc>
          <w:tcPr>
            <w:tcW w:w="2977" w:type="dxa"/>
            <w:shd w:val="clear" w:color="auto" w:fill="auto"/>
            <w:vAlign w:val="center"/>
          </w:tcPr>
          <w:p w:rsidR="00E20B33" w:rsidRPr="0040167B" w:rsidRDefault="00E20B33" w:rsidP="00E20B33">
            <w:pPr>
              <w:pStyle w:val="ECCTabletext"/>
            </w:pPr>
            <w:r w:rsidRPr="0040167B">
              <w:t>3 to 6 dB</w:t>
            </w:r>
            <w:r w:rsidRPr="0040167B">
              <w:br/>
              <w:t xml:space="preserve">3 dB at medium loaded cell </w:t>
            </w:r>
          </w:p>
        </w:tc>
      </w:tr>
      <w:tr w:rsidR="00E20B33" w:rsidRPr="0040167B" w:rsidTr="007A1688">
        <w:trPr>
          <w:trHeight w:val="341"/>
          <w:jc w:val="center"/>
        </w:trPr>
        <w:tc>
          <w:tcPr>
            <w:tcW w:w="3652" w:type="dxa"/>
            <w:shd w:val="clear" w:color="auto" w:fill="auto"/>
            <w:vAlign w:val="center"/>
          </w:tcPr>
          <w:p w:rsidR="00E20B33" w:rsidRPr="0040167B" w:rsidRDefault="00E20B33" w:rsidP="00E20B33">
            <w:pPr>
              <w:pStyle w:val="ECCTabletext"/>
            </w:pPr>
            <w:r w:rsidRPr="0040167B">
              <w:t>Power Control Characteristic</w:t>
            </w:r>
          </w:p>
        </w:tc>
        <w:tc>
          <w:tcPr>
            <w:tcW w:w="2835" w:type="dxa"/>
            <w:shd w:val="clear" w:color="auto" w:fill="auto"/>
            <w:vAlign w:val="center"/>
          </w:tcPr>
          <w:p w:rsidR="00E20B33" w:rsidRPr="0040167B" w:rsidRDefault="00E20B33" w:rsidP="00E20B33">
            <w:pPr>
              <w:pStyle w:val="ECCTabletext"/>
            </w:pPr>
            <w:r w:rsidRPr="0040167B">
              <w:t>Used at SEAMCAT simulation</w:t>
            </w:r>
          </w:p>
        </w:tc>
        <w:tc>
          <w:tcPr>
            <w:tcW w:w="2977" w:type="dxa"/>
            <w:shd w:val="clear" w:color="auto" w:fill="auto"/>
            <w:vAlign w:val="center"/>
          </w:tcPr>
          <w:p w:rsidR="00E20B33" w:rsidRPr="0040167B" w:rsidRDefault="00E20B33" w:rsidP="00E20B33">
            <w:pPr>
              <w:pStyle w:val="ECCTabletext"/>
            </w:pPr>
            <w:r w:rsidRPr="0040167B">
              <w:t>No Power Control on DL</w:t>
            </w:r>
          </w:p>
        </w:tc>
      </w:tr>
    </w:tbl>
    <w:p w:rsidR="00E20B33" w:rsidRPr="0040167B" w:rsidRDefault="00E20B33" w:rsidP="00667ED6">
      <w:pPr>
        <w:pStyle w:val="ECCTabletext"/>
        <w:ind w:firstLine="567"/>
      </w:pPr>
      <w:r w:rsidRPr="0040167B">
        <w:t>Kathrein product datasheet (741 516) used to create SEAMCAT antenna patterns</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141</w:t>
      </w:r>
      <w:r w:rsidRPr="0040167B">
        <w:rPr>
          <w:lang w:val="en-GB"/>
        </w:rPr>
        <w:fldChar w:fldCharType="end"/>
      </w:r>
      <w:r w:rsidRPr="0040167B">
        <w:rPr>
          <w:lang w:val="en-GB"/>
        </w:rPr>
        <w:t>: Receiver blocking values for the CDMA-PAMR systems</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510"/>
        <w:gridCol w:w="2977"/>
        <w:gridCol w:w="2836"/>
      </w:tblGrid>
      <w:tr w:rsidR="00E20B33" w:rsidRPr="0040167B" w:rsidTr="007A1688">
        <w:trPr>
          <w:tblHeader/>
          <w:jc w:val="center"/>
        </w:trPr>
        <w:tc>
          <w:tcPr>
            <w:tcW w:w="3510"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Frequency Offset</w:t>
            </w:r>
          </w:p>
        </w:tc>
        <w:tc>
          <w:tcPr>
            <w:tcW w:w="2977"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Mobile Station</w:t>
            </w:r>
          </w:p>
        </w:tc>
        <w:tc>
          <w:tcPr>
            <w:tcW w:w="2836"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Base Station</w:t>
            </w:r>
          </w:p>
        </w:tc>
      </w:tr>
      <w:tr w:rsidR="00E20B33" w:rsidRPr="0040167B" w:rsidTr="007A1688">
        <w:trPr>
          <w:trHeight w:val="341"/>
          <w:jc w:val="center"/>
        </w:trPr>
        <w:tc>
          <w:tcPr>
            <w:tcW w:w="3510" w:type="dxa"/>
            <w:shd w:val="clear" w:color="auto" w:fill="auto"/>
            <w:vAlign w:val="center"/>
          </w:tcPr>
          <w:p w:rsidR="00E20B33" w:rsidRPr="0040167B" w:rsidRDefault="00E20B33" w:rsidP="00E20B33">
            <w:pPr>
              <w:rPr>
                <w:rStyle w:val="ECCParagraph"/>
              </w:rPr>
            </w:pPr>
            <w:r w:rsidRPr="0040167B">
              <w:rPr>
                <w:rStyle w:val="ECCParagraph"/>
              </w:rPr>
              <w:t>Greater than 900 kHz</w:t>
            </w:r>
          </w:p>
        </w:tc>
        <w:tc>
          <w:tcPr>
            <w:tcW w:w="2977" w:type="dxa"/>
            <w:shd w:val="clear" w:color="auto" w:fill="auto"/>
            <w:vAlign w:val="center"/>
          </w:tcPr>
          <w:p w:rsidR="00E20B33" w:rsidRPr="0040167B" w:rsidRDefault="00E20B33" w:rsidP="00E20B33">
            <w:pPr>
              <w:rPr>
                <w:rStyle w:val="ECCParagraph"/>
              </w:rPr>
            </w:pPr>
            <w:r w:rsidRPr="0040167B">
              <w:rPr>
                <w:rStyle w:val="ECCParagraph"/>
              </w:rPr>
              <w:t>-30 dBm</w:t>
            </w:r>
          </w:p>
        </w:tc>
        <w:tc>
          <w:tcPr>
            <w:tcW w:w="2836" w:type="dxa"/>
            <w:shd w:val="clear" w:color="auto" w:fill="auto"/>
            <w:vAlign w:val="center"/>
          </w:tcPr>
          <w:p w:rsidR="00E20B33" w:rsidRPr="0040167B" w:rsidRDefault="00E20B33" w:rsidP="00E20B33">
            <w:pPr>
              <w:rPr>
                <w:rStyle w:val="ECCParagraph"/>
              </w:rPr>
            </w:pPr>
            <w:r w:rsidRPr="0040167B">
              <w:rPr>
                <w:rStyle w:val="ECCParagraph"/>
              </w:rPr>
              <w:t>-21 dBm</w:t>
            </w:r>
          </w:p>
        </w:tc>
      </w:tr>
    </w:tbl>
    <w:p w:rsidR="00E20B33" w:rsidRPr="0040167B" w:rsidRDefault="00E20B33" w:rsidP="00E20B33">
      <w:pPr>
        <w:pStyle w:val="Caption"/>
        <w:rPr>
          <w:lang w:val="en-GB"/>
        </w:rPr>
      </w:pP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142</w:t>
      </w:r>
      <w:r w:rsidRPr="0040167B">
        <w:rPr>
          <w:lang w:val="en-GB"/>
        </w:rPr>
        <w:fldChar w:fldCharType="end"/>
      </w:r>
      <w:r w:rsidRPr="0040167B">
        <w:rPr>
          <w:lang w:val="en-GB"/>
        </w:rPr>
        <w:t>: Unwanted emissions for the CDMA-PAMR systems</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2339"/>
        <w:gridCol w:w="2339"/>
        <w:gridCol w:w="2339"/>
        <w:gridCol w:w="2339"/>
      </w:tblGrid>
      <w:tr w:rsidR="00E20B33" w:rsidRPr="0040167B" w:rsidTr="007A1688">
        <w:trPr>
          <w:tblHeader/>
          <w:jc w:val="center"/>
        </w:trPr>
        <w:tc>
          <w:tcPr>
            <w:tcW w:w="2339"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Frequency Offset</w:t>
            </w:r>
          </w:p>
        </w:tc>
        <w:tc>
          <w:tcPr>
            <w:tcW w:w="2339"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Mobile Station</w:t>
            </w:r>
          </w:p>
        </w:tc>
        <w:tc>
          <w:tcPr>
            <w:tcW w:w="2339"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Base Station</w:t>
            </w:r>
          </w:p>
        </w:tc>
        <w:tc>
          <w:tcPr>
            <w:tcW w:w="2339"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Measurement bandwidth</w:t>
            </w:r>
          </w:p>
        </w:tc>
      </w:tr>
      <w:tr w:rsidR="00E20B33" w:rsidRPr="0040167B" w:rsidTr="007A1688">
        <w:trPr>
          <w:trHeight w:val="341"/>
          <w:jc w:val="center"/>
        </w:trPr>
        <w:tc>
          <w:tcPr>
            <w:tcW w:w="2339" w:type="dxa"/>
            <w:shd w:val="clear" w:color="auto" w:fill="auto"/>
            <w:vAlign w:val="center"/>
          </w:tcPr>
          <w:p w:rsidR="00E20B33" w:rsidRPr="0040167B" w:rsidRDefault="00E20B33" w:rsidP="00E20B33">
            <w:pPr>
              <w:pStyle w:val="ECCTabletext"/>
            </w:pPr>
            <w:r w:rsidRPr="0040167B">
              <w:t>0.75 MHz</w:t>
            </w:r>
          </w:p>
        </w:tc>
        <w:tc>
          <w:tcPr>
            <w:tcW w:w="2339" w:type="dxa"/>
            <w:shd w:val="clear" w:color="auto" w:fill="auto"/>
            <w:vAlign w:val="center"/>
          </w:tcPr>
          <w:p w:rsidR="00E20B33" w:rsidRPr="0040167B" w:rsidRDefault="00E20B33" w:rsidP="00E20B33">
            <w:pPr>
              <w:pStyle w:val="ECCTabletext"/>
            </w:pPr>
            <w:r w:rsidRPr="0040167B">
              <w:t>p</w:t>
            </w:r>
          </w:p>
        </w:tc>
        <w:tc>
          <w:tcPr>
            <w:tcW w:w="2339" w:type="dxa"/>
            <w:shd w:val="clear" w:color="auto" w:fill="auto"/>
            <w:vAlign w:val="center"/>
          </w:tcPr>
          <w:p w:rsidR="00E20B33" w:rsidRPr="0040167B" w:rsidRDefault="00E20B33" w:rsidP="00E20B33">
            <w:pPr>
              <w:pStyle w:val="ECCTabletext"/>
            </w:pPr>
            <w:r w:rsidRPr="0040167B">
              <w:t>p – 45</w:t>
            </w:r>
          </w:p>
        </w:tc>
        <w:tc>
          <w:tcPr>
            <w:tcW w:w="2339" w:type="dxa"/>
            <w:shd w:val="clear" w:color="auto" w:fill="auto"/>
            <w:vAlign w:val="center"/>
          </w:tcPr>
          <w:p w:rsidR="00E20B33" w:rsidRPr="0040167B" w:rsidRDefault="00E20B33" w:rsidP="00E20B33">
            <w:pPr>
              <w:pStyle w:val="ECCTabletext"/>
            </w:pPr>
            <w:r w:rsidRPr="0040167B">
              <w:t>1.25 MHz</w:t>
            </w:r>
          </w:p>
        </w:tc>
      </w:tr>
      <w:tr w:rsidR="00E20B33" w:rsidRPr="0040167B" w:rsidTr="007A1688">
        <w:trPr>
          <w:jc w:val="center"/>
        </w:trPr>
        <w:tc>
          <w:tcPr>
            <w:tcW w:w="2339" w:type="dxa"/>
            <w:shd w:val="clear" w:color="auto" w:fill="auto"/>
            <w:vAlign w:val="center"/>
          </w:tcPr>
          <w:p w:rsidR="00E20B33" w:rsidRPr="0040167B" w:rsidRDefault="00E20B33" w:rsidP="00E20B33">
            <w:pPr>
              <w:pStyle w:val="ECCTabletext"/>
            </w:pPr>
            <w:r w:rsidRPr="0040167B">
              <w:t>0.885 MHz</w:t>
            </w:r>
          </w:p>
        </w:tc>
        <w:tc>
          <w:tcPr>
            <w:tcW w:w="2339" w:type="dxa"/>
            <w:shd w:val="clear" w:color="auto" w:fill="auto"/>
            <w:vAlign w:val="center"/>
          </w:tcPr>
          <w:p w:rsidR="00E20B33" w:rsidRPr="0040167B" w:rsidRDefault="00E20B33" w:rsidP="00E20B33">
            <w:pPr>
              <w:pStyle w:val="ECCTabletext"/>
            </w:pPr>
            <w:r w:rsidRPr="0040167B">
              <w:t xml:space="preserve">p – 47 </w:t>
            </w:r>
          </w:p>
        </w:tc>
        <w:tc>
          <w:tcPr>
            <w:tcW w:w="2339" w:type="dxa"/>
            <w:shd w:val="clear" w:color="auto" w:fill="auto"/>
            <w:vAlign w:val="center"/>
          </w:tcPr>
          <w:p w:rsidR="00E20B33" w:rsidRPr="0040167B" w:rsidRDefault="00E20B33" w:rsidP="00E20B33">
            <w:pPr>
              <w:pStyle w:val="ECCTabletext"/>
            </w:pPr>
            <w:r w:rsidRPr="0040167B">
              <w:t>p – 60</w:t>
            </w:r>
          </w:p>
        </w:tc>
        <w:tc>
          <w:tcPr>
            <w:tcW w:w="2339" w:type="dxa"/>
            <w:shd w:val="clear" w:color="auto" w:fill="auto"/>
            <w:vAlign w:val="center"/>
          </w:tcPr>
          <w:p w:rsidR="00E20B33" w:rsidRPr="0040167B" w:rsidRDefault="00E20B33" w:rsidP="00E20B33">
            <w:pPr>
              <w:pStyle w:val="ECCTabletext"/>
            </w:pPr>
            <w:r w:rsidRPr="0040167B">
              <w:t>30 kHz</w:t>
            </w:r>
          </w:p>
        </w:tc>
      </w:tr>
      <w:tr w:rsidR="00E20B33" w:rsidRPr="0040167B" w:rsidTr="007A1688">
        <w:trPr>
          <w:jc w:val="center"/>
        </w:trPr>
        <w:tc>
          <w:tcPr>
            <w:tcW w:w="2339" w:type="dxa"/>
            <w:shd w:val="clear" w:color="auto" w:fill="auto"/>
            <w:vAlign w:val="center"/>
          </w:tcPr>
          <w:p w:rsidR="00E20B33" w:rsidRPr="0040167B" w:rsidRDefault="00E20B33" w:rsidP="00E20B33">
            <w:pPr>
              <w:pStyle w:val="ECCTabletext"/>
            </w:pPr>
            <w:r w:rsidRPr="0040167B">
              <w:t>1.98 MHz</w:t>
            </w:r>
          </w:p>
        </w:tc>
        <w:tc>
          <w:tcPr>
            <w:tcW w:w="2339" w:type="dxa"/>
            <w:shd w:val="clear" w:color="auto" w:fill="auto"/>
            <w:vAlign w:val="center"/>
          </w:tcPr>
          <w:p w:rsidR="00E20B33" w:rsidRPr="0040167B" w:rsidRDefault="00E20B33" w:rsidP="00E20B33">
            <w:pPr>
              <w:pStyle w:val="ECCTabletext"/>
            </w:pPr>
            <w:r w:rsidRPr="0040167B">
              <w:t xml:space="preserve">p – 67 </w:t>
            </w:r>
          </w:p>
        </w:tc>
        <w:tc>
          <w:tcPr>
            <w:tcW w:w="2339" w:type="dxa"/>
            <w:shd w:val="clear" w:color="auto" w:fill="auto"/>
            <w:vAlign w:val="center"/>
          </w:tcPr>
          <w:p w:rsidR="00E20B33" w:rsidRPr="0040167B" w:rsidRDefault="00E20B33" w:rsidP="00E20B33">
            <w:pPr>
              <w:pStyle w:val="ECCTabletext"/>
            </w:pPr>
            <w:r w:rsidRPr="0040167B">
              <w:t>p – 65</w:t>
            </w:r>
          </w:p>
        </w:tc>
        <w:tc>
          <w:tcPr>
            <w:tcW w:w="2339" w:type="dxa"/>
            <w:shd w:val="clear" w:color="auto" w:fill="auto"/>
            <w:vAlign w:val="center"/>
          </w:tcPr>
          <w:p w:rsidR="00E20B33" w:rsidRPr="0040167B" w:rsidRDefault="00E20B33" w:rsidP="00E20B33">
            <w:pPr>
              <w:pStyle w:val="ECCTabletext"/>
            </w:pPr>
            <w:r w:rsidRPr="0040167B">
              <w:t>30 kHz</w:t>
            </w:r>
          </w:p>
        </w:tc>
      </w:tr>
      <w:tr w:rsidR="00E20B33" w:rsidRPr="0040167B" w:rsidTr="007A1688">
        <w:trPr>
          <w:jc w:val="center"/>
        </w:trPr>
        <w:tc>
          <w:tcPr>
            <w:tcW w:w="2339" w:type="dxa"/>
            <w:shd w:val="clear" w:color="auto" w:fill="auto"/>
            <w:vAlign w:val="center"/>
          </w:tcPr>
          <w:p w:rsidR="00E20B33" w:rsidRPr="0040167B" w:rsidRDefault="00E20B33" w:rsidP="00E20B33">
            <w:pPr>
              <w:pStyle w:val="ECCTabletext"/>
            </w:pPr>
            <w:r w:rsidRPr="0040167B">
              <w:t>4 MHz</w:t>
            </w:r>
          </w:p>
        </w:tc>
        <w:tc>
          <w:tcPr>
            <w:tcW w:w="2339" w:type="dxa"/>
            <w:shd w:val="clear" w:color="auto" w:fill="auto"/>
            <w:vAlign w:val="center"/>
          </w:tcPr>
          <w:p w:rsidR="00E20B33" w:rsidRPr="0040167B" w:rsidRDefault="00E20B33" w:rsidP="00E20B33">
            <w:pPr>
              <w:pStyle w:val="ECCTabletext"/>
            </w:pPr>
            <w:r w:rsidRPr="0040167B">
              <w:t>p – 82</w:t>
            </w:r>
          </w:p>
        </w:tc>
        <w:tc>
          <w:tcPr>
            <w:tcW w:w="2339" w:type="dxa"/>
            <w:shd w:val="clear" w:color="auto" w:fill="auto"/>
            <w:vAlign w:val="center"/>
          </w:tcPr>
          <w:p w:rsidR="00E20B33" w:rsidRPr="0040167B" w:rsidRDefault="00E20B33" w:rsidP="00E20B33">
            <w:pPr>
              <w:pStyle w:val="ECCTabletext"/>
            </w:pPr>
            <w:r w:rsidRPr="0040167B">
              <w:t>p – 75</w:t>
            </w:r>
          </w:p>
        </w:tc>
        <w:tc>
          <w:tcPr>
            <w:tcW w:w="2339" w:type="dxa"/>
            <w:shd w:val="clear" w:color="auto" w:fill="auto"/>
            <w:vAlign w:val="center"/>
          </w:tcPr>
          <w:p w:rsidR="00E20B33" w:rsidRPr="0040167B" w:rsidRDefault="00E20B33" w:rsidP="00E20B33">
            <w:pPr>
              <w:pStyle w:val="ECCTabletext"/>
            </w:pPr>
            <w:r w:rsidRPr="0040167B">
              <w:t>30 kHz</w:t>
            </w:r>
          </w:p>
        </w:tc>
      </w:tr>
      <w:tr w:rsidR="00E20B33" w:rsidRPr="0040167B" w:rsidTr="007A1688">
        <w:trPr>
          <w:jc w:val="center"/>
        </w:trPr>
        <w:tc>
          <w:tcPr>
            <w:tcW w:w="2339" w:type="dxa"/>
            <w:shd w:val="clear" w:color="auto" w:fill="auto"/>
            <w:vAlign w:val="center"/>
          </w:tcPr>
          <w:p w:rsidR="00E20B33" w:rsidRPr="0040167B" w:rsidRDefault="00E20B33" w:rsidP="00E20B33">
            <w:pPr>
              <w:pStyle w:val="ECCTabletext"/>
            </w:pPr>
            <w:r w:rsidRPr="0040167B">
              <w:t>6 MHz</w:t>
            </w:r>
          </w:p>
        </w:tc>
        <w:tc>
          <w:tcPr>
            <w:tcW w:w="2339" w:type="dxa"/>
            <w:shd w:val="clear" w:color="auto" w:fill="auto"/>
            <w:vAlign w:val="center"/>
          </w:tcPr>
          <w:p w:rsidR="00E20B33" w:rsidRPr="0040167B" w:rsidRDefault="00E20B33" w:rsidP="00E20B33">
            <w:pPr>
              <w:pStyle w:val="ECCTabletext"/>
            </w:pPr>
            <w:r w:rsidRPr="0040167B">
              <w:t>p – 74</w:t>
            </w:r>
          </w:p>
        </w:tc>
        <w:tc>
          <w:tcPr>
            <w:tcW w:w="2339" w:type="dxa"/>
            <w:shd w:val="clear" w:color="auto" w:fill="auto"/>
            <w:vAlign w:val="center"/>
          </w:tcPr>
          <w:p w:rsidR="00E20B33" w:rsidRPr="0040167B" w:rsidRDefault="00E20B33" w:rsidP="00E20B33">
            <w:pPr>
              <w:pStyle w:val="ECCTabletext"/>
            </w:pPr>
            <w:r w:rsidRPr="0040167B">
              <w:t>p – 76</w:t>
            </w:r>
          </w:p>
        </w:tc>
        <w:tc>
          <w:tcPr>
            <w:tcW w:w="2339" w:type="dxa"/>
            <w:shd w:val="clear" w:color="auto" w:fill="auto"/>
            <w:vAlign w:val="center"/>
          </w:tcPr>
          <w:p w:rsidR="00E20B33" w:rsidRPr="0040167B" w:rsidRDefault="00E20B33" w:rsidP="00E20B33">
            <w:pPr>
              <w:pStyle w:val="ECCTabletext"/>
            </w:pPr>
            <w:r w:rsidRPr="0040167B">
              <w:t>100 kHz</w:t>
            </w:r>
          </w:p>
        </w:tc>
      </w:tr>
      <w:tr w:rsidR="00E20B33" w:rsidRPr="0040167B" w:rsidTr="007A1688">
        <w:trPr>
          <w:jc w:val="center"/>
        </w:trPr>
        <w:tc>
          <w:tcPr>
            <w:tcW w:w="2339" w:type="dxa"/>
            <w:shd w:val="clear" w:color="auto" w:fill="auto"/>
            <w:vAlign w:val="center"/>
          </w:tcPr>
          <w:p w:rsidR="00E20B33" w:rsidRPr="0040167B" w:rsidRDefault="00E20B33" w:rsidP="00E20B33">
            <w:pPr>
              <w:pStyle w:val="ECCTabletext"/>
            </w:pPr>
            <w:r w:rsidRPr="0040167B">
              <w:t>12 MHz</w:t>
            </w:r>
          </w:p>
        </w:tc>
        <w:tc>
          <w:tcPr>
            <w:tcW w:w="2339" w:type="dxa"/>
            <w:shd w:val="clear" w:color="auto" w:fill="auto"/>
            <w:vAlign w:val="center"/>
          </w:tcPr>
          <w:p w:rsidR="00E20B33" w:rsidRPr="0040167B" w:rsidRDefault="00E20B33" w:rsidP="00E20B33">
            <w:pPr>
              <w:pStyle w:val="ECCTabletext"/>
            </w:pPr>
            <w:r w:rsidRPr="0040167B">
              <w:t>p – 74</w:t>
            </w:r>
          </w:p>
        </w:tc>
        <w:tc>
          <w:tcPr>
            <w:tcW w:w="2339" w:type="dxa"/>
            <w:shd w:val="clear" w:color="auto" w:fill="auto"/>
            <w:vAlign w:val="center"/>
          </w:tcPr>
          <w:p w:rsidR="00E20B33" w:rsidRPr="0040167B" w:rsidRDefault="00E20B33" w:rsidP="00E20B33">
            <w:pPr>
              <w:pStyle w:val="ECCTabletext"/>
            </w:pPr>
            <w:r w:rsidRPr="0040167B">
              <w:t>p – 85</w:t>
            </w:r>
          </w:p>
        </w:tc>
        <w:tc>
          <w:tcPr>
            <w:tcW w:w="2339" w:type="dxa"/>
            <w:shd w:val="clear" w:color="auto" w:fill="auto"/>
            <w:vAlign w:val="center"/>
          </w:tcPr>
          <w:p w:rsidR="00E20B33" w:rsidRPr="0040167B" w:rsidRDefault="00E20B33" w:rsidP="00E20B33">
            <w:pPr>
              <w:pStyle w:val="ECCTabletext"/>
            </w:pPr>
            <w:r w:rsidRPr="0040167B">
              <w:t>100 kHz</w:t>
            </w:r>
          </w:p>
        </w:tc>
      </w:tr>
    </w:tbl>
    <w:p w:rsidR="00E20B33" w:rsidRPr="0040167B" w:rsidRDefault="00E20B33" w:rsidP="00667ED6">
      <w:pPr>
        <w:pStyle w:val="ECCTablenote"/>
        <w:ind w:firstLine="283"/>
      </w:pPr>
      <w:r w:rsidRPr="0040167B">
        <w:t>(1): where p represents the transmission power expressed in dBm.</w:t>
      </w:r>
    </w:p>
    <w:p w:rsidR="00E20B33" w:rsidRPr="0040167B" w:rsidRDefault="00E20B33" w:rsidP="00E20B33">
      <w:pPr>
        <w:pStyle w:val="ECCAnnexheading2"/>
        <w:rPr>
          <w:lang w:val="en-GB"/>
        </w:rPr>
      </w:pPr>
      <w:bookmarkStart w:id="953" w:name="_Ref484514521"/>
      <w:r w:rsidRPr="0040167B">
        <w:rPr>
          <w:lang w:val="en-GB"/>
        </w:rPr>
        <w:t>DTT</w:t>
      </w:r>
      <w:bookmarkEnd w:id="953"/>
    </w:p>
    <w:p w:rsidR="00E20B33" w:rsidRPr="0040167B" w:rsidRDefault="00E20B33" w:rsidP="00E20B33">
      <w:pPr>
        <w:pStyle w:val="ECCAnnexheading3"/>
        <w:rPr>
          <w:lang w:val="en-GB"/>
        </w:rPr>
      </w:pPr>
      <w:r w:rsidRPr="0040167B">
        <w:rPr>
          <w:lang w:val="en-GB"/>
        </w:rPr>
        <w:t>DTT Transmissions</w:t>
      </w:r>
    </w:p>
    <w:p w:rsidR="00E20B33" w:rsidRPr="0040167B" w:rsidRDefault="00E20B33" w:rsidP="00DC3481">
      <w:pPr>
        <w:pStyle w:val="ECCAnnexheading4"/>
      </w:pPr>
      <w:r w:rsidRPr="0040167B">
        <w:t>Reference broadcast transmitter configurations</w:t>
      </w:r>
    </w:p>
    <w:p w:rsidR="00E20B33" w:rsidRPr="0040167B" w:rsidRDefault="00E20B33" w:rsidP="00E20B33">
      <w:pPr>
        <w:rPr>
          <w:rStyle w:val="ECCParagraph"/>
        </w:rPr>
      </w:pPr>
      <w:r w:rsidRPr="0040167B">
        <w:rPr>
          <w:rStyle w:val="ECCParagraph"/>
        </w:rPr>
        <w:t xml:space="preserve">Reference broadcast transmitter configurations in Table </w:t>
      </w:r>
      <w:r w:rsidRPr="0040167B">
        <w:rPr>
          <w:rStyle w:val="ECCParagraph"/>
        </w:rPr>
        <w:fldChar w:fldCharType="begin"/>
      </w:r>
      <w:r w:rsidRPr="0040167B">
        <w:rPr>
          <w:rStyle w:val="ECCParagraph"/>
        </w:rPr>
        <w:instrText xml:space="preserve"> REF _Ref475440929 \h </w:instrText>
      </w:r>
      <w:r w:rsidRPr="0040167B">
        <w:rPr>
          <w:rStyle w:val="ECCParagraph"/>
        </w:rPr>
      </w:r>
      <w:r w:rsidRPr="0040167B">
        <w:rPr>
          <w:rStyle w:val="ECCParagraph"/>
        </w:rPr>
        <w:fldChar w:fldCharType="separate"/>
      </w:r>
      <w:r w:rsidR="00F03B42" w:rsidRPr="0040167B">
        <w:t xml:space="preserve"> </w:t>
      </w:r>
      <w:r w:rsidR="00F03B42">
        <w:rPr>
          <w:noProof/>
        </w:rPr>
        <w:t>143</w:t>
      </w:r>
      <w:r w:rsidRPr="0040167B">
        <w:rPr>
          <w:rStyle w:val="ECCParagraph"/>
        </w:rPr>
        <w:fldChar w:fldCharType="end"/>
      </w:r>
      <w:r w:rsidRPr="0040167B">
        <w:rPr>
          <w:rStyle w:val="ECCParagraph"/>
        </w:rPr>
        <w:t xml:space="preserve"> are provided that are representative of actual deployments.</w:t>
      </w:r>
    </w:p>
    <w:p w:rsidR="00E20B33" w:rsidRPr="0040167B" w:rsidRDefault="00E20B33" w:rsidP="00E20B33">
      <w:r w:rsidRPr="0040167B">
        <w:t>Low power DTT antenna</w:t>
      </w:r>
    </w:p>
    <w:p w:rsidR="00E20B33" w:rsidRPr="0040167B" w:rsidRDefault="00E20B33" w:rsidP="00E20B33">
      <w:r w:rsidRPr="0040167B">
        <w:lastRenderedPageBreak/>
        <w:t>For compatibility calculations a directional low power DTT antenna based on a cardioid should be used. The attenuation (A</w:t>
      </w:r>
      <w:r w:rsidRPr="0040167B">
        <w:sym w:font="Symbol" w:char="F04A"/>
      </w:r>
      <w:r w:rsidRPr="0040167B">
        <w:t>) of the cardioid’s horizontal pattern with azimuth angle (</w:t>
      </w:r>
      <w:r w:rsidRPr="0040167B">
        <w:sym w:font="Symbol" w:char="F04A"/>
      </w:r>
      <w:r w:rsidRPr="0040167B">
        <w:t>) is given by</w:t>
      </w:r>
    </w:p>
    <w:p w:rsidR="00E20B33" w:rsidRPr="0040167B" w:rsidRDefault="004810A5" w:rsidP="00E20B33">
      <m:oMath>
        <m:sSub>
          <m:sSubPr>
            <m:ctrlPr>
              <w:rPr>
                <w:rFonts w:ascii="Cambria Math" w:hAnsi="Cambria Math"/>
              </w:rPr>
            </m:ctrlPr>
          </m:sSubPr>
          <m:e>
            <m:r>
              <w:rPr>
                <w:rFonts w:ascii="Cambria Math" w:hAnsi="Cambria Math"/>
              </w:rPr>
              <m:t>A</m:t>
            </m:r>
          </m:e>
          <m:sub>
            <m:r>
              <m:rPr>
                <m:sty m:val="p"/>
              </m:rPr>
              <w:rPr>
                <w:rFonts w:ascii="Cambria Math" w:hAnsi="Cambria Math"/>
              </w:rPr>
              <w:sym w:font="Symbol" w:char="F04A"/>
            </m:r>
          </m:sub>
        </m:sSub>
        <m:r>
          <w:rPr>
            <w:rFonts w:ascii="Cambria Math" w:hAnsi="Cambria Math"/>
          </w:rPr>
          <m:t>=20</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r>
              <w:rPr>
                <w:rFonts w:ascii="Cambria Math" w:hAnsi="Cambria Math"/>
              </w:rPr>
              <m:t>2B-</m:t>
            </m:r>
            <m:sSup>
              <m:sSupPr>
                <m:ctrlPr>
                  <w:rPr>
                    <w:rFonts w:ascii="Cambria Math" w:hAnsi="Cambria Math"/>
                  </w:rPr>
                </m:ctrlPr>
              </m:sSupPr>
              <m:e>
                <m:r>
                  <w:rPr>
                    <w:rFonts w:ascii="Cambria Math" w:hAnsi="Cambria Math"/>
                  </w:rPr>
                  <m:t>B</m:t>
                </m:r>
              </m:e>
              <m:sup>
                <m:r>
                  <w:rPr>
                    <w:rFonts w:ascii="Cambria Math" w:hAnsi="Cambria Math"/>
                  </w:rPr>
                  <m:t>2</m:t>
                </m:r>
              </m:sup>
            </m:sSup>
          </m:e>
        </m:d>
      </m:oMath>
      <w:r w:rsidR="00E20B33" w:rsidRPr="0040167B">
        <w:t xml:space="preserve"> dB</w:t>
      </w:r>
    </w:p>
    <w:p w:rsidR="00E20B33" w:rsidRPr="0040167B" w:rsidRDefault="00E20B33" w:rsidP="00E20B33">
      <w:r w:rsidRPr="0040167B">
        <w:t>where:</w:t>
      </w:r>
    </w:p>
    <w:p w:rsidR="00E20B33" w:rsidRPr="0040167B" w:rsidRDefault="00E20B33" w:rsidP="00E20B33">
      <m:oMathPara>
        <m:oMath>
          <m:r>
            <w:rPr>
              <w:rFonts w:ascii="Cambria Math" w:hAnsi="Cambria Math"/>
            </w:rPr>
            <m:t xml:space="preserve">B= </m:t>
          </m:r>
          <m:f>
            <m:fPr>
              <m:ctrlPr>
                <w:rPr>
                  <w:rFonts w:ascii="Cambria Math" w:hAnsi="Cambria Math"/>
                </w:rPr>
              </m:ctrlPr>
            </m:fPr>
            <m:num>
              <m:r>
                <w:rPr>
                  <w:rFonts w:ascii="Cambria Math" w:hAnsi="Cambria Math"/>
                </w:rPr>
                <m:t>1+k+Cos</m:t>
              </m:r>
              <m:d>
                <m:dPr>
                  <m:ctrlPr>
                    <w:rPr>
                      <w:rFonts w:ascii="Cambria Math" w:hAnsi="Cambria Math"/>
                    </w:rPr>
                  </m:ctrlPr>
                </m:dPr>
                <m:e>
                  <m:r>
                    <m:rPr>
                      <m:sty m:val="p"/>
                    </m:rPr>
                    <w:rPr>
                      <w:rFonts w:ascii="Cambria Math" w:hAnsi="Cambria Math"/>
                    </w:rPr>
                    <w:sym w:font="Symbol" w:char="F04A"/>
                  </m:r>
                </m:e>
              </m:d>
            </m:num>
            <m:den>
              <m:r>
                <w:rPr>
                  <w:rFonts w:ascii="Cambria Math" w:hAnsi="Cambria Math"/>
                </w:rPr>
                <m:t>2+k</m:t>
              </m:r>
            </m:den>
          </m:f>
        </m:oMath>
      </m:oMathPara>
    </w:p>
    <w:p w:rsidR="00E20B33" w:rsidRPr="0040167B" w:rsidRDefault="00E20B33" w:rsidP="00E20B33">
      <w:r w:rsidRPr="0040167B">
        <w:t>where:</w:t>
      </w:r>
    </w:p>
    <w:p w:rsidR="00E20B33" w:rsidRPr="0040167B" w:rsidRDefault="00E20B33" w:rsidP="00E20B33">
      <w:pPr>
        <w:pStyle w:val="ECCBulletsLv1"/>
      </w:pPr>
      <w:r w:rsidRPr="0040167B">
        <w:sym w:font="Symbol" w:char="F04A"/>
      </w:r>
      <w:r w:rsidRPr="0040167B">
        <w:tab/>
        <w:t xml:space="preserve">= Azimuth angle </w:t>
      </w:r>
    </w:p>
    <w:p w:rsidR="00E20B33" w:rsidRPr="0040167B" w:rsidRDefault="00E20B33" w:rsidP="00E20B33">
      <w:pPr>
        <w:pStyle w:val="ECCBulletsLv1"/>
      </w:pPr>
      <w:r w:rsidRPr="0040167B">
        <w:t>k</w:t>
      </w:r>
      <w:r w:rsidRPr="0040167B">
        <w:tab/>
        <w:t>= 0.4187 for 10 dB pattern minima</w:t>
      </w:r>
    </w:p>
    <w:p w:rsidR="00E20B33" w:rsidRPr="0040167B" w:rsidRDefault="00E20B33" w:rsidP="00E20B33">
      <w:r w:rsidRPr="0040167B">
        <w:t>The resulting pattern is shown in the figure below.</w:t>
      </w:r>
    </w:p>
    <w:p w:rsidR="00E20B33" w:rsidRPr="0040167B" w:rsidRDefault="00624EB4" w:rsidP="00E20B33">
      <w:pPr>
        <w:pStyle w:val="ECCFiguregraphcentered"/>
        <w:rPr>
          <w:lang w:val="en-GB"/>
        </w:rPr>
      </w:pPr>
      <w:r w:rsidRPr="0040167B">
        <w:rPr>
          <w:lang w:val="da-DK" w:eastAsia="da-DK"/>
        </w:rPr>
        <w:drawing>
          <wp:inline distT="0" distB="0" distL="0" distR="0" wp14:anchorId="395C9868" wp14:editId="304FA154">
            <wp:extent cx="2441575" cy="2441575"/>
            <wp:effectExtent l="0" t="0" r="0" b="0"/>
            <wp:docPr id="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441575" cy="2441575"/>
                    </a:xfrm>
                    <a:prstGeom prst="rect">
                      <a:avLst/>
                    </a:prstGeom>
                    <a:noFill/>
                    <a:ln>
                      <a:noFill/>
                    </a:ln>
                  </pic:spPr>
                </pic:pic>
              </a:graphicData>
            </a:graphic>
          </wp:inline>
        </w:drawing>
      </w:r>
    </w:p>
    <w:p w:rsidR="00E20B33" w:rsidRPr="0040167B" w:rsidRDefault="00E20B33" w:rsidP="00E20B33">
      <w:pPr>
        <w:pStyle w:val="Caption"/>
        <w:rPr>
          <w:lang w:val="en-GB"/>
        </w:rPr>
      </w:pPr>
      <w:bookmarkStart w:id="954" w:name="_Ref518568589"/>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120</w:t>
      </w:r>
      <w:r w:rsidRPr="0040167B">
        <w:rPr>
          <w:lang w:val="en-GB"/>
        </w:rPr>
        <w:fldChar w:fldCharType="end"/>
      </w:r>
      <w:bookmarkEnd w:id="954"/>
      <w:r w:rsidRPr="0040167B">
        <w:rPr>
          <w:lang w:val="en-GB"/>
        </w:rPr>
        <w:t>: Low power DTT</w:t>
      </w:r>
      <w:bookmarkStart w:id="955" w:name="_Ref464483531"/>
    </w:p>
    <w:p w:rsidR="00E20B33" w:rsidRPr="0040167B" w:rsidRDefault="00E20B33" w:rsidP="00E20B33">
      <w:pPr>
        <w:pStyle w:val="Caption"/>
        <w:rPr>
          <w:rFonts w:eastAsia="Calibri"/>
          <w:lang w:val="en-GB"/>
        </w:rPr>
      </w:pPr>
    </w:p>
    <w:p w:rsidR="00E20B33" w:rsidRPr="0040167B" w:rsidRDefault="00E20B33" w:rsidP="00E20B33">
      <w:pPr>
        <w:pStyle w:val="Caption"/>
        <w:rPr>
          <w:lang w:val="en-GB"/>
        </w:rPr>
      </w:pPr>
      <w:r w:rsidRPr="0040167B">
        <w:rPr>
          <w:lang w:val="en-GB"/>
        </w:rPr>
        <w:t>Table</w:t>
      </w:r>
      <w:bookmarkStart w:id="956" w:name="_Ref475440929"/>
      <w:r w:rsidRPr="0040167B">
        <w:rPr>
          <w:lang w:val="en-GB"/>
        </w:rPr>
        <w:t xml:space="preserv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143</w:t>
      </w:r>
      <w:r w:rsidRPr="0040167B">
        <w:rPr>
          <w:lang w:val="en-GB"/>
        </w:rPr>
        <w:fldChar w:fldCharType="end"/>
      </w:r>
      <w:bookmarkEnd w:id="955"/>
      <w:bookmarkEnd w:id="956"/>
      <w:r w:rsidRPr="0040167B">
        <w:rPr>
          <w:lang w:val="en-GB"/>
        </w:rPr>
        <w:t>: DTT transmitter characteristics</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1169"/>
        <w:gridCol w:w="1170"/>
        <w:gridCol w:w="2339"/>
        <w:gridCol w:w="2339"/>
        <w:gridCol w:w="2339"/>
      </w:tblGrid>
      <w:tr w:rsidR="00E20B33" w:rsidRPr="0040167B" w:rsidTr="007A1688">
        <w:trPr>
          <w:tblHeader/>
          <w:jc w:val="center"/>
        </w:trPr>
        <w:tc>
          <w:tcPr>
            <w:tcW w:w="2339" w:type="dxa"/>
            <w:gridSpan w:val="2"/>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Parameter</w:t>
            </w:r>
          </w:p>
        </w:tc>
        <w:tc>
          <w:tcPr>
            <w:tcW w:w="7017" w:type="dxa"/>
            <w:gridSpan w:val="3"/>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Value</w:t>
            </w:r>
          </w:p>
        </w:tc>
      </w:tr>
      <w:tr w:rsidR="00E20B33" w:rsidRPr="0040167B" w:rsidTr="007A1688">
        <w:trPr>
          <w:trHeight w:val="341"/>
          <w:jc w:val="center"/>
        </w:trPr>
        <w:tc>
          <w:tcPr>
            <w:tcW w:w="2339" w:type="dxa"/>
            <w:gridSpan w:val="2"/>
            <w:shd w:val="clear" w:color="auto" w:fill="auto"/>
            <w:vAlign w:val="center"/>
          </w:tcPr>
          <w:p w:rsidR="00E20B33" w:rsidRPr="0040167B" w:rsidRDefault="00E20B33" w:rsidP="00E20B33">
            <w:pPr>
              <w:pStyle w:val="ECCTabletext"/>
            </w:pPr>
            <w:r w:rsidRPr="0040167B">
              <w:t>Transmitter Class</w:t>
            </w:r>
          </w:p>
        </w:tc>
        <w:tc>
          <w:tcPr>
            <w:tcW w:w="2339" w:type="dxa"/>
            <w:shd w:val="clear" w:color="auto" w:fill="auto"/>
            <w:vAlign w:val="center"/>
          </w:tcPr>
          <w:p w:rsidR="00E20B33" w:rsidRPr="0040167B" w:rsidRDefault="00E20B33" w:rsidP="00E20B33">
            <w:pPr>
              <w:pStyle w:val="ECCTabletext"/>
            </w:pPr>
            <w:r w:rsidRPr="0040167B">
              <w:t>High Power</w:t>
            </w:r>
          </w:p>
        </w:tc>
        <w:tc>
          <w:tcPr>
            <w:tcW w:w="2339" w:type="dxa"/>
            <w:shd w:val="clear" w:color="auto" w:fill="auto"/>
            <w:vAlign w:val="center"/>
          </w:tcPr>
          <w:p w:rsidR="00E20B33" w:rsidRPr="0040167B" w:rsidRDefault="00E20B33" w:rsidP="00E20B33">
            <w:pPr>
              <w:pStyle w:val="ECCTabletext"/>
            </w:pPr>
            <w:r w:rsidRPr="0040167B">
              <w:t>Medium Power</w:t>
            </w:r>
          </w:p>
        </w:tc>
        <w:tc>
          <w:tcPr>
            <w:tcW w:w="2339" w:type="dxa"/>
            <w:shd w:val="clear" w:color="auto" w:fill="auto"/>
            <w:vAlign w:val="center"/>
          </w:tcPr>
          <w:p w:rsidR="00E20B33" w:rsidRPr="0040167B" w:rsidRDefault="00E20B33" w:rsidP="00E20B33">
            <w:pPr>
              <w:pStyle w:val="ECCTabletext"/>
            </w:pPr>
            <w:r w:rsidRPr="0040167B">
              <w:t>Low Power</w:t>
            </w:r>
          </w:p>
        </w:tc>
      </w:tr>
      <w:tr w:rsidR="00E20B33" w:rsidRPr="0040167B" w:rsidTr="007A1688">
        <w:trPr>
          <w:trHeight w:val="341"/>
          <w:jc w:val="center"/>
        </w:trPr>
        <w:tc>
          <w:tcPr>
            <w:tcW w:w="2339" w:type="dxa"/>
            <w:gridSpan w:val="2"/>
            <w:shd w:val="clear" w:color="auto" w:fill="auto"/>
            <w:vAlign w:val="center"/>
          </w:tcPr>
          <w:p w:rsidR="00E20B33" w:rsidRPr="0040167B" w:rsidRDefault="00E20B33" w:rsidP="00E20B33">
            <w:pPr>
              <w:pStyle w:val="ECCTabletext"/>
            </w:pPr>
            <w:r w:rsidRPr="0040167B">
              <w:t>ERP</w:t>
            </w:r>
          </w:p>
        </w:tc>
        <w:tc>
          <w:tcPr>
            <w:tcW w:w="2339" w:type="dxa"/>
            <w:shd w:val="clear" w:color="auto" w:fill="auto"/>
            <w:vAlign w:val="center"/>
          </w:tcPr>
          <w:p w:rsidR="00E20B33" w:rsidRPr="0040167B" w:rsidRDefault="00E20B33" w:rsidP="00E20B33">
            <w:pPr>
              <w:pStyle w:val="ECCTabletext"/>
            </w:pPr>
            <w:r w:rsidRPr="0040167B">
              <w:t>200 kW</w:t>
            </w:r>
          </w:p>
        </w:tc>
        <w:tc>
          <w:tcPr>
            <w:tcW w:w="2339" w:type="dxa"/>
            <w:shd w:val="clear" w:color="auto" w:fill="auto"/>
            <w:vAlign w:val="center"/>
          </w:tcPr>
          <w:p w:rsidR="00E20B33" w:rsidRPr="0040167B" w:rsidRDefault="00E20B33" w:rsidP="00E20B33">
            <w:pPr>
              <w:pStyle w:val="ECCTabletext"/>
            </w:pPr>
            <w:r w:rsidRPr="0040167B">
              <w:t>5 kW</w:t>
            </w:r>
          </w:p>
        </w:tc>
        <w:tc>
          <w:tcPr>
            <w:tcW w:w="2339" w:type="dxa"/>
            <w:shd w:val="clear" w:color="auto" w:fill="auto"/>
            <w:vAlign w:val="center"/>
          </w:tcPr>
          <w:p w:rsidR="00E20B33" w:rsidRPr="0040167B" w:rsidRDefault="00E20B33" w:rsidP="00E20B33">
            <w:pPr>
              <w:pStyle w:val="ECCTabletext"/>
            </w:pPr>
            <w:r w:rsidRPr="0040167B">
              <w:t>250 W</w:t>
            </w:r>
          </w:p>
        </w:tc>
      </w:tr>
      <w:tr w:rsidR="00E20B33" w:rsidRPr="0040167B" w:rsidTr="007A1688">
        <w:trPr>
          <w:jc w:val="center"/>
        </w:trPr>
        <w:tc>
          <w:tcPr>
            <w:tcW w:w="2339" w:type="dxa"/>
            <w:gridSpan w:val="2"/>
            <w:shd w:val="clear" w:color="auto" w:fill="auto"/>
            <w:vAlign w:val="center"/>
          </w:tcPr>
          <w:p w:rsidR="00E20B33" w:rsidRPr="0040167B" w:rsidRDefault="00E20B33" w:rsidP="00E20B33">
            <w:pPr>
              <w:pStyle w:val="ECCTabletext"/>
            </w:pPr>
            <w:r w:rsidRPr="0040167B">
              <w:t>Effective antenna height</w:t>
            </w:r>
          </w:p>
        </w:tc>
        <w:tc>
          <w:tcPr>
            <w:tcW w:w="2339" w:type="dxa"/>
            <w:shd w:val="clear" w:color="auto" w:fill="auto"/>
            <w:vAlign w:val="center"/>
          </w:tcPr>
          <w:p w:rsidR="00E20B33" w:rsidRPr="0040167B" w:rsidRDefault="00E20B33" w:rsidP="00E20B33">
            <w:pPr>
              <w:pStyle w:val="ECCTabletext"/>
            </w:pPr>
            <w:r w:rsidRPr="0040167B">
              <w:t>300 m</w:t>
            </w:r>
          </w:p>
        </w:tc>
        <w:tc>
          <w:tcPr>
            <w:tcW w:w="2339" w:type="dxa"/>
            <w:shd w:val="clear" w:color="auto" w:fill="auto"/>
            <w:vAlign w:val="center"/>
          </w:tcPr>
          <w:p w:rsidR="00E20B33" w:rsidRPr="0040167B" w:rsidRDefault="00E20B33" w:rsidP="00E20B33">
            <w:pPr>
              <w:pStyle w:val="ECCTabletext"/>
            </w:pPr>
            <w:r w:rsidRPr="0040167B">
              <w:t>150 m</w:t>
            </w:r>
          </w:p>
        </w:tc>
        <w:tc>
          <w:tcPr>
            <w:tcW w:w="2339" w:type="dxa"/>
            <w:shd w:val="clear" w:color="auto" w:fill="auto"/>
            <w:vAlign w:val="center"/>
          </w:tcPr>
          <w:p w:rsidR="00E20B33" w:rsidRPr="0040167B" w:rsidRDefault="00E20B33" w:rsidP="00E20B33">
            <w:pPr>
              <w:pStyle w:val="ECCTabletext"/>
            </w:pPr>
            <w:r w:rsidRPr="0040167B">
              <w:t>75 m</w:t>
            </w:r>
          </w:p>
        </w:tc>
      </w:tr>
      <w:tr w:rsidR="00E20B33" w:rsidRPr="0040167B" w:rsidTr="007A1688">
        <w:trPr>
          <w:jc w:val="center"/>
        </w:trPr>
        <w:tc>
          <w:tcPr>
            <w:tcW w:w="2339" w:type="dxa"/>
            <w:gridSpan w:val="2"/>
            <w:shd w:val="clear" w:color="auto" w:fill="auto"/>
            <w:vAlign w:val="center"/>
          </w:tcPr>
          <w:p w:rsidR="00E20B33" w:rsidRPr="0040167B" w:rsidRDefault="00E20B33" w:rsidP="00E20B33">
            <w:pPr>
              <w:pStyle w:val="ECCTabletext"/>
            </w:pPr>
            <w:r w:rsidRPr="0040167B">
              <w:t>Antenna height a.g.l.</w:t>
            </w:r>
          </w:p>
        </w:tc>
        <w:tc>
          <w:tcPr>
            <w:tcW w:w="2339" w:type="dxa"/>
            <w:shd w:val="clear" w:color="auto" w:fill="auto"/>
            <w:vAlign w:val="center"/>
          </w:tcPr>
          <w:p w:rsidR="00E20B33" w:rsidRPr="0040167B" w:rsidRDefault="00E20B33" w:rsidP="00E20B33">
            <w:pPr>
              <w:pStyle w:val="ECCTabletext"/>
            </w:pPr>
            <w:r w:rsidRPr="0040167B">
              <w:t>200 m</w:t>
            </w:r>
          </w:p>
        </w:tc>
        <w:tc>
          <w:tcPr>
            <w:tcW w:w="2339" w:type="dxa"/>
            <w:shd w:val="clear" w:color="auto" w:fill="auto"/>
            <w:vAlign w:val="center"/>
          </w:tcPr>
          <w:p w:rsidR="00E20B33" w:rsidRPr="0040167B" w:rsidRDefault="00E20B33" w:rsidP="00E20B33">
            <w:pPr>
              <w:pStyle w:val="ECCTabletext"/>
            </w:pPr>
            <w:r w:rsidRPr="0040167B">
              <w:t>75 m</w:t>
            </w:r>
          </w:p>
        </w:tc>
        <w:tc>
          <w:tcPr>
            <w:tcW w:w="2339" w:type="dxa"/>
            <w:shd w:val="clear" w:color="auto" w:fill="auto"/>
            <w:vAlign w:val="center"/>
          </w:tcPr>
          <w:p w:rsidR="00E20B33" w:rsidRPr="0040167B" w:rsidRDefault="00E20B33" w:rsidP="00E20B33">
            <w:pPr>
              <w:pStyle w:val="ECCTabletext"/>
            </w:pPr>
            <w:r w:rsidRPr="0040167B">
              <w:t>30 m</w:t>
            </w:r>
          </w:p>
        </w:tc>
      </w:tr>
      <w:tr w:rsidR="00E20B33" w:rsidRPr="0040167B" w:rsidTr="007A1688">
        <w:trPr>
          <w:jc w:val="center"/>
        </w:trPr>
        <w:tc>
          <w:tcPr>
            <w:tcW w:w="1169" w:type="dxa"/>
            <w:vMerge w:val="restart"/>
            <w:shd w:val="clear" w:color="auto" w:fill="auto"/>
            <w:vAlign w:val="center"/>
          </w:tcPr>
          <w:p w:rsidR="00E20B33" w:rsidRPr="0040167B" w:rsidRDefault="00E20B33" w:rsidP="00E20B33">
            <w:pPr>
              <w:pStyle w:val="ECCTabletext"/>
            </w:pPr>
            <w:r w:rsidRPr="0040167B">
              <w:t>Antenna pattern</w:t>
            </w:r>
          </w:p>
        </w:tc>
        <w:tc>
          <w:tcPr>
            <w:tcW w:w="1170" w:type="dxa"/>
            <w:shd w:val="clear" w:color="auto" w:fill="auto"/>
            <w:vAlign w:val="center"/>
          </w:tcPr>
          <w:p w:rsidR="00E20B33" w:rsidRPr="0040167B" w:rsidRDefault="00E20B33" w:rsidP="00E20B33">
            <w:pPr>
              <w:pStyle w:val="ECCTabletext"/>
            </w:pPr>
            <w:r w:rsidRPr="0040167B">
              <w:t>horizontal</w:t>
            </w:r>
          </w:p>
        </w:tc>
        <w:tc>
          <w:tcPr>
            <w:tcW w:w="2339" w:type="dxa"/>
            <w:shd w:val="clear" w:color="auto" w:fill="auto"/>
            <w:vAlign w:val="center"/>
          </w:tcPr>
          <w:p w:rsidR="00E20B33" w:rsidRPr="0040167B" w:rsidRDefault="00E20B33" w:rsidP="00E20B33">
            <w:pPr>
              <w:pStyle w:val="ECCTabletext"/>
            </w:pPr>
            <w:r w:rsidRPr="0040167B">
              <w:t>Omnidirectional</w:t>
            </w:r>
          </w:p>
        </w:tc>
        <w:tc>
          <w:tcPr>
            <w:tcW w:w="2339" w:type="dxa"/>
            <w:shd w:val="clear" w:color="auto" w:fill="auto"/>
            <w:vAlign w:val="center"/>
          </w:tcPr>
          <w:p w:rsidR="00E20B33" w:rsidRPr="0040167B" w:rsidRDefault="00E20B33" w:rsidP="00E20B33">
            <w:pPr>
              <w:pStyle w:val="ECCTabletext"/>
            </w:pPr>
            <w:r w:rsidRPr="0040167B">
              <w:t>Omnidirectional</w:t>
            </w:r>
          </w:p>
        </w:tc>
        <w:tc>
          <w:tcPr>
            <w:tcW w:w="2339" w:type="dxa"/>
            <w:shd w:val="clear" w:color="auto" w:fill="auto"/>
            <w:vAlign w:val="center"/>
          </w:tcPr>
          <w:p w:rsidR="00E20B33" w:rsidRPr="0040167B" w:rsidRDefault="00E20B33" w:rsidP="00E20B33">
            <w:pPr>
              <w:pStyle w:val="ECCTabletext"/>
            </w:pPr>
            <w:r w:rsidRPr="0040167B">
              <w:t>Directional (</w:t>
            </w:r>
            <w:r w:rsidR="009E0D27" w:rsidRPr="0040167B">
              <w:t>see Figure</w:t>
            </w:r>
            <w:r w:rsidRPr="0040167B">
              <w:t xml:space="preserve"> above)</w:t>
            </w:r>
          </w:p>
        </w:tc>
      </w:tr>
      <w:tr w:rsidR="00E20B33" w:rsidRPr="0040167B" w:rsidTr="007A1688">
        <w:trPr>
          <w:jc w:val="center"/>
        </w:trPr>
        <w:tc>
          <w:tcPr>
            <w:tcW w:w="1169" w:type="dxa"/>
            <w:vMerge/>
            <w:shd w:val="clear" w:color="auto" w:fill="auto"/>
            <w:vAlign w:val="center"/>
          </w:tcPr>
          <w:p w:rsidR="00E20B33" w:rsidRPr="0040167B" w:rsidRDefault="00E20B33" w:rsidP="00E20B33">
            <w:pPr>
              <w:pStyle w:val="ECCTabletext"/>
            </w:pPr>
          </w:p>
        </w:tc>
        <w:tc>
          <w:tcPr>
            <w:tcW w:w="1170" w:type="dxa"/>
            <w:shd w:val="clear" w:color="auto" w:fill="auto"/>
            <w:vAlign w:val="center"/>
          </w:tcPr>
          <w:p w:rsidR="00E20B33" w:rsidRPr="0040167B" w:rsidRDefault="00E20B33" w:rsidP="00E20B33">
            <w:pPr>
              <w:pStyle w:val="ECCTabletext"/>
            </w:pPr>
            <w:r w:rsidRPr="0040167B">
              <w:t>vertical</w:t>
            </w:r>
          </w:p>
        </w:tc>
        <w:tc>
          <w:tcPr>
            <w:tcW w:w="2339" w:type="dxa"/>
            <w:shd w:val="clear" w:color="auto" w:fill="auto"/>
            <w:vAlign w:val="center"/>
          </w:tcPr>
          <w:p w:rsidR="00E20B33" w:rsidRPr="0040167B" w:rsidRDefault="00E20B33" w:rsidP="00E20B33">
            <w:pPr>
              <w:pStyle w:val="ECCTabletext"/>
            </w:pPr>
            <w:r w:rsidRPr="0040167B">
              <w:t>based on 24</w:t>
            </w:r>
            <w:r w:rsidRPr="0040167B">
              <w:sym w:font="Symbol" w:char="F06C"/>
            </w:r>
            <w:r w:rsidRPr="0040167B">
              <w:t xml:space="preserve"> aperture with 1° beam tilt</w:t>
            </w:r>
          </w:p>
        </w:tc>
        <w:tc>
          <w:tcPr>
            <w:tcW w:w="2339" w:type="dxa"/>
            <w:shd w:val="clear" w:color="auto" w:fill="auto"/>
            <w:vAlign w:val="center"/>
          </w:tcPr>
          <w:p w:rsidR="00E20B33" w:rsidRPr="0040167B" w:rsidRDefault="00E20B33" w:rsidP="00E20B33">
            <w:pPr>
              <w:pStyle w:val="ECCTabletext"/>
            </w:pPr>
            <w:r w:rsidRPr="0040167B">
              <w:t>based on 16</w:t>
            </w:r>
            <w:r w:rsidRPr="0040167B">
              <w:sym w:font="Symbol" w:char="F06C"/>
            </w:r>
            <w:r w:rsidRPr="0040167B">
              <w:t xml:space="preserve"> aperture with 1.6° beam tilt</w:t>
            </w:r>
          </w:p>
        </w:tc>
        <w:tc>
          <w:tcPr>
            <w:tcW w:w="2339" w:type="dxa"/>
            <w:shd w:val="clear" w:color="auto" w:fill="auto"/>
            <w:vAlign w:val="center"/>
          </w:tcPr>
          <w:p w:rsidR="00E20B33" w:rsidRPr="0040167B" w:rsidRDefault="00E20B33" w:rsidP="00E20B33">
            <w:pPr>
              <w:pStyle w:val="ECCTabletext"/>
            </w:pPr>
            <w:r w:rsidRPr="0040167B">
              <w:t>based on 4</w:t>
            </w:r>
            <w:r w:rsidRPr="0040167B">
              <w:sym w:font="Symbol" w:char="F06C"/>
            </w:r>
            <w:r w:rsidRPr="0040167B">
              <w:t xml:space="preserve"> aperture with 3° beam tilt</w:t>
            </w:r>
          </w:p>
        </w:tc>
      </w:tr>
    </w:tbl>
    <w:p w:rsidR="00E20B33" w:rsidRPr="0040167B" w:rsidRDefault="00E20B33" w:rsidP="00DC3481">
      <w:pPr>
        <w:pStyle w:val="ECCAnnexheading4"/>
        <w:rPr>
          <w:rStyle w:val="ECCHLbold"/>
          <w:rFonts w:eastAsia="Calibri"/>
          <w:b w:val="0"/>
        </w:rPr>
      </w:pPr>
      <w:r w:rsidRPr="0040167B">
        <w:rPr>
          <w:rStyle w:val="ECCHLbold"/>
          <w:b w:val="0"/>
        </w:rPr>
        <w:t xml:space="preserve">Antenna Height </w:t>
      </w:r>
    </w:p>
    <w:p w:rsidR="00E20B33" w:rsidRPr="0040167B" w:rsidRDefault="00E20B33" w:rsidP="00E20B33">
      <w:r w:rsidRPr="0040167B">
        <w:t>Where no terrain information is available when propagation predictions are being made, the height h1 (m) of the antenna above ground is calculated according to path length, d (km), as follows:</w:t>
      </w:r>
    </w:p>
    <w:p w:rsidR="00E20B33" w:rsidRPr="0040167B" w:rsidRDefault="00E20B33" w:rsidP="00E20B33">
      <w:r w:rsidRPr="0040167B">
        <w:object w:dxaOrig="680" w:dyaOrig="360">
          <v:shape id="_x0000_i1058" type="#_x0000_t75" style="width:37.1pt;height:24.9pt" o:ole="">
            <v:imagedata r:id="rId197" o:title=""/>
          </v:shape>
          <o:OLEObject Type="Embed" ProgID="Equation.3" ShapeID="_x0000_i1058" DrawAspect="Content" ObjectID="_1603529672" r:id="rId198"/>
        </w:object>
      </w:r>
      <w:r w:rsidRPr="0040167B">
        <w:t>                  (m), for d </w:t>
      </w:r>
      <w:r w:rsidRPr="0040167B">
        <w:sym w:font="Symbol" w:char="F0A3"/>
      </w:r>
      <w:r w:rsidRPr="0040167B">
        <w:t> 3 km</w:t>
      </w:r>
    </w:p>
    <w:p w:rsidR="00E20B33" w:rsidRPr="0040167B" w:rsidRDefault="00E20B33" w:rsidP="00E20B33">
      <w:r w:rsidRPr="0040167B">
        <w:object w:dxaOrig="2799" w:dyaOrig="380">
          <v:shape id="_x0000_i1059" type="#_x0000_t75" style="width:139pt;height:24.9pt" o:ole="">
            <v:imagedata r:id="rId199" o:title=""/>
          </v:shape>
          <o:OLEObject Type="Embed" ProgID="Equation.3" ShapeID="_x0000_i1059" DrawAspect="Content" ObjectID="_1603529673" r:id="rId200"/>
        </w:object>
      </w:r>
      <w:r w:rsidRPr="0040167B">
        <w:t>                   (m), for 3 km &lt; d &lt; 15 km</w:t>
      </w:r>
    </w:p>
    <w:p w:rsidR="00E20B33" w:rsidRPr="0040167B" w:rsidRDefault="00E20B33" w:rsidP="00E20B33">
      <w:r w:rsidRPr="0040167B">
        <w:t>where:</w:t>
      </w:r>
    </w:p>
    <w:p w:rsidR="00E20B33" w:rsidRPr="0040167B" w:rsidRDefault="00E20B33" w:rsidP="00E20B33">
      <w:pPr>
        <w:pStyle w:val="ECCBulletsLv1"/>
      </w:pPr>
      <w:r w:rsidRPr="0040167B">
        <w:t>h</w:t>
      </w:r>
      <w:r w:rsidRPr="0040167B">
        <w:rPr>
          <w:rStyle w:val="ECCHLsubscript"/>
        </w:rPr>
        <w:t>a</w:t>
      </w:r>
      <w:r w:rsidRPr="0040167B">
        <w:t xml:space="preserve"> is the antenna height above ground level;</w:t>
      </w:r>
    </w:p>
    <w:p w:rsidR="00E20B33" w:rsidRPr="0040167B" w:rsidRDefault="00E20B33" w:rsidP="00E20B33">
      <w:pPr>
        <w:pStyle w:val="ECCBulletsLv1"/>
      </w:pPr>
      <w:r w:rsidRPr="0040167B">
        <w:t>H</w:t>
      </w:r>
      <w:r w:rsidRPr="0040167B">
        <w:rPr>
          <w:rStyle w:val="ECCHLsubscript"/>
        </w:rPr>
        <w:t>eff</w:t>
      </w:r>
      <w:r w:rsidRPr="0040167B">
        <w:t xml:space="preserve"> is the effective antenna height.</w:t>
      </w:r>
    </w:p>
    <w:p w:rsidR="00E20B33" w:rsidRPr="0040167B" w:rsidRDefault="00E20B33" w:rsidP="00DC3481">
      <w:pPr>
        <w:pStyle w:val="ECCAnnexheading4"/>
      </w:pPr>
      <w:r w:rsidRPr="0040167B">
        <w:rPr>
          <w:rStyle w:val="ECCHLbold"/>
          <w:b w:val="0"/>
        </w:rPr>
        <w:t>Vertical radiation patterns</w:t>
      </w:r>
      <w:r w:rsidRPr="0040167B">
        <w:t xml:space="preserve"> </w:t>
      </w:r>
    </w:p>
    <w:p w:rsidR="00E20B33" w:rsidRPr="0040167B" w:rsidRDefault="00E20B33" w:rsidP="00E20B33">
      <w:r w:rsidRPr="0040167B">
        <w:t>The field strength in the vicinity of the broadcast transmitting station is a function of the vertical radiation pattern of the transmitting antenna. The equation below is an approximation to be used for sharing studies.</w:t>
      </w:r>
    </w:p>
    <w:p w:rsidR="00E20B33" w:rsidRPr="0040167B" w:rsidRDefault="00E20B33" w:rsidP="00E20B33">
      <w:r w:rsidRPr="0040167B">
        <w:object w:dxaOrig="1900" w:dyaOrig="690">
          <v:shape id="_x0000_i1060" type="#_x0000_t75" style="width:96.9pt;height:34.9pt" o:ole="">
            <v:imagedata r:id="rId201" o:title=""/>
          </v:shape>
          <o:OLEObject Type="Embed" ProgID="Equation.3" ShapeID="_x0000_i1060" DrawAspect="Content" ObjectID="_1603529674" r:id="rId202"/>
        </w:object>
      </w:r>
    </w:p>
    <w:p w:rsidR="00E20B33" w:rsidRPr="0040167B" w:rsidRDefault="00E20B33" w:rsidP="00E20B33">
      <w:r w:rsidRPr="0040167B">
        <w:t>where:</w:t>
      </w:r>
    </w:p>
    <w:p w:rsidR="00E20B33" w:rsidRPr="0040167B" w:rsidRDefault="00E20B33" w:rsidP="00E20B33">
      <m:oMath>
        <m:r>
          <w:rPr>
            <w:rFonts w:ascii="Cambria Math" w:hAnsi="Cambria Math"/>
          </w:rPr>
          <m:t>ψ= πAsin(θ-β)</m:t>
        </m:r>
      </m:oMath>
      <w:r w:rsidRPr="0040167B">
        <w:t>;</w:t>
      </w:r>
    </w:p>
    <w:p w:rsidR="00E20B33" w:rsidRPr="0040167B" w:rsidRDefault="00E20B33" w:rsidP="00E20B33">
      <w:pPr>
        <w:pStyle w:val="ECCBulletsLv1"/>
      </w:pPr>
      <w:r w:rsidRPr="0040167B">
        <w:t>and</w:t>
      </w:r>
    </w:p>
    <w:p w:rsidR="00E20B33" w:rsidRPr="0040167B" w:rsidRDefault="00E20B33" w:rsidP="00E20B33">
      <w:pPr>
        <w:pStyle w:val="ECCBulletsLv1"/>
      </w:pPr>
      <w:r w:rsidRPr="0040167B">
        <w:tab/>
        <w:t>A = the antenna vertical aperture in wavelengths;</w:t>
      </w:r>
    </w:p>
    <w:p w:rsidR="00E20B33" w:rsidRPr="0040167B" w:rsidRDefault="00E20B33" w:rsidP="00E20B33">
      <w:pPr>
        <w:pStyle w:val="ECCBulletsLv1"/>
      </w:pPr>
      <w:r w:rsidRPr="0040167B">
        <w:tab/>
      </w:r>
      <w:r w:rsidRPr="0040167B">
        <w:sym w:font="Symbol" w:char="F062"/>
      </w:r>
      <w:r w:rsidRPr="0040167B">
        <w:t xml:space="preserve"> = the beam tilt below the horizontal.</w:t>
      </w:r>
    </w:p>
    <w:p w:rsidR="00E20B33" w:rsidRPr="0040167B" w:rsidRDefault="00E20B33" w:rsidP="00E20B33">
      <w:r w:rsidRPr="0040167B">
        <w:t>To allow for null fill the value of E(</w:t>
      </w:r>
      <w:r w:rsidRPr="0040167B">
        <w:sym w:font="Symbol" w:char="F071"/>
      </w:r>
      <w:r w:rsidRPr="0040167B">
        <w:t xml:space="preserve">) should not go below the value shown in </w:t>
      </w:r>
      <w:bookmarkStart w:id="957" w:name="_Ref447725327"/>
      <w:r w:rsidRPr="0040167B">
        <w:t xml:space="preserve"> </w:t>
      </w:r>
      <w:r w:rsidRPr="0040167B">
        <w:fldChar w:fldCharType="begin"/>
      </w:r>
      <w:r w:rsidRPr="0040167B">
        <w:instrText xml:space="preserve"> REF _Ref501019726 \h </w:instrText>
      </w:r>
      <w:r w:rsidRPr="0040167B">
        <w:fldChar w:fldCharType="separate"/>
      </w:r>
      <w:r w:rsidR="00F03B42" w:rsidRPr="0040167B">
        <w:t xml:space="preserve">Table </w:t>
      </w:r>
      <w:r w:rsidR="00F03B42">
        <w:rPr>
          <w:noProof/>
        </w:rPr>
        <w:t>144</w:t>
      </w:r>
      <w:r w:rsidRPr="0040167B">
        <w:fldChar w:fldCharType="end"/>
      </w:r>
      <w:r w:rsidRPr="0040167B">
        <w:t>.</w:t>
      </w:r>
    </w:p>
    <w:p w:rsidR="00E20B33" w:rsidRPr="0040167B" w:rsidRDefault="00E20B33" w:rsidP="00E20B33">
      <w:pPr>
        <w:pStyle w:val="Caption"/>
        <w:rPr>
          <w:lang w:val="en-GB"/>
        </w:rPr>
      </w:pPr>
      <w:bookmarkStart w:id="958" w:name="_Ref501019726"/>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144</w:t>
      </w:r>
      <w:r w:rsidRPr="0040167B">
        <w:rPr>
          <w:lang w:val="en-GB"/>
        </w:rPr>
        <w:fldChar w:fldCharType="end"/>
      </w:r>
      <w:bookmarkEnd w:id="957"/>
      <w:bookmarkEnd w:id="958"/>
      <w:r w:rsidRPr="0040167B">
        <w:rPr>
          <w:lang w:val="en-GB"/>
        </w:rPr>
        <w:t>: Null fill values to be applied to vertical radiation patterns</w:t>
      </w:r>
    </w:p>
    <w:tbl>
      <w:tblPr>
        <w:tblStyle w:val="ECCTable-redheader"/>
        <w:tblW w:w="0" w:type="auto"/>
        <w:tblInd w:w="0" w:type="dxa"/>
        <w:tblLook w:val="01E0" w:firstRow="1" w:lastRow="1" w:firstColumn="1" w:lastColumn="1" w:noHBand="0" w:noVBand="0"/>
      </w:tblPr>
      <w:tblGrid>
        <w:gridCol w:w="1560"/>
        <w:gridCol w:w="1772"/>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1560" w:type="dxa"/>
          </w:tcPr>
          <w:p w:rsidR="00E20B33" w:rsidRPr="0040167B" w:rsidRDefault="00E20B33" w:rsidP="00E20B33"/>
        </w:tc>
        <w:tc>
          <w:tcPr>
            <w:tcW w:w="1772" w:type="dxa"/>
            <w:hideMark/>
          </w:tcPr>
          <w:p w:rsidR="00E20B33" w:rsidRPr="0040167B" w:rsidRDefault="00E20B33" w:rsidP="00E20B33">
            <w:r w:rsidRPr="0040167B">
              <w:t>Limit on E(</w:t>
            </w:r>
            <w:r w:rsidRPr="0040167B">
              <w:sym w:font="Symbol" w:char="F071"/>
            </w:r>
            <w:r w:rsidRPr="0040167B">
              <w:t>)</w:t>
            </w:r>
          </w:p>
        </w:tc>
      </w:tr>
      <w:tr w:rsidR="00E20B33" w:rsidRPr="0040167B" w:rsidTr="00667ED6">
        <w:tc>
          <w:tcPr>
            <w:tcW w:w="1560" w:type="dxa"/>
            <w:hideMark/>
          </w:tcPr>
          <w:p w:rsidR="00E20B33" w:rsidRPr="0040167B" w:rsidRDefault="00E20B33" w:rsidP="00E20B33">
            <w:r w:rsidRPr="0040167B">
              <w:t>First null</w:t>
            </w:r>
          </w:p>
        </w:tc>
        <w:tc>
          <w:tcPr>
            <w:tcW w:w="1772" w:type="dxa"/>
            <w:hideMark/>
          </w:tcPr>
          <w:p w:rsidR="00E20B33" w:rsidRPr="0040167B" w:rsidRDefault="00E20B33" w:rsidP="00E20B33">
            <w:r w:rsidRPr="0040167B">
              <w:t>0.15</w:t>
            </w:r>
          </w:p>
        </w:tc>
      </w:tr>
      <w:tr w:rsidR="00E20B33" w:rsidRPr="0040167B" w:rsidTr="00667ED6">
        <w:tc>
          <w:tcPr>
            <w:tcW w:w="1560" w:type="dxa"/>
            <w:hideMark/>
          </w:tcPr>
          <w:p w:rsidR="00E20B33" w:rsidRPr="0040167B" w:rsidRDefault="00E20B33" w:rsidP="00E20B33">
            <w:r w:rsidRPr="0040167B">
              <w:t>Second null</w:t>
            </w:r>
          </w:p>
        </w:tc>
        <w:tc>
          <w:tcPr>
            <w:tcW w:w="1772" w:type="dxa"/>
            <w:hideMark/>
          </w:tcPr>
          <w:p w:rsidR="00E20B33" w:rsidRPr="0040167B" w:rsidRDefault="00E20B33" w:rsidP="00E20B33">
            <w:r w:rsidRPr="0040167B">
              <w:t>0.1</w:t>
            </w:r>
          </w:p>
        </w:tc>
      </w:tr>
    </w:tbl>
    <w:p w:rsidR="00E20B33" w:rsidRPr="0040167B" w:rsidRDefault="00E20B33" w:rsidP="00E20B33">
      <w:r w:rsidRPr="0040167B">
        <w:t xml:space="preserve">For the third null and at all angles of </w:t>
      </w:r>
      <w:r w:rsidRPr="0040167B">
        <w:sym w:font="Symbol" w:char="F071"/>
      </w:r>
      <w:r w:rsidRPr="0040167B">
        <w:t xml:space="preserve"> beyond the third null the value of E(</w:t>
      </w:r>
      <w:r w:rsidRPr="0040167B">
        <w:sym w:font="Symbol" w:char="F071"/>
      </w:r>
      <w:r w:rsidRPr="0040167B">
        <w:t xml:space="preserve">) should not fall below 0.05, see </w:t>
      </w:r>
      <w:r w:rsidRPr="0040167B">
        <w:fldChar w:fldCharType="begin"/>
      </w:r>
      <w:r w:rsidRPr="0040167B">
        <w:instrText xml:space="preserve"> REF _Ref447727140 \h </w:instrText>
      </w:r>
      <w:r w:rsidRPr="0040167B">
        <w:fldChar w:fldCharType="separate"/>
      </w:r>
      <w:r w:rsidR="00F03B42" w:rsidRPr="0040167B">
        <w:t xml:space="preserve">Figure </w:t>
      </w:r>
      <w:r w:rsidR="00F03B42">
        <w:rPr>
          <w:noProof/>
        </w:rPr>
        <w:t>121</w:t>
      </w:r>
      <w:r w:rsidRPr="0040167B">
        <w:fldChar w:fldCharType="end"/>
      </w:r>
      <w:r w:rsidRPr="0040167B">
        <w:t>.</w:t>
      </w:r>
    </w:p>
    <w:p w:rsidR="00E20B33" w:rsidRPr="0040167B" w:rsidRDefault="00624EB4" w:rsidP="00E20B33">
      <w:pPr>
        <w:pStyle w:val="ECCFiguregraphcentered"/>
        <w:rPr>
          <w:lang w:val="en-GB"/>
        </w:rPr>
      </w:pPr>
      <w:r w:rsidRPr="0040167B">
        <w:rPr>
          <w:lang w:val="da-DK" w:eastAsia="da-DK"/>
        </w:rPr>
        <w:lastRenderedPageBreak/>
        <w:drawing>
          <wp:inline distT="0" distB="0" distL="0" distR="0" wp14:anchorId="79ECDB4B" wp14:editId="0EA5CCE7">
            <wp:extent cx="5126355" cy="3725545"/>
            <wp:effectExtent l="0" t="0" r="0" b="8255"/>
            <wp:docPr id="1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26355" cy="3725545"/>
                    </a:xfrm>
                    <a:prstGeom prst="rect">
                      <a:avLst/>
                    </a:prstGeom>
                    <a:noFill/>
                    <a:ln>
                      <a:noFill/>
                    </a:ln>
                  </pic:spPr>
                </pic:pic>
              </a:graphicData>
            </a:graphic>
          </wp:inline>
        </w:drawing>
      </w:r>
    </w:p>
    <w:p w:rsidR="00E20B33" w:rsidRPr="0040167B" w:rsidRDefault="00E20B33" w:rsidP="00E20B33">
      <w:pPr>
        <w:pStyle w:val="Caption"/>
        <w:rPr>
          <w:lang w:val="en-GB"/>
        </w:rPr>
      </w:pPr>
      <w:bookmarkStart w:id="959" w:name="_Ref447727140"/>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121</w:t>
      </w:r>
      <w:r w:rsidRPr="0040167B">
        <w:rPr>
          <w:lang w:val="en-GB"/>
        </w:rPr>
        <w:fldChar w:fldCharType="end"/>
      </w:r>
      <w:bookmarkEnd w:id="959"/>
      <w:r w:rsidRPr="0040167B">
        <w:rPr>
          <w:lang w:val="en-GB"/>
        </w:rPr>
        <w:t>: Vertical pattern of a high power DTT transmitter</w:t>
      </w:r>
    </w:p>
    <w:p w:rsidR="00E20B33" w:rsidRPr="0040167B" w:rsidRDefault="00E20B33" w:rsidP="00DC3481">
      <w:pPr>
        <w:pStyle w:val="ECCAnnexheading4"/>
        <w:rPr>
          <w:rStyle w:val="ECCHLbold"/>
          <w:b w:val="0"/>
        </w:rPr>
      </w:pPr>
      <w:r w:rsidRPr="0040167B">
        <w:rPr>
          <w:rStyle w:val="ECCHLbold"/>
          <w:b w:val="0"/>
        </w:rPr>
        <w:t xml:space="preserve">DVB Mask </w:t>
      </w:r>
    </w:p>
    <w:p w:rsidR="00E20B33" w:rsidRPr="0040167B" w:rsidRDefault="00E20B33" w:rsidP="00E20B33">
      <w:r w:rsidRPr="0040167B">
        <w:t>Out-of-band emission (OOBE) limits of DTT transmitters to use in compatibility studies are based on ETSI EN 302 296</w:t>
      </w:r>
      <w:r w:rsidRPr="0040167B">
        <w:rPr>
          <w:rStyle w:val="FootnoteReference"/>
        </w:rPr>
        <w:footnoteReference w:id="19"/>
      </w:r>
      <w:r w:rsidRPr="0040167B">
        <w:t>.</w:t>
      </w:r>
    </w:p>
    <w:p w:rsidR="00E20B33" w:rsidRPr="0040167B" w:rsidRDefault="00E20B33" w:rsidP="00DC3481">
      <w:pPr>
        <w:pStyle w:val="ECCAnnexheading4"/>
      </w:pPr>
      <w:bookmarkStart w:id="960" w:name="_Toc442455561"/>
      <w:r w:rsidRPr="0040167B">
        <w:t>Out-of-band emissions</w:t>
      </w:r>
      <w:bookmarkEnd w:id="960"/>
      <w:r w:rsidRPr="0040167B">
        <w:t xml:space="preserve"> limits</w:t>
      </w:r>
    </w:p>
    <w:p w:rsidR="00E20B33" w:rsidRPr="0040167B" w:rsidRDefault="00E20B33" w:rsidP="00E20B33">
      <w:r w:rsidRPr="0040167B">
        <w:t>Out-of-band emissions (OOBE) limits are given as mean power level measured at the antenna port in a 3 kHz bandwidth for the non-critical (</w:t>
      </w:r>
      <w:r w:rsidRPr="0040167B">
        <w:fldChar w:fldCharType="begin"/>
      </w:r>
      <w:r w:rsidRPr="0040167B">
        <w:instrText xml:space="preserve"> REF _Ref447725481 \h </w:instrText>
      </w:r>
      <w:r w:rsidRPr="0040167B">
        <w:fldChar w:fldCharType="separate"/>
      </w:r>
      <w:r w:rsidR="00F03B42" w:rsidRPr="0040167B">
        <w:t xml:space="preserve">Table </w:t>
      </w:r>
      <w:r w:rsidR="00F03B42">
        <w:rPr>
          <w:noProof/>
        </w:rPr>
        <w:t>145</w:t>
      </w:r>
      <w:r w:rsidRPr="0040167B">
        <w:fldChar w:fldCharType="end"/>
      </w:r>
      <w:r w:rsidRPr="0040167B">
        <w:t xml:space="preserve"> &amp; </w:t>
      </w:r>
      <w:r w:rsidRPr="0040167B">
        <w:fldChar w:fldCharType="begin"/>
      </w:r>
      <w:r w:rsidRPr="0040167B">
        <w:instrText xml:space="preserve"> REF _Ref447725559 \h </w:instrText>
      </w:r>
      <w:r w:rsidRPr="0040167B">
        <w:fldChar w:fldCharType="separate"/>
      </w:r>
      <w:r w:rsidR="00F03B42" w:rsidRPr="0040167B">
        <w:t xml:space="preserve">Figure </w:t>
      </w:r>
      <w:r w:rsidR="00F03B42">
        <w:rPr>
          <w:noProof/>
        </w:rPr>
        <w:t>122</w:t>
      </w:r>
      <w:r w:rsidRPr="0040167B">
        <w:fldChar w:fldCharType="end"/>
      </w:r>
      <w:r w:rsidRPr="0040167B">
        <w:t>) and critical (</w:t>
      </w:r>
      <w:r w:rsidRPr="0040167B">
        <w:fldChar w:fldCharType="begin"/>
      </w:r>
      <w:r w:rsidRPr="0040167B">
        <w:instrText xml:space="preserve"> REF _Ref447725916 \h </w:instrText>
      </w:r>
      <w:r w:rsidRPr="0040167B">
        <w:fldChar w:fldCharType="separate"/>
      </w:r>
      <w:r w:rsidR="00F03B42" w:rsidRPr="0040167B">
        <w:t xml:space="preserve">Table </w:t>
      </w:r>
      <w:r w:rsidR="00F03B42">
        <w:rPr>
          <w:noProof/>
        </w:rPr>
        <w:t>146</w:t>
      </w:r>
      <w:r w:rsidRPr="0040167B">
        <w:fldChar w:fldCharType="end"/>
      </w:r>
      <w:r w:rsidRPr="0040167B">
        <w:t xml:space="preserve"> &amp; </w:t>
      </w:r>
      <w:r w:rsidRPr="0040167B">
        <w:fldChar w:fldCharType="begin"/>
      </w:r>
      <w:r w:rsidRPr="0040167B">
        <w:instrText xml:space="preserve"> REF _Ref447725559 \h </w:instrText>
      </w:r>
      <w:r w:rsidRPr="0040167B">
        <w:fldChar w:fldCharType="separate"/>
      </w:r>
      <w:r w:rsidR="00F03B42" w:rsidRPr="0040167B">
        <w:t xml:space="preserve">Figure </w:t>
      </w:r>
      <w:r w:rsidR="00F03B42">
        <w:rPr>
          <w:noProof/>
        </w:rPr>
        <w:t>122</w:t>
      </w:r>
      <w:r w:rsidRPr="0040167B">
        <w:fldChar w:fldCharType="end"/>
      </w:r>
      <w:r w:rsidRPr="0040167B">
        <w:t>). It should be noted that these are the same as the GE06 masks but referenced to a 3 kHz not 4 kHz measurement bandwidth and they extend to ± 20 MHz not ± 12 MHz.</w:t>
      </w:r>
    </w:p>
    <w:p w:rsidR="00E20B33" w:rsidRPr="0040167B" w:rsidRDefault="00E20B33" w:rsidP="00E20B33">
      <w:pPr>
        <w:pStyle w:val="Caption"/>
        <w:rPr>
          <w:lang w:val="en-GB"/>
        </w:rPr>
      </w:pPr>
      <w:bookmarkStart w:id="961" w:name="_Ref447725481"/>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145</w:t>
      </w:r>
      <w:r w:rsidRPr="0040167B">
        <w:rPr>
          <w:lang w:val="en-GB"/>
        </w:rPr>
        <w:fldChar w:fldCharType="end"/>
      </w:r>
      <w:bookmarkEnd w:id="961"/>
      <w:r w:rsidRPr="0040167B">
        <w:rPr>
          <w:lang w:val="en-GB"/>
        </w:rPr>
        <w:t>: OOBE limits for DVB-T/T2 transmitter non-critical</w:t>
      </w:r>
    </w:p>
    <w:tbl>
      <w:tblPr>
        <w:tblStyle w:val="ECCTable-redheader"/>
        <w:tblW w:w="0" w:type="auto"/>
        <w:tblInd w:w="0" w:type="dxa"/>
        <w:tblLook w:val="04A0" w:firstRow="1" w:lastRow="0" w:firstColumn="1" w:lastColumn="0" w:noHBand="0" w:noVBand="1"/>
      </w:tblPr>
      <w:tblGrid>
        <w:gridCol w:w="3259"/>
        <w:gridCol w:w="3260"/>
        <w:gridCol w:w="3260"/>
      </w:tblGrid>
      <w:tr w:rsidR="00E20B33" w:rsidRPr="0040167B" w:rsidTr="00E66250">
        <w:trPr>
          <w:cnfStyle w:val="100000000000" w:firstRow="1" w:lastRow="0" w:firstColumn="0" w:lastColumn="0" w:oddVBand="0" w:evenVBand="0" w:oddHBand="0" w:evenHBand="0" w:firstRowFirstColumn="0" w:firstRowLastColumn="0" w:lastRowFirstColumn="0" w:lastRowLastColumn="0"/>
        </w:trPr>
        <w:tc>
          <w:tcPr>
            <w:tcW w:w="3259" w:type="dxa"/>
          </w:tcPr>
          <w:p w:rsidR="00E20B33" w:rsidRPr="0040167B" w:rsidRDefault="00E20B33" w:rsidP="00E20B33">
            <w:bookmarkStart w:id="962" w:name="_Toc442455568"/>
            <w:r w:rsidRPr="0040167B">
              <w:t>Classification</w:t>
            </w:r>
          </w:p>
        </w:tc>
        <w:tc>
          <w:tcPr>
            <w:tcW w:w="3260" w:type="dxa"/>
          </w:tcPr>
          <w:p w:rsidR="00E20B33" w:rsidRPr="0040167B" w:rsidRDefault="00E20B33" w:rsidP="00E20B33">
            <w:r w:rsidRPr="0040167B">
              <w:t>8 MHz Channel,</w:t>
            </w:r>
            <w:r w:rsidRPr="0040167B">
              <w:br/>
              <w:t>frequency difference from the centre frequency</w:t>
            </w:r>
          </w:p>
          <w:p w:rsidR="00E20B33" w:rsidRPr="0040167B" w:rsidRDefault="00E20B33" w:rsidP="00E20B33">
            <w:r w:rsidRPr="0040167B">
              <w:t>(MHz)</w:t>
            </w:r>
          </w:p>
        </w:tc>
        <w:tc>
          <w:tcPr>
            <w:tcW w:w="3260" w:type="dxa"/>
          </w:tcPr>
          <w:p w:rsidR="00E20B33" w:rsidRPr="0040167B" w:rsidRDefault="00E20B33" w:rsidP="00E20B33">
            <w:r w:rsidRPr="0040167B">
              <w:t xml:space="preserve">Relative level </w:t>
            </w:r>
          </w:p>
          <w:p w:rsidR="00E20B33" w:rsidRPr="0040167B" w:rsidRDefault="00E20B33" w:rsidP="00E20B33">
            <w:r w:rsidRPr="0040167B">
              <w:t>(dBc/3kHz)</w:t>
            </w:r>
          </w:p>
        </w:tc>
      </w:tr>
      <w:tr w:rsidR="00E20B33" w:rsidRPr="0040167B" w:rsidTr="00E66250">
        <w:tc>
          <w:tcPr>
            <w:tcW w:w="3259" w:type="dxa"/>
            <w:vMerge w:val="restart"/>
          </w:tcPr>
          <w:p w:rsidR="00E20B33" w:rsidRPr="0040167B" w:rsidRDefault="00E20B33" w:rsidP="00E20B33">
            <w:pPr>
              <w:pStyle w:val="ECCTabletext"/>
            </w:pPr>
            <w:r w:rsidRPr="0040167B">
              <w:t>Non-critical cases</w:t>
            </w:r>
          </w:p>
        </w:tc>
        <w:tc>
          <w:tcPr>
            <w:tcW w:w="3260" w:type="dxa"/>
          </w:tcPr>
          <w:p w:rsidR="00E20B33" w:rsidRPr="0040167B" w:rsidRDefault="00E20B33" w:rsidP="00E20B33">
            <w:pPr>
              <w:pStyle w:val="ECCTabletext"/>
            </w:pPr>
            <w:r w:rsidRPr="0040167B">
              <w:sym w:font="Symbol" w:char="F0B1"/>
            </w:r>
            <w:r w:rsidRPr="0040167B">
              <w:t>3.9</w:t>
            </w:r>
          </w:p>
        </w:tc>
        <w:tc>
          <w:tcPr>
            <w:tcW w:w="3260" w:type="dxa"/>
          </w:tcPr>
          <w:p w:rsidR="00E20B33" w:rsidRPr="0040167B" w:rsidRDefault="00E20B33" w:rsidP="00E20B33">
            <w:pPr>
              <w:pStyle w:val="ECCTabletext"/>
            </w:pPr>
            <w:r w:rsidRPr="0040167B">
              <w:t>-34</w:t>
            </w:r>
          </w:p>
        </w:tc>
      </w:tr>
      <w:tr w:rsidR="00E20B33" w:rsidRPr="0040167B" w:rsidTr="00E66250">
        <w:tc>
          <w:tcPr>
            <w:tcW w:w="325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sym w:font="Symbol" w:char="F0B1"/>
            </w:r>
            <w:r w:rsidRPr="0040167B">
              <w:t>4.2</w:t>
            </w:r>
          </w:p>
        </w:tc>
        <w:tc>
          <w:tcPr>
            <w:tcW w:w="3260" w:type="dxa"/>
          </w:tcPr>
          <w:p w:rsidR="00E20B33" w:rsidRPr="0040167B" w:rsidRDefault="00E20B33" w:rsidP="00E20B33">
            <w:pPr>
              <w:pStyle w:val="ECCTabletext"/>
            </w:pPr>
            <w:r w:rsidRPr="0040167B">
              <w:t>-74</w:t>
            </w:r>
          </w:p>
        </w:tc>
      </w:tr>
      <w:tr w:rsidR="00E20B33" w:rsidRPr="0040167B" w:rsidTr="00E66250">
        <w:tc>
          <w:tcPr>
            <w:tcW w:w="325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sym w:font="Symbol" w:char="F0B1"/>
            </w:r>
            <w:r w:rsidRPr="0040167B">
              <w:t>6</w:t>
            </w:r>
          </w:p>
        </w:tc>
        <w:tc>
          <w:tcPr>
            <w:tcW w:w="3260" w:type="dxa"/>
          </w:tcPr>
          <w:p w:rsidR="00E20B33" w:rsidRPr="0040167B" w:rsidRDefault="00E20B33" w:rsidP="00E20B33">
            <w:pPr>
              <w:pStyle w:val="ECCTabletext"/>
            </w:pPr>
            <w:r w:rsidRPr="0040167B">
              <w:t>-86</w:t>
            </w:r>
          </w:p>
        </w:tc>
      </w:tr>
      <w:tr w:rsidR="00E20B33" w:rsidRPr="0040167B" w:rsidTr="00E66250">
        <w:tc>
          <w:tcPr>
            <w:tcW w:w="325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sym w:font="Symbol" w:char="F0B1"/>
            </w:r>
            <w:r w:rsidRPr="0040167B">
              <w:t>12</w:t>
            </w:r>
          </w:p>
        </w:tc>
        <w:tc>
          <w:tcPr>
            <w:tcW w:w="3260" w:type="dxa"/>
          </w:tcPr>
          <w:p w:rsidR="00E20B33" w:rsidRPr="0040167B" w:rsidRDefault="00E20B33" w:rsidP="00E20B33">
            <w:pPr>
              <w:pStyle w:val="ECCTabletext"/>
            </w:pPr>
            <w:r w:rsidRPr="0040167B">
              <w:t>-111</w:t>
            </w:r>
          </w:p>
        </w:tc>
      </w:tr>
      <w:tr w:rsidR="00E20B33" w:rsidRPr="0040167B" w:rsidTr="00E66250">
        <w:tc>
          <w:tcPr>
            <w:tcW w:w="325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sym w:font="Symbol" w:char="F0B1"/>
            </w:r>
            <w:r w:rsidRPr="0040167B">
              <w:t>20</w:t>
            </w:r>
          </w:p>
        </w:tc>
        <w:tc>
          <w:tcPr>
            <w:tcW w:w="3260" w:type="dxa"/>
          </w:tcPr>
          <w:p w:rsidR="00E20B33" w:rsidRPr="0040167B" w:rsidRDefault="00E20B33" w:rsidP="00E20B33">
            <w:pPr>
              <w:pStyle w:val="ECCTabletext"/>
            </w:pPr>
            <w:r w:rsidRPr="0040167B">
              <w:t>-111</w:t>
            </w:r>
          </w:p>
        </w:tc>
      </w:tr>
    </w:tbl>
    <w:p w:rsidR="00E20B33" w:rsidRPr="0040167B" w:rsidRDefault="00E66250" w:rsidP="00E20B33">
      <w:r w:rsidRPr="0040167B">
        <w:rPr>
          <w:noProof/>
          <w:lang w:val="da-DK" w:eastAsia="da-DK"/>
        </w:rPr>
        <w:drawing>
          <wp:inline distT="0" distB="0" distL="0" distR="0" wp14:anchorId="09B268C0" wp14:editId="1C695562">
            <wp:extent cx="6167120" cy="5233670"/>
            <wp:effectExtent l="0" t="0" r="5080" b="0"/>
            <wp:docPr id="1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167120" cy="5233670"/>
                    </a:xfrm>
                    <a:prstGeom prst="rect">
                      <a:avLst/>
                    </a:prstGeom>
                    <a:noFill/>
                    <a:ln>
                      <a:noFill/>
                    </a:ln>
                  </pic:spPr>
                </pic:pic>
              </a:graphicData>
            </a:graphic>
          </wp:inline>
        </w:drawing>
      </w:r>
    </w:p>
    <w:p w:rsidR="00E20B33" w:rsidRPr="0040167B" w:rsidRDefault="00E20B33" w:rsidP="00E20B33">
      <w:pPr>
        <w:pStyle w:val="Caption"/>
        <w:rPr>
          <w:lang w:val="en-GB"/>
        </w:rPr>
      </w:pPr>
      <w:bookmarkStart w:id="963" w:name="_Ref447725559"/>
      <w:bookmarkEnd w:id="962"/>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122</w:t>
      </w:r>
      <w:r w:rsidRPr="0040167B">
        <w:rPr>
          <w:lang w:val="en-GB"/>
        </w:rPr>
        <w:fldChar w:fldCharType="end"/>
      </w:r>
      <w:bookmarkEnd w:id="963"/>
      <w:r w:rsidRPr="0040167B">
        <w:rPr>
          <w:lang w:val="en-GB"/>
        </w:rPr>
        <w:t>: Non-critical OOBE limits for DVB-T/T2 transmitters 8 MHz channels</w:t>
      </w:r>
    </w:p>
    <w:p w:rsidR="00E20B33" w:rsidRPr="0040167B" w:rsidRDefault="00E20B33" w:rsidP="00E20B33">
      <w:pPr>
        <w:rPr>
          <w:highlight w:val="yellow"/>
        </w:rPr>
      </w:pPr>
    </w:p>
    <w:p w:rsidR="00E20B33" w:rsidRPr="0040167B" w:rsidRDefault="00E20B33" w:rsidP="00E20B33">
      <w:pPr>
        <w:pStyle w:val="Caption"/>
        <w:rPr>
          <w:lang w:val="en-GB"/>
        </w:rPr>
      </w:pPr>
      <w:bookmarkStart w:id="964" w:name="_Ref447725916"/>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146</w:t>
      </w:r>
      <w:r w:rsidRPr="0040167B">
        <w:rPr>
          <w:lang w:val="en-GB"/>
        </w:rPr>
        <w:fldChar w:fldCharType="end"/>
      </w:r>
      <w:bookmarkEnd w:id="964"/>
      <w:r w:rsidRPr="0040167B">
        <w:rPr>
          <w:lang w:val="en-GB"/>
        </w:rPr>
        <w:t xml:space="preserve">: OOBE limits for DVB-T/T2 transmitter critical </w:t>
      </w:r>
    </w:p>
    <w:tbl>
      <w:tblPr>
        <w:tblStyle w:val="ECCTable-redheader"/>
        <w:tblW w:w="0" w:type="auto"/>
        <w:tblInd w:w="0" w:type="dxa"/>
        <w:tblLook w:val="04A0" w:firstRow="1" w:lastRow="0" w:firstColumn="1" w:lastColumn="0" w:noHBand="0" w:noVBand="1"/>
      </w:tblPr>
      <w:tblGrid>
        <w:gridCol w:w="3259"/>
        <w:gridCol w:w="3260"/>
        <w:gridCol w:w="3260"/>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3259" w:type="dxa"/>
          </w:tcPr>
          <w:p w:rsidR="00E20B33" w:rsidRPr="0040167B" w:rsidRDefault="00E20B33" w:rsidP="00E20B33">
            <w:r w:rsidRPr="0040167B">
              <w:lastRenderedPageBreak/>
              <w:t xml:space="preserve">Classification according to </w:t>
            </w:r>
            <w:r w:rsidRPr="0040167B">
              <w:br/>
              <w:t>the frequency assignment</w:t>
            </w:r>
          </w:p>
        </w:tc>
        <w:tc>
          <w:tcPr>
            <w:tcW w:w="3260" w:type="dxa"/>
          </w:tcPr>
          <w:p w:rsidR="00E20B33" w:rsidRPr="0040167B" w:rsidRDefault="00E20B33" w:rsidP="00E20B33">
            <w:r w:rsidRPr="0040167B">
              <w:t>8 MHz Channel,</w:t>
            </w:r>
            <w:r w:rsidRPr="0040167B">
              <w:br/>
              <w:t>frequency difference from the centre frequency</w:t>
            </w:r>
          </w:p>
          <w:p w:rsidR="00E20B33" w:rsidRPr="0040167B" w:rsidRDefault="00E20B33" w:rsidP="00E20B33">
            <w:r w:rsidRPr="0040167B">
              <w:t>(MHz)</w:t>
            </w:r>
          </w:p>
        </w:tc>
        <w:tc>
          <w:tcPr>
            <w:tcW w:w="3260" w:type="dxa"/>
          </w:tcPr>
          <w:p w:rsidR="00E20B33" w:rsidRPr="0040167B" w:rsidRDefault="00E20B33" w:rsidP="00E20B33">
            <w:r w:rsidRPr="0040167B">
              <w:t xml:space="preserve">Relative level </w:t>
            </w:r>
          </w:p>
          <w:p w:rsidR="00E20B33" w:rsidRPr="0040167B" w:rsidRDefault="00E20B33" w:rsidP="00E20B33">
            <w:r w:rsidRPr="0040167B">
              <w:t>(dBc/3kHz)</w:t>
            </w:r>
          </w:p>
        </w:tc>
      </w:tr>
      <w:tr w:rsidR="00E20B33" w:rsidRPr="0040167B" w:rsidTr="00667ED6">
        <w:tc>
          <w:tcPr>
            <w:tcW w:w="3259" w:type="dxa"/>
            <w:vMerge w:val="restart"/>
          </w:tcPr>
          <w:p w:rsidR="00E20B33" w:rsidRPr="0040167B" w:rsidRDefault="00E20B33" w:rsidP="00E20B33">
            <w:pPr>
              <w:pStyle w:val="ECCTabletext"/>
            </w:pPr>
            <w:r w:rsidRPr="0040167B">
              <w:t>Critical cases</w:t>
            </w:r>
          </w:p>
        </w:tc>
        <w:tc>
          <w:tcPr>
            <w:tcW w:w="3260" w:type="dxa"/>
          </w:tcPr>
          <w:p w:rsidR="00E20B33" w:rsidRPr="0040167B" w:rsidRDefault="00E20B33" w:rsidP="00E20B33">
            <w:pPr>
              <w:pStyle w:val="ECCTabletext"/>
            </w:pPr>
            <w:r w:rsidRPr="0040167B">
              <w:sym w:font="Symbol" w:char="F0B1"/>
            </w:r>
            <w:r w:rsidRPr="0040167B">
              <w:t>3.9</w:t>
            </w:r>
          </w:p>
        </w:tc>
        <w:tc>
          <w:tcPr>
            <w:tcW w:w="3260" w:type="dxa"/>
          </w:tcPr>
          <w:p w:rsidR="00E20B33" w:rsidRPr="0040167B" w:rsidRDefault="00E20B33" w:rsidP="00E20B33">
            <w:pPr>
              <w:pStyle w:val="ECCTabletext"/>
            </w:pPr>
            <w:r w:rsidRPr="0040167B">
              <w:t>-34</w:t>
            </w:r>
          </w:p>
        </w:tc>
      </w:tr>
      <w:tr w:rsidR="00E20B33" w:rsidRPr="0040167B" w:rsidTr="00667ED6">
        <w:tc>
          <w:tcPr>
            <w:tcW w:w="325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sym w:font="Symbol" w:char="F0B1"/>
            </w:r>
            <w:r w:rsidRPr="0040167B">
              <w:t>4.2</w:t>
            </w:r>
          </w:p>
        </w:tc>
        <w:tc>
          <w:tcPr>
            <w:tcW w:w="3260" w:type="dxa"/>
          </w:tcPr>
          <w:p w:rsidR="00E20B33" w:rsidRPr="0040167B" w:rsidRDefault="00E20B33" w:rsidP="00E20B33">
            <w:pPr>
              <w:pStyle w:val="ECCTabletext"/>
            </w:pPr>
            <w:r w:rsidRPr="0040167B">
              <w:t>-84</w:t>
            </w:r>
          </w:p>
        </w:tc>
      </w:tr>
      <w:tr w:rsidR="00E20B33" w:rsidRPr="0040167B" w:rsidTr="00667ED6">
        <w:tc>
          <w:tcPr>
            <w:tcW w:w="325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sym w:font="Symbol" w:char="F0B1"/>
            </w:r>
            <w:r w:rsidRPr="0040167B">
              <w:t>6</w:t>
            </w:r>
          </w:p>
        </w:tc>
        <w:tc>
          <w:tcPr>
            <w:tcW w:w="3260" w:type="dxa"/>
          </w:tcPr>
          <w:p w:rsidR="00E20B33" w:rsidRPr="0040167B" w:rsidRDefault="00E20B33" w:rsidP="00E20B33">
            <w:pPr>
              <w:pStyle w:val="ECCTabletext"/>
            </w:pPr>
            <w:r w:rsidRPr="0040167B">
              <w:t>-96</w:t>
            </w:r>
          </w:p>
        </w:tc>
      </w:tr>
      <w:tr w:rsidR="00E20B33" w:rsidRPr="0040167B" w:rsidTr="00667ED6">
        <w:tc>
          <w:tcPr>
            <w:tcW w:w="325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sym w:font="Symbol" w:char="F0B1"/>
            </w:r>
            <w:r w:rsidRPr="0040167B">
              <w:t>12</w:t>
            </w:r>
          </w:p>
        </w:tc>
        <w:tc>
          <w:tcPr>
            <w:tcW w:w="3260" w:type="dxa"/>
          </w:tcPr>
          <w:p w:rsidR="00E20B33" w:rsidRPr="0040167B" w:rsidRDefault="00E20B33" w:rsidP="00E20B33">
            <w:pPr>
              <w:pStyle w:val="ECCTabletext"/>
            </w:pPr>
            <w:r w:rsidRPr="0040167B">
              <w:t>-121</w:t>
            </w:r>
          </w:p>
        </w:tc>
      </w:tr>
      <w:tr w:rsidR="00E20B33" w:rsidRPr="0040167B" w:rsidTr="00667ED6">
        <w:tc>
          <w:tcPr>
            <w:tcW w:w="3259" w:type="dxa"/>
            <w:vMerge/>
          </w:tcPr>
          <w:p w:rsidR="00E20B33" w:rsidRPr="0040167B" w:rsidRDefault="00E20B33" w:rsidP="00E20B33">
            <w:pPr>
              <w:pStyle w:val="ECCTabletext"/>
            </w:pPr>
          </w:p>
        </w:tc>
        <w:tc>
          <w:tcPr>
            <w:tcW w:w="3260" w:type="dxa"/>
          </w:tcPr>
          <w:p w:rsidR="00E20B33" w:rsidRPr="0040167B" w:rsidRDefault="00E20B33" w:rsidP="00E20B33">
            <w:pPr>
              <w:pStyle w:val="ECCTabletext"/>
            </w:pPr>
            <w:r w:rsidRPr="0040167B">
              <w:sym w:font="Symbol" w:char="F0B1"/>
            </w:r>
            <w:r w:rsidRPr="0040167B">
              <w:t>20</w:t>
            </w:r>
          </w:p>
        </w:tc>
        <w:tc>
          <w:tcPr>
            <w:tcW w:w="3260" w:type="dxa"/>
          </w:tcPr>
          <w:p w:rsidR="00E20B33" w:rsidRPr="0040167B" w:rsidRDefault="00E20B33" w:rsidP="00E20B33">
            <w:pPr>
              <w:pStyle w:val="ECCTabletext"/>
            </w:pPr>
            <w:r w:rsidRPr="0040167B">
              <w:t>-121</w:t>
            </w:r>
          </w:p>
        </w:tc>
      </w:tr>
    </w:tbl>
    <w:p w:rsidR="00E20B33" w:rsidRPr="0040167B" w:rsidRDefault="00BB25A8" w:rsidP="00E20B33">
      <w:pPr>
        <w:pStyle w:val="Caption"/>
        <w:rPr>
          <w:lang w:val="en-GB"/>
        </w:rPr>
      </w:pPr>
      <w:r w:rsidRPr="0040167B">
        <w:rPr>
          <w:noProof/>
          <w:lang w:eastAsia="da-DK"/>
        </w:rPr>
        <w:drawing>
          <wp:inline distT="0" distB="0" distL="0" distR="0" wp14:anchorId="0FFD5CF5" wp14:editId="05E3DA01">
            <wp:extent cx="5919470" cy="5102225"/>
            <wp:effectExtent l="0" t="0" r="5080" b="0"/>
            <wp:docPr id="1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19470" cy="5102225"/>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123</w:t>
      </w:r>
      <w:r w:rsidRPr="0040167B">
        <w:rPr>
          <w:lang w:val="en-GB"/>
        </w:rPr>
        <w:fldChar w:fldCharType="end"/>
      </w:r>
      <w:r w:rsidRPr="0040167B">
        <w:rPr>
          <w:lang w:val="en-GB"/>
        </w:rPr>
        <w:t>: Critical OOBE limits for DVB-T/T2 transmitters 8 MHz channels</w:t>
      </w:r>
    </w:p>
    <w:p w:rsidR="00E20B33" w:rsidRPr="0040167B" w:rsidRDefault="00E20B33" w:rsidP="00E20B33">
      <w:r w:rsidRPr="0040167B">
        <w:br w:type="page"/>
      </w:r>
    </w:p>
    <w:p w:rsidR="00E20B33" w:rsidRPr="0040167B" w:rsidRDefault="00E20B33" w:rsidP="00E20B33">
      <w:pPr>
        <w:pStyle w:val="ECCAnnexheading3"/>
        <w:rPr>
          <w:lang w:val="en-GB"/>
        </w:rPr>
      </w:pPr>
      <w:r w:rsidRPr="0040167B">
        <w:rPr>
          <w:lang w:val="en-GB"/>
        </w:rPr>
        <w:lastRenderedPageBreak/>
        <w:t>Fixed reception</w:t>
      </w:r>
    </w:p>
    <w:p w:rsidR="00E20B33" w:rsidRPr="0040167B" w:rsidRDefault="00E20B33" w:rsidP="00E20B33">
      <w:pPr>
        <w:rPr>
          <w:rStyle w:val="ECCHLbold"/>
        </w:rPr>
      </w:pPr>
      <w:r w:rsidRPr="0040167B">
        <w:t xml:space="preserve">The reference receiving antenna height considered to be representative for fixed reception is 10 m above ground level. </w:t>
      </w:r>
    </w:p>
    <w:p w:rsidR="00E20B33" w:rsidRPr="0040167B" w:rsidRDefault="00E20B33" w:rsidP="00DC3481">
      <w:pPr>
        <w:pStyle w:val="ECCAnnexheading4"/>
        <w:rPr>
          <w:rStyle w:val="ECCHLbold"/>
          <w:b w:val="0"/>
        </w:rPr>
      </w:pPr>
      <w:r w:rsidRPr="0040167B">
        <w:rPr>
          <w:rStyle w:val="ECCHLbold"/>
          <w:b w:val="0"/>
        </w:rPr>
        <w:t>Fixed antenna pattern</w:t>
      </w:r>
    </w:p>
    <w:p w:rsidR="00E20B33" w:rsidRPr="0040167B" w:rsidRDefault="00E20B33" w:rsidP="00E20B33">
      <w:r w:rsidRPr="0040167B">
        <w:t xml:space="preserve">Standard radiation patterns for receiving antennas for Bands IV and V (see </w:t>
      </w:r>
      <w:r w:rsidRPr="0040167B">
        <w:fldChar w:fldCharType="begin"/>
      </w:r>
      <w:r w:rsidRPr="0040167B">
        <w:instrText xml:space="preserve"> REF _Ref464481344 \h </w:instrText>
      </w:r>
      <w:r w:rsidRPr="0040167B">
        <w:fldChar w:fldCharType="separate"/>
      </w:r>
      <w:r w:rsidR="00F03B42" w:rsidRPr="0040167B">
        <w:t xml:space="preserve">Figure </w:t>
      </w:r>
      <w:r w:rsidR="00F03B42">
        <w:rPr>
          <w:noProof/>
        </w:rPr>
        <w:t>124</w:t>
      </w:r>
      <w:r w:rsidRPr="0040167B">
        <w:fldChar w:fldCharType="end"/>
      </w:r>
      <w:r w:rsidRPr="0040167B">
        <w:t>), are given in Recommendation ITU-R BT.419.</w:t>
      </w:r>
    </w:p>
    <w:p w:rsidR="00753530" w:rsidRPr="0040167B" w:rsidRDefault="00753530" w:rsidP="00753530">
      <w:pPr>
        <w:jc w:val="center"/>
      </w:pPr>
      <w:r w:rsidRPr="0040167B">
        <w:rPr>
          <w:noProof/>
          <w:lang w:val="da-DK" w:eastAsia="da-DK"/>
        </w:rPr>
        <w:drawing>
          <wp:inline distT="0" distB="0" distL="0" distR="0" wp14:anchorId="112F1848" wp14:editId="56C3334F">
            <wp:extent cx="4742180" cy="2806700"/>
            <wp:effectExtent l="0" t="0" r="1270" b="0"/>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742180" cy="2806700"/>
                    </a:xfrm>
                    <a:prstGeom prst="rect">
                      <a:avLst/>
                    </a:prstGeom>
                    <a:noFill/>
                    <a:ln>
                      <a:noFill/>
                    </a:ln>
                  </pic:spPr>
                </pic:pic>
              </a:graphicData>
            </a:graphic>
          </wp:inline>
        </w:drawing>
      </w:r>
    </w:p>
    <w:p w:rsidR="00E20B33" w:rsidRPr="0040167B" w:rsidRDefault="00E20B33" w:rsidP="00E20B33">
      <w:pPr>
        <w:pStyle w:val="Caption"/>
        <w:rPr>
          <w:lang w:val="en-GB"/>
        </w:rPr>
      </w:pPr>
      <w:bookmarkStart w:id="965" w:name="_Ref46448134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124</w:t>
      </w:r>
      <w:r w:rsidRPr="0040167B">
        <w:rPr>
          <w:lang w:val="en-GB"/>
        </w:rPr>
        <w:fldChar w:fldCharType="end"/>
      </w:r>
      <w:bookmarkEnd w:id="965"/>
      <w:r w:rsidRPr="0040167B">
        <w:rPr>
          <w:lang w:val="en-GB"/>
        </w:rPr>
        <w:t>: Discrimination obtained by the use of directional receiving antennas in broadcasting</w:t>
      </w:r>
    </w:p>
    <w:p w:rsidR="00E20B33" w:rsidRPr="0040167B" w:rsidRDefault="00E20B33" w:rsidP="00DC3481">
      <w:pPr>
        <w:pStyle w:val="ECCAnnexheading4"/>
        <w:rPr>
          <w:rStyle w:val="ECCHLbold"/>
          <w:b w:val="0"/>
        </w:rPr>
      </w:pPr>
      <w:r w:rsidRPr="0040167B">
        <w:rPr>
          <w:rStyle w:val="ECCHLbold"/>
          <w:b w:val="0"/>
        </w:rPr>
        <w:t>Antenna gain</w:t>
      </w:r>
    </w:p>
    <w:p w:rsidR="00E20B33" w:rsidRPr="0040167B" w:rsidRDefault="00E20B33" w:rsidP="00E20B33">
      <w:r w:rsidRPr="0040167B">
        <w:t xml:space="preserve">The antenna gain values (relative to a half-wave dipole) to be used are given in </w:t>
      </w:r>
      <w:r w:rsidRPr="0040167B">
        <w:fldChar w:fldCharType="begin"/>
      </w:r>
      <w:r w:rsidRPr="0040167B">
        <w:instrText xml:space="preserve"> REF _Ref447726033 \h </w:instrText>
      </w:r>
      <w:r w:rsidRPr="0040167B">
        <w:fldChar w:fldCharType="separate"/>
      </w:r>
      <w:r w:rsidR="00F03B42" w:rsidRPr="0040167B">
        <w:t xml:space="preserve">Table </w:t>
      </w:r>
      <w:r w:rsidR="00F03B42">
        <w:rPr>
          <w:noProof/>
        </w:rPr>
        <w:t>147</w:t>
      </w:r>
      <w:r w:rsidRPr="0040167B">
        <w:fldChar w:fldCharType="end"/>
      </w:r>
      <w:r w:rsidRPr="0040167B">
        <w:t>.</w:t>
      </w:r>
    </w:p>
    <w:p w:rsidR="00E20B33" w:rsidRPr="0040167B" w:rsidRDefault="00E20B33" w:rsidP="00E20B33">
      <w:pPr>
        <w:pStyle w:val="Caption"/>
        <w:rPr>
          <w:lang w:val="en-GB"/>
        </w:rPr>
      </w:pPr>
      <w:bookmarkStart w:id="966" w:name="_Ref447726033"/>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147</w:t>
      </w:r>
      <w:r w:rsidRPr="0040167B">
        <w:rPr>
          <w:lang w:val="en-GB"/>
        </w:rPr>
        <w:fldChar w:fldCharType="end"/>
      </w:r>
      <w:bookmarkEnd w:id="966"/>
      <w:r w:rsidRPr="0040167B">
        <w:rPr>
          <w:lang w:val="en-GB"/>
        </w:rPr>
        <w:t xml:space="preserve">: Antenna gain (relative to a half-wave dipole) </w:t>
      </w:r>
    </w:p>
    <w:tbl>
      <w:tblPr>
        <w:tblStyle w:val="ECCTable-redheader"/>
        <w:tblW w:w="0" w:type="auto"/>
        <w:tblInd w:w="0" w:type="dxa"/>
        <w:tblLook w:val="01E0" w:firstRow="1" w:lastRow="1" w:firstColumn="1" w:lastColumn="1" w:noHBand="0" w:noVBand="0"/>
      </w:tblPr>
      <w:tblGrid>
        <w:gridCol w:w="2376"/>
        <w:gridCol w:w="1701"/>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2376" w:type="dxa"/>
            <w:hideMark/>
          </w:tcPr>
          <w:p w:rsidR="00E20B33" w:rsidRPr="0040167B" w:rsidRDefault="00E20B33" w:rsidP="00E20B33">
            <w:r w:rsidRPr="0040167B">
              <w:t>Frequency (MHz)</w:t>
            </w:r>
          </w:p>
        </w:tc>
        <w:tc>
          <w:tcPr>
            <w:tcW w:w="1701" w:type="dxa"/>
            <w:hideMark/>
          </w:tcPr>
          <w:p w:rsidR="00E20B33" w:rsidRPr="0040167B" w:rsidRDefault="00E20B33" w:rsidP="00E20B33">
            <w:r w:rsidRPr="0040167B">
              <w:t>470</w:t>
            </w:r>
          </w:p>
        </w:tc>
      </w:tr>
      <w:tr w:rsidR="00E20B33" w:rsidRPr="0040167B" w:rsidTr="00667ED6">
        <w:tc>
          <w:tcPr>
            <w:tcW w:w="2376" w:type="dxa"/>
            <w:hideMark/>
          </w:tcPr>
          <w:p w:rsidR="00E20B33" w:rsidRPr="0040167B" w:rsidRDefault="00E20B33" w:rsidP="00E20B33">
            <w:pPr>
              <w:pStyle w:val="ECCTabletext"/>
            </w:pPr>
            <w:r w:rsidRPr="0040167B">
              <w:t>Antenna gain (dBd)</w:t>
            </w:r>
          </w:p>
        </w:tc>
        <w:tc>
          <w:tcPr>
            <w:tcW w:w="1701" w:type="dxa"/>
            <w:hideMark/>
          </w:tcPr>
          <w:p w:rsidR="00E20B33" w:rsidRPr="0040167B" w:rsidRDefault="00E20B33" w:rsidP="00E20B33">
            <w:pPr>
              <w:pStyle w:val="ECCTabletext"/>
            </w:pPr>
            <w:r w:rsidRPr="0040167B">
              <w:t>10</w:t>
            </w:r>
          </w:p>
        </w:tc>
      </w:tr>
    </w:tbl>
    <w:p w:rsidR="00E20B33" w:rsidRPr="0040167B" w:rsidRDefault="00E20B33" w:rsidP="00DC3481">
      <w:pPr>
        <w:pStyle w:val="ECCAnnexheading4"/>
        <w:rPr>
          <w:rStyle w:val="ECCHLbold"/>
          <w:rFonts w:eastAsia="Calibri"/>
          <w:b w:val="0"/>
        </w:rPr>
      </w:pPr>
      <w:r w:rsidRPr="0040167B">
        <w:rPr>
          <w:rStyle w:val="ECCHLbold"/>
          <w:b w:val="0"/>
        </w:rPr>
        <w:t>Feeder loss</w:t>
      </w:r>
    </w:p>
    <w:p w:rsidR="00E20B33" w:rsidRPr="0040167B" w:rsidRDefault="00E20B33" w:rsidP="00E20B33">
      <w:r w:rsidRPr="0040167B">
        <w:t xml:space="preserve">The feeder-loss values to be used are given in </w:t>
      </w:r>
      <w:r w:rsidRPr="0040167B">
        <w:fldChar w:fldCharType="begin"/>
      </w:r>
      <w:r w:rsidRPr="0040167B">
        <w:instrText xml:space="preserve"> REF _Ref447726034 \h </w:instrText>
      </w:r>
      <w:r w:rsidRPr="0040167B">
        <w:fldChar w:fldCharType="separate"/>
      </w:r>
      <w:r w:rsidR="00F03B42" w:rsidRPr="0040167B">
        <w:t xml:space="preserve">Table </w:t>
      </w:r>
      <w:r w:rsidR="00F03B42">
        <w:rPr>
          <w:noProof/>
        </w:rPr>
        <w:t>148</w:t>
      </w:r>
      <w:r w:rsidRPr="0040167B">
        <w:fldChar w:fldCharType="end"/>
      </w:r>
      <w:r w:rsidRPr="0040167B">
        <w:t>.</w:t>
      </w:r>
    </w:p>
    <w:p w:rsidR="00E20B33" w:rsidRPr="0040167B" w:rsidRDefault="00E20B33" w:rsidP="00E20B33">
      <w:pPr>
        <w:pStyle w:val="Caption"/>
        <w:rPr>
          <w:lang w:val="en-GB"/>
        </w:rPr>
      </w:pPr>
      <w:bookmarkStart w:id="967" w:name="_Ref447726034"/>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148</w:t>
      </w:r>
      <w:r w:rsidR="00B6691A" w:rsidRPr="0040167B">
        <w:rPr>
          <w:lang w:val="en-GB"/>
        </w:rPr>
        <w:fldChar w:fldCharType="end"/>
      </w:r>
      <w:bookmarkEnd w:id="967"/>
      <w:r w:rsidRPr="0040167B">
        <w:rPr>
          <w:lang w:val="en-GB"/>
        </w:rPr>
        <w:t xml:space="preserve">: Feeder loss </w:t>
      </w:r>
    </w:p>
    <w:tbl>
      <w:tblPr>
        <w:tblStyle w:val="ECCTable-redheader"/>
        <w:tblW w:w="0" w:type="auto"/>
        <w:tblInd w:w="0" w:type="dxa"/>
        <w:tblLook w:val="01E0" w:firstRow="1" w:lastRow="1" w:firstColumn="1" w:lastColumn="1" w:noHBand="0" w:noVBand="0"/>
      </w:tblPr>
      <w:tblGrid>
        <w:gridCol w:w="2376"/>
        <w:gridCol w:w="1701"/>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2376" w:type="dxa"/>
            <w:hideMark/>
          </w:tcPr>
          <w:p w:rsidR="00E20B33" w:rsidRPr="0040167B" w:rsidRDefault="00E20B33" w:rsidP="00E20B33">
            <w:r w:rsidRPr="0040167B">
              <w:t>Frequency (MHz)</w:t>
            </w:r>
          </w:p>
        </w:tc>
        <w:tc>
          <w:tcPr>
            <w:tcW w:w="1701" w:type="dxa"/>
            <w:hideMark/>
          </w:tcPr>
          <w:p w:rsidR="00E20B33" w:rsidRPr="0040167B" w:rsidRDefault="00E20B33" w:rsidP="00E20B33">
            <w:r w:rsidRPr="0040167B">
              <w:t>470</w:t>
            </w:r>
          </w:p>
        </w:tc>
      </w:tr>
      <w:tr w:rsidR="00E20B33" w:rsidRPr="0040167B" w:rsidTr="00667ED6">
        <w:tc>
          <w:tcPr>
            <w:tcW w:w="2376" w:type="dxa"/>
            <w:hideMark/>
          </w:tcPr>
          <w:p w:rsidR="00E20B33" w:rsidRPr="0040167B" w:rsidRDefault="00E20B33" w:rsidP="00E20B33">
            <w:pPr>
              <w:pStyle w:val="ECCTabletext"/>
            </w:pPr>
            <w:r w:rsidRPr="0040167B">
              <w:t>Feeder loss (dB)</w:t>
            </w:r>
          </w:p>
        </w:tc>
        <w:tc>
          <w:tcPr>
            <w:tcW w:w="1701" w:type="dxa"/>
            <w:hideMark/>
          </w:tcPr>
          <w:p w:rsidR="00E20B33" w:rsidRPr="0040167B" w:rsidRDefault="00E20B33" w:rsidP="00E20B33">
            <w:pPr>
              <w:pStyle w:val="ECCTabletext"/>
            </w:pPr>
            <w:r w:rsidRPr="0040167B">
              <w:t>3</w:t>
            </w:r>
          </w:p>
        </w:tc>
      </w:tr>
    </w:tbl>
    <w:p w:rsidR="00E20B33" w:rsidRPr="0040167B" w:rsidRDefault="00E20B33" w:rsidP="00DC3481">
      <w:pPr>
        <w:pStyle w:val="ECCAnnexheading4"/>
        <w:rPr>
          <w:rStyle w:val="ECCHLbold"/>
          <w:b w:val="0"/>
        </w:rPr>
      </w:pPr>
      <w:r w:rsidRPr="0040167B">
        <w:rPr>
          <w:rStyle w:val="ECCHLbold"/>
          <w:b w:val="0"/>
        </w:rPr>
        <w:t>Location probability for fixed reception</w:t>
      </w:r>
    </w:p>
    <w:p w:rsidR="00E20B33" w:rsidRPr="0040167B" w:rsidRDefault="00E20B33" w:rsidP="00E20B33">
      <w:r w:rsidRPr="0040167B">
        <w:t>For fixed reception, a location probability of 95% shall be used.</w:t>
      </w:r>
    </w:p>
    <w:p w:rsidR="00E20B33" w:rsidRPr="0040167B" w:rsidRDefault="00E20B33" w:rsidP="00DC3481">
      <w:pPr>
        <w:pStyle w:val="ECCAnnexheading4"/>
        <w:rPr>
          <w:rStyle w:val="ECCHLbold"/>
          <w:rFonts w:eastAsia="Calibri"/>
          <w:b w:val="0"/>
        </w:rPr>
      </w:pPr>
      <w:r w:rsidRPr="0040167B">
        <w:rPr>
          <w:rStyle w:val="ECCHLbold"/>
          <w:b w:val="0"/>
        </w:rPr>
        <w:lastRenderedPageBreak/>
        <w:t>Polarisation   discrimination for fixed reception</w:t>
      </w:r>
    </w:p>
    <w:p w:rsidR="00E20B33" w:rsidRPr="0040167B" w:rsidRDefault="00E20B33" w:rsidP="00E20B33">
      <w:r w:rsidRPr="0040167B">
        <w:t>It is possible to take advantage of polarisation discrimination for fixed reception. However, in the case of orthogonal polarisation, the combined discrimination provided by directivity and orthogonality cannot be calculated by adding together the separate discrimination values. A combined discrimination value of 16 dB shall be applied for all angles of azimuth in Bands IV and V.</w:t>
      </w:r>
    </w:p>
    <w:p w:rsidR="00E20B33" w:rsidRPr="0040167B" w:rsidRDefault="00E20B33" w:rsidP="00E20B33">
      <w:pPr>
        <w:pStyle w:val="ECCAnnexheading3"/>
        <w:rPr>
          <w:lang w:val="en-GB"/>
        </w:rPr>
      </w:pPr>
      <w:r w:rsidRPr="0040167B">
        <w:rPr>
          <w:lang w:val="en-GB"/>
        </w:rPr>
        <w:t>Portable reception</w:t>
      </w:r>
    </w:p>
    <w:p w:rsidR="00E20B33" w:rsidRPr="0040167B" w:rsidRDefault="00E20B33" w:rsidP="00E20B33">
      <w:pPr>
        <w:rPr>
          <w:rStyle w:val="ECCHLbold"/>
        </w:rPr>
      </w:pPr>
      <w:r w:rsidRPr="0040167B">
        <w:t xml:space="preserve">The reference receiving antenna height considered to be representative for portable reception is 1.5 m above ground level. </w:t>
      </w:r>
    </w:p>
    <w:p w:rsidR="00E20B33" w:rsidRPr="0040167B" w:rsidRDefault="00E20B33" w:rsidP="00DC3481">
      <w:pPr>
        <w:pStyle w:val="ECCAnnexheading4"/>
        <w:rPr>
          <w:rStyle w:val="ECCHLbold"/>
          <w:rFonts w:eastAsia="Calibri"/>
          <w:b w:val="0"/>
        </w:rPr>
      </w:pPr>
      <w:r w:rsidRPr="0040167B">
        <w:rPr>
          <w:rStyle w:val="ECCHLbold"/>
          <w:b w:val="0"/>
        </w:rPr>
        <w:t>Building entry loss</w:t>
      </w:r>
    </w:p>
    <w:p w:rsidR="00E20B33" w:rsidRPr="0040167B" w:rsidRDefault="00E20B33" w:rsidP="00E20B33">
      <w:r w:rsidRPr="0040167B">
        <w:fldChar w:fldCharType="begin"/>
      </w:r>
      <w:r w:rsidRPr="0040167B">
        <w:instrText xml:space="preserve"> REF _Ref447726878 \h </w:instrText>
      </w:r>
      <w:r w:rsidRPr="0040167B">
        <w:fldChar w:fldCharType="separate"/>
      </w:r>
      <w:r w:rsidR="00F03B42" w:rsidRPr="0040167B">
        <w:t xml:space="preserve">Table </w:t>
      </w:r>
      <w:r w:rsidR="00F03B42">
        <w:rPr>
          <w:noProof/>
        </w:rPr>
        <w:t>149</w:t>
      </w:r>
      <w:r w:rsidRPr="0040167B">
        <w:fldChar w:fldCharType="end"/>
      </w:r>
      <w:r w:rsidRPr="0040167B">
        <w:t xml:space="preserve"> contains the mean values for building entry loss and the corresponding standard deviation at UHF derived from table 14 in Recommendation ITU-R 1812.</w:t>
      </w:r>
    </w:p>
    <w:p w:rsidR="00E20B33" w:rsidRPr="0040167B" w:rsidRDefault="00E20B33" w:rsidP="00E20B33">
      <w:pPr>
        <w:pStyle w:val="Caption"/>
        <w:rPr>
          <w:lang w:val="en-GB"/>
        </w:rPr>
      </w:pPr>
      <w:bookmarkStart w:id="968" w:name="_Ref447726878"/>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149</w:t>
      </w:r>
      <w:r w:rsidR="00B6691A" w:rsidRPr="0040167B">
        <w:rPr>
          <w:lang w:val="en-GB"/>
        </w:rPr>
        <w:fldChar w:fldCharType="end"/>
      </w:r>
      <w:bookmarkEnd w:id="968"/>
      <w:r w:rsidRPr="0040167B">
        <w:rPr>
          <w:lang w:val="en-GB"/>
        </w:rPr>
        <w:t>: Building entry loss 470 MHz</w:t>
      </w:r>
    </w:p>
    <w:tbl>
      <w:tblPr>
        <w:tblStyle w:val="ECCTable-redheader"/>
        <w:tblW w:w="0" w:type="auto"/>
        <w:tblInd w:w="0" w:type="dxa"/>
        <w:tblLook w:val="01E0" w:firstRow="1" w:lastRow="1" w:firstColumn="1" w:lastColumn="1" w:noHBand="0" w:noVBand="0"/>
      </w:tblPr>
      <w:tblGrid>
        <w:gridCol w:w="2198"/>
        <w:gridCol w:w="2409"/>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2198" w:type="dxa"/>
            <w:hideMark/>
          </w:tcPr>
          <w:p w:rsidR="00E20B33" w:rsidRPr="0040167B" w:rsidRDefault="00E20B33" w:rsidP="00E20B33">
            <w:r w:rsidRPr="0040167B">
              <w:t>Building entry loss</w:t>
            </w:r>
          </w:p>
        </w:tc>
        <w:tc>
          <w:tcPr>
            <w:tcW w:w="2409" w:type="dxa"/>
            <w:hideMark/>
          </w:tcPr>
          <w:p w:rsidR="00E20B33" w:rsidRPr="0040167B" w:rsidRDefault="00E20B33" w:rsidP="00E20B33">
            <w:r w:rsidRPr="0040167B">
              <w:t>Standard deviation</w:t>
            </w:r>
          </w:p>
        </w:tc>
      </w:tr>
      <w:tr w:rsidR="00E20B33" w:rsidRPr="0040167B" w:rsidTr="00667ED6">
        <w:tc>
          <w:tcPr>
            <w:tcW w:w="2198" w:type="dxa"/>
            <w:hideMark/>
          </w:tcPr>
          <w:p w:rsidR="00E20B33" w:rsidRPr="0040167B" w:rsidRDefault="00E20B33" w:rsidP="00E20B33">
            <w:pPr>
              <w:pStyle w:val="ECCTabletext"/>
              <w:rPr>
                <w:highlight w:val="yellow"/>
              </w:rPr>
            </w:pPr>
            <w:r w:rsidRPr="0040167B">
              <w:t>10.4 dB</w:t>
            </w:r>
          </w:p>
        </w:tc>
        <w:tc>
          <w:tcPr>
            <w:tcW w:w="2409" w:type="dxa"/>
            <w:hideMark/>
          </w:tcPr>
          <w:p w:rsidR="00E20B33" w:rsidRPr="0040167B" w:rsidRDefault="00E20B33" w:rsidP="00E20B33">
            <w:pPr>
              <w:pStyle w:val="ECCTabletext"/>
              <w:rPr>
                <w:highlight w:val="yellow"/>
              </w:rPr>
            </w:pPr>
            <w:r w:rsidRPr="0040167B">
              <w:t>5 dB</w:t>
            </w:r>
          </w:p>
        </w:tc>
      </w:tr>
    </w:tbl>
    <w:p w:rsidR="00E20B33" w:rsidRPr="0040167B" w:rsidRDefault="00E20B33" w:rsidP="00DC3481">
      <w:pPr>
        <w:pStyle w:val="ECCAnnexheading4"/>
        <w:rPr>
          <w:rStyle w:val="ECCHLbold"/>
          <w:rFonts w:eastAsia="Calibri"/>
          <w:b w:val="0"/>
        </w:rPr>
      </w:pPr>
      <w:r w:rsidRPr="0040167B">
        <w:rPr>
          <w:rStyle w:val="ECCHLbold"/>
          <w:b w:val="0"/>
        </w:rPr>
        <w:t xml:space="preserve">Antenna gain for portable reception </w:t>
      </w:r>
    </w:p>
    <w:p w:rsidR="00E20B33" w:rsidRPr="0040167B" w:rsidRDefault="00E20B33" w:rsidP="00E20B33">
      <w:r w:rsidRPr="0040167B">
        <w:t xml:space="preserve">Recommendation ITU-R BT.1368-12 gives in its Annex 5, § 4.1, information on antennas for portable reception. For portable reception, an omnidirectional antenna shall be applied. The antenna gain (relative to a half-wave dipole) is as given in </w:t>
      </w:r>
      <w:r w:rsidRPr="0040167B">
        <w:fldChar w:fldCharType="begin"/>
      </w:r>
      <w:r w:rsidRPr="0040167B">
        <w:instrText xml:space="preserve"> REF _Ref447726886 \h </w:instrText>
      </w:r>
      <w:r w:rsidRPr="0040167B">
        <w:fldChar w:fldCharType="separate"/>
      </w:r>
      <w:r w:rsidR="00F03B42" w:rsidRPr="0040167B">
        <w:t xml:space="preserve">Table </w:t>
      </w:r>
      <w:r w:rsidR="00F03B42">
        <w:rPr>
          <w:noProof/>
        </w:rPr>
        <w:t>150</w:t>
      </w:r>
      <w:r w:rsidRPr="0040167B">
        <w:fldChar w:fldCharType="end"/>
      </w:r>
      <w:r w:rsidRPr="0040167B">
        <w:t>.</w:t>
      </w:r>
    </w:p>
    <w:p w:rsidR="00E20B33" w:rsidRPr="0040167B" w:rsidRDefault="00E20B33" w:rsidP="00E20B33">
      <w:pPr>
        <w:pStyle w:val="Caption"/>
        <w:rPr>
          <w:lang w:val="en-GB"/>
        </w:rPr>
      </w:pPr>
      <w:bookmarkStart w:id="969" w:name="_Ref447726886"/>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150</w:t>
      </w:r>
      <w:r w:rsidRPr="0040167B">
        <w:rPr>
          <w:lang w:val="en-GB"/>
        </w:rPr>
        <w:fldChar w:fldCharType="end"/>
      </w:r>
      <w:bookmarkEnd w:id="969"/>
      <w:r w:rsidRPr="0040167B">
        <w:rPr>
          <w:lang w:val="en-GB"/>
        </w:rPr>
        <w:t>: Antenna gain (dBd) for portable reception</w:t>
      </w:r>
    </w:p>
    <w:tbl>
      <w:tblPr>
        <w:tblStyle w:val="ECCTable-redheader"/>
        <w:tblW w:w="0" w:type="auto"/>
        <w:tblInd w:w="0" w:type="dxa"/>
        <w:tblLook w:val="01E0" w:firstRow="1" w:lastRow="1" w:firstColumn="1" w:lastColumn="1" w:noHBand="0" w:noVBand="0"/>
      </w:tblPr>
      <w:tblGrid>
        <w:gridCol w:w="1700"/>
        <w:gridCol w:w="1844"/>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1700" w:type="dxa"/>
            <w:hideMark/>
          </w:tcPr>
          <w:p w:rsidR="00E20B33" w:rsidRPr="0040167B" w:rsidRDefault="00E20B33" w:rsidP="00E20B33">
            <w:r w:rsidRPr="0040167B">
              <w:t>Band</w:t>
            </w:r>
          </w:p>
        </w:tc>
        <w:tc>
          <w:tcPr>
            <w:tcW w:w="1844" w:type="dxa"/>
            <w:hideMark/>
          </w:tcPr>
          <w:p w:rsidR="00E20B33" w:rsidRPr="0040167B" w:rsidRDefault="00E20B33" w:rsidP="00E20B33">
            <w:r w:rsidRPr="0040167B">
              <w:t>Gain (dBd)</w:t>
            </w:r>
          </w:p>
        </w:tc>
      </w:tr>
      <w:tr w:rsidR="00E20B33" w:rsidRPr="0040167B" w:rsidTr="00667ED6">
        <w:tc>
          <w:tcPr>
            <w:tcW w:w="1700" w:type="dxa"/>
            <w:hideMark/>
          </w:tcPr>
          <w:p w:rsidR="00E20B33" w:rsidRPr="0040167B" w:rsidRDefault="00E20B33" w:rsidP="00E20B33">
            <w:pPr>
              <w:pStyle w:val="ECCTabletext"/>
            </w:pPr>
            <w:r w:rsidRPr="0040167B">
              <w:t>Band IV</w:t>
            </w:r>
          </w:p>
        </w:tc>
        <w:tc>
          <w:tcPr>
            <w:tcW w:w="1844" w:type="dxa"/>
            <w:hideMark/>
          </w:tcPr>
          <w:p w:rsidR="00E20B33" w:rsidRPr="0040167B" w:rsidRDefault="00E20B33" w:rsidP="00E20B33">
            <w:pPr>
              <w:pStyle w:val="ECCTabletext"/>
            </w:pPr>
            <w:r w:rsidRPr="0040167B">
              <w:t>0</w:t>
            </w:r>
          </w:p>
        </w:tc>
      </w:tr>
      <w:tr w:rsidR="00E20B33" w:rsidRPr="0040167B" w:rsidTr="00667ED6">
        <w:tc>
          <w:tcPr>
            <w:tcW w:w="1700" w:type="dxa"/>
            <w:hideMark/>
          </w:tcPr>
          <w:p w:rsidR="00E20B33" w:rsidRPr="0040167B" w:rsidRDefault="00E20B33" w:rsidP="00E20B33">
            <w:pPr>
              <w:pStyle w:val="ECCTabletext"/>
            </w:pPr>
            <w:r w:rsidRPr="0040167B">
              <w:t>Band V</w:t>
            </w:r>
          </w:p>
        </w:tc>
        <w:tc>
          <w:tcPr>
            <w:tcW w:w="1844" w:type="dxa"/>
            <w:hideMark/>
          </w:tcPr>
          <w:p w:rsidR="00E20B33" w:rsidRPr="0040167B" w:rsidRDefault="00E20B33" w:rsidP="00E20B33">
            <w:pPr>
              <w:pStyle w:val="ECCTabletext"/>
            </w:pPr>
            <w:r w:rsidRPr="0040167B">
              <w:t>0</w:t>
            </w:r>
          </w:p>
        </w:tc>
      </w:tr>
    </w:tbl>
    <w:p w:rsidR="00E20B33" w:rsidRPr="0040167B" w:rsidRDefault="00E20B33" w:rsidP="00DC3481">
      <w:pPr>
        <w:pStyle w:val="ECCAnnexheading4"/>
        <w:rPr>
          <w:rStyle w:val="ECCHLbold"/>
          <w:rFonts w:eastAsia="Calibri"/>
          <w:b w:val="0"/>
        </w:rPr>
      </w:pPr>
      <w:r w:rsidRPr="0040167B">
        <w:rPr>
          <w:rStyle w:val="ECCHLbold"/>
          <w:b w:val="0"/>
        </w:rPr>
        <w:t xml:space="preserve">Location probability for portable reception </w:t>
      </w:r>
    </w:p>
    <w:p w:rsidR="00E20B33" w:rsidRPr="0040167B" w:rsidRDefault="00E20B33" w:rsidP="00E20B33">
      <w:r w:rsidRPr="0040167B">
        <w:t>For portable indoor and outdoor reception of DTT, a location probability of 95% shall be used.</w:t>
      </w:r>
    </w:p>
    <w:p w:rsidR="00E20B33" w:rsidRPr="0040167B" w:rsidRDefault="00E20B33" w:rsidP="00DC3481">
      <w:pPr>
        <w:pStyle w:val="ECCAnnexheading4"/>
        <w:rPr>
          <w:rStyle w:val="ECCHLbold"/>
          <w:rFonts w:eastAsia="Calibri"/>
          <w:b w:val="0"/>
        </w:rPr>
      </w:pPr>
      <w:r w:rsidRPr="0040167B">
        <w:rPr>
          <w:rStyle w:val="ECCHLbold"/>
          <w:b w:val="0"/>
        </w:rPr>
        <w:t xml:space="preserve">Polarisation discrimination for portable reception </w:t>
      </w:r>
    </w:p>
    <w:p w:rsidR="00E20B33" w:rsidRPr="0040167B" w:rsidRDefault="00E20B33" w:rsidP="00E20B33">
      <w:r w:rsidRPr="0040167B">
        <w:t>Polarisation discrimination shall not be taken into account in frequency planning for portable reception.</w:t>
      </w:r>
    </w:p>
    <w:p w:rsidR="00E20B33" w:rsidRPr="0040167B" w:rsidRDefault="00E20B33" w:rsidP="00E20B33">
      <w:r w:rsidRPr="0040167B">
        <w:br w:type="page"/>
      </w:r>
    </w:p>
    <w:p w:rsidR="00E20B33" w:rsidRPr="0040167B" w:rsidRDefault="00E20B33" w:rsidP="00E20B33">
      <w:pPr>
        <w:pStyle w:val="ECCAnnexheading3"/>
        <w:rPr>
          <w:lang w:val="en-GB"/>
        </w:rPr>
      </w:pPr>
      <w:r w:rsidRPr="0040167B">
        <w:rPr>
          <w:lang w:val="en-GB"/>
        </w:rPr>
        <w:lastRenderedPageBreak/>
        <w:t>System parameters and protection requirements related to DVB-T</w:t>
      </w:r>
    </w:p>
    <w:p w:rsidR="00E20B33" w:rsidRPr="0040167B" w:rsidRDefault="00E20B33" w:rsidP="00DC3481">
      <w:pPr>
        <w:pStyle w:val="ECCAnnexheading4"/>
        <w:rPr>
          <w:rStyle w:val="ECCHLbold"/>
          <w:rFonts w:eastAsia="Calibri"/>
          <w:b w:val="0"/>
        </w:rPr>
      </w:pPr>
      <w:r w:rsidRPr="0040167B">
        <w:rPr>
          <w:rStyle w:val="ECCHLbold"/>
          <w:b w:val="0"/>
        </w:rPr>
        <w:t xml:space="preserve">General parameters </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151</w:t>
      </w:r>
      <w:r w:rsidR="00B6691A" w:rsidRPr="0040167B">
        <w:rPr>
          <w:lang w:val="en-GB"/>
        </w:rPr>
        <w:fldChar w:fldCharType="end"/>
      </w:r>
      <w:r w:rsidRPr="0040167B">
        <w:rPr>
          <w:lang w:val="en-GB"/>
        </w:rPr>
        <w:t>: General DVB-T Parameters</w:t>
      </w:r>
    </w:p>
    <w:tbl>
      <w:tblPr>
        <w:tblStyle w:val="ECCTable-redheader"/>
        <w:tblW w:w="5120" w:type="dxa"/>
        <w:tblInd w:w="0" w:type="dxa"/>
        <w:tblLayout w:type="fixed"/>
        <w:tblLook w:val="04A0" w:firstRow="1" w:lastRow="0" w:firstColumn="1" w:lastColumn="0" w:noHBand="0" w:noVBand="1"/>
      </w:tblPr>
      <w:tblGrid>
        <w:gridCol w:w="1867"/>
        <w:gridCol w:w="1075"/>
        <w:gridCol w:w="2178"/>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20"/>
        </w:trPr>
        <w:tc>
          <w:tcPr>
            <w:tcW w:w="1868" w:type="dxa"/>
            <w:noWrap/>
            <w:hideMark/>
          </w:tcPr>
          <w:p w:rsidR="00E20B33" w:rsidRPr="0040167B" w:rsidRDefault="00E20B33" w:rsidP="00E20B33">
            <w:pPr>
              <w:pStyle w:val="ECCTableHeaderwhitefont"/>
              <w:rPr>
                <w:b/>
              </w:rPr>
            </w:pPr>
            <w:r w:rsidRPr="0040167B">
              <w:t>Parameter</w:t>
            </w:r>
          </w:p>
        </w:tc>
        <w:tc>
          <w:tcPr>
            <w:tcW w:w="1076" w:type="dxa"/>
            <w:noWrap/>
            <w:hideMark/>
          </w:tcPr>
          <w:p w:rsidR="00E20B33" w:rsidRPr="0040167B" w:rsidRDefault="00E20B33" w:rsidP="00E20B33">
            <w:pPr>
              <w:pStyle w:val="ECCTableHeaderwhitefont"/>
              <w:rPr>
                <w:b/>
              </w:rPr>
            </w:pPr>
            <w:r w:rsidRPr="0040167B">
              <w:t>Units</w:t>
            </w:r>
          </w:p>
        </w:tc>
        <w:tc>
          <w:tcPr>
            <w:tcW w:w="2180" w:type="dxa"/>
            <w:hideMark/>
          </w:tcPr>
          <w:p w:rsidR="00E20B33" w:rsidRPr="0040167B" w:rsidRDefault="00E20B33" w:rsidP="00E20B33">
            <w:pPr>
              <w:pStyle w:val="ECCTableHeaderwhitefont"/>
              <w:rPr>
                <w:b/>
              </w:rPr>
            </w:pPr>
            <w:r w:rsidRPr="0040167B">
              <w:t>Fixed reception</w:t>
            </w:r>
            <w:r w:rsidRPr="0040167B">
              <w:br/>
              <w:t>Portable reception</w:t>
            </w:r>
            <w:r w:rsidRPr="0040167B">
              <w:br/>
              <w:t>(outdoor/Mobile or indoor)</w:t>
            </w:r>
          </w:p>
        </w:tc>
      </w:tr>
      <w:tr w:rsidR="00E20B33" w:rsidRPr="0040167B" w:rsidTr="00667ED6">
        <w:trPr>
          <w:trHeight w:val="20"/>
        </w:trPr>
        <w:tc>
          <w:tcPr>
            <w:tcW w:w="1868" w:type="dxa"/>
            <w:noWrap/>
            <w:hideMark/>
          </w:tcPr>
          <w:p w:rsidR="00E20B33" w:rsidRPr="0040167B" w:rsidRDefault="00E20B33" w:rsidP="00E20B33">
            <w:pPr>
              <w:pStyle w:val="ECCTabletext"/>
            </w:pPr>
            <w:r w:rsidRPr="0040167B">
              <w:t>Signal bandwidth</w:t>
            </w:r>
          </w:p>
        </w:tc>
        <w:tc>
          <w:tcPr>
            <w:tcW w:w="1076" w:type="dxa"/>
            <w:noWrap/>
            <w:hideMark/>
          </w:tcPr>
          <w:p w:rsidR="00E20B33" w:rsidRPr="0040167B" w:rsidRDefault="00E20B33" w:rsidP="00E20B33">
            <w:pPr>
              <w:pStyle w:val="ECCTabletext"/>
            </w:pPr>
            <w:r w:rsidRPr="0040167B">
              <w:t>MHz</w:t>
            </w:r>
          </w:p>
        </w:tc>
        <w:tc>
          <w:tcPr>
            <w:tcW w:w="2180" w:type="dxa"/>
            <w:hideMark/>
          </w:tcPr>
          <w:p w:rsidR="00E20B33" w:rsidRPr="0040167B" w:rsidRDefault="00E20B33" w:rsidP="00E20B33">
            <w:pPr>
              <w:pStyle w:val="ECCTabletext"/>
            </w:pPr>
            <w:r w:rsidRPr="0040167B">
              <w:t>7.60</w:t>
            </w:r>
          </w:p>
        </w:tc>
      </w:tr>
      <w:tr w:rsidR="00E20B33" w:rsidRPr="0040167B" w:rsidTr="00667ED6">
        <w:trPr>
          <w:trHeight w:val="20"/>
        </w:trPr>
        <w:tc>
          <w:tcPr>
            <w:tcW w:w="1868" w:type="dxa"/>
            <w:noWrap/>
            <w:hideMark/>
          </w:tcPr>
          <w:p w:rsidR="00E20B33" w:rsidRPr="0040167B" w:rsidRDefault="00E20B33" w:rsidP="00E20B33">
            <w:pPr>
              <w:pStyle w:val="ECCTabletext"/>
            </w:pPr>
            <w:r w:rsidRPr="0040167B">
              <w:t>Thermal noise density (kT</w:t>
            </w:r>
            <w:r w:rsidRPr="0040167B">
              <w:rPr>
                <w:rStyle w:val="ECCHLsubscript"/>
              </w:rPr>
              <w:t>0</w:t>
            </w:r>
            <w:r w:rsidRPr="0040167B">
              <w:t>)</w:t>
            </w:r>
          </w:p>
        </w:tc>
        <w:tc>
          <w:tcPr>
            <w:tcW w:w="1076" w:type="dxa"/>
            <w:noWrap/>
            <w:hideMark/>
          </w:tcPr>
          <w:p w:rsidR="00E20B33" w:rsidRPr="0040167B" w:rsidRDefault="00E20B33" w:rsidP="00E20B33">
            <w:pPr>
              <w:pStyle w:val="ECCTabletext"/>
            </w:pPr>
            <w:r w:rsidRPr="0040167B">
              <w:t>dBm/Hz</w:t>
            </w:r>
          </w:p>
        </w:tc>
        <w:tc>
          <w:tcPr>
            <w:tcW w:w="2180" w:type="dxa"/>
            <w:hideMark/>
          </w:tcPr>
          <w:p w:rsidR="00E20B33" w:rsidRPr="0040167B" w:rsidRDefault="00E20B33" w:rsidP="00E20B33">
            <w:pPr>
              <w:pStyle w:val="ECCTabletext"/>
            </w:pPr>
            <w:r w:rsidRPr="0040167B">
              <w:t>-173.98</w:t>
            </w:r>
          </w:p>
        </w:tc>
      </w:tr>
      <w:tr w:rsidR="00E20B33" w:rsidRPr="0040167B" w:rsidTr="00667ED6">
        <w:trPr>
          <w:trHeight w:val="20"/>
        </w:trPr>
        <w:tc>
          <w:tcPr>
            <w:tcW w:w="1868" w:type="dxa"/>
            <w:noWrap/>
            <w:hideMark/>
          </w:tcPr>
          <w:p w:rsidR="00E20B33" w:rsidRPr="0040167B" w:rsidRDefault="00E20B33" w:rsidP="00E20B33">
            <w:pPr>
              <w:pStyle w:val="ECCTabletext"/>
            </w:pPr>
            <w:r w:rsidRPr="0040167B">
              <w:t>Receiver noise figure</w:t>
            </w:r>
          </w:p>
        </w:tc>
        <w:tc>
          <w:tcPr>
            <w:tcW w:w="1076" w:type="dxa"/>
            <w:noWrap/>
            <w:hideMark/>
          </w:tcPr>
          <w:p w:rsidR="00E20B33" w:rsidRPr="0040167B" w:rsidRDefault="00E20B33" w:rsidP="00E20B33">
            <w:pPr>
              <w:pStyle w:val="ECCTabletext"/>
            </w:pPr>
            <w:r w:rsidRPr="0040167B">
              <w:t>dB</w:t>
            </w:r>
          </w:p>
        </w:tc>
        <w:tc>
          <w:tcPr>
            <w:tcW w:w="2180" w:type="dxa"/>
            <w:hideMark/>
          </w:tcPr>
          <w:p w:rsidR="00E20B33" w:rsidRPr="0040167B" w:rsidRDefault="00E20B33" w:rsidP="00E20B33">
            <w:pPr>
              <w:pStyle w:val="ECCTabletext"/>
            </w:pPr>
            <w:r w:rsidRPr="0040167B">
              <w:t>7</w:t>
            </w:r>
          </w:p>
        </w:tc>
      </w:tr>
    </w:tbl>
    <w:p w:rsidR="00E20B33" w:rsidRPr="0040167B" w:rsidRDefault="00E20B33" w:rsidP="00E20B33">
      <w:r w:rsidRPr="0040167B">
        <w:t>The studies should consider two reception modes, one mode for fixed reception and one mode for portable reception.</w:t>
      </w:r>
    </w:p>
    <w:p w:rsidR="00E20B33" w:rsidRPr="0040167B" w:rsidRDefault="00E20B33" w:rsidP="00DC3481">
      <w:pPr>
        <w:pStyle w:val="ECCAnnexheading4"/>
        <w:rPr>
          <w:rStyle w:val="ECCHLbold"/>
          <w:rFonts w:eastAsia="Calibri"/>
          <w:b w:val="0"/>
        </w:rPr>
      </w:pPr>
      <w:r w:rsidRPr="0040167B">
        <w:rPr>
          <w:rStyle w:val="ECCHLbold"/>
          <w:b w:val="0"/>
        </w:rPr>
        <w:t xml:space="preserve">Carrier-to-noise ratio </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152</w:t>
      </w:r>
      <w:r w:rsidRPr="0040167B">
        <w:rPr>
          <w:lang w:val="en-GB"/>
        </w:rPr>
        <w:fldChar w:fldCharType="end"/>
      </w:r>
      <w:r w:rsidRPr="0040167B">
        <w:rPr>
          <w:lang w:val="en-GB"/>
        </w:rPr>
        <w:t xml:space="preserve">: Carrier-to-noise ratio </w:t>
      </w:r>
      <w:r w:rsidRPr="0040167B">
        <w:rPr>
          <w:lang w:val="en-GB"/>
        </w:rPr>
        <w:fldChar w:fldCharType="begin"/>
      </w:r>
      <w:r w:rsidRPr="0040167B">
        <w:rPr>
          <w:lang w:val="en-GB"/>
        </w:rPr>
        <w:instrText xml:space="preserve"> REF _Ref464483848 \r \h </w:instrText>
      </w:r>
      <w:r w:rsidRPr="0040167B">
        <w:rPr>
          <w:lang w:val="en-GB"/>
        </w:rPr>
      </w:r>
      <w:r w:rsidRPr="0040167B">
        <w:rPr>
          <w:lang w:val="en-GB"/>
        </w:rPr>
        <w:fldChar w:fldCharType="separate"/>
      </w:r>
      <w:r w:rsidR="00F03B42">
        <w:rPr>
          <w:lang w:val="en-GB"/>
        </w:rPr>
        <w:t>[21]</w:t>
      </w:r>
      <w:r w:rsidRPr="0040167B">
        <w:rPr>
          <w:lang w:val="en-GB"/>
        </w:rPr>
        <w:fldChar w:fldCharType="end"/>
      </w:r>
    </w:p>
    <w:tbl>
      <w:tblPr>
        <w:tblStyle w:val="ECCTable-redheader"/>
        <w:tblW w:w="5953" w:type="dxa"/>
        <w:tblInd w:w="0" w:type="dxa"/>
        <w:tblLook w:val="00A0" w:firstRow="1" w:lastRow="0" w:firstColumn="1" w:lastColumn="0" w:noHBand="0" w:noVBand="0"/>
      </w:tblPr>
      <w:tblGrid>
        <w:gridCol w:w="3188"/>
        <w:gridCol w:w="2765"/>
      </w:tblGrid>
      <w:tr w:rsidR="00E20B33" w:rsidRPr="0040167B" w:rsidTr="006A4BC6">
        <w:trPr>
          <w:cnfStyle w:val="100000000000" w:firstRow="1" w:lastRow="0" w:firstColumn="0" w:lastColumn="0" w:oddVBand="0" w:evenVBand="0" w:oddHBand="0" w:evenHBand="0" w:firstRowFirstColumn="0" w:firstRowLastColumn="0" w:lastRowFirstColumn="0" w:lastRowLastColumn="0"/>
        </w:trPr>
        <w:tc>
          <w:tcPr>
            <w:tcW w:w="3188" w:type="dxa"/>
            <w:hideMark/>
          </w:tcPr>
          <w:p w:rsidR="00E20B33" w:rsidRPr="0040167B" w:rsidRDefault="00E20B33" w:rsidP="00E20B33">
            <w:pPr>
              <w:pStyle w:val="ECCTableHeaderwhitefont"/>
              <w:rPr>
                <w:b/>
              </w:rPr>
            </w:pPr>
            <w:r w:rsidRPr="0040167B">
              <w:t>Fixed reception</w:t>
            </w:r>
          </w:p>
        </w:tc>
        <w:tc>
          <w:tcPr>
            <w:tcW w:w="2765" w:type="dxa"/>
            <w:hideMark/>
          </w:tcPr>
          <w:p w:rsidR="00E20B33" w:rsidRPr="0040167B" w:rsidRDefault="00E20B33" w:rsidP="00E20B33">
            <w:pPr>
              <w:pStyle w:val="ECCTableHeaderwhitefont"/>
              <w:rPr>
                <w:b/>
              </w:rPr>
            </w:pPr>
            <w:r w:rsidRPr="0040167B">
              <w:t>Portable reception</w:t>
            </w:r>
          </w:p>
        </w:tc>
      </w:tr>
      <w:tr w:rsidR="00E20B33" w:rsidRPr="0040167B" w:rsidTr="006A4BC6">
        <w:tc>
          <w:tcPr>
            <w:tcW w:w="3188" w:type="dxa"/>
            <w:hideMark/>
          </w:tcPr>
          <w:p w:rsidR="00E20B33" w:rsidRPr="0040167B" w:rsidRDefault="00E20B33" w:rsidP="00E20B33">
            <w:pPr>
              <w:pStyle w:val="ECCTabletext"/>
            </w:pPr>
            <w:r w:rsidRPr="0040167B">
              <w:t>21 dB</w:t>
            </w:r>
          </w:p>
        </w:tc>
        <w:tc>
          <w:tcPr>
            <w:tcW w:w="2765" w:type="dxa"/>
            <w:hideMark/>
          </w:tcPr>
          <w:p w:rsidR="00E20B33" w:rsidRPr="0040167B" w:rsidRDefault="00E20B33" w:rsidP="00E20B33">
            <w:pPr>
              <w:pStyle w:val="ECCTabletext"/>
            </w:pPr>
            <w:r w:rsidRPr="0040167B">
              <w:t>19 dB</w:t>
            </w:r>
          </w:p>
        </w:tc>
      </w:tr>
    </w:tbl>
    <w:p w:rsidR="00E20B33" w:rsidRPr="0040167B" w:rsidRDefault="00E20B33" w:rsidP="00DC3481">
      <w:pPr>
        <w:pStyle w:val="ECCAnnexheading4"/>
        <w:rPr>
          <w:rStyle w:val="ECCHLbold"/>
          <w:rFonts w:eastAsia="Calibri"/>
          <w:b w:val="0"/>
        </w:rPr>
      </w:pPr>
      <w:r w:rsidRPr="0040167B">
        <w:rPr>
          <w:rStyle w:val="ECCHLbold"/>
          <w:b w:val="0"/>
        </w:rPr>
        <w:t>Minimum received power at 470 MHz</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153</w:t>
      </w:r>
      <w:r w:rsidRPr="0040167B">
        <w:rPr>
          <w:lang w:val="en-GB"/>
        </w:rPr>
        <w:fldChar w:fldCharType="end"/>
      </w:r>
      <w:r w:rsidRPr="0040167B">
        <w:rPr>
          <w:lang w:val="en-GB"/>
        </w:rPr>
        <w:t>: Minimum receive power at 470 MHz at receiver input</w:t>
      </w:r>
    </w:p>
    <w:tbl>
      <w:tblPr>
        <w:tblStyle w:val="ECCTable-redheader"/>
        <w:tblW w:w="0" w:type="auto"/>
        <w:tblInd w:w="0" w:type="dxa"/>
        <w:tblLook w:val="00A0" w:firstRow="1" w:lastRow="0" w:firstColumn="1" w:lastColumn="0" w:noHBand="0" w:noVBand="0"/>
      </w:tblPr>
      <w:tblGrid>
        <w:gridCol w:w="4072"/>
        <w:gridCol w:w="4149"/>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4072" w:type="dxa"/>
            <w:hideMark/>
          </w:tcPr>
          <w:p w:rsidR="00E20B33" w:rsidRPr="0040167B" w:rsidRDefault="00E20B33" w:rsidP="00E20B33">
            <w:pPr>
              <w:pStyle w:val="ECCTableHeaderwhitefont"/>
              <w:rPr>
                <w:b/>
              </w:rPr>
            </w:pPr>
            <w:r w:rsidRPr="0040167B">
              <w:t>Fixed reception</w:t>
            </w:r>
          </w:p>
        </w:tc>
        <w:tc>
          <w:tcPr>
            <w:tcW w:w="4149" w:type="dxa"/>
            <w:hideMark/>
          </w:tcPr>
          <w:p w:rsidR="00E20B33" w:rsidRPr="0040167B" w:rsidRDefault="00E20B33" w:rsidP="00E20B33">
            <w:pPr>
              <w:pStyle w:val="ECCTableHeaderwhitefont"/>
              <w:rPr>
                <w:b/>
              </w:rPr>
            </w:pPr>
            <w:r w:rsidRPr="0040167B">
              <w:t>Portable reception</w:t>
            </w:r>
          </w:p>
        </w:tc>
      </w:tr>
      <w:tr w:rsidR="00E20B33" w:rsidRPr="0040167B" w:rsidTr="00667ED6">
        <w:tc>
          <w:tcPr>
            <w:tcW w:w="4072" w:type="dxa"/>
          </w:tcPr>
          <w:p w:rsidR="00E20B33" w:rsidRPr="0040167B" w:rsidRDefault="00E20B33" w:rsidP="00E20B33">
            <w:pPr>
              <w:pStyle w:val="ECCTabletext"/>
            </w:pPr>
            <w:r w:rsidRPr="0040167B">
              <w:t>-77.1 dBm</w:t>
            </w:r>
          </w:p>
        </w:tc>
        <w:tc>
          <w:tcPr>
            <w:tcW w:w="4149" w:type="dxa"/>
          </w:tcPr>
          <w:p w:rsidR="00E20B33" w:rsidRPr="0040167B" w:rsidRDefault="00E20B33" w:rsidP="00E20B33">
            <w:pPr>
              <w:pStyle w:val="ECCTabletext"/>
            </w:pPr>
            <w:r w:rsidRPr="0040167B">
              <w:t>-79.1 dBm</w:t>
            </w:r>
          </w:p>
        </w:tc>
      </w:tr>
    </w:tbl>
    <w:p w:rsidR="00E20B33" w:rsidRPr="0040167B" w:rsidRDefault="00E20B33" w:rsidP="00E20B33">
      <w:pPr>
        <w:pStyle w:val="ECCAnnexheading3"/>
        <w:rPr>
          <w:lang w:val="en-GB"/>
        </w:rPr>
      </w:pPr>
      <w:r w:rsidRPr="0040167B">
        <w:rPr>
          <w:lang w:val="en-GB"/>
        </w:rPr>
        <w:t>System parameters and protection requirements related to DVB-T2</w:t>
      </w:r>
    </w:p>
    <w:p w:rsidR="00E20B33" w:rsidRPr="0040167B" w:rsidRDefault="00E20B33" w:rsidP="00DC3481">
      <w:pPr>
        <w:pStyle w:val="ECCAnnexheading4"/>
        <w:rPr>
          <w:rStyle w:val="ECCHLbold"/>
          <w:rFonts w:eastAsia="Calibri"/>
          <w:b w:val="0"/>
        </w:rPr>
      </w:pPr>
      <w:r w:rsidRPr="0040167B">
        <w:rPr>
          <w:rStyle w:val="ECCHLbold"/>
          <w:b w:val="0"/>
        </w:rPr>
        <w:t xml:space="preserve">General parameters </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154</w:t>
      </w:r>
      <w:r w:rsidR="00B6691A" w:rsidRPr="0040167B">
        <w:rPr>
          <w:lang w:val="en-GB"/>
        </w:rPr>
        <w:fldChar w:fldCharType="end"/>
      </w:r>
      <w:r w:rsidRPr="0040167B">
        <w:rPr>
          <w:lang w:val="en-GB"/>
        </w:rPr>
        <w:t>: General DVB-T2 Parameters</w:t>
      </w:r>
    </w:p>
    <w:tbl>
      <w:tblPr>
        <w:tblStyle w:val="ECCTable-redheader"/>
        <w:tblW w:w="6528" w:type="dxa"/>
        <w:tblInd w:w="0" w:type="dxa"/>
        <w:tblLayout w:type="fixed"/>
        <w:tblLook w:val="04A0" w:firstRow="1" w:lastRow="0" w:firstColumn="1" w:lastColumn="0" w:noHBand="0" w:noVBand="1"/>
      </w:tblPr>
      <w:tblGrid>
        <w:gridCol w:w="3275"/>
        <w:gridCol w:w="1075"/>
        <w:gridCol w:w="2178"/>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20"/>
        </w:trPr>
        <w:tc>
          <w:tcPr>
            <w:tcW w:w="3275" w:type="dxa"/>
            <w:noWrap/>
            <w:hideMark/>
          </w:tcPr>
          <w:p w:rsidR="00E20B33" w:rsidRPr="0040167B" w:rsidRDefault="00E20B33" w:rsidP="00E20B33">
            <w:pPr>
              <w:pStyle w:val="ECCTableHeaderwhitefont"/>
              <w:rPr>
                <w:b/>
              </w:rPr>
            </w:pPr>
            <w:r w:rsidRPr="0040167B">
              <w:rPr>
                <w:b/>
              </w:rPr>
              <w:t>Parameter</w:t>
            </w:r>
          </w:p>
        </w:tc>
        <w:tc>
          <w:tcPr>
            <w:tcW w:w="1075" w:type="dxa"/>
            <w:noWrap/>
            <w:hideMark/>
          </w:tcPr>
          <w:p w:rsidR="00E20B33" w:rsidRPr="0040167B" w:rsidRDefault="00E20B33" w:rsidP="00E20B33">
            <w:pPr>
              <w:pStyle w:val="ECCTableHeaderwhitefont"/>
              <w:rPr>
                <w:b/>
              </w:rPr>
            </w:pPr>
            <w:r w:rsidRPr="0040167B">
              <w:rPr>
                <w:b/>
              </w:rPr>
              <w:t>Units</w:t>
            </w:r>
          </w:p>
        </w:tc>
        <w:tc>
          <w:tcPr>
            <w:tcW w:w="2178" w:type="dxa"/>
            <w:hideMark/>
          </w:tcPr>
          <w:p w:rsidR="00E20B33" w:rsidRPr="0040167B" w:rsidRDefault="00E20B33" w:rsidP="00E20B33">
            <w:pPr>
              <w:pStyle w:val="ECCTableHeaderwhitefont"/>
              <w:rPr>
                <w:b/>
              </w:rPr>
            </w:pPr>
            <w:r w:rsidRPr="0040167B">
              <w:rPr>
                <w:b/>
              </w:rPr>
              <w:t>Fixed reception</w:t>
            </w:r>
          </w:p>
          <w:p w:rsidR="00E20B33" w:rsidRPr="0040167B" w:rsidRDefault="00E20B33" w:rsidP="00E20B33">
            <w:pPr>
              <w:pStyle w:val="ECCTableHeaderwhitefont"/>
              <w:rPr>
                <w:b/>
              </w:rPr>
            </w:pPr>
            <w:r w:rsidRPr="0040167B">
              <w:rPr>
                <w:b/>
              </w:rPr>
              <w:t>Portable reception</w:t>
            </w:r>
            <w:r w:rsidRPr="0040167B">
              <w:rPr>
                <w:b/>
              </w:rPr>
              <w:br/>
              <w:t>(outdoor/ indoor)</w:t>
            </w:r>
          </w:p>
        </w:tc>
      </w:tr>
      <w:tr w:rsidR="00E20B33" w:rsidRPr="0040167B" w:rsidTr="00667ED6">
        <w:trPr>
          <w:trHeight w:val="20"/>
        </w:trPr>
        <w:tc>
          <w:tcPr>
            <w:tcW w:w="3275" w:type="dxa"/>
            <w:noWrap/>
            <w:hideMark/>
          </w:tcPr>
          <w:p w:rsidR="00E20B33" w:rsidRPr="0040167B" w:rsidRDefault="00E20B33" w:rsidP="00E20B33">
            <w:pPr>
              <w:pStyle w:val="ECCTabletext"/>
            </w:pPr>
            <w:r w:rsidRPr="0040167B">
              <w:t>Signal bandwidth</w:t>
            </w:r>
          </w:p>
        </w:tc>
        <w:tc>
          <w:tcPr>
            <w:tcW w:w="1075" w:type="dxa"/>
            <w:noWrap/>
            <w:hideMark/>
          </w:tcPr>
          <w:p w:rsidR="00E20B33" w:rsidRPr="0040167B" w:rsidRDefault="00E20B33" w:rsidP="00E20B33">
            <w:pPr>
              <w:pStyle w:val="ECCTabletext"/>
            </w:pPr>
            <w:r w:rsidRPr="0040167B">
              <w:t>MHz</w:t>
            </w:r>
          </w:p>
        </w:tc>
        <w:tc>
          <w:tcPr>
            <w:tcW w:w="2178" w:type="dxa"/>
            <w:hideMark/>
          </w:tcPr>
          <w:p w:rsidR="00E20B33" w:rsidRPr="0040167B" w:rsidRDefault="00E20B33" w:rsidP="00E20B33">
            <w:pPr>
              <w:pStyle w:val="ECCTabletext"/>
            </w:pPr>
            <w:r w:rsidRPr="0040167B">
              <w:t>7.77</w:t>
            </w:r>
          </w:p>
        </w:tc>
      </w:tr>
      <w:tr w:rsidR="00E20B33" w:rsidRPr="0040167B" w:rsidTr="00667ED6">
        <w:trPr>
          <w:trHeight w:val="20"/>
        </w:trPr>
        <w:tc>
          <w:tcPr>
            <w:tcW w:w="3275" w:type="dxa"/>
            <w:noWrap/>
            <w:hideMark/>
          </w:tcPr>
          <w:p w:rsidR="00E20B33" w:rsidRPr="0040167B" w:rsidRDefault="00E20B33" w:rsidP="00E20B33">
            <w:pPr>
              <w:pStyle w:val="ECCTabletext"/>
            </w:pPr>
            <w:r w:rsidRPr="0040167B">
              <w:t>Thermal noise density (kT</w:t>
            </w:r>
            <w:r w:rsidRPr="0040167B">
              <w:rPr>
                <w:rStyle w:val="ECCHLsubscript"/>
              </w:rPr>
              <w:t>0</w:t>
            </w:r>
            <w:r w:rsidRPr="0040167B">
              <w:t>)</w:t>
            </w:r>
          </w:p>
        </w:tc>
        <w:tc>
          <w:tcPr>
            <w:tcW w:w="1075" w:type="dxa"/>
            <w:noWrap/>
            <w:hideMark/>
          </w:tcPr>
          <w:p w:rsidR="00E20B33" w:rsidRPr="0040167B" w:rsidRDefault="00E20B33" w:rsidP="00E20B33">
            <w:pPr>
              <w:pStyle w:val="ECCTabletext"/>
            </w:pPr>
            <w:r w:rsidRPr="0040167B">
              <w:t>dBm/Hz</w:t>
            </w:r>
          </w:p>
        </w:tc>
        <w:tc>
          <w:tcPr>
            <w:tcW w:w="2178" w:type="dxa"/>
            <w:hideMark/>
          </w:tcPr>
          <w:p w:rsidR="00E20B33" w:rsidRPr="0040167B" w:rsidRDefault="00E20B33" w:rsidP="00E20B33">
            <w:pPr>
              <w:pStyle w:val="ECCTabletext"/>
            </w:pPr>
            <w:r w:rsidRPr="0040167B">
              <w:t>–173.98</w:t>
            </w:r>
          </w:p>
        </w:tc>
      </w:tr>
      <w:tr w:rsidR="00E20B33" w:rsidRPr="0040167B" w:rsidTr="00667ED6">
        <w:trPr>
          <w:trHeight w:val="20"/>
        </w:trPr>
        <w:tc>
          <w:tcPr>
            <w:tcW w:w="3275" w:type="dxa"/>
            <w:noWrap/>
            <w:hideMark/>
          </w:tcPr>
          <w:p w:rsidR="00E20B33" w:rsidRPr="0040167B" w:rsidRDefault="00E20B33" w:rsidP="00E20B33">
            <w:pPr>
              <w:pStyle w:val="ECCTabletext"/>
            </w:pPr>
            <w:r w:rsidRPr="0040167B">
              <w:t>Receiver noise figure</w:t>
            </w:r>
          </w:p>
        </w:tc>
        <w:tc>
          <w:tcPr>
            <w:tcW w:w="1075" w:type="dxa"/>
            <w:noWrap/>
            <w:hideMark/>
          </w:tcPr>
          <w:p w:rsidR="00E20B33" w:rsidRPr="0040167B" w:rsidRDefault="00E20B33" w:rsidP="00E20B33">
            <w:pPr>
              <w:pStyle w:val="ECCTabletext"/>
            </w:pPr>
            <w:r w:rsidRPr="0040167B">
              <w:t>dB</w:t>
            </w:r>
          </w:p>
        </w:tc>
        <w:tc>
          <w:tcPr>
            <w:tcW w:w="2178" w:type="dxa"/>
            <w:hideMark/>
          </w:tcPr>
          <w:p w:rsidR="00E20B33" w:rsidRPr="0040167B" w:rsidRDefault="00E20B33" w:rsidP="00E20B33">
            <w:pPr>
              <w:pStyle w:val="ECCTabletext"/>
            </w:pPr>
            <w:r w:rsidRPr="0040167B">
              <w:t>6</w:t>
            </w:r>
          </w:p>
        </w:tc>
      </w:tr>
    </w:tbl>
    <w:p w:rsidR="00E20B33" w:rsidRPr="0040167B" w:rsidRDefault="00E20B33" w:rsidP="00E20B33">
      <w:r w:rsidRPr="0040167B">
        <w:lastRenderedPageBreak/>
        <w:t>The studies should consider two reception modes, one mode for fixed reception and one mode for portable reception.</w:t>
      </w:r>
    </w:p>
    <w:p w:rsidR="00E20B33" w:rsidRPr="0040167B" w:rsidRDefault="00E20B33" w:rsidP="00DC3481">
      <w:pPr>
        <w:pStyle w:val="ECCAnnexheading4"/>
        <w:rPr>
          <w:rStyle w:val="ECCHLbold"/>
          <w:b w:val="0"/>
        </w:rPr>
      </w:pPr>
      <w:r w:rsidRPr="0040167B">
        <w:rPr>
          <w:rStyle w:val="ECCHLbold"/>
          <w:b w:val="0"/>
        </w:rPr>
        <w:t xml:space="preserve">Carrier-to-noise ratio </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155</w:t>
      </w:r>
      <w:r w:rsidR="00B6691A" w:rsidRPr="0040167B">
        <w:rPr>
          <w:lang w:val="en-GB"/>
        </w:rPr>
        <w:fldChar w:fldCharType="end"/>
      </w:r>
      <w:r w:rsidRPr="0040167B">
        <w:rPr>
          <w:lang w:val="en-GB"/>
        </w:rPr>
        <w:t>: Carrier-to-noise ratio</w:t>
      </w:r>
    </w:p>
    <w:tbl>
      <w:tblPr>
        <w:tblStyle w:val="ECCTable-redheader"/>
        <w:tblW w:w="0" w:type="auto"/>
        <w:tblInd w:w="0" w:type="dxa"/>
        <w:tblLook w:val="00A0" w:firstRow="1" w:lastRow="0" w:firstColumn="1" w:lastColumn="0" w:noHBand="0" w:noVBand="0"/>
      </w:tblPr>
      <w:tblGrid>
        <w:gridCol w:w="2513"/>
        <w:gridCol w:w="2590"/>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2513" w:type="dxa"/>
            <w:hideMark/>
          </w:tcPr>
          <w:p w:rsidR="00E20B33" w:rsidRPr="0040167B" w:rsidRDefault="00E20B33" w:rsidP="00E20B33">
            <w:pPr>
              <w:pStyle w:val="ECCTableHeaderwhitefont"/>
              <w:rPr>
                <w:b/>
              </w:rPr>
            </w:pPr>
            <w:r w:rsidRPr="0040167B">
              <w:t>Fixed reception</w:t>
            </w:r>
          </w:p>
        </w:tc>
        <w:tc>
          <w:tcPr>
            <w:tcW w:w="2590" w:type="dxa"/>
            <w:hideMark/>
          </w:tcPr>
          <w:p w:rsidR="00E20B33" w:rsidRPr="0040167B" w:rsidRDefault="00E20B33" w:rsidP="00E20B33">
            <w:pPr>
              <w:pStyle w:val="ECCTableHeaderwhitefont"/>
              <w:rPr>
                <w:b/>
              </w:rPr>
            </w:pPr>
            <w:r w:rsidRPr="0040167B">
              <w:t>Portable reception</w:t>
            </w:r>
          </w:p>
        </w:tc>
      </w:tr>
      <w:tr w:rsidR="00E20B33" w:rsidRPr="0040167B" w:rsidTr="00667ED6">
        <w:tc>
          <w:tcPr>
            <w:tcW w:w="2513" w:type="dxa"/>
            <w:hideMark/>
          </w:tcPr>
          <w:p w:rsidR="00E20B33" w:rsidRPr="0040167B" w:rsidRDefault="00E20B33" w:rsidP="00E20B33">
            <w:pPr>
              <w:pStyle w:val="ECCTabletext"/>
              <w:rPr>
                <w:highlight w:val="yellow"/>
              </w:rPr>
            </w:pPr>
            <w:r w:rsidRPr="0040167B">
              <w:t>21 dB</w:t>
            </w:r>
          </w:p>
        </w:tc>
        <w:tc>
          <w:tcPr>
            <w:tcW w:w="2590" w:type="dxa"/>
            <w:hideMark/>
          </w:tcPr>
          <w:p w:rsidR="00E20B33" w:rsidRPr="0040167B" w:rsidRDefault="00E20B33" w:rsidP="00E20B33">
            <w:pPr>
              <w:pStyle w:val="ECCTabletext"/>
            </w:pPr>
            <w:r w:rsidRPr="0040167B">
              <w:t>19 dB</w:t>
            </w:r>
          </w:p>
        </w:tc>
      </w:tr>
    </w:tbl>
    <w:p w:rsidR="00E20B33" w:rsidRPr="0040167B" w:rsidRDefault="00E20B33" w:rsidP="00DC3481">
      <w:pPr>
        <w:pStyle w:val="ECCAnnexheading4"/>
        <w:rPr>
          <w:rStyle w:val="ECCHLbold"/>
          <w:b w:val="0"/>
        </w:rPr>
      </w:pPr>
      <w:r w:rsidRPr="0040167B">
        <w:rPr>
          <w:rStyle w:val="ECCHLbold"/>
          <w:b w:val="0"/>
        </w:rPr>
        <w:t xml:space="preserve">Minimum receive power at 470 MHz </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156</w:t>
      </w:r>
      <w:r w:rsidRPr="0040167B">
        <w:rPr>
          <w:lang w:val="en-GB"/>
        </w:rPr>
        <w:fldChar w:fldCharType="end"/>
      </w:r>
      <w:r w:rsidRPr="0040167B">
        <w:rPr>
          <w:lang w:val="en-GB"/>
        </w:rPr>
        <w:t>: Minimum receive power at 470 MHz at receiver input</w:t>
      </w:r>
    </w:p>
    <w:tbl>
      <w:tblPr>
        <w:tblStyle w:val="ECCTable-redheader"/>
        <w:tblW w:w="0" w:type="auto"/>
        <w:tblInd w:w="0" w:type="dxa"/>
        <w:tblLook w:val="00A0" w:firstRow="1" w:lastRow="0" w:firstColumn="1" w:lastColumn="0" w:noHBand="0" w:noVBand="0"/>
      </w:tblPr>
      <w:tblGrid>
        <w:gridCol w:w="2462"/>
        <w:gridCol w:w="2729"/>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2462" w:type="dxa"/>
            <w:hideMark/>
          </w:tcPr>
          <w:p w:rsidR="00E20B33" w:rsidRPr="0040167B" w:rsidRDefault="00E20B33" w:rsidP="00E20B33">
            <w:pPr>
              <w:pStyle w:val="ECCTableHeaderwhitefont"/>
              <w:rPr>
                <w:b/>
              </w:rPr>
            </w:pPr>
            <w:r w:rsidRPr="0040167B">
              <w:t>Fixed reception</w:t>
            </w:r>
          </w:p>
        </w:tc>
        <w:tc>
          <w:tcPr>
            <w:tcW w:w="2729" w:type="dxa"/>
            <w:hideMark/>
          </w:tcPr>
          <w:p w:rsidR="00E20B33" w:rsidRPr="0040167B" w:rsidRDefault="00E20B33" w:rsidP="00E20B33">
            <w:pPr>
              <w:pStyle w:val="ECCTableHeaderwhitefont"/>
              <w:rPr>
                <w:b/>
              </w:rPr>
            </w:pPr>
            <w:r w:rsidRPr="0040167B">
              <w:t>Portable outdoor reception</w:t>
            </w:r>
          </w:p>
        </w:tc>
      </w:tr>
      <w:tr w:rsidR="00E20B33" w:rsidRPr="0040167B" w:rsidTr="00667ED6">
        <w:tc>
          <w:tcPr>
            <w:tcW w:w="2462" w:type="dxa"/>
          </w:tcPr>
          <w:p w:rsidR="00E20B33" w:rsidRPr="0040167B" w:rsidRDefault="00E20B33" w:rsidP="00E20B33">
            <w:pPr>
              <w:pStyle w:val="ECCTabletext"/>
            </w:pPr>
            <w:r w:rsidRPr="0040167B">
              <w:t>-78.1 dBm</w:t>
            </w:r>
          </w:p>
        </w:tc>
        <w:tc>
          <w:tcPr>
            <w:tcW w:w="2729" w:type="dxa"/>
          </w:tcPr>
          <w:p w:rsidR="00E20B33" w:rsidRPr="0040167B" w:rsidRDefault="00E20B33" w:rsidP="00E20B33">
            <w:pPr>
              <w:pStyle w:val="ECCTabletext"/>
            </w:pPr>
            <w:r w:rsidRPr="0040167B">
              <w:t>-80.1 dBm</w:t>
            </w:r>
          </w:p>
        </w:tc>
      </w:tr>
    </w:tbl>
    <w:p w:rsidR="00E20B33" w:rsidRPr="0040167B" w:rsidRDefault="00E20B33" w:rsidP="00E20B33">
      <w:pPr>
        <w:pStyle w:val="ECCAnnexheading3"/>
        <w:rPr>
          <w:lang w:val="en-GB"/>
        </w:rPr>
      </w:pPr>
      <w:bookmarkStart w:id="970" w:name="_Ref447728729"/>
      <w:r w:rsidRPr="0040167B">
        <w:rPr>
          <w:lang w:val="en-GB"/>
        </w:rPr>
        <w:t>DTT ACS values</w:t>
      </w:r>
      <w:bookmarkEnd w:id="970"/>
    </w:p>
    <w:p w:rsidR="00E20B33" w:rsidRPr="0040167B" w:rsidRDefault="00E20B33" w:rsidP="00E20B33">
      <w:r w:rsidRPr="0040167B">
        <w:t>For more details on the ACS values see ECC Report 240 Annex 1.7.</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157</w:t>
      </w:r>
      <w:r w:rsidR="00B6691A" w:rsidRPr="0040167B">
        <w:rPr>
          <w:lang w:val="en-GB"/>
        </w:rPr>
        <w:fldChar w:fldCharType="end"/>
      </w:r>
      <w:r w:rsidRPr="0040167B">
        <w:rPr>
          <w:lang w:val="en-GB"/>
        </w:rPr>
        <w:t>: DTT ACS</w:t>
      </w:r>
    </w:p>
    <w:tbl>
      <w:tblPr>
        <w:tblW w:w="4407"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1E0" w:firstRow="1" w:lastRow="1" w:firstColumn="1" w:lastColumn="1" w:noHBand="0" w:noVBand="0"/>
      </w:tblPr>
      <w:tblGrid>
        <w:gridCol w:w="2423"/>
        <w:gridCol w:w="1984"/>
      </w:tblGrid>
      <w:tr w:rsidR="00E20B33" w:rsidRPr="0040167B" w:rsidTr="007A1688">
        <w:trPr>
          <w:tblHeader/>
          <w:jc w:val="center"/>
        </w:trPr>
        <w:tc>
          <w:tcPr>
            <w:tcW w:w="4407" w:type="dxa"/>
            <w:gridSpan w:val="2"/>
            <w:tcBorders>
              <w:top w:val="single" w:sz="4" w:space="0" w:color="D22A23"/>
              <w:left w:val="single" w:sz="4" w:space="0" w:color="D22A23"/>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
            </w:pPr>
            <w:r w:rsidRPr="0040167B">
              <w:t>DTT receiver ACS</w:t>
            </w:r>
          </w:p>
        </w:tc>
      </w:tr>
      <w:tr w:rsidR="00E20B33" w:rsidRPr="0040167B" w:rsidTr="007A1688">
        <w:trPr>
          <w:jc w:val="center"/>
        </w:trPr>
        <w:tc>
          <w:tcPr>
            <w:tcW w:w="2423" w:type="dxa"/>
            <w:shd w:val="clear" w:color="auto" w:fill="auto"/>
            <w:vAlign w:val="center"/>
          </w:tcPr>
          <w:p w:rsidR="00E20B33" w:rsidRPr="0040167B" w:rsidRDefault="00E20B33" w:rsidP="00E20B33">
            <w:pPr>
              <w:pStyle w:val="ECCTabletext"/>
            </w:pPr>
            <w:r w:rsidRPr="0040167B">
              <w:t>Guard band (MHz)</w:t>
            </w:r>
          </w:p>
        </w:tc>
        <w:tc>
          <w:tcPr>
            <w:tcW w:w="1984" w:type="dxa"/>
            <w:shd w:val="clear" w:color="auto" w:fill="auto"/>
            <w:vAlign w:val="center"/>
          </w:tcPr>
          <w:p w:rsidR="00E20B33" w:rsidRPr="0040167B" w:rsidRDefault="00E20B33" w:rsidP="00E20B33">
            <w:pPr>
              <w:pStyle w:val="ECCTabletext"/>
            </w:pPr>
            <w:r w:rsidRPr="0040167B">
              <w:t>Value (dB)</w:t>
            </w:r>
          </w:p>
        </w:tc>
      </w:tr>
      <w:tr w:rsidR="00E20B33" w:rsidRPr="0040167B" w:rsidTr="007A1688">
        <w:trPr>
          <w:jc w:val="center"/>
        </w:trPr>
        <w:tc>
          <w:tcPr>
            <w:tcW w:w="2423" w:type="dxa"/>
            <w:shd w:val="clear" w:color="auto" w:fill="auto"/>
            <w:vAlign w:val="center"/>
          </w:tcPr>
          <w:p w:rsidR="00E20B33" w:rsidRPr="0040167B" w:rsidRDefault="00E20B33" w:rsidP="00E20B33">
            <w:pPr>
              <w:pStyle w:val="ECCTabletext"/>
            </w:pPr>
            <w:r w:rsidRPr="0040167B">
              <w:t>2.5</w:t>
            </w:r>
          </w:p>
        </w:tc>
        <w:tc>
          <w:tcPr>
            <w:tcW w:w="1984" w:type="dxa"/>
            <w:shd w:val="clear" w:color="auto" w:fill="auto"/>
            <w:vAlign w:val="center"/>
          </w:tcPr>
          <w:p w:rsidR="00E20B33" w:rsidRPr="0040167B" w:rsidRDefault="00E20B33" w:rsidP="00E20B33">
            <w:pPr>
              <w:pStyle w:val="ECCTabletext"/>
            </w:pPr>
            <w:r w:rsidRPr="0040167B">
              <w:t>59.5</w:t>
            </w:r>
          </w:p>
        </w:tc>
      </w:tr>
      <w:tr w:rsidR="00E20B33" w:rsidRPr="0040167B" w:rsidTr="007A1688">
        <w:trPr>
          <w:jc w:val="center"/>
        </w:trPr>
        <w:tc>
          <w:tcPr>
            <w:tcW w:w="2423" w:type="dxa"/>
            <w:shd w:val="clear" w:color="auto" w:fill="auto"/>
            <w:vAlign w:val="center"/>
          </w:tcPr>
          <w:p w:rsidR="00E20B33" w:rsidRPr="0040167B" w:rsidRDefault="00E20B33" w:rsidP="00E20B33">
            <w:pPr>
              <w:pStyle w:val="ECCTabletext"/>
            </w:pPr>
            <w:r w:rsidRPr="0040167B">
              <w:t>12.5</w:t>
            </w:r>
          </w:p>
        </w:tc>
        <w:tc>
          <w:tcPr>
            <w:tcW w:w="1984" w:type="dxa"/>
            <w:shd w:val="clear" w:color="auto" w:fill="auto"/>
            <w:vAlign w:val="center"/>
          </w:tcPr>
          <w:p w:rsidR="00E20B33" w:rsidRPr="0040167B" w:rsidRDefault="00E20B33" w:rsidP="00E20B33">
            <w:pPr>
              <w:pStyle w:val="ECCTabletext"/>
            </w:pPr>
            <w:r w:rsidRPr="0040167B">
              <w:t>69.5</w:t>
            </w:r>
          </w:p>
        </w:tc>
      </w:tr>
    </w:tbl>
    <w:p w:rsidR="00E20B33" w:rsidRPr="0040167B" w:rsidRDefault="00E20B33" w:rsidP="00A7055D">
      <w:pPr>
        <w:pStyle w:val="ECCAnnexheading2"/>
        <w:rPr>
          <w:lang w:val="en-GB"/>
        </w:rPr>
      </w:pPr>
      <w:r w:rsidRPr="0040167B">
        <w:rPr>
          <w:lang w:val="en-GB"/>
        </w:rPr>
        <w:t>Fixed Service</w:t>
      </w:r>
    </w:p>
    <w:p w:rsidR="00E20B33" w:rsidRPr="0040167B" w:rsidRDefault="00E20B33" w:rsidP="00E20B33">
      <w:r w:rsidRPr="0040167B">
        <w:t xml:space="preserve">In Germany, approximately 500 fixed service (FS) narrowband applications are used e.g. by utility companies. These applications are not covered by the harmonized standard ETSI EN 302 217-2-2 </w:t>
      </w:r>
      <w:r w:rsidRPr="0040167B">
        <w:fldChar w:fldCharType="begin"/>
      </w:r>
      <w:r w:rsidRPr="0040167B">
        <w:instrText xml:space="preserve"> REF _Ref478124815 \n \h </w:instrText>
      </w:r>
      <w:r w:rsidRPr="0040167B">
        <w:fldChar w:fldCharType="separate"/>
      </w:r>
      <w:r w:rsidR="00F03B42">
        <w:t>[24]</w:t>
      </w:r>
      <w:r w:rsidRPr="0040167B">
        <w:fldChar w:fldCharType="end"/>
      </w:r>
      <w:r w:rsidRPr="0040167B">
        <w:t xml:space="preserve"> and might be considered as specific. The technical parameters of the point-to-point-service applications in the 400 MHz frequency range are the following: </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158</w:t>
      </w:r>
      <w:r w:rsidRPr="0040167B">
        <w:rPr>
          <w:lang w:val="en-GB"/>
        </w:rPr>
        <w:fldChar w:fldCharType="end"/>
      </w:r>
      <w:r w:rsidRPr="0040167B">
        <w:rPr>
          <w:lang w:val="en-GB"/>
        </w:rPr>
        <w:t>: FS common usage characteristics at 410-430 MHz</w:t>
      </w:r>
    </w:p>
    <w:tbl>
      <w:tblPr>
        <w:tblW w:w="8338"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1E0" w:firstRow="1" w:lastRow="1" w:firstColumn="1" w:lastColumn="1" w:noHBand="0" w:noVBand="0"/>
      </w:tblPr>
      <w:tblGrid>
        <w:gridCol w:w="2835"/>
        <w:gridCol w:w="5503"/>
      </w:tblGrid>
      <w:tr w:rsidR="00E20B33" w:rsidRPr="0040167B" w:rsidTr="007A1688">
        <w:trPr>
          <w:tblHeader/>
          <w:jc w:val="center"/>
        </w:trPr>
        <w:tc>
          <w:tcPr>
            <w:tcW w:w="8338" w:type="dxa"/>
            <w:gridSpan w:val="2"/>
            <w:tcBorders>
              <w:top w:val="single" w:sz="4" w:space="0" w:color="D22A23"/>
              <w:left w:val="single" w:sz="4" w:space="0" w:color="D22A23"/>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
            </w:pPr>
            <w:r w:rsidRPr="0040167B">
              <w:t>Common FS characteristics in the 400 MHz frequency range</w:t>
            </w:r>
          </w:p>
        </w:tc>
      </w:tr>
      <w:tr w:rsidR="00E20B33" w:rsidRPr="0040167B" w:rsidTr="007A1688">
        <w:trPr>
          <w:jc w:val="center"/>
        </w:trPr>
        <w:tc>
          <w:tcPr>
            <w:tcW w:w="2835" w:type="dxa"/>
            <w:shd w:val="clear" w:color="auto" w:fill="auto"/>
            <w:vAlign w:val="center"/>
          </w:tcPr>
          <w:p w:rsidR="00E20B33" w:rsidRPr="0040167B" w:rsidRDefault="00E20B33" w:rsidP="00E20B33">
            <w:pPr>
              <w:pStyle w:val="ECCTabletext"/>
            </w:pPr>
            <w:r w:rsidRPr="0040167B">
              <w:t>Lower half band</w:t>
            </w:r>
          </w:p>
        </w:tc>
        <w:tc>
          <w:tcPr>
            <w:tcW w:w="5503" w:type="dxa"/>
            <w:shd w:val="clear" w:color="auto" w:fill="auto"/>
            <w:vAlign w:val="center"/>
          </w:tcPr>
          <w:p w:rsidR="00E20B33" w:rsidRPr="0040167B" w:rsidRDefault="00E20B33" w:rsidP="00E20B33">
            <w:pPr>
              <w:pStyle w:val="ECCTabletext"/>
            </w:pPr>
            <w:r w:rsidRPr="0040167B">
              <w:t>410.000-410.800 MHz</w:t>
            </w:r>
          </w:p>
        </w:tc>
      </w:tr>
      <w:tr w:rsidR="00E20B33" w:rsidRPr="0040167B" w:rsidTr="007A1688">
        <w:trPr>
          <w:jc w:val="center"/>
        </w:trPr>
        <w:tc>
          <w:tcPr>
            <w:tcW w:w="2835" w:type="dxa"/>
            <w:shd w:val="clear" w:color="auto" w:fill="auto"/>
            <w:vAlign w:val="center"/>
          </w:tcPr>
          <w:p w:rsidR="00E20B33" w:rsidRPr="0040167B" w:rsidRDefault="00E20B33" w:rsidP="00E20B33">
            <w:pPr>
              <w:pStyle w:val="ECCTabletext"/>
            </w:pPr>
            <w:r w:rsidRPr="0040167B">
              <w:t>Upper half band</w:t>
            </w:r>
          </w:p>
        </w:tc>
        <w:tc>
          <w:tcPr>
            <w:tcW w:w="5503" w:type="dxa"/>
            <w:shd w:val="clear" w:color="auto" w:fill="auto"/>
            <w:vAlign w:val="center"/>
          </w:tcPr>
          <w:p w:rsidR="00E20B33" w:rsidRPr="0040167B" w:rsidRDefault="00E20B33" w:rsidP="00E20B33">
            <w:pPr>
              <w:pStyle w:val="ECCTabletext"/>
            </w:pPr>
            <w:r w:rsidRPr="0040167B">
              <w:t>420.000-420.800 MHz</w:t>
            </w:r>
          </w:p>
        </w:tc>
      </w:tr>
      <w:tr w:rsidR="00E20B33" w:rsidRPr="0040167B" w:rsidTr="007A1688">
        <w:trPr>
          <w:jc w:val="center"/>
        </w:trPr>
        <w:tc>
          <w:tcPr>
            <w:tcW w:w="2835" w:type="dxa"/>
            <w:shd w:val="clear" w:color="auto" w:fill="auto"/>
            <w:vAlign w:val="center"/>
          </w:tcPr>
          <w:p w:rsidR="00E20B33" w:rsidRPr="0040167B" w:rsidRDefault="00E20B33" w:rsidP="00E20B33">
            <w:pPr>
              <w:pStyle w:val="ECCTabletext"/>
            </w:pPr>
            <w:r w:rsidRPr="0040167B">
              <w:t>Duplex spacing</w:t>
            </w:r>
          </w:p>
        </w:tc>
        <w:tc>
          <w:tcPr>
            <w:tcW w:w="5503" w:type="dxa"/>
            <w:shd w:val="clear" w:color="auto" w:fill="auto"/>
            <w:vAlign w:val="center"/>
          </w:tcPr>
          <w:p w:rsidR="00E20B33" w:rsidRPr="0040167B" w:rsidRDefault="00E20B33" w:rsidP="00E20B33">
            <w:pPr>
              <w:pStyle w:val="ECCTabletext"/>
            </w:pPr>
            <w:r w:rsidRPr="0040167B">
              <w:t>10 MHz</w:t>
            </w:r>
          </w:p>
        </w:tc>
      </w:tr>
      <w:tr w:rsidR="00E20B33" w:rsidRPr="0040167B" w:rsidTr="007A1688">
        <w:trPr>
          <w:jc w:val="center"/>
        </w:trPr>
        <w:tc>
          <w:tcPr>
            <w:tcW w:w="2835" w:type="dxa"/>
            <w:shd w:val="clear" w:color="auto" w:fill="auto"/>
            <w:vAlign w:val="center"/>
          </w:tcPr>
          <w:p w:rsidR="00E20B33" w:rsidRPr="0040167B" w:rsidRDefault="00E20B33" w:rsidP="00E20B33">
            <w:pPr>
              <w:pStyle w:val="ECCTabletext"/>
            </w:pPr>
            <w:r w:rsidRPr="0040167B">
              <w:t>Channel spacing</w:t>
            </w:r>
          </w:p>
        </w:tc>
        <w:tc>
          <w:tcPr>
            <w:tcW w:w="5503" w:type="dxa"/>
            <w:shd w:val="clear" w:color="auto" w:fill="auto"/>
            <w:vAlign w:val="center"/>
          </w:tcPr>
          <w:p w:rsidR="00E20B33" w:rsidRPr="0040167B" w:rsidRDefault="00E20B33" w:rsidP="00E20B33">
            <w:pPr>
              <w:pStyle w:val="ECCTabletext"/>
            </w:pPr>
            <w:r w:rsidRPr="0040167B">
              <w:t>20 kHz</w:t>
            </w:r>
          </w:p>
        </w:tc>
      </w:tr>
      <w:tr w:rsidR="00E20B33" w:rsidRPr="0040167B" w:rsidTr="007A1688">
        <w:trPr>
          <w:jc w:val="center"/>
        </w:trPr>
        <w:tc>
          <w:tcPr>
            <w:tcW w:w="2835" w:type="dxa"/>
            <w:shd w:val="clear" w:color="auto" w:fill="auto"/>
            <w:vAlign w:val="center"/>
          </w:tcPr>
          <w:p w:rsidR="00E20B33" w:rsidRPr="0040167B" w:rsidRDefault="00E20B33" w:rsidP="00E20B33">
            <w:pPr>
              <w:pStyle w:val="ECCTabletext"/>
            </w:pPr>
            <w:r w:rsidRPr="0040167B">
              <w:t>Number of channels</w:t>
            </w:r>
          </w:p>
        </w:tc>
        <w:tc>
          <w:tcPr>
            <w:tcW w:w="5503" w:type="dxa"/>
            <w:shd w:val="clear" w:color="auto" w:fill="auto"/>
            <w:vAlign w:val="center"/>
          </w:tcPr>
          <w:p w:rsidR="00E20B33" w:rsidRPr="0040167B" w:rsidRDefault="00E20B33" w:rsidP="00E20B33">
            <w:pPr>
              <w:pStyle w:val="ECCTabletext"/>
            </w:pPr>
            <w:r w:rsidRPr="0040167B">
              <w:t>40</w:t>
            </w:r>
          </w:p>
        </w:tc>
      </w:tr>
      <w:tr w:rsidR="00E20B33" w:rsidRPr="0040167B" w:rsidTr="007A1688">
        <w:trPr>
          <w:jc w:val="center"/>
        </w:trPr>
        <w:tc>
          <w:tcPr>
            <w:tcW w:w="2835" w:type="dxa"/>
            <w:shd w:val="clear" w:color="auto" w:fill="auto"/>
            <w:vAlign w:val="center"/>
          </w:tcPr>
          <w:p w:rsidR="00E20B33" w:rsidRPr="0040167B" w:rsidRDefault="00E20B33" w:rsidP="00E20B33">
            <w:pPr>
              <w:pStyle w:val="ECCTabletext"/>
            </w:pPr>
            <w:r w:rsidRPr="0040167B">
              <w:t xml:space="preserve">Polarisation  </w:t>
            </w:r>
          </w:p>
        </w:tc>
        <w:tc>
          <w:tcPr>
            <w:tcW w:w="5503" w:type="dxa"/>
            <w:shd w:val="clear" w:color="auto" w:fill="auto"/>
            <w:vAlign w:val="center"/>
          </w:tcPr>
          <w:p w:rsidR="00E20B33" w:rsidRPr="0040167B" w:rsidRDefault="00E20B33" w:rsidP="00E20B33">
            <w:pPr>
              <w:pStyle w:val="ECCTabletext"/>
            </w:pPr>
            <w:r w:rsidRPr="0040167B">
              <w:t>horizontal or vertical</w:t>
            </w:r>
          </w:p>
        </w:tc>
      </w:tr>
      <w:tr w:rsidR="00E20B33" w:rsidRPr="0040167B" w:rsidTr="007A1688">
        <w:trPr>
          <w:jc w:val="center"/>
        </w:trPr>
        <w:tc>
          <w:tcPr>
            <w:tcW w:w="2835" w:type="dxa"/>
            <w:shd w:val="clear" w:color="auto" w:fill="auto"/>
            <w:vAlign w:val="center"/>
          </w:tcPr>
          <w:p w:rsidR="00E20B33" w:rsidRPr="0040167B" w:rsidRDefault="00E20B33" w:rsidP="00E20B33">
            <w:pPr>
              <w:pStyle w:val="ECCTabletext"/>
            </w:pPr>
            <w:r w:rsidRPr="0040167B">
              <w:lastRenderedPageBreak/>
              <w:t>Link modes</w:t>
            </w:r>
          </w:p>
        </w:tc>
        <w:tc>
          <w:tcPr>
            <w:tcW w:w="5503" w:type="dxa"/>
            <w:shd w:val="clear" w:color="auto" w:fill="auto"/>
            <w:vAlign w:val="center"/>
          </w:tcPr>
          <w:p w:rsidR="00E20B33" w:rsidRPr="0040167B" w:rsidRDefault="00E20B33" w:rsidP="00E20B33">
            <w:pPr>
              <w:pStyle w:val="ECCTabletext"/>
            </w:pPr>
            <w:r w:rsidRPr="0040167B">
              <w:t>duplex or simplex</w:t>
            </w:r>
          </w:p>
        </w:tc>
      </w:tr>
      <w:tr w:rsidR="00E20B33" w:rsidRPr="0040167B" w:rsidTr="007A1688">
        <w:trPr>
          <w:jc w:val="center"/>
        </w:trPr>
        <w:tc>
          <w:tcPr>
            <w:tcW w:w="2835" w:type="dxa"/>
            <w:shd w:val="clear" w:color="auto" w:fill="auto"/>
            <w:vAlign w:val="center"/>
          </w:tcPr>
          <w:p w:rsidR="00E20B33" w:rsidRPr="0040167B" w:rsidRDefault="00E20B33" w:rsidP="00E20B33">
            <w:pPr>
              <w:pStyle w:val="ECCTabletext"/>
            </w:pPr>
            <w:r w:rsidRPr="0040167B">
              <w:t>e.i.r.p. (max)</w:t>
            </w:r>
          </w:p>
        </w:tc>
        <w:tc>
          <w:tcPr>
            <w:tcW w:w="5503" w:type="dxa"/>
            <w:shd w:val="clear" w:color="auto" w:fill="auto"/>
            <w:vAlign w:val="center"/>
          </w:tcPr>
          <w:p w:rsidR="00E20B33" w:rsidRPr="0040167B" w:rsidRDefault="00E20B33" w:rsidP="00E20B33">
            <w:pPr>
              <w:pStyle w:val="ECCTabletext"/>
            </w:pPr>
            <w:r w:rsidRPr="0040167B">
              <w:t>0.03 kW (15 dBW)</w:t>
            </w:r>
          </w:p>
        </w:tc>
      </w:tr>
      <w:tr w:rsidR="00E20B33" w:rsidRPr="0040167B" w:rsidTr="007A1688">
        <w:trPr>
          <w:jc w:val="center"/>
        </w:trPr>
        <w:tc>
          <w:tcPr>
            <w:tcW w:w="2835" w:type="dxa"/>
            <w:shd w:val="clear" w:color="auto" w:fill="auto"/>
            <w:vAlign w:val="center"/>
          </w:tcPr>
          <w:p w:rsidR="00E20B33" w:rsidRPr="0040167B" w:rsidRDefault="00E20B33" w:rsidP="00E20B33">
            <w:pPr>
              <w:pStyle w:val="ECCTabletext"/>
            </w:pPr>
            <w:r w:rsidRPr="0040167B">
              <w:t>Designation of emissions</w:t>
            </w:r>
          </w:p>
        </w:tc>
        <w:tc>
          <w:tcPr>
            <w:tcW w:w="5503" w:type="dxa"/>
            <w:shd w:val="clear" w:color="auto" w:fill="auto"/>
            <w:vAlign w:val="center"/>
          </w:tcPr>
          <w:p w:rsidR="00E20B33" w:rsidRPr="0040167B" w:rsidRDefault="00E20B33" w:rsidP="00E20B33">
            <w:pPr>
              <w:pStyle w:val="ECCTabletext"/>
            </w:pPr>
            <w:r w:rsidRPr="0040167B">
              <w:t>D7W, F7W, G7W</w:t>
            </w:r>
          </w:p>
        </w:tc>
      </w:tr>
      <w:tr w:rsidR="00E20B33" w:rsidRPr="0040167B" w:rsidTr="007A1688">
        <w:trPr>
          <w:jc w:val="center"/>
        </w:trPr>
        <w:tc>
          <w:tcPr>
            <w:tcW w:w="2835" w:type="dxa"/>
            <w:shd w:val="clear" w:color="auto" w:fill="auto"/>
            <w:vAlign w:val="center"/>
          </w:tcPr>
          <w:p w:rsidR="00E20B33" w:rsidRPr="0040167B" w:rsidRDefault="00E20B33" w:rsidP="00E20B33">
            <w:pPr>
              <w:pStyle w:val="ECCTabletext"/>
            </w:pPr>
            <w:r w:rsidRPr="0040167B">
              <w:t>Related standards</w:t>
            </w:r>
          </w:p>
        </w:tc>
        <w:tc>
          <w:tcPr>
            <w:tcW w:w="5503" w:type="dxa"/>
            <w:shd w:val="clear" w:color="auto" w:fill="auto"/>
            <w:vAlign w:val="center"/>
          </w:tcPr>
          <w:p w:rsidR="00E20B33" w:rsidRPr="0040167B" w:rsidRDefault="00E20B33" w:rsidP="00E20B33">
            <w:pPr>
              <w:pStyle w:val="ECCTabletext"/>
            </w:pPr>
            <w:r w:rsidRPr="0040167B">
              <w:t>EN 300 113-2, EN 301 753, EN 300 086-2, EN 301 489-1</w:t>
            </w:r>
          </w:p>
        </w:tc>
      </w:tr>
      <w:tr w:rsidR="00E20B33" w:rsidRPr="0040167B" w:rsidTr="007A1688">
        <w:trPr>
          <w:jc w:val="center"/>
        </w:trPr>
        <w:tc>
          <w:tcPr>
            <w:tcW w:w="2835" w:type="dxa"/>
            <w:shd w:val="clear" w:color="auto" w:fill="auto"/>
            <w:vAlign w:val="center"/>
          </w:tcPr>
          <w:p w:rsidR="00E20B33" w:rsidRPr="0040167B" w:rsidRDefault="00E20B33" w:rsidP="00E20B33">
            <w:pPr>
              <w:pStyle w:val="ECCTabletext"/>
            </w:pPr>
            <w:r w:rsidRPr="0040167B">
              <w:t>Radio interface specification</w:t>
            </w:r>
          </w:p>
        </w:tc>
        <w:tc>
          <w:tcPr>
            <w:tcW w:w="5503" w:type="dxa"/>
            <w:shd w:val="clear" w:color="auto" w:fill="auto"/>
            <w:vAlign w:val="center"/>
          </w:tcPr>
          <w:p w:rsidR="00E20B33" w:rsidRPr="0040167B" w:rsidRDefault="00E20B33" w:rsidP="00E20B33">
            <w:pPr>
              <w:pStyle w:val="ECCTabletext"/>
            </w:pPr>
            <w:r w:rsidRPr="0040167B">
              <w:t>SSB FE-OE 024</w:t>
            </w:r>
          </w:p>
        </w:tc>
      </w:tr>
      <w:tr w:rsidR="00E20B33" w:rsidRPr="0040167B" w:rsidTr="007A1688">
        <w:trPr>
          <w:jc w:val="center"/>
        </w:trPr>
        <w:tc>
          <w:tcPr>
            <w:tcW w:w="2835" w:type="dxa"/>
            <w:shd w:val="clear" w:color="auto" w:fill="auto"/>
            <w:vAlign w:val="center"/>
          </w:tcPr>
          <w:p w:rsidR="00E20B33" w:rsidRPr="0040167B" w:rsidRDefault="00E20B33" w:rsidP="00E20B33">
            <w:pPr>
              <w:pStyle w:val="ECCTabletext"/>
            </w:pPr>
            <w:r w:rsidRPr="0040167B">
              <w:t>Remark</w:t>
            </w:r>
          </w:p>
        </w:tc>
        <w:tc>
          <w:tcPr>
            <w:tcW w:w="5503" w:type="dxa"/>
            <w:shd w:val="clear" w:color="auto" w:fill="auto"/>
            <w:vAlign w:val="center"/>
          </w:tcPr>
          <w:p w:rsidR="00E20B33" w:rsidRPr="0040167B" w:rsidRDefault="00E20B33" w:rsidP="00E20B33">
            <w:pPr>
              <w:pStyle w:val="ECCTabletext"/>
            </w:pPr>
            <w:r w:rsidRPr="0040167B">
              <w:t xml:space="preserve">These systems have to provide </w:t>
            </w:r>
            <w:r w:rsidRPr="0040167B">
              <w:rPr>
                <w:rStyle w:val="ECCParagraph"/>
              </w:rPr>
              <w:t>Adjacent channel co-polarized</w:t>
            </w:r>
            <w:r w:rsidRPr="0040167B">
              <w:t xml:space="preserve"> (ACCP) capability. Applications are not intended for large networks. </w:t>
            </w:r>
          </w:p>
        </w:tc>
      </w:tr>
    </w:tbl>
    <w:p w:rsidR="00E20B33" w:rsidRPr="0040167B" w:rsidRDefault="00E20B33" w:rsidP="00E20B33">
      <w:r w:rsidRPr="0040167B">
        <w:t xml:space="preserve">Two antenna specifications were agreed to be representative examples of the antennas used for fixed service applications in this frequency range. </w:t>
      </w:r>
    </w:p>
    <w:p w:rsidR="00E20B33" w:rsidRPr="0040167B" w:rsidRDefault="00E20B33" w:rsidP="00E20B33">
      <w:pPr>
        <w:pStyle w:val="Caption"/>
        <w:rPr>
          <w:lang w:val="en-GB"/>
        </w:rPr>
      </w:pP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159</w:t>
      </w:r>
      <w:r w:rsidRPr="0040167B">
        <w:rPr>
          <w:lang w:val="en-GB"/>
        </w:rPr>
        <w:fldChar w:fldCharType="end"/>
      </w:r>
      <w:r w:rsidRPr="0040167B">
        <w:rPr>
          <w:lang w:val="en-GB"/>
        </w:rPr>
        <w:t>: FS sample antenna characteristics at 410-430 MHz</w:t>
      </w:r>
    </w:p>
    <w:tbl>
      <w:tblPr>
        <w:tblW w:w="5000"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568"/>
        <w:gridCol w:w="1387"/>
        <w:gridCol w:w="1387"/>
        <w:gridCol w:w="1388"/>
        <w:gridCol w:w="2361"/>
        <w:gridCol w:w="2330"/>
      </w:tblGrid>
      <w:tr w:rsidR="00E20B33" w:rsidRPr="0040167B" w:rsidTr="007A1688">
        <w:trPr>
          <w:tblHeader/>
          <w:jc w:val="center"/>
        </w:trPr>
        <w:tc>
          <w:tcPr>
            <w:tcW w:w="752" w:type="pct"/>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Manufacturer</w:t>
            </w:r>
            <w:r w:rsidRPr="0040167B">
              <w:br/>
              <w:t>&amp; product</w:t>
            </w:r>
          </w:p>
        </w:tc>
        <w:tc>
          <w:tcPr>
            <w:tcW w:w="665" w:type="pct"/>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built principle</w:t>
            </w:r>
          </w:p>
        </w:tc>
        <w:tc>
          <w:tcPr>
            <w:tcW w:w="665" w:type="pct"/>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frequency range (MHz)</w:t>
            </w:r>
          </w:p>
        </w:tc>
        <w:tc>
          <w:tcPr>
            <w:tcW w:w="666" w:type="pct"/>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gain</w:t>
            </w:r>
          </w:p>
          <w:p w:rsidR="00E20B33" w:rsidRPr="0040167B" w:rsidRDefault="00E20B33" w:rsidP="00E20B33">
            <w:pPr>
              <w:pStyle w:val="ECCTableHeaderwhitefont"/>
            </w:pPr>
            <w:r w:rsidRPr="0040167B">
              <w:t>(dBi)</w:t>
            </w:r>
          </w:p>
        </w:tc>
        <w:tc>
          <w:tcPr>
            <w:tcW w:w="1133" w:type="pct"/>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antenna pattern horizontal</w:t>
            </w:r>
          </w:p>
        </w:tc>
        <w:tc>
          <w:tcPr>
            <w:tcW w:w="1118" w:type="pct"/>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antenna pattern vertical</w:t>
            </w:r>
          </w:p>
        </w:tc>
      </w:tr>
      <w:tr w:rsidR="00E20B33" w:rsidRPr="0040167B" w:rsidTr="007A1688">
        <w:trPr>
          <w:trHeight w:val="265"/>
          <w:jc w:val="center"/>
        </w:trPr>
        <w:tc>
          <w:tcPr>
            <w:tcW w:w="752" w:type="pct"/>
            <w:shd w:val="clear" w:color="auto" w:fill="auto"/>
            <w:vAlign w:val="center"/>
          </w:tcPr>
          <w:p w:rsidR="00E20B33" w:rsidRPr="0040167B" w:rsidRDefault="00E20B33" w:rsidP="00E20B33">
            <w:pPr>
              <w:pStyle w:val="ECCTabletext"/>
            </w:pPr>
            <w:r w:rsidRPr="0040167B">
              <w:t>PROCOM France S.A.R.L.</w:t>
            </w:r>
          </w:p>
          <w:p w:rsidR="00E20B33" w:rsidRPr="0040167B" w:rsidRDefault="00E20B33" w:rsidP="00E20B33">
            <w:pPr>
              <w:pStyle w:val="ECCTabletext"/>
            </w:pPr>
            <w:r w:rsidRPr="0040167B">
              <w:t>R 70-3/…</w:t>
            </w:r>
          </w:p>
        </w:tc>
        <w:tc>
          <w:tcPr>
            <w:tcW w:w="665" w:type="pct"/>
            <w:shd w:val="clear" w:color="auto" w:fill="auto"/>
            <w:vAlign w:val="center"/>
          </w:tcPr>
          <w:p w:rsidR="00E20B33" w:rsidRPr="0040167B" w:rsidRDefault="00E20B33" w:rsidP="00E20B33">
            <w:pPr>
              <w:pStyle w:val="ECCTabletext"/>
            </w:pPr>
            <w:r w:rsidRPr="0040167B">
              <w:t>2 elements Yagi</w:t>
            </w:r>
          </w:p>
        </w:tc>
        <w:tc>
          <w:tcPr>
            <w:tcW w:w="665" w:type="pct"/>
            <w:shd w:val="clear" w:color="auto" w:fill="auto"/>
            <w:vAlign w:val="center"/>
          </w:tcPr>
          <w:p w:rsidR="00E20B33" w:rsidRPr="0040167B" w:rsidRDefault="00E20B33" w:rsidP="00E20B33">
            <w:pPr>
              <w:pStyle w:val="ECCTabletext"/>
            </w:pPr>
            <w:r w:rsidRPr="0040167B">
              <w:t>380-430</w:t>
            </w:r>
          </w:p>
        </w:tc>
        <w:tc>
          <w:tcPr>
            <w:tcW w:w="666" w:type="pct"/>
            <w:shd w:val="clear" w:color="auto" w:fill="auto"/>
            <w:vAlign w:val="center"/>
          </w:tcPr>
          <w:p w:rsidR="00E20B33" w:rsidRPr="0040167B" w:rsidRDefault="00E20B33" w:rsidP="00E20B33">
            <w:pPr>
              <w:pStyle w:val="ECCTabletext"/>
            </w:pPr>
            <w:r w:rsidRPr="0040167B">
              <w:t>5 dBi</w:t>
            </w:r>
          </w:p>
        </w:tc>
        <w:tc>
          <w:tcPr>
            <w:tcW w:w="1133" w:type="pct"/>
            <w:shd w:val="clear" w:color="auto" w:fill="auto"/>
            <w:vAlign w:val="center"/>
          </w:tcPr>
          <w:p w:rsidR="00E20B33" w:rsidRPr="0040167B" w:rsidRDefault="0072398D" w:rsidP="00E20B33">
            <w:pPr>
              <w:pStyle w:val="ECCTabletext"/>
            </w:pPr>
            <w:r w:rsidRPr="0040167B">
              <w:rPr>
                <w:noProof/>
                <w:lang w:val="da-DK" w:eastAsia="da-DK"/>
              </w:rPr>
              <w:drawing>
                <wp:inline distT="0" distB="0" distL="0" distR="0" wp14:anchorId="19943D89" wp14:editId="67097075">
                  <wp:extent cx="1206500" cy="1347470"/>
                  <wp:effectExtent l="0" t="0" r="0" b="5080"/>
                  <wp:docPr id="120"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206500" cy="1347470"/>
                          </a:xfrm>
                          <a:prstGeom prst="rect">
                            <a:avLst/>
                          </a:prstGeom>
                          <a:noFill/>
                          <a:ln>
                            <a:noFill/>
                          </a:ln>
                        </pic:spPr>
                      </pic:pic>
                    </a:graphicData>
                  </a:graphic>
                </wp:inline>
              </w:drawing>
            </w:r>
          </w:p>
        </w:tc>
        <w:tc>
          <w:tcPr>
            <w:tcW w:w="1118" w:type="pct"/>
            <w:shd w:val="clear" w:color="auto" w:fill="auto"/>
            <w:vAlign w:val="center"/>
          </w:tcPr>
          <w:p w:rsidR="00E20B33" w:rsidRPr="0040167B" w:rsidRDefault="0072398D" w:rsidP="00E20B33">
            <w:pPr>
              <w:pStyle w:val="ECCTabletext"/>
            </w:pPr>
            <w:r w:rsidRPr="0040167B">
              <w:rPr>
                <w:noProof/>
                <w:lang w:val="da-DK" w:eastAsia="da-DK"/>
              </w:rPr>
              <w:drawing>
                <wp:inline distT="0" distB="0" distL="0" distR="0" wp14:anchorId="702C217A" wp14:editId="680D3184">
                  <wp:extent cx="1210945" cy="1351915"/>
                  <wp:effectExtent l="0" t="0" r="8255" b="635"/>
                  <wp:docPr id="122"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210945" cy="1351915"/>
                          </a:xfrm>
                          <a:prstGeom prst="rect">
                            <a:avLst/>
                          </a:prstGeom>
                          <a:noFill/>
                          <a:ln>
                            <a:noFill/>
                          </a:ln>
                        </pic:spPr>
                      </pic:pic>
                    </a:graphicData>
                  </a:graphic>
                </wp:inline>
              </w:drawing>
            </w:r>
          </w:p>
        </w:tc>
      </w:tr>
      <w:tr w:rsidR="00E20B33" w:rsidRPr="0040167B" w:rsidTr="007A1688">
        <w:trPr>
          <w:trHeight w:val="265"/>
          <w:jc w:val="center"/>
        </w:trPr>
        <w:tc>
          <w:tcPr>
            <w:tcW w:w="752" w:type="pct"/>
            <w:shd w:val="clear" w:color="auto" w:fill="auto"/>
            <w:vAlign w:val="center"/>
          </w:tcPr>
          <w:p w:rsidR="00E20B33" w:rsidRPr="0040167B" w:rsidRDefault="00E20B33" w:rsidP="00E20B33">
            <w:pPr>
              <w:pStyle w:val="ECCTabletext"/>
            </w:pPr>
            <w:r w:rsidRPr="0040167B">
              <w:t>KATHREIN K733421 and K733427</w:t>
            </w:r>
          </w:p>
        </w:tc>
        <w:tc>
          <w:tcPr>
            <w:tcW w:w="665" w:type="pct"/>
            <w:shd w:val="clear" w:color="auto" w:fill="auto"/>
            <w:vAlign w:val="center"/>
          </w:tcPr>
          <w:p w:rsidR="00E20B33" w:rsidRPr="0040167B" w:rsidRDefault="00E20B33" w:rsidP="00E20B33">
            <w:pPr>
              <w:pStyle w:val="ECCTabletext"/>
            </w:pPr>
            <w:r w:rsidRPr="0040167B">
              <w:t>directional antenna half power beamwidth 19°</w:t>
            </w:r>
          </w:p>
        </w:tc>
        <w:tc>
          <w:tcPr>
            <w:tcW w:w="665" w:type="pct"/>
            <w:shd w:val="clear" w:color="auto" w:fill="auto"/>
            <w:vAlign w:val="center"/>
          </w:tcPr>
          <w:p w:rsidR="00E20B33" w:rsidRPr="0040167B" w:rsidRDefault="00E20B33" w:rsidP="00E20B33">
            <w:pPr>
              <w:pStyle w:val="ECCTabletext"/>
            </w:pPr>
            <w:r w:rsidRPr="0040167B">
              <w:t>400-470</w:t>
            </w:r>
          </w:p>
        </w:tc>
        <w:tc>
          <w:tcPr>
            <w:tcW w:w="666" w:type="pct"/>
            <w:shd w:val="clear" w:color="auto" w:fill="auto"/>
            <w:vAlign w:val="center"/>
          </w:tcPr>
          <w:p w:rsidR="00E20B33" w:rsidRPr="0040167B" w:rsidRDefault="00E20B33" w:rsidP="00E20B33">
            <w:pPr>
              <w:pStyle w:val="ECCTabletext"/>
            </w:pPr>
            <w:r w:rsidRPr="0040167B">
              <w:t>13.5 dBd</w:t>
            </w:r>
          </w:p>
        </w:tc>
        <w:tc>
          <w:tcPr>
            <w:tcW w:w="1133" w:type="pct"/>
            <w:shd w:val="clear" w:color="auto" w:fill="auto"/>
            <w:vAlign w:val="center"/>
          </w:tcPr>
          <w:p w:rsidR="00E20B33" w:rsidRPr="0040167B" w:rsidRDefault="0072398D" w:rsidP="00E20B33">
            <w:pPr>
              <w:pStyle w:val="ECCTabletext"/>
            </w:pPr>
            <w:r w:rsidRPr="0040167B">
              <w:rPr>
                <w:noProof/>
                <w:lang w:val="da-DK" w:eastAsia="da-DK"/>
              </w:rPr>
              <w:drawing>
                <wp:inline distT="0" distB="0" distL="0" distR="0" wp14:anchorId="5D3179E1" wp14:editId="4E1DA047">
                  <wp:extent cx="1283970" cy="1264285"/>
                  <wp:effectExtent l="0" t="0" r="0" b="0"/>
                  <wp:docPr id="123"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83970" cy="1264285"/>
                          </a:xfrm>
                          <a:prstGeom prst="rect">
                            <a:avLst/>
                          </a:prstGeom>
                          <a:noFill/>
                          <a:ln>
                            <a:noFill/>
                          </a:ln>
                        </pic:spPr>
                      </pic:pic>
                    </a:graphicData>
                  </a:graphic>
                </wp:inline>
              </w:drawing>
            </w:r>
          </w:p>
        </w:tc>
        <w:tc>
          <w:tcPr>
            <w:tcW w:w="1118" w:type="pct"/>
            <w:shd w:val="clear" w:color="auto" w:fill="auto"/>
            <w:vAlign w:val="center"/>
          </w:tcPr>
          <w:p w:rsidR="00E20B33" w:rsidRPr="0040167B" w:rsidRDefault="0072398D" w:rsidP="00E20B33">
            <w:pPr>
              <w:pStyle w:val="ECCTabletext"/>
            </w:pPr>
            <w:r w:rsidRPr="0040167B">
              <w:rPr>
                <w:noProof/>
                <w:lang w:val="da-DK" w:eastAsia="da-DK"/>
              </w:rPr>
              <w:drawing>
                <wp:inline distT="0" distB="0" distL="0" distR="0" wp14:anchorId="619AA114" wp14:editId="04225B94">
                  <wp:extent cx="1259840" cy="1250315"/>
                  <wp:effectExtent l="0" t="0" r="0" b="6985"/>
                  <wp:docPr id="125"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259840" cy="1250315"/>
                          </a:xfrm>
                          <a:prstGeom prst="rect">
                            <a:avLst/>
                          </a:prstGeom>
                          <a:noFill/>
                          <a:ln>
                            <a:noFill/>
                          </a:ln>
                        </pic:spPr>
                      </pic:pic>
                    </a:graphicData>
                  </a:graphic>
                </wp:inline>
              </w:drawing>
            </w:r>
          </w:p>
        </w:tc>
      </w:tr>
    </w:tbl>
    <w:p w:rsidR="00E20B33" w:rsidRPr="0040167B" w:rsidRDefault="00E20B33" w:rsidP="00E20B33">
      <w:r w:rsidRPr="0040167B">
        <w:t xml:space="preserve">As the relevant HN EN 302 217-2-2 (04/2014) </w:t>
      </w:r>
      <w:r w:rsidRPr="0040167B">
        <w:fldChar w:fldCharType="begin"/>
      </w:r>
      <w:r w:rsidRPr="0040167B">
        <w:instrText xml:space="preserve"> REF _Ref478124815 \n \h </w:instrText>
      </w:r>
      <w:r w:rsidRPr="0040167B">
        <w:fldChar w:fldCharType="separate"/>
      </w:r>
      <w:r w:rsidR="00F03B42">
        <w:t>[24]</w:t>
      </w:r>
      <w:r w:rsidRPr="0040167B">
        <w:fldChar w:fldCharType="end"/>
      </w:r>
      <w:r w:rsidRPr="0040167B">
        <w:t xml:space="preserve"> does not contain any equipment specification in this frequency range, the following generic data were derived from specific systems in use and drawn from the German national licensing database. A protection ratio of (N+I)/N = 1 dB equal to an I/N = -5.87 dB is assumed. The parameter “T” represents the receiver threshold and is very common in protection considerations of the FS. It is basically the same as the sensitivity and describes the lowest possible signal level which can be processed by the receiver. </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160</w:t>
      </w:r>
      <w:r w:rsidRPr="0040167B">
        <w:rPr>
          <w:lang w:val="en-GB"/>
        </w:rPr>
        <w:fldChar w:fldCharType="end"/>
      </w:r>
      <w:r w:rsidRPr="0040167B">
        <w:rPr>
          <w:lang w:val="en-GB"/>
        </w:rPr>
        <w:t>: FS generic equipment characteristics at 410-430 MHz</w:t>
      </w:r>
    </w:p>
    <w:tbl>
      <w:tblPr>
        <w:tblW w:w="5000"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240"/>
        <w:gridCol w:w="1240"/>
        <w:gridCol w:w="911"/>
        <w:gridCol w:w="1017"/>
        <w:gridCol w:w="1415"/>
        <w:gridCol w:w="1369"/>
        <w:gridCol w:w="657"/>
        <w:gridCol w:w="861"/>
        <w:gridCol w:w="861"/>
        <w:gridCol w:w="850"/>
      </w:tblGrid>
      <w:tr w:rsidR="00E20B33" w:rsidRPr="0040167B" w:rsidTr="007A1688">
        <w:trPr>
          <w:tblHeader/>
          <w:jc w:val="center"/>
        </w:trPr>
        <w:tc>
          <w:tcPr>
            <w:tcW w:w="595" w:type="pct"/>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4B5003" w:rsidP="004B5003">
            <w:pPr>
              <w:pStyle w:val="ECCTableHeaderwhitefont"/>
            </w:pPr>
            <w:r w:rsidRPr="0040167B">
              <w:t>F</w:t>
            </w:r>
            <w:r w:rsidR="00E20B33" w:rsidRPr="0040167B">
              <w:t>requency</w:t>
            </w:r>
            <w:r w:rsidR="00E20B33" w:rsidRPr="0040167B">
              <w:br/>
              <w:t>lowest</w:t>
            </w:r>
            <w:r w:rsidR="00E20B33" w:rsidRPr="0040167B">
              <w:br/>
              <w:t>(GHz)</w:t>
            </w:r>
          </w:p>
        </w:tc>
        <w:tc>
          <w:tcPr>
            <w:tcW w:w="595" w:type="pct"/>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frequency</w:t>
            </w:r>
            <w:r w:rsidRPr="0040167B">
              <w:br/>
              <w:t>highest</w:t>
            </w:r>
            <w:r w:rsidRPr="0040167B">
              <w:br/>
              <w:t>(GHz)</w:t>
            </w:r>
          </w:p>
        </w:tc>
        <w:tc>
          <w:tcPr>
            <w:tcW w:w="437" w:type="pct"/>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BW</w:t>
            </w:r>
            <w:r w:rsidRPr="0040167B">
              <w:br/>
              <w:t>(MHz)</w:t>
            </w:r>
          </w:p>
        </w:tc>
        <w:tc>
          <w:tcPr>
            <w:tcW w:w="488" w:type="pct"/>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transfer</w:t>
            </w:r>
            <w:r w:rsidRPr="0040167B">
              <w:br/>
              <w:t>rate</w:t>
            </w:r>
            <w:r w:rsidRPr="0040167B">
              <w:br/>
              <w:t>(kBit/s)</w:t>
            </w:r>
          </w:p>
        </w:tc>
        <w:tc>
          <w:tcPr>
            <w:tcW w:w="679" w:type="pct"/>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designation</w:t>
            </w:r>
            <w:r w:rsidRPr="0040167B">
              <w:br/>
              <w:t>of</w:t>
            </w:r>
            <w:r w:rsidRPr="0040167B">
              <w:br/>
              <w:t>emission</w:t>
            </w:r>
          </w:p>
        </w:tc>
        <w:tc>
          <w:tcPr>
            <w:tcW w:w="657" w:type="pct"/>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modulation</w:t>
            </w:r>
          </w:p>
        </w:tc>
        <w:tc>
          <w:tcPr>
            <w:tcW w:w="315" w:type="pct"/>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C/N</w:t>
            </w:r>
            <w:r w:rsidRPr="0040167B">
              <w:br/>
              <w:t>(dB)</w:t>
            </w:r>
          </w:p>
        </w:tc>
        <w:tc>
          <w:tcPr>
            <w:tcW w:w="413" w:type="pct"/>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T/I</w:t>
            </w:r>
            <w:r w:rsidRPr="0040167B">
              <w:br/>
              <w:t>(dB)</w:t>
            </w:r>
          </w:p>
        </w:tc>
        <w:tc>
          <w:tcPr>
            <w:tcW w:w="413" w:type="pct"/>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N</w:t>
            </w:r>
            <w:r w:rsidRPr="0040167B">
              <w:br/>
              <w:t>(dBm)</w:t>
            </w:r>
          </w:p>
        </w:tc>
        <w:tc>
          <w:tcPr>
            <w:tcW w:w="408" w:type="pct"/>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T</w:t>
            </w:r>
            <w:r w:rsidRPr="0040167B">
              <w:br/>
              <w:t>(dBm)</w:t>
            </w:r>
          </w:p>
        </w:tc>
      </w:tr>
      <w:tr w:rsidR="00E20B33" w:rsidRPr="0040167B" w:rsidTr="007A1688">
        <w:trPr>
          <w:trHeight w:val="265"/>
          <w:jc w:val="center"/>
        </w:trPr>
        <w:tc>
          <w:tcPr>
            <w:tcW w:w="595" w:type="pct"/>
            <w:shd w:val="clear" w:color="auto" w:fill="auto"/>
            <w:vAlign w:val="center"/>
          </w:tcPr>
          <w:p w:rsidR="00E20B33" w:rsidRPr="0040167B" w:rsidRDefault="00E20B33" w:rsidP="00E20B33">
            <w:pPr>
              <w:pStyle w:val="ECCTabletext"/>
            </w:pPr>
            <w:r w:rsidRPr="0040167B">
              <w:t>0.410</w:t>
            </w:r>
          </w:p>
        </w:tc>
        <w:tc>
          <w:tcPr>
            <w:tcW w:w="595" w:type="pct"/>
            <w:shd w:val="clear" w:color="auto" w:fill="auto"/>
            <w:vAlign w:val="center"/>
          </w:tcPr>
          <w:p w:rsidR="00E20B33" w:rsidRPr="0040167B" w:rsidRDefault="00E20B33" w:rsidP="00E20B33">
            <w:pPr>
              <w:pStyle w:val="ECCTabletext"/>
            </w:pPr>
            <w:r w:rsidRPr="0040167B">
              <w:t>0.421</w:t>
            </w:r>
          </w:p>
        </w:tc>
        <w:tc>
          <w:tcPr>
            <w:tcW w:w="437" w:type="pct"/>
            <w:shd w:val="clear" w:color="auto" w:fill="auto"/>
            <w:vAlign w:val="center"/>
          </w:tcPr>
          <w:p w:rsidR="00E20B33" w:rsidRPr="0040167B" w:rsidRDefault="00E20B33" w:rsidP="00E20B33">
            <w:pPr>
              <w:pStyle w:val="ECCTabletext"/>
            </w:pPr>
            <w:r w:rsidRPr="0040167B">
              <w:t>0.020</w:t>
            </w:r>
          </w:p>
        </w:tc>
        <w:tc>
          <w:tcPr>
            <w:tcW w:w="488" w:type="pct"/>
            <w:shd w:val="clear" w:color="auto" w:fill="auto"/>
            <w:vAlign w:val="center"/>
          </w:tcPr>
          <w:p w:rsidR="00E20B33" w:rsidRPr="0040167B" w:rsidRDefault="00E20B33" w:rsidP="00E20B33">
            <w:pPr>
              <w:pStyle w:val="ECCTabletext"/>
            </w:pPr>
            <w:r w:rsidRPr="0040167B">
              <w:t>20</w:t>
            </w:r>
          </w:p>
        </w:tc>
        <w:tc>
          <w:tcPr>
            <w:tcW w:w="679" w:type="pct"/>
            <w:shd w:val="clear" w:color="auto" w:fill="auto"/>
            <w:vAlign w:val="center"/>
          </w:tcPr>
          <w:p w:rsidR="00E20B33" w:rsidRPr="0040167B" w:rsidRDefault="00E20B33" w:rsidP="00E20B33">
            <w:pPr>
              <w:pStyle w:val="ECCTabletext"/>
            </w:pPr>
            <w:r w:rsidRPr="0040167B">
              <w:t>20K0F3E</w:t>
            </w:r>
          </w:p>
        </w:tc>
        <w:tc>
          <w:tcPr>
            <w:tcW w:w="657" w:type="pct"/>
            <w:shd w:val="clear" w:color="auto" w:fill="auto"/>
            <w:vAlign w:val="center"/>
          </w:tcPr>
          <w:p w:rsidR="00E20B33" w:rsidRPr="0040167B" w:rsidRDefault="00E20B33" w:rsidP="00E20B33">
            <w:pPr>
              <w:pStyle w:val="ECCTabletext"/>
            </w:pPr>
            <w:r w:rsidRPr="0040167B">
              <w:t>2-PSK</w:t>
            </w:r>
          </w:p>
        </w:tc>
        <w:tc>
          <w:tcPr>
            <w:tcW w:w="315" w:type="pct"/>
            <w:shd w:val="clear" w:color="auto" w:fill="auto"/>
            <w:vAlign w:val="center"/>
          </w:tcPr>
          <w:p w:rsidR="00E20B33" w:rsidRPr="0040167B" w:rsidRDefault="00E20B33" w:rsidP="00E20B33">
            <w:pPr>
              <w:pStyle w:val="ECCTabletext"/>
            </w:pPr>
            <w:r w:rsidRPr="0040167B">
              <w:t>10.5</w:t>
            </w:r>
          </w:p>
        </w:tc>
        <w:tc>
          <w:tcPr>
            <w:tcW w:w="413" w:type="pct"/>
            <w:shd w:val="clear" w:color="auto" w:fill="auto"/>
            <w:vAlign w:val="center"/>
          </w:tcPr>
          <w:p w:rsidR="00E20B33" w:rsidRPr="0040167B" w:rsidRDefault="00E20B33" w:rsidP="00E20B33">
            <w:pPr>
              <w:pStyle w:val="ECCTabletext"/>
            </w:pPr>
            <w:r w:rsidRPr="0040167B">
              <w:t>17.4</w:t>
            </w:r>
          </w:p>
        </w:tc>
        <w:tc>
          <w:tcPr>
            <w:tcW w:w="413" w:type="pct"/>
            <w:shd w:val="clear" w:color="auto" w:fill="auto"/>
            <w:vAlign w:val="center"/>
          </w:tcPr>
          <w:p w:rsidR="00E20B33" w:rsidRPr="0040167B" w:rsidRDefault="00E20B33" w:rsidP="00E20B33">
            <w:pPr>
              <w:pStyle w:val="ECCTabletext"/>
            </w:pPr>
            <w:r w:rsidRPr="0040167B">
              <w:t>-158.4</w:t>
            </w:r>
          </w:p>
        </w:tc>
        <w:tc>
          <w:tcPr>
            <w:tcW w:w="408" w:type="pct"/>
            <w:shd w:val="clear" w:color="auto" w:fill="auto"/>
            <w:vAlign w:val="center"/>
          </w:tcPr>
          <w:p w:rsidR="00E20B33" w:rsidRPr="0040167B" w:rsidRDefault="00E20B33" w:rsidP="00E20B33">
            <w:pPr>
              <w:pStyle w:val="ECCTabletext"/>
            </w:pPr>
            <w:r w:rsidRPr="0040167B">
              <w:t>-146.9</w:t>
            </w:r>
          </w:p>
        </w:tc>
      </w:tr>
    </w:tbl>
    <w:p w:rsidR="00E20B33" w:rsidRPr="0040167B" w:rsidRDefault="00E20B33" w:rsidP="00E20B33">
      <w:pPr>
        <w:pStyle w:val="ECCTabletext"/>
      </w:pPr>
    </w:p>
    <w:p w:rsidR="00E20B33" w:rsidRPr="0040167B" w:rsidRDefault="00E20B33" w:rsidP="00E20B33">
      <w:pPr>
        <w:pStyle w:val="ECCTabletext"/>
      </w:pPr>
      <w:r w:rsidRPr="0040167B">
        <w:t xml:space="preserve">The following </w:t>
      </w:r>
      <w:r w:rsidR="00B66CDA" w:rsidRPr="0040167B">
        <w:fldChar w:fldCharType="begin"/>
      </w:r>
      <w:r w:rsidR="00B66CDA" w:rsidRPr="0040167B">
        <w:instrText xml:space="preserve"> REF _Ref523126673 \h </w:instrText>
      </w:r>
      <w:r w:rsidR="00B66CDA" w:rsidRPr="0040167B">
        <w:fldChar w:fldCharType="separate"/>
      </w:r>
      <w:r w:rsidR="00F03B42" w:rsidRPr="0040167B">
        <w:t xml:space="preserve">Table </w:t>
      </w:r>
      <w:r w:rsidR="00F03B42">
        <w:rPr>
          <w:noProof/>
        </w:rPr>
        <w:t>161</w:t>
      </w:r>
      <w:r w:rsidR="00B66CDA" w:rsidRPr="0040167B">
        <w:fldChar w:fldCharType="end"/>
      </w:r>
      <w:r w:rsidRPr="0040167B">
        <w:t xml:space="preserve"> specifies the both the spectral transmission mask and the receiver selectivity which can be used as information on the blocking performance of the receiver. </w:t>
      </w:r>
    </w:p>
    <w:p w:rsidR="00E20B33" w:rsidRPr="0040167B" w:rsidRDefault="00E20B33" w:rsidP="00E20B33">
      <w:pPr>
        <w:pStyle w:val="Caption"/>
        <w:rPr>
          <w:lang w:val="en-GB"/>
        </w:rPr>
      </w:pPr>
      <w:bookmarkStart w:id="971" w:name="_Ref523126673"/>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161</w:t>
      </w:r>
      <w:r w:rsidRPr="0040167B">
        <w:rPr>
          <w:lang w:val="en-GB"/>
        </w:rPr>
        <w:fldChar w:fldCharType="end"/>
      </w:r>
      <w:bookmarkEnd w:id="971"/>
      <w:r w:rsidRPr="0040167B">
        <w:rPr>
          <w:lang w:val="en-GB"/>
        </w:rPr>
        <w:t>: FS Tx spectrum and Rx selectivity of equipment for 410-430 MHz</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61"/>
        <w:gridCol w:w="1083"/>
      </w:tblGrid>
      <w:tr w:rsidR="00E20B33" w:rsidRPr="0040167B" w:rsidTr="007A1688">
        <w:trPr>
          <w:trHeight w:val="945"/>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hideMark/>
          </w:tcPr>
          <w:p w:rsidR="00E20B33" w:rsidRPr="0040167B" w:rsidRDefault="002C6CDF" w:rsidP="002C6CDF">
            <w:pPr>
              <w:pStyle w:val="ECCTableHeaderwhitefont"/>
            </w:pPr>
            <w:r w:rsidRPr="0040167B">
              <w:t>F</w:t>
            </w:r>
            <w:r w:rsidR="00E20B33" w:rsidRPr="0040167B">
              <w:t>requency</w:t>
            </w:r>
            <w:r w:rsidR="00E20B33" w:rsidRPr="0040167B">
              <w:br/>
              <w:t>offset (MHz)</w:t>
            </w:r>
          </w:p>
        </w:tc>
        <w:tc>
          <w:tcPr>
            <w:tcW w:w="0" w:type="auto"/>
            <w:tcBorders>
              <w:top w:val="single" w:sz="4" w:space="0" w:color="D22A23"/>
              <w:left w:val="single" w:sz="4" w:space="0" w:color="FFFFFF"/>
              <w:bottom w:val="single" w:sz="4" w:space="0" w:color="D22A23"/>
              <w:right w:val="single" w:sz="4" w:space="0" w:color="D22A23"/>
              <w:tl2br w:val="nil"/>
              <w:tr2bl w:val="nil"/>
            </w:tcBorders>
            <w:shd w:val="clear" w:color="auto" w:fill="D22A23"/>
            <w:hideMark/>
          </w:tcPr>
          <w:p w:rsidR="00E20B33" w:rsidRPr="0040167B" w:rsidRDefault="002C6CDF" w:rsidP="002C6CDF">
            <w:pPr>
              <w:pStyle w:val="ECCTableHeaderwhitefont"/>
            </w:pPr>
            <w:r w:rsidRPr="0040167B">
              <w:t>R</w:t>
            </w:r>
            <w:r w:rsidR="00E20B33" w:rsidRPr="0040167B">
              <w:t>elative</w:t>
            </w:r>
            <w:r w:rsidR="00E20B33" w:rsidRPr="0040167B">
              <w:br/>
              <w:t>PSD (dB)</w:t>
            </w:r>
          </w:p>
        </w:tc>
      </w:tr>
      <w:tr w:rsidR="00E20B33" w:rsidRPr="0040167B" w:rsidTr="007A1688">
        <w:trPr>
          <w:trHeight w:val="300"/>
          <w:jc w:val="center"/>
        </w:trPr>
        <w:tc>
          <w:tcPr>
            <w:tcW w:w="0" w:type="auto"/>
            <w:shd w:val="clear" w:color="auto" w:fill="auto"/>
            <w:noWrap/>
            <w:vAlign w:val="center"/>
            <w:hideMark/>
          </w:tcPr>
          <w:p w:rsidR="00E20B33" w:rsidRPr="0040167B" w:rsidRDefault="00E20B33" w:rsidP="00E20B33">
            <w:pPr>
              <w:pStyle w:val="ECCTabletext"/>
            </w:pPr>
            <w:r w:rsidRPr="0040167B">
              <w:t>-0.05</w:t>
            </w:r>
          </w:p>
        </w:tc>
        <w:tc>
          <w:tcPr>
            <w:tcW w:w="0" w:type="auto"/>
            <w:shd w:val="clear" w:color="auto" w:fill="auto"/>
            <w:noWrap/>
            <w:vAlign w:val="center"/>
            <w:hideMark/>
          </w:tcPr>
          <w:p w:rsidR="00E20B33" w:rsidRPr="0040167B" w:rsidRDefault="00E20B33" w:rsidP="00E20B33">
            <w:pPr>
              <w:pStyle w:val="ECCTabletext"/>
            </w:pPr>
            <w:r w:rsidRPr="0040167B">
              <w:t>-40</w:t>
            </w:r>
          </w:p>
        </w:tc>
      </w:tr>
      <w:tr w:rsidR="00E20B33" w:rsidRPr="0040167B" w:rsidTr="007A1688">
        <w:trPr>
          <w:trHeight w:val="300"/>
          <w:jc w:val="center"/>
        </w:trPr>
        <w:tc>
          <w:tcPr>
            <w:tcW w:w="0" w:type="auto"/>
            <w:shd w:val="clear" w:color="auto" w:fill="auto"/>
            <w:noWrap/>
            <w:vAlign w:val="center"/>
            <w:hideMark/>
          </w:tcPr>
          <w:p w:rsidR="00E20B33" w:rsidRPr="0040167B" w:rsidRDefault="00E20B33" w:rsidP="00E20B33">
            <w:pPr>
              <w:pStyle w:val="ECCTabletext"/>
            </w:pPr>
            <w:r w:rsidRPr="0040167B">
              <w:t>-0.013</w:t>
            </w:r>
          </w:p>
        </w:tc>
        <w:tc>
          <w:tcPr>
            <w:tcW w:w="0" w:type="auto"/>
            <w:shd w:val="clear" w:color="auto" w:fill="auto"/>
            <w:noWrap/>
            <w:vAlign w:val="center"/>
            <w:hideMark/>
          </w:tcPr>
          <w:p w:rsidR="00E20B33" w:rsidRPr="0040167B" w:rsidRDefault="00E20B33" w:rsidP="00E20B33">
            <w:pPr>
              <w:pStyle w:val="ECCTabletext"/>
            </w:pPr>
            <w:r w:rsidRPr="0040167B">
              <w:t>-40</w:t>
            </w:r>
          </w:p>
        </w:tc>
      </w:tr>
      <w:tr w:rsidR="00E20B33" w:rsidRPr="0040167B" w:rsidTr="007A1688">
        <w:trPr>
          <w:trHeight w:val="300"/>
          <w:jc w:val="center"/>
        </w:trPr>
        <w:tc>
          <w:tcPr>
            <w:tcW w:w="0" w:type="auto"/>
            <w:shd w:val="clear" w:color="auto" w:fill="auto"/>
            <w:noWrap/>
            <w:vAlign w:val="center"/>
            <w:hideMark/>
          </w:tcPr>
          <w:p w:rsidR="00E20B33" w:rsidRPr="0040167B" w:rsidRDefault="00E20B33" w:rsidP="00E20B33">
            <w:pPr>
              <w:pStyle w:val="ECCTabletext"/>
            </w:pPr>
            <w:r w:rsidRPr="0040167B">
              <w:t>-0.01</w:t>
            </w:r>
          </w:p>
        </w:tc>
        <w:tc>
          <w:tcPr>
            <w:tcW w:w="0" w:type="auto"/>
            <w:shd w:val="clear" w:color="auto" w:fill="auto"/>
            <w:noWrap/>
            <w:vAlign w:val="center"/>
            <w:hideMark/>
          </w:tcPr>
          <w:p w:rsidR="00E20B33" w:rsidRPr="0040167B" w:rsidRDefault="00E20B33" w:rsidP="00E20B33">
            <w:pPr>
              <w:pStyle w:val="ECCTabletext"/>
            </w:pPr>
            <w:r w:rsidRPr="0040167B">
              <w:t>0</w:t>
            </w:r>
          </w:p>
        </w:tc>
      </w:tr>
      <w:tr w:rsidR="00E20B33" w:rsidRPr="0040167B" w:rsidTr="007A1688">
        <w:trPr>
          <w:trHeight w:val="300"/>
          <w:jc w:val="center"/>
        </w:trPr>
        <w:tc>
          <w:tcPr>
            <w:tcW w:w="0" w:type="auto"/>
            <w:shd w:val="clear" w:color="auto" w:fill="auto"/>
            <w:noWrap/>
            <w:vAlign w:val="center"/>
            <w:hideMark/>
          </w:tcPr>
          <w:p w:rsidR="00E20B33" w:rsidRPr="0040167B" w:rsidRDefault="00E20B33" w:rsidP="00E20B33">
            <w:pPr>
              <w:pStyle w:val="ECCTabletext"/>
            </w:pPr>
            <w:r w:rsidRPr="0040167B">
              <w:t>0</w:t>
            </w:r>
          </w:p>
        </w:tc>
        <w:tc>
          <w:tcPr>
            <w:tcW w:w="0" w:type="auto"/>
            <w:shd w:val="clear" w:color="auto" w:fill="auto"/>
            <w:noWrap/>
            <w:vAlign w:val="center"/>
            <w:hideMark/>
          </w:tcPr>
          <w:p w:rsidR="00E20B33" w:rsidRPr="0040167B" w:rsidRDefault="00E20B33" w:rsidP="00E20B33">
            <w:pPr>
              <w:pStyle w:val="ECCTabletext"/>
            </w:pPr>
            <w:r w:rsidRPr="0040167B">
              <w:t>0</w:t>
            </w:r>
          </w:p>
        </w:tc>
      </w:tr>
      <w:tr w:rsidR="00E20B33" w:rsidRPr="0040167B" w:rsidTr="007A1688">
        <w:trPr>
          <w:trHeight w:val="300"/>
          <w:jc w:val="center"/>
        </w:trPr>
        <w:tc>
          <w:tcPr>
            <w:tcW w:w="0" w:type="auto"/>
            <w:shd w:val="clear" w:color="auto" w:fill="auto"/>
            <w:noWrap/>
            <w:vAlign w:val="center"/>
            <w:hideMark/>
          </w:tcPr>
          <w:p w:rsidR="00E20B33" w:rsidRPr="0040167B" w:rsidRDefault="00E20B33" w:rsidP="00E20B33">
            <w:pPr>
              <w:pStyle w:val="ECCTabletext"/>
            </w:pPr>
            <w:r w:rsidRPr="0040167B">
              <w:t>0.01</w:t>
            </w:r>
          </w:p>
        </w:tc>
        <w:tc>
          <w:tcPr>
            <w:tcW w:w="0" w:type="auto"/>
            <w:shd w:val="clear" w:color="auto" w:fill="auto"/>
            <w:noWrap/>
            <w:vAlign w:val="center"/>
            <w:hideMark/>
          </w:tcPr>
          <w:p w:rsidR="00E20B33" w:rsidRPr="0040167B" w:rsidRDefault="00E20B33" w:rsidP="00E20B33">
            <w:pPr>
              <w:pStyle w:val="ECCTabletext"/>
            </w:pPr>
            <w:r w:rsidRPr="0040167B">
              <w:t>0</w:t>
            </w:r>
          </w:p>
        </w:tc>
      </w:tr>
      <w:tr w:rsidR="00E20B33" w:rsidRPr="0040167B" w:rsidTr="007A1688">
        <w:trPr>
          <w:trHeight w:val="300"/>
          <w:jc w:val="center"/>
        </w:trPr>
        <w:tc>
          <w:tcPr>
            <w:tcW w:w="0" w:type="auto"/>
            <w:shd w:val="clear" w:color="auto" w:fill="auto"/>
            <w:noWrap/>
            <w:vAlign w:val="center"/>
            <w:hideMark/>
          </w:tcPr>
          <w:p w:rsidR="00E20B33" w:rsidRPr="0040167B" w:rsidRDefault="00E20B33" w:rsidP="00E20B33">
            <w:pPr>
              <w:pStyle w:val="ECCTabletext"/>
            </w:pPr>
            <w:r w:rsidRPr="0040167B">
              <w:t>0.013</w:t>
            </w:r>
          </w:p>
        </w:tc>
        <w:tc>
          <w:tcPr>
            <w:tcW w:w="0" w:type="auto"/>
            <w:shd w:val="clear" w:color="auto" w:fill="auto"/>
            <w:noWrap/>
            <w:vAlign w:val="center"/>
            <w:hideMark/>
          </w:tcPr>
          <w:p w:rsidR="00E20B33" w:rsidRPr="0040167B" w:rsidRDefault="00E20B33" w:rsidP="00E20B33">
            <w:pPr>
              <w:pStyle w:val="ECCTabletext"/>
            </w:pPr>
            <w:r w:rsidRPr="0040167B">
              <w:t>-40</w:t>
            </w:r>
          </w:p>
        </w:tc>
      </w:tr>
      <w:tr w:rsidR="00E20B33" w:rsidRPr="0040167B" w:rsidTr="007A1688">
        <w:trPr>
          <w:trHeight w:val="300"/>
          <w:jc w:val="center"/>
        </w:trPr>
        <w:tc>
          <w:tcPr>
            <w:tcW w:w="0" w:type="auto"/>
            <w:shd w:val="clear" w:color="auto" w:fill="auto"/>
            <w:noWrap/>
            <w:vAlign w:val="center"/>
            <w:hideMark/>
          </w:tcPr>
          <w:p w:rsidR="00E20B33" w:rsidRPr="0040167B" w:rsidRDefault="00E20B33" w:rsidP="00E20B33">
            <w:pPr>
              <w:pStyle w:val="ECCTabletext"/>
            </w:pPr>
            <w:r w:rsidRPr="0040167B">
              <w:t>0.05</w:t>
            </w:r>
          </w:p>
        </w:tc>
        <w:tc>
          <w:tcPr>
            <w:tcW w:w="0" w:type="auto"/>
            <w:shd w:val="clear" w:color="auto" w:fill="auto"/>
            <w:noWrap/>
            <w:vAlign w:val="center"/>
            <w:hideMark/>
          </w:tcPr>
          <w:p w:rsidR="00E20B33" w:rsidRPr="0040167B" w:rsidRDefault="00E20B33" w:rsidP="00E20B33">
            <w:pPr>
              <w:pStyle w:val="ECCTabletext"/>
            </w:pPr>
            <w:r w:rsidRPr="0040167B">
              <w:t>-40</w:t>
            </w:r>
          </w:p>
        </w:tc>
      </w:tr>
    </w:tbl>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162</w:t>
      </w:r>
      <w:r w:rsidRPr="0040167B">
        <w:rPr>
          <w:lang w:val="en-GB"/>
        </w:rPr>
        <w:fldChar w:fldCharType="end"/>
      </w:r>
      <w:r w:rsidRPr="0040167B">
        <w:rPr>
          <w:lang w:val="en-GB"/>
        </w:rPr>
        <w:t>: Further technical information on the fixed link applications in the 400 MHz frequency range</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884"/>
        <w:gridCol w:w="661"/>
        <w:gridCol w:w="1739"/>
        <w:gridCol w:w="2039"/>
        <w:gridCol w:w="1361"/>
        <w:gridCol w:w="1728"/>
      </w:tblGrid>
      <w:tr w:rsidR="00E20B33" w:rsidRPr="0040167B" w:rsidTr="00667ED6">
        <w:trPr>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p>
        </w:tc>
        <w:tc>
          <w:tcPr>
            <w:tcW w:w="0" w:type="auto"/>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Gain</w:t>
            </w:r>
            <w:r w:rsidRPr="0040167B">
              <w:br/>
              <w:t>(dB)</w:t>
            </w:r>
          </w:p>
        </w:tc>
        <w:tc>
          <w:tcPr>
            <w:tcW w:w="0" w:type="auto"/>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Hop length (km)</w:t>
            </w:r>
          </w:p>
        </w:tc>
        <w:tc>
          <w:tcPr>
            <w:tcW w:w="0" w:type="auto"/>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Antenna height (m)</w:t>
            </w:r>
          </w:p>
        </w:tc>
        <w:tc>
          <w:tcPr>
            <w:tcW w:w="0" w:type="auto"/>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 xml:space="preserve">Polarisation  </w:t>
            </w:r>
          </w:p>
        </w:tc>
        <w:tc>
          <w:tcPr>
            <w:tcW w:w="0" w:type="auto"/>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Number of links</w:t>
            </w:r>
          </w:p>
        </w:tc>
      </w:tr>
      <w:tr w:rsidR="00E20B33" w:rsidRPr="0040167B" w:rsidTr="00667ED6">
        <w:trPr>
          <w:trHeight w:val="265"/>
          <w:jc w:val="center"/>
        </w:trPr>
        <w:tc>
          <w:tcPr>
            <w:tcW w:w="0" w:type="auto"/>
            <w:shd w:val="clear" w:color="auto" w:fill="auto"/>
            <w:vAlign w:val="center"/>
          </w:tcPr>
          <w:p w:rsidR="00E20B33" w:rsidRPr="0040167B" w:rsidRDefault="00E20B33" w:rsidP="00E20B33">
            <w:pPr>
              <w:pStyle w:val="ECCTabletext"/>
            </w:pPr>
            <w:r w:rsidRPr="0040167B">
              <w:t>Maximum</w:t>
            </w:r>
          </w:p>
        </w:tc>
        <w:tc>
          <w:tcPr>
            <w:tcW w:w="0" w:type="auto"/>
            <w:shd w:val="clear" w:color="auto" w:fill="auto"/>
            <w:vAlign w:val="center"/>
          </w:tcPr>
          <w:p w:rsidR="00E20B33" w:rsidRPr="0040167B" w:rsidRDefault="00E20B33" w:rsidP="00E20B33">
            <w:pPr>
              <w:pStyle w:val="ECCTabletext"/>
            </w:pPr>
            <w:r w:rsidRPr="0040167B">
              <w:t>15.7</w:t>
            </w:r>
          </w:p>
        </w:tc>
        <w:tc>
          <w:tcPr>
            <w:tcW w:w="0" w:type="auto"/>
            <w:shd w:val="clear" w:color="auto" w:fill="auto"/>
            <w:vAlign w:val="center"/>
          </w:tcPr>
          <w:p w:rsidR="00E20B33" w:rsidRPr="0040167B" w:rsidRDefault="00E20B33" w:rsidP="00E20B33">
            <w:pPr>
              <w:pStyle w:val="ECCTabletext"/>
            </w:pPr>
            <w:r w:rsidRPr="0040167B">
              <w:t>157.9</w:t>
            </w:r>
          </w:p>
        </w:tc>
        <w:tc>
          <w:tcPr>
            <w:tcW w:w="0" w:type="auto"/>
            <w:shd w:val="clear" w:color="auto" w:fill="auto"/>
            <w:vAlign w:val="center"/>
          </w:tcPr>
          <w:p w:rsidR="00E20B33" w:rsidRPr="0040167B" w:rsidRDefault="00E20B33" w:rsidP="00E20B33">
            <w:pPr>
              <w:pStyle w:val="ECCTabletext"/>
            </w:pPr>
            <w:r w:rsidRPr="0040167B">
              <w:t>226</w:t>
            </w:r>
          </w:p>
        </w:tc>
        <w:tc>
          <w:tcPr>
            <w:tcW w:w="0" w:type="auto"/>
            <w:shd w:val="clear" w:color="auto" w:fill="auto"/>
            <w:vAlign w:val="center"/>
          </w:tcPr>
          <w:p w:rsidR="00E20B33" w:rsidRPr="0040167B" w:rsidRDefault="00E20B33" w:rsidP="00E20B33">
            <w:pPr>
              <w:pStyle w:val="ECCTabletext"/>
            </w:pPr>
            <w:r w:rsidRPr="0040167B">
              <w:t>V</w:t>
            </w:r>
          </w:p>
        </w:tc>
        <w:tc>
          <w:tcPr>
            <w:tcW w:w="0" w:type="auto"/>
            <w:shd w:val="clear" w:color="auto" w:fill="auto"/>
            <w:vAlign w:val="center"/>
          </w:tcPr>
          <w:p w:rsidR="00E20B33" w:rsidRPr="0040167B" w:rsidRDefault="00E20B33" w:rsidP="00E20B33">
            <w:pPr>
              <w:pStyle w:val="ECCTabletext"/>
            </w:pPr>
            <w:r w:rsidRPr="0040167B">
              <w:t>706</w:t>
            </w:r>
          </w:p>
        </w:tc>
      </w:tr>
      <w:tr w:rsidR="00E20B33" w:rsidRPr="0040167B" w:rsidTr="00667ED6">
        <w:trPr>
          <w:trHeight w:val="265"/>
          <w:jc w:val="center"/>
        </w:trPr>
        <w:tc>
          <w:tcPr>
            <w:tcW w:w="0" w:type="auto"/>
            <w:shd w:val="clear" w:color="auto" w:fill="auto"/>
            <w:vAlign w:val="center"/>
          </w:tcPr>
          <w:p w:rsidR="00E20B33" w:rsidRPr="0040167B" w:rsidRDefault="00E20B33" w:rsidP="00E20B33">
            <w:pPr>
              <w:pStyle w:val="ECCTabletext"/>
            </w:pPr>
            <w:r w:rsidRPr="0040167B">
              <w:t>Minimum</w:t>
            </w:r>
          </w:p>
        </w:tc>
        <w:tc>
          <w:tcPr>
            <w:tcW w:w="0" w:type="auto"/>
            <w:shd w:val="clear" w:color="auto" w:fill="auto"/>
            <w:vAlign w:val="center"/>
          </w:tcPr>
          <w:p w:rsidR="00E20B33" w:rsidRPr="0040167B" w:rsidRDefault="00E20B33" w:rsidP="00E20B33">
            <w:pPr>
              <w:pStyle w:val="ECCTabletext"/>
            </w:pPr>
            <w:r w:rsidRPr="0040167B">
              <w:t>1.5</w:t>
            </w:r>
          </w:p>
        </w:tc>
        <w:tc>
          <w:tcPr>
            <w:tcW w:w="0" w:type="auto"/>
            <w:shd w:val="clear" w:color="auto" w:fill="auto"/>
            <w:vAlign w:val="center"/>
          </w:tcPr>
          <w:p w:rsidR="00E20B33" w:rsidRPr="0040167B" w:rsidRDefault="00E20B33" w:rsidP="00E20B33">
            <w:pPr>
              <w:pStyle w:val="ECCTabletext"/>
            </w:pPr>
            <w:r w:rsidRPr="0040167B">
              <w:t>0.53</w:t>
            </w:r>
          </w:p>
        </w:tc>
        <w:tc>
          <w:tcPr>
            <w:tcW w:w="0" w:type="auto"/>
            <w:shd w:val="clear" w:color="auto" w:fill="auto"/>
            <w:vAlign w:val="center"/>
          </w:tcPr>
          <w:p w:rsidR="00E20B33" w:rsidRPr="0040167B" w:rsidRDefault="00E20B33" w:rsidP="00E20B33">
            <w:pPr>
              <w:pStyle w:val="ECCTabletext"/>
            </w:pPr>
            <w:r w:rsidRPr="0040167B">
              <w:t>1</w:t>
            </w:r>
          </w:p>
        </w:tc>
        <w:tc>
          <w:tcPr>
            <w:tcW w:w="0" w:type="auto"/>
            <w:shd w:val="clear" w:color="auto" w:fill="auto"/>
            <w:vAlign w:val="center"/>
          </w:tcPr>
          <w:p w:rsidR="00E20B33" w:rsidRPr="0040167B" w:rsidRDefault="00E20B33" w:rsidP="00E20B33">
            <w:pPr>
              <w:pStyle w:val="ECCTabletext"/>
            </w:pPr>
            <w:r w:rsidRPr="0040167B">
              <w:t>V [%]</w:t>
            </w:r>
          </w:p>
        </w:tc>
        <w:tc>
          <w:tcPr>
            <w:tcW w:w="0" w:type="auto"/>
            <w:shd w:val="clear" w:color="auto" w:fill="auto"/>
            <w:vAlign w:val="center"/>
          </w:tcPr>
          <w:p w:rsidR="00E20B33" w:rsidRPr="0040167B" w:rsidRDefault="00E20B33" w:rsidP="00E20B33">
            <w:pPr>
              <w:pStyle w:val="ECCTabletext"/>
            </w:pPr>
            <w:r w:rsidRPr="0040167B">
              <w:t>88.7</w:t>
            </w:r>
          </w:p>
        </w:tc>
      </w:tr>
      <w:tr w:rsidR="00E20B33" w:rsidRPr="0040167B" w:rsidTr="00667ED6">
        <w:trPr>
          <w:trHeight w:val="265"/>
          <w:jc w:val="center"/>
        </w:trPr>
        <w:tc>
          <w:tcPr>
            <w:tcW w:w="0" w:type="auto"/>
            <w:shd w:val="clear" w:color="auto" w:fill="auto"/>
            <w:vAlign w:val="center"/>
          </w:tcPr>
          <w:p w:rsidR="00E20B33" w:rsidRPr="0040167B" w:rsidRDefault="00E20B33" w:rsidP="00E20B33">
            <w:pPr>
              <w:pStyle w:val="ECCTabletext"/>
            </w:pPr>
            <w:r w:rsidRPr="0040167B">
              <w:t>Average</w:t>
            </w:r>
          </w:p>
        </w:tc>
        <w:tc>
          <w:tcPr>
            <w:tcW w:w="0" w:type="auto"/>
            <w:shd w:val="clear" w:color="auto" w:fill="auto"/>
            <w:vAlign w:val="center"/>
          </w:tcPr>
          <w:p w:rsidR="00E20B33" w:rsidRPr="0040167B" w:rsidRDefault="00E20B33" w:rsidP="00E20B33">
            <w:pPr>
              <w:pStyle w:val="ECCTabletext"/>
            </w:pPr>
            <w:r w:rsidRPr="0040167B">
              <w:t>11.1</w:t>
            </w:r>
          </w:p>
        </w:tc>
        <w:tc>
          <w:tcPr>
            <w:tcW w:w="0" w:type="auto"/>
            <w:shd w:val="clear" w:color="auto" w:fill="auto"/>
            <w:vAlign w:val="center"/>
          </w:tcPr>
          <w:p w:rsidR="00E20B33" w:rsidRPr="0040167B" w:rsidRDefault="00E20B33" w:rsidP="00E20B33">
            <w:pPr>
              <w:pStyle w:val="ECCTabletext"/>
            </w:pPr>
            <w:r w:rsidRPr="0040167B">
              <w:t>14.0</w:t>
            </w:r>
          </w:p>
        </w:tc>
        <w:tc>
          <w:tcPr>
            <w:tcW w:w="0" w:type="auto"/>
            <w:shd w:val="clear" w:color="auto" w:fill="auto"/>
            <w:vAlign w:val="center"/>
          </w:tcPr>
          <w:p w:rsidR="00E20B33" w:rsidRPr="0040167B" w:rsidRDefault="00E20B33" w:rsidP="00E20B33">
            <w:pPr>
              <w:pStyle w:val="ECCTabletext"/>
            </w:pPr>
            <w:r w:rsidRPr="0040167B">
              <w:t>26.3</w:t>
            </w:r>
          </w:p>
        </w:tc>
        <w:tc>
          <w:tcPr>
            <w:tcW w:w="0" w:type="auto"/>
            <w:shd w:val="clear" w:color="auto" w:fill="auto"/>
            <w:vAlign w:val="center"/>
          </w:tcPr>
          <w:p w:rsidR="00E20B33" w:rsidRPr="0040167B" w:rsidRDefault="00E20B33" w:rsidP="00E20B33">
            <w:pPr>
              <w:pStyle w:val="ECCTabletext"/>
            </w:pPr>
            <w:r w:rsidRPr="0040167B">
              <w:t>H</w:t>
            </w:r>
          </w:p>
        </w:tc>
        <w:tc>
          <w:tcPr>
            <w:tcW w:w="0" w:type="auto"/>
            <w:shd w:val="clear" w:color="auto" w:fill="auto"/>
            <w:vAlign w:val="center"/>
          </w:tcPr>
          <w:p w:rsidR="00E20B33" w:rsidRPr="0040167B" w:rsidRDefault="00E20B33" w:rsidP="00E20B33">
            <w:pPr>
              <w:pStyle w:val="ECCTabletext"/>
            </w:pPr>
            <w:r w:rsidRPr="0040167B">
              <w:t>90</w:t>
            </w:r>
          </w:p>
        </w:tc>
      </w:tr>
      <w:tr w:rsidR="00E20B33" w:rsidRPr="0040167B" w:rsidTr="00667ED6">
        <w:trPr>
          <w:trHeight w:val="265"/>
          <w:jc w:val="center"/>
        </w:trPr>
        <w:tc>
          <w:tcPr>
            <w:tcW w:w="0" w:type="auto"/>
            <w:shd w:val="clear" w:color="auto" w:fill="auto"/>
            <w:vAlign w:val="center"/>
          </w:tcPr>
          <w:p w:rsidR="00E20B33" w:rsidRPr="0040167B" w:rsidRDefault="00E20B33" w:rsidP="00E20B33">
            <w:pPr>
              <w:pStyle w:val="ECCTabletext"/>
            </w:pPr>
            <w:r w:rsidRPr="0040167B">
              <w:t>Standard deviation</w:t>
            </w:r>
          </w:p>
        </w:tc>
        <w:tc>
          <w:tcPr>
            <w:tcW w:w="0" w:type="auto"/>
            <w:shd w:val="clear" w:color="auto" w:fill="auto"/>
            <w:vAlign w:val="center"/>
          </w:tcPr>
          <w:p w:rsidR="00E20B33" w:rsidRPr="0040167B" w:rsidRDefault="00E20B33" w:rsidP="00E20B33">
            <w:pPr>
              <w:pStyle w:val="ECCTabletext"/>
            </w:pPr>
            <w:r w:rsidRPr="0040167B">
              <w:t>3.6</w:t>
            </w:r>
          </w:p>
        </w:tc>
        <w:tc>
          <w:tcPr>
            <w:tcW w:w="0" w:type="auto"/>
            <w:shd w:val="clear" w:color="auto" w:fill="auto"/>
            <w:vAlign w:val="center"/>
          </w:tcPr>
          <w:p w:rsidR="00E20B33" w:rsidRPr="0040167B" w:rsidRDefault="00E20B33" w:rsidP="00E20B33">
            <w:pPr>
              <w:pStyle w:val="ECCTabletext"/>
            </w:pPr>
            <w:r w:rsidRPr="0040167B">
              <w:t>13.8</w:t>
            </w:r>
          </w:p>
        </w:tc>
        <w:tc>
          <w:tcPr>
            <w:tcW w:w="0" w:type="auto"/>
            <w:shd w:val="clear" w:color="auto" w:fill="auto"/>
            <w:vAlign w:val="center"/>
          </w:tcPr>
          <w:p w:rsidR="00E20B33" w:rsidRPr="0040167B" w:rsidRDefault="00E20B33" w:rsidP="00E20B33">
            <w:pPr>
              <w:pStyle w:val="ECCTabletext"/>
            </w:pPr>
            <w:r w:rsidRPr="0040167B">
              <w:t>20.0</w:t>
            </w:r>
          </w:p>
        </w:tc>
        <w:tc>
          <w:tcPr>
            <w:tcW w:w="0" w:type="auto"/>
            <w:shd w:val="clear" w:color="auto" w:fill="auto"/>
            <w:vAlign w:val="center"/>
          </w:tcPr>
          <w:p w:rsidR="00E20B33" w:rsidRPr="0040167B" w:rsidRDefault="00E20B33" w:rsidP="00E20B33">
            <w:pPr>
              <w:pStyle w:val="ECCTabletext"/>
            </w:pPr>
            <w:r w:rsidRPr="0040167B">
              <w:t>H [%]</w:t>
            </w:r>
          </w:p>
        </w:tc>
        <w:tc>
          <w:tcPr>
            <w:tcW w:w="0" w:type="auto"/>
            <w:shd w:val="clear" w:color="auto" w:fill="auto"/>
            <w:vAlign w:val="center"/>
          </w:tcPr>
          <w:p w:rsidR="00E20B33" w:rsidRPr="0040167B" w:rsidRDefault="00E20B33" w:rsidP="00E20B33">
            <w:pPr>
              <w:pStyle w:val="ECCTabletext"/>
            </w:pPr>
            <w:r w:rsidRPr="0040167B">
              <w:t>11.3</w:t>
            </w:r>
          </w:p>
        </w:tc>
      </w:tr>
    </w:tbl>
    <w:p w:rsidR="00E20B33" w:rsidRPr="0040167B" w:rsidRDefault="00E20B33" w:rsidP="00E20B33">
      <w:pPr>
        <w:pStyle w:val="ECCAnnexheading2"/>
        <w:rPr>
          <w:lang w:val="en-GB"/>
        </w:rPr>
      </w:pPr>
      <w:r w:rsidRPr="0040167B">
        <w:rPr>
          <w:lang w:val="en-GB"/>
        </w:rPr>
        <w:t>Paging system</w:t>
      </w:r>
    </w:p>
    <w:p w:rsidR="00E20B33" w:rsidRPr="0040167B" w:rsidRDefault="00E20B33" w:rsidP="00E20B33">
      <w:r w:rsidRPr="0040167B">
        <w:t>Radio paging services are listed over the whole frequency range from 450-470 MHz in the EFIS. These applications are usually narrowband (20 and 25 kHz), wide area, simplex</w:t>
      </w:r>
      <w:r w:rsidRPr="0040167B">
        <w:rPr>
          <w:rStyle w:val="FootnoteReference"/>
        </w:rPr>
        <w:footnoteReference w:id="20"/>
      </w:r>
      <w:r w:rsidRPr="0040167B">
        <w:t>, point-to-point or point-to-multipoint (see EN 300 224 V2.1.1 and ETSI TR 103 102). They use a 2</w:t>
      </w:r>
      <w:r w:rsidRPr="0040167B">
        <w:noBreakHyphen/>
        <w:t xml:space="preserve">FSK modulation and provide a throughput of 512 baud or 1200 baud. The receivers are tuned to a dedicated receive frequency which cannot be changed after put into operation. An essential feature of the paging receivers is their very low power consumption implying not to offer a transmission function. </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163</w:t>
      </w:r>
      <w:r w:rsidR="00B6691A" w:rsidRPr="0040167B">
        <w:rPr>
          <w:lang w:val="en-GB"/>
        </w:rPr>
        <w:fldChar w:fldCharType="end"/>
      </w:r>
      <w:r w:rsidRPr="0040167B">
        <w:rPr>
          <w:lang w:val="en-GB"/>
        </w:rPr>
        <w:t>: Paging Transmitter</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5040"/>
        <w:gridCol w:w="2048"/>
        <w:gridCol w:w="3402"/>
      </w:tblGrid>
      <w:tr w:rsidR="00E20B33" w:rsidRPr="0040167B" w:rsidTr="007A1688">
        <w:trPr>
          <w:tblHeader/>
        </w:trPr>
        <w:tc>
          <w:tcPr>
            <w:tcW w:w="5040" w:type="dxa"/>
            <w:tcBorders>
              <w:top w:val="single" w:sz="4" w:space="0" w:color="D2232A"/>
              <w:left w:val="single" w:sz="4" w:space="0" w:color="D2232A"/>
              <w:bottom w:val="single" w:sz="4" w:space="0" w:color="D2232A"/>
              <w:right w:val="nil"/>
            </w:tcBorders>
            <w:shd w:val="clear" w:color="auto" w:fill="D2232A"/>
            <w:vAlign w:val="center"/>
          </w:tcPr>
          <w:p w:rsidR="00E20B33" w:rsidRPr="0040167B" w:rsidRDefault="00E20B33" w:rsidP="00E20B33">
            <w:pPr>
              <w:pStyle w:val="ECCTableHeaderwhitefont"/>
              <w:rPr>
                <w:rStyle w:val="ECCHLbold"/>
                <w:b/>
              </w:rPr>
            </w:pPr>
            <w:r w:rsidRPr="0040167B">
              <w:rPr>
                <w:rStyle w:val="ECCHLbold"/>
                <w:b/>
              </w:rPr>
              <w:t>Parameter</w:t>
            </w:r>
          </w:p>
        </w:tc>
        <w:tc>
          <w:tcPr>
            <w:tcW w:w="5450" w:type="dxa"/>
            <w:gridSpan w:val="2"/>
            <w:tcBorders>
              <w:top w:val="single" w:sz="4" w:space="0" w:color="D2232A"/>
              <w:left w:val="nil"/>
              <w:bottom w:val="single" w:sz="4" w:space="0" w:color="D2232A"/>
              <w:right w:val="nil"/>
            </w:tcBorders>
            <w:shd w:val="clear" w:color="auto" w:fill="D2232A"/>
            <w:vAlign w:val="center"/>
          </w:tcPr>
          <w:p w:rsidR="00E20B33" w:rsidRPr="0040167B" w:rsidRDefault="00E20B33" w:rsidP="00E20B33">
            <w:pPr>
              <w:pStyle w:val="ECCTableHeaderwhitefont"/>
              <w:rPr>
                <w:rStyle w:val="ECCHLbold"/>
                <w:b/>
              </w:rPr>
            </w:pPr>
            <w:r w:rsidRPr="0040167B">
              <w:rPr>
                <w:rStyle w:val="ECCHLbold"/>
                <w:b/>
              </w:rPr>
              <w:t>Limit / Level</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Maximum transmitted power</w:t>
            </w:r>
          </w:p>
        </w:tc>
        <w:tc>
          <w:tcPr>
            <w:tcW w:w="5450" w:type="dxa"/>
            <w:gridSpan w:val="2"/>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100 W ERP (50 dBm)</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Bandwidth</w:t>
            </w:r>
          </w:p>
        </w:tc>
        <w:tc>
          <w:tcPr>
            <w:tcW w:w="5450" w:type="dxa"/>
            <w:gridSpan w:val="2"/>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20 / 25 kHz</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Carrier frequency</w:t>
            </w:r>
          </w:p>
        </w:tc>
        <w:tc>
          <w:tcPr>
            <w:tcW w:w="2048"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 xml:space="preserve">430 MHz-470 MHz </w:t>
            </w:r>
          </w:p>
          <w:p w:rsidR="00E20B33" w:rsidRPr="0040167B" w:rsidRDefault="00E20B33" w:rsidP="00E20B33">
            <w:pPr>
              <w:pStyle w:val="ECCTabletext"/>
            </w:pPr>
            <w:r w:rsidRPr="0040167B">
              <w:lastRenderedPageBreak/>
              <w:t>(Tuning range)</w:t>
            </w:r>
          </w:p>
        </w:tc>
        <w:tc>
          <w:tcPr>
            <w:tcW w:w="3402"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lastRenderedPageBreak/>
              <w:t>Germany</w:t>
            </w:r>
          </w:p>
          <w:p w:rsidR="00E20B33" w:rsidRPr="0040167B" w:rsidRDefault="00E20B33" w:rsidP="00E20B33">
            <w:pPr>
              <w:pStyle w:val="ECCTabletext"/>
            </w:pPr>
            <w:r w:rsidRPr="0040167B">
              <w:lastRenderedPageBreak/>
              <w:t>465.96-465.98 MHz</w:t>
            </w:r>
          </w:p>
          <w:p w:rsidR="00E20B33" w:rsidRPr="0040167B" w:rsidRDefault="00E20B33" w:rsidP="00E20B33">
            <w:pPr>
              <w:pStyle w:val="ECCTabletext"/>
            </w:pPr>
            <w:r w:rsidRPr="0040167B">
              <w:t>466.0625-466.0875 MHz</w:t>
            </w:r>
          </w:p>
          <w:p w:rsidR="00E20B33" w:rsidRPr="0040167B" w:rsidRDefault="00E20B33" w:rsidP="00E20B33">
            <w:pPr>
              <w:pStyle w:val="ECCTabletext"/>
            </w:pPr>
            <w:r w:rsidRPr="0040167B">
              <w:t>466.22-466.24 MHz</w:t>
            </w:r>
          </w:p>
          <w:p w:rsidR="00E20B33" w:rsidRPr="0040167B" w:rsidRDefault="00E20B33" w:rsidP="00E20B33">
            <w:pPr>
              <w:pStyle w:val="ECCTabletext"/>
            </w:pPr>
            <w:r w:rsidRPr="0040167B">
              <w:t>448.4125-448.4375 MHz</w:t>
            </w:r>
          </w:p>
          <w:p w:rsidR="00E20B33" w:rsidRPr="0040167B" w:rsidRDefault="00E20B33" w:rsidP="00E20B33">
            <w:pPr>
              <w:pStyle w:val="ECCTabletext"/>
            </w:pPr>
            <w:r w:rsidRPr="0040167B">
              <w:t>448.4625-448.4875 MHz</w:t>
            </w:r>
          </w:p>
          <w:p w:rsidR="00E20B33" w:rsidRPr="0040167B" w:rsidRDefault="00E20B33" w:rsidP="00E20B33">
            <w:pPr>
              <w:pStyle w:val="ECCTabletext"/>
            </w:pPr>
            <w:r w:rsidRPr="0040167B">
              <w:t>15. France</w:t>
            </w:r>
          </w:p>
          <w:p w:rsidR="00E20B33" w:rsidRPr="0040167B" w:rsidRDefault="00E20B33" w:rsidP="00E20B33">
            <w:pPr>
              <w:pStyle w:val="ECCTabletext"/>
            </w:pPr>
            <w:r w:rsidRPr="0040167B">
              <w:t>16. 466.0375-466.0625 MHz</w:t>
            </w:r>
          </w:p>
          <w:p w:rsidR="00E20B33" w:rsidRPr="0040167B" w:rsidRDefault="00E20B33" w:rsidP="00E20B33">
            <w:pPr>
              <w:pStyle w:val="ECCTabletext"/>
            </w:pPr>
            <w:r w:rsidRPr="0040167B">
              <w:t>466.0625-466.0875 MHz</w:t>
            </w:r>
          </w:p>
          <w:p w:rsidR="00E20B33" w:rsidRPr="0040167B" w:rsidRDefault="00E20B33" w:rsidP="00E20B33">
            <w:pPr>
              <w:pStyle w:val="ECCTabletext"/>
            </w:pPr>
            <w:r w:rsidRPr="0040167B">
              <w:t>466.1625-466.1875 MHz</w:t>
            </w:r>
          </w:p>
          <w:p w:rsidR="00E20B33" w:rsidRPr="0040167B" w:rsidRDefault="00E20B33" w:rsidP="00E20B33">
            <w:pPr>
              <w:pStyle w:val="ECCTabletext"/>
            </w:pPr>
            <w:r w:rsidRPr="0040167B">
              <w:t>466.19375-466.21875 MHz</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lastRenderedPageBreak/>
              <w:t>Frequency reuse</w:t>
            </w:r>
          </w:p>
        </w:tc>
        <w:tc>
          <w:tcPr>
            <w:tcW w:w="5450" w:type="dxa"/>
            <w:gridSpan w:val="2"/>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None</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Modulation</w:t>
            </w:r>
          </w:p>
        </w:tc>
        <w:tc>
          <w:tcPr>
            <w:tcW w:w="5450" w:type="dxa"/>
            <w:gridSpan w:val="2"/>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2FSK</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Data rate</w:t>
            </w:r>
          </w:p>
        </w:tc>
        <w:tc>
          <w:tcPr>
            <w:tcW w:w="5450" w:type="dxa"/>
            <w:gridSpan w:val="2"/>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512 Baud / 1200 Baud</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Duty cycle</w:t>
            </w:r>
          </w:p>
        </w:tc>
        <w:tc>
          <w:tcPr>
            <w:tcW w:w="5450" w:type="dxa"/>
            <w:gridSpan w:val="2"/>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Up to 100 %</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Base station height</w:t>
            </w:r>
          </w:p>
        </w:tc>
        <w:tc>
          <w:tcPr>
            <w:tcW w:w="5450" w:type="dxa"/>
            <w:gridSpan w:val="2"/>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30-100 m</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Antenna pattern and gain / downtilt angle</w:t>
            </w:r>
          </w:p>
        </w:tc>
        <w:tc>
          <w:tcPr>
            <w:tcW w:w="5450" w:type="dxa"/>
            <w:gridSpan w:val="2"/>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omnidirectional / 0 dBi / no downtilt</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Network topology (for simulations only)</w:t>
            </w:r>
          </w:p>
        </w:tc>
        <w:tc>
          <w:tcPr>
            <w:tcW w:w="5450" w:type="dxa"/>
            <w:gridSpan w:val="2"/>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hexagonal</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Typical “base station coverage radius</w:t>
            </w:r>
          </w:p>
        </w:tc>
        <w:tc>
          <w:tcPr>
            <w:tcW w:w="5450" w:type="dxa"/>
            <w:gridSpan w:val="2"/>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6 km (urban) / 18 km (rural)</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Adjacent channel power ratio (ACPR)</w:t>
            </w:r>
          </w:p>
        </w:tc>
        <w:tc>
          <w:tcPr>
            <w:tcW w:w="5450" w:type="dxa"/>
            <w:gridSpan w:val="2"/>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 70 dBc</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Intermodulation suppression</w:t>
            </w:r>
          </w:p>
        </w:tc>
        <w:tc>
          <w:tcPr>
            <w:tcW w:w="5450" w:type="dxa"/>
            <w:gridSpan w:val="2"/>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&gt; 70 dB</w:t>
            </w:r>
          </w:p>
        </w:tc>
      </w:tr>
      <w:tr w:rsidR="00E20B33" w:rsidRPr="0040167B" w:rsidTr="007A1688">
        <w:tc>
          <w:tcPr>
            <w:tcW w:w="5040"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Spurious emissions</w:t>
            </w:r>
          </w:p>
        </w:tc>
        <w:tc>
          <w:tcPr>
            <w:tcW w:w="5450" w:type="dxa"/>
            <w:gridSpan w:val="2"/>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-36 dBm/25 kHz</w:t>
            </w:r>
          </w:p>
        </w:tc>
      </w:tr>
    </w:tbl>
    <w:p w:rsidR="00E20B33" w:rsidRPr="0040167B" w:rsidRDefault="00E20B33" w:rsidP="00E20B33">
      <w:pPr>
        <w:pStyle w:val="ECCFiguregraphcentered"/>
        <w:rPr>
          <w:rStyle w:val="ECCParagraph"/>
        </w:rPr>
      </w:pPr>
    </w:p>
    <w:p w:rsidR="00E20B33" w:rsidRPr="0040167B" w:rsidRDefault="00E20B33" w:rsidP="00E20B33">
      <w:pPr>
        <w:pStyle w:val="Caption"/>
        <w:rPr>
          <w:rStyle w:val="ECCParagraph"/>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164</w:t>
      </w:r>
      <w:r w:rsidR="00B6691A" w:rsidRPr="0040167B">
        <w:rPr>
          <w:lang w:val="en-GB"/>
        </w:rPr>
        <w:fldChar w:fldCharType="end"/>
      </w:r>
      <w:r w:rsidRPr="0040167B">
        <w:rPr>
          <w:lang w:val="en-GB"/>
        </w:rPr>
        <w:t>: Paging Receiver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4962"/>
        <w:gridCol w:w="2834"/>
      </w:tblGrid>
      <w:tr w:rsidR="00E20B33" w:rsidRPr="0040167B" w:rsidTr="007A1688">
        <w:trPr>
          <w:tblHeader/>
          <w:jc w:val="center"/>
        </w:trPr>
        <w:tc>
          <w:tcPr>
            <w:tcW w:w="4962" w:type="dxa"/>
            <w:tcBorders>
              <w:top w:val="single" w:sz="4" w:space="0" w:color="D2232A"/>
              <w:left w:val="single" w:sz="4" w:space="0" w:color="D2232A"/>
              <w:bottom w:val="single" w:sz="4" w:space="0" w:color="D2232A"/>
              <w:right w:val="nil"/>
            </w:tcBorders>
            <w:shd w:val="clear" w:color="auto" w:fill="D2232A"/>
            <w:vAlign w:val="center"/>
          </w:tcPr>
          <w:p w:rsidR="00E20B33" w:rsidRPr="0040167B" w:rsidRDefault="00E20B33" w:rsidP="00E20B33">
            <w:pPr>
              <w:pStyle w:val="ECCTableHeaderwhitefont"/>
              <w:rPr>
                <w:rStyle w:val="ECCHLbold"/>
                <w:b/>
              </w:rPr>
            </w:pPr>
            <w:r w:rsidRPr="0040167B">
              <w:rPr>
                <w:rStyle w:val="ECCHLbold"/>
                <w:b/>
              </w:rPr>
              <w:t>Parameter</w:t>
            </w:r>
          </w:p>
        </w:tc>
        <w:tc>
          <w:tcPr>
            <w:tcW w:w="2834" w:type="dxa"/>
            <w:tcBorders>
              <w:top w:val="single" w:sz="4" w:space="0" w:color="D2232A"/>
              <w:left w:val="nil"/>
              <w:bottom w:val="single" w:sz="4" w:space="0" w:color="D2232A"/>
              <w:right w:val="nil"/>
            </w:tcBorders>
            <w:shd w:val="clear" w:color="auto" w:fill="D2232A"/>
            <w:vAlign w:val="center"/>
          </w:tcPr>
          <w:p w:rsidR="00E20B33" w:rsidRPr="0040167B" w:rsidRDefault="00E20B33" w:rsidP="00E20B33">
            <w:pPr>
              <w:pStyle w:val="ECCTableHeaderwhitefont"/>
              <w:rPr>
                <w:rStyle w:val="ECCHLbold"/>
                <w:b/>
              </w:rPr>
            </w:pPr>
            <w:r w:rsidRPr="0040167B">
              <w:rPr>
                <w:rStyle w:val="ECCHLbold"/>
                <w:b/>
              </w:rPr>
              <w:t>Value</w:t>
            </w:r>
          </w:p>
        </w:tc>
      </w:tr>
      <w:tr w:rsidR="00E20B33" w:rsidRPr="0040167B" w:rsidTr="007A1688">
        <w:trPr>
          <w:jc w:val="center"/>
        </w:trPr>
        <w:tc>
          <w:tcPr>
            <w:tcW w:w="4962"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Typical Sensitivity</w:t>
            </w:r>
          </w:p>
        </w:tc>
        <w:tc>
          <w:tcPr>
            <w:tcW w:w="2834"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20 dBµV/m (-110dBm)</w:t>
            </w:r>
          </w:p>
        </w:tc>
      </w:tr>
      <w:tr w:rsidR="00E20B33" w:rsidRPr="0040167B" w:rsidTr="007A1688">
        <w:trPr>
          <w:jc w:val="center"/>
        </w:trPr>
        <w:tc>
          <w:tcPr>
            <w:tcW w:w="4962"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Co-channel rejection (CSs: 20 kHz, 25 kHz)</w:t>
            </w:r>
          </w:p>
        </w:tc>
        <w:tc>
          <w:tcPr>
            <w:tcW w:w="2834"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-8...0 dB</w:t>
            </w:r>
          </w:p>
        </w:tc>
      </w:tr>
      <w:tr w:rsidR="00E20B33" w:rsidRPr="0040167B" w:rsidTr="007A1688">
        <w:trPr>
          <w:jc w:val="center"/>
        </w:trPr>
        <w:tc>
          <w:tcPr>
            <w:tcW w:w="4962"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Co-channel rejection (CSs: 10 kHz, 12.5 kHz)</w:t>
            </w:r>
          </w:p>
        </w:tc>
        <w:tc>
          <w:tcPr>
            <w:tcW w:w="2834"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-12...0 dB</w:t>
            </w:r>
          </w:p>
        </w:tc>
      </w:tr>
      <w:tr w:rsidR="00E20B33" w:rsidRPr="0040167B" w:rsidTr="007A1688">
        <w:trPr>
          <w:jc w:val="center"/>
        </w:trPr>
        <w:tc>
          <w:tcPr>
            <w:tcW w:w="4962"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ACS, PS , normal conditions (CSs: 20 kHz, 25 kHz)</w:t>
            </w:r>
          </w:p>
        </w:tc>
        <w:tc>
          <w:tcPr>
            <w:tcW w:w="2834"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&gt;60 dB</w:t>
            </w:r>
          </w:p>
        </w:tc>
      </w:tr>
      <w:tr w:rsidR="00E20B33" w:rsidRPr="0040167B" w:rsidTr="007A1688">
        <w:trPr>
          <w:jc w:val="center"/>
        </w:trPr>
        <w:tc>
          <w:tcPr>
            <w:tcW w:w="4962"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Blocking immunity, PS</w:t>
            </w:r>
          </w:p>
        </w:tc>
        <w:tc>
          <w:tcPr>
            <w:tcW w:w="2834"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rPr>
                <w:rStyle w:val="ECCHLyellow"/>
              </w:rPr>
            </w:pPr>
            <w:r w:rsidRPr="0040167B">
              <w:t>≥60 dB</w:t>
            </w:r>
          </w:p>
        </w:tc>
      </w:tr>
      <w:tr w:rsidR="00E20B33" w:rsidRPr="0040167B" w:rsidTr="007A1688">
        <w:trPr>
          <w:jc w:val="center"/>
        </w:trPr>
        <w:tc>
          <w:tcPr>
            <w:tcW w:w="4962"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Intermodulation immunity, PS</w:t>
            </w:r>
          </w:p>
        </w:tc>
        <w:tc>
          <w:tcPr>
            <w:tcW w:w="2834"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rPr>
                <w:rStyle w:val="ECCHLyellow"/>
              </w:rPr>
            </w:pPr>
            <w:r w:rsidRPr="0040167B">
              <w:t>≥50 dB</w:t>
            </w:r>
          </w:p>
        </w:tc>
      </w:tr>
      <w:tr w:rsidR="00E20B33" w:rsidRPr="0040167B" w:rsidTr="007A1688">
        <w:trPr>
          <w:jc w:val="center"/>
        </w:trPr>
        <w:tc>
          <w:tcPr>
            <w:tcW w:w="4962"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Spurious emissions, PS, 100 kHz...1 GHz</w:t>
            </w:r>
          </w:p>
        </w:tc>
        <w:tc>
          <w:tcPr>
            <w:tcW w:w="2834"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≤2 nW (-57 dBm)</w:t>
            </w:r>
          </w:p>
        </w:tc>
      </w:tr>
      <w:tr w:rsidR="00E20B33" w:rsidRPr="0040167B" w:rsidTr="007A1688">
        <w:trPr>
          <w:jc w:val="center"/>
        </w:trPr>
        <w:tc>
          <w:tcPr>
            <w:tcW w:w="4962"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Spurious emissions, PS, 1 GHz...4 GHz</w:t>
            </w:r>
          </w:p>
        </w:tc>
        <w:tc>
          <w:tcPr>
            <w:tcW w:w="2834"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≤20 nW (-47 dBm)</w:t>
            </w:r>
          </w:p>
        </w:tc>
      </w:tr>
    </w:tbl>
    <w:p w:rsidR="00E20B33" w:rsidRPr="0040167B" w:rsidRDefault="00E20B33" w:rsidP="00E20B33">
      <w:r w:rsidRPr="0040167B">
        <w:t>The additional path loss for indoor use is 10 dB. Indoor use will reflect the usage inside buildings in rooms with windows at the ground floor and above.</w:t>
      </w:r>
    </w:p>
    <w:p w:rsidR="00E20B33" w:rsidRPr="0040167B" w:rsidRDefault="00E20B33" w:rsidP="00E20B33">
      <w:pPr>
        <w:pStyle w:val="ECCAnnexheading2"/>
        <w:rPr>
          <w:lang w:val="en-GB"/>
        </w:rPr>
      </w:pPr>
      <w:r w:rsidRPr="0040167B">
        <w:rPr>
          <w:lang w:val="en-GB"/>
        </w:rPr>
        <w:t>Automotive SRD systems</w:t>
      </w:r>
    </w:p>
    <w:p w:rsidR="00E20B33" w:rsidRPr="0040167B" w:rsidRDefault="00E20B33" w:rsidP="00E20B33">
      <w:pPr>
        <w:pStyle w:val="ECCAnnexheading3"/>
        <w:rPr>
          <w:lang w:val="en-GB"/>
        </w:rPr>
      </w:pPr>
      <w:r w:rsidRPr="0040167B">
        <w:rPr>
          <w:lang w:val="en-GB"/>
        </w:rPr>
        <w:t>Remote Keyless Entry Systems</w:t>
      </w:r>
    </w:p>
    <w:p w:rsidR="00E20B33" w:rsidRPr="0040167B" w:rsidRDefault="00E20B33" w:rsidP="00DC3481">
      <w:pPr>
        <w:pStyle w:val="ECCAnnexheading4"/>
      </w:pPr>
      <w:r w:rsidRPr="0040167B">
        <w:lastRenderedPageBreak/>
        <w:t xml:space="preserve"> Contemporary RKS</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165</w:t>
      </w:r>
      <w:r w:rsidRPr="0040167B">
        <w:rPr>
          <w:lang w:val="en-GB"/>
        </w:rPr>
        <w:fldChar w:fldCharType="end"/>
      </w:r>
      <w:r w:rsidRPr="0040167B">
        <w:rPr>
          <w:lang w:val="en-GB"/>
        </w:rPr>
        <w:t>: System parameters for locking systems</w:t>
      </w:r>
    </w:p>
    <w:tbl>
      <w:tblPr>
        <w:tblStyle w:val="ECCTable-redheader"/>
        <w:tblW w:w="8866" w:type="dxa"/>
        <w:tblInd w:w="0" w:type="dxa"/>
        <w:tblLook w:val="04A0" w:firstRow="1" w:lastRow="0" w:firstColumn="1" w:lastColumn="0" w:noHBand="0" w:noVBand="1"/>
      </w:tblPr>
      <w:tblGrid>
        <w:gridCol w:w="2562"/>
        <w:gridCol w:w="6304"/>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2562" w:type="dxa"/>
          </w:tcPr>
          <w:p w:rsidR="00E20B33" w:rsidRPr="0040167B" w:rsidRDefault="00E20B33" w:rsidP="00E20B33">
            <w:pPr>
              <w:pStyle w:val="ECCTableHeaderwhitefont"/>
              <w:rPr>
                <w:b/>
              </w:rPr>
            </w:pPr>
            <w:r w:rsidRPr="0040167B">
              <w:rPr>
                <w:b/>
              </w:rPr>
              <w:t>Parameters</w:t>
            </w:r>
          </w:p>
        </w:tc>
        <w:tc>
          <w:tcPr>
            <w:tcW w:w="6304" w:type="dxa"/>
          </w:tcPr>
          <w:p w:rsidR="00E20B33" w:rsidRPr="0040167B" w:rsidRDefault="00E20B33" w:rsidP="00E20B33">
            <w:pPr>
              <w:pStyle w:val="ECCTableHeaderwhitefont"/>
              <w:rPr>
                <w:b/>
              </w:rPr>
            </w:pPr>
            <w:r w:rsidRPr="0040167B">
              <w:rPr>
                <w:b/>
              </w:rPr>
              <w:t>locking systems</w:t>
            </w:r>
          </w:p>
          <w:p w:rsidR="00E20B33" w:rsidRPr="0040167B" w:rsidRDefault="00E20B33" w:rsidP="00E20B33">
            <w:pPr>
              <w:pStyle w:val="ECCTableHeaderwhitefont"/>
              <w:rPr>
                <w:b/>
              </w:rPr>
            </w:pPr>
            <w:r w:rsidRPr="0040167B">
              <w:rPr>
                <w:b/>
              </w:rPr>
              <w:t xml:space="preserve">(Keyless-Go or </w:t>
            </w:r>
          </w:p>
          <w:p w:rsidR="00E20B33" w:rsidRPr="0040167B" w:rsidRDefault="00E20B33" w:rsidP="00E20B33">
            <w:pPr>
              <w:pStyle w:val="ECCTableHeaderwhitefont"/>
              <w:rPr>
                <w:b/>
              </w:rPr>
            </w:pPr>
            <w:r w:rsidRPr="0040167B">
              <w:rPr>
                <w:b/>
              </w:rPr>
              <w:t>Remote Keyless Entry)</w:t>
            </w:r>
          </w:p>
        </w:tc>
      </w:tr>
      <w:tr w:rsidR="00E20B33" w:rsidRPr="0040167B" w:rsidTr="00667ED6">
        <w:trPr>
          <w:trHeight w:val="341"/>
        </w:trPr>
        <w:tc>
          <w:tcPr>
            <w:tcW w:w="2562" w:type="dxa"/>
          </w:tcPr>
          <w:p w:rsidR="00E20B33" w:rsidRPr="0040167B" w:rsidRDefault="00E20B33" w:rsidP="00E20B33">
            <w:pPr>
              <w:pStyle w:val="ECCTabletext"/>
            </w:pPr>
            <w:r w:rsidRPr="0040167B">
              <w:t>Centre frequency</w:t>
            </w:r>
          </w:p>
        </w:tc>
        <w:tc>
          <w:tcPr>
            <w:tcW w:w="6304" w:type="dxa"/>
          </w:tcPr>
          <w:p w:rsidR="00E20B33" w:rsidRPr="0040167B" w:rsidRDefault="00E20B33" w:rsidP="00E20B33">
            <w:pPr>
              <w:pStyle w:val="ECCTabletext"/>
            </w:pPr>
            <w:r w:rsidRPr="0040167B">
              <w:t>433.92 MHz</w:t>
            </w:r>
          </w:p>
        </w:tc>
      </w:tr>
      <w:tr w:rsidR="00E20B33" w:rsidRPr="0040167B" w:rsidTr="00667ED6">
        <w:trPr>
          <w:trHeight w:val="341"/>
        </w:trPr>
        <w:tc>
          <w:tcPr>
            <w:tcW w:w="2562" w:type="dxa"/>
          </w:tcPr>
          <w:p w:rsidR="00E20B33" w:rsidRPr="0040167B" w:rsidRDefault="00E20B33" w:rsidP="00E20B33">
            <w:pPr>
              <w:pStyle w:val="ECCTabletext"/>
            </w:pPr>
            <w:r w:rsidRPr="0040167B">
              <w:t>Channel spacing</w:t>
            </w:r>
          </w:p>
        </w:tc>
        <w:tc>
          <w:tcPr>
            <w:tcW w:w="6304" w:type="dxa"/>
          </w:tcPr>
          <w:p w:rsidR="00E20B33" w:rsidRPr="0040167B" w:rsidRDefault="00E20B33" w:rsidP="00E20B33">
            <w:pPr>
              <w:pStyle w:val="ECCTabletext"/>
            </w:pPr>
            <w:r w:rsidRPr="0040167B">
              <w:t>450 kHz</w:t>
            </w:r>
          </w:p>
        </w:tc>
      </w:tr>
      <w:tr w:rsidR="00E20B33" w:rsidRPr="0040167B" w:rsidTr="00667ED6">
        <w:tc>
          <w:tcPr>
            <w:tcW w:w="2562" w:type="dxa"/>
          </w:tcPr>
          <w:p w:rsidR="00E20B33" w:rsidRPr="0040167B" w:rsidRDefault="00E20B33" w:rsidP="00E20B33">
            <w:pPr>
              <w:pStyle w:val="ECCTabletext"/>
            </w:pPr>
            <w:r w:rsidRPr="0040167B">
              <w:t>Transmit Power</w:t>
            </w:r>
            <w:r w:rsidRPr="0040167B">
              <w:rPr>
                <w:rStyle w:val="FootnoteReference"/>
              </w:rPr>
              <w:footnoteReference w:id="21"/>
            </w:r>
          </w:p>
        </w:tc>
        <w:tc>
          <w:tcPr>
            <w:tcW w:w="6304" w:type="dxa"/>
          </w:tcPr>
          <w:p w:rsidR="00E20B33" w:rsidRPr="0040167B" w:rsidRDefault="00E20B33" w:rsidP="00E20B33">
            <w:pPr>
              <w:pStyle w:val="ECCTabletext"/>
            </w:pPr>
            <w:r w:rsidRPr="0040167B">
              <w:t xml:space="preserve">&lt; -15 dBm e.i.r.p. (key); </w:t>
            </w:r>
          </w:p>
          <w:p w:rsidR="00E20B33" w:rsidRPr="0040167B" w:rsidRDefault="00E20B33" w:rsidP="00E20B33">
            <w:pPr>
              <w:pStyle w:val="ECCTabletext"/>
            </w:pPr>
            <w:r w:rsidRPr="0040167B">
              <w:t>&lt;+10dBm e.i.r.p. (car)</w:t>
            </w:r>
          </w:p>
        </w:tc>
      </w:tr>
      <w:tr w:rsidR="00E20B33" w:rsidRPr="0040167B" w:rsidTr="00667ED6">
        <w:tc>
          <w:tcPr>
            <w:tcW w:w="2562" w:type="dxa"/>
          </w:tcPr>
          <w:p w:rsidR="00E20B33" w:rsidRPr="0040167B" w:rsidRDefault="00E20B33" w:rsidP="00E20B33">
            <w:pPr>
              <w:pStyle w:val="ECCTabletext"/>
            </w:pPr>
            <w:r w:rsidRPr="0040167B">
              <w:t>Receiver Bandwidth</w:t>
            </w:r>
          </w:p>
        </w:tc>
        <w:tc>
          <w:tcPr>
            <w:tcW w:w="6304" w:type="dxa"/>
          </w:tcPr>
          <w:p w:rsidR="00E20B33" w:rsidRPr="0040167B" w:rsidRDefault="00E20B33" w:rsidP="00E20B33">
            <w:pPr>
              <w:pStyle w:val="ECCTabletext"/>
            </w:pPr>
            <w:r w:rsidRPr="0040167B">
              <w:t>165 kHz</w:t>
            </w:r>
          </w:p>
        </w:tc>
      </w:tr>
      <w:tr w:rsidR="00E20B33" w:rsidRPr="0040167B" w:rsidTr="00667ED6">
        <w:trPr>
          <w:trHeight w:val="341"/>
        </w:trPr>
        <w:tc>
          <w:tcPr>
            <w:tcW w:w="2562" w:type="dxa"/>
          </w:tcPr>
          <w:p w:rsidR="00E20B33" w:rsidRPr="0040167B" w:rsidRDefault="00E20B33" w:rsidP="00E20B33">
            <w:pPr>
              <w:pStyle w:val="ECCTabletext"/>
            </w:pPr>
            <w:r w:rsidRPr="0040167B">
              <w:t>Antenna gain</w:t>
            </w:r>
          </w:p>
        </w:tc>
        <w:tc>
          <w:tcPr>
            <w:tcW w:w="6304" w:type="dxa"/>
          </w:tcPr>
          <w:p w:rsidR="00E20B33" w:rsidRPr="0040167B" w:rsidRDefault="00E20B33" w:rsidP="00E20B33">
            <w:pPr>
              <w:pStyle w:val="ECCTabletext"/>
            </w:pPr>
            <w:r w:rsidRPr="0040167B">
              <w:t>-20 dBi (key)</w:t>
            </w:r>
          </w:p>
          <w:p w:rsidR="00E20B33" w:rsidRPr="0040167B" w:rsidRDefault="00E20B33" w:rsidP="00E20B33">
            <w:pPr>
              <w:pStyle w:val="ECCTabletext"/>
            </w:pPr>
            <w:r w:rsidRPr="0040167B">
              <w:t>-5 dBi (car)</w:t>
            </w:r>
          </w:p>
        </w:tc>
      </w:tr>
      <w:tr w:rsidR="00E20B33" w:rsidRPr="0040167B" w:rsidTr="00667ED6">
        <w:trPr>
          <w:trHeight w:val="341"/>
        </w:trPr>
        <w:tc>
          <w:tcPr>
            <w:tcW w:w="2562" w:type="dxa"/>
          </w:tcPr>
          <w:p w:rsidR="00E20B33" w:rsidRPr="0040167B" w:rsidRDefault="00E20B33" w:rsidP="00E20B33">
            <w:pPr>
              <w:pStyle w:val="ECCTabletext"/>
            </w:pPr>
            <w:r w:rsidRPr="0040167B">
              <w:t>Antenna pattern</w:t>
            </w:r>
          </w:p>
        </w:tc>
        <w:tc>
          <w:tcPr>
            <w:tcW w:w="6304" w:type="dxa"/>
          </w:tcPr>
          <w:p w:rsidR="00E20B33" w:rsidRPr="0040167B" w:rsidRDefault="00E20B33" w:rsidP="00E20B33">
            <w:pPr>
              <w:pStyle w:val="ECCTabletext"/>
            </w:pPr>
            <w:r w:rsidRPr="0040167B">
              <w:t>no specific direction</w:t>
            </w:r>
          </w:p>
          <w:p w:rsidR="00E20B33" w:rsidRPr="0040167B" w:rsidRDefault="00E20B33" w:rsidP="00E20B33">
            <w:pPr>
              <w:pStyle w:val="ECCTabletext"/>
            </w:pPr>
            <w:r w:rsidRPr="0040167B">
              <w:t>(for simulations: Omnidirectional)</w:t>
            </w:r>
          </w:p>
        </w:tc>
      </w:tr>
      <w:tr w:rsidR="00E20B33" w:rsidRPr="0040167B" w:rsidTr="00667ED6">
        <w:trPr>
          <w:trHeight w:val="341"/>
        </w:trPr>
        <w:tc>
          <w:tcPr>
            <w:tcW w:w="2562" w:type="dxa"/>
          </w:tcPr>
          <w:p w:rsidR="00E20B33" w:rsidRPr="0040167B" w:rsidRDefault="00E20B33" w:rsidP="00E20B33">
            <w:pPr>
              <w:pStyle w:val="ECCTabletext"/>
            </w:pPr>
            <w:r w:rsidRPr="0040167B">
              <w:t>Receiver Sensitivity</w:t>
            </w:r>
          </w:p>
        </w:tc>
        <w:tc>
          <w:tcPr>
            <w:tcW w:w="6304" w:type="dxa"/>
          </w:tcPr>
          <w:p w:rsidR="00E20B33" w:rsidRPr="0040167B" w:rsidRDefault="00E20B33" w:rsidP="00E20B33">
            <w:pPr>
              <w:pStyle w:val="ECCTabletext"/>
            </w:pPr>
            <w:r w:rsidRPr="0040167B">
              <w:t>-108 dBm</w:t>
            </w:r>
          </w:p>
        </w:tc>
      </w:tr>
      <w:tr w:rsidR="00E20B33" w:rsidRPr="0040167B" w:rsidTr="00667ED6">
        <w:trPr>
          <w:trHeight w:val="341"/>
        </w:trPr>
        <w:tc>
          <w:tcPr>
            <w:tcW w:w="2562" w:type="dxa"/>
          </w:tcPr>
          <w:p w:rsidR="00E20B33" w:rsidRPr="0040167B" w:rsidRDefault="00E20B33" w:rsidP="00E20B33">
            <w:pPr>
              <w:pStyle w:val="ECCTabletext"/>
            </w:pPr>
            <w:r w:rsidRPr="0040167B">
              <w:t>Minimum Signal to Noise ration</w:t>
            </w:r>
            <w:r w:rsidRPr="0040167B">
              <w:rPr>
                <w:rStyle w:val="FootnoteReference"/>
              </w:rPr>
              <w:footnoteReference w:id="22"/>
            </w:r>
          </w:p>
        </w:tc>
        <w:tc>
          <w:tcPr>
            <w:tcW w:w="6304" w:type="dxa"/>
          </w:tcPr>
          <w:p w:rsidR="00E20B33" w:rsidRPr="0040167B" w:rsidRDefault="00E20B33" w:rsidP="00E20B33">
            <w:pPr>
              <w:pStyle w:val="ECCTabletext"/>
            </w:pPr>
            <w:r w:rsidRPr="0040167B">
              <w:t>13 dB</w:t>
            </w:r>
          </w:p>
        </w:tc>
      </w:tr>
      <w:tr w:rsidR="00E20B33" w:rsidRPr="0040167B" w:rsidTr="00667ED6">
        <w:trPr>
          <w:trHeight w:val="341"/>
        </w:trPr>
        <w:tc>
          <w:tcPr>
            <w:tcW w:w="2562" w:type="dxa"/>
          </w:tcPr>
          <w:p w:rsidR="00E20B33" w:rsidRPr="0040167B" w:rsidRDefault="00E20B33" w:rsidP="00E20B33">
            <w:pPr>
              <w:pStyle w:val="ECCTabletext"/>
            </w:pPr>
            <w:r w:rsidRPr="0040167B">
              <w:t>Modulation</w:t>
            </w:r>
          </w:p>
        </w:tc>
        <w:tc>
          <w:tcPr>
            <w:tcW w:w="6304" w:type="dxa"/>
          </w:tcPr>
          <w:p w:rsidR="00E20B33" w:rsidRPr="0040167B" w:rsidRDefault="00E20B33" w:rsidP="00E20B33">
            <w:pPr>
              <w:pStyle w:val="ECCTabletext"/>
            </w:pPr>
            <w:r w:rsidRPr="0040167B">
              <w:rPr>
                <w:rStyle w:val="ECCParagraph"/>
              </w:rPr>
              <w:t>Frequency Shift Keying</w:t>
            </w:r>
            <w:r w:rsidRPr="0040167B">
              <w:t xml:space="preserve"> (FSK)</w:t>
            </w:r>
          </w:p>
        </w:tc>
      </w:tr>
      <w:tr w:rsidR="00E20B33" w:rsidRPr="0040167B" w:rsidTr="00667ED6">
        <w:trPr>
          <w:trHeight w:val="341"/>
        </w:trPr>
        <w:tc>
          <w:tcPr>
            <w:tcW w:w="2562" w:type="dxa"/>
          </w:tcPr>
          <w:p w:rsidR="00E20B33" w:rsidRPr="0040167B" w:rsidRDefault="00E20B33" w:rsidP="00E20B33">
            <w:pPr>
              <w:pStyle w:val="ECCTabletext"/>
            </w:pPr>
            <w:r w:rsidRPr="0040167B">
              <w:t>Modulation: Frequency deviation</w:t>
            </w:r>
          </w:p>
        </w:tc>
        <w:tc>
          <w:tcPr>
            <w:tcW w:w="6304" w:type="dxa"/>
          </w:tcPr>
          <w:p w:rsidR="00E20B33" w:rsidRPr="0040167B" w:rsidRDefault="00E20B33" w:rsidP="00E20B33">
            <w:pPr>
              <w:pStyle w:val="ECCTabletext"/>
            </w:pPr>
            <w:r w:rsidRPr="0040167B">
              <w:sym w:font="Symbol" w:char="F0B1"/>
            </w:r>
            <w:r w:rsidRPr="0040167B">
              <w:t>10 kHz</w:t>
            </w:r>
          </w:p>
        </w:tc>
      </w:tr>
      <w:tr w:rsidR="00E20B33" w:rsidRPr="0040167B" w:rsidTr="00667ED6">
        <w:trPr>
          <w:trHeight w:val="341"/>
        </w:trPr>
        <w:tc>
          <w:tcPr>
            <w:tcW w:w="2562" w:type="dxa"/>
          </w:tcPr>
          <w:p w:rsidR="00E20B33" w:rsidRPr="0040167B" w:rsidRDefault="00E20B33" w:rsidP="00E20B33">
            <w:pPr>
              <w:pStyle w:val="ECCTabletext"/>
            </w:pPr>
            <w:r w:rsidRPr="0040167B">
              <w:t>Modulation: Data rate</w:t>
            </w:r>
          </w:p>
        </w:tc>
        <w:tc>
          <w:tcPr>
            <w:tcW w:w="6304" w:type="dxa"/>
          </w:tcPr>
          <w:p w:rsidR="00E20B33" w:rsidRPr="0040167B" w:rsidRDefault="00E20B33" w:rsidP="00E20B33">
            <w:pPr>
              <w:pStyle w:val="ECCTabletext"/>
            </w:pPr>
            <w:r w:rsidRPr="0040167B">
              <w:t>10 kBaud</w:t>
            </w:r>
          </w:p>
        </w:tc>
      </w:tr>
      <w:tr w:rsidR="00E20B33" w:rsidRPr="0040167B" w:rsidTr="00667ED6">
        <w:trPr>
          <w:trHeight w:val="341"/>
        </w:trPr>
        <w:tc>
          <w:tcPr>
            <w:tcW w:w="2562" w:type="dxa"/>
          </w:tcPr>
          <w:p w:rsidR="00E20B33" w:rsidRPr="0040167B" w:rsidRDefault="00E20B33" w:rsidP="00E20B33">
            <w:pPr>
              <w:pStyle w:val="ECCTabletext"/>
            </w:pPr>
            <w:r w:rsidRPr="0040167B">
              <w:t>duty cycle</w:t>
            </w:r>
          </w:p>
        </w:tc>
        <w:tc>
          <w:tcPr>
            <w:tcW w:w="6304" w:type="dxa"/>
          </w:tcPr>
          <w:p w:rsidR="00E20B33" w:rsidRPr="0040167B" w:rsidRDefault="00E20B33" w:rsidP="00E20B33">
            <w:pPr>
              <w:pStyle w:val="ECCTabletext"/>
            </w:pPr>
            <w:r w:rsidRPr="0040167B">
              <w:t>&lt;1%</w:t>
            </w:r>
          </w:p>
        </w:tc>
      </w:tr>
      <w:tr w:rsidR="00E20B33" w:rsidRPr="0040167B" w:rsidTr="00667ED6">
        <w:trPr>
          <w:trHeight w:val="341"/>
        </w:trPr>
        <w:tc>
          <w:tcPr>
            <w:tcW w:w="2562" w:type="dxa"/>
          </w:tcPr>
          <w:p w:rsidR="00E20B33" w:rsidRPr="0040167B" w:rsidRDefault="00E20B33" w:rsidP="00E20B33">
            <w:pPr>
              <w:pStyle w:val="ECCTabletext"/>
            </w:pPr>
            <w:r w:rsidRPr="0040167B">
              <w:t xml:space="preserve">Tx </w:t>
            </w:r>
            <w:r w:rsidRPr="0040167B">
              <w:rPr>
                <w:rStyle w:val="ECCHLsubscript"/>
              </w:rPr>
              <w:t>on</w:t>
            </w:r>
          </w:p>
        </w:tc>
        <w:tc>
          <w:tcPr>
            <w:tcW w:w="6304" w:type="dxa"/>
          </w:tcPr>
          <w:p w:rsidR="00E20B33" w:rsidRPr="0040167B" w:rsidRDefault="00E20B33" w:rsidP="00E20B33">
            <w:pPr>
              <w:pStyle w:val="ECCTabletext"/>
            </w:pPr>
            <w:r w:rsidRPr="0040167B">
              <w:t>&lt;250 ms</w:t>
            </w:r>
          </w:p>
        </w:tc>
      </w:tr>
      <w:tr w:rsidR="00E20B33" w:rsidRPr="0040167B" w:rsidTr="00667ED6">
        <w:trPr>
          <w:trHeight w:val="341"/>
        </w:trPr>
        <w:tc>
          <w:tcPr>
            <w:tcW w:w="2562" w:type="dxa"/>
          </w:tcPr>
          <w:p w:rsidR="00E20B33" w:rsidRPr="0040167B" w:rsidRDefault="00E20B33" w:rsidP="00E20B33">
            <w:pPr>
              <w:pStyle w:val="ECCTabletext"/>
            </w:pPr>
            <w:r w:rsidRPr="0040167B">
              <w:t xml:space="preserve">Tx </w:t>
            </w:r>
            <w:r w:rsidRPr="0040167B">
              <w:rPr>
                <w:rStyle w:val="ECCHLsubscript"/>
              </w:rPr>
              <w:t>off</w:t>
            </w:r>
          </w:p>
        </w:tc>
        <w:tc>
          <w:tcPr>
            <w:tcW w:w="6304" w:type="dxa"/>
          </w:tcPr>
          <w:p w:rsidR="00E20B33" w:rsidRPr="0040167B" w:rsidRDefault="00E20B33" w:rsidP="00E20B33">
            <w:pPr>
              <w:pStyle w:val="ECCTabletext"/>
            </w:pPr>
            <w:r w:rsidRPr="0040167B">
              <w:t>&gt;25 ms</w:t>
            </w:r>
          </w:p>
        </w:tc>
      </w:tr>
      <w:tr w:rsidR="00E20B33" w:rsidRPr="0040167B" w:rsidTr="00667ED6">
        <w:trPr>
          <w:trHeight w:val="341"/>
        </w:trPr>
        <w:tc>
          <w:tcPr>
            <w:tcW w:w="2562" w:type="dxa"/>
          </w:tcPr>
          <w:p w:rsidR="00E20B33" w:rsidRPr="0040167B" w:rsidRDefault="00E20B33" w:rsidP="00E20B33">
            <w:pPr>
              <w:pStyle w:val="ECCTabletext"/>
            </w:pPr>
            <w:r w:rsidRPr="0040167B">
              <w:t>longest transmission period (worst case)</w:t>
            </w:r>
          </w:p>
        </w:tc>
        <w:tc>
          <w:tcPr>
            <w:tcW w:w="6304" w:type="dxa"/>
          </w:tcPr>
          <w:p w:rsidR="00E20B33" w:rsidRPr="0040167B" w:rsidRDefault="00E20B33" w:rsidP="00E20B33">
            <w:pPr>
              <w:pStyle w:val="ECCTabletext"/>
            </w:pPr>
            <w:r w:rsidRPr="0040167B">
              <w:t>60 s</w:t>
            </w:r>
          </w:p>
        </w:tc>
      </w:tr>
      <w:tr w:rsidR="00E20B33" w:rsidRPr="0040167B" w:rsidTr="00667ED6">
        <w:trPr>
          <w:trHeight w:val="341"/>
        </w:trPr>
        <w:tc>
          <w:tcPr>
            <w:tcW w:w="2562" w:type="dxa"/>
          </w:tcPr>
          <w:p w:rsidR="00E20B33" w:rsidRPr="0040167B" w:rsidRDefault="00E20B33" w:rsidP="00E20B33">
            <w:pPr>
              <w:pStyle w:val="ECCTabletext"/>
            </w:pPr>
            <w:r w:rsidRPr="0040167B">
              <w:t>Mitigation</w:t>
            </w:r>
          </w:p>
        </w:tc>
        <w:tc>
          <w:tcPr>
            <w:tcW w:w="6304" w:type="dxa"/>
          </w:tcPr>
          <w:p w:rsidR="00E20B33" w:rsidRPr="0040167B" w:rsidRDefault="00E20B33" w:rsidP="00E20B33">
            <w:pPr>
              <w:pStyle w:val="ECCTabletext"/>
            </w:pPr>
            <w:r w:rsidRPr="0040167B">
              <w:t>manual triggered</w:t>
            </w:r>
          </w:p>
          <w:p w:rsidR="00E20B33" w:rsidRPr="0040167B" w:rsidRDefault="00E20B33" w:rsidP="00E20B33">
            <w:pPr>
              <w:pStyle w:val="ECCTabletext"/>
            </w:pPr>
            <w:r w:rsidRPr="0040167B">
              <w:t>duty cycle</w:t>
            </w:r>
          </w:p>
          <w:p w:rsidR="00E20B33" w:rsidRPr="0040167B" w:rsidRDefault="00E20B33" w:rsidP="00E20B33">
            <w:pPr>
              <w:pStyle w:val="ECCTabletext"/>
            </w:pPr>
            <w:r w:rsidRPr="0040167B">
              <w:t>Similar to DAA (keyless-go):</w:t>
            </w:r>
            <w:r w:rsidRPr="0040167B">
              <w:tab/>
            </w:r>
            <w:r w:rsidRPr="0040167B">
              <w:br/>
              <w:t>The following behaviour is every time active:</w:t>
            </w:r>
            <w:r w:rsidRPr="0040167B">
              <w:br/>
              <w:t xml:space="preserve">After each 50 ms, all used channel will be checked. That channel with the lowest occupancy is stored to memory. If keyless-go is triggered (e.g. a person touch the door handle), the communication starts immediately with stored channel. </w:t>
            </w:r>
            <w:r w:rsidRPr="0040167B">
              <w:tab/>
            </w:r>
            <w:r w:rsidRPr="0040167B">
              <w:br/>
              <w:t>Note: Keyless-go has not enough time to make a channel check before each communication. This is the background for above described behaviour.</w:t>
            </w:r>
          </w:p>
        </w:tc>
      </w:tr>
    </w:tbl>
    <w:p w:rsidR="00E20B33" w:rsidRPr="0040167B" w:rsidRDefault="00E20B33" w:rsidP="00E20B33">
      <w:pPr>
        <w:pStyle w:val="Caption"/>
        <w:rPr>
          <w:lang w:val="en-GB"/>
        </w:rPr>
      </w:pP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166</w:t>
      </w:r>
      <w:r w:rsidR="00B6691A" w:rsidRPr="0040167B">
        <w:rPr>
          <w:lang w:val="en-GB"/>
        </w:rPr>
        <w:fldChar w:fldCharType="end"/>
      </w:r>
      <w:r w:rsidRPr="0040167B">
        <w:rPr>
          <w:lang w:val="en-GB"/>
        </w:rPr>
        <w:t>: Receiver blocking in car</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246"/>
        <w:gridCol w:w="3259"/>
      </w:tblGrid>
      <w:tr w:rsidR="00E20B33" w:rsidRPr="0040167B" w:rsidTr="00667ED6">
        <w:trPr>
          <w:tblHeader/>
          <w:jc w:val="center"/>
        </w:trPr>
        <w:tc>
          <w:tcPr>
            <w:tcW w:w="3246"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Frequency Offset</w:t>
            </w:r>
          </w:p>
        </w:tc>
        <w:tc>
          <w:tcPr>
            <w:tcW w:w="3259"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
            </w:pPr>
            <w:r w:rsidRPr="0040167B">
              <w:t>Blocking</w:t>
            </w:r>
          </w:p>
        </w:tc>
      </w:tr>
      <w:tr w:rsidR="00E20B33" w:rsidRPr="0040167B" w:rsidTr="00667ED6">
        <w:trPr>
          <w:trHeight w:val="341"/>
          <w:jc w:val="center"/>
        </w:trPr>
        <w:tc>
          <w:tcPr>
            <w:tcW w:w="3246" w:type="dxa"/>
            <w:shd w:val="clear" w:color="auto" w:fill="auto"/>
            <w:vAlign w:val="center"/>
          </w:tcPr>
          <w:p w:rsidR="00E20B33" w:rsidRPr="0040167B" w:rsidRDefault="00E20B33" w:rsidP="00E20B33">
            <w:pPr>
              <w:pStyle w:val="ECCTabletext"/>
            </w:pPr>
            <w:r w:rsidRPr="0040167B">
              <w:sym w:font="Symbol" w:char="F0B3"/>
            </w:r>
            <w:r w:rsidRPr="0040167B">
              <w:t xml:space="preserve"> 150 kHz</w:t>
            </w:r>
          </w:p>
        </w:tc>
        <w:tc>
          <w:tcPr>
            <w:tcW w:w="3259" w:type="dxa"/>
            <w:shd w:val="clear" w:color="auto" w:fill="auto"/>
            <w:vAlign w:val="center"/>
          </w:tcPr>
          <w:p w:rsidR="00E20B33" w:rsidRPr="0040167B" w:rsidRDefault="00E20B33" w:rsidP="00E20B33">
            <w:pPr>
              <w:pStyle w:val="ECCTabletext"/>
            </w:pPr>
            <w:r w:rsidRPr="0040167B">
              <w:sym w:font="Symbol" w:char="F0B3"/>
            </w:r>
            <w:r w:rsidRPr="0040167B">
              <w:t xml:space="preserve"> 30 dB</w:t>
            </w:r>
          </w:p>
        </w:tc>
      </w:tr>
      <w:tr w:rsidR="00E20B33" w:rsidRPr="0040167B" w:rsidTr="00667ED6">
        <w:trPr>
          <w:jc w:val="center"/>
        </w:trPr>
        <w:tc>
          <w:tcPr>
            <w:tcW w:w="3246" w:type="dxa"/>
            <w:shd w:val="clear" w:color="auto" w:fill="auto"/>
            <w:vAlign w:val="center"/>
          </w:tcPr>
          <w:p w:rsidR="00E20B33" w:rsidRPr="0040167B" w:rsidRDefault="00E20B33" w:rsidP="00E20B33">
            <w:pPr>
              <w:pStyle w:val="ECCTabletext"/>
            </w:pPr>
            <w:r w:rsidRPr="0040167B">
              <w:sym w:font="Symbol" w:char="F0B3"/>
            </w:r>
            <w:r w:rsidRPr="0040167B">
              <w:t xml:space="preserve"> 225 kHz</w:t>
            </w:r>
          </w:p>
        </w:tc>
        <w:tc>
          <w:tcPr>
            <w:tcW w:w="3259" w:type="dxa"/>
            <w:shd w:val="clear" w:color="auto" w:fill="auto"/>
            <w:vAlign w:val="center"/>
          </w:tcPr>
          <w:p w:rsidR="00E20B33" w:rsidRPr="0040167B" w:rsidRDefault="00E20B33" w:rsidP="00E20B33">
            <w:pPr>
              <w:pStyle w:val="ECCTabletext"/>
            </w:pPr>
            <w:r w:rsidRPr="0040167B">
              <w:sym w:font="Symbol" w:char="F0B3"/>
            </w:r>
            <w:r w:rsidRPr="0040167B">
              <w:t xml:space="preserve"> 40 dB</w:t>
            </w:r>
          </w:p>
        </w:tc>
      </w:tr>
      <w:tr w:rsidR="00E20B33" w:rsidRPr="0040167B" w:rsidTr="00667ED6">
        <w:trPr>
          <w:jc w:val="center"/>
        </w:trPr>
        <w:tc>
          <w:tcPr>
            <w:tcW w:w="3246" w:type="dxa"/>
            <w:shd w:val="clear" w:color="auto" w:fill="auto"/>
            <w:vAlign w:val="center"/>
          </w:tcPr>
          <w:p w:rsidR="00E20B33" w:rsidRPr="0040167B" w:rsidRDefault="00E20B33" w:rsidP="00E20B33">
            <w:pPr>
              <w:pStyle w:val="ECCTabletext"/>
            </w:pPr>
            <w:r w:rsidRPr="0040167B">
              <w:sym w:font="Symbol" w:char="F0B3"/>
            </w:r>
            <w:r w:rsidRPr="0040167B">
              <w:t xml:space="preserve"> 450 kHz</w:t>
            </w:r>
          </w:p>
        </w:tc>
        <w:tc>
          <w:tcPr>
            <w:tcW w:w="3259" w:type="dxa"/>
            <w:shd w:val="clear" w:color="auto" w:fill="auto"/>
            <w:vAlign w:val="center"/>
          </w:tcPr>
          <w:p w:rsidR="00E20B33" w:rsidRPr="0040167B" w:rsidRDefault="00E20B33" w:rsidP="00E20B33">
            <w:pPr>
              <w:pStyle w:val="ECCTabletext"/>
            </w:pPr>
            <w:r w:rsidRPr="0040167B">
              <w:sym w:font="Symbol" w:char="F0B3"/>
            </w:r>
            <w:r w:rsidRPr="0040167B">
              <w:t xml:space="preserve"> 45 dB</w:t>
            </w:r>
          </w:p>
        </w:tc>
      </w:tr>
      <w:tr w:rsidR="00E20B33" w:rsidRPr="0040167B" w:rsidTr="00667ED6">
        <w:trPr>
          <w:trHeight w:val="141"/>
          <w:jc w:val="center"/>
        </w:trPr>
        <w:tc>
          <w:tcPr>
            <w:tcW w:w="3246" w:type="dxa"/>
            <w:shd w:val="clear" w:color="auto" w:fill="auto"/>
            <w:vAlign w:val="center"/>
          </w:tcPr>
          <w:p w:rsidR="00E20B33" w:rsidRPr="0040167B" w:rsidRDefault="00E20B33" w:rsidP="00E20B33">
            <w:pPr>
              <w:pStyle w:val="ECCTabletext"/>
            </w:pPr>
            <w:r w:rsidRPr="0040167B">
              <w:sym w:font="Symbol" w:char="F0B3"/>
            </w:r>
            <w:r w:rsidRPr="0040167B">
              <w:t xml:space="preserve"> 800 kHz</w:t>
            </w:r>
          </w:p>
        </w:tc>
        <w:tc>
          <w:tcPr>
            <w:tcW w:w="3259" w:type="dxa"/>
            <w:shd w:val="clear" w:color="auto" w:fill="auto"/>
            <w:vAlign w:val="center"/>
          </w:tcPr>
          <w:p w:rsidR="00E20B33" w:rsidRPr="0040167B" w:rsidRDefault="00E20B33" w:rsidP="00E20B33">
            <w:pPr>
              <w:pStyle w:val="ECCTabletext"/>
            </w:pPr>
            <w:r w:rsidRPr="0040167B">
              <w:sym w:font="Symbol" w:char="F0B3"/>
            </w:r>
            <w:r w:rsidRPr="0040167B">
              <w:t xml:space="preserve"> 50 dB</w:t>
            </w:r>
          </w:p>
        </w:tc>
      </w:tr>
      <w:tr w:rsidR="00E20B33" w:rsidRPr="0040167B" w:rsidTr="00667ED6">
        <w:trPr>
          <w:trHeight w:val="141"/>
          <w:jc w:val="center"/>
        </w:trPr>
        <w:tc>
          <w:tcPr>
            <w:tcW w:w="3246" w:type="dxa"/>
            <w:shd w:val="clear" w:color="auto" w:fill="auto"/>
            <w:vAlign w:val="center"/>
          </w:tcPr>
          <w:p w:rsidR="00E20B33" w:rsidRPr="0040167B" w:rsidRDefault="00E20B33" w:rsidP="00E20B33">
            <w:pPr>
              <w:pStyle w:val="ECCTabletext"/>
            </w:pPr>
            <w:r w:rsidRPr="0040167B">
              <w:sym w:font="Symbol" w:char="F0B3"/>
            </w:r>
            <w:r w:rsidRPr="0040167B">
              <w:t xml:space="preserve"> 1500 kHz</w:t>
            </w:r>
          </w:p>
        </w:tc>
        <w:tc>
          <w:tcPr>
            <w:tcW w:w="3259" w:type="dxa"/>
            <w:shd w:val="clear" w:color="auto" w:fill="auto"/>
            <w:vAlign w:val="center"/>
          </w:tcPr>
          <w:p w:rsidR="00E20B33" w:rsidRPr="0040167B" w:rsidRDefault="00E20B33" w:rsidP="00E20B33">
            <w:pPr>
              <w:pStyle w:val="ECCTabletext"/>
            </w:pPr>
            <w:r w:rsidRPr="0040167B">
              <w:sym w:font="Symbol" w:char="F0B3"/>
            </w:r>
            <w:r w:rsidRPr="0040167B">
              <w:t xml:space="preserve"> 60 dB</w:t>
            </w:r>
          </w:p>
        </w:tc>
      </w:tr>
      <w:tr w:rsidR="00E20B33" w:rsidRPr="0040167B" w:rsidTr="00667ED6">
        <w:trPr>
          <w:trHeight w:val="141"/>
          <w:jc w:val="center"/>
        </w:trPr>
        <w:tc>
          <w:tcPr>
            <w:tcW w:w="3246" w:type="dxa"/>
            <w:shd w:val="clear" w:color="auto" w:fill="auto"/>
            <w:vAlign w:val="center"/>
          </w:tcPr>
          <w:p w:rsidR="00E20B33" w:rsidRPr="0040167B" w:rsidRDefault="00E20B33" w:rsidP="00E20B33">
            <w:pPr>
              <w:pStyle w:val="ECCTabletext"/>
            </w:pPr>
            <w:r w:rsidRPr="0040167B">
              <w:sym w:font="Symbol" w:char="F0B3"/>
            </w:r>
            <w:r w:rsidRPr="0040167B">
              <w:t xml:space="preserve"> 2500 kHz</w:t>
            </w:r>
          </w:p>
        </w:tc>
        <w:tc>
          <w:tcPr>
            <w:tcW w:w="3259" w:type="dxa"/>
            <w:shd w:val="clear" w:color="auto" w:fill="auto"/>
            <w:vAlign w:val="center"/>
          </w:tcPr>
          <w:p w:rsidR="00E20B33" w:rsidRPr="0040167B" w:rsidRDefault="00E20B33" w:rsidP="00E20B33">
            <w:pPr>
              <w:pStyle w:val="ECCTabletext"/>
            </w:pPr>
            <w:r w:rsidRPr="0040167B">
              <w:sym w:font="Symbol" w:char="F0B3"/>
            </w:r>
            <w:r w:rsidRPr="0040167B">
              <w:t xml:space="preserve"> 70 dB</w:t>
            </w:r>
          </w:p>
        </w:tc>
      </w:tr>
      <w:tr w:rsidR="00E20B33" w:rsidRPr="0040167B" w:rsidTr="00667ED6">
        <w:trPr>
          <w:trHeight w:val="141"/>
          <w:jc w:val="center"/>
        </w:trPr>
        <w:tc>
          <w:tcPr>
            <w:tcW w:w="3246" w:type="dxa"/>
            <w:shd w:val="clear" w:color="auto" w:fill="auto"/>
            <w:vAlign w:val="center"/>
          </w:tcPr>
          <w:p w:rsidR="00E20B33" w:rsidRPr="0040167B" w:rsidRDefault="00E20B33" w:rsidP="00E20B33">
            <w:pPr>
              <w:pStyle w:val="ECCTabletext"/>
            </w:pPr>
            <w:r w:rsidRPr="0040167B">
              <w:sym w:font="Symbol" w:char="F0B3"/>
            </w:r>
            <w:r w:rsidRPr="0040167B">
              <w:t xml:space="preserve"> 5000 kHz</w:t>
            </w:r>
          </w:p>
        </w:tc>
        <w:tc>
          <w:tcPr>
            <w:tcW w:w="3259" w:type="dxa"/>
            <w:shd w:val="clear" w:color="auto" w:fill="auto"/>
            <w:vAlign w:val="center"/>
          </w:tcPr>
          <w:p w:rsidR="00E20B33" w:rsidRPr="0040167B" w:rsidRDefault="00E20B33" w:rsidP="00E20B33">
            <w:pPr>
              <w:pStyle w:val="ECCTabletext"/>
            </w:pPr>
            <w:r w:rsidRPr="0040167B">
              <w:sym w:font="Symbol" w:char="F0B3"/>
            </w:r>
            <w:r w:rsidRPr="0040167B">
              <w:t xml:space="preserve"> 80 dB</w:t>
            </w:r>
          </w:p>
        </w:tc>
      </w:tr>
      <w:tr w:rsidR="00E20B33" w:rsidRPr="0040167B" w:rsidTr="00667ED6">
        <w:trPr>
          <w:trHeight w:val="141"/>
          <w:jc w:val="center"/>
        </w:trPr>
        <w:tc>
          <w:tcPr>
            <w:tcW w:w="3246" w:type="dxa"/>
            <w:shd w:val="clear" w:color="auto" w:fill="auto"/>
            <w:vAlign w:val="center"/>
          </w:tcPr>
          <w:p w:rsidR="00E20B33" w:rsidRPr="0040167B" w:rsidRDefault="00E20B33" w:rsidP="00E20B33">
            <w:pPr>
              <w:pStyle w:val="ECCTabletext"/>
            </w:pPr>
            <w:r w:rsidRPr="0040167B">
              <w:sym w:font="Symbol" w:char="F0B3"/>
            </w:r>
            <w:r w:rsidRPr="0040167B">
              <w:t xml:space="preserve"> 10000 kHz</w:t>
            </w:r>
          </w:p>
        </w:tc>
        <w:tc>
          <w:tcPr>
            <w:tcW w:w="3259" w:type="dxa"/>
            <w:shd w:val="clear" w:color="auto" w:fill="auto"/>
            <w:vAlign w:val="center"/>
          </w:tcPr>
          <w:p w:rsidR="00E20B33" w:rsidRPr="0040167B" w:rsidRDefault="00E20B33" w:rsidP="00E20B33">
            <w:pPr>
              <w:pStyle w:val="ECCTabletext"/>
            </w:pPr>
            <w:r w:rsidRPr="0040167B">
              <w:sym w:font="Symbol" w:char="F0B3"/>
            </w:r>
            <w:r w:rsidRPr="0040167B">
              <w:t xml:space="preserve"> 95 dB</w:t>
            </w:r>
          </w:p>
        </w:tc>
      </w:tr>
      <w:tr w:rsidR="00E20B33" w:rsidRPr="0040167B" w:rsidTr="00667ED6">
        <w:trPr>
          <w:trHeight w:val="141"/>
          <w:jc w:val="center"/>
        </w:trPr>
        <w:tc>
          <w:tcPr>
            <w:tcW w:w="3246" w:type="dxa"/>
            <w:shd w:val="clear" w:color="auto" w:fill="auto"/>
            <w:vAlign w:val="center"/>
          </w:tcPr>
          <w:p w:rsidR="00E20B33" w:rsidRPr="0040167B" w:rsidRDefault="00E20B33" w:rsidP="00E20B33">
            <w:pPr>
              <w:pStyle w:val="ECCTabletext"/>
            </w:pPr>
            <w:r w:rsidRPr="0040167B">
              <w:t>at image frequency</w:t>
            </w:r>
          </w:p>
        </w:tc>
        <w:tc>
          <w:tcPr>
            <w:tcW w:w="3259" w:type="dxa"/>
            <w:shd w:val="clear" w:color="auto" w:fill="auto"/>
            <w:vAlign w:val="center"/>
          </w:tcPr>
          <w:p w:rsidR="00E20B33" w:rsidRPr="0040167B" w:rsidRDefault="00E20B33" w:rsidP="00E20B33">
            <w:pPr>
              <w:pStyle w:val="ECCTabletext"/>
            </w:pPr>
            <w:r w:rsidRPr="0040167B">
              <w:sym w:font="Symbol" w:char="F0B3"/>
            </w:r>
            <w:r w:rsidRPr="0040167B">
              <w:t xml:space="preserve"> 40 dB</w:t>
            </w:r>
          </w:p>
        </w:tc>
      </w:tr>
    </w:tbl>
    <w:p w:rsidR="00E20B33" w:rsidRPr="0040167B" w:rsidRDefault="00E20B33" w:rsidP="00E20B33">
      <w:pPr>
        <w:pStyle w:val="Caption"/>
        <w:rPr>
          <w:lang w:val="en-GB"/>
        </w:rPr>
      </w:pP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167</w:t>
      </w:r>
      <w:r w:rsidR="00B6691A" w:rsidRPr="0040167B">
        <w:rPr>
          <w:lang w:val="en-GB"/>
        </w:rPr>
        <w:fldChar w:fldCharType="end"/>
      </w:r>
      <w:r w:rsidRPr="0040167B">
        <w:rPr>
          <w:lang w:val="en-GB"/>
        </w:rPr>
        <w:t>: Receiver blocking in key</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652"/>
        <w:gridCol w:w="3969"/>
      </w:tblGrid>
      <w:tr w:rsidR="00E20B33" w:rsidRPr="0040167B" w:rsidTr="007A1688">
        <w:trPr>
          <w:tblHeader/>
          <w:jc w:val="center"/>
        </w:trPr>
        <w:tc>
          <w:tcPr>
            <w:tcW w:w="3652"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Frequency Offset</w:t>
            </w:r>
          </w:p>
        </w:tc>
        <w:tc>
          <w:tcPr>
            <w:tcW w:w="3969"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
            </w:pPr>
            <w:r w:rsidRPr="0040167B">
              <w:t>Blocking</w:t>
            </w:r>
          </w:p>
        </w:tc>
      </w:tr>
      <w:tr w:rsidR="00E20B33" w:rsidRPr="0040167B" w:rsidTr="007A1688">
        <w:trPr>
          <w:trHeight w:val="341"/>
          <w:jc w:val="center"/>
        </w:trPr>
        <w:tc>
          <w:tcPr>
            <w:tcW w:w="3652" w:type="dxa"/>
            <w:shd w:val="clear" w:color="auto" w:fill="auto"/>
            <w:vAlign w:val="center"/>
          </w:tcPr>
          <w:p w:rsidR="00E20B33" w:rsidRPr="0040167B" w:rsidRDefault="00E20B33" w:rsidP="00E20B33">
            <w:pPr>
              <w:pStyle w:val="ECCTabletext"/>
            </w:pPr>
            <w:r w:rsidRPr="0040167B">
              <w:sym w:font="Symbol" w:char="F0B3"/>
            </w:r>
            <w:r w:rsidRPr="0040167B">
              <w:t xml:space="preserve"> 150 kHz</w:t>
            </w:r>
          </w:p>
        </w:tc>
        <w:tc>
          <w:tcPr>
            <w:tcW w:w="3969" w:type="dxa"/>
            <w:shd w:val="clear" w:color="auto" w:fill="auto"/>
            <w:vAlign w:val="center"/>
          </w:tcPr>
          <w:p w:rsidR="00E20B33" w:rsidRPr="0040167B" w:rsidRDefault="00E20B33" w:rsidP="00E20B33">
            <w:pPr>
              <w:pStyle w:val="ECCTabletext"/>
            </w:pPr>
            <w:r w:rsidRPr="0040167B">
              <w:sym w:font="Symbol" w:char="F0B3"/>
            </w:r>
            <w:r w:rsidRPr="0040167B">
              <w:t xml:space="preserve"> 30 dB</w:t>
            </w:r>
          </w:p>
        </w:tc>
      </w:tr>
      <w:tr w:rsidR="00E20B33" w:rsidRPr="0040167B" w:rsidTr="007A1688">
        <w:trPr>
          <w:jc w:val="center"/>
        </w:trPr>
        <w:tc>
          <w:tcPr>
            <w:tcW w:w="3652" w:type="dxa"/>
            <w:shd w:val="clear" w:color="auto" w:fill="auto"/>
            <w:vAlign w:val="center"/>
          </w:tcPr>
          <w:p w:rsidR="00E20B33" w:rsidRPr="0040167B" w:rsidRDefault="00E20B33" w:rsidP="00E20B33">
            <w:pPr>
              <w:pStyle w:val="ECCTabletext"/>
            </w:pPr>
            <w:r w:rsidRPr="0040167B">
              <w:sym w:font="Symbol" w:char="F0B3"/>
            </w:r>
            <w:r w:rsidRPr="0040167B">
              <w:t xml:space="preserve"> 225 kHz</w:t>
            </w:r>
          </w:p>
        </w:tc>
        <w:tc>
          <w:tcPr>
            <w:tcW w:w="3969" w:type="dxa"/>
            <w:shd w:val="clear" w:color="auto" w:fill="auto"/>
            <w:vAlign w:val="center"/>
          </w:tcPr>
          <w:p w:rsidR="00E20B33" w:rsidRPr="0040167B" w:rsidRDefault="00E20B33" w:rsidP="00E20B33">
            <w:pPr>
              <w:pStyle w:val="ECCTabletext"/>
            </w:pPr>
            <w:r w:rsidRPr="0040167B">
              <w:sym w:font="Symbol" w:char="F0B3"/>
            </w:r>
            <w:r w:rsidRPr="0040167B">
              <w:t xml:space="preserve"> 40 dB</w:t>
            </w:r>
          </w:p>
        </w:tc>
      </w:tr>
      <w:tr w:rsidR="00E20B33" w:rsidRPr="0040167B" w:rsidTr="007A1688">
        <w:trPr>
          <w:jc w:val="center"/>
        </w:trPr>
        <w:tc>
          <w:tcPr>
            <w:tcW w:w="3652" w:type="dxa"/>
            <w:shd w:val="clear" w:color="auto" w:fill="auto"/>
            <w:vAlign w:val="center"/>
          </w:tcPr>
          <w:p w:rsidR="00E20B33" w:rsidRPr="0040167B" w:rsidRDefault="00E20B33" w:rsidP="00E20B33">
            <w:pPr>
              <w:pStyle w:val="ECCTabletext"/>
            </w:pPr>
            <w:r w:rsidRPr="0040167B">
              <w:sym w:font="Symbol" w:char="F0B3"/>
            </w:r>
            <w:r w:rsidRPr="0040167B">
              <w:t xml:space="preserve"> 450 kHz</w:t>
            </w:r>
          </w:p>
        </w:tc>
        <w:tc>
          <w:tcPr>
            <w:tcW w:w="3969" w:type="dxa"/>
            <w:shd w:val="clear" w:color="auto" w:fill="auto"/>
            <w:vAlign w:val="center"/>
          </w:tcPr>
          <w:p w:rsidR="00E20B33" w:rsidRPr="0040167B" w:rsidRDefault="00E20B33" w:rsidP="00E20B33">
            <w:pPr>
              <w:pStyle w:val="ECCTabletext"/>
            </w:pPr>
            <w:r w:rsidRPr="0040167B">
              <w:sym w:font="Symbol" w:char="F0B3"/>
            </w:r>
            <w:r w:rsidRPr="0040167B">
              <w:t xml:space="preserve"> 45 dB</w:t>
            </w:r>
          </w:p>
        </w:tc>
      </w:tr>
      <w:tr w:rsidR="00E20B33" w:rsidRPr="0040167B" w:rsidTr="007A1688">
        <w:trPr>
          <w:trHeight w:val="141"/>
          <w:jc w:val="center"/>
        </w:trPr>
        <w:tc>
          <w:tcPr>
            <w:tcW w:w="3652" w:type="dxa"/>
            <w:shd w:val="clear" w:color="auto" w:fill="auto"/>
            <w:vAlign w:val="center"/>
          </w:tcPr>
          <w:p w:rsidR="00E20B33" w:rsidRPr="0040167B" w:rsidRDefault="00E20B33" w:rsidP="00E20B33">
            <w:pPr>
              <w:pStyle w:val="ECCTabletext"/>
            </w:pPr>
            <w:r w:rsidRPr="0040167B">
              <w:sym w:font="Symbol" w:char="F0B3"/>
            </w:r>
            <w:r w:rsidRPr="0040167B">
              <w:t xml:space="preserve"> 800 kHz</w:t>
            </w:r>
          </w:p>
        </w:tc>
        <w:tc>
          <w:tcPr>
            <w:tcW w:w="3969" w:type="dxa"/>
            <w:shd w:val="clear" w:color="auto" w:fill="auto"/>
            <w:vAlign w:val="center"/>
          </w:tcPr>
          <w:p w:rsidR="00E20B33" w:rsidRPr="0040167B" w:rsidRDefault="00E20B33" w:rsidP="00E20B33">
            <w:pPr>
              <w:pStyle w:val="ECCTabletext"/>
            </w:pPr>
            <w:r w:rsidRPr="0040167B">
              <w:sym w:font="Symbol" w:char="F0B3"/>
            </w:r>
            <w:r w:rsidRPr="0040167B">
              <w:t xml:space="preserve"> 50 dB</w:t>
            </w:r>
          </w:p>
        </w:tc>
      </w:tr>
      <w:tr w:rsidR="00E20B33" w:rsidRPr="0040167B" w:rsidTr="007A1688">
        <w:trPr>
          <w:trHeight w:val="141"/>
          <w:jc w:val="center"/>
        </w:trPr>
        <w:tc>
          <w:tcPr>
            <w:tcW w:w="3652" w:type="dxa"/>
            <w:shd w:val="clear" w:color="auto" w:fill="auto"/>
            <w:vAlign w:val="center"/>
          </w:tcPr>
          <w:p w:rsidR="00E20B33" w:rsidRPr="0040167B" w:rsidRDefault="00E20B33" w:rsidP="00E20B33">
            <w:pPr>
              <w:pStyle w:val="ECCTabletext"/>
            </w:pPr>
            <w:r w:rsidRPr="0040167B">
              <w:sym w:font="Symbol" w:char="F0B3"/>
            </w:r>
            <w:r w:rsidRPr="0040167B">
              <w:t xml:space="preserve"> 1500 kHz</w:t>
            </w:r>
          </w:p>
        </w:tc>
        <w:tc>
          <w:tcPr>
            <w:tcW w:w="3969" w:type="dxa"/>
            <w:shd w:val="clear" w:color="auto" w:fill="auto"/>
            <w:vAlign w:val="center"/>
          </w:tcPr>
          <w:p w:rsidR="00E20B33" w:rsidRPr="0040167B" w:rsidRDefault="00E20B33" w:rsidP="00E20B33">
            <w:pPr>
              <w:pStyle w:val="ECCTabletext"/>
            </w:pPr>
            <w:r w:rsidRPr="0040167B">
              <w:sym w:font="Symbol" w:char="F0B3"/>
            </w:r>
            <w:r w:rsidRPr="0040167B">
              <w:t xml:space="preserve"> 50 dB</w:t>
            </w:r>
          </w:p>
        </w:tc>
      </w:tr>
      <w:tr w:rsidR="00E20B33" w:rsidRPr="0040167B" w:rsidTr="007A1688">
        <w:trPr>
          <w:trHeight w:val="141"/>
          <w:jc w:val="center"/>
        </w:trPr>
        <w:tc>
          <w:tcPr>
            <w:tcW w:w="3652" w:type="dxa"/>
            <w:shd w:val="clear" w:color="auto" w:fill="auto"/>
            <w:vAlign w:val="center"/>
          </w:tcPr>
          <w:p w:rsidR="00E20B33" w:rsidRPr="0040167B" w:rsidRDefault="00E20B33" w:rsidP="00E20B33">
            <w:pPr>
              <w:pStyle w:val="ECCTabletext"/>
            </w:pPr>
            <w:r w:rsidRPr="0040167B">
              <w:sym w:font="Symbol" w:char="F0B3"/>
            </w:r>
            <w:r w:rsidRPr="0040167B">
              <w:t xml:space="preserve"> 2500 kHz</w:t>
            </w:r>
          </w:p>
        </w:tc>
        <w:tc>
          <w:tcPr>
            <w:tcW w:w="3969" w:type="dxa"/>
            <w:shd w:val="clear" w:color="auto" w:fill="auto"/>
            <w:vAlign w:val="center"/>
          </w:tcPr>
          <w:p w:rsidR="00E20B33" w:rsidRPr="0040167B" w:rsidRDefault="00E20B33" w:rsidP="00E20B33">
            <w:pPr>
              <w:pStyle w:val="ECCTabletext"/>
            </w:pPr>
            <w:r w:rsidRPr="0040167B">
              <w:sym w:font="Symbol" w:char="F0B3"/>
            </w:r>
            <w:r w:rsidRPr="0040167B">
              <w:t xml:space="preserve"> 55 dB</w:t>
            </w:r>
          </w:p>
        </w:tc>
      </w:tr>
      <w:tr w:rsidR="00E20B33" w:rsidRPr="0040167B" w:rsidTr="007A1688">
        <w:trPr>
          <w:trHeight w:val="141"/>
          <w:jc w:val="center"/>
        </w:trPr>
        <w:tc>
          <w:tcPr>
            <w:tcW w:w="3652" w:type="dxa"/>
            <w:shd w:val="clear" w:color="auto" w:fill="auto"/>
            <w:vAlign w:val="center"/>
          </w:tcPr>
          <w:p w:rsidR="00E20B33" w:rsidRPr="0040167B" w:rsidRDefault="00E20B33" w:rsidP="00E20B33">
            <w:pPr>
              <w:pStyle w:val="ECCTabletext"/>
            </w:pPr>
            <w:r w:rsidRPr="0040167B">
              <w:sym w:font="Symbol" w:char="F0B3"/>
            </w:r>
            <w:r w:rsidRPr="0040167B">
              <w:t xml:space="preserve"> 5000 kHz</w:t>
            </w:r>
          </w:p>
        </w:tc>
        <w:tc>
          <w:tcPr>
            <w:tcW w:w="3969" w:type="dxa"/>
            <w:shd w:val="clear" w:color="auto" w:fill="auto"/>
            <w:vAlign w:val="center"/>
          </w:tcPr>
          <w:p w:rsidR="00E20B33" w:rsidRPr="0040167B" w:rsidRDefault="00E20B33" w:rsidP="00E20B33">
            <w:pPr>
              <w:pStyle w:val="ECCTabletext"/>
            </w:pPr>
            <w:r w:rsidRPr="0040167B">
              <w:sym w:font="Symbol" w:char="F0B3"/>
            </w:r>
            <w:r w:rsidRPr="0040167B">
              <w:t xml:space="preserve"> 65 dB</w:t>
            </w:r>
          </w:p>
        </w:tc>
      </w:tr>
      <w:tr w:rsidR="00E20B33" w:rsidRPr="0040167B" w:rsidTr="007A1688">
        <w:trPr>
          <w:trHeight w:val="141"/>
          <w:jc w:val="center"/>
        </w:trPr>
        <w:tc>
          <w:tcPr>
            <w:tcW w:w="3652" w:type="dxa"/>
            <w:shd w:val="clear" w:color="auto" w:fill="auto"/>
            <w:vAlign w:val="center"/>
          </w:tcPr>
          <w:p w:rsidR="00E20B33" w:rsidRPr="0040167B" w:rsidRDefault="00E20B33" w:rsidP="00E20B33">
            <w:pPr>
              <w:pStyle w:val="ECCTabletext"/>
            </w:pPr>
            <w:r w:rsidRPr="0040167B">
              <w:sym w:font="Symbol" w:char="F0B3"/>
            </w:r>
            <w:r w:rsidRPr="0040167B">
              <w:t xml:space="preserve"> 10000 kHz</w:t>
            </w:r>
          </w:p>
        </w:tc>
        <w:tc>
          <w:tcPr>
            <w:tcW w:w="3969" w:type="dxa"/>
            <w:shd w:val="clear" w:color="auto" w:fill="auto"/>
            <w:vAlign w:val="center"/>
          </w:tcPr>
          <w:p w:rsidR="00E20B33" w:rsidRPr="0040167B" w:rsidRDefault="00E20B33" w:rsidP="00E20B33">
            <w:pPr>
              <w:pStyle w:val="ECCTabletext"/>
            </w:pPr>
            <w:r w:rsidRPr="0040167B">
              <w:sym w:font="Symbol" w:char="F0B3"/>
            </w:r>
            <w:r w:rsidRPr="0040167B">
              <w:t xml:space="preserve"> 75 dB</w:t>
            </w:r>
          </w:p>
        </w:tc>
      </w:tr>
      <w:tr w:rsidR="00E20B33" w:rsidRPr="0040167B" w:rsidTr="007A1688">
        <w:trPr>
          <w:trHeight w:val="141"/>
          <w:jc w:val="center"/>
        </w:trPr>
        <w:tc>
          <w:tcPr>
            <w:tcW w:w="3652" w:type="dxa"/>
            <w:shd w:val="clear" w:color="auto" w:fill="auto"/>
            <w:vAlign w:val="center"/>
          </w:tcPr>
          <w:p w:rsidR="00E20B33" w:rsidRPr="0040167B" w:rsidRDefault="00E20B33" w:rsidP="00E20B33">
            <w:pPr>
              <w:pStyle w:val="ECCTabletext"/>
            </w:pPr>
            <w:r w:rsidRPr="0040167B">
              <w:t>at image frequency</w:t>
            </w:r>
          </w:p>
        </w:tc>
        <w:tc>
          <w:tcPr>
            <w:tcW w:w="3969" w:type="dxa"/>
            <w:shd w:val="clear" w:color="auto" w:fill="auto"/>
            <w:vAlign w:val="center"/>
          </w:tcPr>
          <w:p w:rsidR="00E20B33" w:rsidRPr="0040167B" w:rsidRDefault="00E20B33" w:rsidP="00E20B33">
            <w:pPr>
              <w:pStyle w:val="ECCTabletext"/>
            </w:pPr>
            <w:r w:rsidRPr="0040167B">
              <w:sym w:font="Symbol" w:char="F0B3"/>
            </w:r>
            <w:r w:rsidRPr="0040167B">
              <w:t xml:space="preserve"> 40 dB</w:t>
            </w:r>
          </w:p>
        </w:tc>
      </w:tr>
    </w:tbl>
    <w:p w:rsidR="00E20B33" w:rsidRPr="0040167B" w:rsidRDefault="00E20B33" w:rsidP="00DC3481">
      <w:pPr>
        <w:pStyle w:val="ECCAnnexheading4"/>
      </w:pPr>
      <w:r w:rsidRPr="0040167B">
        <w:t>Legacy RKS</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168</w:t>
      </w:r>
      <w:r w:rsidRPr="0040167B">
        <w:rPr>
          <w:lang w:val="en-GB"/>
        </w:rPr>
        <w:fldChar w:fldCharType="end"/>
      </w:r>
      <w:r w:rsidRPr="0040167B">
        <w:rPr>
          <w:lang w:val="en-GB"/>
        </w:rPr>
        <w:t>: System parameters for locking systems</w:t>
      </w:r>
    </w:p>
    <w:tbl>
      <w:tblPr>
        <w:tblW w:w="7763"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544"/>
        <w:gridCol w:w="4219"/>
      </w:tblGrid>
      <w:tr w:rsidR="00E20B33" w:rsidRPr="0040167B" w:rsidTr="007A1688">
        <w:trPr>
          <w:trHeight w:val="636"/>
          <w:tblHeader/>
          <w:jc w:val="center"/>
        </w:trPr>
        <w:tc>
          <w:tcPr>
            <w:tcW w:w="3544"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Parameters</w:t>
            </w:r>
          </w:p>
        </w:tc>
        <w:tc>
          <w:tcPr>
            <w:tcW w:w="4219"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
            </w:pPr>
            <w:r w:rsidRPr="0040167B">
              <w:t>“old” locking systems</w:t>
            </w:r>
          </w:p>
          <w:p w:rsidR="00E20B33" w:rsidRPr="0040167B" w:rsidRDefault="00E20B33" w:rsidP="00E20B33">
            <w:pPr>
              <w:pStyle w:val="ECCTableHeaderwhitefont"/>
            </w:pPr>
            <w:r w:rsidRPr="0040167B">
              <w:t>remote keyless entry</w:t>
            </w:r>
          </w:p>
        </w:tc>
      </w:tr>
      <w:tr w:rsidR="00E20B33" w:rsidRPr="0040167B" w:rsidTr="007A1688">
        <w:trPr>
          <w:trHeight w:val="341"/>
          <w:jc w:val="center"/>
        </w:trPr>
        <w:tc>
          <w:tcPr>
            <w:tcW w:w="3544" w:type="dxa"/>
            <w:shd w:val="clear" w:color="auto" w:fill="auto"/>
            <w:vAlign w:val="center"/>
          </w:tcPr>
          <w:p w:rsidR="00E20B33" w:rsidRPr="0040167B" w:rsidRDefault="0027712A" w:rsidP="0027712A">
            <w:pPr>
              <w:pStyle w:val="ECCTabletext"/>
            </w:pPr>
            <w:r w:rsidRPr="0040167B">
              <w:t xml:space="preserve">Centre </w:t>
            </w:r>
            <w:r w:rsidR="00E20B33" w:rsidRPr="0040167B">
              <w:t>frequency</w:t>
            </w:r>
          </w:p>
        </w:tc>
        <w:tc>
          <w:tcPr>
            <w:tcW w:w="4219" w:type="dxa"/>
            <w:shd w:val="clear" w:color="auto" w:fill="auto"/>
            <w:vAlign w:val="center"/>
          </w:tcPr>
          <w:p w:rsidR="00E20B33" w:rsidRPr="0040167B" w:rsidRDefault="00E20B33" w:rsidP="00E20B33">
            <w:pPr>
              <w:pStyle w:val="ECCTabletext"/>
            </w:pPr>
            <w:r w:rsidRPr="0040167B">
              <w:t>433.92 MHz</w:t>
            </w:r>
          </w:p>
        </w:tc>
      </w:tr>
      <w:tr w:rsidR="00E20B33" w:rsidRPr="0040167B" w:rsidTr="007A1688">
        <w:trPr>
          <w:trHeight w:val="341"/>
          <w:jc w:val="center"/>
        </w:trPr>
        <w:tc>
          <w:tcPr>
            <w:tcW w:w="3544" w:type="dxa"/>
            <w:shd w:val="clear" w:color="auto" w:fill="auto"/>
            <w:vAlign w:val="center"/>
          </w:tcPr>
          <w:p w:rsidR="00E20B33" w:rsidRPr="0040167B" w:rsidRDefault="00E20B33" w:rsidP="00E20B33">
            <w:pPr>
              <w:pStyle w:val="ECCTabletext"/>
            </w:pPr>
            <w:r w:rsidRPr="0040167B">
              <w:t>Channel spacing</w:t>
            </w:r>
          </w:p>
        </w:tc>
        <w:tc>
          <w:tcPr>
            <w:tcW w:w="4219" w:type="dxa"/>
            <w:shd w:val="clear" w:color="auto" w:fill="auto"/>
            <w:vAlign w:val="center"/>
          </w:tcPr>
          <w:p w:rsidR="00E20B33" w:rsidRPr="0040167B" w:rsidRDefault="00E20B33" w:rsidP="00E20B33">
            <w:pPr>
              <w:pStyle w:val="ECCTabletext"/>
            </w:pPr>
            <w:r w:rsidRPr="0040167B">
              <w:t>no</w:t>
            </w:r>
          </w:p>
        </w:tc>
      </w:tr>
      <w:tr w:rsidR="00E20B33" w:rsidRPr="0040167B" w:rsidTr="007A1688">
        <w:trPr>
          <w:jc w:val="center"/>
        </w:trPr>
        <w:tc>
          <w:tcPr>
            <w:tcW w:w="3544" w:type="dxa"/>
            <w:shd w:val="clear" w:color="auto" w:fill="auto"/>
            <w:vAlign w:val="center"/>
          </w:tcPr>
          <w:p w:rsidR="00E20B33" w:rsidRPr="0040167B" w:rsidRDefault="00E20B33" w:rsidP="00E20B33">
            <w:pPr>
              <w:pStyle w:val="ECCTabletext"/>
            </w:pPr>
            <w:r w:rsidRPr="0040167B">
              <w:lastRenderedPageBreak/>
              <w:t>Transmit Power</w:t>
            </w:r>
            <w:r w:rsidRPr="0040167B">
              <w:rPr>
                <w:rStyle w:val="FootnoteReference"/>
              </w:rPr>
              <w:footnoteReference w:id="23"/>
            </w:r>
          </w:p>
        </w:tc>
        <w:tc>
          <w:tcPr>
            <w:tcW w:w="4219" w:type="dxa"/>
            <w:shd w:val="clear" w:color="auto" w:fill="auto"/>
            <w:vAlign w:val="center"/>
          </w:tcPr>
          <w:p w:rsidR="00E20B33" w:rsidRPr="0040167B" w:rsidRDefault="00E20B33" w:rsidP="00E20B33">
            <w:pPr>
              <w:pStyle w:val="ECCTabletext"/>
            </w:pPr>
            <w:r w:rsidRPr="0040167B">
              <w:t xml:space="preserve">&lt; -15 dBm e.i.r.p. (key); </w:t>
            </w:r>
          </w:p>
          <w:p w:rsidR="00E20B33" w:rsidRPr="0040167B" w:rsidRDefault="00E20B33" w:rsidP="00E20B33">
            <w:pPr>
              <w:pStyle w:val="ECCTabletext"/>
            </w:pPr>
            <w:r w:rsidRPr="0040167B">
              <w:t>&lt;+10 dBm e.i.r.p. (car)</w:t>
            </w:r>
          </w:p>
        </w:tc>
      </w:tr>
      <w:tr w:rsidR="00E20B33" w:rsidRPr="0040167B" w:rsidTr="007A1688">
        <w:trPr>
          <w:jc w:val="center"/>
        </w:trPr>
        <w:tc>
          <w:tcPr>
            <w:tcW w:w="3544" w:type="dxa"/>
            <w:shd w:val="clear" w:color="auto" w:fill="auto"/>
            <w:vAlign w:val="center"/>
          </w:tcPr>
          <w:p w:rsidR="00E20B33" w:rsidRPr="0040167B" w:rsidRDefault="00E20B33" w:rsidP="00E20B33">
            <w:pPr>
              <w:pStyle w:val="ECCTabletext"/>
            </w:pPr>
            <w:r w:rsidRPr="0040167B">
              <w:t>Receiver Bandwidth</w:t>
            </w:r>
          </w:p>
        </w:tc>
        <w:tc>
          <w:tcPr>
            <w:tcW w:w="4219" w:type="dxa"/>
            <w:shd w:val="clear" w:color="auto" w:fill="auto"/>
            <w:vAlign w:val="center"/>
          </w:tcPr>
          <w:p w:rsidR="00E20B33" w:rsidRPr="0040167B" w:rsidRDefault="00E20B33" w:rsidP="00E20B33">
            <w:pPr>
              <w:pStyle w:val="ECCTabletext"/>
            </w:pPr>
            <w:r w:rsidRPr="0040167B">
              <w:t>600 kHz (remote keyless entry)</w:t>
            </w:r>
          </w:p>
          <w:p w:rsidR="00E20B33" w:rsidRPr="0040167B" w:rsidRDefault="00E20B33" w:rsidP="00E20B33">
            <w:pPr>
              <w:pStyle w:val="ECCTabletext"/>
            </w:pPr>
            <w:r w:rsidRPr="0040167B">
              <w:t>150 kHz (keyless-go)</w:t>
            </w:r>
          </w:p>
        </w:tc>
      </w:tr>
      <w:tr w:rsidR="00E20B33" w:rsidRPr="0040167B" w:rsidTr="007A1688">
        <w:trPr>
          <w:trHeight w:val="341"/>
          <w:jc w:val="center"/>
        </w:trPr>
        <w:tc>
          <w:tcPr>
            <w:tcW w:w="3544" w:type="dxa"/>
            <w:shd w:val="clear" w:color="auto" w:fill="auto"/>
            <w:vAlign w:val="center"/>
          </w:tcPr>
          <w:p w:rsidR="00E20B33" w:rsidRPr="0040167B" w:rsidRDefault="00E20B33" w:rsidP="00E20B33">
            <w:pPr>
              <w:pStyle w:val="ECCTabletext"/>
            </w:pPr>
            <w:r w:rsidRPr="0040167B">
              <w:t>Antenna gain</w:t>
            </w:r>
          </w:p>
        </w:tc>
        <w:tc>
          <w:tcPr>
            <w:tcW w:w="4219" w:type="dxa"/>
            <w:shd w:val="clear" w:color="auto" w:fill="auto"/>
            <w:vAlign w:val="center"/>
          </w:tcPr>
          <w:p w:rsidR="00E20B33" w:rsidRPr="0040167B" w:rsidRDefault="00E20B33" w:rsidP="00E20B33">
            <w:pPr>
              <w:pStyle w:val="ECCTabletext"/>
            </w:pPr>
            <w:r w:rsidRPr="0040167B">
              <w:t>-20 dBi (key)</w:t>
            </w:r>
          </w:p>
          <w:p w:rsidR="00E20B33" w:rsidRPr="0040167B" w:rsidRDefault="00E20B33" w:rsidP="00E20B33">
            <w:pPr>
              <w:pStyle w:val="ECCTabletext"/>
            </w:pPr>
            <w:r w:rsidRPr="0040167B">
              <w:t>-5 dBi (car)</w:t>
            </w:r>
          </w:p>
        </w:tc>
      </w:tr>
      <w:tr w:rsidR="00E20B33" w:rsidRPr="0040167B" w:rsidTr="007A1688">
        <w:trPr>
          <w:trHeight w:val="341"/>
          <w:jc w:val="center"/>
        </w:trPr>
        <w:tc>
          <w:tcPr>
            <w:tcW w:w="3544" w:type="dxa"/>
            <w:shd w:val="clear" w:color="auto" w:fill="auto"/>
            <w:vAlign w:val="center"/>
          </w:tcPr>
          <w:p w:rsidR="00E20B33" w:rsidRPr="0040167B" w:rsidRDefault="00E20B33" w:rsidP="00E20B33">
            <w:pPr>
              <w:pStyle w:val="ECCTabletext"/>
            </w:pPr>
            <w:r w:rsidRPr="0040167B">
              <w:t>Antenna pattern</w:t>
            </w:r>
          </w:p>
        </w:tc>
        <w:tc>
          <w:tcPr>
            <w:tcW w:w="4219" w:type="dxa"/>
            <w:shd w:val="clear" w:color="auto" w:fill="auto"/>
            <w:vAlign w:val="center"/>
          </w:tcPr>
          <w:p w:rsidR="00E20B33" w:rsidRPr="0040167B" w:rsidRDefault="00E20B33" w:rsidP="00E20B33">
            <w:pPr>
              <w:pStyle w:val="ECCTabletext"/>
            </w:pPr>
            <w:r w:rsidRPr="0040167B">
              <w:t>no specific direction</w:t>
            </w:r>
          </w:p>
          <w:p w:rsidR="00E20B33" w:rsidRPr="0040167B" w:rsidRDefault="00E20B33" w:rsidP="00E20B33">
            <w:pPr>
              <w:pStyle w:val="ECCTabletext"/>
            </w:pPr>
            <w:r w:rsidRPr="0040167B">
              <w:t>(for simulations: Omnidirectional)</w:t>
            </w:r>
          </w:p>
        </w:tc>
      </w:tr>
      <w:tr w:rsidR="00E20B33" w:rsidRPr="0040167B" w:rsidTr="007A1688">
        <w:trPr>
          <w:trHeight w:val="341"/>
          <w:jc w:val="center"/>
        </w:trPr>
        <w:tc>
          <w:tcPr>
            <w:tcW w:w="3544" w:type="dxa"/>
            <w:shd w:val="clear" w:color="auto" w:fill="auto"/>
            <w:vAlign w:val="center"/>
          </w:tcPr>
          <w:p w:rsidR="00E20B33" w:rsidRPr="0040167B" w:rsidRDefault="00E20B33" w:rsidP="00E20B33">
            <w:pPr>
              <w:pStyle w:val="ECCTabletext"/>
            </w:pPr>
            <w:r w:rsidRPr="0040167B">
              <w:t>Receiver Sensitivity</w:t>
            </w:r>
          </w:p>
        </w:tc>
        <w:tc>
          <w:tcPr>
            <w:tcW w:w="4219" w:type="dxa"/>
            <w:shd w:val="clear" w:color="auto" w:fill="auto"/>
            <w:vAlign w:val="center"/>
          </w:tcPr>
          <w:p w:rsidR="00E20B33" w:rsidRPr="0040167B" w:rsidRDefault="00E20B33" w:rsidP="00E20B33">
            <w:pPr>
              <w:pStyle w:val="ECCTabletext"/>
            </w:pPr>
            <w:r w:rsidRPr="0040167B">
              <w:t>-99 dBm</w:t>
            </w:r>
          </w:p>
        </w:tc>
      </w:tr>
      <w:tr w:rsidR="00E20B33" w:rsidRPr="0040167B" w:rsidTr="007A1688">
        <w:trPr>
          <w:trHeight w:val="341"/>
          <w:jc w:val="center"/>
        </w:trPr>
        <w:tc>
          <w:tcPr>
            <w:tcW w:w="3544" w:type="dxa"/>
            <w:shd w:val="clear" w:color="auto" w:fill="auto"/>
            <w:vAlign w:val="center"/>
          </w:tcPr>
          <w:p w:rsidR="00E20B33" w:rsidRPr="0040167B" w:rsidRDefault="00E20B33" w:rsidP="00E20B33">
            <w:pPr>
              <w:pStyle w:val="ECCTabletext"/>
            </w:pPr>
            <w:r w:rsidRPr="0040167B">
              <w:t>Minimum Signal to Noise ration</w:t>
            </w:r>
            <w:r w:rsidRPr="0040167B">
              <w:rPr>
                <w:rStyle w:val="FootnoteReference"/>
              </w:rPr>
              <w:footnoteReference w:id="24"/>
            </w:r>
          </w:p>
        </w:tc>
        <w:tc>
          <w:tcPr>
            <w:tcW w:w="4219" w:type="dxa"/>
            <w:shd w:val="clear" w:color="auto" w:fill="auto"/>
            <w:vAlign w:val="center"/>
          </w:tcPr>
          <w:p w:rsidR="00E20B33" w:rsidRPr="0040167B" w:rsidRDefault="00E20B33" w:rsidP="00E20B33">
            <w:pPr>
              <w:pStyle w:val="ECCTabletext"/>
            </w:pPr>
            <w:r w:rsidRPr="0040167B">
              <w:t>13 dB</w:t>
            </w:r>
          </w:p>
        </w:tc>
      </w:tr>
      <w:tr w:rsidR="00E20B33" w:rsidRPr="0040167B" w:rsidTr="007A1688">
        <w:trPr>
          <w:trHeight w:val="341"/>
          <w:jc w:val="center"/>
        </w:trPr>
        <w:tc>
          <w:tcPr>
            <w:tcW w:w="3544" w:type="dxa"/>
            <w:shd w:val="clear" w:color="auto" w:fill="auto"/>
            <w:vAlign w:val="center"/>
          </w:tcPr>
          <w:p w:rsidR="00E20B33" w:rsidRPr="0040167B" w:rsidRDefault="00E20B33" w:rsidP="00E20B33">
            <w:pPr>
              <w:pStyle w:val="ECCTabletext"/>
            </w:pPr>
            <w:r w:rsidRPr="0040167B">
              <w:t>Modulation</w:t>
            </w:r>
          </w:p>
        </w:tc>
        <w:tc>
          <w:tcPr>
            <w:tcW w:w="4219" w:type="dxa"/>
            <w:shd w:val="clear" w:color="auto" w:fill="auto"/>
            <w:vAlign w:val="center"/>
          </w:tcPr>
          <w:p w:rsidR="00E20B33" w:rsidRPr="0040167B" w:rsidRDefault="00E20B33" w:rsidP="00E20B33">
            <w:pPr>
              <w:pStyle w:val="ECCTabletext"/>
            </w:pPr>
            <w:r w:rsidRPr="0040167B">
              <w:rPr>
                <w:rStyle w:val="ECCParagraph"/>
              </w:rPr>
              <w:t>Frequency Shift Keying</w:t>
            </w:r>
            <w:r w:rsidRPr="0040167B">
              <w:t xml:space="preserve"> (FSK)</w:t>
            </w:r>
          </w:p>
        </w:tc>
      </w:tr>
      <w:tr w:rsidR="00E20B33" w:rsidRPr="0040167B" w:rsidTr="007A1688">
        <w:trPr>
          <w:trHeight w:val="341"/>
          <w:jc w:val="center"/>
        </w:trPr>
        <w:tc>
          <w:tcPr>
            <w:tcW w:w="3544" w:type="dxa"/>
            <w:shd w:val="clear" w:color="auto" w:fill="auto"/>
            <w:vAlign w:val="center"/>
          </w:tcPr>
          <w:p w:rsidR="00E20B33" w:rsidRPr="0040167B" w:rsidRDefault="00E20B33" w:rsidP="00E20B33">
            <w:pPr>
              <w:pStyle w:val="ECCTabletext"/>
            </w:pPr>
            <w:r w:rsidRPr="0040167B">
              <w:t>Modulation: Frequency deviation</w:t>
            </w:r>
          </w:p>
        </w:tc>
        <w:tc>
          <w:tcPr>
            <w:tcW w:w="4219" w:type="dxa"/>
            <w:shd w:val="clear" w:color="auto" w:fill="auto"/>
            <w:vAlign w:val="center"/>
          </w:tcPr>
          <w:p w:rsidR="00E20B33" w:rsidRPr="0040167B" w:rsidRDefault="00E20B33" w:rsidP="00E20B33">
            <w:pPr>
              <w:pStyle w:val="ECCTabletext"/>
            </w:pPr>
            <w:r w:rsidRPr="0040167B">
              <w:sym w:font="Symbol" w:char="F0B1"/>
            </w:r>
            <w:r w:rsidRPr="0040167B">
              <w:t>15....</w:t>
            </w:r>
            <w:r w:rsidRPr="0040167B">
              <w:sym w:font="Symbol" w:char="F0B1"/>
            </w:r>
            <w:r w:rsidRPr="0040167B">
              <w:t>32 kHz</w:t>
            </w:r>
          </w:p>
        </w:tc>
      </w:tr>
      <w:tr w:rsidR="00E20B33" w:rsidRPr="0040167B" w:rsidTr="007A1688">
        <w:trPr>
          <w:trHeight w:val="341"/>
          <w:jc w:val="center"/>
        </w:trPr>
        <w:tc>
          <w:tcPr>
            <w:tcW w:w="3544" w:type="dxa"/>
            <w:shd w:val="clear" w:color="auto" w:fill="auto"/>
            <w:vAlign w:val="center"/>
          </w:tcPr>
          <w:p w:rsidR="00E20B33" w:rsidRPr="0040167B" w:rsidRDefault="00E20B33" w:rsidP="00E20B33">
            <w:pPr>
              <w:pStyle w:val="ECCTabletext"/>
            </w:pPr>
            <w:r w:rsidRPr="0040167B">
              <w:t>Modulation: Data rate</w:t>
            </w:r>
          </w:p>
        </w:tc>
        <w:tc>
          <w:tcPr>
            <w:tcW w:w="4219" w:type="dxa"/>
            <w:shd w:val="clear" w:color="auto" w:fill="auto"/>
            <w:vAlign w:val="center"/>
          </w:tcPr>
          <w:p w:rsidR="00E20B33" w:rsidRPr="0040167B" w:rsidRDefault="00E20B33" w:rsidP="00E20B33">
            <w:pPr>
              <w:pStyle w:val="ECCTabletext"/>
            </w:pPr>
            <w:r w:rsidRPr="0040167B">
              <w:t>10 kBaud (keyless-go)</w:t>
            </w:r>
          </w:p>
          <w:p w:rsidR="00E20B33" w:rsidRPr="0040167B" w:rsidRDefault="00E20B33" w:rsidP="00E20B33">
            <w:pPr>
              <w:pStyle w:val="ECCTabletext"/>
            </w:pPr>
            <w:r w:rsidRPr="0040167B">
              <w:t>1 kBaud (remote keyless entry)</w:t>
            </w:r>
          </w:p>
        </w:tc>
      </w:tr>
      <w:tr w:rsidR="00E20B33" w:rsidRPr="0040167B" w:rsidTr="007A1688">
        <w:trPr>
          <w:trHeight w:val="341"/>
          <w:jc w:val="center"/>
        </w:trPr>
        <w:tc>
          <w:tcPr>
            <w:tcW w:w="3544" w:type="dxa"/>
            <w:shd w:val="clear" w:color="auto" w:fill="auto"/>
            <w:vAlign w:val="center"/>
          </w:tcPr>
          <w:p w:rsidR="00E20B33" w:rsidRPr="0040167B" w:rsidRDefault="00E20B33" w:rsidP="00E20B33">
            <w:pPr>
              <w:pStyle w:val="ECCTabletext"/>
            </w:pPr>
            <w:r w:rsidRPr="0040167B">
              <w:t>duty cycle</w:t>
            </w:r>
          </w:p>
        </w:tc>
        <w:tc>
          <w:tcPr>
            <w:tcW w:w="4219" w:type="dxa"/>
            <w:shd w:val="clear" w:color="auto" w:fill="auto"/>
            <w:vAlign w:val="center"/>
          </w:tcPr>
          <w:p w:rsidR="00E20B33" w:rsidRPr="0040167B" w:rsidRDefault="00E20B33" w:rsidP="00E20B33">
            <w:pPr>
              <w:pStyle w:val="ECCTabletext"/>
            </w:pPr>
            <w:r w:rsidRPr="0040167B">
              <w:t>&lt;1%</w:t>
            </w:r>
          </w:p>
        </w:tc>
      </w:tr>
      <w:tr w:rsidR="00E20B33" w:rsidRPr="0040167B" w:rsidTr="007A1688">
        <w:trPr>
          <w:trHeight w:val="341"/>
          <w:jc w:val="center"/>
        </w:trPr>
        <w:tc>
          <w:tcPr>
            <w:tcW w:w="3544" w:type="dxa"/>
            <w:shd w:val="clear" w:color="auto" w:fill="auto"/>
            <w:vAlign w:val="center"/>
          </w:tcPr>
          <w:p w:rsidR="00E20B33" w:rsidRPr="0040167B" w:rsidRDefault="00E20B33" w:rsidP="00E20B33">
            <w:pPr>
              <w:pStyle w:val="ECCTabletext"/>
            </w:pPr>
            <w:r w:rsidRPr="0040167B">
              <w:t xml:space="preserve">Tx </w:t>
            </w:r>
            <w:r w:rsidRPr="0040167B">
              <w:rPr>
                <w:rStyle w:val="ECCHLsubscript"/>
              </w:rPr>
              <w:t>on</w:t>
            </w:r>
          </w:p>
        </w:tc>
        <w:tc>
          <w:tcPr>
            <w:tcW w:w="4219" w:type="dxa"/>
            <w:shd w:val="clear" w:color="auto" w:fill="auto"/>
            <w:vAlign w:val="center"/>
          </w:tcPr>
          <w:p w:rsidR="00E20B33" w:rsidRPr="0040167B" w:rsidRDefault="00E20B33" w:rsidP="00E20B33">
            <w:pPr>
              <w:pStyle w:val="ECCTabletext"/>
            </w:pPr>
            <w:r w:rsidRPr="0040167B">
              <w:t>&lt;250 ms</w:t>
            </w:r>
          </w:p>
        </w:tc>
      </w:tr>
      <w:tr w:rsidR="00E20B33" w:rsidRPr="0040167B" w:rsidTr="007A1688">
        <w:trPr>
          <w:trHeight w:val="341"/>
          <w:jc w:val="center"/>
        </w:trPr>
        <w:tc>
          <w:tcPr>
            <w:tcW w:w="3544" w:type="dxa"/>
            <w:shd w:val="clear" w:color="auto" w:fill="auto"/>
            <w:vAlign w:val="center"/>
          </w:tcPr>
          <w:p w:rsidR="00E20B33" w:rsidRPr="0040167B" w:rsidRDefault="00E20B33" w:rsidP="00E20B33">
            <w:pPr>
              <w:pStyle w:val="ECCTabletext"/>
            </w:pPr>
            <w:r w:rsidRPr="0040167B">
              <w:t xml:space="preserve">Tx </w:t>
            </w:r>
            <w:r w:rsidRPr="0040167B">
              <w:rPr>
                <w:rStyle w:val="ECCHLsubscript"/>
              </w:rPr>
              <w:t>off</w:t>
            </w:r>
          </w:p>
        </w:tc>
        <w:tc>
          <w:tcPr>
            <w:tcW w:w="4219" w:type="dxa"/>
            <w:shd w:val="clear" w:color="auto" w:fill="auto"/>
            <w:vAlign w:val="center"/>
          </w:tcPr>
          <w:p w:rsidR="00E20B33" w:rsidRPr="0040167B" w:rsidRDefault="00E20B33" w:rsidP="00E20B33">
            <w:pPr>
              <w:pStyle w:val="ECCTabletext"/>
            </w:pPr>
            <w:r w:rsidRPr="0040167B">
              <w:t>&gt;20 ms</w:t>
            </w:r>
          </w:p>
        </w:tc>
      </w:tr>
      <w:tr w:rsidR="00E20B33" w:rsidRPr="0040167B" w:rsidTr="007A1688">
        <w:trPr>
          <w:trHeight w:val="341"/>
          <w:jc w:val="center"/>
        </w:trPr>
        <w:tc>
          <w:tcPr>
            <w:tcW w:w="3544" w:type="dxa"/>
            <w:shd w:val="clear" w:color="auto" w:fill="auto"/>
            <w:vAlign w:val="center"/>
          </w:tcPr>
          <w:p w:rsidR="00E20B33" w:rsidRPr="0040167B" w:rsidRDefault="00E20B33" w:rsidP="00E20B33">
            <w:pPr>
              <w:pStyle w:val="ECCTabletext"/>
            </w:pPr>
            <w:r w:rsidRPr="0040167B">
              <w:t>longest transmission period (worst case)</w:t>
            </w:r>
          </w:p>
        </w:tc>
        <w:tc>
          <w:tcPr>
            <w:tcW w:w="4219" w:type="dxa"/>
            <w:shd w:val="clear" w:color="auto" w:fill="auto"/>
            <w:vAlign w:val="center"/>
          </w:tcPr>
          <w:p w:rsidR="00E20B33" w:rsidRPr="0040167B" w:rsidRDefault="00E20B33" w:rsidP="00E20B33">
            <w:pPr>
              <w:pStyle w:val="ECCTabletext"/>
            </w:pPr>
            <w:r w:rsidRPr="0040167B">
              <w:t>60 s</w:t>
            </w:r>
          </w:p>
        </w:tc>
      </w:tr>
      <w:tr w:rsidR="00E20B33" w:rsidRPr="0040167B" w:rsidTr="007A1688">
        <w:trPr>
          <w:trHeight w:val="341"/>
          <w:jc w:val="center"/>
        </w:trPr>
        <w:tc>
          <w:tcPr>
            <w:tcW w:w="3544" w:type="dxa"/>
            <w:shd w:val="clear" w:color="auto" w:fill="auto"/>
            <w:vAlign w:val="center"/>
          </w:tcPr>
          <w:p w:rsidR="00E20B33" w:rsidRPr="0040167B" w:rsidRDefault="00E20B33" w:rsidP="00E20B33">
            <w:pPr>
              <w:pStyle w:val="ECCTabletext"/>
            </w:pPr>
            <w:r w:rsidRPr="0040167B">
              <w:t>Mitigation</w:t>
            </w:r>
          </w:p>
        </w:tc>
        <w:tc>
          <w:tcPr>
            <w:tcW w:w="4219" w:type="dxa"/>
            <w:shd w:val="clear" w:color="auto" w:fill="auto"/>
            <w:vAlign w:val="center"/>
          </w:tcPr>
          <w:p w:rsidR="00E20B33" w:rsidRPr="0040167B" w:rsidRDefault="00E20B33" w:rsidP="00E20B33">
            <w:pPr>
              <w:pStyle w:val="ECCTabletext"/>
            </w:pPr>
            <w:r w:rsidRPr="0040167B">
              <w:t>manual triggered</w:t>
            </w:r>
          </w:p>
          <w:p w:rsidR="00E20B33" w:rsidRPr="0040167B" w:rsidRDefault="00E20B33" w:rsidP="00E20B33">
            <w:pPr>
              <w:pStyle w:val="ECCTabletext"/>
            </w:pPr>
            <w:r w:rsidRPr="0040167B">
              <w:t xml:space="preserve">duty cycle </w:t>
            </w:r>
          </w:p>
        </w:tc>
      </w:tr>
    </w:tbl>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169</w:t>
      </w:r>
      <w:r w:rsidR="00B6691A" w:rsidRPr="0040167B">
        <w:rPr>
          <w:lang w:val="en-GB"/>
        </w:rPr>
        <w:fldChar w:fldCharType="end"/>
      </w:r>
      <w:r w:rsidRPr="0040167B">
        <w:rPr>
          <w:lang w:val="en-GB"/>
        </w:rPr>
        <w:t xml:space="preserve">: Receiver blocking </w:t>
      </w:r>
    </w:p>
    <w:tbl>
      <w:tblPr>
        <w:tblW w:w="8572"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235"/>
        <w:gridCol w:w="796"/>
        <w:gridCol w:w="422"/>
        <w:gridCol w:w="485"/>
        <w:gridCol w:w="476"/>
        <w:gridCol w:w="1049"/>
        <w:gridCol w:w="796"/>
        <w:gridCol w:w="1049"/>
        <w:gridCol w:w="1040"/>
        <w:gridCol w:w="865"/>
        <w:gridCol w:w="359"/>
      </w:tblGrid>
      <w:tr w:rsidR="00E20B33" w:rsidRPr="0040167B" w:rsidTr="007A1688">
        <w:trPr>
          <w:trHeight w:val="315"/>
          <w:tblHeader/>
          <w:jc w:val="center"/>
        </w:trPr>
        <w:tc>
          <w:tcPr>
            <w:tcW w:w="8572" w:type="dxa"/>
            <w:gridSpan w:val="11"/>
            <w:tcBorders>
              <w:top w:val="single" w:sz="4" w:space="0" w:color="D22A23"/>
              <w:left w:val="single" w:sz="4" w:space="0" w:color="D22A23"/>
              <w:bottom w:val="single" w:sz="4" w:space="0" w:color="D22A23"/>
              <w:right w:val="single" w:sz="4" w:space="0" w:color="D22A23"/>
              <w:tl2br w:val="nil"/>
              <w:tr2bl w:val="nil"/>
            </w:tcBorders>
            <w:shd w:val="clear" w:color="auto" w:fill="D22A23"/>
            <w:noWrap/>
            <w:vAlign w:val="center"/>
            <w:hideMark/>
          </w:tcPr>
          <w:p w:rsidR="00E20B33" w:rsidRPr="0040167B" w:rsidRDefault="00E20B33" w:rsidP="00E20B33">
            <w:pPr>
              <w:pStyle w:val="ECCTableHeaderwhitefont"/>
            </w:pPr>
            <w:r w:rsidRPr="0040167B">
              <w:t>ECE</w:t>
            </w:r>
          </w:p>
        </w:tc>
      </w:tr>
      <w:tr w:rsidR="00E20B33" w:rsidRPr="0040167B" w:rsidTr="007A1688">
        <w:trPr>
          <w:trHeight w:val="20"/>
          <w:jc w:val="center"/>
        </w:trPr>
        <w:tc>
          <w:tcPr>
            <w:tcW w:w="5259" w:type="dxa"/>
            <w:gridSpan w:val="7"/>
            <w:shd w:val="clear" w:color="auto" w:fill="auto"/>
            <w:vAlign w:val="center"/>
            <w:hideMark/>
          </w:tcPr>
          <w:p w:rsidR="00E20B33" w:rsidRPr="0040167B" w:rsidRDefault="00E20B33" w:rsidP="00E20B33">
            <w:pPr>
              <w:pStyle w:val="ECCTabletext"/>
            </w:pPr>
            <w:r w:rsidRPr="0040167B">
              <w:t>frequency range</w:t>
            </w:r>
          </w:p>
        </w:tc>
        <w:tc>
          <w:tcPr>
            <w:tcW w:w="3313" w:type="dxa"/>
            <w:gridSpan w:val="4"/>
            <w:shd w:val="clear" w:color="auto" w:fill="auto"/>
            <w:vAlign w:val="center"/>
            <w:hideMark/>
          </w:tcPr>
          <w:p w:rsidR="00E20B33" w:rsidRPr="0040167B" w:rsidRDefault="00E20B33" w:rsidP="00E20B33">
            <w:pPr>
              <w:pStyle w:val="ECCTabletext"/>
            </w:pPr>
            <w:r w:rsidRPr="0040167B">
              <w:t>Blocking</w:t>
            </w:r>
          </w:p>
        </w:tc>
      </w:tr>
      <w:tr w:rsidR="00E20B33" w:rsidRPr="0040167B" w:rsidTr="007A1688">
        <w:trPr>
          <w:trHeight w:val="20"/>
          <w:jc w:val="center"/>
        </w:trPr>
        <w:tc>
          <w:tcPr>
            <w:tcW w:w="1235" w:type="dxa"/>
            <w:shd w:val="clear" w:color="auto" w:fill="auto"/>
            <w:noWrap/>
            <w:vAlign w:val="center"/>
            <w:hideMark/>
          </w:tcPr>
          <w:p w:rsidR="00E20B33" w:rsidRPr="0040167B" w:rsidRDefault="00E20B33" w:rsidP="00E20B33">
            <w:pPr>
              <w:pStyle w:val="ECCTabletext"/>
            </w:pPr>
            <w:r w:rsidRPr="0040167B">
              <w:t>0.001</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422" w:type="dxa"/>
            <w:shd w:val="clear" w:color="auto" w:fill="auto"/>
            <w:noWrap/>
            <w:vAlign w:val="center"/>
            <w:hideMark/>
          </w:tcPr>
          <w:p w:rsidR="00E20B33" w:rsidRPr="0040167B" w:rsidRDefault="00E20B33" w:rsidP="00E20B33">
            <w:pPr>
              <w:pStyle w:val="ECCTabletext"/>
            </w:pPr>
            <w:r w:rsidRPr="0040167B">
              <w:t>&lt;</w:t>
            </w:r>
          </w:p>
        </w:tc>
        <w:tc>
          <w:tcPr>
            <w:tcW w:w="485" w:type="dxa"/>
            <w:shd w:val="clear" w:color="auto" w:fill="auto"/>
            <w:noWrap/>
            <w:vAlign w:val="center"/>
            <w:hideMark/>
          </w:tcPr>
          <w:p w:rsidR="00E20B33" w:rsidRPr="0040167B" w:rsidRDefault="00E20B33" w:rsidP="00E20B33">
            <w:pPr>
              <w:pStyle w:val="ECCTabletext"/>
            </w:pPr>
            <w:r w:rsidRPr="0040167B">
              <w:t>...</w:t>
            </w:r>
          </w:p>
        </w:tc>
        <w:tc>
          <w:tcPr>
            <w:tcW w:w="476" w:type="dxa"/>
            <w:shd w:val="clear" w:color="auto" w:fill="auto"/>
            <w:noWrap/>
            <w:hideMark/>
          </w:tcPr>
          <w:p w:rsidR="00E20B33" w:rsidRPr="0040167B" w:rsidRDefault="00E20B33" w:rsidP="00E20B33">
            <w:pPr>
              <w:pStyle w:val="ECCTabletext"/>
            </w:pPr>
            <w:r w:rsidRPr="0040167B">
              <w:t>≤</w:t>
            </w:r>
          </w:p>
        </w:tc>
        <w:tc>
          <w:tcPr>
            <w:tcW w:w="1049" w:type="dxa"/>
            <w:shd w:val="clear" w:color="auto" w:fill="auto"/>
            <w:noWrap/>
            <w:vAlign w:val="center"/>
            <w:hideMark/>
          </w:tcPr>
          <w:p w:rsidR="00E20B33" w:rsidRPr="0040167B" w:rsidRDefault="00E20B33" w:rsidP="00E20B33">
            <w:pPr>
              <w:pStyle w:val="ECCTabletext"/>
            </w:pPr>
            <w:r w:rsidRPr="0040167B">
              <w:t>0.135</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1049" w:type="dxa"/>
            <w:shd w:val="clear" w:color="auto" w:fill="auto"/>
            <w:noWrap/>
            <w:vAlign w:val="center"/>
            <w:hideMark/>
          </w:tcPr>
          <w:p w:rsidR="00E20B33" w:rsidRPr="0040167B" w:rsidRDefault="00E20B33" w:rsidP="00E20B33">
            <w:pPr>
              <w:pStyle w:val="ECCTabletext"/>
            </w:pPr>
            <w:r w:rsidRPr="0040167B">
              <w:sym w:font="Symbol" w:char="F0B3"/>
            </w:r>
            <w:r w:rsidRPr="0040167B">
              <w:t>75</w:t>
            </w:r>
          </w:p>
        </w:tc>
        <w:tc>
          <w:tcPr>
            <w:tcW w:w="1040" w:type="dxa"/>
            <w:shd w:val="clear" w:color="auto" w:fill="auto"/>
            <w:noWrap/>
            <w:vAlign w:val="center"/>
            <w:hideMark/>
          </w:tcPr>
          <w:p w:rsidR="00E20B33" w:rsidRPr="0040167B" w:rsidRDefault="00E20B33" w:rsidP="00E20B33">
            <w:pPr>
              <w:pStyle w:val="ECCTabletext"/>
            </w:pPr>
            <w:r w:rsidRPr="0040167B">
              <w:t>dB</w:t>
            </w:r>
          </w:p>
        </w:tc>
        <w:tc>
          <w:tcPr>
            <w:tcW w:w="865" w:type="dxa"/>
            <w:shd w:val="clear" w:color="auto" w:fill="auto"/>
            <w:noWrap/>
            <w:vAlign w:val="center"/>
            <w:hideMark/>
          </w:tcPr>
          <w:p w:rsidR="00E20B33" w:rsidRPr="0040167B" w:rsidRDefault="00E20B33" w:rsidP="00E20B33">
            <w:pPr>
              <w:pStyle w:val="ECCTabletext"/>
            </w:pPr>
            <w:r w:rsidRPr="0040167B">
              <w:t>(tbd.)</w:t>
            </w:r>
          </w:p>
        </w:tc>
        <w:tc>
          <w:tcPr>
            <w:tcW w:w="359"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0"/>
          <w:jc w:val="center"/>
        </w:trPr>
        <w:tc>
          <w:tcPr>
            <w:tcW w:w="1235" w:type="dxa"/>
            <w:shd w:val="clear" w:color="auto" w:fill="auto"/>
            <w:noWrap/>
            <w:vAlign w:val="center"/>
            <w:hideMark/>
          </w:tcPr>
          <w:p w:rsidR="00E20B33" w:rsidRPr="0040167B" w:rsidRDefault="00E20B33" w:rsidP="00E20B33">
            <w:pPr>
              <w:pStyle w:val="ECCTabletext"/>
            </w:pPr>
            <w:r w:rsidRPr="0040167B">
              <w:t>0.135</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422" w:type="dxa"/>
            <w:shd w:val="clear" w:color="auto" w:fill="auto"/>
            <w:noWrap/>
            <w:vAlign w:val="center"/>
            <w:hideMark/>
          </w:tcPr>
          <w:p w:rsidR="00E20B33" w:rsidRPr="0040167B" w:rsidRDefault="00E20B33" w:rsidP="00E20B33">
            <w:pPr>
              <w:pStyle w:val="ECCTabletext"/>
            </w:pPr>
            <w:r w:rsidRPr="0040167B">
              <w:t>&lt;</w:t>
            </w:r>
          </w:p>
        </w:tc>
        <w:tc>
          <w:tcPr>
            <w:tcW w:w="485" w:type="dxa"/>
            <w:shd w:val="clear" w:color="auto" w:fill="auto"/>
            <w:noWrap/>
            <w:vAlign w:val="center"/>
            <w:hideMark/>
          </w:tcPr>
          <w:p w:rsidR="00E20B33" w:rsidRPr="0040167B" w:rsidRDefault="00E20B33" w:rsidP="00E20B33">
            <w:pPr>
              <w:pStyle w:val="ECCTabletext"/>
            </w:pPr>
            <w:r w:rsidRPr="0040167B">
              <w:t>...</w:t>
            </w:r>
          </w:p>
        </w:tc>
        <w:tc>
          <w:tcPr>
            <w:tcW w:w="476" w:type="dxa"/>
            <w:shd w:val="clear" w:color="auto" w:fill="auto"/>
            <w:noWrap/>
            <w:hideMark/>
          </w:tcPr>
          <w:p w:rsidR="00E20B33" w:rsidRPr="0040167B" w:rsidRDefault="00E20B33" w:rsidP="00E20B33">
            <w:pPr>
              <w:pStyle w:val="ECCTabletext"/>
            </w:pPr>
            <w:r w:rsidRPr="0040167B">
              <w:t>≤</w:t>
            </w:r>
          </w:p>
        </w:tc>
        <w:tc>
          <w:tcPr>
            <w:tcW w:w="1049" w:type="dxa"/>
            <w:shd w:val="clear" w:color="auto" w:fill="auto"/>
            <w:noWrap/>
            <w:vAlign w:val="center"/>
            <w:hideMark/>
          </w:tcPr>
          <w:p w:rsidR="00E20B33" w:rsidRPr="0040167B" w:rsidRDefault="00E20B33" w:rsidP="00E20B33">
            <w:pPr>
              <w:pStyle w:val="ECCTabletext"/>
            </w:pPr>
            <w:r w:rsidRPr="0040167B">
              <w:t>80</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1049" w:type="dxa"/>
            <w:shd w:val="clear" w:color="auto" w:fill="auto"/>
            <w:noWrap/>
            <w:vAlign w:val="center"/>
            <w:hideMark/>
          </w:tcPr>
          <w:p w:rsidR="00E20B33" w:rsidRPr="0040167B" w:rsidRDefault="00E20B33" w:rsidP="00E20B33">
            <w:pPr>
              <w:pStyle w:val="ECCTabletext"/>
            </w:pPr>
            <w:r w:rsidRPr="0040167B">
              <w:sym w:font="Symbol" w:char="F0B3"/>
            </w:r>
            <w:r w:rsidRPr="0040167B">
              <w:t>70</w:t>
            </w:r>
          </w:p>
        </w:tc>
        <w:tc>
          <w:tcPr>
            <w:tcW w:w="1040" w:type="dxa"/>
            <w:shd w:val="clear" w:color="auto" w:fill="auto"/>
            <w:noWrap/>
            <w:vAlign w:val="center"/>
            <w:hideMark/>
          </w:tcPr>
          <w:p w:rsidR="00E20B33" w:rsidRPr="0040167B" w:rsidRDefault="00E20B33" w:rsidP="00E20B33">
            <w:pPr>
              <w:pStyle w:val="ECCTabletext"/>
            </w:pPr>
            <w:r w:rsidRPr="0040167B">
              <w:t>dB</w:t>
            </w:r>
          </w:p>
        </w:tc>
        <w:tc>
          <w:tcPr>
            <w:tcW w:w="865" w:type="dxa"/>
            <w:shd w:val="clear" w:color="auto" w:fill="auto"/>
            <w:noWrap/>
            <w:vAlign w:val="center"/>
            <w:hideMark/>
          </w:tcPr>
          <w:p w:rsidR="00E20B33" w:rsidRPr="0040167B" w:rsidRDefault="00E20B33" w:rsidP="00E20B33">
            <w:pPr>
              <w:pStyle w:val="ECCTabletext"/>
            </w:pPr>
            <w:r w:rsidRPr="0040167B">
              <w:t>(tbd.)</w:t>
            </w:r>
          </w:p>
        </w:tc>
        <w:tc>
          <w:tcPr>
            <w:tcW w:w="359"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0"/>
          <w:jc w:val="center"/>
        </w:trPr>
        <w:tc>
          <w:tcPr>
            <w:tcW w:w="1235" w:type="dxa"/>
            <w:shd w:val="clear" w:color="auto" w:fill="auto"/>
            <w:noWrap/>
            <w:vAlign w:val="center"/>
            <w:hideMark/>
          </w:tcPr>
          <w:p w:rsidR="00E20B33" w:rsidRPr="0040167B" w:rsidRDefault="00E20B33" w:rsidP="00E20B33">
            <w:pPr>
              <w:pStyle w:val="ECCTabletext"/>
            </w:pPr>
            <w:r w:rsidRPr="0040167B">
              <w:t>80</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422" w:type="dxa"/>
            <w:shd w:val="clear" w:color="auto" w:fill="auto"/>
            <w:noWrap/>
            <w:vAlign w:val="center"/>
            <w:hideMark/>
          </w:tcPr>
          <w:p w:rsidR="00E20B33" w:rsidRPr="0040167B" w:rsidRDefault="00E20B33" w:rsidP="00E20B33">
            <w:pPr>
              <w:pStyle w:val="ECCTabletext"/>
            </w:pPr>
            <w:r w:rsidRPr="0040167B">
              <w:t>&lt;</w:t>
            </w:r>
          </w:p>
        </w:tc>
        <w:tc>
          <w:tcPr>
            <w:tcW w:w="485" w:type="dxa"/>
            <w:shd w:val="clear" w:color="auto" w:fill="auto"/>
            <w:noWrap/>
            <w:vAlign w:val="center"/>
            <w:hideMark/>
          </w:tcPr>
          <w:p w:rsidR="00E20B33" w:rsidRPr="0040167B" w:rsidRDefault="00E20B33" w:rsidP="00E20B33">
            <w:pPr>
              <w:pStyle w:val="ECCTabletext"/>
            </w:pPr>
            <w:r w:rsidRPr="0040167B">
              <w:t>...</w:t>
            </w:r>
          </w:p>
        </w:tc>
        <w:tc>
          <w:tcPr>
            <w:tcW w:w="476" w:type="dxa"/>
            <w:shd w:val="clear" w:color="auto" w:fill="auto"/>
            <w:noWrap/>
            <w:hideMark/>
          </w:tcPr>
          <w:p w:rsidR="00E20B33" w:rsidRPr="0040167B" w:rsidRDefault="00E20B33" w:rsidP="00E20B33">
            <w:pPr>
              <w:pStyle w:val="ECCTabletext"/>
            </w:pPr>
            <w:r w:rsidRPr="0040167B">
              <w:t>≤</w:t>
            </w:r>
          </w:p>
        </w:tc>
        <w:tc>
          <w:tcPr>
            <w:tcW w:w="1049" w:type="dxa"/>
            <w:shd w:val="clear" w:color="auto" w:fill="auto"/>
            <w:noWrap/>
            <w:vAlign w:val="center"/>
            <w:hideMark/>
          </w:tcPr>
          <w:p w:rsidR="00E20B33" w:rsidRPr="0040167B" w:rsidRDefault="00E20B33" w:rsidP="00E20B33">
            <w:pPr>
              <w:pStyle w:val="ECCTabletext"/>
            </w:pPr>
            <w:r w:rsidRPr="0040167B">
              <w:t>370</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1049" w:type="dxa"/>
            <w:shd w:val="clear" w:color="auto" w:fill="auto"/>
            <w:noWrap/>
            <w:vAlign w:val="center"/>
            <w:hideMark/>
          </w:tcPr>
          <w:p w:rsidR="00E20B33" w:rsidRPr="0040167B" w:rsidRDefault="00E20B33" w:rsidP="00E20B33">
            <w:pPr>
              <w:pStyle w:val="ECCTabletext"/>
            </w:pPr>
            <w:r w:rsidRPr="0040167B">
              <w:sym w:font="Symbol" w:char="F0B3"/>
            </w:r>
            <w:r w:rsidRPr="0040167B">
              <w:t>70</w:t>
            </w:r>
          </w:p>
        </w:tc>
        <w:tc>
          <w:tcPr>
            <w:tcW w:w="1040" w:type="dxa"/>
            <w:shd w:val="clear" w:color="auto" w:fill="auto"/>
            <w:noWrap/>
            <w:vAlign w:val="center"/>
            <w:hideMark/>
          </w:tcPr>
          <w:p w:rsidR="00E20B33" w:rsidRPr="0040167B" w:rsidRDefault="00E20B33" w:rsidP="00E20B33">
            <w:pPr>
              <w:pStyle w:val="ECCTabletext"/>
            </w:pPr>
            <w:r w:rsidRPr="0040167B">
              <w:t>dB</w:t>
            </w:r>
          </w:p>
        </w:tc>
        <w:tc>
          <w:tcPr>
            <w:tcW w:w="865" w:type="dxa"/>
            <w:shd w:val="clear" w:color="auto" w:fill="auto"/>
            <w:noWrap/>
            <w:vAlign w:val="center"/>
            <w:hideMark/>
          </w:tcPr>
          <w:p w:rsidR="00E20B33" w:rsidRPr="0040167B" w:rsidRDefault="00E20B33" w:rsidP="00E20B33">
            <w:pPr>
              <w:pStyle w:val="ECCTabletext"/>
            </w:pPr>
            <w:r w:rsidRPr="0040167B">
              <w:t>(tbd.)</w:t>
            </w:r>
          </w:p>
        </w:tc>
        <w:tc>
          <w:tcPr>
            <w:tcW w:w="359"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0"/>
          <w:jc w:val="center"/>
        </w:trPr>
        <w:tc>
          <w:tcPr>
            <w:tcW w:w="1235" w:type="dxa"/>
            <w:shd w:val="clear" w:color="auto" w:fill="auto"/>
            <w:noWrap/>
            <w:vAlign w:val="center"/>
            <w:hideMark/>
          </w:tcPr>
          <w:p w:rsidR="00E20B33" w:rsidRPr="0040167B" w:rsidRDefault="00E20B33" w:rsidP="00E20B33">
            <w:pPr>
              <w:pStyle w:val="ECCTabletext"/>
            </w:pPr>
            <w:r w:rsidRPr="0040167B">
              <w:t>370</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422" w:type="dxa"/>
            <w:shd w:val="clear" w:color="auto" w:fill="auto"/>
            <w:noWrap/>
            <w:vAlign w:val="center"/>
            <w:hideMark/>
          </w:tcPr>
          <w:p w:rsidR="00E20B33" w:rsidRPr="0040167B" w:rsidRDefault="00E20B33" w:rsidP="00E20B33">
            <w:pPr>
              <w:pStyle w:val="ECCTabletext"/>
            </w:pPr>
            <w:r w:rsidRPr="0040167B">
              <w:t>&lt;</w:t>
            </w:r>
          </w:p>
        </w:tc>
        <w:tc>
          <w:tcPr>
            <w:tcW w:w="485" w:type="dxa"/>
            <w:shd w:val="clear" w:color="auto" w:fill="auto"/>
            <w:noWrap/>
            <w:vAlign w:val="center"/>
            <w:hideMark/>
          </w:tcPr>
          <w:p w:rsidR="00E20B33" w:rsidRPr="0040167B" w:rsidRDefault="00E20B33" w:rsidP="00E20B33">
            <w:pPr>
              <w:pStyle w:val="ECCTabletext"/>
            </w:pPr>
            <w:r w:rsidRPr="0040167B">
              <w:t>...</w:t>
            </w:r>
          </w:p>
        </w:tc>
        <w:tc>
          <w:tcPr>
            <w:tcW w:w="476" w:type="dxa"/>
            <w:shd w:val="clear" w:color="auto" w:fill="auto"/>
            <w:noWrap/>
            <w:hideMark/>
          </w:tcPr>
          <w:p w:rsidR="00E20B33" w:rsidRPr="0040167B" w:rsidRDefault="00E20B33" w:rsidP="00E20B33">
            <w:pPr>
              <w:pStyle w:val="ECCTabletext"/>
            </w:pPr>
            <w:r w:rsidRPr="0040167B">
              <w:t>≤</w:t>
            </w:r>
          </w:p>
        </w:tc>
        <w:tc>
          <w:tcPr>
            <w:tcW w:w="1049" w:type="dxa"/>
            <w:shd w:val="clear" w:color="auto" w:fill="auto"/>
            <w:noWrap/>
            <w:vAlign w:val="center"/>
            <w:hideMark/>
          </w:tcPr>
          <w:p w:rsidR="00E20B33" w:rsidRPr="0040167B" w:rsidRDefault="00E20B33" w:rsidP="00E20B33">
            <w:pPr>
              <w:pStyle w:val="ECCTabletext"/>
            </w:pPr>
            <w:r w:rsidRPr="0040167B">
              <w:t>428</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1049" w:type="dxa"/>
            <w:shd w:val="clear" w:color="auto" w:fill="auto"/>
            <w:noWrap/>
            <w:vAlign w:val="center"/>
            <w:hideMark/>
          </w:tcPr>
          <w:p w:rsidR="00E20B33" w:rsidRPr="0040167B" w:rsidRDefault="00E20B33" w:rsidP="00E20B33">
            <w:pPr>
              <w:pStyle w:val="ECCTabletext"/>
            </w:pPr>
            <w:r w:rsidRPr="0040167B">
              <w:sym w:font="Symbol" w:char="F0B3"/>
            </w:r>
            <w:r w:rsidRPr="0040167B">
              <w:t>80</w:t>
            </w:r>
          </w:p>
        </w:tc>
        <w:tc>
          <w:tcPr>
            <w:tcW w:w="1040" w:type="dxa"/>
            <w:shd w:val="clear" w:color="auto" w:fill="auto"/>
            <w:noWrap/>
            <w:vAlign w:val="center"/>
            <w:hideMark/>
          </w:tcPr>
          <w:p w:rsidR="00E20B33" w:rsidRPr="0040167B" w:rsidRDefault="00E20B33" w:rsidP="00E20B33">
            <w:pPr>
              <w:pStyle w:val="ECCTabletext"/>
            </w:pPr>
            <w:r w:rsidRPr="0040167B">
              <w:t>dB</w:t>
            </w:r>
          </w:p>
        </w:tc>
        <w:tc>
          <w:tcPr>
            <w:tcW w:w="865" w:type="dxa"/>
            <w:shd w:val="clear" w:color="auto" w:fill="auto"/>
            <w:noWrap/>
            <w:vAlign w:val="center"/>
            <w:hideMark/>
          </w:tcPr>
          <w:p w:rsidR="00E20B33" w:rsidRPr="0040167B" w:rsidRDefault="00E20B33" w:rsidP="00E20B33">
            <w:pPr>
              <w:pStyle w:val="ECCTabletext"/>
            </w:pPr>
            <w:r w:rsidRPr="0040167B">
              <w:t>(tbd.)</w:t>
            </w:r>
          </w:p>
        </w:tc>
        <w:tc>
          <w:tcPr>
            <w:tcW w:w="359"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0"/>
          <w:jc w:val="center"/>
        </w:trPr>
        <w:tc>
          <w:tcPr>
            <w:tcW w:w="1235" w:type="dxa"/>
            <w:shd w:val="clear" w:color="auto" w:fill="auto"/>
            <w:noWrap/>
            <w:vAlign w:val="center"/>
            <w:hideMark/>
          </w:tcPr>
          <w:p w:rsidR="00E20B33" w:rsidRPr="0040167B" w:rsidRDefault="00E20B33" w:rsidP="00E20B33">
            <w:pPr>
              <w:pStyle w:val="ECCTabletext"/>
            </w:pPr>
            <w:r w:rsidRPr="0040167B">
              <w:t>428</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422" w:type="dxa"/>
            <w:shd w:val="clear" w:color="auto" w:fill="auto"/>
            <w:noWrap/>
            <w:vAlign w:val="center"/>
            <w:hideMark/>
          </w:tcPr>
          <w:p w:rsidR="00E20B33" w:rsidRPr="0040167B" w:rsidRDefault="00E20B33" w:rsidP="00E20B33">
            <w:pPr>
              <w:pStyle w:val="ECCTabletext"/>
            </w:pPr>
            <w:r w:rsidRPr="0040167B">
              <w:t>&lt;</w:t>
            </w:r>
          </w:p>
        </w:tc>
        <w:tc>
          <w:tcPr>
            <w:tcW w:w="485" w:type="dxa"/>
            <w:shd w:val="clear" w:color="auto" w:fill="auto"/>
            <w:noWrap/>
            <w:vAlign w:val="center"/>
            <w:hideMark/>
          </w:tcPr>
          <w:p w:rsidR="00E20B33" w:rsidRPr="0040167B" w:rsidRDefault="00E20B33" w:rsidP="00E20B33">
            <w:pPr>
              <w:pStyle w:val="ECCTabletext"/>
            </w:pPr>
            <w:r w:rsidRPr="0040167B">
              <w:t>...</w:t>
            </w:r>
          </w:p>
        </w:tc>
        <w:tc>
          <w:tcPr>
            <w:tcW w:w="476" w:type="dxa"/>
            <w:shd w:val="clear" w:color="auto" w:fill="auto"/>
            <w:noWrap/>
            <w:hideMark/>
          </w:tcPr>
          <w:p w:rsidR="00E20B33" w:rsidRPr="0040167B" w:rsidRDefault="00E20B33" w:rsidP="00E20B33">
            <w:pPr>
              <w:pStyle w:val="ECCTabletext"/>
            </w:pPr>
            <w:r w:rsidRPr="0040167B">
              <w:t>≤</w:t>
            </w:r>
          </w:p>
        </w:tc>
        <w:tc>
          <w:tcPr>
            <w:tcW w:w="1049" w:type="dxa"/>
            <w:shd w:val="clear" w:color="auto" w:fill="auto"/>
            <w:noWrap/>
            <w:vAlign w:val="center"/>
            <w:hideMark/>
          </w:tcPr>
          <w:p w:rsidR="00E20B33" w:rsidRPr="0040167B" w:rsidRDefault="00E20B33" w:rsidP="00E20B33">
            <w:pPr>
              <w:pStyle w:val="ECCTabletext"/>
            </w:pPr>
            <w:r w:rsidRPr="0040167B">
              <w:t>428</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1049" w:type="dxa"/>
            <w:shd w:val="clear" w:color="auto" w:fill="auto"/>
            <w:noWrap/>
            <w:vAlign w:val="center"/>
            <w:hideMark/>
          </w:tcPr>
          <w:p w:rsidR="00E20B33" w:rsidRPr="0040167B" w:rsidRDefault="00E20B33" w:rsidP="00E20B33">
            <w:pPr>
              <w:pStyle w:val="ECCTabletext"/>
            </w:pPr>
            <w:r w:rsidRPr="0040167B">
              <w:sym w:font="Symbol" w:char="F0B3"/>
            </w:r>
            <w:r w:rsidRPr="0040167B">
              <w:t>50</w:t>
            </w:r>
          </w:p>
        </w:tc>
        <w:tc>
          <w:tcPr>
            <w:tcW w:w="1040" w:type="dxa"/>
            <w:shd w:val="clear" w:color="auto" w:fill="auto"/>
            <w:noWrap/>
            <w:vAlign w:val="center"/>
            <w:hideMark/>
          </w:tcPr>
          <w:p w:rsidR="00E20B33" w:rsidRPr="0040167B" w:rsidRDefault="00E20B33" w:rsidP="00E20B33">
            <w:pPr>
              <w:pStyle w:val="ECCTabletext"/>
            </w:pPr>
            <w:r w:rsidRPr="0040167B">
              <w:t>dB</w:t>
            </w:r>
          </w:p>
        </w:tc>
        <w:tc>
          <w:tcPr>
            <w:tcW w:w="865" w:type="dxa"/>
            <w:shd w:val="clear" w:color="auto" w:fill="auto"/>
            <w:noWrap/>
            <w:vAlign w:val="center"/>
            <w:hideMark/>
          </w:tcPr>
          <w:p w:rsidR="00E20B33" w:rsidRPr="0040167B" w:rsidRDefault="00E20B33" w:rsidP="00E20B33">
            <w:pPr>
              <w:pStyle w:val="ECCTabletext"/>
            </w:pPr>
            <w:r w:rsidRPr="0040167B">
              <w:t>(tbd.)</w:t>
            </w:r>
          </w:p>
        </w:tc>
        <w:tc>
          <w:tcPr>
            <w:tcW w:w="359"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0"/>
          <w:jc w:val="center"/>
        </w:trPr>
        <w:tc>
          <w:tcPr>
            <w:tcW w:w="1235" w:type="dxa"/>
            <w:shd w:val="clear" w:color="auto" w:fill="auto"/>
            <w:noWrap/>
            <w:vAlign w:val="center"/>
            <w:hideMark/>
          </w:tcPr>
          <w:p w:rsidR="00E20B33" w:rsidRPr="0040167B" w:rsidRDefault="00E20B33" w:rsidP="00E20B33">
            <w:pPr>
              <w:pStyle w:val="ECCTabletext"/>
            </w:pPr>
            <w:r w:rsidRPr="0040167B">
              <w:t>428</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422" w:type="dxa"/>
            <w:shd w:val="clear" w:color="auto" w:fill="auto"/>
            <w:noWrap/>
            <w:vAlign w:val="center"/>
            <w:hideMark/>
          </w:tcPr>
          <w:p w:rsidR="00E20B33" w:rsidRPr="0040167B" w:rsidRDefault="00E20B33" w:rsidP="00E20B33">
            <w:pPr>
              <w:pStyle w:val="ECCTabletext"/>
            </w:pPr>
            <w:r w:rsidRPr="0040167B">
              <w:t>&lt;</w:t>
            </w:r>
          </w:p>
        </w:tc>
        <w:tc>
          <w:tcPr>
            <w:tcW w:w="485" w:type="dxa"/>
            <w:shd w:val="clear" w:color="auto" w:fill="auto"/>
            <w:noWrap/>
            <w:vAlign w:val="center"/>
            <w:hideMark/>
          </w:tcPr>
          <w:p w:rsidR="00E20B33" w:rsidRPr="0040167B" w:rsidRDefault="00E20B33" w:rsidP="00E20B33">
            <w:pPr>
              <w:pStyle w:val="ECCTabletext"/>
            </w:pPr>
            <w:r w:rsidRPr="0040167B">
              <w:t>...</w:t>
            </w:r>
          </w:p>
        </w:tc>
        <w:tc>
          <w:tcPr>
            <w:tcW w:w="476" w:type="dxa"/>
            <w:shd w:val="clear" w:color="auto" w:fill="auto"/>
            <w:noWrap/>
            <w:hideMark/>
          </w:tcPr>
          <w:p w:rsidR="00E20B33" w:rsidRPr="0040167B" w:rsidRDefault="00E20B33" w:rsidP="00E20B33">
            <w:pPr>
              <w:pStyle w:val="ECCTabletext"/>
            </w:pPr>
            <w:r w:rsidRPr="0040167B">
              <w:t>≤</w:t>
            </w:r>
          </w:p>
        </w:tc>
        <w:tc>
          <w:tcPr>
            <w:tcW w:w="1049" w:type="dxa"/>
            <w:shd w:val="clear" w:color="auto" w:fill="auto"/>
            <w:noWrap/>
            <w:vAlign w:val="center"/>
            <w:hideMark/>
          </w:tcPr>
          <w:p w:rsidR="00E20B33" w:rsidRPr="0040167B" w:rsidRDefault="00E20B33" w:rsidP="00E20B33">
            <w:pPr>
              <w:pStyle w:val="ECCTabletext"/>
            </w:pPr>
            <w:r w:rsidRPr="0040167B">
              <w:t>433.52</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1049" w:type="dxa"/>
            <w:shd w:val="clear" w:color="auto" w:fill="auto"/>
            <w:noWrap/>
            <w:vAlign w:val="center"/>
            <w:hideMark/>
          </w:tcPr>
          <w:p w:rsidR="00E20B33" w:rsidRPr="0040167B" w:rsidRDefault="00E20B33" w:rsidP="00E20B33">
            <w:pPr>
              <w:pStyle w:val="ECCTabletext"/>
            </w:pPr>
            <w:r w:rsidRPr="0040167B">
              <w:sym w:font="Symbol" w:char="F0B3"/>
            </w:r>
            <w:r w:rsidRPr="0040167B">
              <w:t>-10.87</w:t>
            </w:r>
          </w:p>
        </w:tc>
        <w:tc>
          <w:tcPr>
            <w:tcW w:w="1040" w:type="dxa"/>
            <w:shd w:val="clear" w:color="auto" w:fill="auto"/>
            <w:noWrap/>
            <w:vAlign w:val="center"/>
            <w:hideMark/>
          </w:tcPr>
          <w:p w:rsidR="00E20B33" w:rsidRPr="0040167B" w:rsidRDefault="00E20B33" w:rsidP="00E20B33">
            <w:pPr>
              <w:pStyle w:val="ECCTabletext"/>
            </w:pPr>
            <w:r w:rsidRPr="0040167B">
              <w:t>*fMHz+(</w:t>
            </w:r>
          </w:p>
        </w:tc>
        <w:tc>
          <w:tcPr>
            <w:tcW w:w="865" w:type="dxa"/>
            <w:shd w:val="clear" w:color="auto" w:fill="auto"/>
            <w:noWrap/>
            <w:vAlign w:val="center"/>
            <w:hideMark/>
          </w:tcPr>
          <w:p w:rsidR="00E20B33" w:rsidRPr="0040167B" w:rsidRDefault="00E20B33" w:rsidP="00E20B33">
            <w:pPr>
              <w:pStyle w:val="ECCTabletext"/>
            </w:pPr>
            <w:r w:rsidRPr="0040167B">
              <w:t>4702</w:t>
            </w:r>
          </w:p>
        </w:tc>
        <w:tc>
          <w:tcPr>
            <w:tcW w:w="359" w:type="dxa"/>
            <w:shd w:val="clear" w:color="auto" w:fill="auto"/>
            <w:noWrap/>
            <w:vAlign w:val="center"/>
            <w:hideMark/>
          </w:tcPr>
          <w:p w:rsidR="00E20B33" w:rsidRPr="0040167B" w:rsidRDefault="00E20B33" w:rsidP="00E20B33">
            <w:pPr>
              <w:pStyle w:val="ECCTabletext"/>
            </w:pPr>
            <w:r w:rsidRPr="0040167B">
              <w:t>)</w:t>
            </w:r>
          </w:p>
        </w:tc>
      </w:tr>
      <w:tr w:rsidR="00E20B33" w:rsidRPr="0040167B" w:rsidTr="007A1688">
        <w:trPr>
          <w:trHeight w:val="20"/>
          <w:jc w:val="center"/>
        </w:trPr>
        <w:tc>
          <w:tcPr>
            <w:tcW w:w="1235" w:type="dxa"/>
            <w:shd w:val="clear" w:color="auto" w:fill="auto"/>
            <w:noWrap/>
            <w:vAlign w:val="center"/>
            <w:hideMark/>
          </w:tcPr>
          <w:p w:rsidR="00E20B33" w:rsidRPr="0040167B" w:rsidRDefault="00E20B33" w:rsidP="00E20B33">
            <w:pPr>
              <w:pStyle w:val="ECCTabletext"/>
            </w:pPr>
            <w:r w:rsidRPr="0040167B">
              <w:lastRenderedPageBreak/>
              <w:t>433.52</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422" w:type="dxa"/>
            <w:shd w:val="clear" w:color="auto" w:fill="auto"/>
            <w:noWrap/>
            <w:vAlign w:val="center"/>
            <w:hideMark/>
          </w:tcPr>
          <w:p w:rsidR="00E20B33" w:rsidRPr="0040167B" w:rsidRDefault="00E20B33" w:rsidP="00E20B33">
            <w:pPr>
              <w:pStyle w:val="ECCTabletext"/>
            </w:pPr>
            <w:r w:rsidRPr="0040167B">
              <w:t>&lt;</w:t>
            </w:r>
          </w:p>
        </w:tc>
        <w:tc>
          <w:tcPr>
            <w:tcW w:w="485" w:type="dxa"/>
            <w:shd w:val="clear" w:color="auto" w:fill="auto"/>
            <w:noWrap/>
            <w:vAlign w:val="center"/>
            <w:hideMark/>
          </w:tcPr>
          <w:p w:rsidR="00E20B33" w:rsidRPr="0040167B" w:rsidRDefault="00E20B33" w:rsidP="00E20B33">
            <w:pPr>
              <w:pStyle w:val="ECCTabletext"/>
            </w:pPr>
            <w:r w:rsidRPr="0040167B">
              <w:t>...</w:t>
            </w:r>
          </w:p>
        </w:tc>
        <w:tc>
          <w:tcPr>
            <w:tcW w:w="476" w:type="dxa"/>
            <w:shd w:val="clear" w:color="auto" w:fill="auto"/>
            <w:noWrap/>
            <w:hideMark/>
          </w:tcPr>
          <w:p w:rsidR="00E20B33" w:rsidRPr="0040167B" w:rsidRDefault="00E20B33" w:rsidP="00E20B33">
            <w:pPr>
              <w:pStyle w:val="ECCTabletext"/>
            </w:pPr>
            <w:r w:rsidRPr="0040167B">
              <w:t>≤</w:t>
            </w:r>
          </w:p>
        </w:tc>
        <w:tc>
          <w:tcPr>
            <w:tcW w:w="1049" w:type="dxa"/>
            <w:shd w:val="clear" w:color="auto" w:fill="auto"/>
            <w:noWrap/>
            <w:vAlign w:val="center"/>
            <w:hideMark/>
          </w:tcPr>
          <w:p w:rsidR="00E20B33" w:rsidRPr="0040167B" w:rsidRDefault="00E20B33" w:rsidP="00E20B33">
            <w:pPr>
              <w:pStyle w:val="ECCTabletext"/>
            </w:pPr>
            <w:r w:rsidRPr="0040167B">
              <w:t>434.42</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1049" w:type="dxa"/>
            <w:shd w:val="clear" w:color="auto" w:fill="auto"/>
            <w:noWrap/>
            <w:vAlign w:val="center"/>
            <w:hideMark/>
          </w:tcPr>
          <w:p w:rsidR="00E20B33" w:rsidRPr="0040167B" w:rsidRDefault="00E20B33" w:rsidP="00E20B33">
            <w:pPr>
              <w:pStyle w:val="ECCTabletext"/>
            </w:pPr>
            <w:r w:rsidRPr="0040167B">
              <w:sym w:font="Symbol" w:char="F0B3"/>
            </w:r>
            <w:r w:rsidRPr="0040167B">
              <w:t>-10</w:t>
            </w:r>
          </w:p>
        </w:tc>
        <w:tc>
          <w:tcPr>
            <w:tcW w:w="1040" w:type="dxa"/>
            <w:shd w:val="clear" w:color="auto" w:fill="auto"/>
            <w:noWrap/>
            <w:vAlign w:val="center"/>
            <w:hideMark/>
          </w:tcPr>
          <w:p w:rsidR="00E20B33" w:rsidRPr="0040167B" w:rsidRDefault="00E20B33" w:rsidP="00E20B33">
            <w:pPr>
              <w:pStyle w:val="ECCTabletext"/>
            </w:pPr>
            <w:r w:rsidRPr="0040167B">
              <w:t>dB</w:t>
            </w:r>
          </w:p>
        </w:tc>
        <w:tc>
          <w:tcPr>
            <w:tcW w:w="865" w:type="dxa"/>
            <w:shd w:val="clear" w:color="auto" w:fill="auto"/>
            <w:noWrap/>
            <w:vAlign w:val="center"/>
            <w:hideMark/>
          </w:tcPr>
          <w:p w:rsidR="00E20B33" w:rsidRPr="0040167B" w:rsidRDefault="00E20B33" w:rsidP="00E20B33">
            <w:pPr>
              <w:pStyle w:val="ECCTabletext"/>
            </w:pPr>
            <w:r w:rsidRPr="0040167B">
              <w:t>(tbd.)</w:t>
            </w:r>
          </w:p>
        </w:tc>
        <w:tc>
          <w:tcPr>
            <w:tcW w:w="359"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0"/>
          <w:jc w:val="center"/>
        </w:trPr>
        <w:tc>
          <w:tcPr>
            <w:tcW w:w="1235" w:type="dxa"/>
            <w:shd w:val="clear" w:color="auto" w:fill="auto"/>
            <w:noWrap/>
            <w:vAlign w:val="center"/>
            <w:hideMark/>
          </w:tcPr>
          <w:p w:rsidR="00E20B33" w:rsidRPr="0040167B" w:rsidRDefault="00E20B33" w:rsidP="00E20B33">
            <w:pPr>
              <w:pStyle w:val="ECCTabletext"/>
            </w:pPr>
            <w:r w:rsidRPr="0040167B">
              <w:t>434.42</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422" w:type="dxa"/>
            <w:shd w:val="clear" w:color="auto" w:fill="auto"/>
            <w:noWrap/>
            <w:vAlign w:val="center"/>
            <w:hideMark/>
          </w:tcPr>
          <w:p w:rsidR="00E20B33" w:rsidRPr="0040167B" w:rsidRDefault="00E20B33" w:rsidP="00E20B33">
            <w:pPr>
              <w:pStyle w:val="ECCTabletext"/>
            </w:pPr>
            <w:r w:rsidRPr="0040167B">
              <w:t>&lt;</w:t>
            </w:r>
          </w:p>
        </w:tc>
        <w:tc>
          <w:tcPr>
            <w:tcW w:w="485" w:type="dxa"/>
            <w:shd w:val="clear" w:color="auto" w:fill="auto"/>
            <w:noWrap/>
            <w:vAlign w:val="center"/>
            <w:hideMark/>
          </w:tcPr>
          <w:p w:rsidR="00E20B33" w:rsidRPr="0040167B" w:rsidRDefault="00E20B33" w:rsidP="00E20B33">
            <w:pPr>
              <w:pStyle w:val="ECCTabletext"/>
            </w:pPr>
            <w:r w:rsidRPr="0040167B">
              <w:t>...</w:t>
            </w:r>
          </w:p>
        </w:tc>
        <w:tc>
          <w:tcPr>
            <w:tcW w:w="476" w:type="dxa"/>
            <w:shd w:val="clear" w:color="auto" w:fill="auto"/>
            <w:noWrap/>
            <w:hideMark/>
          </w:tcPr>
          <w:p w:rsidR="00E20B33" w:rsidRPr="0040167B" w:rsidRDefault="00E20B33" w:rsidP="00E20B33">
            <w:pPr>
              <w:pStyle w:val="ECCTabletext"/>
            </w:pPr>
            <w:r w:rsidRPr="0040167B">
              <w:t>≤</w:t>
            </w:r>
          </w:p>
        </w:tc>
        <w:tc>
          <w:tcPr>
            <w:tcW w:w="1049" w:type="dxa"/>
            <w:shd w:val="clear" w:color="auto" w:fill="auto"/>
            <w:noWrap/>
            <w:vAlign w:val="center"/>
            <w:hideMark/>
          </w:tcPr>
          <w:p w:rsidR="00E20B33" w:rsidRPr="0040167B" w:rsidRDefault="00E20B33" w:rsidP="00E20B33">
            <w:pPr>
              <w:pStyle w:val="ECCTabletext"/>
            </w:pPr>
            <w:r w:rsidRPr="0040167B">
              <w:t>441.5</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1049" w:type="dxa"/>
            <w:shd w:val="clear" w:color="auto" w:fill="auto"/>
            <w:noWrap/>
            <w:vAlign w:val="center"/>
            <w:hideMark/>
          </w:tcPr>
          <w:p w:rsidR="00E20B33" w:rsidRPr="0040167B" w:rsidRDefault="00E20B33" w:rsidP="00E20B33">
            <w:pPr>
              <w:pStyle w:val="ECCTabletext"/>
            </w:pPr>
            <w:r w:rsidRPr="0040167B">
              <w:sym w:font="Symbol" w:char="F0B3"/>
            </w:r>
            <w:r w:rsidRPr="0040167B">
              <w:t>12.712</w:t>
            </w:r>
          </w:p>
        </w:tc>
        <w:tc>
          <w:tcPr>
            <w:tcW w:w="1040" w:type="dxa"/>
            <w:shd w:val="clear" w:color="auto" w:fill="auto"/>
            <w:noWrap/>
            <w:vAlign w:val="center"/>
            <w:hideMark/>
          </w:tcPr>
          <w:p w:rsidR="00E20B33" w:rsidRPr="0040167B" w:rsidRDefault="00E20B33" w:rsidP="00E20B33">
            <w:pPr>
              <w:pStyle w:val="ECCTabletext"/>
            </w:pPr>
            <w:r w:rsidRPr="0040167B">
              <w:t>*fMHz+(</w:t>
            </w:r>
          </w:p>
        </w:tc>
        <w:tc>
          <w:tcPr>
            <w:tcW w:w="865" w:type="dxa"/>
            <w:shd w:val="clear" w:color="auto" w:fill="auto"/>
            <w:noWrap/>
            <w:vAlign w:val="center"/>
            <w:hideMark/>
          </w:tcPr>
          <w:p w:rsidR="00E20B33" w:rsidRPr="0040167B" w:rsidRDefault="00E20B33" w:rsidP="00E20B33">
            <w:pPr>
              <w:pStyle w:val="ECCTabletext"/>
            </w:pPr>
            <w:r w:rsidRPr="0040167B">
              <w:t>-5532</w:t>
            </w:r>
          </w:p>
        </w:tc>
        <w:tc>
          <w:tcPr>
            <w:tcW w:w="359" w:type="dxa"/>
            <w:shd w:val="clear" w:color="auto" w:fill="auto"/>
            <w:noWrap/>
            <w:vAlign w:val="center"/>
            <w:hideMark/>
          </w:tcPr>
          <w:p w:rsidR="00E20B33" w:rsidRPr="0040167B" w:rsidRDefault="00E20B33" w:rsidP="00E20B33">
            <w:pPr>
              <w:pStyle w:val="ECCTabletext"/>
            </w:pPr>
            <w:r w:rsidRPr="0040167B">
              <w:t>)</w:t>
            </w:r>
          </w:p>
        </w:tc>
      </w:tr>
      <w:tr w:rsidR="00E20B33" w:rsidRPr="0040167B" w:rsidTr="007A1688">
        <w:trPr>
          <w:trHeight w:val="20"/>
          <w:jc w:val="center"/>
        </w:trPr>
        <w:tc>
          <w:tcPr>
            <w:tcW w:w="1235" w:type="dxa"/>
            <w:shd w:val="clear" w:color="auto" w:fill="auto"/>
            <w:noWrap/>
            <w:vAlign w:val="center"/>
            <w:hideMark/>
          </w:tcPr>
          <w:p w:rsidR="00E20B33" w:rsidRPr="0040167B" w:rsidRDefault="00E20B33" w:rsidP="00E20B33">
            <w:pPr>
              <w:pStyle w:val="ECCTabletext"/>
            </w:pPr>
            <w:r w:rsidRPr="0040167B">
              <w:t>441.5</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422" w:type="dxa"/>
            <w:shd w:val="clear" w:color="auto" w:fill="auto"/>
            <w:noWrap/>
            <w:vAlign w:val="center"/>
            <w:hideMark/>
          </w:tcPr>
          <w:p w:rsidR="00E20B33" w:rsidRPr="0040167B" w:rsidRDefault="00E20B33" w:rsidP="00E20B33">
            <w:pPr>
              <w:pStyle w:val="ECCTabletext"/>
            </w:pPr>
            <w:r w:rsidRPr="0040167B">
              <w:t>&lt;</w:t>
            </w:r>
          </w:p>
        </w:tc>
        <w:tc>
          <w:tcPr>
            <w:tcW w:w="485" w:type="dxa"/>
            <w:shd w:val="clear" w:color="auto" w:fill="auto"/>
            <w:noWrap/>
            <w:vAlign w:val="center"/>
            <w:hideMark/>
          </w:tcPr>
          <w:p w:rsidR="00E20B33" w:rsidRPr="0040167B" w:rsidRDefault="00E20B33" w:rsidP="00E20B33">
            <w:pPr>
              <w:pStyle w:val="ECCTabletext"/>
            </w:pPr>
            <w:r w:rsidRPr="0040167B">
              <w:t>...</w:t>
            </w:r>
          </w:p>
        </w:tc>
        <w:tc>
          <w:tcPr>
            <w:tcW w:w="476" w:type="dxa"/>
            <w:shd w:val="clear" w:color="auto" w:fill="auto"/>
            <w:noWrap/>
            <w:hideMark/>
          </w:tcPr>
          <w:p w:rsidR="00E20B33" w:rsidRPr="0040167B" w:rsidRDefault="00E20B33" w:rsidP="00E20B33">
            <w:pPr>
              <w:pStyle w:val="ECCTabletext"/>
            </w:pPr>
            <w:r w:rsidRPr="0040167B">
              <w:t>≤</w:t>
            </w:r>
          </w:p>
        </w:tc>
        <w:tc>
          <w:tcPr>
            <w:tcW w:w="1049" w:type="dxa"/>
            <w:shd w:val="clear" w:color="auto" w:fill="auto"/>
            <w:noWrap/>
            <w:vAlign w:val="center"/>
            <w:hideMark/>
          </w:tcPr>
          <w:p w:rsidR="00E20B33" w:rsidRPr="0040167B" w:rsidRDefault="00E20B33" w:rsidP="00E20B33">
            <w:pPr>
              <w:pStyle w:val="ECCTabletext"/>
            </w:pPr>
            <w:r w:rsidRPr="0040167B">
              <w:t>500</w:t>
            </w:r>
          </w:p>
        </w:tc>
        <w:tc>
          <w:tcPr>
            <w:tcW w:w="796" w:type="dxa"/>
            <w:shd w:val="clear" w:color="auto" w:fill="auto"/>
            <w:noWrap/>
            <w:vAlign w:val="center"/>
            <w:hideMark/>
          </w:tcPr>
          <w:p w:rsidR="00E20B33" w:rsidRPr="0040167B" w:rsidRDefault="00E20B33" w:rsidP="00E20B33">
            <w:pPr>
              <w:pStyle w:val="ECCTabletext"/>
            </w:pPr>
            <w:r w:rsidRPr="0040167B">
              <w:t>MHz</w:t>
            </w:r>
          </w:p>
        </w:tc>
        <w:tc>
          <w:tcPr>
            <w:tcW w:w="1049" w:type="dxa"/>
            <w:shd w:val="clear" w:color="auto" w:fill="auto"/>
            <w:noWrap/>
            <w:vAlign w:val="center"/>
            <w:hideMark/>
          </w:tcPr>
          <w:p w:rsidR="00E20B33" w:rsidRPr="0040167B" w:rsidRDefault="00E20B33" w:rsidP="00E20B33">
            <w:pPr>
              <w:pStyle w:val="ECCTabletext"/>
            </w:pPr>
            <w:r w:rsidRPr="0040167B">
              <w:sym w:font="Symbol" w:char="F0B3"/>
            </w:r>
            <w:r w:rsidRPr="0040167B">
              <w:t>80</w:t>
            </w:r>
          </w:p>
        </w:tc>
        <w:tc>
          <w:tcPr>
            <w:tcW w:w="1040" w:type="dxa"/>
            <w:shd w:val="clear" w:color="auto" w:fill="auto"/>
            <w:noWrap/>
            <w:vAlign w:val="center"/>
            <w:hideMark/>
          </w:tcPr>
          <w:p w:rsidR="00E20B33" w:rsidRPr="0040167B" w:rsidRDefault="00E20B33" w:rsidP="00E20B33">
            <w:pPr>
              <w:pStyle w:val="ECCTabletext"/>
            </w:pPr>
            <w:r w:rsidRPr="0040167B">
              <w:t>dB</w:t>
            </w:r>
          </w:p>
        </w:tc>
        <w:tc>
          <w:tcPr>
            <w:tcW w:w="865" w:type="dxa"/>
            <w:shd w:val="clear" w:color="auto" w:fill="auto"/>
            <w:noWrap/>
            <w:vAlign w:val="center"/>
            <w:hideMark/>
          </w:tcPr>
          <w:p w:rsidR="00E20B33" w:rsidRPr="0040167B" w:rsidRDefault="00E20B33" w:rsidP="00E20B33">
            <w:pPr>
              <w:pStyle w:val="ECCTabletext"/>
            </w:pPr>
            <w:r w:rsidRPr="0040167B">
              <w:t>(tbd.)</w:t>
            </w:r>
          </w:p>
        </w:tc>
        <w:tc>
          <w:tcPr>
            <w:tcW w:w="359"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0"/>
          <w:jc w:val="center"/>
        </w:trPr>
        <w:tc>
          <w:tcPr>
            <w:tcW w:w="1235" w:type="dxa"/>
            <w:tcBorders>
              <w:bottom w:val="single" w:sz="4" w:space="0" w:color="D22A23"/>
            </w:tcBorders>
            <w:shd w:val="clear" w:color="auto" w:fill="auto"/>
            <w:noWrap/>
            <w:vAlign w:val="center"/>
            <w:hideMark/>
          </w:tcPr>
          <w:p w:rsidR="00E20B33" w:rsidRPr="0040167B" w:rsidRDefault="00E20B33" w:rsidP="00E20B33">
            <w:pPr>
              <w:pStyle w:val="ECCTabletext"/>
            </w:pPr>
            <w:r w:rsidRPr="0040167B">
              <w:t>500</w:t>
            </w:r>
          </w:p>
        </w:tc>
        <w:tc>
          <w:tcPr>
            <w:tcW w:w="796" w:type="dxa"/>
            <w:tcBorders>
              <w:bottom w:val="single" w:sz="4" w:space="0" w:color="D22A23"/>
            </w:tcBorders>
            <w:shd w:val="clear" w:color="auto" w:fill="auto"/>
            <w:noWrap/>
            <w:vAlign w:val="center"/>
            <w:hideMark/>
          </w:tcPr>
          <w:p w:rsidR="00E20B33" w:rsidRPr="0040167B" w:rsidRDefault="00E20B33" w:rsidP="00E20B33">
            <w:pPr>
              <w:pStyle w:val="ECCTabletext"/>
            </w:pPr>
            <w:r w:rsidRPr="0040167B">
              <w:t>MHz</w:t>
            </w:r>
          </w:p>
        </w:tc>
        <w:tc>
          <w:tcPr>
            <w:tcW w:w="422" w:type="dxa"/>
            <w:tcBorders>
              <w:bottom w:val="single" w:sz="4" w:space="0" w:color="D22A23"/>
            </w:tcBorders>
            <w:shd w:val="clear" w:color="auto" w:fill="auto"/>
            <w:noWrap/>
            <w:vAlign w:val="center"/>
            <w:hideMark/>
          </w:tcPr>
          <w:p w:rsidR="00E20B33" w:rsidRPr="0040167B" w:rsidRDefault="00E20B33" w:rsidP="00E20B33">
            <w:pPr>
              <w:pStyle w:val="ECCTabletext"/>
            </w:pPr>
            <w:r w:rsidRPr="0040167B">
              <w:t>&lt;</w:t>
            </w:r>
          </w:p>
        </w:tc>
        <w:tc>
          <w:tcPr>
            <w:tcW w:w="485" w:type="dxa"/>
            <w:tcBorders>
              <w:bottom w:val="single" w:sz="4" w:space="0" w:color="D22A23"/>
            </w:tcBorders>
            <w:shd w:val="clear" w:color="auto" w:fill="auto"/>
            <w:noWrap/>
            <w:vAlign w:val="center"/>
            <w:hideMark/>
          </w:tcPr>
          <w:p w:rsidR="00E20B33" w:rsidRPr="0040167B" w:rsidRDefault="00E20B33" w:rsidP="00E20B33">
            <w:pPr>
              <w:pStyle w:val="ECCTabletext"/>
            </w:pPr>
            <w:r w:rsidRPr="0040167B">
              <w:t>...</w:t>
            </w:r>
          </w:p>
        </w:tc>
        <w:tc>
          <w:tcPr>
            <w:tcW w:w="476" w:type="dxa"/>
            <w:tcBorders>
              <w:bottom w:val="single" w:sz="4" w:space="0" w:color="D22A23"/>
            </w:tcBorders>
            <w:shd w:val="clear" w:color="auto" w:fill="auto"/>
            <w:noWrap/>
            <w:hideMark/>
          </w:tcPr>
          <w:p w:rsidR="00E20B33" w:rsidRPr="0040167B" w:rsidRDefault="00E20B33" w:rsidP="00E20B33">
            <w:pPr>
              <w:pStyle w:val="ECCTabletext"/>
            </w:pPr>
            <w:r w:rsidRPr="0040167B">
              <w:t>≤</w:t>
            </w:r>
          </w:p>
        </w:tc>
        <w:tc>
          <w:tcPr>
            <w:tcW w:w="1049" w:type="dxa"/>
            <w:tcBorders>
              <w:bottom w:val="single" w:sz="4" w:space="0" w:color="D22A23"/>
            </w:tcBorders>
            <w:shd w:val="clear" w:color="auto" w:fill="auto"/>
            <w:noWrap/>
            <w:vAlign w:val="center"/>
            <w:hideMark/>
          </w:tcPr>
          <w:p w:rsidR="00E20B33" w:rsidRPr="0040167B" w:rsidRDefault="00E20B33" w:rsidP="00E20B33">
            <w:pPr>
              <w:pStyle w:val="ECCTabletext"/>
            </w:pPr>
            <w:r w:rsidRPr="0040167B">
              <w:t>1500</w:t>
            </w:r>
          </w:p>
        </w:tc>
        <w:tc>
          <w:tcPr>
            <w:tcW w:w="796" w:type="dxa"/>
            <w:tcBorders>
              <w:bottom w:val="single" w:sz="4" w:space="0" w:color="D22A23"/>
            </w:tcBorders>
            <w:shd w:val="clear" w:color="auto" w:fill="auto"/>
            <w:noWrap/>
            <w:vAlign w:val="center"/>
            <w:hideMark/>
          </w:tcPr>
          <w:p w:rsidR="00E20B33" w:rsidRPr="0040167B" w:rsidRDefault="00E20B33" w:rsidP="00E20B33">
            <w:pPr>
              <w:pStyle w:val="ECCTabletext"/>
            </w:pPr>
            <w:r w:rsidRPr="0040167B">
              <w:t>MHz</w:t>
            </w:r>
          </w:p>
        </w:tc>
        <w:tc>
          <w:tcPr>
            <w:tcW w:w="1049" w:type="dxa"/>
            <w:tcBorders>
              <w:bottom w:val="single" w:sz="4" w:space="0" w:color="D22A23"/>
            </w:tcBorders>
            <w:shd w:val="clear" w:color="auto" w:fill="auto"/>
            <w:noWrap/>
            <w:vAlign w:val="center"/>
            <w:hideMark/>
          </w:tcPr>
          <w:p w:rsidR="00E20B33" w:rsidRPr="0040167B" w:rsidRDefault="00E20B33" w:rsidP="00E20B33">
            <w:pPr>
              <w:pStyle w:val="ECCTabletext"/>
            </w:pPr>
            <w:r w:rsidRPr="0040167B">
              <w:sym w:font="Symbol" w:char="F0B3"/>
            </w:r>
            <w:r w:rsidRPr="0040167B">
              <w:t>70</w:t>
            </w:r>
          </w:p>
        </w:tc>
        <w:tc>
          <w:tcPr>
            <w:tcW w:w="1040" w:type="dxa"/>
            <w:tcBorders>
              <w:bottom w:val="single" w:sz="4" w:space="0" w:color="D22A23"/>
            </w:tcBorders>
            <w:shd w:val="clear" w:color="auto" w:fill="auto"/>
            <w:noWrap/>
            <w:vAlign w:val="center"/>
            <w:hideMark/>
          </w:tcPr>
          <w:p w:rsidR="00E20B33" w:rsidRPr="0040167B" w:rsidRDefault="00E20B33" w:rsidP="00E20B33">
            <w:pPr>
              <w:pStyle w:val="ECCTabletext"/>
            </w:pPr>
            <w:r w:rsidRPr="0040167B">
              <w:t>dB</w:t>
            </w:r>
          </w:p>
        </w:tc>
        <w:tc>
          <w:tcPr>
            <w:tcW w:w="865" w:type="dxa"/>
            <w:tcBorders>
              <w:bottom w:val="single" w:sz="4" w:space="0" w:color="D22A23"/>
            </w:tcBorders>
            <w:shd w:val="clear" w:color="auto" w:fill="auto"/>
            <w:noWrap/>
            <w:vAlign w:val="center"/>
            <w:hideMark/>
          </w:tcPr>
          <w:p w:rsidR="00E20B33" w:rsidRPr="0040167B" w:rsidRDefault="00E20B33" w:rsidP="00E20B33">
            <w:pPr>
              <w:pStyle w:val="ECCTabletext"/>
            </w:pPr>
            <w:r w:rsidRPr="0040167B">
              <w:t>(tbd.)</w:t>
            </w:r>
          </w:p>
        </w:tc>
        <w:tc>
          <w:tcPr>
            <w:tcW w:w="359" w:type="dxa"/>
            <w:tcBorders>
              <w:bottom w:val="single" w:sz="4" w:space="0" w:color="D22A23"/>
            </w:tcBorders>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0"/>
          <w:jc w:val="center"/>
        </w:trPr>
        <w:tc>
          <w:tcPr>
            <w:tcW w:w="5259" w:type="dxa"/>
            <w:gridSpan w:val="7"/>
            <w:tcBorders>
              <w:bottom w:val="single" w:sz="4" w:space="0" w:color="D22A23"/>
            </w:tcBorders>
            <w:shd w:val="clear" w:color="auto" w:fill="auto"/>
            <w:noWrap/>
            <w:vAlign w:val="center"/>
            <w:hideMark/>
          </w:tcPr>
          <w:p w:rsidR="00E20B33" w:rsidRPr="0040167B" w:rsidRDefault="00E20B33" w:rsidP="00E20B33">
            <w:pPr>
              <w:pStyle w:val="ECCTabletext"/>
            </w:pPr>
            <w:r w:rsidRPr="0040167B">
              <w:t> </w:t>
            </w:r>
          </w:p>
        </w:tc>
        <w:tc>
          <w:tcPr>
            <w:tcW w:w="3313" w:type="dxa"/>
            <w:gridSpan w:val="4"/>
            <w:tcBorders>
              <w:bottom w:val="single" w:sz="4" w:space="0" w:color="D22A23"/>
            </w:tcBorders>
            <w:shd w:val="clear" w:color="auto" w:fill="auto"/>
            <w:noWrap/>
            <w:vAlign w:val="center"/>
            <w:hideMark/>
          </w:tcPr>
          <w:p w:rsidR="00E20B33" w:rsidRPr="0040167B" w:rsidRDefault="00E20B33" w:rsidP="00E20B33">
            <w:pPr>
              <w:pStyle w:val="ECCTabletext"/>
            </w:pPr>
            <w:r w:rsidRPr="0040167B">
              <w:t>f in MHz</w:t>
            </w:r>
          </w:p>
        </w:tc>
      </w:tr>
    </w:tbl>
    <w:p w:rsidR="00E20B33" w:rsidRPr="0040167B" w:rsidRDefault="00E20B33" w:rsidP="004B5003">
      <w:pPr>
        <w:jc w:val="center"/>
      </w:pPr>
      <w:r w:rsidRPr="0040167B">
        <w:rPr>
          <w:noProof/>
          <w:lang w:val="da-DK" w:eastAsia="da-DK"/>
        </w:rPr>
        <w:drawing>
          <wp:inline distT="0" distB="0" distL="0" distR="0" wp14:anchorId="351FF20A" wp14:editId="25954918">
            <wp:extent cx="5122985" cy="2368061"/>
            <wp:effectExtent l="0" t="0" r="20955" b="13335"/>
            <wp:docPr id="149" name="Diagramm 30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E20B33" w:rsidRPr="0040167B" w:rsidRDefault="00E20B33" w:rsidP="00E20B33">
      <w:pPr>
        <w:pStyle w:val="Caption"/>
        <w:rPr>
          <w:lang w:val="en-GB"/>
        </w:rPr>
      </w:pPr>
      <w:r w:rsidRPr="0040167B">
        <w:rPr>
          <w:lang w:val="en-GB"/>
        </w:rPr>
        <w:t xml:space="preserve">Figure </w:t>
      </w:r>
      <w:r w:rsidR="00B6691A" w:rsidRPr="0040167B">
        <w:rPr>
          <w:lang w:val="en-GB"/>
        </w:rPr>
        <w:fldChar w:fldCharType="begin"/>
      </w:r>
      <w:r w:rsidR="00B6691A" w:rsidRPr="0040167B">
        <w:rPr>
          <w:lang w:val="en-GB"/>
        </w:rPr>
        <w:instrText xml:space="preserve"> SEQ Figure \* ARABIC </w:instrText>
      </w:r>
      <w:r w:rsidR="00B6691A" w:rsidRPr="0040167B">
        <w:rPr>
          <w:lang w:val="en-GB"/>
        </w:rPr>
        <w:fldChar w:fldCharType="separate"/>
      </w:r>
      <w:r w:rsidR="00F03B42">
        <w:rPr>
          <w:noProof/>
          <w:lang w:val="en-GB"/>
        </w:rPr>
        <w:t>125</w:t>
      </w:r>
      <w:r w:rsidR="00B6691A" w:rsidRPr="0040167B">
        <w:rPr>
          <w:lang w:val="en-GB"/>
        </w:rPr>
        <w:fldChar w:fldCharType="end"/>
      </w:r>
      <w:r w:rsidRPr="0040167B">
        <w:rPr>
          <w:lang w:val="en-GB"/>
        </w:rPr>
        <w:t>: Receiver blocking</w:t>
      </w:r>
    </w:p>
    <w:p w:rsidR="00E20B33" w:rsidRPr="0040167B" w:rsidRDefault="00E20B33" w:rsidP="004B5003">
      <w:pPr>
        <w:jc w:val="center"/>
      </w:pPr>
      <w:r w:rsidRPr="0040167B">
        <w:rPr>
          <w:noProof/>
          <w:lang w:val="da-DK" w:eastAsia="da-DK"/>
        </w:rPr>
        <w:drawing>
          <wp:inline distT="0" distB="0" distL="0" distR="0" wp14:anchorId="6B21E0ED" wp14:editId="0DBEE1AE">
            <wp:extent cx="3538330" cy="2027583"/>
            <wp:effectExtent l="0" t="0" r="24130" b="10795"/>
            <wp:docPr id="150" name="Diagramm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rsidR="00E20B33" w:rsidRPr="0040167B" w:rsidRDefault="00E20B33" w:rsidP="00E20B33">
      <w:pPr>
        <w:pStyle w:val="Caption"/>
        <w:rPr>
          <w:lang w:val="en-GB"/>
        </w:rPr>
      </w:pPr>
      <w:r w:rsidRPr="0040167B">
        <w:rPr>
          <w:lang w:val="en-GB"/>
        </w:rPr>
        <w:t xml:space="preserve">Figure </w:t>
      </w:r>
      <w:r w:rsidR="00B6691A" w:rsidRPr="0040167B">
        <w:rPr>
          <w:lang w:val="en-GB"/>
        </w:rPr>
        <w:fldChar w:fldCharType="begin"/>
      </w:r>
      <w:r w:rsidR="00B6691A" w:rsidRPr="0040167B">
        <w:rPr>
          <w:lang w:val="en-GB"/>
        </w:rPr>
        <w:instrText xml:space="preserve"> SEQ Figure \* ARABIC </w:instrText>
      </w:r>
      <w:r w:rsidR="00B6691A" w:rsidRPr="0040167B">
        <w:rPr>
          <w:lang w:val="en-GB"/>
        </w:rPr>
        <w:fldChar w:fldCharType="separate"/>
      </w:r>
      <w:r w:rsidR="00F03B42">
        <w:rPr>
          <w:noProof/>
          <w:lang w:val="en-GB"/>
        </w:rPr>
        <w:t>126</w:t>
      </w:r>
      <w:r w:rsidR="00B6691A" w:rsidRPr="0040167B">
        <w:rPr>
          <w:lang w:val="en-GB"/>
        </w:rPr>
        <w:fldChar w:fldCharType="end"/>
      </w:r>
      <w:r w:rsidRPr="0040167B">
        <w:rPr>
          <w:lang w:val="en-GB"/>
        </w:rPr>
        <w:t>: Receiver filter around 433.92 MHz</w:t>
      </w:r>
    </w:p>
    <w:p w:rsidR="001A1336" w:rsidRPr="0040167B" w:rsidRDefault="00DA5C0B" w:rsidP="00DA5C0B">
      <w:pPr>
        <w:pStyle w:val="ECCAnnexheading3"/>
        <w:rPr>
          <w:lang w:val="en-GB"/>
        </w:rPr>
      </w:pPr>
      <w:r w:rsidRPr="0040167B">
        <w:rPr>
          <w:lang w:val="en-GB"/>
        </w:rPr>
        <w:t>Tire Pressure Monitoring Systems</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170</w:t>
      </w:r>
      <w:r w:rsidR="00B6691A" w:rsidRPr="0040167B">
        <w:rPr>
          <w:lang w:val="en-GB"/>
        </w:rPr>
        <w:fldChar w:fldCharType="end"/>
      </w:r>
      <w:r w:rsidRPr="0040167B">
        <w:rPr>
          <w:lang w:val="en-GB"/>
        </w:rPr>
        <w:t>: Transmitter Hardware</w:t>
      </w:r>
    </w:p>
    <w:tbl>
      <w:tblPr>
        <w:tblW w:w="8520"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4240"/>
        <w:gridCol w:w="4280"/>
      </w:tblGrid>
      <w:tr w:rsidR="00E20B33" w:rsidRPr="0040167B" w:rsidTr="007A1688">
        <w:trPr>
          <w:trHeight w:val="300"/>
          <w:tblHeader/>
          <w:jc w:val="center"/>
        </w:trPr>
        <w:tc>
          <w:tcPr>
            <w:tcW w:w="4240" w:type="dxa"/>
            <w:tcBorders>
              <w:top w:val="single" w:sz="4" w:space="0" w:color="D22A23"/>
              <w:left w:val="single" w:sz="4" w:space="0" w:color="D22A23"/>
              <w:bottom w:val="single" w:sz="4" w:space="0" w:color="D22A23"/>
              <w:right w:val="single" w:sz="4" w:space="0" w:color="FFFFFF"/>
              <w:tl2br w:val="nil"/>
              <w:tr2bl w:val="nil"/>
            </w:tcBorders>
            <w:shd w:val="clear" w:color="auto" w:fill="D22A23"/>
            <w:noWrap/>
            <w:vAlign w:val="center"/>
            <w:hideMark/>
          </w:tcPr>
          <w:p w:rsidR="00E20B33" w:rsidRPr="0040167B" w:rsidRDefault="00E20B33" w:rsidP="00E20B33">
            <w:pPr>
              <w:pStyle w:val="ECCTableHeaderwhitefont"/>
            </w:pPr>
            <w:r w:rsidRPr="0040167B">
              <w:t>Tx</w:t>
            </w:r>
          </w:p>
        </w:tc>
        <w:tc>
          <w:tcPr>
            <w:tcW w:w="4280" w:type="dxa"/>
            <w:tcBorders>
              <w:top w:val="single" w:sz="4" w:space="0" w:color="D22A23"/>
              <w:left w:val="single" w:sz="4" w:space="0" w:color="FFFFFF"/>
              <w:bottom w:val="single" w:sz="4" w:space="0" w:color="D22A23"/>
              <w:right w:val="single" w:sz="4" w:space="0" w:color="D22A23"/>
              <w:tl2br w:val="nil"/>
              <w:tr2bl w:val="nil"/>
            </w:tcBorders>
            <w:shd w:val="clear" w:color="auto" w:fill="D22A23"/>
            <w:noWrap/>
            <w:vAlign w:val="center"/>
            <w:hideMark/>
          </w:tcPr>
          <w:p w:rsidR="00E20B33" w:rsidRPr="0040167B" w:rsidRDefault="00E20B33" w:rsidP="00E20B33">
            <w:pPr>
              <w:pStyle w:val="ECCTableHeaderwhitefont"/>
            </w:pPr>
            <w:r w:rsidRPr="0040167B">
              <w:t>Gamma - Gen 4 WAL 2 Tyre Pressure Sensor</w:t>
            </w:r>
          </w:p>
        </w:tc>
      </w:tr>
      <w:tr w:rsidR="00E20B33" w:rsidRPr="0040167B" w:rsidTr="007A1688">
        <w:trPr>
          <w:trHeight w:val="300"/>
          <w:jc w:val="center"/>
        </w:trPr>
        <w:tc>
          <w:tcPr>
            <w:tcW w:w="4240" w:type="dxa"/>
            <w:shd w:val="clear" w:color="auto" w:fill="auto"/>
            <w:noWrap/>
            <w:vAlign w:val="center"/>
            <w:hideMark/>
          </w:tcPr>
          <w:p w:rsidR="00E20B33" w:rsidRPr="0040167B" w:rsidRDefault="00E20B33" w:rsidP="00E20B33">
            <w:pPr>
              <w:pStyle w:val="ECCTabletext"/>
            </w:pPr>
            <w:r w:rsidRPr="0040167B">
              <w:t>Centre frequency</w:t>
            </w:r>
          </w:p>
        </w:tc>
        <w:tc>
          <w:tcPr>
            <w:tcW w:w="4280" w:type="dxa"/>
            <w:shd w:val="clear" w:color="auto" w:fill="auto"/>
            <w:noWrap/>
            <w:vAlign w:val="center"/>
            <w:hideMark/>
          </w:tcPr>
          <w:p w:rsidR="00E20B33" w:rsidRPr="0040167B" w:rsidRDefault="00E20B33" w:rsidP="00E20B33">
            <w:pPr>
              <w:pStyle w:val="ECCTabletext"/>
            </w:pPr>
            <w:r w:rsidRPr="0040167B">
              <w:t>433.92 MHz</w:t>
            </w:r>
          </w:p>
        </w:tc>
      </w:tr>
      <w:tr w:rsidR="00E20B33" w:rsidRPr="0040167B" w:rsidTr="007A1688">
        <w:trPr>
          <w:trHeight w:val="300"/>
          <w:jc w:val="center"/>
        </w:trPr>
        <w:tc>
          <w:tcPr>
            <w:tcW w:w="4240" w:type="dxa"/>
            <w:shd w:val="clear" w:color="auto" w:fill="auto"/>
            <w:noWrap/>
            <w:vAlign w:val="center"/>
            <w:hideMark/>
          </w:tcPr>
          <w:p w:rsidR="00E20B33" w:rsidRPr="0040167B" w:rsidRDefault="00E20B33" w:rsidP="00E20B33">
            <w:pPr>
              <w:pStyle w:val="ECCTabletext"/>
            </w:pPr>
            <w:r w:rsidRPr="0040167B">
              <w:t>Transmit Power</w:t>
            </w:r>
          </w:p>
        </w:tc>
        <w:tc>
          <w:tcPr>
            <w:tcW w:w="4280" w:type="dxa"/>
            <w:shd w:val="clear" w:color="auto" w:fill="auto"/>
            <w:noWrap/>
            <w:vAlign w:val="center"/>
            <w:hideMark/>
          </w:tcPr>
          <w:p w:rsidR="00E20B33" w:rsidRPr="0040167B" w:rsidRDefault="00E20B33" w:rsidP="00E20B33">
            <w:pPr>
              <w:pStyle w:val="ECCTabletext"/>
            </w:pPr>
            <w:r w:rsidRPr="0040167B">
              <w:t>7 dBm</w:t>
            </w:r>
          </w:p>
        </w:tc>
      </w:tr>
      <w:tr w:rsidR="00E20B33" w:rsidRPr="0040167B" w:rsidTr="007A1688">
        <w:trPr>
          <w:trHeight w:val="300"/>
          <w:jc w:val="center"/>
        </w:trPr>
        <w:tc>
          <w:tcPr>
            <w:tcW w:w="4240" w:type="dxa"/>
            <w:shd w:val="clear" w:color="auto" w:fill="auto"/>
            <w:noWrap/>
            <w:vAlign w:val="center"/>
            <w:hideMark/>
          </w:tcPr>
          <w:p w:rsidR="00E20B33" w:rsidRPr="0040167B" w:rsidRDefault="00E20B33" w:rsidP="00E20B33">
            <w:pPr>
              <w:pStyle w:val="ECCTabletext"/>
            </w:pPr>
            <w:r w:rsidRPr="0040167B">
              <w:lastRenderedPageBreak/>
              <w:t>Antenna gain</w:t>
            </w:r>
          </w:p>
        </w:tc>
        <w:tc>
          <w:tcPr>
            <w:tcW w:w="4280" w:type="dxa"/>
            <w:shd w:val="clear" w:color="auto" w:fill="auto"/>
            <w:noWrap/>
            <w:vAlign w:val="center"/>
            <w:hideMark/>
          </w:tcPr>
          <w:p w:rsidR="00E20B33" w:rsidRPr="0040167B" w:rsidRDefault="00E20B33" w:rsidP="00E20B33">
            <w:pPr>
              <w:pStyle w:val="ECCTabletext"/>
            </w:pPr>
            <w:r w:rsidRPr="0040167B">
              <w:t>-21.5 dBi</w:t>
            </w:r>
          </w:p>
        </w:tc>
      </w:tr>
      <w:tr w:rsidR="00E20B33" w:rsidRPr="0040167B" w:rsidTr="007A1688">
        <w:trPr>
          <w:trHeight w:val="300"/>
          <w:jc w:val="center"/>
        </w:trPr>
        <w:tc>
          <w:tcPr>
            <w:tcW w:w="4240" w:type="dxa"/>
            <w:shd w:val="clear" w:color="auto" w:fill="auto"/>
            <w:noWrap/>
            <w:vAlign w:val="center"/>
            <w:hideMark/>
          </w:tcPr>
          <w:p w:rsidR="00E20B33" w:rsidRPr="0040167B" w:rsidRDefault="00E20B33" w:rsidP="00E20B33">
            <w:pPr>
              <w:pStyle w:val="ECCTabletext"/>
            </w:pPr>
            <w:r w:rsidRPr="0040167B">
              <w:t>Antenna pattern</w:t>
            </w:r>
          </w:p>
        </w:tc>
        <w:tc>
          <w:tcPr>
            <w:tcW w:w="4280" w:type="dxa"/>
            <w:shd w:val="clear" w:color="auto" w:fill="auto"/>
            <w:vAlign w:val="center"/>
            <w:hideMark/>
          </w:tcPr>
          <w:p w:rsidR="00E20B33" w:rsidRPr="0040167B" w:rsidRDefault="00E20B33" w:rsidP="00E20B33">
            <w:pPr>
              <w:pStyle w:val="ECCTabletext"/>
            </w:pPr>
            <w:r w:rsidRPr="0040167B">
              <w:t>See polar plots below:</w:t>
            </w:r>
          </w:p>
        </w:tc>
      </w:tr>
      <w:tr w:rsidR="00E20B33" w:rsidRPr="0040167B" w:rsidTr="007A1688">
        <w:trPr>
          <w:trHeight w:val="300"/>
          <w:jc w:val="center"/>
        </w:trPr>
        <w:tc>
          <w:tcPr>
            <w:tcW w:w="4240" w:type="dxa"/>
            <w:shd w:val="clear" w:color="auto" w:fill="auto"/>
            <w:noWrap/>
            <w:vAlign w:val="center"/>
            <w:hideMark/>
          </w:tcPr>
          <w:p w:rsidR="00E20B33" w:rsidRPr="0040167B" w:rsidRDefault="00E20B33" w:rsidP="00E20B33">
            <w:pPr>
              <w:pStyle w:val="ECCTabletext"/>
            </w:pPr>
            <w:r w:rsidRPr="0040167B">
              <w:t>Minimum Signal to Noise ratio</w:t>
            </w:r>
          </w:p>
        </w:tc>
        <w:tc>
          <w:tcPr>
            <w:tcW w:w="4280" w:type="dxa"/>
            <w:shd w:val="clear" w:color="auto" w:fill="auto"/>
            <w:noWrap/>
            <w:vAlign w:val="center"/>
            <w:hideMark/>
          </w:tcPr>
          <w:p w:rsidR="00E20B33" w:rsidRPr="0040167B" w:rsidRDefault="00E20B33" w:rsidP="00E20B33">
            <w:pPr>
              <w:pStyle w:val="ECCTabletext"/>
            </w:pPr>
          </w:p>
        </w:tc>
      </w:tr>
      <w:tr w:rsidR="00E20B33" w:rsidRPr="0040167B" w:rsidTr="007A1688">
        <w:trPr>
          <w:trHeight w:val="300"/>
          <w:jc w:val="center"/>
        </w:trPr>
        <w:tc>
          <w:tcPr>
            <w:tcW w:w="4240" w:type="dxa"/>
            <w:shd w:val="clear" w:color="auto" w:fill="auto"/>
            <w:noWrap/>
            <w:vAlign w:val="center"/>
            <w:hideMark/>
          </w:tcPr>
          <w:p w:rsidR="00E20B33" w:rsidRPr="0040167B" w:rsidRDefault="00E20B33" w:rsidP="00E20B33">
            <w:pPr>
              <w:pStyle w:val="ECCTabletext"/>
            </w:pPr>
            <w:r w:rsidRPr="0040167B">
              <w:t>Modulation</w:t>
            </w:r>
          </w:p>
        </w:tc>
        <w:tc>
          <w:tcPr>
            <w:tcW w:w="4280" w:type="dxa"/>
            <w:shd w:val="clear" w:color="auto" w:fill="auto"/>
            <w:noWrap/>
            <w:vAlign w:val="center"/>
            <w:hideMark/>
          </w:tcPr>
          <w:p w:rsidR="00E20B33" w:rsidRPr="0040167B" w:rsidRDefault="00E20B33" w:rsidP="00E20B33">
            <w:pPr>
              <w:pStyle w:val="ECCTabletext"/>
            </w:pPr>
            <w:r w:rsidRPr="0040167B">
              <w:t>AM OOK</w:t>
            </w:r>
          </w:p>
        </w:tc>
      </w:tr>
      <w:tr w:rsidR="00E20B33" w:rsidRPr="0040167B" w:rsidTr="007A1688">
        <w:trPr>
          <w:trHeight w:val="300"/>
          <w:jc w:val="center"/>
        </w:trPr>
        <w:tc>
          <w:tcPr>
            <w:tcW w:w="4240" w:type="dxa"/>
            <w:shd w:val="clear" w:color="auto" w:fill="auto"/>
            <w:noWrap/>
            <w:vAlign w:val="center"/>
            <w:hideMark/>
          </w:tcPr>
          <w:p w:rsidR="00E20B33" w:rsidRPr="0040167B" w:rsidRDefault="00E20B33" w:rsidP="00E20B33">
            <w:pPr>
              <w:pStyle w:val="ECCTabletext"/>
            </w:pPr>
            <w:r w:rsidRPr="0040167B">
              <w:t>Modulation: Frequency deviation:</w:t>
            </w:r>
          </w:p>
        </w:tc>
        <w:tc>
          <w:tcPr>
            <w:tcW w:w="4280" w:type="dxa"/>
            <w:shd w:val="clear" w:color="auto" w:fill="auto"/>
            <w:noWrap/>
            <w:vAlign w:val="center"/>
            <w:hideMark/>
          </w:tcPr>
          <w:p w:rsidR="00E20B33" w:rsidRPr="0040167B" w:rsidRDefault="00E20B33" w:rsidP="00E20B33">
            <w:pPr>
              <w:pStyle w:val="ECCTabletext"/>
            </w:pPr>
          </w:p>
        </w:tc>
      </w:tr>
      <w:tr w:rsidR="00E20B33" w:rsidRPr="0040167B" w:rsidTr="007A1688">
        <w:trPr>
          <w:trHeight w:val="300"/>
          <w:jc w:val="center"/>
        </w:trPr>
        <w:tc>
          <w:tcPr>
            <w:tcW w:w="4240" w:type="dxa"/>
            <w:shd w:val="clear" w:color="auto" w:fill="auto"/>
            <w:noWrap/>
            <w:vAlign w:val="center"/>
            <w:hideMark/>
          </w:tcPr>
          <w:p w:rsidR="00E20B33" w:rsidRPr="0040167B" w:rsidRDefault="00E20B33" w:rsidP="00E20B33">
            <w:pPr>
              <w:pStyle w:val="ECCTabletext"/>
            </w:pPr>
            <w:r w:rsidRPr="0040167B">
              <w:t>Modulation: Data rate:</w:t>
            </w:r>
          </w:p>
        </w:tc>
        <w:tc>
          <w:tcPr>
            <w:tcW w:w="4280" w:type="dxa"/>
            <w:shd w:val="clear" w:color="auto" w:fill="auto"/>
            <w:noWrap/>
            <w:vAlign w:val="center"/>
            <w:hideMark/>
          </w:tcPr>
          <w:p w:rsidR="00E20B33" w:rsidRPr="0040167B" w:rsidRDefault="00E20B33" w:rsidP="00E20B33">
            <w:pPr>
              <w:pStyle w:val="ECCTabletext"/>
            </w:pPr>
            <w:r w:rsidRPr="0040167B">
              <w:t>4.096 kHz ±5%</w:t>
            </w:r>
          </w:p>
        </w:tc>
      </w:tr>
      <w:tr w:rsidR="00E20B33" w:rsidRPr="0040167B" w:rsidTr="007A1688">
        <w:trPr>
          <w:trHeight w:val="300"/>
          <w:jc w:val="center"/>
        </w:trPr>
        <w:tc>
          <w:tcPr>
            <w:tcW w:w="4240" w:type="dxa"/>
            <w:shd w:val="clear" w:color="auto" w:fill="auto"/>
            <w:noWrap/>
            <w:vAlign w:val="center"/>
            <w:hideMark/>
          </w:tcPr>
          <w:p w:rsidR="00E20B33" w:rsidRPr="0040167B" w:rsidRDefault="00E20B33" w:rsidP="00E20B33">
            <w:pPr>
              <w:pStyle w:val="ECCTabletext"/>
            </w:pPr>
            <w:r w:rsidRPr="0040167B">
              <w:t>duty cycle</w:t>
            </w:r>
          </w:p>
        </w:tc>
        <w:tc>
          <w:tcPr>
            <w:tcW w:w="4280" w:type="dxa"/>
            <w:shd w:val="clear" w:color="auto" w:fill="auto"/>
            <w:noWrap/>
            <w:vAlign w:val="center"/>
            <w:hideMark/>
          </w:tcPr>
          <w:p w:rsidR="00E20B33" w:rsidRPr="0040167B" w:rsidRDefault="00E20B33" w:rsidP="00E20B33">
            <w:pPr>
              <w:pStyle w:val="ECCTabletext"/>
            </w:pPr>
            <w:r w:rsidRPr="0040167B">
              <w:t>&lt; 1.0%</w:t>
            </w:r>
          </w:p>
        </w:tc>
      </w:tr>
      <w:tr w:rsidR="00E20B33" w:rsidRPr="0040167B" w:rsidTr="007A1688">
        <w:trPr>
          <w:trHeight w:val="600"/>
          <w:jc w:val="center"/>
        </w:trPr>
        <w:tc>
          <w:tcPr>
            <w:tcW w:w="4240" w:type="dxa"/>
            <w:shd w:val="clear" w:color="auto" w:fill="auto"/>
            <w:noWrap/>
            <w:vAlign w:val="center"/>
            <w:hideMark/>
          </w:tcPr>
          <w:p w:rsidR="00E20B33" w:rsidRPr="0040167B" w:rsidRDefault="00E20B33" w:rsidP="00E20B33">
            <w:pPr>
              <w:pStyle w:val="ECCTabletext"/>
            </w:pPr>
            <w:r w:rsidRPr="0040167B">
              <w:t>Tx</w:t>
            </w:r>
            <w:r w:rsidRPr="0040167B">
              <w:rPr>
                <w:rStyle w:val="ECCHLsubscript"/>
              </w:rPr>
              <w:t>on</w:t>
            </w:r>
          </w:p>
        </w:tc>
        <w:tc>
          <w:tcPr>
            <w:tcW w:w="4280" w:type="dxa"/>
            <w:shd w:val="clear" w:color="auto" w:fill="auto"/>
            <w:noWrap/>
            <w:vAlign w:val="center"/>
            <w:hideMark/>
          </w:tcPr>
          <w:p w:rsidR="00E20B33" w:rsidRPr="0040167B" w:rsidRDefault="00E20B33" w:rsidP="00E20B33">
            <w:pPr>
              <w:pStyle w:val="ECCTabletext"/>
            </w:pPr>
            <w:r w:rsidRPr="0040167B">
              <w:t>16.85 ms ±5% (Mode dependent)</w:t>
            </w:r>
          </w:p>
        </w:tc>
      </w:tr>
      <w:tr w:rsidR="00E20B33" w:rsidRPr="0040167B" w:rsidTr="007A1688">
        <w:trPr>
          <w:trHeight w:val="300"/>
          <w:jc w:val="center"/>
        </w:trPr>
        <w:tc>
          <w:tcPr>
            <w:tcW w:w="4240" w:type="dxa"/>
            <w:shd w:val="clear" w:color="auto" w:fill="auto"/>
            <w:noWrap/>
            <w:vAlign w:val="center"/>
            <w:hideMark/>
          </w:tcPr>
          <w:p w:rsidR="00E20B33" w:rsidRPr="0040167B" w:rsidRDefault="00E20B33" w:rsidP="00E20B33">
            <w:pPr>
              <w:pStyle w:val="ECCTabletext"/>
            </w:pPr>
            <w:r w:rsidRPr="0040167B">
              <w:t>Tx</w:t>
            </w:r>
            <w:r w:rsidRPr="0040167B">
              <w:rPr>
                <w:rStyle w:val="ECCHLsubscript"/>
              </w:rPr>
              <w:t>off</w:t>
            </w:r>
          </w:p>
        </w:tc>
        <w:tc>
          <w:tcPr>
            <w:tcW w:w="4280" w:type="dxa"/>
            <w:shd w:val="clear" w:color="auto" w:fill="auto"/>
            <w:noWrap/>
            <w:vAlign w:val="center"/>
            <w:hideMark/>
          </w:tcPr>
          <w:p w:rsidR="00E20B33" w:rsidRPr="0040167B" w:rsidRDefault="00E20B33" w:rsidP="00E20B33">
            <w:pPr>
              <w:pStyle w:val="ECCTabletext"/>
            </w:pPr>
            <w:r w:rsidRPr="0040167B">
              <w:t>12 s (Mode dependent)</w:t>
            </w:r>
          </w:p>
        </w:tc>
      </w:tr>
      <w:tr w:rsidR="00E20B33" w:rsidRPr="0040167B" w:rsidTr="007A1688">
        <w:trPr>
          <w:trHeight w:val="300"/>
          <w:jc w:val="center"/>
        </w:trPr>
        <w:tc>
          <w:tcPr>
            <w:tcW w:w="4240" w:type="dxa"/>
            <w:shd w:val="clear" w:color="auto" w:fill="auto"/>
            <w:noWrap/>
            <w:vAlign w:val="center"/>
            <w:hideMark/>
          </w:tcPr>
          <w:p w:rsidR="00E20B33" w:rsidRPr="0040167B" w:rsidRDefault="00E20B33" w:rsidP="00E20B33">
            <w:pPr>
              <w:pStyle w:val="ECCTabletext"/>
            </w:pPr>
            <w:r w:rsidRPr="0040167B">
              <w:t>longest transmission period (worst case)</w:t>
            </w:r>
          </w:p>
        </w:tc>
        <w:tc>
          <w:tcPr>
            <w:tcW w:w="4280" w:type="dxa"/>
            <w:shd w:val="clear" w:color="auto" w:fill="auto"/>
            <w:noWrap/>
            <w:vAlign w:val="center"/>
            <w:hideMark/>
          </w:tcPr>
          <w:p w:rsidR="00E20B33" w:rsidRPr="0040167B" w:rsidRDefault="00E20B33" w:rsidP="00E20B33">
            <w:pPr>
              <w:pStyle w:val="ECCTabletext"/>
            </w:pPr>
            <w:r w:rsidRPr="0040167B">
              <w:t>16.85 ms ±5% (Mode dependent)</w:t>
            </w:r>
          </w:p>
        </w:tc>
      </w:tr>
      <w:tr w:rsidR="00E20B33" w:rsidRPr="0040167B" w:rsidTr="007A1688">
        <w:trPr>
          <w:trHeight w:val="300"/>
          <w:jc w:val="center"/>
        </w:trPr>
        <w:tc>
          <w:tcPr>
            <w:tcW w:w="4240" w:type="dxa"/>
            <w:shd w:val="clear" w:color="auto" w:fill="auto"/>
            <w:noWrap/>
            <w:vAlign w:val="center"/>
            <w:hideMark/>
          </w:tcPr>
          <w:p w:rsidR="00E20B33" w:rsidRPr="0040167B" w:rsidRDefault="00E20B33" w:rsidP="00E20B33">
            <w:pPr>
              <w:pStyle w:val="ECCTabletext"/>
            </w:pPr>
            <w:r w:rsidRPr="0040167B">
              <w:t>Mitigation</w:t>
            </w:r>
          </w:p>
        </w:tc>
        <w:tc>
          <w:tcPr>
            <w:tcW w:w="4280" w:type="dxa"/>
            <w:shd w:val="clear" w:color="auto" w:fill="auto"/>
            <w:noWrap/>
            <w:vAlign w:val="center"/>
            <w:hideMark/>
          </w:tcPr>
          <w:p w:rsidR="00E20B33" w:rsidRPr="0040167B" w:rsidRDefault="00E20B33" w:rsidP="00E20B33">
            <w:pPr>
              <w:pStyle w:val="ECCTabletext"/>
            </w:pPr>
            <w:r w:rsidRPr="0040167B">
              <w:t>Low duty cycle</w:t>
            </w:r>
          </w:p>
          <w:p w:rsidR="00E20B33" w:rsidRPr="0040167B" w:rsidRDefault="00E20B33" w:rsidP="00E20B33">
            <w:pPr>
              <w:pStyle w:val="ECCTabletext"/>
            </w:pPr>
            <w:r w:rsidRPr="0040167B">
              <w:t>Pseudo-random transmission structure</w:t>
            </w:r>
          </w:p>
        </w:tc>
      </w:tr>
    </w:tbl>
    <w:p w:rsidR="00E20B33" w:rsidRPr="0040167B" w:rsidRDefault="004B5003" w:rsidP="00E20B33">
      <w:r w:rsidRPr="0040167B">
        <w:rPr>
          <w:noProof/>
          <w:lang w:val="da-DK" w:eastAsia="da-DK"/>
        </w:rPr>
        <w:drawing>
          <wp:inline distT="0" distB="0" distL="0" distR="0" wp14:anchorId="6EE4942B" wp14:editId="52152C28">
            <wp:extent cx="6376670" cy="2821305"/>
            <wp:effectExtent l="0" t="0" r="5080" b="0"/>
            <wp:docPr id="128" name="Picture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00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376670" cy="2821305"/>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127</w:t>
      </w:r>
      <w:r w:rsidRPr="0040167B">
        <w:rPr>
          <w:lang w:val="en-GB"/>
        </w:rPr>
        <w:fldChar w:fldCharType="end"/>
      </w:r>
      <w:r w:rsidRPr="0040167B">
        <w:rPr>
          <w:lang w:val="en-GB"/>
        </w:rPr>
        <w:t>: Antenna patterns</w:t>
      </w:r>
    </w:p>
    <w:p w:rsidR="00E20B33" w:rsidRPr="0040167B" w:rsidRDefault="00E20B33" w:rsidP="00E20B33"/>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171</w:t>
      </w:r>
      <w:r w:rsidRPr="0040167B">
        <w:rPr>
          <w:lang w:val="en-GB"/>
        </w:rPr>
        <w:fldChar w:fldCharType="end"/>
      </w:r>
      <w:r w:rsidRPr="0040167B">
        <w:rPr>
          <w:lang w:val="en-GB"/>
        </w:rPr>
        <w:t>: Transmitter Hardware</w:t>
      </w:r>
    </w:p>
    <w:tbl>
      <w:tblPr>
        <w:tblW w:w="9060"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4280"/>
        <w:gridCol w:w="4780"/>
      </w:tblGrid>
      <w:tr w:rsidR="00E20B33" w:rsidRPr="0040167B" w:rsidTr="007A1688">
        <w:trPr>
          <w:trHeight w:val="300"/>
          <w:tblHeader/>
          <w:jc w:val="center"/>
        </w:trPr>
        <w:tc>
          <w:tcPr>
            <w:tcW w:w="4280" w:type="dxa"/>
            <w:tcBorders>
              <w:top w:val="single" w:sz="4" w:space="0" w:color="D22A23"/>
              <w:left w:val="single" w:sz="4" w:space="0" w:color="D22A23"/>
              <w:bottom w:val="single" w:sz="4" w:space="0" w:color="D22A23"/>
              <w:right w:val="single" w:sz="4" w:space="0" w:color="FFFFFF"/>
              <w:tl2br w:val="nil"/>
              <w:tr2bl w:val="nil"/>
            </w:tcBorders>
            <w:shd w:val="clear" w:color="auto" w:fill="D22A23"/>
            <w:noWrap/>
            <w:vAlign w:val="center"/>
            <w:hideMark/>
          </w:tcPr>
          <w:p w:rsidR="00E20B33" w:rsidRPr="0040167B" w:rsidRDefault="00E20B33" w:rsidP="00E20B33">
            <w:pPr>
              <w:pStyle w:val="ECCTableHeaderwhitefont"/>
            </w:pPr>
            <w:r w:rsidRPr="0040167B">
              <w:t>Tx</w:t>
            </w:r>
          </w:p>
        </w:tc>
        <w:tc>
          <w:tcPr>
            <w:tcW w:w="4780" w:type="dxa"/>
            <w:tcBorders>
              <w:top w:val="single" w:sz="4" w:space="0" w:color="D22A23"/>
              <w:left w:val="single" w:sz="4" w:space="0" w:color="FFFFFF"/>
              <w:bottom w:val="single" w:sz="4" w:space="0" w:color="D22A23"/>
              <w:right w:val="single" w:sz="4" w:space="0" w:color="D22A23"/>
              <w:tl2br w:val="nil"/>
              <w:tr2bl w:val="nil"/>
            </w:tcBorders>
            <w:shd w:val="clear" w:color="auto" w:fill="D22A23"/>
            <w:noWrap/>
            <w:vAlign w:val="center"/>
            <w:hideMark/>
          </w:tcPr>
          <w:p w:rsidR="00E20B33" w:rsidRPr="0040167B" w:rsidRDefault="00E20B33" w:rsidP="00E20B33">
            <w:pPr>
              <w:pStyle w:val="ECCTableHeaderwhitefont"/>
            </w:pPr>
            <w:r w:rsidRPr="0040167B">
              <w:t>Delta - Gen6 PAL Sensor</w:t>
            </w:r>
          </w:p>
        </w:tc>
      </w:tr>
      <w:tr w:rsidR="00E20B33" w:rsidRPr="0040167B" w:rsidTr="007A1688">
        <w:trPr>
          <w:trHeight w:val="300"/>
          <w:jc w:val="center"/>
        </w:trPr>
        <w:tc>
          <w:tcPr>
            <w:tcW w:w="4280" w:type="dxa"/>
            <w:shd w:val="clear" w:color="auto" w:fill="auto"/>
            <w:noWrap/>
            <w:vAlign w:val="center"/>
            <w:hideMark/>
          </w:tcPr>
          <w:p w:rsidR="00E20B33" w:rsidRPr="0040167B" w:rsidRDefault="00E20B33" w:rsidP="00E20B33">
            <w:pPr>
              <w:pStyle w:val="ECCTabletext"/>
            </w:pPr>
            <w:r w:rsidRPr="0040167B">
              <w:t>Centre frequency:</w:t>
            </w:r>
          </w:p>
        </w:tc>
        <w:tc>
          <w:tcPr>
            <w:tcW w:w="4780" w:type="dxa"/>
            <w:shd w:val="clear" w:color="auto" w:fill="auto"/>
            <w:noWrap/>
            <w:vAlign w:val="center"/>
            <w:hideMark/>
          </w:tcPr>
          <w:p w:rsidR="00E20B33" w:rsidRPr="0040167B" w:rsidRDefault="00E20B33" w:rsidP="00E20B33">
            <w:pPr>
              <w:pStyle w:val="ECCTabletext"/>
            </w:pPr>
            <w:r w:rsidRPr="0040167B">
              <w:t>433.92 MHz</w:t>
            </w:r>
          </w:p>
        </w:tc>
      </w:tr>
      <w:tr w:rsidR="00E20B33" w:rsidRPr="0040167B" w:rsidTr="007A1688">
        <w:trPr>
          <w:trHeight w:val="300"/>
          <w:jc w:val="center"/>
        </w:trPr>
        <w:tc>
          <w:tcPr>
            <w:tcW w:w="4280" w:type="dxa"/>
            <w:shd w:val="clear" w:color="auto" w:fill="auto"/>
            <w:noWrap/>
            <w:vAlign w:val="center"/>
            <w:hideMark/>
          </w:tcPr>
          <w:p w:rsidR="00E20B33" w:rsidRPr="0040167B" w:rsidRDefault="00E20B33" w:rsidP="00E20B33">
            <w:pPr>
              <w:pStyle w:val="ECCTabletext"/>
            </w:pPr>
            <w:r w:rsidRPr="0040167B">
              <w:t>Transmit Power:</w:t>
            </w:r>
          </w:p>
        </w:tc>
        <w:tc>
          <w:tcPr>
            <w:tcW w:w="4780" w:type="dxa"/>
            <w:shd w:val="clear" w:color="auto" w:fill="auto"/>
            <w:noWrap/>
            <w:vAlign w:val="center"/>
            <w:hideMark/>
          </w:tcPr>
          <w:p w:rsidR="00E20B33" w:rsidRPr="0040167B" w:rsidRDefault="00E20B33" w:rsidP="00E20B33">
            <w:pPr>
              <w:pStyle w:val="ECCTabletext"/>
            </w:pPr>
            <w:r w:rsidRPr="0040167B">
              <w:t>8.4 dBm</w:t>
            </w:r>
          </w:p>
        </w:tc>
      </w:tr>
      <w:tr w:rsidR="00E20B33" w:rsidRPr="0040167B" w:rsidTr="007A1688">
        <w:trPr>
          <w:trHeight w:val="300"/>
          <w:jc w:val="center"/>
        </w:trPr>
        <w:tc>
          <w:tcPr>
            <w:tcW w:w="4280" w:type="dxa"/>
            <w:shd w:val="clear" w:color="auto" w:fill="auto"/>
            <w:noWrap/>
            <w:vAlign w:val="center"/>
            <w:hideMark/>
          </w:tcPr>
          <w:p w:rsidR="00E20B33" w:rsidRPr="0040167B" w:rsidRDefault="00E20B33" w:rsidP="00E20B33">
            <w:pPr>
              <w:pStyle w:val="ECCTabletext"/>
            </w:pPr>
            <w:r w:rsidRPr="0040167B">
              <w:t>Antenna gain:</w:t>
            </w:r>
          </w:p>
        </w:tc>
        <w:tc>
          <w:tcPr>
            <w:tcW w:w="4780" w:type="dxa"/>
            <w:shd w:val="clear" w:color="auto" w:fill="auto"/>
            <w:noWrap/>
            <w:vAlign w:val="center"/>
            <w:hideMark/>
          </w:tcPr>
          <w:p w:rsidR="00E20B33" w:rsidRPr="0040167B" w:rsidRDefault="00E20B33" w:rsidP="00E20B33">
            <w:pPr>
              <w:pStyle w:val="ECCTabletext"/>
            </w:pPr>
            <w:r w:rsidRPr="0040167B">
              <w:t>-26.8 dBi</w:t>
            </w:r>
          </w:p>
        </w:tc>
      </w:tr>
      <w:tr w:rsidR="00E20B33" w:rsidRPr="0040167B" w:rsidTr="007A1688">
        <w:trPr>
          <w:trHeight w:val="300"/>
          <w:jc w:val="center"/>
        </w:trPr>
        <w:tc>
          <w:tcPr>
            <w:tcW w:w="4280" w:type="dxa"/>
            <w:shd w:val="clear" w:color="auto" w:fill="auto"/>
            <w:vAlign w:val="center"/>
            <w:hideMark/>
          </w:tcPr>
          <w:p w:rsidR="00E20B33" w:rsidRPr="0040167B" w:rsidRDefault="00E20B33" w:rsidP="00E20B33">
            <w:pPr>
              <w:pStyle w:val="ECCTabletext"/>
            </w:pPr>
            <w:r w:rsidRPr="0040167B">
              <w:t>Antenna pattern:</w:t>
            </w:r>
          </w:p>
        </w:tc>
        <w:tc>
          <w:tcPr>
            <w:tcW w:w="4780" w:type="dxa"/>
            <w:shd w:val="clear" w:color="auto" w:fill="auto"/>
            <w:vAlign w:val="center"/>
            <w:hideMark/>
          </w:tcPr>
          <w:p w:rsidR="00E20B33" w:rsidRPr="0040167B" w:rsidRDefault="00E20B33" w:rsidP="00E20B33">
            <w:pPr>
              <w:pStyle w:val="ECCTabletext"/>
            </w:pPr>
            <w:r w:rsidRPr="0040167B">
              <w:t>See polar plots below:</w:t>
            </w:r>
          </w:p>
        </w:tc>
      </w:tr>
      <w:tr w:rsidR="00E20B33" w:rsidRPr="0040167B" w:rsidTr="007A1688">
        <w:trPr>
          <w:trHeight w:val="300"/>
          <w:jc w:val="center"/>
        </w:trPr>
        <w:tc>
          <w:tcPr>
            <w:tcW w:w="4280" w:type="dxa"/>
            <w:shd w:val="clear" w:color="auto" w:fill="auto"/>
            <w:noWrap/>
            <w:vAlign w:val="center"/>
            <w:hideMark/>
          </w:tcPr>
          <w:p w:rsidR="00E20B33" w:rsidRPr="0040167B" w:rsidRDefault="00E20B33" w:rsidP="00E20B33">
            <w:pPr>
              <w:pStyle w:val="ECCTabletext"/>
            </w:pPr>
            <w:r w:rsidRPr="0040167B">
              <w:lastRenderedPageBreak/>
              <w:t>Minimum Signal to Noise ratio:</w:t>
            </w:r>
          </w:p>
        </w:tc>
        <w:tc>
          <w:tcPr>
            <w:tcW w:w="4780" w:type="dxa"/>
            <w:shd w:val="clear" w:color="auto" w:fill="auto"/>
            <w:noWrap/>
            <w:vAlign w:val="center"/>
            <w:hideMark/>
          </w:tcPr>
          <w:p w:rsidR="00E20B33" w:rsidRPr="0040167B" w:rsidRDefault="00E20B33" w:rsidP="00E20B33">
            <w:pPr>
              <w:pStyle w:val="ECCTabletext"/>
            </w:pPr>
          </w:p>
        </w:tc>
      </w:tr>
      <w:tr w:rsidR="00E20B33" w:rsidRPr="0040167B" w:rsidTr="007A1688">
        <w:trPr>
          <w:trHeight w:val="300"/>
          <w:jc w:val="center"/>
        </w:trPr>
        <w:tc>
          <w:tcPr>
            <w:tcW w:w="4280" w:type="dxa"/>
            <w:shd w:val="clear" w:color="auto" w:fill="auto"/>
            <w:noWrap/>
            <w:vAlign w:val="center"/>
            <w:hideMark/>
          </w:tcPr>
          <w:p w:rsidR="00E20B33" w:rsidRPr="0040167B" w:rsidRDefault="00E20B33" w:rsidP="00E20B33">
            <w:pPr>
              <w:pStyle w:val="ECCTabletext"/>
            </w:pPr>
            <w:r w:rsidRPr="0040167B">
              <w:t>Modulation:</w:t>
            </w:r>
          </w:p>
        </w:tc>
        <w:tc>
          <w:tcPr>
            <w:tcW w:w="4780" w:type="dxa"/>
            <w:shd w:val="clear" w:color="auto" w:fill="auto"/>
            <w:noWrap/>
            <w:vAlign w:val="center"/>
            <w:hideMark/>
          </w:tcPr>
          <w:p w:rsidR="00E20B33" w:rsidRPr="0040167B" w:rsidRDefault="00E20B33" w:rsidP="00E20B33">
            <w:pPr>
              <w:pStyle w:val="ECCTabletext"/>
            </w:pPr>
            <w:r w:rsidRPr="0040167B">
              <w:rPr>
                <w:rStyle w:val="ECCParagraph"/>
              </w:rPr>
              <w:t>Frequency Shift Keying</w:t>
            </w:r>
            <w:r w:rsidRPr="0040167B">
              <w:t xml:space="preserve"> (FSK)</w:t>
            </w:r>
          </w:p>
        </w:tc>
      </w:tr>
      <w:tr w:rsidR="00E20B33" w:rsidRPr="0040167B" w:rsidTr="007A1688">
        <w:trPr>
          <w:trHeight w:val="300"/>
          <w:jc w:val="center"/>
        </w:trPr>
        <w:tc>
          <w:tcPr>
            <w:tcW w:w="4280" w:type="dxa"/>
            <w:shd w:val="clear" w:color="auto" w:fill="auto"/>
            <w:noWrap/>
            <w:vAlign w:val="center"/>
            <w:hideMark/>
          </w:tcPr>
          <w:p w:rsidR="00E20B33" w:rsidRPr="0040167B" w:rsidRDefault="00E20B33" w:rsidP="00E20B33">
            <w:pPr>
              <w:pStyle w:val="ECCTabletext"/>
            </w:pPr>
            <w:r w:rsidRPr="0040167B">
              <w:t>Modulation: Frequency deviation:</w:t>
            </w:r>
          </w:p>
        </w:tc>
        <w:tc>
          <w:tcPr>
            <w:tcW w:w="4780" w:type="dxa"/>
            <w:shd w:val="clear" w:color="auto" w:fill="auto"/>
            <w:noWrap/>
            <w:vAlign w:val="center"/>
            <w:hideMark/>
          </w:tcPr>
          <w:p w:rsidR="00E20B33" w:rsidRPr="0040167B" w:rsidRDefault="00E20B33" w:rsidP="00E20B33">
            <w:pPr>
              <w:pStyle w:val="ECCTabletext"/>
            </w:pPr>
            <w:r w:rsidRPr="0040167B">
              <w:t>Min 40 kHz; Typ 60 kHz; Max 80 kHz</w:t>
            </w:r>
          </w:p>
        </w:tc>
      </w:tr>
      <w:tr w:rsidR="00E20B33" w:rsidRPr="0040167B" w:rsidTr="007A1688">
        <w:trPr>
          <w:trHeight w:val="300"/>
          <w:jc w:val="center"/>
        </w:trPr>
        <w:tc>
          <w:tcPr>
            <w:tcW w:w="4280" w:type="dxa"/>
            <w:shd w:val="clear" w:color="auto" w:fill="auto"/>
            <w:noWrap/>
            <w:vAlign w:val="center"/>
            <w:hideMark/>
          </w:tcPr>
          <w:p w:rsidR="00E20B33" w:rsidRPr="0040167B" w:rsidRDefault="00E20B33" w:rsidP="00E20B33">
            <w:pPr>
              <w:pStyle w:val="ECCTabletext"/>
            </w:pPr>
            <w:r w:rsidRPr="0040167B">
              <w:t>Modulation: Data rate:</w:t>
            </w:r>
          </w:p>
        </w:tc>
        <w:tc>
          <w:tcPr>
            <w:tcW w:w="4780" w:type="dxa"/>
            <w:shd w:val="clear" w:color="auto" w:fill="auto"/>
            <w:noWrap/>
            <w:vAlign w:val="center"/>
            <w:hideMark/>
          </w:tcPr>
          <w:p w:rsidR="00E20B33" w:rsidRPr="0040167B" w:rsidRDefault="00E20B33" w:rsidP="00E20B33">
            <w:pPr>
              <w:pStyle w:val="ECCTabletext"/>
            </w:pPr>
            <w:r w:rsidRPr="0040167B">
              <w:t>19.2 kbps</w:t>
            </w:r>
          </w:p>
        </w:tc>
      </w:tr>
      <w:tr w:rsidR="00E20B33" w:rsidRPr="0040167B" w:rsidTr="007A1688">
        <w:trPr>
          <w:trHeight w:val="300"/>
          <w:jc w:val="center"/>
        </w:trPr>
        <w:tc>
          <w:tcPr>
            <w:tcW w:w="4280" w:type="dxa"/>
            <w:shd w:val="clear" w:color="auto" w:fill="auto"/>
            <w:noWrap/>
            <w:vAlign w:val="center"/>
            <w:hideMark/>
          </w:tcPr>
          <w:p w:rsidR="00E20B33" w:rsidRPr="0040167B" w:rsidRDefault="00E20B33" w:rsidP="00E20B33">
            <w:pPr>
              <w:pStyle w:val="ECCTabletext"/>
            </w:pPr>
            <w:r w:rsidRPr="0040167B">
              <w:t>duty cycle:</w:t>
            </w:r>
          </w:p>
        </w:tc>
        <w:tc>
          <w:tcPr>
            <w:tcW w:w="4780" w:type="dxa"/>
            <w:shd w:val="clear" w:color="auto" w:fill="auto"/>
            <w:noWrap/>
            <w:vAlign w:val="center"/>
            <w:hideMark/>
          </w:tcPr>
          <w:p w:rsidR="00E20B33" w:rsidRPr="0040167B" w:rsidRDefault="00E20B33" w:rsidP="00E20B33">
            <w:pPr>
              <w:pStyle w:val="ECCTabletext"/>
            </w:pPr>
            <w:r w:rsidRPr="0040167B">
              <w:t>&lt; 1.0%</w:t>
            </w:r>
          </w:p>
        </w:tc>
      </w:tr>
      <w:tr w:rsidR="00E20B33" w:rsidRPr="0040167B" w:rsidTr="007A1688">
        <w:trPr>
          <w:trHeight w:val="600"/>
          <w:jc w:val="center"/>
        </w:trPr>
        <w:tc>
          <w:tcPr>
            <w:tcW w:w="4280" w:type="dxa"/>
            <w:shd w:val="clear" w:color="auto" w:fill="auto"/>
            <w:noWrap/>
            <w:vAlign w:val="center"/>
            <w:hideMark/>
          </w:tcPr>
          <w:p w:rsidR="00E20B33" w:rsidRPr="0040167B" w:rsidRDefault="00E20B33" w:rsidP="00E20B33">
            <w:pPr>
              <w:pStyle w:val="ECCTabletext"/>
            </w:pPr>
            <w:r w:rsidRPr="0040167B">
              <w:t>Tx</w:t>
            </w:r>
            <w:r w:rsidRPr="0040167B">
              <w:rPr>
                <w:rStyle w:val="ECCHLsubscript"/>
              </w:rPr>
              <w:t>on</w:t>
            </w:r>
            <w:r w:rsidRPr="0040167B">
              <w:t>:</w:t>
            </w:r>
          </w:p>
        </w:tc>
        <w:tc>
          <w:tcPr>
            <w:tcW w:w="4780" w:type="dxa"/>
            <w:shd w:val="clear" w:color="auto" w:fill="auto"/>
            <w:vAlign w:val="center"/>
            <w:hideMark/>
          </w:tcPr>
          <w:p w:rsidR="00E20B33" w:rsidRPr="0040167B" w:rsidRDefault="00E20B33" w:rsidP="00E20B33">
            <w:pPr>
              <w:pStyle w:val="ECCTabletext"/>
            </w:pPr>
            <w:r w:rsidRPr="0040167B">
              <w:t xml:space="preserve">25+5.57+5.57+5.57 ms = 41.71 ms </w:t>
            </w:r>
          </w:p>
          <w:p w:rsidR="00E20B33" w:rsidRPr="0040167B" w:rsidRDefault="00E20B33" w:rsidP="00E20B33">
            <w:pPr>
              <w:pStyle w:val="ECCTabletext"/>
            </w:pPr>
            <w:r w:rsidRPr="0040167B">
              <w:t>(Mode dependant worst case)</w:t>
            </w:r>
          </w:p>
        </w:tc>
      </w:tr>
      <w:tr w:rsidR="00E20B33" w:rsidRPr="0040167B" w:rsidTr="007A1688">
        <w:trPr>
          <w:trHeight w:val="300"/>
          <w:jc w:val="center"/>
        </w:trPr>
        <w:tc>
          <w:tcPr>
            <w:tcW w:w="4280" w:type="dxa"/>
            <w:shd w:val="clear" w:color="auto" w:fill="auto"/>
            <w:noWrap/>
            <w:vAlign w:val="center"/>
            <w:hideMark/>
          </w:tcPr>
          <w:p w:rsidR="00E20B33" w:rsidRPr="0040167B" w:rsidRDefault="00E20B33" w:rsidP="00E20B33">
            <w:pPr>
              <w:pStyle w:val="ECCTabletext"/>
            </w:pPr>
            <w:r w:rsidRPr="0040167B">
              <w:t>Tx</w:t>
            </w:r>
            <w:r w:rsidRPr="0040167B">
              <w:rPr>
                <w:rStyle w:val="ECCHLsubscript"/>
              </w:rPr>
              <w:t>off</w:t>
            </w:r>
            <w:r w:rsidRPr="0040167B">
              <w:t>:</w:t>
            </w:r>
          </w:p>
        </w:tc>
        <w:tc>
          <w:tcPr>
            <w:tcW w:w="4780" w:type="dxa"/>
            <w:shd w:val="clear" w:color="auto" w:fill="auto"/>
            <w:noWrap/>
            <w:vAlign w:val="center"/>
            <w:hideMark/>
          </w:tcPr>
          <w:p w:rsidR="00E20B33" w:rsidRPr="0040167B" w:rsidRDefault="00E20B33" w:rsidP="00E20B33">
            <w:pPr>
              <w:pStyle w:val="ECCTabletext"/>
            </w:pPr>
            <w:r w:rsidRPr="0040167B">
              <w:t>30 s (Mode dependant)</w:t>
            </w:r>
          </w:p>
        </w:tc>
      </w:tr>
      <w:tr w:rsidR="00E20B33" w:rsidRPr="0040167B" w:rsidTr="007A1688">
        <w:trPr>
          <w:trHeight w:val="300"/>
          <w:jc w:val="center"/>
        </w:trPr>
        <w:tc>
          <w:tcPr>
            <w:tcW w:w="4280" w:type="dxa"/>
            <w:shd w:val="clear" w:color="auto" w:fill="auto"/>
            <w:noWrap/>
            <w:vAlign w:val="center"/>
            <w:hideMark/>
          </w:tcPr>
          <w:p w:rsidR="00E20B33" w:rsidRPr="0040167B" w:rsidRDefault="00E20B33" w:rsidP="00E20B33">
            <w:pPr>
              <w:pStyle w:val="ECCTabletext"/>
            </w:pPr>
            <w:r w:rsidRPr="0040167B">
              <w:t>longest transmission period (worst case):</w:t>
            </w:r>
          </w:p>
        </w:tc>
        <w:tc>
          <w:tcPr>
            <w:tcW w:w="4780" w:type="dxa"/>
            <w:shd w:val="clear" w:color="auto" w:fill="auto"/>
            <w:noWrap/>
            <w:vAlign w:val="center"/>
            <w:hideMark/>
          </w:tcPr>
          <w:p w:rsidR="00E20B33" w:rsidRPr="0040167B" w:rsidRDefault="00E20B33" w:rsidP="00E20B33">
            <w:pPr>
              <w:pStyle w:val="ECCTabletext"/>
            </w:pPr>
            <w:r w:rsidRPr="0040167B">
              <w:t>41.71 ms (Mode dependant)</w:t>
            </w:r>
          </w:p>
        </w:tc>
      </w:tr>
      <w:tr w:rsidR="00E20B33" w:rsidRPr="0040167B" w:rsidTr="007A1688">
        <w:trPr>
          <w:trHeight w:val="300"/>
          <w:jc w:val="center"/>
        </w:trPr>
        <w:tc>
          <w:tcPr>
            <w:tcW w:w="4280" w:type="dxa"/>
            <w:shd w:val="clear" w:color="auto" w:fill="auto"/>
            <w:noWrap/>
            <w:vAlign w:val="center"/>
            <w:hideMark/>
          </w:tcPr>
          <w:p w:rsidR="00E20B33" w:rsidRPr="0040167B" w:rsidRDefault="00E20B33" w:rsidP="00E20B33">
            <w:pPr>
              <w:pStyle w:val="ECCTabletext"/>
            </w:pPr>
            <w:r w:rsidRPr="0040167B">
              <w:t>Mitigation:</w:t>
            </w:r>
          </w:p>
        </w:tc>
        <w:tc>
          <w:tcPr>
            <w:tcW w:w="4780" w:type="dxa"/>
            <w:shd w:val="clear" w:color="auto" w:fill="auto"/>
            <w:noWrap/>
            <w:vAlign w:val="center"/>
            <w:hideMark/>
          </w:tcPr>
          <w:p w:rsidR="00E20B33" w:rsidRPr="0040167B" w:rsidRDefault="00E20B33" w:rsidP="00E20B33">
            <w:pPr>
              <w:pStyle w:val="ECCTabletext"/>
            </w:pPr>
            <w:r w:rsidRPr="0040167B">
              <w:t>Low duty cycle</w:t>
            </w:r>
          </w:p>
          <w:p w:rsidR="00E20B33" w:rsidRPr="0040167B" w:rsidRDefault="00E20B33" w:rsidP="00E20B33">
            <w:pPr>
              <w:pStyle w:val="ECCTabletext"/>
            </w:pPr>
            <w:r w:rsidRPr="0040167B">
              <w:t>Pseudo-random transmission structure</w:t>
            </w:r>
          </w:p>
        </w:tc>
      </w:tr>
    </w:tbl>
    <w:p w:rsidR="00E20B33" w:rsidRPr="0040167B" w:rsidRDefault="00E20B33" w:rsidP="00E20B33"/>
    <w:p w:rsidR="00E20B33" w:rsidRPr="0040167B" w:rsidRDefault="004B5003" w:rsidP="00E20B33">
      <w:r w:rsidRPr="0040167B">
        <w:rPr>
          <w:noProof/>
          <w:lang w:val="da-DK" w:eastAsia="da-DK"/>
        </w:rPr>
        <w:drawing>
          <wp:inline distT="0" distB="0" distL="0" distR="0" wp14:anchorId="114BE203" wp14:editId="272A3AA6">
            <wp:extent cx="6376670" cy="2762885"/>
            <wp:effectExtent l="0" t="0" r="5080" b="0"/>
            <wp:docPr id="276" name="Picture 5"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00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376670" cy="2762885"/>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128</w:t>
      </w:r>
      <w:r w:rsidRPr="0040167B">
        <w:rPr>
          <w:lang w:val="en-GB"/>
        </w:rPr>
        <w:fldChar w:fldCharType="end"/>
      </w:r>
      <w:r w:rsidRPr="0040167B">
        <w:rPr>
          <w:lang w:val="en-GB"/>
        </w:rPr>
        <w:t>: Antenna patterns</w:t>
      </w:r>
    </w:p>
    <w:p w:rsidR="00E20B33" w:rsidRPr="0040167B" w:rsidRDefault="00E20B33" w:rsidP="00E20B33">
      <w:pPr>
        <w:pStyle w:val="Caption"/>
        <w:rPr>
          <w:lang w:val="en-GB"/>
        </w:rPr>
      </w:pPr>
      <w:r w:rsidRPr="0040167B">
        <w:rPr>
          <w:lang w:val="en-GB"/>
        </w:rPr>
        <w:t>´</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172</w:t>
      </w:r>
      <w:r w:rsidRPr="0040167B">
        <w:rPr>
          <w:lang w:val="en-GB"/>
        </w:rPr>
        <w:fldChar w:fldCharType="end"/>
      </w:r>
      <w:r w:rsidRPr="0040167B">
        <w:rPr>
          <w:lang w:val="en-GB"/>
        </w:rPr>
        <w:t>: Receiver Hardware</w:t>
      </w:r>
    </w:p>
    <w:tbl>
      <w:tblPr>
        <w:tblStyle w:val="ECCTable-redheader"/>
        <w:tblW w:w="0" w:type="auto"/>
        <w:tblInd w:w="0" w:type="dxa"/>
        <w:tblLook w:val="04A0" w:firstRow="1" w:lastRow="0" w:firstColumn="1" w:lastColumn="0" w:noHBand="0" w:noVBand="1"/>
      </w:tblPr>
      <w:tblGrid>
        <w:gridCol w:w="2929"/>
        <w:gridCol w:w="4129"/>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300"/>
        </w:trPr>
        <w:tc>
          <w:tcPr>
            <w:tcW w:w="0" w:type="auto"/>
          </w:tcPr>
          <w:p w:rsidR="00E20B33" w:rsidRPr="0040167B" w:rsidRDefault="00E20B33" w:rsidP="00E20B33">
            <w:pPr>
              <w:pStyle w:val="ECCTableHeaderwhitefont"/>
              <w:rPr>
                <w:b/>
              </w:rPr>
            </w:pPr>
            <w:r w:rsidRPr="0040167B">
              <w:rPr>
                <w:b/>
              </w:rPr>
              <w:t>Rx</w:t>
            </w:r>
          </w:p>
        </w:tc>
        <w:tc>
          <w:tcPr>
            <w:tcW w:w="0" w:type="auto"/>
            <w:noWrap/>
            <w:hideMark/>
          </w:tcPr>
          <w:p w:rsidR="00E20B33" w:rsidRPr="0040167B" w:rsidRDefault="00E20B33" w:rsidP="00E20B33">
            <w:pPr>
              <w:pStyle w:val="ECCTableHeaderwhitefont"/>
              <w:rPr>
                <w:b/>
              </w:rPr>
            </w:pPr>
            <w:r w:rsidRPr="0040167B">
              <w:rPr>
                <w:b/>
              </w:rPr>
              <w:t>CORAX3</w:t>
            </w:r>
          </w:p>
        </w:tc>
      </w:tr>
      <w:tr w:rsidR="00E20B33" w:rsidRPr="0040167B" w:rsidTr="00667ED6">
        <w:trPr>
          <w:trHeight w:val="300"/>
        </w:trPr>
        <w:tc>
          <w:tcPr>
            <w:tcW w:w="0" w:type="auto"/>
          </w:tcPr>
          <w:p w:rsidR="00E20B33" w:rsidRPr="0040167B" w:rsidRDefault="00E20B33" w:rsidP="00E20B33">
            <w:pPr>
              <w:pStyle w:val="ECCTabletext"/>
            </w:pPr>
            <w:r w:rsidRPr="0040167B">
              <w:t>Centre frequency:</w:t>
            </w:r>
          </w:p>
        </w:tc>
        <w:tc>
          <w:tcPr>
            <w:tcW w:w="0" w:type="auto"/>
            <w:noWrap/>
            <w:hideMark/>
          </w:tcPr>
          <w:p w:rsidR="00E20B33" w:rsidRPr="0040167B" w:rsidRDefault="00E20B33" w:rsidP="00E20B33">
            <w:pPr>
              <w:pStyle w:val="ECCTabletext"/>
            </w:pPr>
            <w:r w:rsidRPr="0040167B">
              <w:t>433.92 MHz</w:t>
            </w:r>
          </w:p>
        </w:tc>
      </w:tr>
      <w:tr w:rsidR="00E20B33" w:rsidRPr="0040167B" w:rsidTr="00667ED6">
        <w:trPr>
          <w:trHeight w:val="300"/>
        </w:trPr>
        <w:tc>
          <w:tcPr>
            <w:tcW w:w="0" w:type="auto"/>
          </w:tcPr>
          <w:p w:rsidR="00E20B33" w:rsidRPr="0040167B" w:rsidRDefault="00E20B33" w:rsidP="00E20B33">
            <w:pPr>
              <w:pStyle w:val="ECCTabletext"/>
            </w:pPr>
            <w:r w:rsidRPr="0040167B">
              <w:t>Receiver Bandwidth:</w:t>
            </w:r>
          </w:p>
        </w:tc>
        <w:tc>
          <w:tcPr>
            <w:tcW w:w="0" w:type="auto"/>
            <w:noWrap/>
            <w:hideMark/>
          </w:tcPr>
          <w:p w:rsidR="00E20B33" w:rsidRPr="0040167B" w:rsidRDefault="00E20B33" w:rsidP="00E20B33">
            <w:pPr>
              <w:pStyle w:val="ECCTabletext"/>
            </w:pPr>
            <w:r w:rsidRPr="0040167B">
              <w:t> </w:t>
            </w:r>
          </w:p>
        </w:tc>
      </w:tr>
      <w:tr w:rsidR="00E20B33" w:rsidRPr="0040167B" w:rsidTr="00667ED6">
        <w:trPr>
          <w:trHeight w:val="300"/>
        </w:trPr>
        <w:tc>
          <w:tcPr>
            <w:tcW w:w="0" w:type="auto"/>
          </w:tcPr>
          <w:p w:rsidR="00E20B33" w:rsidRPr="0040167B" w:rsidRDefault="00E20B33" w:rsidP="00E20B33">
            <w:pPr>
              <w:pStyle w:val="ECCTabletext"/>
            </w:pPr>
            <w:r w:rsidRPr="0040167B">
              <w:t>Antenna gain:</w:t>
            </w:r>
          </w:p>
        </w:tc>
        <w:tc>
          <w:tcPr>
            <w:tcW w:w="0" w:type="auto"/>
            <w:noWrap/>
            <w:hideMark/>
          </w:tcPr>
          <w:p w:rsidR="00E20B33" w:rsidRPr="0040167B" w:rsidRDefault="00E20B33" w:rsidP="00E20B33">
            <w:pPr>
              <w:pStyle w:val="ECCTabletext"/>
            </w:pPr>
            <w:r w:rsidRPr="0040167B">
              <w:t> </w:t>
            </w:r>
          </w:p>
        </w:tc>
      </w:tr>
      <w:tr w:rsidR="00E20B33" w:rsidRPr="0040167B" w:rsidTr="00667ED6">
        <w:trPr>
          <w:trHeight w:val="600"/>
        </w:trPr>
        <w:tc>
          <w:tcPr>
            <w:tcW w:w="0" w:type="auto"/>
          </w:tcPr>
          <w:p w:rsidR="00E20B33" w:rsidRPr="0040167B" w:rsidRDefault="00E20B33" w:rsidP="00E20B33">
            <w:pPr>
              <w:pStyle w:val="ECCTabletext"/>
            </w:pPr>
            <w:r w:rsidRPr="0040167B">
              <w:t>Antenna pattern:</w:t>
            </w:r>
          </w:p>
        </w:tc>
        <w:tc>
          <w:tcPr>
            <w:tcW w:w="0" w:type="auto"/>
            <w:hideMark/>
          </w:tcPr>
          <w:p w:rsidR="00E20B33" w:rsidRPr="0040167B" w:rsidRDefault="00E20B33" w:rsidP="00E20B33">
            <w:pPr>
              <w:pStyle w:val="ECCTabletext"/>
            </w:pPr>
            <w:r w:rsidRPr="0040167B">
              <w:t>no specific direction</w:t>
            </w:r>
          </w:p>
          <w:p w:rsidR="00E20B33" w:rsidRPr="0040167B" w:rsidRDefault="00E20B33" w:rsidP="00E20B33">
            <w:pPr>
              <w:pStyle w:val="ECCTabletext"/>
            </w:pPr>
            <w:r w:rsidRPr="0040167B">
              <w:t>(for simulations: Omnidirectional)</w:t>
            </w:r>
          </w:p>
        </w:tc>
      </w:tr>
      <w:tr w:rsidR="00E20B33" w:rsidRPr="0040167B" w:rsidTr="00667ED6">
        <w:trPr>
          <w:trHeight w:val="300"/>
        </w:trPr>
        <w:tc>
          <w:tcPr>
            <w:tcW w:w="0" w:type="auto"/>
          </w:tcPr>
          <w:p w:rsidR="00E20B33" w:rsidRPr="0040167B" w:rsidRDefault="00E20B33" w:rsidP="00E20B33">
            <w:pPr>
              <w:pStyle w:val="ECCTabletext"/>
            </w:pPr>
            <w:r w:rsidRPr="0040167B">
              <w:t>Receiver Sensitivity:</w:t>
            </w:r>
          </w:p>
        </w:tc>
        <w:tc>
          <w:tcPr>
            <w:tcW w:w="0" w:type="auto"/>
            <w:noWrap/>
            <w:hideMark/>
          </w:tcPr>
          <w:p w:rsidR="00E20B33" w:rsidRPr="0040167B" w:rsidRDefault="00E20B33" w:rsidP="00E20B33">
            <w:pPr>
              <w:pStyle w:val="ECCTabletext"/>
            </w:pPr>
            <w:r w:rsidRPr="0040167B">
              <w:t>Min -71 dBm</w:t>
            </w:r>
          </w:p>
        </w:tc>
      </w:tr>
      <w:tr w:rsidR="00E20B33" w:rsidRPr="0040167B" w:rsidTr="00667ED6">
        <w:trPr>
          <w:trHeight w:val="300"/>
        </w:trPr>
        <w:tc>
          <w:tcPr>
            <w:tcW w:w="0" w:type="auto"/>
          </w:tcPr>
          <w:p w:rsidR="00E20B33" w:rsidRPr="0040167B" w:rsidRDefault="00E20B33" w:rsidP="00E20B33">
            <w:pPr>
              <w:pStyle w:val="ECCTabletext"/>
            </w:pPr>
            <w:r w:rsidRPr="0040167B">
              <w:t>Minimum Signal to Noise ratio:</w:t>
            </w:r>
          </w:p>
        </w:tc>
        <w:tc>
          <w:tcPr>
            <w:tcW w:w="0" w:type="auto"/>
            <w:noWrap/>
            <w:hideMark/>
          </w:tcPr>
          <w:p w:rsidR="00E20B33" w:rsidRPr="0040167B" w:rsidRDefault="00E20B33" w:rsidP="00E20B33">
            <w:pPr>
              <w:pStyle w:val="ECCTabletext"/>
            </w:pPr>
            <w:r w:rsidRPr="0040167B">
              <w:t>33% Frame Error Rate (FER)</w:t>
            </w:r>
          </w:p>
        </w:tc>
      </w:tr>
      <w:tr w:rsidR="00E20B33" w:rsidRPr="0040167B" w:rsidTr="00667ED6">
        <w:trPr>
          <w:trHeight w:val="300"/>
        </w:trPr>
        <w:tc>
          <w:tcPr>
            <w:tcW w:w="0" w:type="auto"/>
          </w:tcPr>
          <w:p w:rsidR="00E20B33" w:rsidRPr="0040167B" w:rsidRDefault="00E20B33" w:rsidP="00E20B33">
            <w:pPr>
              <w:pStyle w:val="ECCTabletext"/>
            </w:pPr>
            <w:r w:rsidRPr="0040167B">
              <w:lastRenderedPageBreak/>
              <w:t>Modulation:</w:t>
            </w:r>
          </w:p>
        </w:tc>
        <w:tc>
          <w:tcPr>
            <w:tcW w:w="0" w:type="auto"/>
            <w:noWrap/>
            <w:hideMark/>
          </w:tcPr>
          <w:p w:rsidR="00E20B33" w:rsidRPr="0040167B" w:rsidRDefault="00E20B33" w:rsidP="00E20B33">
            <w:pPr>
              <w:pStyle w:val="ECCTabletext"/>
            </w:pPr>
            <w:r w:rsidRPr="0040167B">
              <w:t>AM OOK</w:t>
            </w:r>
          </w:p>
        </w:tc>
      </w:tr>
      <w:tr w:rsidR="00E20B33" w:rsidRPr="0040167B" w:rsidTr="00667ED6">
        <w:trPr>
          <w:trHeight w:val="300"/>
        </w:trPr>
        <w:tc>
          <w:tcPr>
            <w:tcW w:w="0" w:type="auto"/>
          </w:tcPr>
          <w:p w:rsidR="00E20B33" w:rsidRPr="0040167B" w:rsidRDefault="00E20B33" w:rsidP="00E20B33">
            <w:pPr>
              <w:pStyle w:val="ECCTabletext"/>
            </w:pPr>
            <w:r w:rsidRPr="0040167B">
              <w:t>Mitigation:</w:t>
            </w:r>
          </w:p>
        </w:tc>
        <w:tc>
          <w:tcPr>
            <w:tcW w:w="0" w:type="auto"/>
            <w:noWrap/>
          </w:tcPr>
          <w:p w:rsidR="00E20B33" w:rsidRPr="0040167B" w:rsidRDefault="00E20B33" w:rsidP="00E20B33">
            <w:pPr>
              <w:pStyle w:val="ECCTabletext"/>
            </w:pPr>
            <w:r w:rsidRPr="0040167B">
              <w:t xml:space="preserve">SAW Filter (TDK B3743) to reject sidebands </w:t>
            </w:r>
          </w:p>
          <w:p w:rsidR="00E20B33" w:rsidRPr="0040167B" w:rsidRDefault="00E20B33" w:rsidP="00E20B33">
            <w:pPr>
              <w:pStyle w:val="ECCTabletext"/>
            </w:pPr>
            <w:r w:rsidRPr="0040167B">
              <w:t>Omnidirectional antenna design</w:t>
            </w:r>
          </w:p>
        </w:tc>
      </w:tr>
    </w:tbl>
    <w:p w:rsidR="00737AB9" w:rsidRPr="0040167B" w:rsidRDefault="00737AB9" w:rsidP="00E20B33">
      <w:pPr>
        <w:pStyle w:val="Caption"/>
        <w:rPr>
          <w:lang w:val="en-GB"/>
        </w:rPr>
      </w:pPr>
      <w:bookmarkStart w:id="972" w:name="_Ref511307491"/>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173</w:t>
      </w:r>
      <w:r w:rsidR="00B6691A" w:rsidRPr="0040167B">
        <w:rPr>
          <w:lang w:val="en-GB"/>
        </w:rPr>
        <w:fldChar w:fldCharType="end"/>
      </w:r>
      <w:bookmarkEnd w:id="972"/>
      <w:r w:rsidRPr="0040167B">
        <w:rPr>
          <w:lang w:val="en-GB"/>
        </w:rPr>
        <w:t>: Receiver Hardware</w:t>
      </w:r>
    </w:p>
    <w:tbl>
      <w:tblPr>
        <w:tblStyle w:val="ECCTable-redheader"/>
        <w:tblW w:w="0" w:type="auto"/>
        <w:tblInd w:w="0" w:type="dxa"/>
        <w:tblLook w:val="04A0" w:firstRow="1" w:lastRow="0" w:firstColumn="1" w:lastColumn="0" w:noHBand="0" w:noVBand="1"/>
      </w:tblPr>
      <w:tblGrid>
        <w:gridCol w:w="2929"/>
        <w:gridCol w:w="4129"/>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300"/>
        </w:trPr>
        <w:tc>
          <w:tcPr>
            <w:tcW w:w="0" w:type="auto"/>
            <w:noWrap/>
            <w:hideMark/>
          </w:tcPr>
          <w:p w:rsidR="00E20B33" w:rsidRPr="0040167B" w:rsidRDefault="00E20B33" w:rsidP="00E20B33">
            <w:pPr>
              <w:pStyle w:val="ECCTableHeaderwhitefont"/>
              <w:rPr>
                <w:b/>
              </w:rPr>
            </w:pPr>
            <w:r w:rsidRPr="0040167B">
              <w:rPr>
                <w:b/>
              </w:rPr>
              <w:t>Rx</w:t>
            </w:r>
          </w:p>
        </w:tc>
        <w:tc>
          <w:tcPr>
            <w:tcW w:w="0" w:type="auto"/>
            <w:noWrap/>
            <w:hideMark/>
          </w:tcPr>
          <w:p w:rsidR="00E20B33" w:rsidRPr="0040167B" w:rsidRDefault="00E20B33" w:rsidP="00E20B33">
            <w:pPr>
              <w:pStyle w:val="ECCTableHeaderwhitefont"/>
              <w:rPr>
                <w:b/>
              </w:rPr>
            </w:pPr>
            <w:r w:rsidRPr="0040167B">
              <w:rPr>
                <w:b/>
              </w:rPr>
              <w:t>MFR</w:t>
            </w:r>
          </w:p>
        </w:tc>
      </w:tr>
      <w:tr w:rsidR="00E20B33" w:rsidRPr="0040167B" w:rsidTr="00667ED6">
        <w:trPr>
          <w:trHeight w:val="300"/>
        </w:trPr>
        <w:tc>
          <w:tcPr>
            <w:tcW w:w="0" w:type="auto"/>
            <w:noWrap/>
            <w:hideMark/>
          </w:tcPr>
          <w:p w:rsidR="00E20B33" w:rsidRPr="0040167B" w:rsidRDefault="00E20B33" w:rsidP="004D2082">
            <w:pPr>
              <w:pStyle w:val="ECCTabletext"/>
            </w:pPr>
            <w:r w:rsidRPr="0040167B">
              <w:t>Centre frequency:</w:t>
            </w:r>
          </w:p>
        </w:tc>
        <w:tc>
          <w:tcPr>
            <w:tcW w:w="0" w:type="auto"/>
            <w:noWrap/>
            <w:hideMark/>
          </w:tcPr>
          <w:p w:rsidR="00E20B33" w:rsidRPr="0040167B" w:rsidRDefault="00E20B33" w:rsidP="004D2082">
            <w:pPr>
              <w:pStyle w:val="ECCTabletext"/>
            </w:pPr>
            <w:r w:rsidRPr="0040167B">
              <w:t>433.92 MHz</w:t>
            </w:r>
          </w:p>
        </w:tc>
      </w:tr>
      <w:tr w:rsidR="00E20B33" w:rsidRPr="0040167B" w:rsidTr="00667ED6">
        <w:trPr>
          <w:trHeight w:val="300"/>
        </w:trPr>
        <w:tc>
          <w:tcPr>
            <w:tcW w:w="0" w:type="auto"/>
            <w:noWrap/>
            <w:hideMark/>
          </w:tcPr>
          <w:p w:rsidR="00E20B33" w:rsidRPr="0040167B" w:rsidRDefault="00E20B33" w:rsidP="004D2082">
            <w:pPr>
              <w:pStyle w:val="ECCTabletext"/>
            </w:pPr>
            <w:r w:rsidRPr="0040167B">
              <w:t>Receiver Bandwidth:</w:t>
            </w:r>
          </w:p>
        </w:tc>
        <w:tc>
          <w:tcPr>
            <w:tcW w:w="0" w:type="auto"/>
            <w:noWrap/>
            <w:hideMark/>
          </w:tcPr>
          <w:p w:rsidR="00E20B33" w:rsidRPr="0040167B" w:rsidRDefault="00E20B33" w:rsidP="004D2082">
            <w:pPr>
              <w:pStyle w:val="ECCTabletext"/>
            </w:pPr>
            <w:r w:rsidRPr="0040167B">
              <w:t>360 kHz</w:t>
            </w:r>
          </w:p>
        </w:tc>
      </w:tr>
      <w:tr w:rsidR="00E20B33" w:rsidRPr="0040167B" w:rsidTr="00667ED6">
        <w:trPr>
          <w:trHeight w:val="300"/>
        </w:trPr>
        <w:tc>
          <w:tcPr>
            <w:tcW w:w="0" w:type="auto"/>
            <w:noWrap/>
            <w:hideMark/>
          </w:tcPr>
          <w:p w:rsidR="00E20B33" w:rsidRPr="0040167B" w:rsidRDefault="00E20B33" w:rsidP="004D2082">
            <w:pPr>
              <w:pStyle w:val="ECCTabletext"/>
            </w:pPr>
            <w:r w:rsidRPr="0040167B">
              <w:t>Antenna gain:</w:t>
            </w:r>
          </w:p>
        </w:tc>
        <w:tc>
          <w:tcPr>
            <w:tcW w:w="0" w:type="auto"/>
            <w:noWrap/>
            <w:hideMark/>
          </w:tcPr>
          <w:p w:rsidR="00E20B33" w:rsidRPr="0040167B" w:rsidRDefault="00E20B33" w:rsidP="004D2082">
            <w:pPr>
              <w:pStyle w:val="ECCTabletext"/>
            </w:pPr>
            <w:r w:rsidRPr="0040167B">
              <w:t> </w:t>
            </w:r>
          </w:p>
        </w:tc>
      </w:tr>
      <w:tr w:rsidR="00E20B33" w:rsidRPr="0040167B" w:rsidTr="00667ED6">
        <w:trPr>
          <w:trHeight w:val="600"/>
        </w:trPr>
        <w:tc>
          <w:tcPr>
            <w:tcW w:w="0" w:type="auto"/>
            <w:noWrap/>
            <w:hideMark/>
          </w:tcPr>
          <w:p w:rsidR="00E20B33" w:rsidRPr="0040167B" w:rsidRDefault="00E20B33" w:rsidP="004D2082">
            <w:pPr>
              <w:pStyle w:val="ECCTabletext"/>
            </w:pPr>
            <w:r w:rsidRPr="0040167B">
              <w:t>Antenna pattern:</w:t>
            </w:r>
          </w:p>
        </w:tc>
        <w:tc>
          <w:tcPr>
            <w:tcW w:w="0" w:type="auto"/>
            <w:hideMark/>
          </w:tcPr>
          <w:p w:rsidR="00E20B33" w:rsidRPr="0040167B" w:rsidRDefault="00E20B33" w:rsidP="004D2082">
            <w:pPr>
              <w:pStyle w:val="ECCTabletext"/>
            </w:pPr>
            <w:r w:rsidRPr="0040167B">
              <w:t>no specific direction</w:t>
            </w:r>
          </w:p>
          <w:p w:rsidR="00E20B33" w:rsidRPr="0040167B" w:rsidRDefault="00E20B33" w:rsidP="004D2082">
            <w:pPr>
              <w:pStyle w:val="ECCTabletext"/>
            </w:pPr>
            <w:r w:rsidRPr="0040167B">
              <w:t>(for simulations: Omnidirectional)</w:t>
            </w:r>
          </w:p>
        </w:tc>
      </w:tr>
      <w:tr w:rsidR="00E20B33" w:rsidRPr="0040167B" w:rsidTr="00667ED6">
        <w:trPr>
          <w:trHeight w:val="300"/>
        </w:trPr>
        <w:tc>
          <w:tcPr>
            <w:tcW w:w="0" w:type="auto"/>
            <w:noWrap/>
            <w:hideMark/>
          </w:tcPr>
          <w:p w:rsidR="00E20B33" w:rsidRPr="0040167B" w:rsidRDefault="00E20B33" w:rsidP="004D2082">
            <w:pPr>
              <w:pStyle w:val="ECCTabletext"/>
            </w:pPr>
            <w:r w:rsidRPr="0040167B">
              <w:t>Receiver Sensitivity:</w:t>
            </w:r>
          </w:p>
        </w:tc>
        <w:tc>
          <w:tcPr>
            <w:tcW w:w="0" w:type="auto"/>
            <w:noWrap/>
            <w:hideMark/>
          </w:tcPr>
          <w:p w:rsidR="00E20B33" w:rsidRPr="0040167B" w:rsidRDefault="00E20B33" w:rsidP="004D2082">
            <w:pPr>
              <w:pStyle w:val="ECCTabletext"/>
            </w:pPr>
            <w:r w:rsidRPr="0040167B">
              <w:t>Min -77 dBm</w:t>
            </w:r>
          </w:p>
        </w:tc>
      </w:tr>
      <w:tr w:rsidR="00E20B33" w:rsidRPr="0040167B" w:rsidTr="00667ED6">
        <w:trPr>
          <w:trHeight w:val="300"/>
        </w:trPr>
        <w:tc>
          <w:tcPr>
            <w:tcW w:w="0" w:type="auto"/>
            <w:noWrap/>
            <w:hideMark/>
          </w:tcPr>
          <w:p w:rsidR="00E20B33" w:rsidRPr="0040167B" w:rsidRDefault="00E20B33" w:rsidP="004D2082">
            <w:pPr>
              <w:pStyle w:val="ECCTabletext"/>
            </w:pPr>
            <w:r w:rsidRPr="0040167B">
              <w:t>Minimum Signal to Noise ratio:</w:t>
            </w:r>
          </w:p>
        </w:tc>
        <w:tc>
          <w:tcPr>
            <w:tcW w:w="0" w:type="auto"/>
            <w:noWrap/>
            <w:hideMark/>
          </w:tcPr>
          <w:p w:rsidR="00E20B33" w:rsidRPr="0040167B" w:rsidRDefault="00E20B33" w:rsidP="004D2082">
            <w:pPr>
              <w:pStyle w:val="ECCTabletext"/>
            </w:pPr>
            <w:r w:rsidRPr="0040167B">
              <w:t>33% Frame Error Rate (FER)</w:t>
            </w:r>
          </w:p>
        </w:tc>
      </w:tr>
      <w:tr w:rsidR="00E20B33" w:rsidRPr="0040167B" w:rsidTr="00667ED6">
        <w:trPr>
          <w:trHeight w:val="300"/>
        </w:trPr>
        <w:tc>
          <w:tcPr>
            <w:tcW w:w="0" w:type="auto"/>
            <w:noWrap/>
            <w:hideMark/>
          </w:tcPr>
          <w:p w:rsidR="00E20B33" w:rsidRPr="0040167B" w:rsidRDefault="00E20B33" w:rsidP="004D2082">
            <w:pPr>
              <w:pStyle w:val="ECCTabletext"/>
            </w:pPr>
            <w:r w:rsidRPr="0040167B">
              <w:t>Modulation:</w:t>
            </w:r>
          </w:p>
        </w:tc>
        <w:tc>
          <w:tcPr>
            <w:tcW w:w="0" w:type="auto"/>
            <w:noWrap/>
            <w:hideMark/>
          </w:tcPr>
          <w:p w:rsidR="00E20B33" w:rsidRPr="0040167B" w:rsidRDefault="00E20B33" w:rsidP="004D2082">
            <w:pPr>
              <w:pStyle w:val="ECCTabletext"/>
            </w:pPr>
            <w:r w:rsidRPr="0040167B">
              <w:rPr>
                <w:rStyle w:val="ECCParagraph"/>
              </w:rPr>
              <w:t>Frequency Shift Keying</w:t>
            </w:r>
            <w:r w:rsidRPr="0040167B">
              <w:t xml:space="preserve"> (FSK)</w:t>
            </w:r>
          </w:p>
        </w:tc>
      </w:tr>
      <w:tr w:rsidR="00E20B33" w:rsidRPr="0040167B" w:rsidTr="00667ED6">
        <w:trPr>
          <w:trHeight w:val="300"/>
        </w:trPr>
        <w:tc>
          <w:tcPr>
            <w:tcW w:w="0" w:type="auto"/>
            <w:noWrap/>
          </w:tcPr>
          <w:p w:rsidR="00E20B33" w:rsidRPr="0040167B" w:rsidRDefault="00E20B33" w:rsidP="004D2082">
            <w:pPr>
              <w:pStyle w:val="ECCTabletext"/>
            </w:pPr>
            <w:r w:rsidRPr="0040167B">
              <w:t>Mitigation:</w:t>
            </w:r>
          </w:p>
        </w:tc>
        <w:tc>
          <w:tcPr>
            <w:tcW w:w="0" w:type="auto"/>
            <w:noWrap/>
          </w:tcPr>
          <w:p w:rsidR="00E20B33" w:rsidRPr="0040167B" w:rsidRDefault="00E20B33" w:rsidP="004D2082">
            <w:pPr>
              <w:pStyle w:val="ECCTabletext"/>
            </w:pPr>
            <w:r w:rsidRPr="0040167B">
              <w:t>SAW Filter (TDK B3743) to reject sidebands</w:t>
            </w:r>
          </w:p>
          <w:p w:rsidR="00E20B33" w:rsidRPr="0040167B" w:rsidRDefault="00E20B33" w:rsidP="004D2082">
            <w:pPr>
              <w:pStyle w:val="ECCTabletext"/>
            </w:pPr>
            <w:r w:rsidRPr="0040167B">
              <w:t>Omnidirectional antenna design</w:t>
            </w:r>
          </w:p>
        </w:tc>
      </w:tr>
    </w:tbl>
    <w:p w:rsidR="00E20B33" w:rsidRPr="0040167B" w:rsidRDefault="00E20B33" w:rsidP="00E20B33"/>
    <w:p w:rsidR="00E20B33" w:rsidRPr="0040167B" w:rsidRDefault="00E20B33" w:rsidP="00E20B33">
      <w:r w:rsidRPr="0040167B">
        <w:rPr>
          <w:noProof/>
          <w:lang w:val="da-DK" w:eastAsia="da-DK"/>
        </w:rPr>
        <w:drawing>
          <wp:inline distT="0" distB="0" distL="0" distR="0" wp14:anchorId="1A18B691" wp14:editId="41209E5C">
            <wp:extent cx="6379210" cy="2305685"/>
            <wp:effectExtent l="0" t="0" r="21590" b="18415"/>
            <wp:docPr id="153"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rsidR="00E20B33" w:rsidRPr="0040167B" w:rsidRDefault="00E20B33" w:rsidP="00E20B33">
      <w:pPr>
        <w:pStyle w:val="Caption"/>
        <w:rPr>
          <w:lang w:val="en-GB"/>
        </w:rPr>
      </w:pPr>
      <w:r w:rsidRPr="0040167B">
        <w:rPr>
          <w:lang w:val="en-GB"/>
        </w:rPr>
        <w:t xml:space="preserve">Figure </w:t>
      </w:r>
      <w:r w:rsidR="00B6691A" w:rsidRPr="0040167B">
        <w:rPr>
          <w:lang w:val="en-GB"/>
        </w:rPr>
        <w:fldChar w:fldCharType="begin"/>
      </w:r>
      <w:r w:rsidR="00B6691A" w:rsidRPr="0040167B">
        <w:rPr>
          <w:lang w:val="en-GB"/>
        </w:rPr>
        <w:instrText xml:space="preserve"> SEQ Figure \* ARABIC </w:instrText>
      </w:r>
      <w:r w:rsidR="00B6691A" w:rsidRPr="0040167B">
        <w:rPr>
          <w:lang w:val="en-GB"/>
        </w:rPr>
        <w:fldChar w:fldCharType="separate"/>
      </w:r>
      <w:r w:rsidR="00F03B42">
        <w:rPr>
          <w:noProof/>
          <w:lang w:val="en-GB"/>
        </w:rPr>
        <w:t>129</w:t>
      </w:r>
      <w:r w:rsidR="00B6691A" w:rsidRPr="0040167B">
        <w:rPr>
          <w:lang w:val="en-GB"/>
        </w:rPr>
        <w:fldChar w:fldCharType="end"/>
      </w:r>
      <w:r w:rsidRPr="0040167B">
        <w:rPr>
          <w:lang w:val="en-GB"/>
        </w:rPr>
        <w:t>: Receiver filter minimum attenuation</w:t>
      </w:r>
    </w:p>
    <w:p w:rsidR="00E20B33" w:rsidRPr="0040167B" w:rsidRDefault="00E20B33" w:rsidP="00E20B33"/>
    <w:p w:rsidR="00E20B33" w:rsidRPr="0040167B" w:rsidRDefault="00844D7E" w:rsidP="00844D7E">
      <w:pPr>
        <w:jc w:val="center"/>
      </w:pPr>
      <w:r w:rsidRPr="0040167B">
        <w:rPr>
          <w:noProof/>
          <w:lang w:val="da-DK" w:eastAsia="da-DK"/>
        </w:rPr>
        <w:lastRenderedPageBreak/>
        <w:drawing>
          <wp:inline distT="0" distB="0" distL="0" distR="0" wp14:anchorId="1B68066B" wp14:editId="00CAE5EE">
            <wp:extent cx="5257800" cy="3331845"/>
            <wp:effectExtent l="0" t="0" r="0" b="1905"/>
            <wp:docPr id="3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57800" cy="3331845"/>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00B6691A" w:rsidRPr="0040167B">
        <w:rPr>
          <w:lang w:val="en-GB"/>
        </w:rPr>
        <w:fldChar w:fldCharType="begin"/>
      </w:r>
      <w:r w:rsidR="00B6691A" w:rsidRPr="0040167B">
        <w:rPr>
          <w:lang w:val="en-GB"/>
        </w:rPr>
        <w:instrText xml:space="preserve"> SEQ Figure \* ARABIC </w:instrText>
      </w:r>
      <w:r w:rsidR="00B6691A" w:rsidRPr="0040167B">
        <w:rPr>
          <w:lang w:val="en-GB"/>
        </w:rPr>
        <w:fldChar w:fldCharType="separate"/>
      </w:r>
      <w:r w:rsidR="00F03B42">
        <w:rPr>
          <w:noProof/>
          <w:lang w:val="en-GB"/>
        </w:rPr>
        <w:t>130</w:t>
      </w:r>
      <w:r w:rsidR="00B6691A" w:rsidRPr="0040167B">
        <w:rPr>
          <w:lang w:val="en-GB"/>
        </w:rPr>
        <w:fldChar w:fldCharType="end"/>
      </w:r>
      <w:r w:rsidRPr="0040167B">
        <w:rPr>
          <w:lang w:val="en-GB"/>
        </w:rPr>
        <w:t>: Receiver filter characteristics</w:t>
      </w:r>
    </w:p>
    <w:p w:rsidR="00E20B33" w:rsidRPr="0040167B" w:rsidRDefault="00E20B33" w:rsidP="00844D7E">
      <w:pPr>
        <w:pStyle w:val="Caption"/>
        <w:rPr>
          <w:lang w:val="en-GB"/>
        </w:rPr>
      </w:pPr>
    </w:p>
    <w:p w:rsidR="00E20B33" w:rsidRPr="0040167B" w:rsidRDefault="00844D7E" w:rsidP="004F56A1">
      <w:pPr>
        <w:jc w:val="center"/>
      </w:pPr>
      <w:r w:rsidRPr="0040167B">
        <w:rPr>
          <w:noProof/>
          <w:lang w:val="da-DK" w:eastAsia="da-DK"/>
        </w:rPr>
        <w:lastRenderedPageBreak/>
        <w:drawing>
          <wp:inline distT="0" distB="0" distL="0" distR="0" wp14:anchorId="02E391A3" wp14:editId="6F56DA34">
            <wp:extent cx="5160645" cy="6619875"/>
            <wp:effectExtent l="0" t="0" r="1905" b="9525"/>
            <wp:docPr id="2550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160645" cy="6619875"/>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00B6691A" w:rsidRPr="0040167B">
        <w:rPr>
          <w:lang w:val="en-GB"/>
        </w:rPr>
        <w:fldChar w:fldCharType="begin"/>
      </w:r>
      <w:r w:rsidR="00B6691A" w:rsidRPr="0040167B">
        <w:rPr>
          <w:lang w:val="en-GB"/>
        </w:rPr>
        <w:instrText xml:space="preserve"> SEQ Figure \* ARABIC </w:instrText>
      </w:r>
      <w:r w:rsidR="00B6691A" w:rsidRPr="0040167B">
        <w:rPr>
          <w:lang w:val="en-GB"/>
        </w:rPr>
        <w:fldChar w:fldCharType="separate"/>
      </w:r>
      <w:r w:rsidR="00F03B42">
        <w:rPr>
          <w:noProof/>
          <w:lang w:val="en-GB"/>
        </w:rPr>
        <w:t>131</w:t>
      </w:r>
      <w:r w:rsidR="00B6691A" w:rsidRPr="0040167B">
        <w:rPr>
          <w:lang w:val="en-GB"/>
        </w:rPr>
        <w:fldChar w:fldCharType="end"/>
      </w:r>
      <w:r w:rsidRPr="0040167B">
        <w:rPr>
          <w:lang w:val="en-GB"/>
        </w:rPr>
        <w:t>: SAW filter characteristics</w:t>
      </w:r>
    </w:p>
    <w:p w:rsidR="00E20B33" w:rsidRPr="0040167B" w:rsidRDefault="004F56A1" w:rsidP="004F56A1">
      <w:pPr>
        <w:jc w:val="center"/>
      </w:pPr>
      <w:r w:rsidRPr="0040167B">
        <w:rPr>
          <w:noProof/>
          <w:lang w:val="da-DK" w:eastAsia="da-DK"/>
        </w:rPr>
        <w:lastRenderedPageBreak/>
        <w:drawing>
          <wp:inline distT="0" distB="0" distL="0" distR="0" wp14:anchorId="71FDE6DF" wp14:editId="348EF2C5">
            <wp:extent cx="5048885" cy="3297555"/>
            <wp:effectExtent l="0" t="0" r="0" b="0"/>
            <wp:docPr id="2550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048885" cy="3297555"/>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00B6691A" w:rsidRPr="0040167B">
        <w:rPr>
          <w:lang w:val="en-GB"/>
        </w:rPr>
        <w:fldChar w:fldCharType="begin"/>
      </w:r>
      <w:r w:rsidR="00B6691A" w:rsidRPr="0040167B">
        <w:rPr>
          <w:lang w:val="en-GB"/>
        </w:rPr>
        <w:instrText xml:space="preserve"> SEQ Figure \* ARABIC </w:instrText>
      </w:r>
      <w:r w:rsidR="00B6691A" w:rsidRPr="0040167B">
        <w:rPr>
          <w:lang w:val="en-GB"/>
        </w:rPr>
        <w:fldChar w:fldCharType="separate"/>
      </w:r>
      <w:r w:rsidR="00F03B42">
        <w:rPr>
          <w:noProof/>
          <w:lang w:val="en-GB"/>
        </w:rPr>
        <w:t>132</w:t>
      </w:r>
      <w:r w:rsidR="00B6691A" w:rsidRPr="0040167B">
        <w:rPr>
          <w:lang w:val="en-GB"/>
        </w:rPr>
        <w:fldChar w:fldCharType="end"/>
      </w:r>
      <w:r w:rsidRPr="0040167B">
        <w:rPr>
          <w:lang w:val="en-GB"/>
        </w:rPr>
        <w:t>: Receiver filter characteristics</w:t>
      </w:r>
    </w:p>
    <w:p w:rsidR="00E20B33" w:rsidRPr="0040167B" w:rsidRDefault="001D1533" w:rsidP="00322AEA">
      <w:pPr>
        <w:pStyle w:val="ECCAnnexheading1"/>
        <w:ind w:left="0"/>
        <w:rPr>
          <w:lang w:val="en-GB"/>
        </w:rPr>
      </w:pPr>
      <w:bookmarkStart w:id="973" w:name="_Ref507690975"/>
      <w:bookmarkStart w:id="974" w:name="_Toc510955543"/>
      <w:bookmarkStart w:id="975" w:name="_Toc526763468"/>
      <w:r w:rsidRPr="0040167B">
        <w:rPr>
          <w:lang w:val="en-GB"/>
        </w:rPr>
        <w:lastRenderedPageBreak/>
        <w:t xml:space="preserve">LTE BS </w:t>
      </w:r>
      <w:r w:rsidR="00E20B33" w:rsidRPr="0040167B">
        <w:rPr>
          <w:lang w:val="en-GB"/>
        </w:rPr>
        <w:t>Activity factor</w:t>
      </w:r>
      <w:bookmarkEnd w:id="973"/>
      <w:bookmarkEnd w:id="974"/>
      <w:r w:rsidRPr="0040167B">
        <w:rPr>
          <w:lang w:val="en-GB"/>
        </w:rPr>
        <w:t xml:space="preserve"> AND IMPACT ON DTT</w:t>
      </w:r>
      <w:bookmarkEnd w:id="975"/>
    </w:p>
    <w:p w:rsidR="00E20B33" w:rsidRPr="0040167B" w:rsidRDefault="00E20B33" w:rsidP="00E20B33">
      <w:pPr>
        <w:pStyle w:val="ECCAnnexheading2"/>
        <w:rPr>
          <w:lang w:val="en-GB"/>
        </w:rPr>
      </w:pPr>
      <w:r w:rsidRPr="0040167B">
        <w:rPr>
          <w:lang w:val="en-GB"/>
        </w:rPr>
        <w:t>General consideration</w:t>
      </w:r>
    </w:p>
    <w:p w:rsidR="00E20B33" w:rsidRPr="0040167B" w:rsidRDefault="00E20B33" w:rsidP="00E20B33">
      <w:r w:rsidRPr="0040167B">
        <w:t xml:space="preserve">In LTE compatibility studies it has been normal practice to base interference assessments on a full buffer traffic model. Report ITU-R M.2241 mentions that this is not the case in deployed OFDM networks because transmitting 100% of the frequency resource blocks 100% of the time leads to saturation of the cell and service failure for many of the users. In real deployed LTE systems, base stations transmit using only part of the available resource blocks most of the time and Report ITU-R M.2292 </w:t>
      </w:r>
      <w:r w:rsidRPr="0040167B">
        <w:fldChar w:fldCharType="begin"/>
      </w:r>
      <w:r w:rsidRPr="0040167B">
        <w:instrText xml:space="preserve"> REF _Ref478977313 \r \h </w:instrText>
      </w:r>
      <w:r w:rsidRPr="0040167B">
        <w:fldChar w:fldCharType="separate"/>
      </w:r>
      <w:r w:rsidR="00F03B42">
        <w:t>[6]</w:t>
      </w:r>
      <w:r w:rsidRPr="0040167B">
        <w:fldChar w:fldCharType="end"/>
      </w:r>
      <w:r w:rsidRPr="0040167B">
        <w:t xml:space="preserve"> suggests 50% LTE BS average activity factor (average being for a busy hour). As indicated in ITU-R Report</w:t>
      </w:r>
      <w:r w:rsidR="00D3193C" w:rsidRPr="0040167B">
        <w:t>s</w:t>
      </w:r>
      <w:r w:rsidRPr="0040167B">
        <w:t xml:space="preserve"> </w:t>
      </w:r>
      <w:r w:rsidR="00D3193C" w:rsidRPr="0040167B">
        <w:t xml:space="preserve">M.2292  and </w:t>
      </w:r>
      <w:r w:rsidRPr="0040167B">
        <w:t>M.2241 the base station power to use depends on the case being studied.</w:t>
      </w:r>
    </w:p>
    <w:p w:rsidR="00E20B33" w:rsidRPr="0040167B" w:rsidRDefault="00E20B33" w:rsidP="00E20B33">
      <w:pPr>
        <w:pStyle w:val="ECCAnnexheading2"/>
        <w:rPr>
          <w:lang w:val="en-GB"/>
        </w:rPr>
      </w:pPr>
      <w:r w:rsidRPr="0040167B">
        <w:rPr>
          <w:lang w:val="en-GB"/>
        </w:rPr>
        <w:t>Real-life measurement of the LTE BS activity factor</w:t>
      </w:r>
    </w:p>
    <w:p w:rsidR="000D451D" w:rsidRPr="0040167B" w:rsidRDefault="000D451D" w:rsidP="000D451D">
      <w:r w:rsidRPr="0040167B">
        <w:t>Measurements were carried out in France, the UK and in Denmark showing that, during the period of the measurements, these LTE base stations regularly transmitted at maximum power, for short periods of time, using all resource blocks.</w:t>
      </w:r>
    </w:p>
    <w:p w:rsidR="000D451D" w:rsidRPr="0040167B" w:rsidRDefault="000D451D" w:rsidP="000D451D">
      <w:bookmarkStart w:id="976" w:name="_Hlk524440402"/>
      <w:r w:rsidRPr="0040167B">
        <w:t xml:space="preserve">Examples of LTE BS transmissions are shown in </w:t>
      </w:r>
      <w:r w:rsidRPr="0040167B">
        <w:fldChar w:fldCharType="begin"/>
      </w:r>
      <w:r w:rsidRPr="0040167B">
        <w:instrText xml:space="preserve"> REF _Ref524422578 \h  \* MERGEFORMAT </w:instrText>
      </w:r>
      <w:r w:rsidRPr="0040167B">
        <w:fldChar w:fldCharType="separate"/>
      </w:r>
      <w:r w:rsidR="00F03B42" w:rsidRPr="0040167B">
        <w:t xml:space="preserve">Figure </w:t>
      </w:r>
      <w:r w:rsidR="00F03B42">
        <w:t>133</w:t>
      </w:r>
      <w:r w:rsidRPr="0040167B">
        <w:fldChar w:fldCharType="end"/>
      </w:r>
      <w:r w:rsidRPr="0040167B">
        <w:t xml:space="preserve"> to </w:t>
      </w:r>
      <w:r w:rsidRPr="0040167B">
        <w:fldChar w:fldCharType="begin"/>
      </w:r>
      <w:r w:rsidRPr="0040167B">
        <w:instrText xml:space="preserve"> REF _Ref524422585 \h  \* MERGEFORMAT </w:instrText>
      </w:r>
      <w:r w:rsidRPr="0040167B">
        <w:fldChar w:fldCharType="separate"/>
      </w:r>
      <w:r w:rsidR="00F03B42" w:rsidRPr="0040167B">
        <w:t xml:space="preserve">Figure </w:t>
      </w:r>
      <w:r w:rsidR="00F03B42">
        <w:t>138</w:t>
      </w:r>
      <w:r w:rsidRPr="0040167B">
        <w:fldChar w:fldCharType="end"/>
      </w:r>
      <w:r w:rsidRPr="0040167B">
        <w:t xml:space="preserve"> (800 LTE BS in France), </w:t>
      </w:r>
      <w:r w:rsidRPr="0040167B">
        <w:fldChar w:fldCharType="begin"/>
      </w:r>
      <w:r w:rsidRPr="0040167B">
        <w:instrText xml:space="preserve"> REF _Ref524423022 \h  \* MERGEFORMAT </w:instrText>
      </w:r>
      <w:r w:rsidRPr="0040167B">
        <w:fldChar w:fldCharType="separate"/>
      </w:r>
      <w:r w:rsidR="00F03B42" w:rsidRPr="0040167B">
        <w:t xml:space="preserve">Figure </w:t>
      </w:r>
      <w:r w:rsidR="00F03B42">
        <w:t>139</w:t>
      </w:r>
      <w:r w:rsidRPr="0040167B">
        <w:fldChar w:fldCharType="end"/>
      </w:r>
      <w:r w:rsidRPr="0040167B">
        <w:t xml:space="preserve"> to </w:t>
      </w:r>
      <w:r w:rsidRPr="0040167B">
        <w:fldChar w:fldCharType="begin"/>
      </w:r>
      <w:r w:rsidRPr="0040167B">
        <w:instrText xml:space="preserve"> REF _Ref524423028 \h  \* MERGEFORMAT </w:instrText>
      </w:r>
      <w:r w:rsidRPr="0040167B">
        <w:fldChar w:fldCharType="separate"/>
      </w:r>
      <w:r w:rsidR="00F03B42" w:rsidRPr="0040167B">
        <w:t xml:space="preserve">Figure </w:t>
      </w:r>
      <w:r w:rsidR="00F03B42">
        <w:t>142</w:t>
      </w:r>
      <w:r w:rsidRPr="0040167B">
        <w:fldChar w:fldCharType="end"/>
      </w:r>
      <w:r w:rsidRPr="0040167B">
        <w:t xml:space="preserve"> (800 MHz LTE BS in the UK) and </w:t>
      </w:r>
      <w:r w:rsidRPr="0040167B">
        <w:fldChar w:fldCharType="begin"/>
      </w:r>
      <w:r w:rsidRPr="0040167B">
        <w:instrText xml:space="preserve"> REF _Ref524423135 \h  \* MERGEFORMAT </w:instrText>
      </w:r>
      <w:r w:rsidRPr="0040167B">
        <w:fldChar w:fldCharType="separate"/>
      </w:r>
      <w:r w:rsidR="00F03B42" w:rsidRPr="0040167B">
        <w:t xml:space="preserve">Figure </w:t>
      </w:r>
      <w:r w:rsidR="00F03B42">
        <w:t>144</w:t>
      </w:r>
      <w:r w:rsidRPr="0040167B">
        <w:fldChar w:fldCharType="end"/>
      </w:r>
      <w:r w:rsidRPr="0040167B">
        <w:t xml:space="preserve"> (450 LTE BS in Denmark). Each measurement point was carefully chosen with the aim to measure only the emissions coming from a targeted single base station/sector, in order to minimise the emissions coming from other base stations (BS) or sectors. However, it should be noted that the cell ID identifying the individual base stations was not recorded during the measurements. The cell ID would identify the measured base station/sector, however the measurement method and power level received indicate that the signal is from the base station that the directional antenna was being pointed at; other base stations/sector would be displayed at a lower level</w:t>
      </w:r>
      <w:r w:rsidR="008C41D5" w:rsidRPr="0040167B">
        <w:t>.</w:t>
      </w:r>
    </w:p>
    <w:bookmarkEnd w:id="976"/>
    <w:p w:rsidR="000D451D" w:rsidRPr="0040167B" w:rsidRDefault="000D451D" w:rsidP="000D451D">
      <w:r w:rsidRPr="0040167B">
        <w:t xml:space="preserve">These measurements show that, during the period of the measurements, the measured individual LTE BS regularly transmitted using all resource blocks, however no general conclusions can be drawn from the measurements in this annex about </w:t>
      </w:r>
      <w:r w:rsidRPr="0040167B">
        <w:rPr>
          <w:rStyle w:val="ECCHLbold"/>
        </w:rPr>
        <w:t>network</w:t>
      </w:r>
      <w:r w:rsidRPr="0040167B">
        <w:t xml:space="preserve"> LTE activity factor</w:t>
      </w:r>
      <w:r w:rsidR="008C41D5" w:rsidRPr="0040167B">
        <w:t>.</w:t>
      </w:r>
    </w:p>
    <w:p w:rsidR="00E20B33" w:rsidRPr="0040167B" w:rsidRDefault="00E20B33" w:rsidP="00384476">
      <w:pPr>
        <w:pStyle w:val="ECCAnnexheading3"/>
        <w:ind w:left="720"/>
        <w:rPr>
          <w:b w:val="0"/>
          <w:lang w:val="en-GB"/>
        </w:rPr>
      </w:pPr>
      <w:r w:rsidRPr="0040167B">
        <w:rPr>
          <w:lang w:val="en-GB"/>
        </w:rPr>
        <w:t>Measurements in France</w:t>
      </w:r>
      <w:r w:rsidR="00572174" w:rsidRPr="0040167B">
        <w:rPr>
          <w:lang w:val="en-GB"/>
        </w:rPr>
        <w:t xml:space="preserve"> (urban area):</w:t>
      </w:r>
    </w:p>
    <w:tbl>
      <w:tblPr>
        <w:tblW w:w="9606" w:type="dxa"/>
        <w:tblLayout w:type="fixed"/>
        <w:tblLook w:val="04A0" w:firstRow="1" w:lastRow="0" w:firstColumn="1" w:lastColumn="0" w:noHBand="0" w:noVBand="1"/>
      </w:tblPr>
      <w:tblGrid>
        <w:gridCol w:w="4786"/>
        <w:gridCol w:w="4820"/>
      </w:tblGrid>
      <w:tr w:rsidR="00572174" w:rsidRPr="0040167B" w:rsidTr="00572174">
        <w:tc>
          <w:tcPr>
            <w:tcW w:w="4786" w:type="dxa"/>
          </w:tcPr>
          <w:p w:rsidR="00572174" w:rsidRPr="0040167B" w:rsidRDefault="00572174" w:rsidP="00572174">
            <w:r w:rsidRPr="0040167B">
              <w:rPr>
                <w:noProof/>
                <w:lang w:val="da-DK" w:eastAsia="da-DK"/>
              </w:rPr>
              <w:drawing>
                <wp:inline distT="0" distB="0" distL="0" distR="0" wp14:anchorId="6B044FD9" wp14:editId="1F782155">
                  <wp:extent cx="2857500" cy="1759146"/>
                  <wp:effectExtent l="0" t="0" r="0" b="0"/>
                  <wp:docPr id="2"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903283" cy="1787331"/>
                          </a:xfrm>
                          <a:prstGeom prst="rect">
                            <a:avLst/>
                          </a:prstGeom>
                        </pic:spPr>
                      </pic:pic>
                    </a:graphicData>
                  </a:graphic>
                </wp:inline>
              </w:drawing>
            </w:r>
          </w:p>
        </w:tc>
        <w:tc>
          <w:tcPr>
            <w:tcW w:w="4820" w:type="dxa"/>
          </w:tcPr>
          <w:p w:rsidR="00572174" w:rsidRPr="0040167B" w:rsidRDefault="00572174" w:rsidP="00572174">
            <w:r w:rsidRPr="0040167B">
              <w:rPr>
                <w:noProof/>
                <w:lang w:val="da-DK" w:eastAsia="da-DK"/>
              </w:rPr>
              <w:drawing>
                <wp:inline distT="0" distB="0" distL="0" distR="0" wp14:anchorId="5EA38A20" wp14:editId="42F6DC12">
                  <wp:extent cx="2902587" cy="1775460"/>
                  <wp:effectExtent l="0" t="0" r="0" b="0"/>
                  <wp:docPr id="3"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004046" cy="1837521"/>
                          </a:xfrm>
                          <a:prstGeom prst="rect">
                            <a:avLst/>
                          </a:prstGeom>
                        </pic:spPr>
                      </pic:pic>
                    </a:graphicData>
                  </a:graphic>
                </wp:inline>
              </w:drawing>
            </w:r>
          </w:p>
        </w:tc>
      </w:tr>
      <w:tr w:rsidR="00572174" w:rsidRPr="0040167B" w:rsidTr="00572174">
        <w:tc>
          <w:tcPr>
            <w:tcW w:w="4786" w:type="dxa"/>
          </w:tcPr>
          <w:p w:rsidR="00572174" w:rsidRPr="0040167B" w:rsidRDefault="0041329E" w:rsidP="002833D7">
            <w:pPr>
              <w:pStyle w:val="Caption"/>
              <w:rPr>
                <w:lang w:val="en-GB"/>
              </w:rPr>
            </w:pPr>
            <w:bookmarkStart w:id="977" w:name="_Ref524422578"/>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133</w:t>
            </w:r>
            <w:r w:rsidRPr="0040167B">
              <w:rPr>
                <w:lang w:val="en-GB"/>
              </w:rPr>
              <w:fldChar w:fldCharType="end"/>
            </w:r>
            <w:bookmarkEnd w:id="977"/>
            <w:r w:rsidR="00572174" w:rsidRPr="0040167B">
              <w:rPr>
                <w:lang w:val="en-GB"/>
              </w:rPr>
              <w:t>: Slice showing standby mode of LTE BS</w:t>
            </w:r>
          </w:p>
        </w:tc>
        <w:tc>
          <w:tcPr>
            <w:tcW w:w="4820" w:type="dxa"/>
          </w:tcPr>
          <w:p w:rsidR="0041329E" w:rsidRPr="0040167B" w:rsidRDefault="0041329E" w:rsidP="002833D7">
            <w:pPr>
              <w:pStyle w:val="Caption"/>
              <w:rPr>
                <w:lang w:val="en-GB"/>
              </w:rPr>
            </w:pPr>
          </w:p>
          <w:p w:rsidR="00572174" w:rsidRPr="0040167B" w:rsidRDefault="0041329E" w:rsidP="002833D7">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134</w:t>
            </w:r>
            <w:r w:rsidRPr="0040167B">
              <w:rPr>
                <w:lang w:val="en-GB"/>
              </w:rPr>
              <w:fldChar w:fldCharType="end"/>
            </w:r>
            <w:r w:rsidR="00572174" w:rsidRPr="0040167B">
              <w:rPr>
                <w:lang w:val="en-GB"/>
              </w:rPr>
              <w:t>: Slice showing LTE reference signal</w:t>
            </w:r>
          </w:p>
        </w:tc>
      </w:tr>
      <w:tr w:rsidR="00572174" w:rsidRPr="0040167B" w:rsidTr="00572174">
        <w:tc>
          <w:tcPr>
            <w:tcW w:w="4786" w:type="dxa"/>
          </w:tcPr>
          <w:p w:rsidR="00572174" w:rsidRPr="0040167B" w:rsidRDefault="00572174" w:rsidP="00572174">
            <w:r w:rsidRPr="0040167B">
              <w:rPr>
                <w:noProof/>
                <w:lang w:val="da-DK" w:eastAsia="da-DK"/>
              </w:rPr>
              <w:lastRenderedPageBreak/>
              <w:drawing>
                <wp:inline distT="0" distB="0" distL="0" distR="0" wp14:anchorId="13656E57" wp14:editId="3546C43E">
                  <wp:extent cx="2887234" cy="1773555"/>
                  <wp:effectExtent l="0" t="0" r="8890" b="0"/>
                  <wp:docPr id="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994114" cy="1839209"/>
                          </a:xfrm>
                          <a:prstGeom prst="rect">
                            <a:avLst/>
                          </a:prstGeom>
                        </pic:spPr>
                      </pic:pic>
                    </a:graphicData>
                  </a:graphic>
                </wp:inline>
              </w:drawing>
            </w:r>
          </w:p>
        </w:tc>
        <w:tc>
          <w:tcPr>
            <w:tcW w:w="4820" w:type="dxa"/>
          </w:tcPr>
          <w:p w:rsidR="00572174" w:rsidRPr="0040167B" w:rsidRDefault="00572174" w:rsidP="00572174">
            <w:r w:rsidRPr="0040167B">
              <w:rPr>
                <w:noProof/>
                <w:lang w:val="da-DK" w:eastAsia="da-DK"/>
              </w:rPr>
              <w:drawing>
                <wp:inline distT="0" distB="0" distL="0" distR="0" wp14:anchorId="76E340AF" wp14:editId="07356254">
                  <wp:extent cx="2926080" cy="1798024"/>
                  <wp:effectExtent l="0" t="0" r="7620" b="0"/>
                  <wp:docPr id="3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971926" cy="1826195"/>
                          </a:xfrm>
                          <a:prstGeom prst="rect">
                            <a:avLst/>
                          </a:prstGeom>
                        </pic:spPr>
                      </pic:pic>
                    </a:graphicData>
                  </a:graphic>
                </wp:inline>
              </w:drawing>
            </w:r>
          </w:p>
        </w:tc>
      </w:tr>
      <w:tr w:rsidR="00572174" w:rsidRPr="0040167B" w:rsidTr="00572174">
        <w:tc>
          <w:tcPr>
            <w:tcW w:w="4786" w:type="dxa"/>
          </w:tcPr>
          <w:p w:rsidR="00572174" w:rsidRPr="0040167B" w:rsidRDefault="0041329E" w:rsidP="002833D7">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135</w:t>
            </w:r>
            <w:r w:rsidRPr="0040167B">
              <w:rPr>
                <w:lang w:val="en-GB"/>
              </w:rPr>
              <w:fldChar w:fldCharType="end"/>
            </w:r>
            <w:r w:rsidR="00572174" w:rsidRPr="0040167B">
              <w:rPr>
                <w:lang w:val="en-GB"/>
              </w:rPr>
              <w:t>: Slice through LTE signal showing partial RB allocation</w:t>
            </w:r>
          </w:p>
        </w:tc>
        <w:tc>
          <w:tcPr>
            <w:tcW w:w="4820" w:type="dxa"/>
          </w:tcPr>
          <w:p w:rsidR="0041329E" w:rsidRPr="0040167B" w:rsidRDefault="0041329E" w:rsidP="002833D7">
            <w:pPr>
              <w:pStyle w:val="Caption"/>
              <w:rPr>
                <w:lang w:val="en-GB"/>
              </w:rPr>
            </w:pPr>
          </w:p>
          <w:p w:rsidR="00572174" w:rsidRPr="0040167B" w:rsidRDefault="0041329E" w:rsidP="002833D7">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136</w:t>
            </w:r>
            <w:r w:rsidRPr="0040167B">
              <w:rPr>
                <w:lang w:val="en-GB"/>
              </w:rPr>
              <w:fldChar w:fldCharType="end"/>
            </w:r>
            <w:r w:rsidR="00572174" w:rsidRPr="0040167B">
              <w:rPr>
                <w:lang w:val="en-GB"/>
              </w:rPr>
              <w:t>: Slice through LTE signal showing full RB allocation (BS transmitting at full power)</w:t>
            </w:r>
          </w:p>
        </w:tc>
      </w:tr>
      <w:tr w:rsidR="00572174" w:rsidRPr="0040167B" w:rsidTr="00572174">
        <w:tc>
          <w:tcPr>
            <w:tcW w:w="4786" w:type="dxa"/>
          </w:tcPr>
          <w:p w:rsidR="00572174" w:rsidRPr="0040167B" w:rsidRDefault="00572174" w:rsidP="00572174">
            <w:r w:rsidRPr="0040167B">
              <w:rPr>
                <w:noProof/>
                <w:lang w:val="da-DK" w:eastAsia="da-DK"/>
              </w:rPr>
              <w:drawing>
                <wp:inline distT="0" distB="0" distL="0" distR="0" wp14:anchorId="2609E172" wp14:editId="641A9D57">
                  <wp:extent cx="2912739" cy="1797685"/>
                  <wp:effectExtent l="0" t="0" r="2540" b="0"/>
                  <wp:docPr id="3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980819" cy="1839702"/>
                          </a:xfrm>
                          <a:prstGeom prst="rect">
                            <a:avLst/>
                          </a:prstGeom>
                        </pic:spPr>
                      </pic:pic>
                    </a:graphicData>
                  </a:graphic>
                </wp:inline>
              </w:drawing>
            </w:r>
          </w:p>
        </w:tc>
        <w:tc>
          <w:tcPr>
            <w:tcW w:w="4820" w:type="dxa"/>
          </w:tcPr>
          <w:p w:rsidR="00572174" w:rsidRPr="0040167B" w:rsidRDefault="00572174" w:rsidP="00572174">
            <w:r w:rsidRPr="0040167B">
              <w:rPr>
                <w:noProof/>
                <w:lang w:val="da-DK" w:eastAsia="da-DK"/>
              </w:rPr>
              <w:drawing>
                <wp:inline distT="0" distB="0" distL="0" distR="0" wp14:anchorId="6C130505" wp14:editId="30B478AB">
                  <wp:extent cx="3009900" cy="1857651"/>
                  <wp:effectExtent l="0" t="0" r="0" b="9525"/>
                  <wp:docPr id="33"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091384" cy="1907941"/>
                          </a:xfrm>
                          <a:prstGeom prst="rect">
                            <a:avLst/>
                          </a:prstGeom>
                        </pic:spPr>
                      </pic:pic>
                    </a:graphicData>
                  </a:graphic>
                </wp:inline>
              </w:drawing>
            </w:r>
          </w:p>
        </w:tc>
      </w:tr>
      <w:tr w:rsidR="00572174" w:rsidRPr="0040167B" w:rsidTr="00572174">
        <w:tc>
          <w:tcPr>
            <w:tcW w:w="4786" w:type="dxa"/>
          </w:tcPr>
          <w:p w:rsidR="00572174" w:rsidRPr="0040167B" w:rsidRDefault="0041329E" w:rsidP="002833D7">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137</w:t>
            </w:r>
            <w:r w:rsidRPr="0040167B">
              <w:rPr>
                <w:lang w:val="en-GB"/>
              </w:rPr>
              <w:fldChar w:fldCharType="end"/>
            </w:r>
            <w:r w:rsidR="00572174" w:rsidRPr="0040167B">
              <w:rPr>
                <w:lang w:val="en-GB"/>
              </w:rPr>
              <w:t>: Slice through LTE signal showing full RB allocation  (BS transmitting at full power)</w:t>
            </w:r>
          </w:p>
        </w:tc>
        <w:tc>
          <w:tcPr>
            <w:tcW w:w="4820" w:type="dxa"/>
          </w:tcPr>
          <w:p w:rsidR="0041329E" w:rsidRPr="0040167B" w:rsidRDefault="0041329E" w:rsidP="002833D7">
            <w:pPr>
              <w:pStyle w:val="Caption"/>
              <w:rPr>
                <w:lang w:val="en-GB"/>
              </w:rPr>
            </w:pPr>
          </w:p>
          <w:p w:rsidR="00572174" w:rsidRPr="0040167B" w:rsidRDefault="0041329E" w:rsidP="002833D7">
            <w:pPr>
              <w:pStyle w:val="Caption"/>
              <w:rPr>
                <w:lang w:val="en-GB"/>
              </w:rPr>
            </w:pPr>
            <w:bookmarkStart w:id="978" w:name="_Ref524422585"/>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138</w:t>
            </w:r>
            <w:r w:rsidRPr="0040167B">
              <w:rPr>
                <w:lang w:val="en-GB"/>
              </w:rPr>
              <w:fldChar w:fldCharType="end"/>
            </w:r>
            <w:bookmarkEnd w:id="978"/>
            <w:r w:rsidR="00572174" w:rsidRPr="0040167B">
              <w:rPr>
                <w:lang w:val="en-GB"/>
              </w:rPr>
              <w:t>: LTE signal showing the change of LTE BS state from low into high activity</w:t>
            </w:r>
          </w:p>
          <w:p w:rsidR="0011286A" w:rsidRPr="0040167B" w:rsidRDefault="0011286A" w:rsidP="004D2082"/>
        </w:tc>
      </w:tr>
    </w:tbl>
    <w:p w:rsidR="00E20B33" w:rsidRPr="0040167B" w:rsidRDefault="00384476" w:rsidP="00384476">
      <w:pPr>
        <w:pStyle w:val="ECCAnnexheading3"/>
        <w:ind w:left="720"/>
        <w:rPr>
          <w:lang w:val="en-GB"/>
        </w:rPr>
      </w:pPr>
      <w:r w:rsidRPr="0040167B">
        <w:rPr>
          <w:lang w:val="en-GB"/>
        </w:rPr>
        <w:t>M</w:t>
      </w:r>
      <w:r w:rsidR="00E20B33" w:rsidRPr="0040167B">
        <w:rPr>
          <w:lang w:val="en-GB"/>
        </w:rPr>
        <w:t>easurements in the UK</w:t>
      </w:r>
      <w:r w:rsidR="00560E1C" w:rsidRPr="0040167B">
        <w:rPr>
          <w:lang w:val="en-GB"/>
        </w:rPr>
        <w:t xml:space="preserve"> (rural / suburban area):</w:t>
      </w:r>
    </w:p>
    <w:tbl>
      <w:tblPr>
        <w:tblW w:w="0" w:type="auto"/>
        <w:tblLook w:val="04A0" w:firstRow="1" w:lastRow="0" w:firstColumn="1" w:lastColumn="0" w:noHBand="0" w:noVBand="1"/>
      </w:tblPr>
      <w:tblGrid>
        <w:gridCol w:w="4716"/>
        <w:gridCol w:w="4731"/>
      </w:tblGrid>
      <w:tr w:rsidR="00560E1C" w:rsidRPr="0040167B" w:rsidTr="00384476">
        <w:tc>
          <w:tcPr>
            <w:tcW w:w="4716" w:type="dxa"/>
          </w:tcPr>
          <w:p w:rsidR="00560E1C" w:rsidRPr="0040167B" w:rsidRDefault="00560E1C" w:rsidP="00560E1C">
            <w:r w:rsidRPr="0040167B">
              <w:rPr>
                <w:noProof/>
                <w:lang w:val="da-DK" w:eastAsia="da-DK"/>
              </w:rPr>
              <w:drawing>
                <wp:inline distT="0" distB="0" distL="0" distR="0" wp14:anchorId="16860886" wp14:editId="2F01AC56">
                  <wp:extent cx="2854325" cy="1746885"/>
                  <wp:effectExtent l="0" t="0" r="3175" b="5715"/>
                  <wp:docPr id="254786" name="Picture 5" descr="C:\Users\Mark\AppData\Local\Microsoft\Windows\INetCache\Content.Word\A-0068_00030_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k\AppData\Local\Microsoft\Windows\INetCache\Content.Word\A-0068_00030_Screenshot.png"/>
                          <pic:cNvPicPr>
                            <a:picLocks noChangeAspect="1" noChangeArrowheads="1"/>
                          </pic:cNvPicPr>
                        </pic:nvPicPr>
                        <pic:blipFill>
                          <a:blip r:embed="rId225" cstate="print">
                            <a:extLst>
                              <a:ext uri="{28A0092B-C50C-407E-A947-70E740481C1C}">
                                <a14:useLocalDpi xmlns:a14="http://schemas.microsoft.com/office/drawing/2010/main"/>
                              </a:ext>
                            </a:extLst>
                          </a:blip>
                          <a:srcRect/>
                          <a:stretch>
                            <a:fillRect/>
                          </a:stretch>
                        </pic:blipFill>
                        <pic:spPr bwMode="auto">
                          <a:xfrm>
                            <a:off x="0" y="0"/>
                            <a:ext cx="2854325" cy="1746885"/>
                          </a:xfrm>
                          <a:prstGeom prst="rect">
                            <a:avLst/>
                          </a:prstGeom>
                          <a:noFill/>
                          <a:ln>
                            <a:noFill/>
                          </a:ln>
                        </pic:spPr>
                      </pic:pic>
                    </a:graphicData>
                  </a:graphic>
                </wp:inline>
              </w:drawing>
            </w:r>
          </w:p>
        </w:tc>
        <w:tc>
          <w:tcPr>
            <w:tcW w:w="4731" w:type="dxa"/>
          </w:tcPr>
          <w:p w:rsidR="00560E1C" w:rsidRPr="0040167B" w:rsidRDefault="00560E1C" w:rsidP="00560E1C">
            <w:r w:rsidRPr="0040167B">
              <w:rPr>
                <w:noProof/>
                <w:lang w:val="da-DK" w:eastAsia="da-DK"/>
              </w:rPr>
              <w:drawing>
                <wp:inline distT="0" distB="0" distL="0" distR="0" wp14:anchorId="6E3D26CC" wp14:editId="3B064BDB">
                  <wp:extent cx="2867079" cy="1746739"/>
                  <wp:effectExtent l="0" t="0" r="0" b="6350"/>
                  <wp:docPr id="254790" name="Picture 12" descr="C:\Users\Mark\AppData\Local\Microsoft\Windows\INetCache\Content.Word\A-0068_00031_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k\AppData\Local\Microsoft\Windows\INetCache\Content.Word\A-0068_00031_Screenshot.png"/>
                          <pic:cNvPicPr>
                            <a:picLocks noChangeAspect="1" noChangeArrowheads="1"/>
                          </pic:cNvPicPr>
                        </pic:nvPicPr>
                        <pic:blipFill>
                          <a:blip r:embed="rId226" cstate="print">
                            <a:extLst>
                              <a:ext uri="{28A0092B-C50C-407E-A947-70E740481C1C}">
                                <a14:useLocalDpi xmlns:a14="http://schemas.microsoft.com/office/drawing/2010/main"/>
                              </a:ext>
                            </a:extLst>
                          </a:blip>
                          <a:srcRect/>
                          <a:stretch>
                            <a:fillRect/>
                          </a:stretch>
                        </pic:blipFill>
                        <pic:spPr bwMode="auto">
                          <a:xfrm>
                            <a:off x="0" y="0"/>
                            <a:ext cx="2867179" cy="1746800"/>
                          </a:xfrm>
                          <a:prstGeom prst="rect">
                            <a:avLst/>
                          </a:prstGeom>
                          <a:noFill/>
                          <a:ln>
                            <a:noFill/>
                          </a:ln>
                        </pic:spPr>
                      </pic:pic>
                    </a:graphicData>
                  </a:graphic>
                </wp:inline>
              </w:drawing>
            </w:r>
          </w:p>
        </w:tc>
      </w:tr>
      <w:tr w:rsidR="00560E1C" w:rsidRPr="0040167B" w:rsidTr="00384476">
        <w:tc>
          <w:tcPr>
            <w:tcW w:w="4716" w:type="dxa"/>
          </w:tcPr>
          <w:p w:rsidR="00560E1C" w:rsidRPr="0040167B" w:rsidRDefault="0011286A" w:rsidP="002833D7">
            <w:pPr>
              <w:pStyle w:val="Caption"/>
              <w:rPr>
                <w:lang w:val="en-GB"/>
              </w:rPr>
            </w:pPr>
            <w:bookmarkStart w:id="979" w:name="_Ref524423022"/>
            <w:r w:rsidRPr="0040167B">
              <w:rPr>
                <w:lang w:val="en-GB"/>
              </w:rPr>
              <w:t xml:space="preserve">Figure </w:t>
            </w:r>
            <w:r w:rsidRPr="0040167B">
              <w:rPr>
                <w:b w:val="0"/>
                <w:bCs w:val="0"/>
                <w:lang w:val="en-GB"/>
              </w:rPr>
              <w:fldChar w:fldCharType="begin"/>
            </w:r>
            <w:r w:rsidRPr="0040167B">
              <w:rPr>
                <w:lang w:val="en-GB"/>
              </w:rPr>
              <w:instrText xml:space="preserve"> SEQ Figure \* ARABIC </w:instrText>
            </w:r>
            <w:r w:rsidRPr="0040167B">
              <w:rPr>
                <w:b w:val="0"/>
                <w:bCs w:val="0"/>
                <w:lang w:val="en-GB"/>
              </w:rPr>
              <w:fldChar w:fldCharType="separate"/>
            </w:r>
            <w:r w:rsidR="00F03B42">
              <w:rPr>
                <w:noProof/>
                <w:lang w:val="en-GB"/>
              </w:rPr>
              <w:t>139</w:t>
            </w:r>
            <w:r w:rsidRPr="0040167B">
              <w:rPr>
                <w:b w:val="0"/>
                <w:bCs w:val="0"/>
                <w:lang w:val="en-GB"/>
              </w:rPr>
              <w:fldChar w:fldCharType="end"/>
            </w:r>
            <w:bookmarkEnd w:id="979"/>
            <w:r w:rsidRPr="0040167B">
              <w:rPr>
                <w:lang w:val="en-GB"/>
              </w:rPr>
              <w:t xml:space="preserve">: </w:t>
            </w:r>
            <w:r w:rsidR="00560E1C" w:rsidRPr="0040167B">
              <w:rPr>
                <w:lang w:val="en-GB"/>
              </w:rPr>
              <w:t xml:space="preserve">Slice through LTE signal showing control channel and 3RB </w:t>
            </w:r>
          </w:p>
        </w:tc>
        <w:tc>
          <w:tcPr>
            <w:tcW w:w="4731" w:type="dxa"/>
          </w:tcPr>
          <w:p w:rsidR="0041329E" w:rsidRPr="0040167B" w:rsidRDefault="0041329E" w:rsidP="002833D7">
            <w:pPr>
              <w:pStyle w:val="Caption"/>
              <w:rPr>
                <w:lang w:val="en-GB"/>
              </w:rPr>
            </w:pPr>
          </w:p>
          <w:p w:rsidR="00560E1C" w:rsidRPr="0040167B" w:rsidRDefault="00086AF8" w:rsidP="002833D7">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140</w:t>
            </w:r>
            <w:r w:rsidRPr="0040167B">
              <w:rPr>
                <w:lang w:val="en-GB"/>
              </w:rPr>
              <w:fldChar w:fldCharType="end"/>
            </w:r>
            <w:r w:rsidR="00560E1C" w:rsidRPr="0040167B">
              <w:rPr>
                <w:lang w:val="en-GB"/>
              </w:rPr>
              <w:t>: Slice through LTE signal showing 3RB allocation</w:t>
            </w:r>
          </w:p>
        </w:tc>
      </w:tr>
      <w:tr w:rsidR="00560E1C" w:rsidRPr="0040167B" w:rsidTr="00384476">
        <w:tc>
          <w:tcPr>
            <w:tcW w:w="4716" w:type="dxa"/>
          </w:tcPr>
          <w:p w:rsidR="00560E1C" w:rsidRPr="0040167B" w:rsidRDefault="00560E1C" w:rsidP="00560E1C">
            <w:r w:rsidRPr="0040167B">
              <w:rPr>
                <w:noProof/>
                <w:lang w:val="da-DK" w:eastAsia="da-DK"/>
              </w:rPr>
              <w:lastRenderedPageBreak/>
              <w:drawing>
                <wp:inline distT="0" distB="0" distL="0" distR="0" wp14:anchorId="7B98F209" wp14:editId="358A4F89">
                  <wp:extent cx="2854569" cy="1745446"/>
                  <wp:effectExtent l="0" t="0" r="3175" b="7620"/>
                  <wp:docPr id="254791" name="Picture 14" descr="C:\Users\Mark\AppData\Local\Microsoft\Windows\INetCache\Content.Word\A-0068_00032_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k\AppData\Local\Microsoft\Windows\INetCache\Content.Word\A-0068_00032_Screenshot.png"/>
                          <pic:cNvPicPr>
                            <a:picLocks noChangeAspect="1" noChangeArrowheads="1"/>
                          </pic:cNvPicPr>
                        </pic:nvPicPr>
                        <pic:blipFill>
                          <a:blip r:embed="rId227" cstate="print">
                            <a:extLst>
                              <a:ext uri="{28A0092B-C50C-407E-A947-70E740481C1C}">
                                <a14:useLocalDpi xmlns:a14="http://schemas.microsoft.com/office/drawing/2010/main"/>
                              </a:ext>
                            </a:extLst>
                          </a:blip>
                          <a:srcRect/>
                          <a:stretch>
                            <a:fillRect/>
                          </a:stretch>
                        </pic:blipFill>
                        <pic:spPr bwMode="auto">
                          <a:xfrm>
                            <a:off x="0" y="0"/>
                            <a:ext cx="2854296" cy="1745279"/>
                          </a:xfrm>
                          <a:prstGeom prst="rect">
                            <a:avLst/>
                          </a:prstGeom>
                          <a:noFill/>
                          <a:ln>
                            <a:noFill/>
                          </a:ln>
                        </pic:spPr>
                      </pic:pic>
                    </a:graphicData>
                  </a:graphic>
                </wp:inline>
              </w:drawing>
            </w:r>
          </w:p>
        </w:tc>
        <w:tc>
          <w:tcPr>
            <w:tcW w:w="4731" w:type="dxa"/>
          </w:tcPr>
          <w:p w:rsidR="00560E1C" w:rsidRPr="0040167B" w:rsidRDefault="00560E1C" w:rsidP="00560E1C">
            <w:r w:rsidRPr="0040167B">
              <w:rPr>
                <w:noProof/>
                <w:lang w:val="da-DK" w:eastAsia="da-DK"/>
              </w:rPr>
              <w:drawing>
                <wp:inline distT="0" distB="0" distL="0" distR="0" wp14:anchorId="161A15CF" wp14:editId="01C37447">
                  <wp:extent cx="2858299" cy="1746738"/>
                  <wp:effectExtent l="0" t="0" r="0" b="6350"/>
                  <wp:docPr id="254792" name="Picture 13" descr="C:\Users\Mark\AppData\Local\Microsoft\Windows\INetCache\Content.Word\A-0068_00033_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k\AppData\Local\Microsoft\Windows\INetCache\Content.Word\A-0068_00033_Screenshot.png"/>
                          <pic:cNvPicPr>
                            <a:picLocks noChangeAspect="1" noChangeArrowheads="1"/>
                          </pic:cNvPicPr>
                        </pic:nvPicPr>
                        <pic:blipFill>
                          <a:blip r:embed="rId228" cstate="print">
                            <a:extLst>
                              <a:ext uri="{28A0092B-C50C-407E-A947-70E740481C1C}">
                                <a14:useLocalDpi xmlns:a14="http://schemas.microsoft.com/office/drawing/2010/main"/>
                              </a:ext>
                            </a:extLst>
                          </a:blip>
                          <a:srcRect/>
                          <a:stretch>
                            <a:fillRect/>
                          </a:stretch>
                        </pic:blipFill>
                        <pic:spPr bwMode="auto">
                          <a:xfrm>
                            <a:off x="0" y="0"/>
                            <a:ext cx="2860964" cy="1748367"/>
                          </a:xfrm>
                          <a:prstGeom prst="rect">
                            <a:avLst/>
                          </a:prstGeom>
                          <a:noFill/>
                          <a:ln>
                            <a:noFill/>
                          </a:ln>
                        </pic:spPr>
                      </pic:pic>
                    </a:graphicData>
                  </a:graphic>
                </wp:inline>
              </w:drawing>
            </w:r>
          </w:p>
        </w:tc>
      </w:tr>
      <w:tr w:rsidR="00560E1C" w:rsidRPr="0040167B" w:rsidTr="00384476">
        <w:tc>
          <w:tcPr>
            <w:tcW w:w="4716" w:type="dxa"/>
          </w:tcPr>
          <w:p w:rsidR="00560E1C" w:rsidRPr="0040167B" w:rsidRDefault="00086AF8" w:rsidP="002833D7">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141</w:t>
            </w:r>
            <w:r w:rsidRPr="0040167B">
              <w:rPr>
                <w:lang w:val="en-GB"/>
              </w:rPr>
              <w:fldChar w:fldCharType="end"/>
            </w:r>
            <w:r w:rsidR="00560E1C" w:rsidRPr="0040167B">
              <w:rPr>
                <w:lang w:val="en-GB"/>
              </w:rPr>
              <w:t>: Slice through LTE signal showing partial RB allocation</w:t>
            </w:r>
          </w:p>
        </w:tc>
        <w:tc>
          <w:tcPr>
            <w:tcW w:w="4731" w:type="dxa"/>
          </w:tcPr>
          <w:p w:rsidR="00086AF8" w:rsidRPr="0040167B" w:rsidRDefault="00086AF8" w:rsidP="002833D7">
            <w:pPr>
              <w:pStyle w:val="Caption"/>
              <w:rPr>
                <w:lang w:val="en-GB"/>
              </w:rPr>
            </w:pPr>
          </w:p>
          <w:p w:rsidR="00560E1C" w:rsidRPr="0040167B" w:rsidRDefault="00086AF8" w:rsidP="00384476">
            <w:pPr>
              <w:pStyle w:val="Caption"/>
              <w:keepNext/>
              <w:rPr>
                <w:lang w:val="en-GB"/>
              </w:rPr>
            </w:pPr>
            <w:bookmarkStart w:id="980" w:name="_Ref524423028"/>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142</w:t>
            </w:r>
            <w:r w:rsidRPr="0040167B">
              <w:rPr>
                <w:lang w:val="en-GB"/>
              </w:rPr>
              <w:fldChar w:fldCharType="end"/>
            </w:r>
            <w:bookmarkEnd w:id="980"/>
            <w:r w:rsidR="00560E1C" w:rsidRPr="0040167B">
              <w:rPr>
                <w:lang w:val="en-GB"/>
              </w:rPr>
              <w:t>: Slice through LTE signal showing full RB allocation (BS transmitting at full power)</w:t>
            </w:r>
          </w:p>
        </w:tc>
      </w:tr>
    </w:tbl>
    <w:p w:rsidR="00560E1C" w:rsidRPr="0040167B" w:rsidRDefault="00560E1C" w:rsidP="00560E1C">
      <w:r w:rsidRPr="0040167B">
        <w:t xml:space="preserve">The distribution of resource block usage for the measurements taken in the UK, </w:t>
      </w:r>
      <w:r w:rsidR="00D63282" w:rsidRPr="0040167B">
        <w:fldChar w:fldCharType="begin"/>
      </w:r>
      <w:r w:rsidR="00D63282" w:rsidRPr="0040167B">
        <w:instrText xml:space="preserve"> REF _Ref511203574 \h </w:instrText>
      </w:r>
      <w:r w:rsidR="00D63282" w:rsidRPr="0040167B">
        <w:fldChar w:fldCharType="separate"/>
      </w:r>
      <w:r w:rsidR="00F03B42" w:rsidRPr="0040167B">
        <w:t xml:space="preserve">Figure </w:t>
      </w:r>
      <w:r w:rsidR="00F03B42">
        <w:rPr>
          <w:noProof/>
        </w:rPr>
        <w:t>143</w:t>
      </w:r>
      <w:r w:rsidR="00D63282" w:rsidRPr="0040167B">
        <w:fldChar w:fldCharType="end"/>
      </w:r>
      <w:r w:rsidRPr="0040167B">
        <w:t>, indicates that this scheduler is set to distribute the maximum amount of resource blocks in as short a time as possible.. In line with the observations made at the time of the measurements, data traffic was heavier at 14:00 than 19:00 which resulted in a higher percentage of frames (measurement samples) that used all resource blocks.</w:t>
      </w:r>
    </w:p>
    <w:p w:rsidR="00560E1C" w:rsidRPr="0040167B" w:rsidRDefault="00560E1C" w:rsidP="004D2082">
      <w:pPr>
        <w:jc w:val="center"/>
      </w:pPr>
      <w:r w:rsidRPr="0040167B">
        <w:rPr>
          <w:noProof/>
          <w:lang w:val="da-DK" w:eastAsia="da-DK"/>
        </w:rPr>
        <w:drawing>
          <wp:inline distT="0" distB="0" distL="0" distR="0" wp14:anchorId="4250859C" wp14:editId="262285E5">
            <wp:extent cx="5188450" cy="3195263"/>
            <wp:effectExtent l="0" t="0" r="12700" b="2476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rsidR="00E20B33" w:rsidRPr="0040167B" w:rsidRDefault="00E20B33" w:rsidP="002833D7">
      <w:pPr>
        <w:pStyle w:val="Caption"/>
        <w:rPr>
          <w:lang w:val="en-GB"/>
        </w:rPr>
      </w:pPr>
      <w:bookmarkStart w:id="981" w:name="_Ref51120357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143</w:t>
      </w:r>
      <w:r w:rsidRPr="0040167B">
        <w:rPr>
          <w:lang w:val="en-GB"/>
        </w:rPr>
        <w:fldChar w:fldCharType="end"/>
      </w:r>
      <w:bookmarkEnd w:id="981"/>
      <w:r w:rsidRPr="0040167B">
        <w:rPr>
          <w:lang w:val="en-GB"/>
        </w:rPr>
        <w:t>: Resource Block usage</w:t>
      </w:r>
      <w:r w:rsidR="00560E1C" w:rsidRPr="0040167B">
        <w:rPr>
          <w:lang w:val="en-GB"/>
        </w:rPr>
        <w:t xml:space="preserve"> measured at two times for a UK base station</w:t>
      </w:r>
    </w:p>
    <w:p w:rsidR="001C56F4" w:rsidRPr="0040167B" w:rsidRDefault="001C56F4" w:rsidP="00800D79">
      <w:pPr>
        <w:pStyle w:val="ECCAnnexheading3"/>
        <w:keepNext/>
        <w:ind w:left="720"/>
        <w:rPr>
          <w:lang w:val="en-GB"/>
        </w:rPr>
      </w:pPr>
      <w:r w:rsidRPr="0040167B">
        <w:rPr>
          <w:lang w:val="en-GB"/>
        </w:rPr>
        <w:lastRenderedPageBreak/>
        <w:t>Measurements in Denmark (urban/industrial area)</w:t>
      </w:r>
    </w:p>
    <w:p w:rsidR="00560E1C" w:rsidRPr="0040167B" w:rsidRDefault="00560E1C" w:rsidP="00800D79">
      <w:pPr>
        <w:keepNext/>
        <w:jc w:val="center"/>
      </w:pPr>
      <w:r w:rsidRPr="0040167B">
        <w:rPr>
          <w:noProof/>
          <w:lang w:val="da-DK" w:eastAsia="da-DK"/>
        </w:rPr>
        <mc:AlternateContent>
          <mc:Choice Requires="wpg">
            <w:drawing>
              <wp:anchor distT="0" distB="0" distL="114300" distR="114300" simplePos="0" relativeHeight="251712512" behindDoc="0" locked="0" layoutInCell="1" allowOverlap="1" wp14:anchorId="157772F8" wp14:editId="2282403B">
                <wp:simplePos x="0" y="0"/>
                <wp:positionH relativeFrom="column">
                  <wp:posOffset>3954780</wp:posOffset>
                </wp:positionH>
                <wp:positionV relativeFrom="paragraph">
                  <wp:posOffset>60960</wp:posOffset>
                </wp:positionV>
                <wp:extent cx="1936115" cy="1447800"/>
                <wp:effectExtent l="38100" t="0" r="26035" b="38100"/>
                <wp:wrapNone/>
                <wp:docPr id="35" name="Groupe 10"/>
                <wp:cNvGraphicFramePr/>
                <a:graphic xmlns:a="http://schemas.openxmlformats.org/drawingml/2006/main">
                  <a:graphicData uri="http://schemas.microsoft.com/office/word/2010/wordprocessingGroup">
                    <wpg:wgp>
                      <wpg:cNvGrpSpPr/>
                      <wpg:grpSpPr>
                        <a:xfrm>
                          <a:off x="0" y="0"/>
                          <a:ext cx="1936115" cy="1447800"/>
                          <a:chOff x="0" y="0"/>
                          <a:chExt cx="1936115" cy="1447800"/>
                        </a:xfrm>
                      </wpg:grpSpPr>
                      <wps:wsp>
                        <wps:cNvPr id="40" name="Text Box 15"/>
                        <wps:cNvSpPr txBox="1"/>
                        <wps:spPr>
                          <a:xfrm>
                            <a:off x="1028700" y="1219200"/>
                            <a:ext cx="907415"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03B42" w:rsidRPr="00935251" w:rsidRDefault="00F03B42" w:rsidP="00560E1C">
                              <w:pPr>
                                <w:spacing w:before="0" w:after="0"/>
                                <w:rPr>
                                  <w:sz w:val="18"/>
                                  <w:szCs w:val="18"/>
                                </w:rPr>
                              </w:pPr>
                              <w:r w:rsidRPr="00935251">
                                <w:rPr>
                                  <w:sz w:val="18"/>
                                  <w:szCs w:val="18"/>
                                </w:rPr>
                                <w:t>Full RB usage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 name="Text Box 16"/>
                        <wps:cNvSpPr txBox="1"/>
                        <wps:spPr>
                          <a:xfrm>
                            <a:off x="723900" y="0"/>
                            <a:ext cx="926465" cy="2209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03B42" w:rsidRPr="00935251" w:rsidRDefault="00F03B42" w:rsidP="00560E1C">
                              <w:pPr>
                                <w:spacing w:before="0" w:after="0"/>
                                <w:rPr>
                                  <w:sz w:val="18"/>
                                  <w:szCs w:val="18"/>
                                </w:rPr>
                              </w:pPr>
                              <w:r w:rsidRPr="00935251">
                                <w:rPr>
                                  <w:sz w:val="18"/>
                                  <w:szCs w:val="18"/>
                                </w:rPr>
                                <w:t>Wanted sector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 name="Text Box 18"/>
                        <wps:cNvSpPr txBox="1"/>
                        <wps:spPr>
                          <a:xfrm>
                            <a:off x="670560" y="396240"/>
                            <a:ext cx="1049655" cy="2209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03B42" w:rsidRPr="00935251" w:rsidRDefault="00F03B42" w:rsidP="00560E1C">
                              <w:pPr>
                                <w:spacing w:before="0" w:after="0"/>
                                <w:rPr>
                                  <w:sz w:val="18"/>
                                  <w:szCs w:val="18"/>
                                </w:rPr>
                              </w:pPr>
                              <w:r w:rsidRPr="00935251">
                                <w:rPr>
                                  <w:sz w:val="18"/>
                                  <w:szCs w:val="18"/>
                                </w:rPr>
                                <w:t>Other sectors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Straight Arrow Connector 19"/>
                        <wps:cNvCnPr/>
                        <wps:spPr>
                          <a:xfrm flipH="1" flipV="1">
                            <a:off x="0" y="487680"/>
                            <a:ext cx="671830" cy="45719"/>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44" name="Straight Arrow Connector 20"/>
                        <wps:cNvCnPr/>
                        <wps:spPr>
                          <a:xfrm flipH="1">
                            <a:off x="190500" y="76200"/>
                            <a:ext cx="529590" cy="45719"/>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55" name="Straight Arrow Connector 21"/>
                        <wps:cNvCnPr/>
                        <wps:spPr>
                          <a:xfrm flipH="1">
                            <a:off x="541020" y="1341120"/>
                            <a:ext cx="485140" cy="45719"/>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e 10" o:spid="_x0000_s1275" style="position:absolute;left:0;text-align:left;margin-left:311.4pt;margin-top:4.8pt;width:152.45pt;height:114pt;z-index:251712512;mso-position-horizontal-relative:text;mso-position-vertical-relative:text" coordsize="19361,14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">
                <v:shape id="Text Box 15" o:spid="_x0000_s1276" type="#_x0000_t202" style="position:absolute;left:10287;top:12192;width:907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U++cIA&#10;AADbAAAADwAAAGRycy9kb3ducmV2LnhtbERPy2rCQBTdF/yH4Qrd1Um1Bkkdg4QWCgVpoqDL28zN&#10;g2buhMzUpH/vLAouD+e9TSfTiSsNrrWs4HkRgSAurW65VnA6vj9tQDiPrLGzTAr+yEG6mz1sMdF2&#10;5Jyuha9FCGGXoILG+z6R0pUNGXQL2xMHrrKDQR/gUEs94BjCTSeXURRLgy2HhgZ7yhoqf4pfo+CQ&#10;xXa9+p421dvXp83raiUv67NSj/Np/wrC0+Tv4n/3h1bwEtaHL+EHyN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lT75wgAAANsAAAAPAAAAAAAAAAAAAAAAAJgCAABkcnMvZG93&#10;bnJldi54bWxQSwUGAAAAAAQABAD1AAAAhwMAAAAA&#10;" fillcolor="white [3201]" strokeweight=".5pt">
                  <v:textbox>
                    <w:txbxContent>
                      <w:p w:rsidR="00F03B42" w:rsidRPr="00935251" w:rsidRDefault="00F03B42" w:rsidP="00560E1C">
                        <w:pPr>
                          <w:spacing w:before="0" w:after="0"/>
                          <w:rPr>
                            <w:sz w:val="18"/>
                            <w:szCs w:val="18"/>
                          </w:rPr>
                        </w:pPr>
                        <w:r w:rsidRPr="00935251">
                          <w:rPr>
                            <w:sz w:val="18"/>
                            <w:szCs w:val="18"/>
                          </w:rPr>
                          <w:t>Full RB usage</w:t>
                        </w:r>
                      </w:p>
                    </w:txbxContent>
                  </v:textbox>
                </v:shape>
                <v:shape id="Text Box 16" o:spid="_x0000_s1277" type="#_x0000_t202" style="position:absolute;left:7239;width:9264;height:22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mbYsUA&#10;AADbAAAADwAAAGRycy9kb3ducmV2LnhtbESP3WrCQBSE7wu+w3IE75qNWiVEVxFpoVCQqoX28jR7&#10;8oPZsyG7JunbuwXBy2FmvmHW28HUoqPWVZYVTKMYBHFmdcWFgq/z23MCwnlkjbVlUvBHDrab0dMa&#10;U217PlJ38oUIEHYpKii9b1IpXVaSQRfZhjh4uW0N+iDbQuoW+wA3tZzF8VIarDgslNjQvqTscroa&#10;BYf90i7mv0OSv35+2GORz+XP4lupyXjYrUB4GvwjfG+/awUvU/j/En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2ZtixQAAANsAAAAPAAAAAAAAAAAAAAAAAJgCAABkcnMv&#10;ZG93bnJldi54bWxQSwUGAAAAAAQABAD1AAAAigMAAAAA&#10;" fillcolor="white [3201]" strokeweight=".5pt">
                  <v:textbox>
                    <w:txbxContent>
                      <w:p w:rsidR="00F03B42" w:rsidRPr="00935251" w:rsidRDefault="00F03B42" w:rsidP="00560E1C">
                        <w:pPr>
                          <w:spacing w:before="0" w:after="0"/>
                          <w:rPr>
                            <w:sz w:val="18"/>
                            <w:szCs w:val="18"/>
                          </w:rPr>
                        </w:pPr>
                        <w:r w:rsidRPr="00935251">
                          <w:rPr>
                            <w:sz w:val="18"/>
                            <w:szCs w:val="18"/>
                          </w:rPr>
                          <w:t>Wanted sector</w:t>
                        </w:r>
                      </w:p>
                    </w:txbxContent>
                  </v:textbox>
                </v:shape>
                <v:shape id="Text Box 18" o:spid="_x0000_s1278" type="#_x0000_t202" style="position:absolute;left:6705;top:3962;width:10497;height:2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p/k8IA&#10;AADbAAAADwAAAGRycy9kb3ducmV2LnhtbESPQWsCMRSE74X+h/AK3mq2IrKuRmmLLQVP1dLzY/NM&#10;gpuXJUnX7b9vBKHHYWa+Ydbb0XdioJhcYAVP0woEcRu0Y6Pg6/j2WINIGVljF5gU/FKC7eb+bo2N&#10;Dhf+pOGQjSgQTg0qsDn3jZSpteQxTUNPXLxTiB5zkdFIHfFS4L6Ts6paSI+Oy4LFnl4ttefDj1ew&#10;ezFL09YY7a7Wzg3j92lv3pWaPIzPKxCZxvwfvrU/tIL5DK5fy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en+TwgAAANsAAAAPAAAAAAAAAAAAAAAAAJgCAABkcnMvZG93&#10;bnJldi54bWxQSwUGAAAAAAQABAD1AAAAhwMAAAAA&#10;" fillcolor="white [3201]" strokeweight=".5pt">
                  <v:textbox>
                    <w:txbxContent>
                      <w:p w:rsidR="00F03B42" w:rsidRPr="00935251" w:rsidRDefault="00F03B42" w:rsidP="00560E1C">
                        <w:pPr>
                          <w:spacing w:before="0" w:after="0"/>
                          <w:rPr>
                            <w:sz w:val="18"/>
                            <w:szCs w:val="18"/>
                          </w:rPr>
                        </w:pPr>
                        <w:r w:rsidRPr="00935251">
                          <w:rPr>
                            <w:sz w:val="18"/>
                            <w:szCs w:val="18"/>
                          </w:rPr>
                          <w:t>Other sectors</w:t>
                        </w:r>
                      </w:p>
                    </w:txbxContent>
                  </v:textbox>
                </v:shape>
                <v:shape id="Straight Arrow Connector 19" o:spid="_x0000_s1279" type="#_x0000_t32" style="position:absolute;top:4876;width:6718;height:4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pfs8MAAADbAAAADwAAAGRycy9kb3ducmV2LnhtbESPwW7CMBBE75X4B2uReqnASakQBAxq&#10;USG9FviAJV7iQLyOYpeEv8eVKvU4mpk3muW6t7W4UesrxwrScQKCuHC64lLB8bAdzUD4gKyxdkwK&#10;7uRhvRo8LTHTruNvuu1DKSKEfYYKTAhNJqUvDFn0Y9cQR+/sWoshyraUusUuwm0tX5NkKi1WHBcM&#10;NrQxVFz3P1ZBd8on+Ut+1tN0d/ns5keD6eZDqedh/74AEagP/+G/9pdW8DaB3y/xB8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0KX7PDAAAA2wAAAA8AAAAAAAAAAAAA&#10;AAAAoQIAAGRycy9kb3ducmV2LnhtbFBLBQYAAAAABAAEAPkAAACRAwAAAAA=&#10;" strokecolor="red" strokeweight="1.5pt">
                  <v:stroke endarrow="open"/>
                </v:shape>
                <v:shape id="Straight Arrow Connector 20" o:spid="_x0000_s1280" type="#_x0000_t32" style="position:absolute;left:1905;top:762;width:5295;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fS1cMAAADbAAAADwAAAGRycy9kb3ducmV2LnhtbESPQWvCQBSE74L/YXlCb7pRVCS6igiC&#10;FHqIWnp9ZJ9JNPs2ZJ8a++u7hUKPw8x8w6w2navVg9pQeTYwHiWgiHNvKy4MnE/74QJUEGSLtWcy&#10;8KIAm3W/t8LU+idn9DhKoSKEQ4oGSpEm1TrkJTkMI98QR+/iW4cSZVto2+Izwl2tJ0ky1w4rjgsl&#10;NrQrKb8d787A/uPzau+Lr/dMXjMMcznNsvG3MW+DbrsEJdTJf/ivfbAGplP4/RJ/gF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n0tXDAAAA2wAAAA8AAAAAAAAAAAAA&#10;AAAAoQIAAGRycy9kb3ducmV2LnhtbFBLBQYAAAAABAAEAPkAAACRAwAAAAA=&#10;" strokecolor="red" strokeweight="1.5pt">
                  <v:stroke endarrow="open"/>
                </v:shape>
                <v:shape id="Straight Arrow Connector 21" o:spid="_x0000_s1281" type="#_x0000_t32" style="position:absolute;left:5410;top:13411;width:4851;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hk8QAAADbAAAADwAAAGRycy9kb3ducmV2LnhtbESPQWvCQBSE74X+h+UJvTWbCBGJrqEI&#10;QhF6iFa8PrKvSdrs25B9auyv7xYKPQ4z8w2zLifXqyuNofNsIEtSUMS1tx03Bt6Pu+clqCDIFnvP&#10;ZOBOAcrN48MaC+tvXNH1II2KEA4FGmhFhkLrULfkMCR+II7ehx8dSpRjo+2Itwh3vZ6n6UI77Dgu&#10;tDjQtqX663BxBnZvp097WZ73ldxzDAs55lX2bczTbHpZgRKa5D/81361BvIcfr/EH6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uGTxAAAANsAAAAPAAAAAAAAAAAA&#10;AAAAAKECAABkcnMvZG93bnJldi54bWxQSwUGAAAAAAQABAD5AAAAkgMAAAAA&#10;" strokecolor="red" strokeweight="1.5pt">
                  <v:stroke endarrow="open"/>
                </v:shape>
              </v:group>
            </w:pict>
          </mc:Fallback>
        </mc:AlternateContent>
      </w:r>
      <w:r w:rsidRPr="0040167B">
        <w:rPr>
          <w:noProof/>
          <w:lang w:val="da-DK" w:eastAsia="da-DK"/>
        </w:rPr>
        <w:drawing>
          <wp:inline distT="0" distB="0" distL="0" distR="0" wp14:anchorId="79E6CA62" wp14:editId="25EEFF39">
            <wp:extent cx="5731510" cy="1781182"/>
            <wp:effectExtent l="0" t="0" r="2540" b="9525"/>
            <wp:docPr id="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0" y="0"/>
                      <a:ext cx="5731510" cy="1781182"/>
                    </a:xfrm>
                    <a:prstGeom prst="rect">
                      <a:avLst/>
                    </a:prstGeom>
                    <a:noFill/>
                    <a:ln>
                      <a:noFill/>
                    </a:ln>
                  </pic:spPr>
                </pic:pic>
              </a:graphicData>
            </a:graphic>
          </wp:inline>
        </w:drawing>
      </w:r>
    </w:p>
    <w:p w:rsidR="00560E1C" w:rsidRPr="0040167B" w:rsidRDefault="00D63282" w:rsidP="00800D79">
      <w:pPr>
        <w:pStyle w:val="Caption"/>
        <w:keepNext/>
        <w:rPr>
          <w:lang w:val="en-GB"/>
        </w:rPr>
      </w:pPr>
      <w:bookmarkStart w:id="982" w:name="_Ref524423135"/>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144</w:t>
      </w:r>
      <w:r w:rsidRPr="0040167B">
        <w:rPr>
          <w:lang w:val="en-GB"/>
        </w:rPr>
        <w:fldChar w:fldCharType="end"/>
      </w:r>
      <w:bookmarkEnd w:id="982"/>
      <w:r w:rsidR="00560E1C" w:rsidRPr="0040167B">
        <w:rPr>
          <w:lang w:val="en-GB"/>
        </w:rPr>
        <w:t>: Spectrogram showing a snap shot (9ms) of 450 MHz LTE Base Station activity</w:t>
      </w:r>
    </w:p>
    <w:p w:rsidR="00560E1C" w:rsidRPr="0040167B" w:rsidRDefault="00560E1C" w:rsidP="00560E1C">
      <w:r w:rsidRPr="0040167B">
        <w:t>Note: The measured base station was located in Copenhagen, Denmark. Limitations on access to spectrum mean that the top two resource blocks are suppressed (never used)</w:t>
      </w:r>
    </w:p>
    <w:p w:rsidR="00560E1C" w:rsidRPr="0040167B" w:rsidRDefault="00560E1C" w:rsidP="00560E1C">
      <w:pPr>
        <w:pStyle w:val="ECCAnnexheading2"/>
        <w:rPr>
          <w:lang w:val="en-GB"/>
        </w:rPr>
      </w:pPr>
      <w:r w:rsidRPr="0040167B">
        <w:rPr>
          <w:lang w:val="en-GB"/>
        </w:rPr>
        <w:t>IMPACT ON DTT</w:t>
      </w:r>
    </w:p>
    <w:p w:rsidR="00FE5663" w:rsidRPr="0040167B" w:rsidRDefault="00FE5663" w:rsidP="00FE5663">
      <w:r w:rsidRPr="0040167B">
        <w:t>For DTT, peaks in interfering power are important. Therefore for determining interference, the use of LTE BS activity factor and average power are not relevant to this study. During the period of the measurements, these individual LTE base stations regularly transmitted at full (maximum) power using all available resource blocks. Each of these transmissions only lasted a limited number of milliseconds. Studies have shown that interference lasting only 1 millisecond can cause interruption to the DTT service for up to 1 second. Therefore, as within a one hour time window, which is the period used to assess DTT quality of service, an LTE BS will transmit many times using maximum power, calculations must be based on the maximum power of the LTE BS and not an average power.</w:t>
      </w:r>
    </w:p>
    <w:p w:rsidR="00560E1C" w:rsidRPr="0040167B" w:rsidRDefault="00560E1C" w:rsidP="004D2082"/>
    <w:p w:rsidR="00E20B33" w:rsidRPr="0040167B" w:rsidRDefault="00E20B33" w:rsidP="00BE060E">
      <w:pPr>
        <w:pStyle w:val="ECCAnnexheading1"/>
        <w:ind w:left="142" w:hanging="142"/>
        <w:rPr>
          <w:lang w:val="en-GB"/>
        </w:rPr>
      </w:pPr>
      <w:bookmarkStart w:id="983" w:name="_Toc510955544"/>
      <w:bookmarkStart w:id="984" w:name="_Toc526763469"/>
      <w:r w:rsidRPr="0040167B">
        <w:rPr>
          <w:lang w:val="en-GB"/>
        </w:rPr>
        <w:lastRenderedPageBreak/>
        <w:t>Intermodulation distortion in TETRA Mobile station (MS)  Receivers</w:t>
      </w:r>
      <w:bookmarkEnd w:id="983"/>
      <w:bookmarkEnd w:id="984"/>
    </w:p>
    <w:p w:rsidR="00E20B33" w:rsidRPr="0040167B" w:rsidRDefault="00E20B33" w:rsidP="00E20B33">
      <w:pPr>
        <w:pStyle w:val="ECCAnnexheading2"/>
        <w:rPr>
          <w:lang w:val="en-GB"/>
        </w:rPr>
      </w:pPr>
      <w:r w:rsidRPr="0040167B">
        <w:rPr>
          <w:lang w:val="en-GB"/>
        </w:rPr>
        <w:t xml:space="preserve">Non-linear Model of the Receiver </w:t>
      </w:r>
    </w:p>
    <w:p w:rsidR="00E20B33" w:rsidRPr="0040167B" w:rsidRDefault="00E20B33" w:rsidP="00E20B33">
      <w:r w:rsidRPr="0040167B">
        <w:t xml:space="preserve">In order to model the victim receiver’s behaviour in the presence of blockers, spurious and interferers, whether wideband or narrowband, certain assumptions about its nonlinearity, selectivity and dynamic range have to be made. An obvious way is to derive the receiver’s characteristics from the standards the victim receiver has to comply to. This typically contains: blocking test, intermodulation rejection test, spurious response rejection test and nominal error rate (NER) test, whereby this receiver must be compliant to all 4 specifications testing receiver nonlinearity. It is therefore not sufficient if the receiver model and thus the parameterisation of IM plugin </w:t>
      </w:r>
      <w:r w:rsidR="009E0D27" w:rsidRPr="0040167B">
        <w:t>are</w:t>
      </w:r>
      <w:r w:rsidRPr="0040167B">
        <w:t xml:space="preserve"> derived from one test alone.</w:t>
      </w:r>
    </w:p>
    <w:p w:rsidR="00E20B33" w:rsidRPr="0040167B" w:rsidRDefault="00E20B33" w:rsidP="00E20B33">
      <w:r w:rsidRPr="0040167B">
        <w:t>However, the standards represent minimum performance requirements for all defined standard test, and a practical receiver may exceed this performance, for example so that the manufacturer has confidence that deployed equipment can meet the requirements of the standard when manufacturing production tolerances are taken into account Practical designs typically reflect much higher performance, which accounts the fact that equipment vendors want to give their customers a good experience also in challenging signal scenarios</w:t>
      </w:r>
    </w:p>
    <w:p w:rsidR="00E20B33" w:rsidRPr="0040167B" w:rsidRDefault="00E20B33" w:rsidP="00E20B33">
      <w:r w:rsidRPr="0040167B">
        <w:t>Some considerations:</w:t>
      </w:r>
    </w:p>
    <w:p w:rsidR="00E20B33" w:rsidRPr="0040167B" w:rsidRDefault="00E20B33" w:rsidP="00B84F8A">
      <w:pPr>
        <w:pStyle w:val="ECCBulletsLv1"/>
      </w:pPr>
      <w:r w:rsidRPr="0040167B">
        <w:t>The standard reflects a test with a single blocker whereas in practical usage scenarios there might be multiple ones.</w:t>
      </w:r>
    </w:p>
    <w:p w:rsidR="00E20B33" w:rsidRPr="0040167B" w:rsidRDefault="00E20B33" w:rsidP="00B84F8A">
      <w:pPr>
        <w:pStyle w:val="ECCBulletsLv1"/>
      </w:pPr>
      <w:r w:rsidRPr="0040167B">
        <w:t>The standard specifies two interferers, which are placed at certain frequency offsets</w:t>
      </w:r>
      <w:r w:rsidRPr="0040167B" w:rsidDel="008145FB">
        <w:t xml:space="preserve"> </w:t>
      </w:r>
      <w:r w:rsidRPr="0040167B">
        <w:t>so that the intermodulation product falls exactly together with the weak wanted signal. In practice however there might be a multitude of interferers and thus more mixing products.  As the standard assumes a narrowband environment, it is assumed that intermodulation products will arise within a victim receiver, however there is a high probability that the products will not arise on the wanted frequency of the victim receiver.  This is not the case where the interferer is a broadband transmitter, as products will arise.</w:t>
      </w:r>
    </w:p>
    <w:p w:rsidR="00E20B33" w:rsidRPr="0040167B" w:rsidRDefault="00E20B33" w:rsidP="00B84F8A">
      <w:pPr>
        <w:pStyle w:val="ECCBulletsLv1"/>
      </w:pPr>
      <w:r w:rsidRPr="0040167B">
        <w:t>The intermodulation response rejection test assumes that the receiver can be modelled simply by unwanted signals of particular level, from which an IP3 value could be extrapolated. However this is only possible under an unrealistic assumption that intermodulation response is independent of the occupied bandwidth. The following figure shows the difference of the signal scenarios in the narrowband case as defined in TETRA Standard and the wideband scenario under study.</w:t>
      </w:r>
    </w:p>
    <w:p w:rsidR="00E20B33" w:rsidRPr="0040167B" w:rsidRDefault="00E20B33" w:rsidP="00B84F8A">
      <w:pPr>
        <w:pStyle w:val="ECCBulletsLv1"/>
        <w:numPr>
          <w:ilvl w:val="0"/>
          <w:numId w:val="0"/>
        </w:numPr>
        <w:ind w:left="340"/>
      </w:pPr>
    </w:p>
    <w:p w:rsidR="00E20B33" w:rsidRPr="0040167B" w:rsidRDefault="00E20B33" w:rsidP="00B84F8A">
      <w:pPr>
        <w:pStyle w:val="ECCBulletsLv1"/>
        <w:numPr>
          <w:ilvl w:val="0"/>
          <w:numId w:val="0"/>
        </w:numPr>
        <w:ind w:left="340"/>
      </w:pPr>
      <w:r w:rsidRPr="0040167B">
        <w:rPr>
          <w:noProof/>
          <w:lang w:val="da-DK" w:eastAsia="da-DK"/>
        </w:rPr>
        <mc:AlternateContent>
          <mc:Choice Requires="wpc">
            <w:drawing>
              <wp:inline distT="0" distB="0" distL="0" distR="0" wp14:anchorId="5CC1FDA7" wp14:editId="192CE89B">
                <wp:extent cx="6087110" cy="2882265"/>
                <wp:effectExtent l="0" t="0" r="0" b="3810"/>
                <wp:docPr id="518" name="Zeichenbereich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07" name="Gerade Verbindung mit Pfeil 3"/>
                        <wps:cNvCnPr>
                          <a:cxnSpLocks noChangeShapeType="1"/>
                        </wps:cNvCnPr>
                        <wps:spPr bwMode="auto">
                          <a:xfrm>
                            <a:off x="476201" y="1850742"/>
                            <a:ext cx="2190804"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8" name="Textfeld 7"/>
                        <wps:cNvSpPr txBox="1">
                          <a:spLocks noChangeArrowheads="1"/>
                        </wps:cNvSpPr>
                        <wps:spPr bwMode="auto">
                          <a:xfrm>
                            <a:off x="2635204" y="1740439"/>
                            <a:ext cx="314301" cy="266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E90BB6" w:rsidRDefault="00F03B42" w:rsidP="00E20B33">
                              <w:pPr>
                                <w:spacing w:before="0" w:after="0"/>
                                <w:rPr>
                                  <w:color w:val="000000" w:themeColor="text1"/>
                                  <w:sz w:val="22"/>
                                  <w:lang w:val="de-DE"/>
                                </w:rPr>
                              </w:pPr>
                              <w:r w:rsidRPr="00E90BB6">
                                <w:rPr>
                                  <w:color w:val="000000" w:themeColor="text1"/>
                                  <w:sz w:val="22"/>
                                  <w:lang w:val="de-DE"/>
                                </w:rPr>
                                <w:t>f</w:t>
                              </w:r>
                            </w:p>
                          </w:txbxContent>
                        </wps:txbx>
                        <wps:bodyPr rot="0" vert="horz" wrap="square" lIns="36000" tIns="36000" rIns="36000" bIns="36000" anchor="t" anchorCtr="0" upright="1">
                          <a:noAutofit/>
                        </wps:bodyPr>
                      </wps:wsp>
                      <wps:wsp>
                        <wps:cNvPr id="409" name="Gerader Verbinder 18"/>
                        <wps:cNvCnPr/>
                        <wps:spPr bwMode="auto">
                          <a:xfrm flipV="1">
                            <a:off x="1404902" y="1149826"/>
                            <a:ext cx="0" cy="706416"/>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10" name="Gerader Verbinder 48"/>
                        <wps:cNvCnPr/>
                        <wps:spPr bwMode="auto">
                          <a:xfrm flipH="1" flipV="1">
                            <a:off x="1309602" y="1151326"/>
                            <a:ext cx="19050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11" name="Gerader Verbinder 49"/>
                        <wps:cNvCnPr/>
                        <wps:spPr bwMode="auto">
                          <a:xfrm flipV="1">
                            <a:off x="647701" y="1130826"/>
                            <a:ext cx="95200" cy="719616"/>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12" name="Gerader Verbinder 50"/>
                        <wps:cNvCnPr/>
                        <wps:spPr bwMode="auto">
                          <a:xfrm flipH="1" flipV="1">
                            <a:off x="742901" y="1130826"/>
                            <a:ext cx="95300" cy="719616"/>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wpg:cNvPr id="413" name="Gruppieren 19"/>
                        <wpg:cNvGrpSpPr>
                          <a:grpSpLocks/>
                        </wpg:cNvGrpSpPr>
                        <wpg:grpSpPr bwMode="auto">
                          <a:xfrm>
                            <a:off x="1985903" y="1611836"/>
                            <a:ext cx="190500" cy="244106"/>
                            <a:chOff x="19859" y="9297"/>
                            <a:chExt cx="1905" cy="7196"/>
                          </a:xfrm>
                        </wpg:grpSpPr>
                        <wps:wsp>
                          <wps:cNvPr id="414" name="Gerader Verbinder 51"/>
                          <wps:cNvCnPr/>
                          <wps:spPr bwMode="auto">
                            <a:xfrm flipV="1">
                              <a:off x="19859" y="9297"/>
                              <a:ext cx="953" cy="7196"/>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15" name="Gerader Verbinder 52"/>
                          <wps:cNvCnPr/>
                          <wps:spPr bwMode="auto">
                            <a:xfrm flipH="1" flipV="1">
                              <a:off x="20812" y="9297"/>
                              <a:ext cx="952" cy="7196"/>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wps:wsp>
                        <wps:cNvPr id="426" name="Textfeld 53"/>
                        <wps:cNvSpPr txBox="1">
                          <a:spLocks noChangeArrowheads="1"/>
                        </wps:cNvSpPr>
                        <wps:spPr bwMode="auto">
                          <a:xfrm>
                            <a:off x="509501" y="892520"/>
                            <a:ext cx="562001" cy="266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C727D" w:rsidRDefault="00F03B42" w:rsidP="00E20B33">
                              <w:pPr>
                                <w:spacing w:before="0" w:after="0"/>
                                <w:rPr>
                                  <w:color w:val="000000" w:themeColor="text1"/>
                                  <w:szCs w:val="20"/>
                                  <w:lang w:val="de-DE"/>
                                </w:rPr>
                              </w:pPr>
                              <w:r w:rsidRPr="003C727D">
                                <w:rPr>
                                  <w:color w:val="000000" w:themeColor="text1"/>
                                  <w:szCs w:val="20"/>
                                  <w:lang w:val="de-DE"/>
                                </w:rPr>
                                <w:t>-47 dBm</w:t>
                              </w:r>
                            </w:p>
                          </w:txbxContent>
                        </wps:txbx>
                        <wps:bodyPr rot="0" vert="horz" wrap="square" lIns="36000" tIns="36000" rIns="36000" bIns="36000" anchor="t" anchorCtr="0" upright="1">
                          <a:noAutofit/>
                        </wps:bodyPr>
                      </wps:wsp>
                      <wps:wsp>
                        <wps:cNvPr id="427" name="Textfeld 54"/>
                        <wps:cNvSpPr txBox="1">
                          <a:spLocks noChangeArrowheads="1"/>
                        </wps:cNvSpPr>
                        <wps:spPr bwMode="auto">
                          <a:xfrm>
                            <a:off x="1243002" y="940121"/>
                            <a:ext cx="561901" cy="266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C727D" w:rsidRDefault="00F03B42" w:rsidP="00E20B33">
                              <w:pPr>
                                <w:spacing w:before="0" w:after="0"/>
                                <w:rPr>
                                  <w:color w:val="000000" w:themeColor="text1"/>
                                  <w:szCs w:val="20"/>
                                  <w:lang w:val="de-DE"/>
                                </w:rPr>
                              </w:pPr>
                              <w:r w:rsidRPr="003C727D">
                                <w:rPr>
                                  <w:color w:val="000000" w:themeColor="text1"/>
                                  <w:szCs w:val="20"/>
                                  <w:lang w:val="de-DE"/>
                                </w:rPr>
                                <w:t>-47 dBm</w:t>
                              </w:r>
                            </w:p>
                          </w:txbxContent>
                        </wps:txbx>
                        <wps:bodyPr rot="0" vert="horz" wrap="square" lIns="36000" tIns="36000" rIns="36000" bIns="36000" anchor="t" anchorCtr="0" upright="1">
                          <a:noAutofit/>
                        </wps:bodyPr>
                      </wps:wsp>
                      <wps:wsp>
                        <wps:cNvPr id="428" name="Textfeld 55"/>
                        <wps:cNvSpPr txBox="1">
                          <a:spLocks noChangeArrowheads="1"/>
                        </wps:cNvSpPr>
                        <wps:spPr bwMode="auto">
                          <a:xfrm>
                            <a:off x="1809703" y="1273129"/>
                            <a:ext cx="1000102" cy="38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Default="00F03B42" w:rsidP="00E20B33">
                              <w:pPr>
                                <w:spacing w:before="0" w:after="0"/>
                                <w:rPr>
                                  <w:color w:val="000000" w:themeColor="text1"/>
                                  <w:szCs w:val="20"/>
                                  <w:lang w:val="de-DE"/>
                                </w:rPr>
                              </w:pPr>
                              <w:r>
                                <w:rPr>
                                  <w:color w:val="000000" w:themeColor="text1"/>
                                  <w:szCs w:val="20"/>
                                  <w:lang w:val="de-DE"/>
                                </w:rPr>
                                <w:t>wanted</w:t>
                              </w:r>
                            </w:p>
                            <w:p w:rsidR="00F03B42" w:rsidRPr="003C727D" w:rsidRDefault="00F03B42" w:rsidP="00E20B33">
                              <w:pPr>
                                <w:spacing w:before="0" w:after="0"/>
                                <w:rPr>
                                  <w:color w:val="000000" w:themeColor="text1"/>
                                  <w:szCs w:val="20"/>
                                  <w:lang w:val="de-DE"/>
                                </w:rPr>
                              </w:pPr>
                              <w:r>
                                <w:rPr>
                                  <w:color w:val="000000" w:themeColor="text1"/>
                                  <w:szCs w:val="20"/>
                                  <w:lang w:val="de-DE"/>
                                </w:rPr>
                                <w:t>@RefSens+3dB</w:t>
                              </w:r>
                            </w:p>
                          </w:txbxContent>
                        </wps:txbx>
                        <wps:bodyPr rot="0" vert="horz" wrap="square" lIns="36000" tIns="36000" rIns="36000" bIns="36000" anchor="t" anchorCtr="0" upright="1">
                          <a:noAutofit/>
                        </wps:bodyPr>
                      </wps:wsp>
                      <wps:wsp>
                        <wps:cNvPr id="429" name="Textfeld 56"/>
                        <wps:cNvSpPr txBox="1">
                          <a:spLocks noChangeArrowheads="1"/>
                        </wps:cNvSpPr>
                        <wps:spPr bwMode="auto">
                          <a:xfrm>
                            <a:off x="1924003" y="1892343"/>
                            <a:ext cx="776301" cy="39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Default="00F03B42" w:rsidP="00E20B33">
                              <w:pPr>
                                <w:spacing w:before="0" w:after="0"/>
                                <w:jc w:val="left"/>
                                <w:rPr>
                                  <w:color w:val="000000" w:themeColor="text1"/>
                                  <w:szCs w:val="20"/>
                                  <w:lang w:val="de-DE"/>
                                </w:rPr>
                              </w:pPr>
                              <w:r>
                                <w:rPr>
                                  <w:color w:val="000000" w:themeColor="text1"/>
                                  <w:szCs w:val="20"/>
                                  <w:lang w:val="de-DE"/>
                                </w:rPr>
                                <w:t>25 kHz</w:t>
                              </w:r>
                            </w:p>
                            <w:p w:rsidR="00F03B42" w:rsidRPr="003C727D" w:rsidRDefault="00F03B42" w:rsidP="00E20B33">
                              <w:pPr>
                                <w:spacing w:before="0" w:after="0"/>
                                <w:jc w:val="left"/>
                                <w:rPr>
                                  <w:color w:val="000000" w:themeColor="text1"/>
                                  <w:szCs w:val="20"/>
                                  <w:lang w:val="de-DE"/>
                                </w:rPr>
                              </w:pPr>
                              <w:r>
                                <w:rPr>
                                  <w:color w:val="000000" w:themeColor="text1"/>
                                  <w:szCs w:val="20"/>
                                  <w:lang w:val="de-DE"/>
                                </w:rPr>
                                <w:t>narrowband</w:t>
                              </w:r>
                            </w:p>
                          </w:txbxContent>
                        </wps:txbx>
                        <wps:bodyPr rot="0" vert="horz" wrap="square" lIns="36000" tIns="36000" rIns="36000" bIns="36000" anchor="t" anchorCtr="0" upright="1">
                          <a:noAutofit/>
                        </wps:bodyPr>
                      </wps:wsp>
                      <wps:wsp>
                        <wps:cNvPr id="430" name="Gerade Verbindung mit Pfeil 57"/>
                        <wps:cNvCnPr>
                          <a:cxnSpLocks noChangeShapeType="1"/>
                        </wps:cNvCnPr>
                        <wps:spPr bwMode="auto">
                          <a:xfrm flipV="1">
                            <a:off x="1385802" y="2321152"/>
                            <a:ext cx="681101" cy="0"/>
                          </a:xfrm>
                          <a:prstGeom prst="straightConnector1">
                            <a:avLst/>
                          </a:prstGeom>
                          <a:noFill/>
                          <a:ln w="12700">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431" name="Textfeld 58"/>
                        <wps:cNvSpPr txBox="1">
                          <a:spLocks noChangeArrowheads="1"/>
                        </wps:cNvSpPr>
                        <wps:spPr bwMode="auto">
                          <a:xfrm>
                            <a:off x="1433502" y="2330253"/>
                            <a:ext cx="1209602" cy="229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C727D" w:rsidRDefault="00F03B42" w:rsidP="00E20B33">
                              <w:pPr>
                                <w:spacing w:before="0" w:after="0"/>
                                <w:jc w:val="left"/>
                                <w:rPr>
                                  <w:color w:val="000000" w:themeColor="text1"/>
                                  <w:szCs w:val="20"/>
                                  <w:lang w:val="de-DE"/>
                                </w:rPr>
                              </w:pPr>
                              <w:r>
                                <w:rPr>
                                  <w:color w:val="000000" w:themeColor="text1"/>
                                  <w:szCs w:val="20"/>
                                  <w:lang w:val="de-DE"/>
                                </w:rPr>
                                <w:t>200 kHz Offset</w:t>
                              </w:r>
                            </w:p>
                          </w:txbxContent>
                        </wps:txbx>
                        <wps:bodyPr rot="0" vert="horz" wrap="square" lIns="36000" tIns="36000" rIns="36000" bIns="36000" anchor="t" anchorCtr="0" upright="1">
                          <a:noAutofit/>
                        </wps:bodyPr>
                      </wps:wsp>
                      <wps:wsp>
                        <wps:cNvPr id="432" name="Textfeld 59"/>
                        <wps:cNvSpPr txBox="1">
                          <a:spLocks noChangeArrowheads="1"/>
                        </wps:cNvSpPr>
                        <wps:spPr bwMode="auto">
                          <a:xfrm>
                            <a:off x="800101" y="2653560"/>
                            <a:ext cx="1809703" cy="229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C727D" w:rsidRDefault="00F03B42" w:rsidP="00E20B33">
                              <w:pPr>
                                <w:spacing w:before="0" w:after="0"/>
                                <w:jc w:val="left"/>
                                <w:rPr>
                                  <w:color w:val="000000" w:themeColor="text1"/>
                                  <w:szCs w:val="20"/>
                                  <w:lang w:val="de-DE"/>
                                </w:rPr>
                              </w:pPr>
                              <w:r>
                                <w:rPr>
                                  <w:color w:val="000000" w:themeColor="text1"/>
                                  <w:szCs w:val="20"/>
                                  <w:lang w:val="de-DE"/>
                                </w:rPr>
                                <w:t>2 x 200 kHz= 400 kHz Offset</w:t>
                              </w:r>
                            </w:p>
                          </w:txbxContent>
                        </wps:txbx>
                        <wps:bodyPr rot="0" vert="horz" wrap="square" lIns="36000" tIns="36000" rIns="36000" bIns="36000" anchor="t" anchorCtr="0" upright="1">
                          <a:noAutofit/>
                        </wps:bodyPr>
                      </wps:wsp>
                      <wps:wsp>
                        <wps:cNvPr id="433" name="Gerade Verbindung mit Pfeil 60"/>
                        <wps:cNvCnPr>
                          <a:cxnSpLocks noChangeShapeType="1"/>
                        </wps:cNvCnPr>
                        <wps:spPr bwMode="auto">
                          <a:xfrm>
                            <a:off x="742901" y="2659060"/>
                            <a:ext cx="1319202" cy="0"/>
                          </a:xfrm>
                          <a:prstGeom prst="straightConnector1">
                            <a:avLst/>
                          </a:prstGeom>
                          <a:noFill/>
                          <a:ln w="12700">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434" name="Gerade Verbindung mit Pfeil 62"/>
                        <wps:cNvCnPr>
                          <a:cxnSpLocks noChangeShapeType="1"/>
                        </wps:cNvCnPr>
                        <wps:spPr bwMode="auto">
                          <a:xfrm flipV="1">
                            <a:off x="733401" y="797118"/>
                            <a:ext cx="681001" cy="0"/>
                          </a:xfrm>
                          <a:prstGeom prst="straightConnector1">
                            <a:avLst/>
                          </a:prstGeom>
                          <a:noFill/>
                          <a:ln w="12700">
                            <a:solidFill>
                              <a:srgbClr val="000000"/>
                            </a:solidFill>
                            <a:round/>
                            <a:headEnd type="stealth" w="lg" len="lg"/>
                            <a:tailEnd type="stealth" w="lg" len="lg"/>
                          </a:ln>
                          <a:extLst>
                            <a:ext uri="{909E8E84-426E-40DD-AFC4-6F175D3DCCD1}">
                              <a14:hiddenFill xmlns:a14="http://schemas.microsoft.com/office/drawing/2010/main">
                                <a:noFill/>
                              </a14:hiddenFill>
                            </a:ext>
                          </a:extLst>
                        </wps:spPr>
                        <wps:bodyPr/>
                      </wps:wsp>
                      <wps:wsp>
                        <wps:cNvPr id="435" name="Textfeld 63"/>
                        <wps:cNvSpPr txBox="1">
                          <a:spLocks noChangeArrowheads="1"/>
                        </wps:cNvSpPr>
                        <wps:spPr bwMode="auto">
                          <a:xfrm>
                            <a:off x="423801" y="420409"/>
                            <a:ext cx="1362102" cy="4008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B2E39" w:rsidRDefault="00F03B42" w:rsidP="00E20B33">
                              <w:pPr>
                                <w:spacing w:before="0" w:after="0"/>
                                <w:jc w:val="center"/>
                                <w:rPr>
                                  <w:color w:val="000000" w:themeColor="text1"/>
                                  <w:szCs w:val="20"/>
                                  <w:lang w:val="de-DE"/>
                                </w:rPr>
                              </w:pPr>
                              <w:r w:rsidRPr="003B2E39">
                                <w:rPr>
                                  <w:color w:val="000000" w:themeColor="text1"/>
                                  <w:szCs w:val="20"/>
                                  <w:lang w:val="de-DE"/>
                                </w:rPr>
                                <w:t>Occupied Bandwidth</w:t>
                              </w:r>
                            </w:p>
                            <w:p w:rsidR="00F03B42" w:rsidRPr="003B2E39" w:rsidRDefault="00F03B42" w:rsidP="00E20B33">
                              <w:pPr>
                                <w:spacing w:before="0" w:after="0"/>
                                <w:jc w:val="center"/>
                                <w:rPr>
                                  <w:color w:val="000000" w:themeColor="text1"/>
                                  <w:szCs w:val="20"/>
                                  <w:lang w:val="de-DE"/>
                                </w:rPr>
                              </w:pPr>
                              <w:r w:rsidRPr="003B2E39">
                                <w:rPr>
                                  <w:color w:val="000000" w:themeColor="text1"/>
                                  <w:szCs w:val="20"/>
                                  <w:lang w:val="de-DE"/>
                                </w:rPr>
                                <w:t>200 kHz</w:t>
                              </w:r>
                            </w:p>
                          </w:txbxContent>
                        </wps:txbx>
                        <wps:bodyPr rot="0" vert="horz" wrap="square" lIns="36000" tIns="36000" rIns="36000" bIns="36000" anchor="t" anchorCtr="0" upright="1">
                          <a:noAutofit/>
                        </wps:bodyPr>
                      </wps:wsp>
                      <wps:wsp>
                        <wps:cNvPr id="436" name="Gerade Verbindung mit Pfeil 64"/>
                        <wps:cNvCnPr>
                          <a:cxnSpLocks noChangeShapeType="1"/>
                        </wps:cNvCnPr>
                        <wps:spPr bwMode="auto">
                          <a:xfrm>
                            <a:off x="3403506" y="1838041"/>
                            <a:ext cx="2190804"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7" name="Textfeld 65"/>
                        <wps:cNvSpPr txBox="1">
                          <a:spLocks noChangeArrowheads="1"/>
                        </wps:cNvSpPr>
                        <wps:spPr bwMode="auto">
                          <a:xfrm>
                            <a:off x="5562609" y="1727739"/>
                            <a:ext cx="314301" cy="266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E90BB6" w:rsidRDefault="00F03B42" w:rsidP="00E20B33">
                              <w:pPr>
                                <w:spacing w:before="0" w:after="0"/>
                                <w:rPr>
                                  <w:color w:val="000000" w:themeColor="text1"/>
                                  <w:sz w:val="22"/>
                                  <w:lang w:val="de-DE"/>
                                </w:rPr>
                              </w:pPr>
                              <w:r w:rsidRPr="00E90BB6">
                                <w:rPr>
                                  <w:color w:val="000000" w:themeColor="text1"/>
                                  <w:sz w:val="22"/>
                                  <w:lang w:val="de-DE"/>
                                </w:rPr>
                                <w:t>f</w:t>
                              </w:r>
                            </w:p>
                          </w:txbxContent>
                        </wps:txbx>
                        <wps:bodyPr rot="0" vert="horz" wrap="square" lIns="36000" tIns="36000" rIns="36000" bIns="36000" anchor="t" anchorCtr="0" upright="1">
                          <a:noAutofit/>
                        </wps:bodyPr>
                      </wps:wsp>
                      <wps:wsp>
                        <wps:cNvPr id="438" name="Gerader Verbinder 67"/>
                        <wps:cNvCnPr/>
                        <wps:spPr bwMode="auto">
                          <a:xfrm flipH="1" flipV="1">
                            <a:off x="3660706" y="1352631"/>
                            <a:ext cx="733501" cy="83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39" name="Gerader Verbinder 68"/>
                        <wps:cNvCnPr/>
                        <wps:spPr bwMode="auto">
                          <a:xfrm flipV="1">
                            <a:off x="3575006" y="1341930"/>
                            <a:ext cx="108000" cy="49541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40" name="Gerader Verbinder 69"/>
                        <wps:cNvCnPr/>
                        <wps:spPr bwMode="auto">
                          <a:xfrm flipH="1" flipV="1">
                            <a:off x="4381507" y="1352631"/>
                            <a:ext cx="66600" cy="49051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wpg:cNvPr id="441" name="Gruppieren 70"/>
                        <wpg:cNvGrpSpPr>
                          <a:grpSpLocks/>
                        </wpg:cNvGrpSpPr>
                        <wpg:grpSpPr bwMode="auto">
                          <a:xfrm>
                            <a:off x="4913308" y="1599136"/>
                            <a:ext cx="190500" cy="244106"/>
                            <a:chOff x="19859" y="9297"/>
                            <a:chExt cx="1905" cy="7196"/>
                          </a:xfrm>
                        </wpg:grpSpPr>
                        <wps:wsp>
                          <wps:cNvPr id="442" name="Gerader Verbinder 71"/>
                          <wps:cNvCnPr/>
                          <wps:spPr bwMode="auto">
                            <a:xfrm flipV="1">
                              <a:off x="19859" y="9297"/>
                              <a:ext cx="953" cy="7196"/>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43" name="Gerader Verbinder 72"/>
                          <wps:cNvCnPr/>
                          <wps:spPr bwMode="auto">
                            <a:xfrm flipH="1" flipV="1">
                              <a:off x="20812" y="9297"/>
                              <a:ext cx="952" cy="7196"/>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wps:wsp>
                        <wps:cNvPr id="444" name="Textfeld 75"/>
                        <wps:cNvSpPr txBox="1">
                          <a:spLocks noChangeArrowheads="1"/>
                        </wps:cNvSpPr>
                        <wps:spPr bwMode="auto">
                          <a:xfrm>
                            <a:off x="4737008" y="1260428"/>
                            <a:ext cx="1000202" cy="38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Default="00F03B42" w:rsidP="00E20B33">
                              <w:pPr>
                                <w:spacing w:before="0" w:after="0"/>
                                <w:rPr>
                                  <w:color w:val="000000" w:themeColor="text1"/>
                                  <w:szCs w:val="20"/>
                                  <w:lang w:val="de-DE"/>
                                </w:rPr>
                              </w:pPr>
                              <w:r>
                                <w:rPr>
                                  <w:color w:val="000000" w:themeColor="text1"/>
                                  <w:szCs w:val="20"/>
                                  <w:lang w:val="de-DE"/>
                                </w:rPr>
                                <w:t>wanted</w:t>
                              </w:r>
                            </w:p>
                            <w:p w:rsidR="00F03B42" w:rsidRPr="003C727D" w:rsidRDefault="00F03B42" w:rsidP="00E20B33">
                              <w:pPr>
                                <w:spacing w:before="0" w:after="0"/>
                                <w:rPr>
                                  <w:color w:val="000000" w:themeColor="text1"/>
                                  <w:szCs w:val="20"/>
                                  <w:lang w:val="de-DE"/>
                                </w:rPr>
                              </w:pPr>
                              <w:r>
                                <w:rPr>
                                  <w:color w:val="000000" w:themeColor="text1"/>
                                  <w:szCs w:val="20"/>
                                  <w:lang w:val="de-DE"/>
                                </w:rPr>
                                <w:t>@RefSens+3dB</w:t>
                              </w:r>
                            </w:p>
                          </w:txbxContent>
                        </wps:txbx>
                        <wps:bodyPr rot="0" vert="horz" wrap="square" lIns="36000" tIns="36000" rIns="36000" bIns="36000" anchor="t" anchorCtr="0" upright="1">
                          <a:noAutofit/>
                        </wps:bodyPr>
                      </wps:wsp>
                      <wps:wsp>
                        <wps:cNvPr id="445" name="Textfeld 76"/>
                        <wps:cNvSpPr txBox="1">
                          <a:spLocks noChangeArrowheads="1"/>
                        </wps:cNvSpPr>
                        <wps:spPr bwMode="auto">
                          <a:xfrm>
                            <a:off x="4851408" y="1879642"/>
                            <a:ext cx="776201" cy="39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Default="00F03B42" w:rsidP="00E20B33">
                              <w:pPr>
                                <w:spacing w:before="0" w:after="0"/>
                                <w:jc w:val="left"/>
                                <w:rPr>
                                  <w:color w:val="000000" w:themeColor="text1"/>
                                  <w:szCs w:val="20"/>
                                  <w:lang w:val="de-DE"/>
                                </w:rPr>
                              </w:pPr>
                              <w:r>
                                <w:rPr>
                                  <w:color w:val="000000" w:themeColor="text1"/>
                                  <w:szCs w:val="20"/>
                                  <w:lang w:val="de-DE"/>
                                </w:rPr>
                                <w:t>25 kHz</w:t>
                              </w:r>
                            </w:p>
                            <w:p w:rsidR="00F03B42" w:rsidRPr="003C727D" w:rsidRDefault="00F03B42" w:rsidP="00E20B33">
                              <w:pPr>
                                <w:spacing w:before="0" w:after="0"/>
                                <w:jc w:val="left"/>
                                <w:rPr>
                                  <w:color w:val="000000" w:themeColor="text1"/>
                                  <w:szCs w:val="20"/>
                                  <w:lang w:val="de-DE"/>
                                </w:rPr>
                              </w:pPr>
                              <w:r>
                                <w:rPr>
                                  <w:color w:val="000000" w:themeColor="text1"/>
                                  <w:szCs w:val="20"/>
                                  <w:lang w:val="de-DE"/>
                                </w:rPr>
                                <w:t>narrowband</w:t>
                              </w:r>
                            </w:p>
                          </w:txbxContent>
                        </wps:txbx>
                        <wps:bodyPr rot="0" vert="horz" wrap="square" lIns="36000" tIns="36000" rIns="36000" bIns="36000" anchor="t" anchorCtr="0" upright="1">
                          <a:noAutofit/>
                        </wps:bodyPr>
                      </wps:wsp>
                      <wps:wsp>
                        <wps:cNvPr id="446" name="Gerade Verbindung mit Pfeil 77"/>
                        <wps:cNvCnPr>
                          <a:cxnSpLocks noChangeShapeType="1"/>
                        </wps:cNvCnPr>
                        <wps:spPr bwMode="auto">
                          <a:xfrm>
                            <a:off x="4476707" y="2307752"/>
                            <a:ext cx="517501" cy="0"/>
                          </a:xfrm>
                          <a:prstGeom prst="straightConnector1">
                            <a:avLst/>
                          </a:prstGeom>
                          <a:noFill/>
                          <a:ln w="12700">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447" name="Textfeld 78"/>
                        <wps:cNvSpPr txBox="1">
                          <a:spLocks noChangeArrowheads="1"/>
                        </wps:cNvSpPr>
                        <wps:spPr bwMode="auto">
                          <a:xfrm>
                            <a:off x="4489407" y="2316852"/>
                            <a:ext cx="1028702" cy="229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C727D" w:rsidRDefault="00F03B42" w:rsidP="00E20B33">
                              <w:pPr>
                                <w:spacing w:before="0" w:after="0"/>
                                <w:jc w:val="left"/>
                                <w:rPr>
                                  <w:color w:val="000000" w:themeColor="text1"/>
                                  <w:szCs w:val="20"/>
                                  <w:lang w:val="de-DE"/>
                                </w:rPr>
                              </w:pPr>
                              <w:r>
                                <w:rPr>
                                  <w:color w:val="000000" w:themeColor="text1"/>
                                  <w:szCs w:val="20"/>
                                  <w:lang w:val="de-DE"/>
                                </w:rPr>
                                <w:t>Offset t.b.d.</w:t>
                              </w:r>
                            </w:p>
                          </w:txbxContent>
                        </wps:txbx>
                        <wps:bodyPr rot="0" vert="horz" wrap="square" lIns="36000" tIns="36000" rIns="36000" bIns="36000" anchor="t" anchorCtr="0" upright="1">
                          <a:noAutofit/>
                        </wps:bodyPr>
                      </wps:wsp>
                      <wps:wsp>
                        <wps:cNvPr id="254802" name="Gerade Verbindung mit Pfeil 81"/>
                        <wps:cNvCnPr>
                          <a:cxnSpLocks noChangeShapeType="1"/>
                        </wps:cNvCnPr>
                        <wps:spPr bwMode="auto">
                          <a:xfrm flipV="1">
                            <a:off x="3660706" y="1270229"/>
                            <a:ext cx="681101" cy="0"/>
                          </a:xfrm>
                          <a:prstGeom prst="straightConnector1">
                            <a:avLst/>
                          </a:prstGeom>
                          <a:noFill/>
                          <a:ln w="12700">
                            <a:solidFill>
                              <a:srgbClr val="000000"/>
                            </a:solidFill>
                            <a:round/>
                            <a:headEnd type="stealth" w="lg" len="lg"/>
                            <a:tailEnd type="stealth" w="lg" len="lg"/>
                          </a:ln>
                          <a:extLst>
                            <a:ext uri="{909E8E84-426E-40DD-AFC4-6F175D3DCCD1}">
                              <a14:hiddenFill xmlns:a14="http://schemas.microsoft.com/office/drawing/2010/main">
                                <a:noFill/>
                              </a14:hiddenFill>
                            </a:ext>
                          </a:extLst>
                        </wps:spPr>
                        <wps:bodyPr/>
                      </wps:wsp>
                      <wps:wsp>
                        <wps:cNvPr id="254803" name="Textfeld 82"/>
                        <wps:cNvSpPr txBox="1">
                          <a:spLocks noChangeArrowheads="1"/>
                        </wps:cNvSpPr>
                        <wps:spPr bwMode="auto">
                          <a:xfrm>
                            <a:off x="3351206" y="855419"/>
                            <a:ext cx="1362002" cy="4008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B2E39" w:rsidRDefault="00F03B42" w:rsidP="00E20B33">
                              <w:pPr>
                                <w:spacing w:before="0" w:after="0"/>
                                <w:jc w:val="center"/>
                                <w:rPr>
                                  <w:color w:val="000000" w:themeColor="text1"/>
                                  <w:szCs w:val="20"/>
                                  <w:lang w:val="de-DE"/>
                                </w:rPr>
                              </w:pPr>
                              <w:r w:rsidRPr="003B2E39">
                                <w:rPr>
                                  <w:color w:val="000000" w:themeColor="text1"/>
                                  <w:szCs w:val="20"/>
                                  <w:lang w:val="de-DE"/>
                                </w:rPr>
                                <w:t>Occupied Bandwidth</w:t>
                              </w:r>
                            </w:p>
                            <w:p w:rsidR="00F03B42" w:rsidRPr="003B2E39" w:rsidRDefault="00F03B42" w:rsidP="00E20B33">
                              <w:pPr>
                                <w:spacing w:before="0" w:after="0"/>
                                <w:jc w:val="center"/>
                                <w:rPr>
                                  <w:color w:val="000000" w:themeColor="text1"/>
                                  <w:szCs w:val="20"/>
                                  <w:lang w:val="de-DE"/>
                                </w:rPr>
                              </w:pPr>
                              <w:r>
                                <w:rPr>
                                  <w:color w:val="000000" w:themeColor="text1"/>
                                  <w:szCs w:val="20"/>
                                  <w:lang w:val="de-DE"/>
                                </w:rPr>
                                <w:t>1.4…</w:t>
                              </w:r>
                              <w:r w:rsidRPr="003B2E39">
                                <w:rPr>
                                  <w:color w:val="000000" w:themeColor="text1"/>
                                  <w:szCs w:val="20"/>
                                  <w:lang w:val="de-DE"/>
                                </w:rPr>
                                <w:t>5 MHz</w:t>
                              </w:r>
                            </w:p>
                          </w:txbxContent>
                        </wps:txbx>
                        <wps:bodyPr rot="0" vert="horz" wrap="square" lIns="36000" tIns="36000" rIns="36000" bIns="36000" anchor="t" anchorCtr="0" upright="1">
                          <a:noAutofit/>
                        </wps:bodyPr>
                      </wps:wsp>
                      <wps:wsp>
                        <wps:cNvPr id="254804" name="Textfeld 61"/>
                        <wps:cNvSpPr txBox="1">
                          <a:spLocks noChangeArrowheads="1"/>
                        </wps:cNvSpPr>
                        <wps:spPr bwMode="auto">
                          <a:xfrm>
                            <a:off x="1028702" y="0"/>
                            <a:ext cx="1685903" cy="266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B2E39" w:rsidRDefault="00F03B42" w:rsidP="00E20B33">
                              <w:pPr>
                                <w:spacing w:before="0" w:after="0"/>
                                <w:rPr>
                                  <w:b/>
                                  <w:color w:val="000000" w:themeColor="text1"/>
                                  <w:szCs w:val="20"/>
                                  <w:u w:val="single"/>
                                  <w:lang w:val="de-DE"/>
                                </w:rPr>
                              </w:pPr>
                              <w:r w:rsidRPr="003B2E39">
                                <w:rPr>
                                  <w:b/>
                                  <w:color w:val="000000" w:themeColor="text1"/>
                                  <w:szCs w:val="20"/>
                                  <w:u w:val="single"/>
                                  <w:lang w:val="de-DE"/>
                                </w:rPr>
                                <w:t>a) narrowband case</w:t>
                              </w:r>
                            </w:p>
                          </w:txbxContent>
                        </wps:txbx>
                        <wps:bodyPr rot="0" vert="horz" wrap="square" lIns="36000" tIns="36000" rIns="36000" bIns="36000" anchor="t" anchorCtr="0" upright="1">
                          <a:noAutofit/>
                        </wps:bodyPr>
                      </wps:wsp>
                      <wps:wsp>
                        <wps:cNvPr id="254805" name="Textfeld 66"/>
                        <wps:cNvSpPr txBox="1">
                          <a:spLocks noChangeArrowheads="1"/>
                        </wps:cNvSpPr>
                        <wps:spPr bwMode="auto">
                          <a:xfrm>
                            <a:off x="3505206" y="19000"/>
                            <a:ext cx="1685903" cy="266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03B42" w:rsidRPr="003B2E39" w:rsidRDefault="00F03B42" w:rsidP="00E20B33">
                              <w:pPr>
                                <w:spacing w:before="0" w:after="0"/>
                                <w:rPr>
                                  <w:b/>
                                  <w:color w:val="000000" w:themeColor="text1"/>
                                  <w:szCs w:val="20"/>
                                  <w:u w:val="single"/>
                                  <w:lang w:val="de-DE"/>
                                </w:rPr>
                              </w:pPr>
                              <w:r w:rsidRPr="003B2E39">
                                <w:rPr>
                                  <w:b/>
                                  <w:color w:val="000000" w:themeColor="text1"/>
                                  <w:szCs w:val="20"/>
                                  <w:u w:val="single"/>
                                  <w:lang w:val="de-DE"/>
                                </w:rPr>
                                <w:t>b) wideband case</w:t>
                              </w:r>
                            </w:p>
                          </w:txbxContent>
                        </wps:txbx>
                        <wps:bodyPr rot="0" vert="horz" wrap="square" lIns="36000" tIns="36000" rIns="36000" bIns="36000" anchor="t" anchorCtr="0" upright="1">
                          <a:noAutofit/>
                        </wps:bodyPr>
                      </wps:wsp>
                    </wpc:wpc>
                  </a:graphicData>
                </a:graphic>
              </wp:inline>
            </w:drawing>
          </mc:Choice>
          <mc:Fallback>
            <w:pict>
              <v:group id="Zeichenbereich 2" o:spid="_x0000_s1282" editas="canvas" style="width:479.3pt;height:226.95pt;mso-position-horizontal-relative:char;mso-position-vertical-relative:line" coordsize="60871,28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">
                <v:shape id="_x0000_s1283" type="#_x0000_t75" style="position:absolute;width:60871;height:28822;visibility:visible;mso-wrap-style:square">
                  <v:fill o:detectmouseclick="t"/>
                  <v:path o:connecttype="none"/>
                </v:shape>
                <v:shape id="Gerade Verbindung mit Pfeil 3" o:spid="_x0000_s1284" type="#_x0000_t32" style="position:absolute;left:4762;top:18507;width:219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xkscMAAADcAAAADwAAAGRycy9kb3ducmV2LnhtbESPQYvCMBSE7wv+h/AEb2uqLK5Uo6i4&#10;oEdrDx6fzbMtNi+libX6640g7HGYmW+Y+bIzlWipcaVlBaNhBII4s7rkXEF6/PuegnAeWWNlmRQ8&#10;yMFy0fuaY6ztnQ/UJj4XAcIuRgWF93UspcsKMuiGtiYO3sU2Bn2QTS51g/cAN5UcR9FEGiw5LBRY&#10;06ag7JrcjIJNemvTdZvU28P6NMqr/XZ3fqZKDfrdagbCU+f/w5/2Tiv4iX7hfSYcAbl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28ZLHDAAAA3AAAAA8AAAAAAAAAAAAA&#10;AAAAoQIAAGRycy9kb3ducmV2LnhtbFBLBQYAAAAABAAEAPkAAACRAwAAAAA=&#10;" strokeweight="1.5pt">
                  <v:stroke endarrow="block"/>
                </v:shape>
                <v:shape id="Textfeld 7" o:spid="_x0000_s1285" type="#_x0000_t202" style="position:absolute;left:26352;top:17404;width:3143;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VyacAA&#10;AADcAAAADwAAAGRycy9kb3ducmV2LnhtbERPTYvCMBC9C/6HMII3TV1EpZoWLQhe9qDuYY9jM7al&#10;zaQ22Vr//eYgeHy87106mEb01LnKsoLFPAJBnFtdcaHg53qcbUA4j6yxsUwKXuQgTcajHcbaPvlM&#10;/cUXIoSwi1FB6X0bS+nykgy6uW2JA3e3nUEfYFdI3eEzhJtGfkXRShqsODSU2FJWUl5f/oyC33rI&#10;jD+uD7eaHqfvwzJz/S1TajoZ9lsQngb/Eb/dJ61gGYW14Uw4AjL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HVyacAAAADcAAAADwAAAAAAAAAAAAAAAACYAgAAZHJzL2Rvd25y&#10;ZXYueG1sUEsFBgAAAAAEAAQA9QAAAIUDAAAAAA==&#10;" filled="f" stroked="f" strokeweight=".5pt">
                  <v:textbox inset="1mm,1mm,1mm,1mm">
                    <w:txbxContent>
                      <w:p w:rsidR="00F03B42" w:rsidRPr="00E90BB6" w:rsidRDefault="00F03B42" w:rsidP="00E20B33">
                        <w:pPr>
                          <w:spacing w:before="0" w:after="0"/>
                          <w:rPr>
                            <w:color w:val="000000" w:themeColor="text1"/>
                            <w:sz w:val="22"/>
                            <w:lang w:val="de-DE"/>
                          </w:rPr>
                        </w:pPr>
                        <w:r w:rsidRPr="00E90BB6">
                          <w:rPr>
                            <w:color w:val="000000" w:themeColor="text1"/>
                            <w:sz w:val="22"/>
                            <w:lang w:val="de-DE"/>
                          </w:rPr>
                          <w:t>f</w:t>
                        </w:r>
                      </w:p>
                    </w:txbxContent>
                  </v:textbox>
                </v:shape>
                <v:line id="Gerader Verbinder 18" o:spid="_x0000_s1286" style="position:absolute;flip:y;visibility:visible;mso-wrap-style:square" from="14049,11498" to="14049,18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WyMUAAADcAAAADwAAAGRycy9kb3ducmV2LnhtbESPQWvCQBSE70L/w/IEb7qxSKvRVVpB&#10;KNQeagU9PrPPJJh9G7KvJv57t1DwOMzMN8xi1blKXakJpWcD41ECijjztuTcwP5nM5yCCoJssfJM&#10;Bm4UYLV86i0wtb7lb7ruJFcRwiFFA4VInWodsoIchpGviaN39o1DibLJtW2wjXBX6eckedEOS44L&#10;Bda0Lii77H6dgWBvfDpMt4f2fX+8SPn6Jd3nzJhBv3ubgxLq5BH+b39YA5NkBn9n4hH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lWyMUAAADcAAAADwAAAAAAAAAA&#10;AAAAAAChAgAAZHJzL2Rvd25yZXYueG1sUEsFBgAAAAAEAAQA+QAAAJMDAAAAAA==&#10;" strokeweight="1.25pt"/>
                <v:line id="Gerader Verbinder 48" o:spid="_x0000_s1287" style="position:absolute;flip:x y;visibility:visible;mso-wrap-style:square" from="13096,11513" to="15001,11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gnWL8AAADcAAAADwAAAGRycy9kb3ducmV2LnhtbERPzYrCMBC+C/sOYRb2Ipq6iLjVKEVc&#10;UG/WfYChGZtiMylN1sa3NwfB48f3v95G24o79b5xrGA2zUAQV043XCv4u/xOliB8QNbYOiYFD/Kw&#10;3XyM1phrN/CZ7mWoRQphn6MCE0KXS+krQxb91HXEibu63mJIsK+l7nFI4baV31m2kBYbTg0GO9oZ&#10;qm7lv1Uw+J0zRbk/ji/7nyIG8jqeKqW+PmOxAhEohrf45T5oBfNZmp/OpCMgN0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MgnWL8AAADcAAAADwAAAAAAAAAAAAAAAACh&#10;AgAAZHJzL2Rvd25yZXYueG1sUEsFBgAAAAAEAAQA+QAAAI0DAAAAAA==&#10;" strokeweight="1.25pt"/>
                <v:line id="Gerader Verbinder 49" o:spid="_x0000_s1288" style="position:absolute;flip:y;visibility:visible;mso-wrap-style:square" from="6477,11308" to="7429,18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bME8UAAADcAAAADwAAAGRycy9kb3ducmV2LnhtbESPX2vCQBDE3wt+h2MF3+olRapNPcUW&#10;CoXaB/+Afdzm1iSY2wu5rYnf3isIPg4z8xtmvuxdrc7UhsqzgXScgCLOva24MLDffTzOQAVBtlh7&#10;JgMXCrBcDB7mmFnf8YbOWylUhHDI0EAp0mRah7wkh2HsG+LoHX3rUKJsC21b7CLc1fopSZ61w4rj&#10;QokNvZeUn7Z/zkCwF/49zNaH7m3/c5Jq+i3914sxo2G/egUl1Ms9fGt/WgOTNIX/M/EI6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FbME8UAAADcAAAADwAAAAAAAAAA&#10;AAAAAAChAgAAZHJzL2Rvd25yZXYueG1sUEsFBgAAAAAEAAQA+QAAAJMDAAAAAA==&#10;" strokeweight="1.25pt"/>
                <v:line id="Gerader Verbinder 50" o:spid="_x0000_s1289" style="position:absolute;flip:x y;visibility:visible;mso-wrap-style:square" from="7429,11308" to="8382,18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YctMIAAADcAAAADwAAAGRycy9kb3ducmV2LnhtbESPUWvCMBSF3wf+h3CFvYimyhDXGaWI&#10;wuab7X7Apbk2Zc1NaaLN/v0iCHs8nHO+w9nuo+3EnQbfOlawXGQgiGunW24UfFen+QaED8gaO8ek&#10;4Jc87HeTly3m2o18oXsZGpEg7HNUYELocyl9bciiX7ieOHlXN1gMSQ6N1AOOCW47ucqytbTYclow&#10;2NPBUP1T3qyC0R+cKcrj16w6vhcxkNfxXCv1Oo3FB4hAMfyHn+1PreBtuYLHmXQE5O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1YctMIAAADcAAAADwAAAAAAAAAAAAAA&#10;AAChAgAAZHJzL2Rvd25yZXYueG1sUEsFBgAAAAAEAAQA+QAAAJADAAAAAA==&#10;" strokeweight="1.25pt"/>
                <v:group id="Gruppieren 19" o:spid="_x0000_s1290" style="position:absolute;left:19859;top:16118;width:1905;height:2441" coordorigin="19859,9297" coordsize="1905,7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ExcsYAAADcAAAADwAAAGRycy9kb3ducmV2LnhtbESPT2vCQBTE70K/w/IK&#10;vZlNmlpKmlVEaulBCmqh9PbIPpNg9m3Irvnz7V2h4HGYmd8w+Wo0jeipc7VlBUkUgyAurK65VPBz&#10;3M7fQDiPrLGxTAomcrBaPsxyzLQdeE/9wZciQNhlqKDyvs2kdEVFBl1kW+LgnWxn0AfZlVJ3OAS4&#10;aeRzHL9KgzWHhQpb2lRUnA8Xo+BzwGGdJh/97nzaTH/HxffvLiGlnh7H9TsIT6O/h//bX1rBS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oTFyxgAAANwA&#10;AAAPAAAAAAAAAAAAAAAAAKoCAABkcnMvZG93bnJldi54bWxQSwUGAAAAAAQABAD6AAAAnQMAAAAA&#10;">
                  <v:line id="Gerader Verbinder 51" o:spid="_x0000_s1291" style="position:absolute;flip:y;visibility:visible;mso-wrap-style:square" from="19859,9297" to="20812,16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Fvi8UAAADcAAAADwAAAGRycy9kb3ducmV2LnhtbESPQWvCQBSE70L/w/IK3nSjSLWpq7SC&#10;ILQeagU9PrOvSTD7NmSfJv77riD0OMzMN8x82blKXakJpWcDo2ECijjztuTcwP5nPZiBCoJssfJM&#10;Bm4UYLl46s0xtb7lb7ruJFcRwiFFA4VInWodsoIchqGviaP36xuHEmWTa9tgG+Gu0uMkedEOS44L&#10;Bda0Kig77y7OQLA3Ph1mX4f2Y388SzndSvf5akz/uXt/AyXUyX/40d5YA5PRBO5n4hH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Fvi8UAAADcAAAADwAAAAAAAAAA&#10;AAAAAAChAgAAZHJzL2Rvd25yZXYueG1sUEsFBgAAAAAEAAQA+QAAAJMDAAAAAA==&#10;" strokeweight="1.25pt"/>
                  <v:line id="Gerader Verbinder 52" o:spid="_x0000_s1292" style="position:absolute;flip:x y;visibility:visible;mso-wrap-style:square" from="20812,9297" to="21764,16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EwMMAAADcAAAADwAAAGRycy9kb3ducmV2LnhtbESPwWrDMBBE74X8g9hALqWRU9rQuJaD&#10;CSm0vcXJByzWxjK1VsZSY+Xvq0Cgx2Fm3jDFNtpeXGj0nWMFq2UGgrhxuuNWwen48fQGwgdkjb1j&#10;UnAlD9ty9lBgrt3EB7rUoRUJwj5HBSaEIZfSN4Ys+qUbiJN3dqPFkOTYSj3ilOC2l89ZtpYWO04L&#10;BgfaGWp+6l+rYPI7Z6p6//V43G+qGMjr+N0otZjH6h1EoBj+w/f2p1bwsnqF25l0BGT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hMDDAAAA3AAAAA8AAAAAAAAAAAAA&#10;AAAAoQIAAGRycy9kb3ducmV2LnhtbFBLBQYAAAAABAAEAPkAAACRAwAAAAA=&#10;" strokeweight="1.25pt"/>
                </v:group>
                <v:shape id="Textfeld 53" o:spid="_x0000_s1293" type="#_x0000_t202" style="position:absolute;left:5095;top:8925;width:562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f4MUA&#10;AADcAAAADwAAAGRycy9kb3ducmV2LnhtbESPQWuDQBSE74H+h+UVekvWBDHFZpVECHjpoUkOPb64&#10;ryq6b627Vfvvu4VCj8PMfMMc8sX0YqLRtZYVbDcRCOLK6pZrBbfref0Mwnlkjb1lUvBNDvLsYXXA&#10;VNuZ32i6+FoECLsUFTTeD6mUrmrIoNvYgTh4H3Y06IMca6lHnAPc9HIXRYk02HJYaHCgoqGqu3wZ&#10;Be/dUhh/3p/uHX2Wr6e4cNO9UOrpcTm+gPC0+P/wX7vUCuJdAr9nwhGQ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x/gxQAAANwAAAAPAAAAAAAAAAAAAAAAAJgCAABkcnMv&#10;ZG93bnJldi54bWxQSwUGAAAAAAQABAD1AAAAigMAAAAA&#10;" filled="f" stroked="f" strokeweight=".5pt">
                  <v:textbox inset="1mm,1mm,1mm,1mm">
                    <w:txbxContent>
                      <w:p w:rsidR="00F03B42" w:rsidRPr="003C727D" w:rsidRDefault="00F03B42" w:rsidP="00E20B33">
                        <w:pPr>
                          <w:spacing w:before="0" w:after="0"/>
                          <w:rPr>
                            <w:color w:val="000000" w:themeColor="text1"/>
                            <w:szCs w:val="20"/>
                            <w:lang w:val="de-DE"/>
                          </w:rPr>
                        </w:pPr>
                        <w:r w:rsidRPr="003C727D">
                          <w:rPr>
                            <w:color w:val="000000" w:themeColor="text1"/>
                            <w:szCs w:val="20"/>
                            <w:lang w:val="de-DE"/>
                          </w:rPr>
                          <w:t>-47 dBm</w:t>
                        </w:r>
                      </w:p>
                    </w:txbxContent>
                  </v:textbox>
                </v:shape>
                <v:shape id="Textfeld 54" o:spid="_x0000_s1294" type="#_x0000_t202" style="position:absolute;left:12430;top:9401;width:561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6e8UA&#10;AADcAAAADwAAAGRycy9kb3ducmV2LnhtbESPQWuDQBSE74H+h+UVekvWBEmKzSqJEPDSQ2wOPb64&#10;ryq6b627Vfvvu4VCj8PMfMMcs8X0YqLRtZYVbDcRCOLK6pZrBbe3y/oZhPPIGnvLpOCbHGTpw+qI&#10;ibYzX2kqfS0ChF2CChrvh0RKVzVk0G3sQBy8Dzsa9EGOtdQjzgFuermLor002HJYaHCgvKGqK7+M&#10;gvduyY2/HM73jj6L13Ocu+meK/X0uJxeQHha/H/4r11oBfHuAL9nwhGQ6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7p7xQAAANwAAAAPAAAAAAAAAAAAAAAAAJgCAABkcnMv&#10;ZG93bnJldi54bWxQSwUGAAAAAAQABAD1AAAAigMAAAAA&#10;" filled="f" stroked="f" strokeweight=".5pt">
                  <v:textbox inset="1mm,1mm,1mm,1mm">
                    <w:txbxContent>
                      <w:p w:rsidR="00F03B42" w:rsidRPr="003C727D" w:rsidRDefault="00F03B42" w:rsidP="00E20B33">
                        <w:pPr>
                          <w:spacing w:before="0" w:after="0"/>
                          <w:rPr>
                            <w:color w:val="000000" w:themeColor="text1"/>
                            <w:szCs w:val="20"/>
                            <w:lang w:val="de-DE"/>
                          </w:rPr>
                        </w:pPr>
                        <w:r w:rsidRPr="003C727D">
                          <w:rPr>
                            <w:color w:val="000000" w:themeColor="text1"/>
                            <w:szCs w:val="20"/>
                            <w:lang w:val="de-DE"/>
                          </w:rPr>
                          <w:t>-47 dBm</w:t>
                        </w:r>
                      </w:p>
                    </w:txbxContent>
                  </v:textbox>
                </v:shape>
                <v:shape id="Textfeld 55" o:spid="_x0000_s1295" type="#_x0000_t202" style="position:absolute;left:18097;top:12731;width:10001;height:3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AuCcAA&#10;AADcAAAADwAAAGRycy9kb3ducmV2LnhtbERPTYvCMBC9C/6HMII3myriSjWKFgQvHnQ9eBybsS1t&#10;JrWJtf57c1jY4+N9r7e9qUVHrSstK5hGMQjizOqScwXX38NkCcJ5ZI21ZVLwIQfbzXCwxkTbN5+p&#10;u/hchBB2CSoovG8SKV1WkEEX2YY4cA/bGvQBtrnULb5DuKnlLI4X0mDJoaHAhtKCsuryMgpuVZ8a&#10;f/jZ3yt6Hk/7eeq6e6rUeNTvViA89f5f/Oc+agXzWVgbzoQjID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8AuCcAAAADcAAAADwAAAAAAAAAAAAAAAACYAgAAZHJzL2Rvd25y&#10;ZXYueG1sUEsFBgAAAAAEAAQA9QAAAIUDAAAAAA==&#10;" filled="f" stroked="f" strokeweight=".5pt">
                  <v:textbox inset="1mm,1mm,1mm,1mm">
                    <w:txbxContent>
                      <w:p w:rsidR="00F03B42" w:rsidRDefault="00F03B42" w:rsidP="00E20B33">
                        <w:pPr>
                          <w:spacing w:before="0" w:after="0"/>
                          <w:rPr>
                            <w:color w:val="000000" w:themeColor="text1"/>
                            <w:szCs w:val="20"/>
                            <w:lang w:val="de-DE"/>
                          </w:rPr>
                        </w:pPr>
                        <w:r>
                          <w:rPr>
                            <w:color w:val="000000" w:themeColor="text1"/>
                            <w:szCs w:val="20"/>
                            <w:lang w:val="de-DE"/>
                          </w:rPr>
                          <w:t>wanted</w:t>
                        </w:r>
                      </w:p>
                      <w:p w:rsidR="00F03B42" w:rsidRPr="003C727D" w:rsidRDefault="00F03B42" w:rsidP="00E20B33">
                        <w:pPr>
                          <w:spacing w:before="0" w:after="0"/>
                          <w:rPr>
                            <w:color w:val="000000" w:themeColor="text1"/>
                            <w:szCs w:val="20"/>
                            <w:lang w:val="de-DE"/>
                          </w:rPr>
                        </w:pPr>
                        <w:r>
                          <w:rPr>
                            <w:color w:val="000000" w:themeColor="text1"/>
                            <w:szCs w:val="20"/>
                            <w:lang w:val="de-DE"/>
                          </w:rPr>
                          <w:t>@RefSens+3dB</w:t>
                        </w:r>
                      </w:p>
                    </w:txbxContent>
                  </v:textbox>
                </v:shape>
                <v:shape id="Textfeld 56" o:spid="_x0000_s1296" type="#_x0000_t202" style="position:absolute;left:19240;top:18923;width:7763;height:3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yLksUA&#10;AADcAAAADwAAAGRycy9kb3ducmV2LnhtbESPQWvCQBSE7wX/w/IKvdVNJVgbXUUDgVw8VD30+Mw+&#10;k5Ds2zS7TdJ/7wqFHoeZ+YbZ7CbTioF6V1tW8DaPQBAXVtdcKrics9cVCOeRNbaWScEvOdhtZ08b&#10;TLQd+ZOGky9FgLBLUEHlfZdI6YqKDLq57YiDd7O9QR9kX0rd4xjgppWLKFpKgzWHhQo7SisqmtOP&#10;UfDVTKnx2fvh2tB3fjzEqRuuqVIvz9N+DcLT5P/Df+1cK4gXH/A4E46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IuSxQAAANwAAAAPAAAAAAAAAAAAAAAAAJgCAABkcnMv&#10;ZG93bnJldi54bWxQSwUGAAAAAAQABAD1AAAAigMAAAAA&#10;" filled="f" stroked="f" strokeweight=".5pt">
                  <v:textbox inset="1mm,1mm,1mm,1mm">
                    <w:txbxContent>
                      <w:p w:rsidR="00F03B42" w:rsidRDefault="00F03B42" w:rsidP="00E20B33">
                        <w:pPr>
                          <w:spacing w:before="0" w:after="0"/>
                          <w:jc w:val="left"/>
                          <w:rPr>
                            <w:color w:val="000000" w:themeColor="text1"/>
                            <w:szCs w:val="20"/>
                            <w:lang w:val="de-DE"/>
                          </w:rPr>
                        </w:pPr>
                        <w:r>
                          <w:rPr>
                            <w:color w:val="000000" w:themeColor="text1"/>
                            <w:szCs w:val="20"/>
                            <w:lang w:val="de-DE"/>
                          </w:rPr>
                          <w:t>25 kHz</w:t>
                        </w:r>
                      </w:p>
                      <w:p w:rsidR="00F03B42" w:rsidRPr="003C727D" w:rsidRDefault="00F03B42" w:rsidP="00E20B33">
                        <w:pPr>
                          <w:spacing w:before="0" w:after="0"/>
                          <w:jc w:val="left"/>
                          <w:rPr>
                            <w:color w:val="000000" w:themeColor="text1"/>
                            <w:szCs w:val="20"/>
                            <w:lang w:val="de-DE"/>
                          </w:rPr>
                        </w:pPr>
                        <w:r>
                          <w:rPr>
                            <w:color w:val="000000" w:themeColor="text1"/>
                            <w:szCs w:val="20"/>
                            <w:lang w:val="de-DE"/>
                          </w:rPr>
                          <w:t>narrowband</w:t>
                        </w:r>
                      </w:p>
                    </w:txbxContent>
                  </v:textbox>
                </v:shape>
                <v:shape id="Gerade Verbindung mit Pfeil 57" o:spid="_x0000_s1297" type="#_x0000_t32" style="position:absolute;left:13858;top:23211;width:6811;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nu8EAAADcAAAADwAAAGRycy9kb3ducmV2LnhtbERPTWsCMRC9F/wPYQRvNauVUlajiKCI&#10;4KGrWLyNm3F3MZksSarrvzeHQo+P9z1bdNaIO/nQOFYwGmYgiEunG64UHA/r9y8QISJrNI5JwZMC&#10;LOa9txnm2j34m+5FrEQK4ZCjgjrGNpcylDVZDEPXEifu6rzFmKCvpPb4SOHWyHGWfUqLDaeGGlta&#10;1VTeil+r4GR25rTZXor9kbA8T7z+weVeqUG/W05BROriv/jPvdUKJh9pfjqTjoCc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6e7wQAAANwAAAAPAAAAAAAAAAAAAAAA&#10;AKECAABkcnMvZG93bnJldi54bWxQSwUGAAAAAAQABAD5AAAAjwMAAAAA&#10;" strokeweight="1pt">
                  <v:stroke startarrow="classic"/>
                </v:shape>
                <v:shape id="Textfeld 58" o:spid="_x0000_s1298" type="#_x0000_t202" style="position:absolute;left:14335;top:23302;width:12096;height:2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MRScQA&#10;AADcAAAADwAAAGRycy9kb3ducmV2LnhtbESPQYvCMBSE74L/ITxhbzbVFVeqUdaC4MWDugePz+bZ&#10;ljYv3SbW7r/fCILHYWa+YVab3tSio9aVlhVMohgEcWZ1ybmCn/NuvADhPLLG2jIp+CMHm/VwsMJE&#10;2wcfqTv5XAQIuwQVFN43iZQuK8igi2xDHLybbQ36INtc6hYfAW5qOY3juTRYclgosKG0oKw63Y2C&#10;S9Wnxu++tteKfveH7Sx13TVV6mPUfy9BeOr9O/xq77WC2ecEnmfC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jEUnEAAAA3AAAAA8AAAAAAAAAAAAAAAAAmAIAAGRycy9k&#10;b3ducmV2LnhtbFBLBQYAAAAABAAEAPUAAACJAwAAAAA=&#10;" filled="f" stroked="f" strokeweight=".5pt">
                  <v:textbox inset="1mm,1mm,1mm,1mm">
                    <w:txbxContent>
                      <w:p w:rsidR="00F03B42" w:rsidRPr="003C727D" w:rsidRDefault="00F03B42" w:rsidP="00E20B33">
                        <w:pPr>
                          <w:spacing w:before="0" w:after="0"/>
                          <w:jc w:val="left"/>
                          <w:rPr>
                            <w:color w:val="000000" w:themeColor="text1"/>
                            <w:szCs w:val="20"/>
                            <w:lang w:val="de-DE"/>
                          </w:rPr>
                        </w:pPr>
                        <w:r>
                          <w:rPr>
                            <w:color w:val="000000" w:themeColor="text1"/>
                            <w:szCs w:val="20"/>
                            <w:lang w:val="de-DE"/>
                          </w:rPr>
                          <w:t>200 kHz Offset</w:t>
                        </w:r>
                      </w:p>
                    </w:txbxContent>
                  </v:textbox>
                </v:shape>
                <v:shape id="Textfeld 59" o:spid="_x0000_s1299" type="#_x0000_t202" style="position:absolute;left:8001;top:26535;width:18097;height:2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PPsQA&#10;AADcAAAADwAAAGRycy9kb3ducmV2LnhtbESPT4vCMBTE78J+h/AEbzb1D65Uo6wFwYsHdQ8en82z&#10;LW1euk22dr/9RhA8DjPzG2a97U0tOmpdaVnBJIpBEGdWl5wr+L7sx0sQziNrrC2Tgj9ysN18DNaY&#10;aPvgE3Vnn4sAYZeggsL7JpHSZQUZdJFtiIN3t61BH2SbS93iI8BNLadxvJAGSw4LBTaUFpRV51+j&#10;4Fr1qfH7z92top/DcTdPXXdLlRoN+68VCE+9f4df7YNWMJ9N4XkmH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xjz7EAAAA3AAAAA8AAAAAAAAAAAAAAAAAmAIAAGRycy9k&#10;b3ducmV2LnhtbFBLBQYAAAAABAAEAPUAAACJAwAAAAA=&#10;" filled="f" stroked="f" strokeweight=".5pt">
                  <v:textbox inset="1mm,1mm,1mm,1mm">
                    <w:txbxContent>
                      <w:p w:rsidR="00F03B42" w:rsidRPr="003C727D" w:rsidRDefault="00F03B42" w:rsidP="00E20B33">
                        <w:pPr>
                          <w:spacing w:before="0" w:after="0"/>
                          <w:jc w:val="left"/>
                          <w:rPr>
                            <w:color w:val="000000" w:themeColor="text1"/>
                            <w:szCs w:val="20"/>
                            <w:lang w:val="de-DE"/>
                          </w:rPr>
                        </w:pPr>
                        <w:r>
                          <w:rPr>
                            <w:color w:val="000000" w:themeColor="text1"/>
                            <w:szCs w:val="20"/>
                            <w:lang w:val="de-DE"/>
                          </w:rPr>
                          <w:t>2 x 200 kHz= 400 kHz Offset</w:t>
                        </w:r>
                      </w:p>
                    </w:txbxContent>
                  </v:textbox>
                </v:shape>
                <v:shape id="Gerade Verbindung mit Pfeil 60" o:spid="_x0000_s1300" type="#_x0000_t32" style="position:absolute;left:7429;top:26590;width:1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ZTFMQAAADcAAAADwAAAGRycy9kb3ducmV2LnhtbESPQWvCQBSE74X+h+UVvNVNVTREVylF&#10;0YMXo72/Zp9JavZtyK4m+utdQfA4zMw3zGzRmUpcqHGlZQVf/QgEcWZ1ybmCw371GYNwHlljZZkU&#10;XMnBYv7+NsNE25Z3dEl9LgKEXYIKCu/rREqXFWTQ9W1NHLyjbQz6IJtc6gbbADeVHETRWBosOSwU&#10;WNNPQdkpPRsF/+u/KJ6ckOJJK3n3u9ymt3GmVO+j+56C8NT5V/jZ3mgFo+EQHmfCEZ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ZlMUxAAAANwAAAAPAAAAAAAAAAAA&#10;AAAAAKECAABkcnMvZG93bnJldi54bWxQSwUGAAAAAAQABAD5AAAAkgMAAAAA&#10;" strokeweight="1pt">
                  <v:stroke startarrow="classic"/>
                </v:shape>
                <v:shape id="Gerade Verbindung mit Pfeil 62" o:spid="_x0000_s1301" type="#_x0000_t32" style="position:absolute;left:7334;top:7971;width:681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TwscYAAADcAAAADwAAAGRycy9kb3ducmV2LnhtbESPQWvCQBSE7wX/w/KE3urGGkRTV2kL&#10;0moPYtpDj4/sMxvNvg3ZVZN/3xWEHoeZ+YZZrDpbiwu1vnKsYDxKQBAXTldcKvj5Xj/NQPiArLF2&#10;TAp68rBaDh4WmGl35T1d8lCKCGGfoQITQpNJ6QtDFv3INcTRO7jWYoiyLaVu8RrhtpbPSTKVFiuO&#10;CwYbejdUnPKzVbAbm83+mO5+vw56s+3Pbz3OP3KlHofd6wuIQF34D9/bn1pBOknhdiYe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k8LHGAAAA3AAAAA8AAAAAAAAA&#10;AAAAAAAAoQIAAGRycy9kb3ducmV2LnhtbFBLBQYAAAAABAAEAPkAAACUAwAAAAA=&#10;" strokeweight="1pt">
                  <v:stroke startarrow="classic" startarrowwidth="wide" startarrowlength="long" endarrow="classic" endarrowwidth="wide" endarrowlength="long"/>
                </v:shape>
                <v:shape id="Textfeld 63" o:spid="_x0000_s1302" type="#_x0000_t202" style="position:absolute;left:4238;top:4204;width:13621;height:4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gXSsUA&#10;AADcAAAADwAAAGRycy9kb3ducmV2LnhtbESPQWvCQBSE70L/w/IKvZlN21gldZUaEHLxoO2hx5fs&#10;axKSfZtmtzH9964geBxm5htmvZ1MJ0YaXGNZwXMUgyAurW64UvD1uZ+vQDiPrLGzTAr+ycF28zBb&#10;Y6rtmY80nnwlAoRdigpq7/tUSlfWZNBFticO3o8dDPogh0rqAc8Bbjr5Esdv0mDDYaHGnrKayvb0&#10;ZxR8t1Nm/H65K1r6zQ+7JHNjkSn19Dh9vIPwNPl7+NbOtYLkdQHXM+EIyM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BdKxQAAANwAAAAPAAAAAAAAAAAAAAAAAJgCAABkcnMv&#10;ZG93bnJldi54bWxQSwUGAAAAAAQABAD1AAAAigMAAAAA&#10;" filled="f" stroked="f" strokeweight=".5pt">
                  <v:textbox inset="1mm,1mm,1mm,1mm">
                    <w:txbxContent>
                      <w:p w:rsidR="00F03B42" w:rsidRPr="003B2E39" w:rsidRDefault="00F03B42" w:rsidP="00E20B33">
                        <w:pPr>
                          <w:spacing w:before="0" w:after="0"/>
                          <w:jc w:val="center"/>
                          <w:rPr>
                            <w:color w:val="000000" w:themeColor="text1"/>
                            <w:szCs w:val="20"/>
                            <w:lang w:val="de-DE"/>
                          </w:rPr>
                        </w:pPr>
                        <w:r w:rsidRPr="003B2E39">
                          <w:rPr>
                            <w:color w:val="000000" w:themeColor="text1"/>
                            <w:szCs w:val="20"/>
                            <w:lang w:val="de-DE"/>
                          </w:rPr>
                          <w:t>Occupied Bandwidth</w:t>
                        </w:r>
                      </w:p>
                      <w:p w:rsidR="00F03B42" w:rsidRPr="003B2E39" w:rsidRDefault="00F03B42" w:rsidP="00E20B33">
                        <w:pPr>
                          <w:spacing w:before="0" w:after="0"/>
                          <w:jc w:val="center"/>
                          <w:rPr>
                            <w:color w:val="000000" w:themeColor="text1"/>
                            <w:szCs w:val="20"/>
                            <w:lang w:val="de-DE"/>
                          </w:rPr>
                        </w:pPr>
                        <w:r w:rsidRPr="003B2E39">
                          <w:rPr>
                            <w:color w:val="000000" w:themeColor="text1"/>
                            <w:szCs w:val="20"/>
                            <w:lang w:val="de-DE"/>
                          </w:rPr>
                          <w:t>200 kHz</w:t>
                        </w:r>
                      </w:p>
                    </w:txbxContent>
                  </v:textbox>
                </v:shape>
                <v:shape id="Gerade Verbindung mit Pfeil 64" o:spid="_x0000_s1303" type="#_x0000_t32" style="position:absolute;left:34035;top:18380;width:219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Ll8QAAADcAAAADwAAAGRycy9kb3ducmV2LnhtbESPT4vCMBTE7wt+h/AEb2vqH2SpRlFR&#10;cI92e/D4bJ5tsXkpTazVT78RBI/DzPyGWaw6U4mWGldaVjAaRiCIM6tLzhWkf/vvHxDOI2usLJOC&#10;BzlYLXtfC4y1vfOR2sTnIkDYxaig8L6OpXRZQQbd0NbEwbvYxqAPssmlbvAe4KaS4yiaSYMlh4UC&#10;a9oWlF2Tm1GwTW9tummTenfcnEZ59bs7nJ+pUoN+t56D8NT5T/jdPmgF08kMXmfCEZ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nAuXxAAAANwAAAAPAAAAAAAAAAAA&#10;AAAAAKECAABkcnMvZG93bnJldi54bWxQSwUGAAAAAAQABAD5AAAAkgMAAAAA&#10;" strokeweight="1.5pt">
                  <v:stroke endarrow="block"/>
                </v:shape>
                <v:shape id="Textfeld 65" o:spid="_x0000_s1304" type="#_x0000_t202" style="position:absolute;left:55626;top:17277;width:3143;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YspsUA&#10;AADcAAAADwAAAGRycy9kb3ducmV2LnhtbESPQWvCQBSE74X+h+UVvNWNNdSSuooGArn00OjB4zP7&#10;TEKyb2N2G+O/dwuFHoeZ+YZZbyfTiZEG11hWsJhHIIhLqxuuFBwP2esHCOeRNXaWScGdHGw3z09r&#10;TLS98TeNha9EgLBLUEHtfZ9I6cqaDLq57YmDd7GDQR/kUEk94C3ATSffouhdGmw4LNTYU1pT2RY/&#10;RsGpnVLjs9X+3NI1/9rHqRvPqVKzl2n3CcLT5P/Df+1cK4iXK/g9E46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iymxQAAANwAAAAPAAAAAAAAAAAAAAAAAJgCAABkcnMv&#10;ZG93bnJldi54bWxQSwUGAAAAAAQABAD1AAAAigMAAAAA&#10;" filled="f" stroked="f" strokeweight=".5pt">
                  <v:textbox inset="1mm,1mm,1mm,1mm">
                    <w:txbxContent>
                      <w:p w:rsidR="00F03B42" w:rsidRPr="00E90BB6" w:rsidRDefault="00F03B42" w:rsidP="00E20B33">
                        <w:pPr>
                          <w:spacing w:before="0" w:after="0"/>
                          <w:rPr>
                            <w:color w:val="000000" w:themeColor="text1"/>
                            <w:sz w:val="22"/>
                            <w:lang w:val="de-DE"/>
                          </w:rPr>
                        </w:pPr>
                        <w:r w:rsidRPr="00E90BB6">
                          <w:rPr>
                            <w:color w:val="000000" w:themeColor="text1"/>
                            <w:sz w:val="22"/>
                            <w:lang w:val="de-DE"/>
                          </w:rPr>
                          <w:t>f</w:t>
                        </w:r>
                      </w:p>
                    </w:txbxContent>
                  </v:textbox>
                </v:shape>
                <v:line id="Gerader Verbinder 67" o:spid="_x0000_s1305" style="position:absolute;flip:x y;visibility:visible;mso-wrap-style:square" from="36607,13526" to="43942,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t3PsAAAADcAAAADwAAAGRycy9kb3ducmV2LnhtbERP3WrCMBS+F3yHcITdiKZuIq4zLUUc&#10;bLuz+gCH5qwpa05KE2329svFwMuP7/9QRtuLO42+c6xgs85AEDdOd9wquF7eV3sQPiBr7B2Tgl/y&#10;UBbz2QFz7SY+070OrUgh7HNUYEIYcil9Y8iiX7uBOHHfbrQYEhxbqUecUrjt5XOW7aTFjlODwYGO&#10;hpqf+mYVTP7oTFWfPpeX02sVA3kdvxqlnhaxegMRKIaH+N/9oRVsX9LadCYdAVn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ELdz7AAAAA3AAAAA8AAAAAAAAAAAAAAAAA&#10;oQIAAGRycy9kb3ducmV2LnhtbFBLBQYAAAAABAAEAPkAAACOAwAAAAA=&#10;" strokeweight="1.25pt"/>
                <v:line id="Gerader Verbinder 68" o:spid="_x0000_s1306" style="position:absolute;flip:y;visibility:visible;mso-wrap-style:square" from="35750,13419" to="36830,18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WcdcUAAADcAAAADwAAAGRycy9kb3ducmV2LnhtbESPQWvCQBSE74X+h+UVvNVNrVSNrlIL&#10;hYL2UBX0+Mw+k2D2bcg+Tfz3bqHQ4zAz3zCzRecqdaUmlJ4NvPQTUMSZtyXnBnbbz+cxqCDIFivP&#10;ZOBGARbzx4cZpta3/EPXjeQqQjikaKAQqVOtQ1aQw9D3NXH0Tr5xKFE2ubYNthHuKj1IkjftsOS4&#10;UGBNHwVl583FGQj2xsf9eL1vl7vDWcrRt3SriTG9p+59Ckqok//wX/vLGhi+TuD3TDwCe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ZWcdcUAAADcAAAADwAAAAAAAAAA&#10;AAAAAAChAgAAZHJzL2Rvd25yZXYueG1sUEsFBgAAAAAEAAQA+QAAAJMDAAAAAA==&#10;" strokeweight="1.25pt"/>
                <v:line id="Gerader Verbinder 69" o:spid="_x0000_s1307" style="position:absolute;flip:x y;visibility:visible;mso-wrap-style:square" from="43815,13526" to="44481,18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sIRb8AAADcAAAADwAAAGRycy9kb3ducmV2LnhtbERPzYrCMBC+L/gOYQQvi6aKLFqNUkTB&#10;3dtWH2BoxqbYTEoTbXx7c1jY48f3v91H24on9b5xrGA+y0AQV043XCu4Xk7TFQgfkDW2jknBizzs&#10;d6OPLebaDfxLzzLUIoWwz1GBCaHLpfSVIYt+5jrixN1cbzEk2NdS9zikcNvKRZZ9SYsNpwaDHR0M&#10;VffyYRUM/uBMUR6/Py/HdREDeR1/KqUm41hsQASK4V/85z5rBctlmp/OpCMgd2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3sIRb8AAADcAAAADwAAAAAAAAAAAAAAAACh&#10;AgAAZHJzL2Rvd25yZXYueG1sUEsFBgAAAAAEAAQA+QAAAI0DAAAAAA==&#10;" strokeweight="1.25pt"/>
                <v:group id="Gruppieren 70" o:spid="_x0000_s1308" style="position:absolute;left:49133;top:15991;width:1905;height:2441" coordorigin="19859,9297" coordsize="1905,7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4wlg8QAAADcAAAADwAAAGRycy9kb3ducmV2LnhtbESPQYvCMBSE78L+h/AW&#10;vGnaVRepRhHZFQ8iqAvi7dE822LzUppsW/+9EQSPw8x8w8yXnSlFQ7UrLCuIhxEI4tTqgjMFf6ff&#10;wRSE88gaS8uk4E4OlouP3hwTbVs+UHP0mQgQdgkqyL2vEildmpNBN7QVcfCutjbog6wzqWtsA9yU&#10;8iuKvqXBgsNCjhWtc0pvx3+jYNNiuxrFP83udl3fL6fJ/ryLSan+Z7eagfDU+Xf41d5qBe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4wlg8QAAADcAAAA&#10;DwAAAAAAAAAAAAAAAACqAgAAZHJzL2Rvd25yZXYueG1sUEsFBgAAAAAEAAQA+gAAAJsDAAAAAA==&#10;">
                  <v:line id="Gerader Verbinder 71" o:spid="_x0000_s1309" style="position:absolute;flip:y;visibility:visible;mso-wrap-style:square" from="19859,9297" to="20812,16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d9ecUAAADcAAAADwAAAGRycy9kb3ducmV2LnhtbESPQWvCQBSE74X+h+UVvNVNRaxNXaUK&#10;QkF7MBX0+My+JsHs25B9NfHfu4WCx2FmvmFmi97V6kJtqDwbeBkmoIhzbysuDOy/189TUEGQLdae&#10;ycCVAizmjw8zTK3veEeXTAoVIRxSNFCKNKnWIS/JYRj6hjh6P751KFG2hbYtdhHuaj1Kkol2WHFc&#10;KLGhVUn5Oft1BoK98ukw3R665f54lur1S/rNmzGDp/7jHZRQL/fwf/vTGhiPR/B3Jh4BP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zd9ecUAAADcAAAADwAAAAAAAAAA&#10;AAAAAAChAgAAZHJzL2Rvd25yZXYueG1sUEsFBgAAAAAEAAQA+QAAAJMDAAAAAA==&#10;" strokeweight="1.25pt"/>
                  <v:line id="Gerader Verbinder 72" o:spid="_x0000_s1310" style="position:absolute;flip:x y;visibility:visible;mso-wrap-style:square" from="20812,9297" to="21764,16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6mWMsMAAADcAAAADwAAAGRycy9kb3ducmV2LnhtbESPwWrDMBBE74X8g9hAL6WR24bSuJaD&#10;CQmkucXpByzWxjK1VsZSY+Xvo0Ihx2Fm3jDFOtpeXGj0nWMFL4sMBHHjdMetgu/T7vkDhA/IGnvH&#10;pOBKHtbl7KHAXLuJj3SpQysShH2OCkwIQy6lbwxZ9As3ECfv7EaLIcmxlXrEKcFtL1+z7F1a7Dgt&#10;GBxoY6j5qX+tgslvnKnq7dfTabuqYiCv46FR6nEeq08QgWK4h//be61guXyDvzPpCMj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epljLDAAAA3AAAAA8AAAAAAAAAAAAA&#10;AAAAoQIAAGRycy9kb3ducmV2LnhtbFBLBQYAAAAABAAEAPkAAACRAwAAAAA=&#10;" strokeweight="1.25pt"/>
                </v:group>
                <v:shape id="Textfeld 75" o:spid="_x0000_s1311" type="#_x0000_t202" style="position:absolute;left:47370;top:12604;width:10002;height:3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LBrMQA&#10;AADcAAAADwAAAGRycy9kb3ducmV2LnhtbESPT4vCMBTE78J+h/AW9mZTl6JSjaIFwcse/HPw+Gye&#10;bWnz0m2ytfvtjSB4HGbmN8xyPZhG9NS5yrKCSRSDIM6trrhQcD7txnMQziNrbCyTgn9ysF59jJaY&#10;anvnA/VHX4gAYZeigtL7NpXS5SUZdJFtiYN3s51BH2RXSN3hPcBNI7/jeCoNVhwWSmwpKymvj39G&#10;waUeMuN3s+21pt/9zzbJXH/NlPr6HDYLEJ4G/w6/2nutIEkSeJ4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SwazEAAAA3AAAAA8AAAAAAAAAAAAAAAAAmAIAAGRycy9k&#10;b3ducmV2LnhtbFBLBQYAAAAABAAEAPUAAACJAwAAAAA=&#10;" filled="f" stroked="f" strokeweight=".5pt">
                  <v:textbox inset="1mm,1mm,1mm,1mm">
                    <w:txbxContent>
                      <w:p w:rsidR="00F03B42" w:rsidRDefault="00F03B42" w:rsidP="00E20B33">
                        <w:pPr>
                          <w:spacing w:before="0" w:after="0"/>
                          <w:rPr>
                            <w:color w:val="000000" w:themeColor="text1"/>
                            <w:szCs w:val="20"/>
                            <w:lang w:val="de-DE"/>
                          </w:rPr>
                        </w:pPr>
                        <w:r>
                          <w:rPr>
                            <w:color w:val="000000" w:themeColor="text1"/>
                            <w:szCs w:val="20"/>
                            <w:lang w:val="de-DE"/>
                          </w:rPr>
                          <w:t>wanted</w:t>
                        </w:r>
                      </w:p>
                      <w:p w:rsidR="00F03B42" w:rsidRPr="003C727D" w:rsidRDefault="00F03B42" w:rsidP="00E20B33">
                        <w:pPr>
                          <w:spacing w:before="0" w:after="0"/>
                          <w:rPr>
                            <w:color w:val="000000" w:themeColor="text1"/>
                            <w:szCs w:val="20"/>
                            <w:lang w:val="de-DE"/>
                          </w:rPr>
                        </w:pPr>
                        <w:r>
                          <w:rPr>
                            <w:color w:val="000000" w:themeColor="text1"/>
                            <w:szCs w:val="20"/>
                            <w:lang w:val="de-DE"/>
                          </w:rPr>
                          <w:t>@RefSens+3dB</w:t>
                        </w:r>
                      </w:p>
                    </w:txbxContent>
                  </v:textbox>
                </v:shape>
                <v:shape id="Textfeld 76" o:spid="_x0000_s1312" type="#_x0000_t202" style="position:absolute;left:48514;top:18796;width:7762;height:3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5kN8QA&#10;AADcAAAADwAAAGRycy9kb3ducmV2LnhtbESPQYvCMBSE7wv+h/AEb2uq1FWqUbQgePGw7h48Pptn&#10;W9q81CbW+u+NsLDHYWa+YVab3tSio9aVlhVMxhEI4szqknMFvz/7zwUI55E11pZJwZMcbNaDjxUm&#10;2j74m7qTz0WAsEtQQeF9k0jpsoIMurFtiIN3ta1BH2SbS93iI8BNLadR9CUNlhwWCmwoLSirTnej&#10;4Fz1qfH7+e5S0e1w3MWp6y6pUqNhv12C8NT7//Bf+6AVxPEM3mfC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eZDfEAAAA3AAAAA8AAAAAAAAAAAAAAAAAmAIAAGRycy9k&#10;b3ducmV2LnhtbFBLBQYAAAAABAAEAPUAAACJAwAAAAA=&#10;" filled="f" stroked="f" strokeweight=".5pt">
                  <v:textbox inset="1mm,1mm,1mm,1mm">
                    <w:txbxContent>
                      <w:p w:rsidR="00F03B42" w:rsidRDefault="00F03B42" w:rsidP="00E20B33">
                        <w:pPr>
                          <w:spacing w:before="0" w:after="0"/>
                          <w:jc w:val="left"/>
                          <w:rPr>
                            <w:color w:val="000000" w:themeColor="text1"/>
                            <w:szCs w:val="20"/>
                            <w:lang w:val="de-DE"/>
                          </w:rPr>
                        </w:pPr>
                        <w:r>
                          <w:rPr>
                            <w:color w:val="000000" w:themeColor="text1"/>
                            <w:szCs w:val="20"/>
                            <w:lang w:val="de-DE"/>
                          </w:rPr>
                          <w:t>25 kHz</w:t>
                        </w:r>
                      </w:p>
                      <w:p w:rsidR="00F03B42" w:rsidRPr="003C727D" w:rsidRDefault="00F03B42" w:rsidP="00E20B33">
                        <w:pPr>
                          <w:spacing w:before="0" w:after="0"/>
                          <w:jc w:val="left"/>
                          <w:rPr>
                            <w:color w:val="000000" w:themeColor="text1"/>
                            <w:szCs w:val="20"/>
                            <w:lang w:val="de-DE"/>
                          </w:rPr>
                        </w:pPr>
                        <w:r>
                          <w:rPr>
                            <w:color w:val="000000" w:themeColor="text1"/>
                            <w:szCs w:val="20"/>
                            <w:lang w:val="de-DE"/>
                          </w:rPr>
                          <w:t>narrowband</w:t>
                        </w:r>
                      </w:p>
                    </w:txbxContent>
                  </v:textbox>
                </v:shape>
                <v:shape id="Gerade Verbindung mit Pfeil 77" o:spid="_x0000_s1313" type="#_x0000_t32" style="position:absolute;left:44767;top:23077;width:51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eD8cQAAADcAAAADwAAAGRycy9kb3ducmV2LnhtbESPQWvCQBSE7wX/w/KE3upGkRiiaxCx&#10;tAcvpvX+zD6TmOzbkN2a1F/fLRR6HGbmG2aTjaYVd+pdbVnBfBaBIC6srrlU8Pnx+pKAcB5ZY2uZ&#10;FHyTg2w7edpgqu3AJ7rnvhQBwi5FBZX3XSqlKyoy6Ga2Iw7e1fYGfZB9KXWPQ4CbVi6iKJYGaw4L&#10;FXa0r6ho8i+j4PZ2iZJVg5SsBsmn8+GYP+JCqefpuFuD8DT6//Bf+10rWC5j+D0TjoD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F4PxxAAAANwAAAAPAAAAAAAAAAAA&#10;AAAAAKECAABkcnMvZG93bnJldi54bWxQSwUGAAAAAAQABAD5AAAAkgMAAAAA&#10;" strokeweight="1pt">
                  <v:stroke startarrow="classic"/>
                </v:shape>
                <v:shape id="Textfeld 78" o:spid="_x0000_s1314" type="#_x0000_t202" style="position:absolute;left:44894;top:23168;width:10287;height:2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Bf28QA&#10;AADcAAAADwAAAGRycy9kb3ducmV2LnhtbESPQWuDQBSE74H+h+UVeotrg9RiswmJEPDSQ20OOb64&#10;Lyq6b627Ufvvu4VCj8PMfMNs94vpxUSjay0reI5iEMSV1S3XCs6fp/UrCOeRNfaWScE3OdjvHlZb&#10;zLSd+YOm0tciQNhlqKDxfsikdFVDBl1kB+Lg3exo0Ac51lKPOAe46eUmjl+kwZbDQoMD5Q1VXXk3&#10;Ci7dkht/So/Xjr6K92OSu+maK/X0uBzeQHha/H/4r11oBUmSwu+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AX9vEAAAA3AAAAA8AAAAAAAAAAAAAAAAAmAIAAGRycy9k&#10;b3ducmV2LnhtbFBLBQYAAAAABAAEAPUAAACJAwAAAAA=&#10;" filled="f" stroked="f" strokeweight=".5pt">
                  <v:textbox inset="1mm,1mm,1mm,1mm">
                    <w:txbxContent>
                      <w:p w:rsidR="00F03B42" w:rsidRPr="003C727D" w:rsidRDefault="00F03B42" w:rsidP="00E20B33">
                        <w:pPr>
                          <w:spacing w:before="0" w:after="0"/>
                          <w:jc w:val="left"/>
                          <w:rPr>
                            <w:color w:val="000000" w:themeColor="text1"/>
                            <w:szCs w:val="20"/>
                            <w:lang w:val="de-DE"/>
                          </w:rPr>
                        </w:pPr>
                        <w:r>
                          <w:rPr>
                            <w:color w:val="000000" w:themeColor="text1"/>
                            <w:szCs w:val="20"/>
                            <w:lang w:val="de-DE"/>
                          </w:rPr>
                          <w:t>Offset t.b.d.</w:t>
                        </w:r>
                      </w:p>
                    </w:txbxContent>
                  </v:textbox>
                </v:shape>
                <v:shape id="Gerade Verbindung mit Pfeil 81" o:spid="_x0000_s1315" type="#_x0000_t32" style="position:absolute;left:36607;top:12702;width:6811;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ifEskAAADfAAAADwAAAGRycy9kb3ducmV2LnhtbESPQWvCQBSE7wX/w/KE3urGYIumrlKF&#10;orYHMXrw+Mg+s2mzb0N21eTfdwuFHoeZ+YaZLztbixu1vnKsYDxKQBAXTldcKjgd35+mIHxA1lg7&#10;JgU9eVguBg9zzLS784FueShFhLDPUIEJocmk9IUhi37kGuLoXVxrMUTZllK3eI9wW8s0SV6kxYrj&#10;gsGG1oaK7/xqFezHZnf4muzPnxe9++ivqx5nm1ypx2H39goiUBf+w3/trVaQPk+mSQq/f+IXkI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DonxLJAAAA3wAAAA8AAAAA&#10;AAAAAAAAAAAAoQIAAGRycy9kb3ducmV2LnhtbFBLBQYAAAAABAAEAPkAAACXAwAAAAA=&#10;" strokeweight="1pt">
                  <v:stroke startarrow="classic" startarrowwidth="wide" startarrowlength="long" endarrow="classic" endarrowwidth="wide" endarrowlength="long"/>
                </v:shape>
                <v:shape id="Textfeld 82" o:spid="_x0000_s1316" type="#_x0000_t202" style="position:absolute;left:33512;top:8554;width:13620;height:4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cJgscA&#10;AADfAAAADwAAAGRycy9kb3ducmV2LnhtbESPT4vCMBTE78J+h/AWvGnqv1WqUdaC4MWD7h72+Gye&#10;bWnz0m1ird/eCILHYWZ+w6w2nalES40rLCsYDSMQxKnVBWcKfn92gwUI55E1VpZJwZ0cbNYfvRXG&#10;2t74SO3JZyJA2MWoIPe+jqV0aU4G3dDWxMG72MagD7LJpG7wFuCmkuMo+pIGCw4LOdaU5JSWp6tR&#10;8Fd2ifG7+fZc0v/+sJ0mrj0nSvU/u+8lCE+df4df7b1WMJ5NF9EEnn/CF5D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3CYLHAAAA3wAAAA8AAAAAAAAAAAAAAAAAmAIAAGRy&#10;cy9kb3ducmV2LnhtbFBLBQYAAAAABAAEAPUAAACMAwAAAAA=&#10;" filled="f" stroked="f" strokeweight=".5pt">
                  <v:textbox inset="1mm,1mm,1mm,1mm">
                    <w:txbxContent>
                      <w:p w:rsidR="00F03B42" w:rsidRPr="003B2E39" w:rsidRDefault="00F03B42" w:rsidP="00E20B33">
                        <w:pPr>
                          <w:spacing w:before="0" w:after="0"/>
                          <w:jc w:val="center"/>
                          <w:rPr>
                            <w:color w:val="000000" w:themeColor="text1"/>
                            <w:szCs w:val="20"/>
                            <w:lang w:val="de-DE"/>
                          </w:rPr>
                        </w:pPr>
                        <w:r w:rsidRPr="003B2E39">
                          <w:rPr>
                            <w:color w:val="000000" w:themeColor="text1"/>
                            <w:szCs w:val="20"/>
                            <w:lang w:val="de-DE"/>
                          </w:rPr>
                          <w:t>Occupied Bandwidth</w:t>
                        </w:r>
                      </w:p>
                      <w:p w:rsidR="00F03B42" w:rsidRPr="003B2E39" w:rsidRDefault="00F03B42" w:rsidP="00E20B33">
                        <w:pPr>
                          <w:spacing w:before="0" w:after="0"/>
                          <w:jc w:val="center"/>
                          <w:rPr>
                            <w:color w:val="000000" w:themeColor="text1"/>
                            <w:szCs w:val="20"/>
                            <w:lang w:val="de-DE"/>
                          </w:rPr>
                        </w:pPr>
                        <w:r>
                          <w:rPr>
                            <w:color w:val="000000" w:themeColor="text1"/>
                            <w:szCs w:val="20"/>
                            <w:lang w:val="de-DE"/>
                          </w:rPr>
                          <w:t>1.4…</w:t>
                        </w:r>
                        <w:r w:rsidRPr="003B2E39">
                          <w:rPr>
                            <w:color w:val="000000" w:themeColor="text1"/>
                            <w:szCs w:val="20"/>
                            <w:lang w:val="de-DE"/>
                          </w:rPr>
                          <w:t>5 MHz</w:t>
                        </w:r>
                      </w:p>
                    </w:txbxContent>
                  </v:textbox>
                </v:shape>
                <v:shape id="Textfeld 61" o:spid="_x0000_s1317" type="#_x0000_t202" style="position:absolute;left:10287;width:1685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6R9scA&#10;AADfAAAADwAAAGRycy9kb3ducmV2LnhtbESPQWuDQBSE74X8h+UVcqtrg2nEZhMSQcilh6Y95Pji&#10;vqrovrXuVs2/7wYKPQ4z8w2z3c+mEyMNrrGs4DmKQRCXVjdcKfj8KJ5SEM4ja+wsk4IbOdjvFg9b&#10;zLSd+J3Gs69EgLDLUEHtfZ9J6cqaDLrI9sTB+7KDQR/kUEk94BTgppOrOH6RBhsOCzX2lNdUtucf&#10;o+DSzrnxxeZ4ben79HZMcjdec6WWj/PhFYSn2f+H/9onrWC1TtI4gfuf8AXk7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ekfbHAAAA3wAAAA8AAAAAAAAAAAAAAAAAmAIAAGRy&#10;cy9kb3ducmV2LnhtbFBLBQYAAAAABAAEAPUAAACMAwAAAAA=&#10;" filled="f" stroked="f" strokeweight=".5pt">
                  <v:textbox inset="1mm,1mm,1mm,1mm">
                    <w:txbxContent>
                      <w:p w:rsidR="00F03B42" w:rsidRPr="003B2E39" w:rsidRDefault="00F03B42" w:rsidP="00E20B33">
                        <w:pPr>
                          <w:spacing w:before="0" w:after="0"/>
                          <w:rPr>
                            <w:b/>
                            <w:color w:val="000000" w:themeColor="text1"/>
                            <w:szCs w:val="20"/>
                            <w:u w:val="single"/>
                            <w:lang w:val="de-DE"/>
                          </w:rPr>
                        </w:pPr>
                        <w:r w:rsidRPr="003B2E39">
                          <w:rPr>
                            <w:b/>
                            <w:color w:val="000000" w:themeColor="text1"/>
                            <w:szCs w:val="20"/>
                            <w:u w:val="single"/>
                            <w:lang w:val="de-DE"/>
                          </w:rPr>
                          <w:t>a) narrowband case</w:t>
                        </w:r>
                      </w:p>
                    </w:txbxContent>
                  </v:textbox>
                </v:shape>
                <v:shape id="Textfeld 66" o:spid="_x0000_s1318" type="#_x0000_t202" style="position:absolute;left:35052;top:190;width:1685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I0bcYA&#10;AADfAAAADwAAAGRycy9kb3ducmV2LnhtbESPT4vCMBTE74LfITxhb5oq/qMaRQuClz2sevD4bJ5t&#10;afNSm2yt394sLHgcZuY3zHrbmUq01LjCsoLxKAJBnFpdcKbgcj4MlyCcR9ZYWSYFL3Kw3fR7a4y1&#10;ffIPtSefiQBhF6OC3Ps6ltKlORl0I1sTB+9uG4M+yCaTusFngJtKTqJoLg0WHBZyrCnJKS1Pv0bB&#10;tewS4w+L/a2kx/F7P01ce0uU+hp0uxUIT53/hP/bR61gMpsuoxn8/QlfQG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I0bcYAAADfAAAADwAAAAAAAAAAAAAAAACYAgAAZHJz&#10;L2Rvd25yZXYueG1sUEsFBgAAAAAEAAQA9QAAAIsDAAAAAA==&#10;" filled="f" stroked="f" strokeweight=".5pt">
                  <v:textbox inset="1mm,1mm,1mm,1mm">
                    <w:txbxContent>
                      <w:p w:rsidR="00F03B42" w:rsidRPr="003B2E39" w:rsidRDefault="00F03B42" w:rsidP="00E20B33">
                        <w:pPr>
                          <w:spacing w:before="0" w:after="0"/>
                          <w:rPr>
                            <w:b/>
                            <w:color w:val="000000" w:themeColor="text1"/>
                            <w:szCs w:val="20"/>
                            <w:u w:val="single"/>
                            <w:lang w:val="de-DE"/>
                          </w:rPr>
                        </w:pPr>
                        <w:r w:rsidRPr="003B2E39">
                          <w:rPr>
                            <w:b/>
                            <w:color w:val="000000" w:themeColor="text1"/>
                            <w:szCs w:val="20"/>
                            <w:u w:val="single"/>
                            <w:lang w:val="de-DE"/>
                          </w:rPr>
                          <w:t>b) wideband case</w:t>
                        </w:r>
                      </w:p>
                    </w:txbxContent>
                  </v:textbox>
                </v:shape>
                <w10:anchorlock/>
              </v:group>
            </w:pict>
          </mc:Fallback>
        </mc:AlternateContent>
      </w:r>
    </w:p>
    <w:p w:rsidR="00E20B33" w:rsidRPr="0040167B" w:rsidRDefault="00E20B33" w:rsidP="00A7055D">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145</w:t>
      </w:r>
      <w:r w:rsidRPr="0040167B">
        <w:rPr>
          <w:lang w:val="en-GB"/>
        </w:rPr>
        <w:fldChar w:fldCharType="end"/>
      </w:r>
      <w:r w:rsidRPr="0040167B">
        <w:rPr>
          <w:lang w:val="en-GB"/>
        </w:rPr>
        <w:t>: Signal scenario containing narrowband versus wideband interferer with intermodulation response test</w:t>
      </w:r>
    </w:p>
    <w:p w:rsidR="00E20B33" w:rsidRPr="0040167B" w:rsidRDefault="00E20B33" w:rsidP="00B84F8A">
      <w:pPr>
        <w:pStyle w:val="ECCBulletsLv1"/>
      </w:pPr>
      <w:r w:rsidRPr="0040167B">
        <w:lastRenderedPageBreak/>
        <w:t>The occupied bandwidth of 200 kHz with the narrowband case is much less compared to the wideband case, where it is 1.4 - 5 MHz. Furthermore, the offset of the interferer to the wanted narrowband signal is 400 kHz in the narrowband case and in the order of several MHz in the wideband case. Because of these two reasons nonlinearity behaviour assessed with the narrowband case cannot simply be extrapolated to the wideband case.</w:t>
      </w:r>
    </w:p>
    <w:p w:rsidR="00E20B33" w:rsidRPr="0040167B" w:rsidRDefault="00E20B33" w:rsidP="00B84F8A">
      <w:pPr>
        <w:pStyle w:val="ECCBulletsLv1"/>
      </w:pPr>
      <w:r w:rsidRPr="0040167B">
        <w:t>This fact has a major consequence for modelling the non-linearity of the receiver.</w:t>
      </w:r>
    </w:p>
    <w:p w:rsidR="00E20B33" w:rsidRPr="0040167B" w:rsidRDefault="00E20B33" w:rsidP="00B84F8A">
      <w:pPr>
        <w:pStyle w:val="ECCBulletsLv1"/>
      </w:pPr>
      <w:r w:rsidRPr="0040167B">
        <w:t>A Taylor series expansion for non-linearity modelling is insufficient if the system is memory contained (Non-Linear Time Variant - NLTV system). However, for wider occupied bandwidth and larger offset, memory effects become more and more significant and can no longer be neglected.</w:t>
      </w:r>
    </w:p>
    <w:p w:rsidR="00E20B33" w:rsidRPr="0040167B" w:rsidRDefault="00E20B33" w:rsidP="00B84F8A">
      <w:pPr>
        <w:pStyle w:val="ECCBulletsLv1"/>
      </w:pPr>
      <w:r w:rsidRPr="0040167B">
        <w:t>In the wide occupied bandwidth case the receiver intermodulation distortion depends on wideband performance of all elements of the receiver, such as amplifiers, mixers, switching components, filters, and digital components. From circuit analysis of mobiles in the field it was found that high order reactive networks are used with input filter, interstage filter and IF filter. These all contain memory, which compels using Volterra series expansion for non-linearity modelling. However, Volterra series modelling is more complex than Taylor series modelling and the three dimensional non-linear transfer function of the non-linear receiver system is difficult to extract. In order to still account for the memory effects, the concept of “Effective IIP3” has to be implemented. The Effective IIP3 takes into account the additional effects introduced by memory, wideband behaviour and dispersive impedance terminations in all zones. Therefore, it deviates from an IIP3 that would be extracted from the standard IM performance test in a narrowband regime.</w:t>
      </w:r>
    </w:p>
    <w:p w:rsidR="00E20B33" w:rsidRPr="0040167B" w:rsidRDefault="00E20B33" w:rsidP="00B84F8A">
      <w:pPr>
        <w:pStyle w:val="ECCBulletsLv1"/>
      </w:pPr>
      <w:r w:rsidRPr="0040167B">
        <w:t xml:space="preserve">The standard assumes there is only one narrowband network on air, where one operator has full control over the planning of radio resources within its spectrum license. However in practice there might be multiple network operators co-located like e.g. at an airport, where one operator has no control over the radio resource planning of the others The standard assumes that the victim receiver is only hurt by signals of identical type than the receiver is tailored to receive. This is typically not the case. E.g. at 400 MHz range strong blockers arise by broadcast stations operating at several 100 kW. </w:t>
      </w:r>
    </w:p>
    <w:p w:rsidR="00E20B33" w:rsidRPr="0040167B" w:rsidRDefault="00E20B33" w:rsidP="00B84F8A">
      <w:pPr>
        <w:pStyle w:val="ECCBulletsLv1"/>
      </w:pPr>
      <w:r w:rsidRPr="0040167B">
        <w:t>The spurious response rejection test only allows for 5% exceptions. This leads to designs using high intermediate frequencies or direct conversion, and wideband receiver front end designs with little or no attenuation of frequencies within of the wanted receiver frequency.</w:t>
      </w:r>
    </w:p>
    <w:p w:rsidR="00E20B33" w:rsidRPr="0040167B" w:rsidRDefault="00E20B33" w:rsidP="00E20B33">
      <w:r w:rsidRPr="0040167B">
        <w:t>A spurious response rejection test considers a wanted signal 3dB above the static reference sensitivity level which is for TETRA -112dBm+3dB=-109 dBm in the presence of sine tone at any offsets limited by the switching range, the local oscillator frequency and the sum of the all intermediate frequencies. In the TETRA standard the sine tone at a level of -45 dBm is applied.</w:t>
      </w:r>
    </w:p>
    <w:p w:rsidR="00E20B33" w:rsidRPr="0040167B" w:rsidRDefault="00E20B33" w:rsidP="00E20B33">
      <w:r w:rsidRPr="0040167B">
        <w:t xml:space="preserve">Looking at an example for a spurious table of a mixer, e.g. </w:t>
      </w:r>
      <w:r w:rsidR="00800D79" w:rsidRPr="0040167B">
        <w:fldChar w:fldCharType="begin"/>
      </w:r>
      <w:r w:rsidR="00800D79" w:rsidRPr="0040167B">
        <w:instrText xml:space="preserve"> REF _Ref525295299 \h </w:instrText>
      </w:r>
      <w:r w:rsidR="00800D79" w:rsidRPr="0040167B">
        <w:fldChar w:fldCharType="separate"/>
      </w:r>
      <w:r w:rsidR="00F03B42" w:rsidRPr="0040167B">
        <w:t xml:space="preserve">Figure </w:t>
      </w:r>
      <w:r w:rsidR="00F03B42">
        <w:rPr>
          <w:noProof/>
        </w:rPr>
        <w:t>146</w:t>
      </w:r>
      <w:r w:rsidR="00800D79" w:rsidRPr="0040167B">
        <w:fldChar w:fldCharType="end"/>
      </w:r>
      <w:r w:rsidRPr="0040167B">
        <w:t xml:space="preserve"> the spurious response at the frequency defined by the relationship 2 x local oscillator frequency 2 x tone frequency is attenuated by 62 dB.</w:t>
      </w:r>
    </w:p>
    <w:p w:rsidR="00E20B33" w:rsidRPr="0040167B" w:rsidRDefault="00A74748" w:rsidP="00A74748">
      <w:pPr>
        <w:jc w:val="center"/>
      </w:pPr>
      <w:r w:rsidRPr="0040167B">
        <w:rPr>
          <w:noProof/>
          <w:lang w:val="da-DK" w:eastAsia="da-DK"/>
        </w:rPr>
        <w:drawing>
          <wp:inline distT="0" distB="0" distL="0" distR="0" wp14:anchorId="6AE43C3A" wp14:editId="50E76692">
            <wp:extent cx="3702115" cy="1871330"/>
            <wp:effectExtent l="0" t="0" r="0" b="0"/>
            <wp:docPr id="2550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231"/>
                    <a:srcRect b="25115"/>
                    <a:stretch/>
                  </pic:blipFill>
                  <pic:spPr bwMode="auto">
                    <a:xfrm>
                      <a:off x="0" y="0"/>
                      <a:ext cx="3729539" cy="1885192"/>
                    </a:xfrm>
                    <a:prstGeom prst="rect">
                      <a:avLst/>
                    </a:prstGeom>
                    <a:ln>
                      <a:noFill/>
                    </a:ln>
                    <a:extLst>
                      <a:ext uri="{53640926-AAD7-44D8-BBD7-CCE9431645EC}">
                        <a14:shadowObscured xmlns:a14="http://schemas.microsoft.com/office/drawing/2010/main"/>
                      </a:ext>
                    </a:extLst>
                  </pic:spPr>
                </pic:pic>
              </a:graphicData>
            </a:graphic>
          </wp:inline>
        </w:drawing>
      </w:r>
    </w:p>
    <w:p w:rsidR="00E20B33" w:rsidRPr="0040167B" w:rsidRDefault="00E20B33" w:rsidP="00E20B33">
      <w:pPr>
        <w:pStyle w:val="Caption"/>
        <w:rPr>
          <w:lang w:val="en-GB"/>
        </w:rPr>
      </w:pPr>
      <w:bookmarkStart w:id="985" w:name="_Ref525295299"/>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146</w:t>
      </w:r>
      <w:r w:rsidRPr="0040167B">
        <w:rPr>
          <w:lang w:val="en-GB"/>
        </w:rPr>
        <w:fldChar w:fldCharType="end"/>
      </w:r>
      <w:bookmarkEnd w:id="985"/>
      <w:r w:rsidRPr="0040167B">
        <w:rPr>
          <w:lang w:val="en-GB"/>
        </w:rPr>
        <w:t>: Mixer spurious table (rejections given in [dB])</w:t>
      </w:r>
    </w:p>
    <w:p w:rsidR="00E20B33" w:rsidRPr="0040167B" w:rsidRDefault="00E20B33" w:rsidP="00E20B33">
      <w:r w:rsidRPr="0040167B">
        <w:t>The noise floor of the receiver can be approximated roughly by -125 dBm, considering 18 kHz effective RX bandwidth and the receiver Noise figure (NF) of 6 dB.</w:t>
      </w:r>
    </w:p>
    <w:p w:rsidR="00E20B33" w:rsidRPr="0040167B" w:rsidRDefault="00E20B33" w:rsidP="00E20B33">
      <w:r w:rsidRPr="0040167B">
        <w:t>So a -45 dBm signal would have to be attenuated by 80 dB to bring it down to noise level. But spurious rejection is only 62 dB, hence an additional selectivity of 18 dB is required to overcome the spurious problem for this spur.</w:t>
      </w:r>
    </w:p>
    <w:p w:rsidR="00E20B33" w:rsidRPr="0040167B" w:rsidRDefault="00E20B33" w:rsidP="00E20B33">
      <w:r w:rsidRPr="0040167B">
        <w:lastRenderedPageBreak/>
        <w:t>Depending on the choice of the IF frequency, the spurious will appear at a certain offset from the wanted signal within tuning range of the RX. Nevertheless this implies that at a certain offset selectivity must be implemented in order to attenuate the input signal at this offset by a value in the order of 18 dB.</w:t>
      </w:r>
    </w:p>
    <w:p w:rsidR="00E20B33" w:rsidRPr="0040167B" w:rsidRDefault="00E20B33" w:rsidP="00B84F8A">
      <w:r w:rsidRPr="0040167B">
        <w:t xml:space="preserve">Blocking performance test can be used to derive a selectivity function </w:t>
      </w:r>
    </w:p>
    <w:p w:rsidR="00E20B33" w:rsidRPr="0040167B" w:rsidRDefault="00E20B33" w:rsidP="00E20B33">
      <w:r w:rsidRPr="0040167B">
        <w:t>From the analysis of the blocking specs of TETRA MS the following selectivity function can be assumed</w:t>
      </w:r>
    </w:p>
    <w:p w:rsidR="00E20B33" w:rsidRPr="0040167B" w:rsidRDefault="00E20B33" w:rsidP="00E20B33"/>
    <w:tbl>
      <w:tblPr>
        <w:tblStyle w:val="ECCTable-redheader"/>
        <w:tblW w:w="0" w:type="auto"/>
        <w:tblInd w:w="0" w:type="dxa"/>
        <w:tblLook w:val="04A0" w:firstRow="1" w:lastRow="0" w:firstColumn="1" w:lastColumn="0" w:noHBand="0" w:noVBand="1"/>
      </w:tblPr>
      <w:tblGrid>
        <w:gridCol w:w="2125"/>
        <w:gridCol w:w="1844"/>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2125" w:type="dxa"/>
          </w:tcPr>
          <w:p w:rsidR="00E20B33" w:rsidRPr="0040167B" w:rsidRDefault="00E20B33" w:rsidP="00E20B33">
            <w:r w:rsidRPr="0040167B">
              <w:t>Offset</w:t>
            </w:r>
          </w:p>
        </w:tc>
        <w:tc>
          <w:tcPr>
            <w:tcW w:w="1844" w:type="dxa"/>
          </w:tcPr>
          <w:p w:rsidR="00E20B33" w:rsidRPr="0040167B" w:rsidRDefault="00E20B33" w:rsidP="00E20B33">
            <w:r w:rsidRPr="0040167B">
              <w:t>Selectivity</w:t>
            </w:r>
          </w:p>
        </w:tc>
      </w:tr>
      <w:tr w:rsidR="00E20B33" w:rsidRPr="0040167B" w:rsidTr="007A1688">
        <w:tc>
          <w:tcPr>
            <w:tcW w:w="2125" w:type="dxa"/>
          </w:tcPr>
          <w:p w:rsidR="00E20B33" w:rsidRPr="0040167B" w:rsidRDefault="00E20B33" w:rsidP="00E20B33">
            <w:r w:rsidRPr="0040167B">
              <w:t>50…100 kHz</w:t>
            </w:r>
          </w:p>
        </w:tc>
        <w:tc>
          <w:tcPr>
            <w:tcW w:w="1844" w:type="dxa"/>
          </w:tcPr>
          <w:p w:rsidR="00E20B33" w:rsidRPr="0040167B" w:rsidRDefault="00E20B33" w:rsidP="00E20B33">
            <w:r w:rsidRPr="0040167B">
              <w:t>0 dB</w:t>
            </w:r>
          </w:p>
        </w:tc>
      </w:tr>
      <w:tr w:rsidR="00E20B33" w:rsidRPr="0040167B" w:rsidTr="007A1688">
        <w:tc>
          <w:tcPr>
            <w:tcW w:w="2125" w:type="dxa"/>
          </w:tcPr>
          <w:p w:rsidR="00E20B33" w:rsidRPr="0040167B" w:rsidRDefault="00E20B33" w:rsidP="00E20B33">
            <w:r w:rsidRPr="0040167B">
              <w:t>100…200 kHz</w:t>
            </w:r>
          </w:p>
        </w:tc>
        <w:tc>
          <w:tcPr>
            <w:tcW w:w="1844" w:type="dxa"/>
          </w:tcPr>
          <w:p w:rsidR="00E20B33" w:rsidRPr="0040167B" w:rsidRDefault="00E20B33" w:rsidP="00E20B33">
            <w:r w:rsidRPr="0040167B">
              <w:t>-5 dB</w:t>
            </w:r>
          </w:p>
        </w:tc>
      </w:tr>
      <w:tr w:rsidR="00E20B33" w:rsidRPr="0040167B" w:rsidTr="007A1688">
        <w:tc>
          <w:tcPr>
            <w:tcW w:w="2125" w:type="dxa"/>
          </w:tcPr>
          <w:p w:rsidR="00E20B33" w:rsidRPr="0040167B" w:rsidRDefault="00E20B33" w:rsidP="00E20B33">
            <w:r w:rsidRPr="0040167B">
              <w:t>200…500 kHz</w:t>
            </w:r>
          </w:p>
        </w:tc>
        <w:tc>
          <w:tcPr>
            <w:tcW w:w="1844" w:type="dxa"/>
          </w:tcPr>
          <w:p w:rsidR="00E20B33" w:rsidRPr="0040167B" w:rsidRDefault="00E20B33" w:rsidP="00E20B33">
            <w:r w:rsidRPr="0040167B">
              <w:t>-10 dB</w:t>
            </w:r>
          </w:p>
        </w:tc>
      </w:tr>
      <w:tr w:rsidR="00E20B33" w:rsidRPr="0040167B" w:rsidTr="007A1688">
        <w:tc>
          <w:tcPr>
            <w:tcW w:w="2125" w:type="dxa"/>
          </w:tcPr>
          <w:p w:rsidR="00E20B33" w:rsidRPr="0040167B" w:rsidRDefault="00E20B33" w:rsidP="00E20B33">
            <w:r w:rsidRPr="0040167B">
              <w:t>&gt;500 kHz</w:t>
            </w:r>
          </w:p>
        </w:tc>
        <w:tc>
          <w:tcPr>
            <w:tcW w:w="1844" w:type="dxa"/>
          </w:tcPr>
          <w:p w:rsidR="00E20B33" w:rsidRPr="0040167B" w:rsidRDefault="00E20B33" w:rsidP="00E20B33">
            <w:r w:rsidRPr="0040167B">
              <w:t>-15 dB</w:t>
            </w:r>
          </w:p>
        </w:tc>
      </w:tr>
    </w:tbl>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174</w:t>
      </w:r>
      <w:r w:rsidRPr="0040167B">
        <w:rPr>
          <w:lang w:val="en-GB"/>
        </w:rPr>
        <w:fldChar w:fldCharType="end"/>
      </w:r>
      <w:r w:rsidRPr="0040167B">
        <w:rPr>
          <w:lang w:val="en-GB"/>
        </w:rPr>
        <w:t>: Selectivity derived from TETRA blocking specification</w:t>
      </w:r>
    </w:p>
    <w:p w:rsidR="00E20B33" w:rsidRPr="0040167B" w:rsidRDefault="00E20B33" w:rsidP="00E20B33">
      <w:r w:rsidRPr="0040167B">
        <w:t xml:space="preserve">However, in some analysed receiver designs preselectors providing this selectivity do not exist. The blocking response in a historical receiver would almost certainly be due to overload of the early stages in the receiver, the front end amplifier and the mixer.  In a modern receiver blocking can be a combination of overload of these stages, overload in the IF (both analogue and digital) but also can be a factor of the spurious emissions and noise generated in the receiver local oscillator synthesizer.  Close to carrier noise and spurious outputs from a synthesizer will mix with unwanted signals close to the wanted frequency to produce the intermediate frequency, which will desensitise reception of the wanted signal, and these can be a reason for a blocking response which is worse close to the wanted signal. </w:t>
      </w:r>
    </w:p>
    <w:p w:rsidR="00E20B33" w:rsidRPr="0040167B" w:rsidRDefault="00E20B33" w:rsidP="00E20B33">
      <w:r w:rsidRPr="0040167B">
        <w:t xml:space="preserve">Blocking specifications can allow some frequency dependence, for example allowing a lower blocking signal level close to the wanted signal level.  These allow the manufacturer to apply different techniques, such as analogue roofing filters in the receiver design without the need for so stringent performance in digital filtering following the roofing filter, and also reduce the effects of the local oscillator synthesizer spurious and noise performance on the measurement. </w:t>
      </w:r>
    </w:p>
    <w:p w:rsidR="00E20B33" w:rsidRPr="0040167B" w:rsidRDefault="00E20B33" w:rsidP="00E20B33">
      <w:r w:rsidRPr="0040167B">
        <w:t xml:space="preserve">Receiver selectivity in the front end can improve blocking performance.  However due to variations of the manufacturing process and the desire to avoid alignment during the manufacturing of the receiver, there is usually little selectivity in the mobile receiver which effects the performance at the frequency offsets where blocking is measured. This clearly shows that non-linear effects in the receiver are interdependent and therefore all performance tests must be taken into account in elimination of the non-linear effects. </w:t>
      </w:r>
    </w:p>
    <w:p w:rsidR="00E20B33" w:rsidRPr="0040167B" w:rsidRDefault="00E20B33" w:rsidP="00E20B33">
      <w:r w:rsidRPr="0040167B">
        <w:t xml:space="preserve">In the case of modern receivers linearity is much higher than defined by the narrowband </w:t>
      </w:r>
      <w:r w:rsidRPr="0040167B">
        <w:rPr>
          <w:rStyle w:val="ECCParagraph"/>
        </w:rPr>
        <w:t>Intermodulation (IM)</w:t>
      </w:r>
      <w:r w:rsidRPr="0040167B">
        <w:t xml:space="preserve"> test and therefore the blocking test can be passed without any implementation of this selectivity. Therefore, the application of lower bound of IIP3 in accordance to the narrowband intermodulation test requires using the selectivity as derived from the blocking test. </w:t>
      </w:r>
    </w:p>
    <w:p w:rsidR="00E20B33" w:rsidRPr="0040167B" w:rsidRDefault="00E20B33" w:rsidP="00B84F8A">
      <w:pPr>
        <w:rPr>
          <w:b/>
        </w:rPr>
      </w:pPr>
      <w:r w:rsidRPr="0040167B">
        <w:rPr>
          <w:b/>
        </w:rPr>
        <w:t xml:space="preserve">Analysis of existing mobile designs </w:t>
      </w:r>
    </w:p>
    <w:p w:rsidR="00E20B33" w:rsidRPr="0040167B" w:rsidRDefault="00E20B33" w:rsidP="00E20B33">
      <w:r w:rsidRPr="0040167B">
        <w:t>A study of mobiles that are in the field for more than 10 years, coming from 4 different suppliers have been carried out. The addressed questions during analysis were:</w:t>
      </w:r>
    </w:p>
    <w:p w:rsidR="00E20B33" w:rsidRPr="0040167B" w:rsidRDefault="00E20B33" w:rsidP="00E20B33">
      <w:pPr>
        <w:pStyle w:val="ECCBulletsLv1"/>
      </w:pPr>
      <w:r w:rsidRPr="0040167B">
        <w:t>What Cascaded IIP3 figures are typical in the field for MS older than 10 years?</w:t>
      </w:r>
    </w:p>
    <w:p w:rsidR="00E20B33" w:rsidRPr="0040167B" w:rsidRDefault="00E20B33" w:rsidP="00E20B33">
      <w:pPr>
        <w:pStyle w:val="ECCBulletsLv1"/>
      </w:pPr>
      <w:r w:rsidRPr="0040167B">
        <w:t>What Noise Figures are typical in the field for MS older than 10 years?</w:t>
      </w:r>
    </w:p>
    <w:p w:rsidR="00E20B33" w:rsidRPr="0040167B" w:rsidRDefault="00E20B33" w:rsidP="00E20B33">
      <w:pPr>
        <w:pStyle w:val="ECCBulletsLv1"/>
      </w:pPr>
      <w:r w:rsidRPr="0040167B">
        <w:t>Are tunable preselectors in use?</w:t>
      </w:r>
    </w:p>
    <w:p w:rsidR="00E20B33" w:rsidRPr="0040167B" w:rsidRDefault="00E20B33" w:rsidP="00E20B33">
      <w:pPr>
        <w:pStyle w:val="ECCBulletsLv1"/>
      </w:pPr>
      <w:r w:rsidRPr="0040167B">
        <w:t>Is tunable preselection only done on input filter or also on interstage filter?</w:t>
      </w:r>
    </w:p>
    <w:p w:rsidR="00E20B33" w:rsidRPr="0040167B" w:rsidRDefault="00E20B33" w:rsidP="00E20B33">
      <w:pPr>
        <w:pStyle w:val="ECCBulletsLv1"/>
      </w:pPr>
      <w:r w:rsidRPr="0040167B">
        <w:t>What dominates non-linearity: the mixer or the LNA?</w:t>
      </w:r>
    </w:p>
    <w:p w:rsidR="00E20B33" w:rsidRPr="0040167B" w:rsidRDefault="00E20B33" w:rsidP="00E20B33">
      <w:r w:rsidRPr="0040167B">
        <w:lastRenderedPageBreak/>
        <w:t>The Cascaded IIP3 is computed according to the following theory. The IIP3 of a system that contains multiple nonlinear stages can be computed by the following formula:</w:t>
      </w:r>
    </w:p>
    <w:p w:rsidR="00E20B33" w:rsidRPr="0040167B" w:rsidRDefault="004810A5" w:rsidP="00E20B33">
      <m:oMath>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IIP3</m:t>
                </m:r>
              </m:e>
              <m:sub>
                <m:r>
                  <w:rPr>
                    <w:rFonts w:ascii="Cambria Math" w:hAnsi="Cambria Math"/>
                  </w:rPr>
                  <m:t>cascaded</m:t>
                </m:r>
              </m:sub>
            </m:sSub>
          </m:den>
        </m:f>
        <m:r>
          <w:rPr>
            <w:rFonts w:ascii="Cambria Math" w:hAnsi="Cambria Math"/>
          </w:rPr>
          <m:t>=</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IIP3</m:t>
                </m:r>
              </m:e>
              <m:sub>
                <m:r>
                  <w:rPr>
                    <w:rFonts w:ascii="Cambria Math" w:hAnsi="Cambria Math"/>
                  </w:rPr>
                  <m:t>1</m:t>
                </m:r>
              </m:sub>
            </m:sSub>
          </m:den>
        </m:f>
        <m:r>
          <w:rPr>
            <w:rFonts w:ascii="Cambria Math" w:hAnsi="Cambria Math"/>
          </w:rPr>
          <m:t>+</m:t>
        </m:r>
        <m:f>
          <m:fPr>
            <m:ctrlPr>
              <w:rPr>
                <w:rFonts w:ascii="Cambria Math" w:hAnsi="Cambria Math"/>
              </w:rPr>
            </m:ctrlPr>
          </m:fPr>
          <m:num>
            <m:r>
              <w:rPr>
                <w:rFonts w:ascii="Cambria Math" w:hAnsi="Cambria Math"/>
              </w:rPr>
              <m:t>G1</m:t>
            </m:r>
          </m:num>
          <m:den>
            <m:sSub>
              <m:sSubPr>
                <m:ctrlPr>
                  <w:rPr>
                    <w:rFonts w:ascii="Cambria Math" w:hAnsi="Cambria Math"/>
                  </w:rPr>
                </m:ctrlPr>
              </m:sSubPr>
              <m:e>
                <m:r>
                  <w:rPr>
                    <w:rFonts w:ascii="Cambria Math" w:hAnsi="Cambria Math"/>
                  </w:rPr>
                  <m:t>IIP3</m:t>
                </m:r>
              </m:e>
              <m:sub>
                <m:r>
                  <w:rPr>
                    <w:rFonts w:ascii="Cambria Math" w:hAnsi="Cambria Math"/>
                  </w:rPr>
                  <m:t>2</m:t>
                </m:r>
              </m:sub>
            </m:sSub>
          </m:den>
        </m:f>
      </m:oMath>
      <w:r w:rsidR="00E20B33" w:rsidRPr="0040167B">
        <w:t xml:space="preserve"> </w:t>
      </w:r>
      <w:r w:rsidR="00E20B33" w:rsidRPr="0040167B">
        <w:tab/>
      </w:r>
      <w:r w:rsidR="00E20B33" w:rsidRPr="0040167B">
        <w:tab/>
      </w:r>
      <w:r w:rsidR="00E20B33" w:rsidRPr="0040167B">
        <w:tab/>
      </w:r>
      <w:r w:rsidR="00E20B33" w:rsidRPr="0040167B">
        <w:tab/>
      </w:r>
      <w:r w:rsidR="00E20B33" w:rsidRPr="0040167B">
        <w:tab/>
      </w:r>
      <w:r w:rsidR="00E20B33" w:rsidRPr="0040167B">
        <w:tab/>
        <w:t>eq. 1</w:t>
      </w:r>
    </w:p>
    <w:p w:rsidR="00E20B33" w:rsidRPr="0040167B" w:rsidRDefault="00E20B33" w:rsidP="00E20B33">
      <w:r w:rsidRPr="0040167B">
        <w:t>This formula assumes nonlinear stages placed in series without any selectivity or dispersive termination in their harmonic zones. If there is selectivity in front of the first stage and in between the first and second stage, the Cascaded IIP3 will be higher. This is a further reason why the concept of Effective IIP3 and Effective Selectivity was introduced.</w:t>
      </w:r>
    </w:p>
    <w:p w:rsidR="00E20B33" w:rsidRPr="0040167B" w:rsidRDefault="00E20B33" w:rsidP="00E20B33">
      <w:r w:rsidRPr="0040167B">
        <w:t>The derivation of Cascaded IIP3 figures is based on nominal system design figures found in detailed service manuals. For computation of cascaded IIP3, nominal IIP3 figures for LNA and mixer and nominal losses by filters, transmission lines and attenuator pads were taken into account.</w:t>
      </w:r>
    </w:p>
    <w:p w:rsidR="00E20B33" w:rsidRPr="0040167B" w:rsidRDefault="00E20B33" w:rsidP="00E20B33">
      <w:r w:rsidRPr="0040167B">
        <w:t>Nominal figures reflect average performance. In some cases, depending on temperature, battery level and component tolerances, a spread of the IIP3 in the order of +/- 2 dB is observed.</w:t>
      </w:r>
    </w:p>
    <w:p w:rsidR="00E20B33" w:rsidRPr="0040167B" w:rsidRDefault="00E20B33" w:rsidP="00E20B33">
      <w:r w:rsidRPr="0040167B">
        <w:t>However, the approach to compute Cascaded IIP3 from system design serves as a lower bound on mobiles in the field, as the Cascaded IIP3 formula ignores memory effects due to dispersive elements in the receiver design which usually contribute to a higher linearity for a larger occupied bandwidth. The reason for that are IM products in other harmonic zones than zone 1 which are filtered out in every design. Therefore the approach followed is a pessimistic approach. IIP3 figures in reality will be better (higher) than those derived from cascading the IIP3.</w:t>
      </w:r>
    </w:p>
    <w:p w:rsidR="00E20B33" w:rsidRPr="0040167B" w:rsidRDefault="00E20B33" w:rsidP="00E20B33">
      <w:r w:rsidRPr="0040167B">
        <w:t xml:space="preserve">It was found that mobiles in the field for more than 10 years offer IIP3 values that are much higher than </w:t>
      </w:r>
      <w:r w:rsidRPr="0040167B">
        <w:noBreakHyphen/>
        <w:t xml:space="preserve">9.5 dBm derived from intermodulation response alone. Indeed values of +2.7 dBm and the implementation of preselectors (which is not taken into account for this effective IIP3 figure) are found. </w:t>
      </w:r>
    </w:p>
    <w:p w:rsidR="00E20B33" w:rsidRPr="0040167B" w:rsidRDefault="00E20B33" w:rsidP="00E20B33">
      <w:r w:rsidRPr="0040167B">
        <w:t>Thanks to advancements in microelectronics over the last decades, high IIP3 values are not problematic to implement. LNA IIP3 Values of up to +17 dBm are offered at low current. Even with mixers high IIP3 values, e.g. up to +17 dBm, are widely available.</w:t>
      </w:r>
    </w:p>
    <w:p w:rsidR="00E20B33" w:rsidRPr="0040167B" w:rsidRDefault="00E20B33" w:rsidP="00E20B33">
      <w:r w:rsidRPr="0040167B">
        <w:t>As derived from the GSM400 MS specification an IIP3 of +8 dBm can be considered an upper bound.</w:t>
      </w:r>
    </w:p>
    <w:p w:rsidR="00E20B33" w:rsidRPr="0040167B" w:rsidRDefault="00E20B33" w:rsidP="00E20B33">
      <w:r w:rsidRPr="0040167B">
        <w:t>The Cascaded IIP3 formula used during analysis of existing MS assumes no selectivity at the input and between the LNA and the mixer stage. It only considers the losses and gains in front of each stage. However during analysis, mobiles with tuneable preselector filter and tuneable interstage filters were found. At least there is always a passband filter for zone 1 at input and interstage. This proves that the Cascaded IIP3 computation on studied MS is a further lower bound on mobiles in the field. Effective IIP3 is thus higher thanks to selectivity. The Cascaded IIP3 formula assumes that impedance is constant along the frequency axis and all zones are terminated equally and in non-dispersive manner. This is not the case with the studied MS. Shorts or reactive terminations in other harmonic zones improve linearity, which is a further indication that real Effective IIP3 is higher than derived by Cascaded IIP3 formula.</w:t>
      </w:r>
    </w:p>
    <w:p w:rsidR="00E20B33" w:rsidRPr="0040167B" w:rsidRDefault="00E20B33" w:rsidP="00B84F8A">
      <w:pPr>
        <w:pStyle w:val="ECCBulletsLv1"/>
      </w:pPr>
      <w:r w:rsidRPr="0040167B">
        <w:t>Electronic tuning can be added in a receiver, but the electronic tuning components themselves introduce non-linearity but may contribute to memory effects.</w:t>
      </w:r>
    </w:p>
    <w:p w:rsidR="00E20B33" w:rsidRPr="0040167B" w:rsidRDefault="00E20B33" w:rsidP="00B84F8A">
      <w:pPr>
        <w:pStyle w:val="ECCBulletsLv1"/>
      </w:pPr>
      <w:r w:rsidRPr="0040167B">
        <w:t>Receiver performance can be improved by adding automatic gain control to reduce the receiver gain at strong signal levels.  Unfortunately, this does not help in the cases where the wanted signal is weak and the interferer is strong.</w:t>
      </w:r>
    </w:p>
    <w:p w:rsidR="00E20B33" w:rsidRPr="0040167B" w:rsidRDefault="00E20B33" w:rsidP="00E20B33">
      <w:r w:rsidRPr="0040167B">
        <w:t>The consequence of above findings is that the non-linear receiver model cannot be derived from only one performance test as defined the standard. The modelling can be done by a simplified Taylor Series Expansion Model with non-linear parameter Effective IIP3 and Effective Selectivity which reflect also other performance tests as well as ongoing technical progress in microelectronics.</w:t>
      </w:r>
    </w:p>
    <w:p w:rsidR="00E20B33" w:rsidRPr="0040167B" w:rsidRDefault="00E20B33" w:rsidP="00E20B33">
      <w:r w:rsidRPr="0040167B">
        <w:t xml:space="preserve">An analysis of all four standard specifications and a study of mobile stations which are older than 10 years provides an effective IIP3 figure of approximately +3.5 dBm. This value is much higher as derived from a single standard performance test. A next step to further prove this value could be the conduction of a measurement campaign and test mobiles’ intermodulation response to wideband signals.  </w:t>
      </w:r>
    </w:p>
    <w:p w:rsidR="00E20B33" w:rsidRPr="0040167B" w:rsidRDefault="00E20B33" w:rsidP="00E20B33">
      <w:pPr>
        <w:pStyle w:val="ECCAnnexheading2"/>
        <w:rPr>
          <w:lang w:val="en-GB"/>
        </w:rPr>
      </w:pPr>
      <w:r w:rsidRPr="0040167B">
        <w:rPr>
          <w:lang w:val="en-GB"/>
        </w:rPr>
        <w:lastRenderedPageBreak/>
        <w:t>Trade-off between selectivity and linearity in receiver design</w:t>
      </w:r>
    </w:p>
    <w:p w:rsidR="00E20B33" w:rsidRPr="0040167B" w:rsidRDefault="00E20B33" w:rsidP="00E20B33">
      <w:pPr>
        <w:rPr>
          <w:rStyle w:val="ECCParagraph"/>
        </w:rPr>
      </w:pPr>
      <w:r w:rsidRPr="0040167B">
        <w:rPr>
          <w:rStyle w:val="ECCParagraph"/>
        </w:rPr>
        <w:t>In order to increase robustness of receivers to challenging signal scenarios, one can either go for highest analogue selectivity by very narrow tuneable preselectors as the first stage in receiver or by very high IP3 active devices. In practice typically a combination of both strategies is implemented because of the following reasons.</w:t>
      </w:r>
    </w:p>
    <w:p w:rsidR="00E20B33" w:rsidRPr="0040167B" w:rsidRDefault="00E20B33" w:rsidP="00E20B33">
      <w:pPr>
        <w:rPr>
          <w:rStyle w:val="ECCParagraph"/>
        </w:rPr>
      </w:pPr>
      <w:r w:rsidRPr="0040167B">
        <w:rPr>
          <w:rStyle w:val="ECCParagraph"/>
        </w:rPr>
        <w:t>Very high selectivity through tuneable preselectors can solve nearly all unforeseeable blocking, spurious and intermodulation problems, however it would imply very high Q filters, which are bulky and costly. Typically, the Q factor is limited, and thus high selectivity would come along with additional losses in front of first active device (LNA), which increases Noise Figure and this would degrade sensitivity. Also there is typically a trade-off between Q factor, thus selectivity and tuneability.</w:t>
      </w:r>
    </w:p>
    <w:p w:rsidR="00E20B33" w:rsidRPr="0040167B" w:rsidRDefault="00E20B33" w:rsidP="00E20B33">
      <w:pPr>
        <w:rPr>
          <w:rStyle w:val="ECCParagraph"/>
        </w:rPr>
      </w:pPr>
      <w:r w:rsidRPr="0040167B">
        <w:rPr>
          <w:rStyle w:val="ECCParagraph"/>
        </w:rPr>
        <w:t>Very high linearity by extremely high IP3 factors solves all intermodulation problems; however, it typically comes along with high power consumption and costly devices. In literature GaN (Gallium Nitride) LNAs with superior Noise figure of 0.5 dB and IIP3 of +42 dBm have been reported by e.g. Northrop Grumman [52], FBH research institute in Berlin [53] and Fraunhofer IAF in Freiburg.</w:t>
      </w:r>
    </w:p>
    <w:p w:rsidR="00E20B33" w:rsidRPr="0040167B" w:rsidRDefault="00E20B33" w:rsidP="00E20B33">
      <w:pPr>
        <w:rPr>
          <w:rStyle w:val="ECCParagraph"/>
        </w:rPr>
      </w:pPr>
      <w:r w:rsidRPr="0040167B">
        <w:rPr>
          <w:rStyle w:val="ECCParagraph"/>
        </w:rPr>
        <w:t xml:space="preserve">A receiver designer therefore balances out both strategies by implementing moderate selectivity in a tuneable analogue preselector by using resonators with moderate Q factors and by using active devices with moderate IIP3. </w:t>
      </w:r>
    </w:p>
    <w:p w:rsidR="00E20B33" w:rsidRPr="0040167B" w:rsidRDefault="00E20B33" w:rsidP="00E20B33">
      <w:pPr>
        <w:rPr>
          <w:rStyle w:val="ECCParagraph"/>
        </w:rPr>
      </w:pPr>
      <w:r w:rsidRPr="0040167B">
        <w:rPr>
          <w:rStyle w:val="ECCParagraph"/>
        </w:rPr>
        <w:t>GaAs HBT (Gallium Arsenide hetero bipolar transistor) technology is selected for LNAs and Mixers to obtain IIP3 values in the range of +6…+18 dBm [55] [56].</w:t>
      </w:r>
    </w:p>
    <w:p w:rsidR="00E20B33" w:rsidRPr="0040167B" w:rsidRDefault="00E20B33" w:rsidP="00E20B33">
      <w:pPr>
        <w:rPr>
          <w:rStyle w:val="ECCParagraph"/>
        </w:rPr>
      </w:pPr>
      <w:r w:rsidRPr="0040167B">
        <w:rPr>
          <w:rStyle w:val="ECCParagraph"/>
        </w:rPr>
        <w:t>In conclusion this means that for any compatibility studies realistic assumptions about victim receivers present in the field should be made. Given above realistic IIP3 ranges between +6…+18 dBm for the active devices, a pragmatic assumption of +3.5 dBm is assumed for below studies to account for multiple non-linear effects adding up. The LNA’s and mixer’s IP3 for instance do combine. The value of IIP3 = +3.5 dBm was inspired by a typical TETRA handheld device [54] [55] [56].</w:t>
      </w:r>
    </w:p>
    <w:p w:rsidR="00E20B33" w:rsidRPr="0040167B" w:rsidRDefault="00E20B33" w:rsidP="00E20B33">
      <w:pPr>
        <w:rPr>
          <w:rStyle w:val="ECCParagraph"/>
        </w:rPr>
      </w:pPr>
      <w:r w:rsidRPr="0040167B">
        <w:rPr>
          <w:rStyle w:val="ECCParagraph"/>
        </w:rPr>
        <w:t xml:space="preserve">These receivers in the field comply with good receiver design practice and state of the art in receiver design and not just with minimum performance requirements. Higher selectivity and higher linearity, than what can be derived indirectly from TETRA specifications, typically is a consequence of spurious response problems with mixers. The exception rule of 5% is not sufficient to cope with all these spurious response problems. In conclusion this means that the demand for tuneable preselectors is mainly a consequence of the typical performance limitations in mixers. </w:t>
      </w:r>
    </w:p>
    <w:p w:rsidR="00E20B33" w:rsidRPr="0040167B" w:rsidRDefault="00E20B33" w:rsidP="00E20B33">
      <w:r w:rsidRPr="0040167B">
        <w:rPr>
          <w:rStyle w:val="ECCParagraph"/>
        </w:rPr>
        <w:t>Deriving linearity metric like IP3 from TETRA receiver specifications neglects the fact that in real receivers there is a multitude off LO, reference and digital clock signals, which the TETRA standard does not consider. Therefore linearity metrics have to be obtained from state of the art receivers and not in an indirect way from TETRA receiver specs.</w:t>
      </w:r>
    </w:p>
    <w:p w:rsidR="00E20B33" w:rsidRPr="0040167B" w:rsidRDefault="00E20B33" w:rsidP="00E20B33">
      <w:pPr>
        <w:pStyle w:val="ECCAnnexheading2"/>
        <w:rPr>
          <w:lang w:val="en-GB"/>
        </w:rPr>
      </w:pPr>
      <w:r w:rsidRPr="0040167B">
        <w:rPr>
          <w:lang w:val="en-GB"/>
        </w:rPr>
        <w:t>Modelling of intermodulation distortion level with MATLAB</w:t>
      </w:r>
    </w:p>
    <w:p w:rsidR="00E20B33" w:rsidRPr="0040167B" w:rsidRDefault="00E20B33" w:rsidP="00E20B33">
      <w:pPr>
        <w:rPr>
          <w:rStyle w:val="ECCParagraph"/>
        </w:rPr>
      </w:pPr>
      <w:r w:rsidRPr="0040167B">
        <w:rPr>
          <w:rStyle w:val="ECCParagraph"/>
        </w:rPr>
        <w:t>In order to characterise the in-band interference due to intermodulation of LTE signal in TETRA receiver the nonlinearity of the receiver has been concentrated in accordance to the Taylor Series Expansion Model into a zero dB gain non-linear block preceding the TETRA receiver.</w:t>
      </w:r>
    </w:p>
    <w:p w:rsidR="00E20B33" w:rsidRPr="0040167B" w:rsidRDefault="00A74748" w:rsidP="00E67C25">
      <w:pPr>
        <w:jc w:val="center"/>
      </w:pPr>
      <w:r w:rsidRPr="0040167B">
        <w:rPr>
          <w:noProof/>
          <w:lang w:val="da-DK" w:eastAsia="da-DK"/>
        </w:rPr>
        <w:drawing>
          <wp:inline distT="0" distB="0" distL="0" distR="0" wp14:anchorId="5856BF49" wp14:editId="12F541F8">
            <wp:extent cx="4359910" cy="1068070"/>
            <wp:effectExtent l="0" t="0" r="2540" b="0"/>
            <wp:docPr id="255056" name="Picture 255056" descr="Receiver-Model with Selectivit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Receiver-Model with Selectivity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359910" cy="1068070"/>
                    </a:xfrm>
                    <a:prstGeom prst="rect">
                      <a:avLst/>
                    </a:prstGeom>
                    <a:noFill/>
                    <a:ln>
                      <a:noFill/>
                    </a:ln>
                  </pic:spPr>
                </pic:pic>
              </a:graphicData>
            </a:graphic>
          </wp:inline>
        </w:drawing>
      </w:r>
    </w:p>
    <w:p w:rsidR="00E20B33" w:rsidRPr="0040167B" w:rsidRDefault="00E20B33" w:rsidP="00E20B33">
      <w:pPr>
        <w:pStyle w:val="Caption"/>
        <w:rPr>
          <w:lang w:val="en-GB"/>
        </w:rPr>
      </w:pPr>
      <w:bookmarkStart w:id="986" w:name="_Ref511204246"/>
      <w:bookmarkStart w:id="987" w:name="_Ref496086985"/>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147</w:t>
      </w:r>
      <w:r w:rsidRPr="0040167B">
        <w:rPr>
          <w:lang w:val="en-GB"/>
        </w:rPr>
        <w:fldChar w:fldCharType="end"/>
      </w:r>
      <w:bookmarkEnd w:id="986"/>
      <w:bookmarkEnd w:id="987"/>
      <w:r w:rsidRPr="0040167B">
        <w:rPr>
          <w:lang w:val="en-GB"/>
        </w:rPr>
        <w:t>: System model concentrating on the non-linearity of the TETRA receiver</w:t>
      </w:r>
    </w:p>
    <w:p w:rsidR="00E20B33" w:rsidRPr="0040167B" w:rsidRDefault="00E20B33" w:rsidP="00E20B33">
      <w:r w:rsidRPr="0040167B">
        <w:lastRenderedPageBreak/>
        <w:t xml:space="preserve">The out-of-band emission (OOBE) of the LTE signal source has been removed by a brick-wall duplex filter. Thus, the </w:t>
      </w:r>
      <w:r w:rsidR="000E7C26" w:rsidRPr="0040167B">
        <w:t>Third</w:t>
      </w:r>
      <w:r w:rsidRPr="0040167B">
        <w:t xml:space="preserve"> order intermodulation can be observed alone. Various values for input referred </w:t>
      </w:r>
      <w:r w:rsidR="000E7C26" w:rsidRPr="0040167B">
        <w:t>Third</w:t>
      </w:r>
      <w:r w:rsidRPr="0040167B">
        <w:t xml:space="preserve"> order intercept of IIP3 have been considered below (-9.5 / -5 / +3.5 dBm). </w:t>
      </w:r>
    </w:p>
    <w:p w:rsidR="00E20B33" w:rsidRPr="0040167B" w:rsidRDefault="00E20B33" w:rsidP="00E20B33">
      <w:r w:rsidRPr="0040167B">
        <w:t>For the receiver analysis eq. (1) is reduced to the linear and cubic term, v_out (t)=a_1∙v_in (t)+a_3∙v_in^3 (t). As the gain of the non-linear block is one the coefficient a_1=1. The coefficient a_3 is given by</w:t>
      </w:r>
    </w:p>
    <w:p w:rsidR="00E20B33" w:rsidRPr="0040167B" w:rsidRDefault="00E20B33" w:rsidP="00E1760A">
      <w:r w:rsidRPr="0040167B">
        <w:t>a_3=-2/3∙a_1/(R_s∙IIP3)</w:t>
      </w:r>
    </w:p>
    <w:p w:rsidR="00E20B33" w:rsidRPr="0040167B" w:rsidRDefault="00E20B33" w:rsidP="00E20B33">
      <w:r w:rsidRPr="0040167B">
        <w:t>RS=1 Ohm was chosen for the sake of simplicity in the MATLAB model. This assumption has no impact on the further considerations as all power levels are calculated in this 1 Ohm system.</w:t>
      </w:r>
    </w:p>
    <w:p w:rsidR="00E20B33" w:rsidRPr="0040167B" w:rsidRDefault="00E20B33" w:rsidP="00E20B33">
      <w:r w:rsidRPr="0040167B">
        <w:t>The spectrum at point R has been simulated using MATLAB as shown in Figure above, where the power of the interfering LTE at point B has been varied in 10 dB steps.</w:t>
      </w:r>
    </w:p>
    <w:p w:rsidR="00E20B33" w:rsidRPr="0040167B" w:rsidRDefault="00E20B33" w:rsidP="00E20B33">
      <w:pPr>
        <w:pStyle w:val="ECCAnnexheading3"/>
        <w:rPr>
          <w:lang w:val="en-GB"/>
        </w:rPr>
      </w:pPr>
      <w:r w:rsidRPr="0040167B">
        <w:rPr>
          <w:lang w:val="en-GB"/>
        </w:rPr>
        <w:t>LTE Signal generation</w:t>
      </w:r>
    </w:p>
    <w:p w:rsidR="00E20B33" w:rsidRPr="0040167B" w:rsidRDefault="00E20B33" w:rsidP="00E20B33">
      <w:r w:rsidRPr="0040167B">
        <w:t>The MATLAB LTE signal function (tm = lteTestModel[tmn,bw]) returns the E-UTRA test model (E-TM) configuration structure for given a test model number and bandwidth. The output structure, tm, contains the configuration parameters required to generate a given downlink E-TM waveform using the generator tool, lteTestModelTool. The field names and default values align with those defined in TS 36.141, Section 6.1.</w:t>
      </w:r>
    </w:p>
    <w:p w:rsidR="00E20B33" w:rsidRPr="0040167B" w:rsidRDefault="00E20B33" w:rsidP="00E20B33">
      <w:r w:rsidRPr="0040167B">
        <w:t>The PDSCH is a substructure relating to the physical channel configuration and contains the fields NLayers, TxScheme, and Modulation.</w:t>
      </w:r>
    </w:p>
    <w:p w:rsidR="00E20B33" w:rsidRPr="0040167B" w:rsidRDefault="00E20B33" w:rsidP="00E20B33">
      <w:pPr>
        <w:pStyle w:val="ECCAnnexheading3"/>
        <w:rPr>
          <w:lang w:val="en-GB"/>
        </w:rPr>
      </w:pPr>
      <w:r w:rsidRPr="0040167B">
        <w:rPr>
          <w:lang w:val="en-GB"/>
        </w:rPr>
        <w:t>Simulation Results</w:t>
      </w:r>
    </w:p>
    <w:p w:rsidR="00F03B42" w:rsidRPr="0040167B" w:rsidRDefault="00E20B33" w:rsidP="00F03B42">
      <w:r w:rsidRPr="0040167B">
        <w:t xml:space="preserve">In </w:t>
      </w:r>
      <w:r w:rsidRPr="0040167B">
        <w:fldChar w:fldCharType="begin"/>
      </w:r>
      <w:r w:rsidRPr="0040167B">
        <w:instrText xml:space="preserve"> REF _Ref495318718 \h  \* MERGEFORMAT </w:instrText>
      </w:r>
      <w:r w:rsidRPr="0040167B">
        <w:fldChar w:fldCharType="separate"/>
      </w:r>
      <w:r w:rsidR="00F03B42" w:rsidRPr="00F03B42">
        <w:rPr>
          <w:noProof/>
          <w:lang w:val="da-DK" w:eastAsia="da-DK"/>
        </w:rPr>
        <w:drawing>
          <wp:inline distT="0" distB="0" distL="0" distR="0" wp14:anchorId="7E352628" wp14:editId="5805B548">
            <wp:extent cx="5400000" cy="3104491"/>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00000" cy="3104491"/>
                    </a:xfrm>
                    <a:prstGeom prst="rect">
                      <a:avLst/>
                    </a:prstGeom>
                    <a:noFill/>
                    <a:ln>
                      <a:noFill/>
                    </a:ln>
                  </pic:spPr>
                </pic:pic>
              </a:graphicData>
            </a:graphic>
          </wp:inline>
        </w:drawing>
      </w:r>
    </w:p>
    <w:p w:rsidR="00E20B33" w:rsidRPr="0040167B" w:rsidRDefault="00F03B42" w:rsidP="00E20B33">
      <w:r w:rsidRPr="0040167B">
        <w:t xml:space="preserve">Figure </w:t>
      </w:r>
      <w:r>
        <w:t>148</w:t>
      </w:r>
      <w:r w:rsidR="00E20B33" w:rsidRPr="0040167B">
        <w:fldChar w:fldCharType="end"/>
      </w:r>
      <w:r w:rsidR="00E20B33" w:rsidRPr="0040167B">
        <w:t xml:space="preserve"> the power spectral density at port R for a 3 MHz wide LTE channel for different input powers up to -25 dBm at port B (IIP = -9.5 dBm) is presented. An increase of 10 dB signal power at port R leads to a 30 dB decrease of the adjacent channel power ratio (ACPR) caused by </w:t>
      </w:r>
      <w:r w:rsidR="000E7C26" w:rsidRPr="0040167B">
        <w:t>Third</w:t>
      </w:r>
      <w:r w:rsidR="00E20B33" w:rsidRPr="0040167B">
        <w:t xml:space="preserve"> order intermodulation. The nonlinearity is operating under small signal conditions up to at least -25 dBm.</w:t>
      </w:r>
    </w:p>
    <w:p w:rsidR="00E20B33" w:rsidRPr="0040167B" w:rsidRDefault="00E20B33" w:rsidP="00E20B33">
      <w:pPr>
        <w:pStyle w:val="ECCFiguregraphcentered"/>
        <w:rPr>
          <w:lang w:val="en-GB"/>
        </w:rPr>
      </w:pPr>
    </w:p>
    <w:p w:rsidR="00E67C25" w:rsidRPr="0040167B" w:rsidRDefault="00E67C25" w:rsidP="00E20B33">
      <w:pPr>
        <w:pStyle w:val="Caption"/>
        <w:rPr>
          <w:lang w:val="en-GB"/>
        </w:rPr>
      </w:pPr>
      <w:bookmarkStart w:id="988" w:name="_Ref495318718"/>
      <w:r w:rsidRPr="0040167B">
        <w:rPr>
          <w:noProof/>
          <w:lang w:eastAsia="da-DK"/>
        </w:rPr>
        <w:lastRenderedPageBreak/>
        <w:drawing>
          <wp:inline distT="0" distB="0" distL="0" distR="0" wp14:anchorId="7E352628" wp14:editId="5805B548">
            <wp:extent cx="5400000" cy="3104491"/>
            <wp:effectExtent l="0" t="0" r="0" b="127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00000" cy="3104491"/>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148</w:t>
      </w:r>
      <w:r w:rsidRPr="0040167B">
        <w:rPr>
          <w:lang w:val="en-GB"/>
        </w:rPr>
        <w:fldChar w:fldCharType="end"/>
      </w:r>
      <w:bookmarkEnd w:id="988"/>
      <w:r w:rsidRPr="0040167B">
        <w:rPr>
          <w:lang w:val="en-GB"/>
        </w:rPr>
        <w:t>: Power spectral density for 3 MHz channel width at port R for different input powers at port B (IIP3 = -9.5 dBm) without selectivity</w:t>
      </w:r>
    </w:p>
    <w:p w:rsidR="00E67C25" w:rsidRPr="0040167B" w:rsidRDefault="00E67C25" w:rsidP="00E67C25">
      <w:pPr>
        <w:jc w:val="center"/>
      </w:pPr>
      <w:r w:rsidRPr="0040167B">
        <w:rPr>
          <w:noProof/>
          <w:lang w:val="da-DK" w:eastAsia="da-DK"/>
        </w:rPr>
        <w:drawing>
          <wp:inline distT="0" distB="0" distL="0" distR="0" wp14:anchorId="6E086272" wp14:editId="52B5A0B4">
            <wp:extent cx="5400000" cy="3104491"/>
            <wp:effectExtent l="0" t="0" r="0" b="127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00000" cy="3104491"/>
                    </a:xfrm>
                    <a:prstGeom prst="rect">
                      <a:avLst/>
                    </a:prstGeom>
                    <a:noFill/>
                    <a:ln>
                      <a:noFill/>
                    </a:ln>
                  </pic:spPr>
                </pic:pic>
              </a:graphicData>
            </a:graphic>
          </wp:inline>
        </w:drawing>
      </w:r>
    </w:p>
    <w:p w:rsidR="00E20B33" w:rsidRPr="0040167B" w:rsidRDefault="00E20B33" w:rsidP="00E20B33">
      <w:pPr>
        <w:pStyle w:val="Caption"/>
        <w:rPr>
          <w:lang w:val="en-GB"/>
        </w:rPr>
      </w:pPr>
      <w:bookmarkStart w:id="989" w:name="_Ref49531875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149</w:t>
      </w:r>
      <w:r w:rsidRPr="0040167B">
        <w:rPr>
          <w:lang w:val="en-GB"/>
        </w:rPr>
        <w:fldChar w:fldCharType="end"/>
      </w:r>
      <w:bookmarkEnd w:id="989"/>
      <w:r w:rsidRPr="0040167B">
        <w:rPr>
          <w:lang w:val="en-GB"/>
        </w:rPr>
        <w:t>: Power spectral density for 3 MHz channel width at port R for different input powers at port B including the thermal noise floor -174 dBm/Hz (IIP3 = -9.5 dBm)</w:t>
      </w:r>
    </w:p>
    <w:p w:rsidR="00E20B33" w:rsidRPr="0040167B" w:rsidRDefault="00E20B33" w:rsidP="00E20B33">
      <w:r w:rsidRPr="0040167B">
        <w:t xml:space="preserve">In the above </w:t>
      </w:r>
      <w:r w:rsidRPr="0040167B">
        <w:fldChar w:fldCharType="begin"/>
      </w:r>
      <w:r w:rsidRPr="0040167B">
        <w:instrText xml:space="preserve"> REF _Ref495318754 \h  \* MERGEFORMAT </w:instrText>
      </w:r>
      <w:r w:rsidRPr="0040167B">
        <w:fldChar w:fldCharType="separate"/>
      </w:r>
      <w:r w:rsidR="00F03B42" w:rsidRPr="0040167B">
        <w:t xml:space="preserve">Figure </w:t>
      </w:r>
      <w:r w:rsidR="00F03B42">
        <w:t>149</w:t>
      </w:r>
      <w:r w:rsidRPr="0040167B">
        <w:fldChar w:fldCharType="end"/>
      </w:r>
      <w:r w:rsidRPr="0040167B">
        <w:t xml:space="preserve"> the thermal noise floor at the antenna of the TETRA receiver is included. For the LTE signal power of -45 dBm the </w:t>
      </w:r>
      <w:r w:rsidRPr="0040167B">
        <w:rPr>
          <w:rStyle w:val="ECCParagraph"/>
        </w:rPr>
        <w:t>Third Order Intermodulation (IM3)</w:t>
      </w:r>
      <w:r w:rsidRPr="0040167B">
        <w:t xml:space="preserve"> component has almost the same power spectral density as the noise floor. Thus only LTE signals -45 dBm and above are considered in the further discussion. Considering a typical noise figure of 5 dB of the receiver, even signals up to -40 dBm are irrelevant.</w:t>
      </w:r>
    </w:p>
    <w:p w:rsidR="00E20B33" w:rsidRPr="0040167B" w:rsidRDefault="00E67C25" w:rsidP="00E20B33">
      <w:pPr>
        <w:pStyle w:val="ECCFiguregraphcentered"/>
        <w:rPr>
          <w:lang w:val="en-GB"/>
        </w:rPr>
      </w:pPr>
      <w:r w:rsidRPr="0040167B">
        <w:rPr>
          <w:lang w:val="da-DK" w:eastAsia="da-DK"/>
        </w:rPr>
        <w:lastRenderedPageBreak/>
        <w:drawing>
          <wp:inline distT="0" distB="0" distL="0" distR="0" wp14:anchorId="1CE30BCF" wp14:editId="4D48C5B0">
            <wp:extent cx="5400000" cy="3104491"/>
            <wp:effectExtent l="0" t="0" r="0" b="1270"/>
            <wp:docPr id="255057" name="Picture 25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00000" cy="3104491"/>
                    </a:xfrm>
                    <a:prstGeom prst="rect">
                      <a:avLst/>
                    </a:prstGeom>
                    <a:noFill/>
                    <a:ln>
                      <a:noFill/>
                    </a:ln>
                  </pic:spPr>
                </pic:pic>
              </a:graphicData>
            </a:graphic>
          </wp:inline>
        </w:drawing>
      </w:r>
    </w:p>
    <w:p w:rsidR="00E20B33" w:rsidRPr="0040167B" w:rsidRDefault="00E20B33" w:rsidP="00E20B33">
      <w:pPr>
        <w:pStyle w:val="Caption"/>
        <w:rPr>
          <w:lang w:val="en-GB"/>
        </w:rPr>
      </w:pPr>
      <w:bookmarkStart w:id="990" w:name="_Ref495327288"/>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150</w:t>
      </w:r>
      <w:r w:rsidRPr="0040167B">
        <w:rPr>
          <w:lang w:val="en-GB"/>
        </w:rPr>
        <w:fldChar w:fldCharType="end"/>
      </w:r>
      <w:bookmarkEnd w:id="990"/>
      <w:r w:rsidRPr="0040167B">
        <w:rPr>
          <w:lang w:val="en-GB"/>
        </w:rPr>
        <w:t>: Power spectral density of the LTE signal for 3 MHz channel width at port S with OOBE according to section 6.6.3.1 of 3GPP TS 36.104.)</w:t>
      </w:r>
    </w:p>
    <w:p w:rsidR="00E20B33" w:rsidRPr="0040167B" w:rsidRDefault="00E20B33" w:rsidP="00E20B33">
      <w:r w:rsidRPr="0040167B">
        <w:t xml:space="preserve">For a wide area BS the operating band unwanted emission limits are specified in 6.6.3.1 of 3GPP TS 36.104 table 6.6.3.1-2. The LTE BS hat an output power of 38 dBm. The unwanted emissions are given as absolute power in 100 kHz bandwidth. The -5 dBm OOBE power close to the channel edge translates into (-5 dBm - 38 dBm) = -43 dBc at the BS antenna. </w:t>
      </w:r>
      <w:r w:rsidRPr="0040167B">
        <w:fldChar w:fldCharType="begin"/>
      </w:r>
      <w:r w:rsidRPr="0040167B">
        <w:instrText xml:space="preserve"> REF _Ref495318838 \h  \* MERGEFORMAT </w:instrText>
      </w:r>
      <w:r w:rsidRPr="0040167B">
        <w:fldChar w:fldCharType="separate"/>
      </w:r>
      <w:r w:rsidR="00F03B42" w:rsidRPr="0040167B">
        <w:t xml:space="preserve">Figure </w:t>
      </w:r>
      <w:r w:rsidR="00F03B42">
        <w:t>151</w:t>
      </w:r>
      <w:r w:rsidRPr="0040167B">
        <w:fldChar w:fldCharType="end"/>
      </w:r>
      <w:r w:rsidRPr="0040167B">
        <w:t xml:space="preserve"> shows the power spectral density of the LTE signal for 3 MHz channel width at port S noise shaped to LTE OOBE requirements, which is used as input for the TETRA receiver in the further discussion. </w:t>
      </w:r>
    </w:p>
    <w:p w:rsidR="00E20B33" w:rsidRPr="0040167B" w:rsidRDefault="00E67C25" w:rsidP="00E20B33">
      <w:pPr>
        <w:pStyle w:val="ECCFiguregraphcentered"/>
        <w:rPr>
          <w:lang w:val="en-GB"/>
        </w:rPr>
      </w:pPr>
      <w:r w:rsidRPr="0040167B">
        <w:rPr>
          <w:lang w:val="da-DK" w:eastAsia="da-DK"/>
        </w:rPr>
        <w:drawing>
          <wp:inline distT="0" distB="0" distL="0" distR="0" wp14:anchorId="7BD4C155" wp14:editId="2C09D643">
            <wp:extent cx="5400000" cy="3104491"/>
            <wp:effectExtent l="0" t="0" r="0" b="1270"/>
            <wp:docPr id="255058" name="Picture 25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00000" cy="3104491"/>
                    </a:xfrm>
                    <a:prstGeom prst="rect">
                      <a:avLst/>
                    </a:prstGeom>
                    <a:noFill/>
                    <a:ln>
                      <a:noFill/>
                    </a:ln>
                  </pic:spPr>
                </pic:pic>
              </a:graphicData>
            </a:graphic>
          </wp:inline>
        </w:drawing>
      </w:r>
    </w:p>
    <w:p w:rsidR="00E20B33" w:rsidRPr="0040167B" w:rsidRDefault="00E20B33" w:rsidP="00E20B33">
      <w:pPr>
        <w:pStyle w:val="Caption"/>
        <w:rPr>
          <w:lang w:val="en-GB"/>
        </w:rPr>
      </w:pPr>
      <w:bookmarkStart w:id="991" w:name="_Ref495318838"/>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151</w:t>
      </w:r>
      <w:r w:rsidRPr="0040167B">
        <w:rPr>
          <w:lang w:val="en-GB"/>
        </w:rPr>
        <w:fldChar w:fldCharType="end"/>
      </w:r>
      <w:bookmarkEnd w:id="991"/>
      <w:r w:rsidRPr="0040167B">
        <w:rPr>
          <w:lang w:val="en-GB"/>
        </w:rPr>
        <w:t xml:space="preserve">: Power spectral density at port R generated by the nonlinearity of the TETRA receiver for an input signal including OOBE (see </w:t>
      </w:r>
      <w:r w:rsidRPr="0040167B">
        <w:rPr>
          <w:lang w:val="en-GB"/>
        </w:rPr>
        <w:fldChar w:fldCharType="begin"/>
      </w:r>
      <w:r w:rsidRPr="0040167B">
        <w:rPr>
          <w:lang w:val="en-GB"/>
        </w:rPr>
        <w:instrText xml:space="preserve"> REF _Ref495327288 \h </w:instrText>
      </w:r>
      <w:r w:rsidRPr="0040167B">
        <w:rPr>
          <w:lang w:val="en-GB"/>
        </w:rPr>
      </w:r>
      <w:r w:rsidRPr="0040167B">
        <w:rPr>
          <w:lang w:val="en-GB"/>
        </w:rPr>
        <w:fldChar w:fldCharType="separate"/>
      </w:r>
      <w:r w:rsidR="00F03B42" w:rsidRPr="0040167B">
        <w:rPr>
          <w:lang w:val="en-GB"/>
        </w:rPr>
        <w:t xml:space="preserve">Figure </w:t>
      </w:r>
      <w:r w:rsidR="00F03B42">
        <w:rPr>
          <w:noProof/>
          <w:lang w:val="en-GB"/>
        </w:rPr>
        <w:t>150</w:t>
      </w:r>
      <w:r w:rsidRPr="0040167B">
        <w:rPr>
          <w:lang w:val="en-GB"/>
        </w:rPr>
        <w:fldChar w:fldCharType="end"/>
      </w:r>
      <w:r w:rsidRPr="0040167B">
        <w:rPr>
          <w:lang w:val="en-GB"/>
        </w:rPr>
        <w:t>)</w:t>
      </w:r>
    </w:p>
    <w:p w:rsidR="00E20B33" w:rsidRPr="0040167B" w:rsidRDefault="00E20B33" w:rsidP="00E20B33">
      <w:r w:rsidRPr="0040167B">
        <w:t xml:space="preserve">The relative power of the OOBE at 2 MHz offset from the central frequency within the 20 kHz bandwidth of the TETRA RX versus the LTE signal power is given in </w:t>
      </w:r>
      <w:r w:rsidRPr="0040167B">
        <w:fldChar w:fldCharType="begin"/>
      </w:r>
      <w:r w:rsidRPr="0040167B">
        <w:instrText xml:space="preserve"> REF _Ref495318866 \h  \* MERGEFORMAT </w:instrText>
      </w:r>
      <w:r w:rsidRPr="0040167B">
        <w:fldChar w:fldCharType="separate"/>
      </w:r>
      <w:r w:rsidR="00F03B42" w:rsidRPr="0040167B">
        <w:t xml:space="preserve">Figure </w:t>
      </w:r>
      <w:r w:rsidR="00F03B42">
        <w:t>152</w:t>
      </w:r>
      <w:r w:rsidRPr="0040167B">
        <w:fldChar w:fldCharType="end"/>
      </w:r>
      <w:r w:rsidRPr="0040167B">
        <w:t xml:space="preserve">. </w:t>
      </w:r>
    </w:p>
    <w:p w:rsidR="00E20B33" w:rsidRPr="0040167B" w:rsidRDefault="00E67C25" w:rsidP="00E20B33">
      <w:pPr>
        <w:pStyle w:val="ECCFiguregraphcentered"/>
        <w:rPr>
          <w:lang w:val="en-GB"/>
        </w:rPr>
      </w:pPr>
      <w:r w:rsidRPr="0040167B">
        <w:rPr>
          <w:lang w:val="da-DK" w:eastAsia="da-DK"/>
        </w:rPr>
        <w:lastRenderedPageBreak/>
        <w:drawing>
          <wp:inline distT="0" distB="0" distL="0" distR="0" wp14:anchorId="106D8FE6" wp14:editId="56362FF0">
            <wp:extent cx="5400000" cy="3434569"/>
            <wp:effectExtent l="0" t="0" r="0" b="0"/>
            <wp:docPr id="255063" name="Picture 255063" descr="Relative power of the OBE at 2MHz offset within 20kHz 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Relative power of the OBE at 2MHz offset within 20kHz vers"/>
                    <pic:cNvPicPr>
                      <a:picLocks noChangeAspect="1" noChangeArrowheads="1"/>
                    </pic:cNvPicPr>
                  </pic:nvPicPr>
                  <pic:blipFill>
                    <a:blip r:embed="rId237">
                      <a:extLst>
                        <a:ext uri="{28A0092B-C50C-407E-A947-70E740481C1C}">
                          <a14:useLocalDpi xmlns:a14="http://schemas.microsoft.com/office/drawing/2010/main" val="0"/>
                        </a:ext>
                      </a:extLst>
                    </a:blip>
                    <a:srcRect t="1865"/>
                    <a:stretch>
                      <a:fillRect/>
                    </a:stretch>
                  </pic:blipFill>
                  <pic:spPr bwMode="auto">
                    <a:xfrm>
                      <a:off x="0" y="0"/>
                      <a:ext cx="5400000" cy="3434569"/>
                    </a:xfrm>
                    <a:prstGeom prst="rect">
                      <a:avLst/>
                    </a:prstGeom>
                    <a:noFill/>
                    <a:ln>
                      <a:noFill/>
                    </a:ln>
                  </pic:spPr>
                </pic:pic>
              </a:graphicData>
            </a:graphic>
          </wp:inline>
        </w:drawing>
      </w:r>
    </w:p>
    <w:p w:rsidR="00E20B33" w:rsidRPr="0040167B" w:rsidRDefault="00E20B33" w:rsidP="00E20B33">
      <w:pPr>
        <w:pStyle w:val="Caption"/>
        <w:rPr>
          <w:lang w:val="en-GB"/>
        </w:rPr>
      </w:pPr>
      <w:bookmarkStart w:id="992" w:name="_Ref495318866"/>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152</w:t>
      </w:r>
      <w:r w:rsidRPr="0040167B">
        <w:rPr>
          <w:lang w:val="en-GB"/>
        </w:rPr>
        <w:fldChar w:fldCharType="end"/>
      </w:r>
      <w:bookmarkEnd w:id="992"/>
      <w:r w:rsidRPr="0040167B">
        <w:rPr>
          <w:lang w:val="en-GB"/>
        </w:rPr>
        <w:t>: ACPR at 2 MHz offset within the 20 kHz bandwidth of the TETRA RX versus the LTE signal power</w:t>
      </w:r>
    </w:p>
    <w:p w:rsidR="00E20B33" w:rsidRPr="0040167B" w:rsidRDefault="00E20B33" w:rsidP="00E20B33">
      <w:r w:rsidRPr="0040167B">
        <w:t xml:space="preserve">For an IIP3 of -9.5 dBm the influence of the </w:t>
      </w:r>
      <w:r w:rsidRPr="0040167B">
        <w:rPr>
          <w:rStyle w:val="ECCParagraph"/>
        </w:rPr>
        <w:t>Third Order Intermodulation (IM3)</w:t>
      </w:r>
      <w:r w:rsidRPr="0040167B">
        <w:t xml:space="preserve"> on the ACPR can be neglected up to -30 dBm LTE signal power. At the TETRA blocking level of -25 dBm the ACPR is increased by about 2 dB which means that the IM3 component is still lower than the power of the OOBE. </w:t>
      </w:r>
    </w:p>
    <w:p w:rsidR="00E20B33" w:rsidRPr="0040167B" w:rsidRDefault="00E20B33" w:rsidP="00E20B33">
      <w:r w:rsidRPr="0040167B">
        <w:t>As discussed above a widely tuneable</w:t>
      </w:r>
      <w:r w:rsidRPr="0040167B" w:rsidDel="008000D0">
        <w:t xml:space="preserve"> </w:t>
      </w:r>
      <w:r w:rsidRPr="0040167B">
        <w:t xml:space="preserve">TETRA receiver using an IF of approx. 100 MHz using a tuned pre-selection filter requires linearity, which is significantly higher than the requirement of the TETRA standard to overcome spurious problems. As a result a state of the art TETRA receiver has an IIP3 of +3.5 dBm. Therefore, the IM3 components are reduced by another 26 dB, which yields the constant ACPR in </w:t>
      </w:r>
      <w:r w:rsidRPr="0040167B">
        <w:fldChar w:fldCharType="begin"/>
      </w:r>
      <w:r w:rsidRPr="0040167B">
        <w:instrText xml:space="preserve"> REF _Ref495318866 \h </w:instrText>
      </w:r>
      <w:r w:rsidRPr="0040167B">
        <w:fldChar w:fldCharType="separate"/>
      </w:r>
      <w:r w:rsidR="00F03B42" w:rsidRPr="0040167B">
        <w:t xml:space="preserve">Figure </w:t>
      </w:r>
      <w:r w:rsidR="00F03B42">
        <w:rPr>
          <w:noProof/>
        </w:rPr>
        <w:t>152</w:t>
      </w:r>
      <w:r w:rsidRPr="0040167B">
        <w:fldChar w:fldCharType="end"/>
      </w:r>
      <w:r w:rsidRPr="0040167B">
        <w:t>.</w:t>
      </w:r>
    </w:p>
    <w:p w:rsidR="00E67C25" w:rsidRPr="0040167B" w:rsidRDefault="00E67C25" w:rsidP="00E20B33">
      <w:pPr>
        <w:pStyle w:val="Caption"/>
        <w:rPr>
          <w:lang w:val="en-GB"/>
        </w:rPr>
      </w:pPr>
      <w:bookmarkStart w:id="993" w:name="_Ref495329579"/>
      <w:r w:rsidRPr="0040167B">
        <w:rPr>
          <w:noProof/>
          <w:lang w:eastAsia="da-DK"/>
        </w:rPr>
        <w:drawing>
          <wp:inline distT="0" distB="0" distL="0" distR="0" wp14:anchorId="77D9EBAB" wp14:editId="7E32E505">
            <wp:extent cx="5177307" cy="2976464"/>
            <wp:effectExtent l="0" t="0" r="4445"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180907" cy="2978534"/>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153</w:t>
      </w:r>
      <w:r w:rsidRPr="0040167B">
        <w:rPr>
          <w:lang w:val="en-GB"/>
        </w:rPr>
        <w:fldChar w:fldCharType="end"/>
      </w:r>
      <w:bookmarkEnd w:id="993"/>
      <w:r w:rsidRPr="0040167B">
        <w:rPr>
          <w:lang w:val="en-GB"/>
        </w:rPr>
        <w:t xml:space="preserve">: Power spectral density at port R generated by the nonlinearity of the TETRA receiver (IIP3=+3.5dBm) for an input signal including OOBE (see </w:t>
      </w:r>
      <w:r w:rsidRPr="0040167B">
        <w:rPr>
          <w:lang w:val="en-GB"/>
        </w:rPr>
        <w:fldChar w:fldCharType="begin"/>
      </w:r>
      <w:r w:rsidRPr="0040167B">
        <w:rPr>
          <w:lang w:val="en-GB"/>
        </w:rPr>
        <w:instrText xml:space="preserve"> REF _Ref495327288 \h </w:instrText>
      </w:r>
      <w:r w:rsidRPr="0040167B">
        <w:rPr>
          <w:lang w:val="en-GB"/>
        </w:rPr>
      </w:r>
      <w:r w:rsidRPr="0040167B">
        <w:rPr>
          <w:lang w:val="en-GB"/>
        </w:rPr>
        <w:fldChar w:fldCharType="separate"/>
      </w:r>
      <w:r w:rsidR="00F03B42" w:rsidRPr="0040167B">
        <w:rPr>
          <w:lang w:val="en-GB"/>
        </w:rPr>
        <w:t xml:space="preserve">Figure </w:t>
      </w:r>
      <w:r w:rsidR="00F03B42">
        <w:rPr>
          <w:noProof/>
          <w:lang w:val="en-GB"/>
        </w:rPr>
        <w:t>150</w:t>
      </w:r>
      <w:r w:rsidRPr="0040167B">
        <w:rPr>
          <w:lang w:val="en-GB"/>
        </w:rPr>
        <w:fldChar w:fldCharType="end"/>
      </w:r>
      <w:r w:rsidRPr="0040167B">
        <w:rPr>
          <w:lang w:val="en-GB"/>
        </w:rPr>
        <w:t>)</w:t>
      </w:r>
    </w:p>
    <w:p w:rsidR="00F03B42" w:rsidRPr="0040167B" w:rsidRDefault="00E20B33" w:rsidP="00F03B42">
      <w:r w:rsidRPr="0040167B">
        <w:lastRenderedPageBreak/>
        <w:t xml:space="preserve">In </w:t>
      </w:r>
      <w:r w:rsidRPr="0040167B">
        <w:fldChar w:fldCharType="begin"/>
      </w:r>
      <w:r w:rsidRPr="0040167B">
        <w:instrText xml:space="preserve"> REF _Ref495329579 \h  \* MERGEFORMAT </w:instrText>
      </w:r>
      <w:r w:rsidRPr="0040167B">
        <w:fldChar w:fldCharType="separate"/>
      </w:r>
      <w:r w:rsidR="00F03B42" w:rsidRPr="00F03B42">
        <w:rPr>
          <w:noProof/>
          <w:lang w:val="da-DK" w:eastAsia="da-DK"/>
        </w:rPr>
        <w:drawing>
          <wp:inline distT="0" distB="0" distL="0" distR="0" wp14:anchorId="77D9EBAB" wp14:editId="7E32E505">
            <wp:extent cx="5177307" cy="2976464"/>
            <wp:effectExtent l="0" t="0" r="444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180907" cy="2978534"/>
                    </a:xfrm>
                    <a:prstGeom prst="rect">
                      <a:avLst/>
                    </a:prstGeom>
                    <a:noFill/>
                    <a:ln>
                      <a:noFill/>
                    </a:ln>
                  </pic:spPr>
                </pic:pic>
              </a:graphicData>
            </a:graphic>
          </wp:inline>
        </w:drawing>
      </w:r>
    </w:p>
    <w:p w:rsidR="00E20B33" w:rsidRPr="0040167B" w:rsidRDefault="00F03B42" w:rsidP="00E20B33">
      <w:r w:rsidRPr="0040167B">
        <w:t xml:space="preserve">Figure </w:t>
      </w:r>
      <w:r>
        <w:t>153</w:t>
      </w:r>
      <w:r w:rsidR="00E20B33" w:rsidRPr="0040167B">
        <w:fldChar w:fldCharType="end"/>
      </w:r>
      <w:r w:rsidR="00E20B33" w:rsidRPr="0040167B">
        <w:t xml:space="preserve"> the curves for the different input power levels are laying on top each other as indicated by the flat green line in </w:t>
      </w:r>
      <w:r w:rsidR="00E20B33" w:rsidRPr="0040167B">
        <w:fldChar w:fldCharType="begin"/>
      </w:r>
      <w:r w:rsidR="00E20B33" w:rsidRPr="0040167B">
        <w:instrText xml:space="preserve"> REF _Ref495318866 \h  \* MERGEFORMAT </w:instrText>
      </w:r>
      <w:r w:rsidR="00E20B33" w:rsidRPr="0040167B">
        <w:fldChar w:fldCharType="separate"/>
      </w:r>
      <w:r w:rsidRPr="0040167B">
        <w:t xml:space="preserve">Figure </w:t>
      </w:r>
      <w:r>
        <w:t>152</w:t>
      </w:r>
      <w:r w:rsidR="00E20B33" w:rsidRPr="0040167B">
        <w:fldChar w:fldCharType="end"/>
      </w:r>
      <w:r w:rsidR="00E20B33" w:rsidRPr="0040167B">
        <w:t>. This leads to the conclusion: For a state of the art TETRA MS with high linearity the interoperability is dominated by the direct OOBE of the LTE base station. Therefore, there is no need to include the RX nonlinearity effects in the SEAMCAT simulations.</w:t>
      </w:r>
    </w:p>
    <w:p w:rsidR="00E20B33" w:rsidRPr="0040167B" w:rsidRDefault="00E20B33" w:rsidP="00E20B33">
      <w:r w:rsidRPr="0040167B">
        <w:t xml:space="preserve">The LTE OOBE may cause a limitation to the overall system performance. Additional selectivity in the LTE base station may be used to reduce the OOBE at 500 kHz from the LTE channel edge. In the following discussion an additional duplex filtering is used, which attenuates the LTE OOBE by 25 dB starting at 500 kHz offset from the LTE channel edge (1.9 MHz offset from the centre frequency) as shown in </w:t>
      </w:r>
      <w:r w:rsidRPr="0040167B">
        <w:fldChar w:fldCharType="begin"/>
      </w:r>
      <w:r w:rsidRPr="0040167B">
        <w:instrText xml:space="preserve"> REF _Ref495319333 \h  \* MERGEFORMAT </w:instrText>
      </w:r>
      <w:r w:rsidRPr="0040167B">
        <w:fldChar w:fldCharType="separate"/>
      </w:r>
      <w:r w:rsidR="00F03B42" w:rsidRPr="0040167B">
        <w:t xml:space="preserve">Figure </w:t>
      </w:r>
      <w:r w:rsidR="00F03B42">
        <w:t>154</w:t>
      </w:r>
      <w:r w:rsidRPr="0040167B">
        <w:fldChar w:fldCharType="end"/>
      </w:r>
      <w:r w:rsidRPr="0040167B">
        <w:t>.</w:t>
      </w:r>
    </w:p>
    <w:p w:rsidR="00E20B33" w:rsidRPr="0040167B" w:rsidRDefault="006C2A2A" w:rsidP="006C2A2A">
      <w:pPr>
        <w:jc w:val="center"/>
      </w:pPr>
      <w:r w:rsidRPr="0040167B">
        <w:rPr>
          <w:noProof/>
          <w:lang w:val="da-DK" w:eastAsia="da-DK"/>
        </w:rPr>
        <w:drawing>
          <wp:inline distT="0" distB="0" distL="0" distR="0" wp14:anchorId="746EF8EB" wp14:editId="6050515F">
            <wp:extent cx="5400000" cy="3104491"/>
            <wp:effectExtent l="0" t="0" r="0" b="1270"/>
            <wp:docPr id="255064" name="Picture 25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00000" cy="3104491"/>
                    </a:xfrm>
                    <a:prstGeom prst="rect">
                      <a:avLst/>
                    </a:prstGeom>
                    <a:noFill/>
                    <a:ln>
                      <a:noFill/>
                    </a:ln>
                  </pic:spPr>
                </pic:pic>
              </a:graphicData>
            </a:graphic>
          </wp:inline>
        </w:drawing>
      </w:r>
    </w:p>
    <w:p w:rsidR="00E20B33" w:rsidRPr="0040167B" w:rsidRDefault="00E20B33" w:rsidP="00E20B33">
      <w:pPr>
        <w:pStyle w:val="Caption"/>
        <w:rPr>
          <w:lang w:val="en-GB"/>
        </w:rPr>
      </w:pPr>
      <w:bookmarkStart w:id="994" w:name="_Ref495319333"/>
      <w:bookmarkStart w:id="995" w:name="_Ref49531931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154</w:t>
      </w:r>
      <w:r w:rsidRPr="0040167B">
        <w:rPr>
          <w:lang w:val="en-GB"/>
        </w:rPr>
        <w:fldChar w:fldCharType="end"/>
      </w:r>
      <w:bookmarkEnd w:id="994"/>
      <w:r w:rsidRPr="0040167B">
        <w:rPr>
          <w:lang w:val="en-GB"/>
        </w:rPr>
        <w:t>: Power spectral density of the LTE signal for 3 MHz channel width at port S with OBE attenuated by 25 dB starting at 400 kHz offset from the channel edge. (-78 dBc at 3.05 MHz offset within 100 kHz bandwidth)</w:t>
      </w:r>
      <w:bookmarkEnd w:id="995"/>
    </w:p>
    <w:p w:rsidR="00E20B33" w:rsidRPr="0040167B" w:rsidRDefault="00E20B33" w:rsidP="00E20B33">
      <w:r w:rsidRPr="0040167B">
        <w:lastRenderedPageBreak/>
        <w:t xml:space="preserve">By attenuating the </w:t>
      </w:r>
      <w:r w:rsidRPr="0040167B">
        <w:rPr>
          <w:rStyle w:val="ECCParagraph"/>
        </w:rPr>
        <w:t>Out-of-Band Emissions</w:t>
      </w:r>
      <w:r w:rsidRPr="0040167B">
        <w:t xml:space="preserve"> (OOBE)by 25 dB the </w:t>
      </w:r>
      <w:r w:rsidRPr="0040167B">
        <w:rPr>
          <w:rStyle w:val="ECCParagraph"/>
        </w:rPr>
        <w:t>Third Order Intermodulation (IM3)</w:t>
      </w:r>
      <w:r w:rsidRPr="0040167B">
        <w:t xml:space="preserve"> components generated by the nonlinearity of the TETRA RX become dominant. In </w:t>
      </w:r>
      <w:r w:rsidRPr="0040167B">
        <w:fldChar w:fldCharType="begin"/>
      </w:r>
      <w:r w:rsidRPr="0040167B">
        <w:instrText xml:space="preserve"> REF _Ref495319135 \h  \* MERGEFORMAT </w:instrText>
      </w:r>
      <w:r w:rsidRPr="0040167B">
        <w:fldChar w:fldCharType="separate"/>
      </w:r>
      <w:r w:rsidR="00F03B42" w:rsidRPr="0040167B">
        <w:t xml:space="preserve">Figure </w:t>
      </w:r>
      <w:r w:rsidR="00F03B42">
        <w:t>155</w:t>
      </w:r>
      <w:r w:rsidRPr="0040167B">
        <w:fldChar w:fldCharType="end"/>
      </w:r>
      <w:r w:rsidRPr="0040167B">
        <w:t xml:space="preserve"> this is shown for an IIP3 of -9.5 dBm, which is the absolute minimum requirement for an TETRA RX. </w:t>
      </w:r>
    </w:p>
    <w:p w:rsidR="00E20B33" w:rsidRPr="0040167B" w:rsidRDefault="006C2A2A" w:rsidP="00E20B33">
      <w:pPr>
        <w:pStyle w:val="ECCFiguregraphcentered"/>
        <w:rPr>
          <w:lang w:val="en-GB"/>
        </w:rPr>
      </w:pPr>
      <w:r w:rsidRPr="0040167B">
        <w:rPr>
          <w:lang w:val="da-DK" w:eastAsia="da-DK"/>
        </w:rPr>
        <w:drawing>
          <wp:inline distT="0" distB="0" distL="0" distR="0" wp14:anchorId="044E890D" wp14:editId="53EC5B8A">
            <wp:extent cx="5400000" cy="3104491"/>
            <wp:effectExtent l="0" t="0" r="0" b="1270"/>
            <wp:docPr id="255065" name="Picture 25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00000" cy="3104491"/>
                    </a:xfrm>
                    <a:prstGeom prst="rect">
                      <a:avLst/>
                    </a:prstGeom>
                    <a:noFill/>
                    <a:ln>
                      <a:noFill/>
                    </a:ln>
                  </pic:spPr>
                </pic:pic>
              </a:graphicData>
            </a:graphic>
          </wp:inline>
        </w:drawing>
      </w:r>
    </w:p>
    <w:p w:rsidR="00E20B33" w:rsidRPr="0040167B" w:rsidRDefault="00E20B33" w:rsidP="00E20B33">
      <w:pPr>
        <w:pStyle w:val="Caption"/>
        <w:rPr>
          <w:lang w:val="en-GB"/>
        </w:rPr>
      </w:pPr>
      <w:bookmarkStart w:id="996" w:name="_Ref495319135"/>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155</w:t>
      </w:r>
      <w:r w:rsidRPr="0040167B">
        <w:rPr>
          <w:lang w:val="en-GB"/>
        </w:rPr>
        <w:fldChar w:fldCharType="end"/>
      </w:r>
      <w:bookmarkEnd w:id="996"/>
      <w:r w:rsidRPr="0040167B">
        <w:rPr>
          <w:lang w:val="en-GB"/>
        </w:rPr>
        <w:t xml:space="preserve">: Power spectral density at port R generated by the nonlinearity (IIP3=-9.5dBm) of the TETRA receiver for an input signal including OOBE attenuated by 25 dB (see </w:t>
      </w:r>
      <w:r w:rsidRPr="0040167B">
        <w:rPr>
          <w:lang w:val="en-GB"/>
        </w:rPr>
        <w:fldChar w:fldCharType="begin"/>
      </w:r>
      <w:r w:rsidRPr="0040167B">
        <w:rPr>
          <w:lang w:val="en-GB"/>
        </w:rPr>
        <w:instrText xml:space="preserve"> REF _Ref495319333 \h </w:instrText>
      </w:r>
      <w:r w:rsidRPr="0040167B">
        <w:rPr>
          <w:lang w:val="en-GB"/>
        </w:rPr>
      </w:r>
      <w:r w:rsidRPr="0040167B">
        <w:rPr>
          <w:lang w:val="en-GB"/>
        </w:rPr>
        <w:fldChar w:fldCharType="separate"/>
      </w:r>
      <w:r w:rsidR="00F03B42" w:rsidRPr="0040167B">
        <w:rPr>
          <w:lang w:val="en-GB"/>
        </w:rPr>
        <w:t xml:space="preserve">Figure </w:t>
      </w:r>
      <w:r w:rsidR="00F03B42">
        <w:rPr>
          <w:noProof/>
          <w:lang w:val="en-GB"/>
        </w:rPr>
        <w:t>154</w:t>
      </w:r>
      <w:r w:rsidRPr="0040167B">
        <w:rPr>
          <w:lang w:val="en-GB"/>
        </w:rPr>
        <w:fldChar w:fldCharType="end"/>
      </w:r>
      <w:r w:rsidRPr="0040167B">
        <w:rPr>
          <w:lang w:val="en-GB"/>
        </w:rPr>
        <w:t>)</w:t>
      </w:r>
    </w:p>
    <w:p w:rsidR="00E20B33" w:rsidRPr="0040167B" w:rsidRDefault="00E20B33" w:rsidP="00E20B33">
      <w:r w:rsidRPr="0040167B">
        <w:t xml:space="preserve">For a state of the art TETRA receiver IIP3 of +3.5 dB IM3 components are reduced significantly as shown in </w:t>
      </w:r>
      <w:r w:rsidRPr="0040167B">
        <w:fldChar w:fldCharType="begin"/>
      </w:r>
      <w:r w:rsidRPr="0040167B">
        <w:instrText xml:space="preserve"> REF _Ref496088090 \h </w:instrText>
      </w:r>
      <w:r w:rsidRPr="0040167B">
        <w:fldChar w:fldCharType="separate"/>
      </w:r>
      <w:r w:rsidR="00F03B42" w:rsidRPr="0040167B">
        <w:t xml:space="preserve">Figure </w:t>
      </w:r>
      <w:r w:rsidR="00F03B42">
        <w:rPr>
          <w:noProof/>
        </w:rPr>
        <w:t>156</w:t>
      </w:r>
      <w:r w:rsidRPr="0040167B">
        <w:fldChar w:fldCharType="end"/>
      </w:r>
      <w:r w:rsidRPr="0040167B">
        <w:t>.</w:t>
      </w:r>
    </w:p>
    <w:p w:rsidR="00E20B33" w:rsidRPr="0040167B" w:rsidRDefault="006C2A2A" w:rsidP="00E20B33">
      <w:pPr>
        <w:pStyle w:val="ECCFiguregraphcentered"/>
        <w:rPr>
          <w:lang w:val="en-GB"/>
        </w:rPr>
      </w:pPr>
      <w:r w:rsidRPr="0040167B">
        <w:rPr>
          <w:lang w:val="da-DK" w:eastAsia="da-DK"/>
        </w:rPr>
        <w:drawing>
          <wp:inline distT="0" distB="0" distL="0" distR="0" wp14:anchorId="2D80903B" wp14:editId="3829EBC5">
            <wp:extent cx="5400000" cy="3104491"/>
            <wp:effectExtent l="0" t="0" r="0" b="1270"/>
            <wp:docPr id="255066" name="Picture 25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00000" cy="3104491"/>
                    </a:xfrm>
                    <a:prstGeom prst="rect">
                      <a:avLst/>
                    </a:prstGeom>
                    <a:noFill/>
                    <a:ln>
                      <a:noFill/>
                    </a:ln>
                  </pic:spPr>
                </pic:pic>
              </a:graphicData>
            </a:graphic>
          </wp:inline>
        </w:drawing>
      </w:r>
    </w:p>
    <w:p w:rsidR="00E20B33" w:rsidRPr="0040167B" w:rsidRDefault="00E20B33" w:rsidP="00E20B33">
      <w:pPr>
        <w:pStyle w:val="Caption"/>
        <w:rPr>
          <w:lang w:val="en-GB"/>
        </w:rPr>
      </w:pPr>
      <w:bookmarkStart w:id="997" w:name="_Ref496088090"/>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156</w:t>
      </w:r>
      <w:r w:rsidRPr="0040167B">
        <w:rPr>
          <w:lang w:val="en-GB"/>
        </w:rPr>
        <w:fldChar w:fldCharType="end"/>
      </w:r>
      <w:bookmarkEnd w:id="997"/>
      <w:r w:rsidRPr="0040167B">
        <w:rPr>
          <w:lang w:val="en-GB"/>
        </w:rPr>
        <w:t xml:space="preserve">: Power spectral density at port R generated by the nonlinearity (IIP3 = 3.5 dBm) of the TETRA receiver for an input signal including OOBE attenuated by 25 dB (see </w:t>
      </w:r>
      <w:r w:rsidRPr="0040167B">
        <w:rPr>
          <w:lang w:val="en-GB"/>
        </w:rPr>
        <w:fldChar w:fldCharType="begin"/>
      </w:r>
      <w:r w:rsidRPr="0040167B">
        <w:rPr>
          <w:lang w:val="en-GB"/>
        </w:rPr>
        <w:instrText xml:space="preserve"> REF _Ref495319333 \h </w:instrText>
      </w:r>
      <w:r w:rsidRPr="0040167B">
        <w:rPr>
          <w:lang w:val="en-GB"/>
        </w:rPr>
      </w:r>
      <w:r w:rsidRPr="0040167B">
        <w:rPr>
          <w:lang w:val="en-GB"/>
        </w:rPr>
        <w:fldChar w:fldCharType="separate"/>
      </w:r>
      <w:r w:rsidR="00F03B42" w:rsidRPr="0040167B">
        <w:rPr>
          <w:lang w:val="en-GB"/>
        </w:rPr>
        <w:t xml:space="preserve">Figure </w:t>
      </w:r>
      <w:r w:rsidR="00F03B42">
        <w:rPr>
          <w:noProof/>
          <w:lang w:val="en-GB"/>
        </w:rPr>
        <w:t>154</w:t>
      </w:r>
      <w:r w:rsidRPr="0040167B">
        <w:rPr>
          <w:lang w:val="en-GB"/>
        </w:rPr>
        <w:fldChar w:fldCharType="end"/>
      </w:r>
      <w:r w:rsidRPr="0040167B">
        <w:rPr>
          <w:lang w:val="en-GB"/>
        </w:rPr>
        <w:t>)</w:t>
      </w:r>
    </w:p>
    <w:p w:rsidR="00E20B33" w:rsidRPr="0040167B" w:rsidRDefault="006C2A2A" w:rsidP="00E20B33">
      <w:pPr>
        <w:pStyle w:val="ECCFiguregraphcentered"/>
        <w:rPr>
          <w:lang w:val="en-GB"/>
        </w:rPr>
      </w:pPr>
      <w:r w:rsidRPr="0040167B">
        <w:rPr>
          <w:lang w:val="da-DK" w:eastAsia="da-DK"/>
        </w:rPr>
        <w:lastRenderedPageBreak/>
        <w:drawing>
          <wp:inline distT="0" distB="0" distL="0" distR="0" wp14:anchorId="3B46B138" wp14:editId="22098437">
            <wp:extent cx="5400000" cy="3556042"/>
            <wp:effectExtent l="0" t="0" r="0" b="0"/>
            <wp:docPr id="255069" name="Picture 255069" descr="Relative power of the OBE-25dB at 2MHz offset within 20kHz 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Relative power of the OBE-25dB at 2MHz offset within 20kHz vers"/>
                    <pic:cNvPicPr>
                      <a:picLocks noChangeAspect="1" noChangeArrowheads="1"/>
                    </pic:cNvPicPr>
                  </pic:nvPicPr>
                  <pic:blipFill rotWithShape="1">
                    <a:blip r:embed="rId242">
                      <a:extLst>
                        <a:ext uri="{28A0092B-C50C-407E-A947-70E740481C1C}">
                          <a14:useLocalDpi xmlns:a14="http://schemas.microsoft.com/office/drawing/2010/main" val="0"/>
                        </a:ext>
                      </a:extLst>
                    </a:blip>
                    <a:srcRect t="5664"/>
                    <a:stretch/>
                  </pic:blipFill>
                  <pic:spPr bwMode="auto">
                    <a:xfrm>
                      <a:off x="0" y="0"/>
                      <a:ext cx="5400000" cy="3556042"/>
                    </a:xfrm>
                    <a:prstGeom prst="rect">
                      <a:avLst/>
                    </a:prstGeom>
                    <a:noFill/>
                    <a:ln>
                      <a:noFill/>
                    </a:ln>
                    <a:extLst>
                      <a:ext uri="{53640926-AAD7-44D8-BBD7-CCE9431645EC}">
                        <a14:shadowObscured xmlns:a14="http://schemas.microsoft.com/office/drawing/2010/main"/>
                      </a:ext>
                    </a:extLst>
                  </pic:spPr>
                </pic:pic>
              </a:graphicData>
            </a:graphic>
          </wp:inline>
        </w:drawing>
      </w:r>
    </w:p>
    <w:p w:rsidR="00E20B33" w:rsidRPr="0040167B" w:rsidRDefault="00E20B33" w:rsidP="00E20B33">
      <w:pPr>
        <w:pStyle w:val="Caption"/>
        <w:rPr>
          <w:lang w:val="en-GB"/>
        </w:rPr>
      </w:pPr>
      <w:bookmarkStart w:id="998" w:name="_Ref495318960"/>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157</w:t>
      </w:r>
      <w:r w:rsidRPr="0040167B">
        <w:rPr>
          <w:lang w:val="en-GB"/>
        </w:rPr>
        <w:fldChar w:fldCharType="end"/>
      </w:r>
      <w:bookmarkEnd w:id="998"/>
      <w:r w:rsidRPr="0040167B">
        <w:rPr>
          <w:lang w:val="en-GB"/>
        </w:rPr>
        <w:t>: ACPR at 500 kHz offset from the LTE channel edge (2 MHz offset from the central frequency) within the 20 kHz bandwidth of the TETRA RX as a function of the LTE signal power, where the OOBE is attenuated by 25 dB</w:t>
      </w:r>
    </w:p>
    <w:p w:rsidR="00E20B33" w:rsidRPr="0040167B" w:rsidRDefault="00E20B33" w:rsidP="00E20B33">
      <w:pPr>
        <w:rPr>
          <w:rStyle w:val="ECCParagraph"/>
        </w:rPr>
      </w:pPr>
      <w:r w:rsidRPr="0040167B">
        <w:rPr>
          <w:rStyle w:val="ECCParagraph"/>
        </w:rPr>
        <w:t xml:space="preserve">In a state of the art TETRA RX the ACPR is not affected by the Third Order Intermodulation (IM3) up to a LTE power of -30 dBm. A degradation of about 2 dB occurs at the TETRA blocking level. The direct OOBE are dominating the adjacent co-channel power in this case as well. For the interoperability scenario discussed here the burden can be distributed to both systems. The LTE base station has to provide the increased duplexer selectivity, whereas the TETRA mobile has to provide an increased state of the art input intercept point. </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175</w:t>
      </w:r>
      <w:r w:rsidRPr="0040167B">
        <w:rPr>
          <w:lang w:val="en-GB"/>
        </w:rPr>
        <w:fldChar w:fldCharType="end"/>
      </w:r>
      <w:r w:rsidRPr="0040167B">
        <w:rPr>
          <w:lang w:val="en-GB"/>
        </w:rPr>
        <w:t>: ACPR at 500 kHz offset within the 20 kHz bandwidth of the TETRA RX versus the LTE signal power</w:t>
      </w:r>
    </w:p>
    <w:tbl>
      <w:tblPr>
        <w:tblStyle w:val="ECCTable-redheader"/>
        <w:tblW w:w="7763" w:type="dxa"/>
        <w:tblInd w:w="0" w:type="dxa"/>
        <w:tblLook w:val="04A0" w:firstRow="1" w:lastRow="0" w:firstColumn="1" w:lastColumn="0" w:noHBand="0" w:noVBand="1"/>
      </w:tblPr>
      <w:tblGrid>
        <w:gridCol w:w="1280"/>
        <w:gridCol w:w="1522"/>
        <w:gridCol w:w="1559"/>
        <w:gridCol w:w="1701"/>
        <w:gridCol w:w="1701"/>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300"/>
        </w:trPr>
        <w:tc>
          <w:tcPr>
            <w:tcW w:w="1280" w:type="dxa"/>
            <w:noWrap/>
            <w:hideMark/>
          </w:tcPr>
          <w:p w:rsidR="00E20B33" w:rsidRPr="0040167B" w:rsidRDefault="00E20B33" w:rsidP="00E20B33">
            <w:pPr>
              <w:pStyle w:val="ECCTableHeaderwhitefont"/>
              <w:rPr>
                <w:b/>
              </w:rPr>
            </w:pPr>
            <w:r w:rsidRPr="0040167B">
              <w:t>MATLAB Simulation</w:t>
            </w:r>
          </w:p>
        </w:tc>
        <w:tc>
          <w:tcPr>
            <w:tcW w:w="6483" w:type="dxa"/>
            <w:gridSpan w:val="4"/>
            <w:noWrap/>
            <w:hideMark/>
          </w:tcPr>
          <w:p w:rsidR="00E20B33" w:rsidRPr="0040167B" w:rsidRDefault="00E20B33" w:rsidP="00E20B33">
            <w:pPr>
              <w:pStyle w:val="ECCTableHeaderwhitefont"/>
              <w:rPr>
                <w:b/>
              </w:rPr>
            </w:pPr>
            <w:r w:rsidRPr="0040167B">
              <w:t>ACPR at 500 kHz offset in 20kHz bandwidth</w:t>
            </w:r>
          </w:p>
        </w:tc>
      </w:tr>
      <w:tr w:rsidR="00E20B33" w:rsidRPr="0040167B" w:rsidTr="00667ED6">
        <w:trPr>
          <w:trHeight w:val="290"/>
        </w:trPr>
        <w:tc>
          <w:tcPr>
            <w:tcW w:w="1280" w:type="dxa"/>
            <w:noWrap/>
            <w:hideMark/>
          </w:tcPr>
          <w:p w:rsidR="00E20B33" w:rsidRPr="0040167B" w:rsidRDefault="00E20B33" w:rsidP="00E20B33">
            <w:pPr>
              <w:pStyle w:val="ECCTabletext"/>
            </w:pPr>
            <w:r w:rsidRPr="0040167B">
              <w:t>LTE Power </w:t>
            </w:r>
          </w:p>
        </w:tc>
        <w:tc>
          <w:tcPr>
            <w:tcW w:w="3081" w:type="dxa"/>
            <w:gridSpan w:val="2"/>
            <w:noWrap/>
            <w:hideMark/>
          </w:tcPr>
          <w:p w:rsidR="00E20B33" w:rsidRPr="0040167B" w:rsidRDefault="00E20B33" w:rsidP="00E20B33">
            <w:pPr>
              <w:pStyle w:val="ECCTabletext"/>
            </w:pPr>
            <w:r w:rsidRPr="0040167B">
              <w:t>for LTE OOBE</w:t>
            </w:r>
          </w:p>
        </w:tc>
        <w:tc>
          <w:tcPr>
            <w:tcW w:w="3402" w:type="dxa"/>
            <w:gridSpan w:val="2"/>
            <w:noWrap/>
            <w:hideMark/>
          </w:tcPr>
          <w:p w:rsidR="00E20B33" w:rsidRPr="0040167B" w:rsidRDefault="00E20B33" w:rsidP="00E20B33">
            <w:pPr>
              <w:pStyle w:val="ECCTabletext"/>
            </w:pPr>
            <w:r w:rsidRPr="0040167B">
              <w:t>for LTE OOBE -25 dB</w:t>
            </w:r>
          </w:p>
        </w:tc>
      </w:tr>
      <w:tr w:rsidR="00E20B33" w:rsidRPr="0040167B" w:rsidTr="00667ED6">
        <w:trPr>
          <w:trHeight w:val="290"/>
        </w:trPr>
        <w:tc>
          <w:tcPr>
            <w:tcW w:w="1280" w:type="dxa"/>
            <w:noWrap/>
            <w:hideMark/>
          </w:tcPr>
          <w:p w:rsidR="00E20B33" w:rsidRPr="0040167B" w:rsidRDefault="00E20B33" w:rsidP="00E20B33">
            <w:pPr>
              <w:pStyle w:val="ECCTabletext"/>
            </w:pPr>
          </w:p>
        </w:tc>
        <w:tc>
          <w:tcPr>
            <w:tcW w:w="1522" w:type="dxa"/>
            <w:noWrap/>
            <w:hideMark/>
          </w:tcPr>
          <w:p w:rsidR="00E20B33" w:rsidRPr="0040167B" w:rsidRDefault="00E20B33" w:rsidP="00E20B33">
            <w:pPr>
              <w:pStyle w:val="ECCTabletext"/>
            </w:pPr>
            <w:r w:rsidRPr="0040167B">
              <w:t>IIP3=-9.5 dBm</w:t>
            </w:r>
          </w:p>
        </w:tc>
        <w:tc>
          <w:tcPr>
            <w:tcW w:w="1559" w:type="dxa"/>
            <w:noWrap/>
            <w:hideMark/>
          </w:tcPr>
          <w:p w:rsidR="00E20B33" w:rsidRPr="0040167B" w:rsidRDefault="00E20B33" w:rsidP="00E20B33">
            <w:pPr>
              <w:pStyle w:val="ECCTabletext"/>
            </w:pPr>
            <w:r w:rsidRPr="0040167B">
              <w:t>IIP3=+3.5 dBm</w:t>
            </w:r>
          </w:p>
        </w:tc>
        <w:tc>
          <w:tcPr>
            <w:tcW w:w="1701" w:type="dxa"/>
            <w:noWrap/>
            <w:hideMark/>
          </w:tcPr>
          <w:p w:rsidR="00E20B33" w:rsidRPr="0040167B" w:rsidRDefault="00E20B33" w:rsidP="00E20B33">
            <w:pPr>
              <w:pStyle w:val="ECCTabletext"/>
            </w:pPr>
            <w:r w:rsidRPr="0040167B">
              <w:t>IIP3=-9.5 dBm</w:t>
            </w:r>
          </w:p>
        </w:tc>
        <w:tc>
          <w:tcPr>
            <w:tcW w:w="1701" w:type="dxa"/>
            <w:noWrap/>
            <w:hideMark/>
          </w:tcPr>
          <w:p w:rsidR="00E20B33" w:rsidRPr="0040167B" w:rsidRDefault="00E20B33" w:rsidP="00E20B33">
            <w:pPr>
              <w:pStyle w:val="ECCTabletext"/>
            </w:pPr>
            <w:r w:rsidRPr="0040167B">
              <w:t>IIP3=+3.5 dBm</w:t>
            </w:r>
          </w:p>
        </w:tc>
      </w:tr>
      <w:tr w:rsidR="00E20B33" w:rsidRPr="0040167B" w:rsidTr="00667ED6">
        <w:trPr>
          <w:trHeight w:val="290"/>
        </w:trPr>
        <w:tc>
          <w:tcPr>
            <w:tcW w:w="1280" w:type="dxa"/>
            <w:noWrap/>
            <w:hideMark/>
          </w:tcPr>
          <w:p w:rsidR="00E20B33" w:rsidRPr="0040167B" w:rsidRDefault="00E20B33" w:rsidP="00E20B33">
            <w:pPr>
              <w:pStyle w:val="ECCTabletext"/>
            </w:pPr>
            <w:r w:rsidRPr="0040167B">
              <w:t>-200.0 dBm</w:t>
            </w:r>
          </w:p>
        </w:tc>
        <w:tc>
          <w:tcPr>
            <w:tcW w:w="1522" w:type="dxa"/>
            <w:noWrap/>
            <w:hideMark/>
          </w:tcPr>
          <w:p w:rsidR="00E20B33" w:rsidRPr="0040167B" w:rsidRDefault="00E20B33" w:rsidP="00E20B33">
            <w:pPr>
              <w:pStyle w:val="ECCTabletext"/>
            </w:pPr>
            <w:r w:rsidRPr="0040167B">
              <w:t>-51.3 dBc</w:t>
            </w:r>
          </w:p>
        </w:tc>
        <w:tc>
          <w:tcPr>
            <w:tcW w:w="1559" w:type="dxa"/>
            <w:noWrap/>
            <w:hideMark/>
          </w:tcPr>
          <w:p w:rsidR="00E20B33" w:rsidRPr="0040167B" w:rsidRDefault="00E20B33" w:rsidP="00E20B33">
            <w:pPr>
              <w:pStyle w:val="ECCTabletext"/>
            </w:pPr>
            <w:r w:rsidRPr="0040167B">
              <w:t>-50.8 dBc</w:t>
            </w:r>
          </w:p>
        </w:tc>
        <w:tc>
          <w:tcPr>
            <w:tcW w:w="1701" w:type="dxa"/>
            <w:noWrap/>
            <w:hideMark/>
          </w:tcPr>
          <w:p w:rsidR="00E20B33" w:rsidRPr="0040167B" w:rsidRDefault="00E20B33" w:rsidP="00E20B33">
            <w:pPr>
              <w:pStyle w:val="ECCTabletext"/>
            </w:pPr>
            <w:r w:rsidRPr="0040167B">
              <w:t>-76.5 dBc</w:t>
            </w:r>
          </w:p>
        </w:tc>
        <w:tc>
          <w:tcPr>
            <w:tcW w:w="1701" w:type="dxa"/>
            <w:noWrap/>
            <w:hideMark/>
          </w:tcPr>
          <w:p w:rsidR="00E20B33" w:rsidRPr="0040167B" w:rsidRDefault="00E20B33" w:rsidP="00E20B33">
            <w:pPr>
              <w:pStyle w:val="ECCTabletext"/>
            </w:pPr>
            <w:r w:rsidRPr="0040167B">
              <w:t>-76.5 dBc</w:t>
            </w:r>
          </w:p>
        </w:tc>
      </w:tr>
      <w:tr w:rsidR="00E20B33" w:rsidRPr="0040167B" w:rsidTr="00667ED6">
        <w:trPr>
          <w:trHeight w:val="290"/>
        </w:trPr>
        <w:tc>
          <w:tcPr>
            <w:tcW w:w="1280" w:type="dxa"/>
            <w:noWrap/>
            <w:hideMark/>
          </w:tcPr>
          <w:p w:rsidR="00E20B33" w:rsidRPr="0040167B" w:rsidRDefault="00E20B33" w:rsidP="00E20B33">
            <w:pPr>
              <w:pStyle w:val="ECCTabletext"/>
            </w:pPr>
            <w:r w:rsidRPr="0040167B">
              <w:t>-40.0 dBm</w:t>
            </w:r>
          </w:p>
        </w:tc>
        <w:tc>
          <w:tcPr>
            <w:tcW w:w="1522" w:type="dxa"/>
            <w:noWrap/>
            <w:hideMark/>
          </w:tcPr>
          <w:p w:rsidR="00E20B33" w:rsidRPr="0040167B" w:rsidRDefault="00E20B33" w:rsidP="00E20B33">
            <w:pPr>
              <w:pStyle w:val="ECCTabletext"/>
            </w:pPr>
            <w:r w:rsidRPr="0040167B">
              <w:t>-51.4 dBc</w:t>
            </w:r>
          </w:p>
        </w:tc>
        <w:tc>
          <w:tcPr>
            <w:tcW w:w="1559" w:type="dxa"/>
            <w:noWrap/>
            <w:hideMark/>
          </w:tcPr>
          <w:p w:rsidR="00E20B33" w:rsidRPr="0040167B" w:rsidRDefault="00E20B33" w:rsidP="00E20B33">
            <w:pPr>
              <w:pStyle w:val="ECCTabletext"/>
            </w:pPr>
            <w:r w:rsidRPr="0040167B">
              <w:t>-50.8 dBc</w:t>
            </w:r>
          </w:p>
        </w:tc>
        <w:tc>
          <w:tcPr>
            <w:tcW w:w="1701" w:type="dxa"/>
            <w:noWrap/>
            <w:hideMark/>
          </w:tcPr>
          <w:p w:rsidR="00E20B33" w:rsidRPr="0040167B" w:rsidRDefault="00E20B33" w:rsidP="00E20B33">
            <w:pPr>
              <w:pStyle w:val="ECCTabletext"/>
            </w:pPr>
            <w:r w:rsidRPr="0040167B">
              <w:t>-75.8 dBc</w:t>
            </w:r>
          </w:p>
        </w:tc>
        <w:tc>
          <w:tcPr>
            <w:tcW w:w="1701" w:type="dxa"/>
            <w:noWrap/>
            <w:hideMark/>
          </w:tcPr>
          <w:p w:rsidR="00E20B33" w:rsidRPr="0040167B" w:rsidRDefault="00E20B33" w:rsidP="00E20B33">
            <w:pPr>
              <w:pStyle w:val="ECCTabletext"/>
            </w:pPr>
            <w:r w:rsidRPr="0040167B">
              <w:t>-76.5 dBc</w:t>
            </w:r>
          </w:p>
        </w:tc>
      </w:tr>
      <w:tr w:rsidR="00E20B33" w:rsidRPr="0040167B" w:rsidTr="00667ED6">
        <w:trPr>
          <w:trHeight w:val="290"/>
        </w:trPr>
        <w:tc>
          <w:tcPr>
            <w:tcW w:w="1280" w:type="dxa"/>
            <w:noWrap/>
            <w:hideMark/>
          </w:tcPr>
          <w:p w:rsidR="00E20B33" w:rsidRPr="0040167B" w:rsidRDefault="00E20B33" w:rsidP="00E20B33">
            <w:pPr>
              <w:pStyle w:val="ECCTabletext"/>
            </w:pPr>
            <w:r w:rsidRPr="0040167B">
              <w:t>-37.5 dBm</w:t>
            </w:r>
          </w:p>
        </w:tc>
        <w:tc>
          <w:tcPr>
            <w:tcW w:w="1522" w:type="dxa"/>
            <w:noWrap/>
            <w:hideMark/>
          </w:tcPr>
          <w:p w:rsidR="00E20B33" w:rsidRPr="0040167B" w:rsidRDefault="00E20B33" w:rsidP="00E20B33">
            <w:pPr>
              <w:pStyle w:val="ECCTabletext"/>
            </w:pPr>
            <w:r w:rsidRPr="0040167B">
              <w:t>-51.4 dBc</w:t>
            </w:r>
          </w:p>
        </w:tc>
        <w:tc>
          <w:tcPr>
            <w:tcW w:w="1559" w:type="dxa"/>
            <w:noWrap/>
            <w:hideMark/>
          </w:tcPr>
          <w:p w:rsidR="00E20B33" w:rsidRPr="0040167B" w:rsidRDefault="00E20B33" w:rsidP="00E20B33">
            <w:pPr>
              <w:pStyle w:val="ECCTabletext"/>
            </w:pPr>
            <w:r w:rsidRPr="0040167B">
              <w:t>-50.8 dBc</w:t>
            </w:r>
          </w:p>
        </w:tc>
        <w:tc>
          <w:tcPr>
            <w:tcW w:w="1701" w:type="dxa"/>
            <w:noWrap/>
            <w:hideMark/>
          </w:tcPr>
          <w:p w:rsidR="00E20B33" w:rsidRPr="0040167B" w:rsidRDefault="00E20B33" w:rsidP="00E20B33">
            <w:pPr>
              <w:pStyle w:val="ECCTabletext"/>
            </w:pPr>
            <w:r w:rsidRPr="0040167B">
              <w:t>-74.6 dBc</w:t>
            </w:r>
          </w:p>
        </w:tc>
        <w:tc>
          <w:tcPr>
            <w:tcW w:w="1701" w:type="dxa"/>
            <w:noWrap/>
            <w:hideMark/>
          </w:tcPr>
          <w:p w:rsidR="00E20B33" w:rsidRPr="0040167B" w:rsidRDefault="00E20B33" w:rsidP="00E20B33">
            <w:pPr>
              <w:pStyle w:val="ECCTabletext"/>
            </w:pPr>
            <w:r w:rsidRPr="0040167B">
              <w:t>-76.5 dBc</w:t>
            </w:r>
          </w:p>
        </w:tc>
      </w:tr>
      <w:tr w:rsidR="00E20B33" w:rsidRPr="0040167B" w:rsidTr="00667ED6">
        <w:trPr>
          <w:trHeight w:val="290"/>
        </w:trPr>
        <w:tc>
          <w:tcPr>
            <w:tcW w:w="1280" w:type="dxa"/>
            <w:noWrap/>
            <w:hideMark/>
          </w:tcPr>
          <w:p w:rsidR="00E20B33" w:rsidRPr="0040167B" w:rsidRDefault="00E20B33" w:rsidP="00E20B33">
            <w:pPr>
              <w:pStyle w:val="ECCTabletext"/>
            </w:pPr>
            <w:r w:rsidRPr="0040167B">
              <w:t>-35.0 dBm</w:t>
            </w:r>
          </w:p>
        </w:tc>
        <w:tc>
          <w:tcPr>
            <w:tcW w:w="1522" w:type="dxa"/>
            <w:noWrap/>
            <w:hideMark/>
          </w:tcPr>
          <w:p w:rsidR="00E20B33" w:rsidRPr="0040167B" w:rsidRDefault="00E20B33" w:rsidP="00E20B33">
            <w:pPr>
              <w:pStyle w:val="ECCTabletext"/>
            </w:pPr>
            <w:r w:rsidRPr="0040167B">
              <w:t>-51.4 dBc</w:t>
            </w:r>
          </w:p>
        </w:tc>
        <w:tc>
          <w:tcPr>
            <w:tcW w:w="1559" w:type="dxa"/>
            <w:noWrap/>
            <w:hideMark/>
          </w:tcPr>
          <w:p w:rsidR="00E20B33" w:rsidRPr="0040167B" w:rsidRDefault="00E20B33" w:rsidP="00E20B33">
            <w:pPr>
              <w:pStyle w:val="ECCTabletext"/>
            </w:pPr>
            <w:r w:rsidRPr="0040167B">
              <w:t>-50.8 dBc</w:t>
            </w:r>
          </w:p>
        </w:tc>
        <w:tc>
          <w:tcPr>
            <w:tcW w:w="1701" w:type="dxa"/>
            <w:noWrap/>
            <w:hideMark/>
          </w:tcPr>
          <w:p w:rsidR="00E20B33" w:rsidRPr="0040167B" w:rsidRDefault="00E20B33" w:rsidP="00E20B33">
            <w:pPr>
              <w:pStyle w:val="ECCTabletext"/>
            </w:pPr>
            <w:r w:rsidRPr="0040167B">
              <w:t>-72.0 dBc</w:t>
            </w:r>
          </w:p>
        </w:tc>
        <w:tc>
          <w:tcPr>
            <w:tcW w:w="1701" w:type="dxa"/>
            <w:noWrap/>
            <w:hideMark/>
          </w:tcPr>
          <w:p w:rsidR="00E20B33" w:rsidRPr="0040167B" w:rsidRDefault="00E20B33" w:rsidP="00E20B33">
            <w:pPr>
              <w:pStyle w:val="ECCTabletext"/>
            </w:pPr>
            <w:r w:rsidRPr="0040167B">
              <w:t>-76.4 dBc</w:t>
            </w:r>
          </w:p>
        </w:tc>
      </w:tr>
      <w:tr w:rsidR="00E20B33" w:rsidRPr="0040167B" w:rsidTr="00667ED6">
        <w:trPr>
          <w:trHeight w:val="290"/>
        </w:trPr>
        <w:tc>
          <w:tcPr>
            <w:tcW w:w="1280" w:type="dxa"/>
            <w:noWrap/>
            <w:hideMark/>
          </w:tcPr>
          <w:p w:rsidR="00E20B33" w:rsidRPr="0040167B" w:rsidRDefault="00E20B33" w:rsidP="00E20B33">
            <w:pPr>
              <w:pStyle w:val="ECCTabletext"/>
            </w:pPr>
            <w:r w:rsidRPr="0040167B">
              <w:t>-32.5 dBm</w:t>
            </w:r>
          </w:p>
        </w:tc>
        <w:tc>
          <w:tcPr>
            <w:tcW w:w="1522" w:type="dxa"/>
            <w:noWrap/>
            <w:hideMark/>
          </w:tcPr>
          <w:p w:rsidR="00E20B33" w:rsidRPr="0040167B" w:rsidRDefault="00E20B33" w:rsidP="00E20B33">
            <w:pPr>
              <w:pStyle w:val="ECCTabletext"/>
            </w:pPr>
            <w:r w:rsidRPr="0040167B">
              <w:t>-51.4 dBc</w:t>
            </w:r>
          </w:p>
        </w:tc>
        <w:tc>
          <w:tcPr>
            <w:tcW w:w="1559" w:type="dxa"/>
            <w:noWrap/>
            <w:hideMark/>
          </w:tcPr>
          <w:p w:rsidR="00E20B33" w:rsidRPr="0040167B" w:rsidRDefault="00E20B33" w:rsidP="00E20B33">
            <w:pPr>
              <w:pStyle w:val="ECCTabletext"/>
            </w:pPr>
            <w:r w:rsidRPr="0040167B">
              <w:t>-50.8 dBc</w:t>
            </w:r>
          </w:p>
        </w:tc>
        <w:tc>
          <w:tcPr>
            <w:tcW w:w="1701" w:type="dxa"/>
            <w:noWrap/>
            <w:hideMark/>
          </w:tcPr>
          <w:p w:rsidR="00E20B33" w:rsidRPr="0040167B" w:rsidRDefault="00E20B33" w:rsidP="00E20B33">
            <w:pPr>
              <w:pStyle w:val="ECCTabletext"/>
            </w:pPr>
            <w:r w:rsidRPr="0040167B">
              <w:t>-68.2 dBc</w:t>
            </w:r>
          </w:p>
        </w:tc>
        <w:tc>
          <w:tcPr>
            <w:tcW w:w="1701" w:type="dxa"/>
            <w:noWrap/>
            <w:hideMark/>
          </w:tcPr>
          <w:p w:rsidR="00E20B33" w:rsidRPr="0040167B" w:rsidRDefault="00E20B33" w:rsidP="00E20B33">
            <w:pPr>
              <w:pStyle w:val="ECCTabletext"/>
            </w:pPr>
            <w:r w:rsidRPr="0040167B">
              <w:t>-76.4 dBc</w:t>
            </w:r>
          </w:p>
        </w:tc>
      </w:tr>
      <w:tr w:rsidR="00E20B33" w:rsidRPr="0040167B" w:rsidTr="00667ED6">
        <w:trPr>
          <w:trHeight w:val="290"/>
        </w:trPr>
        <w:tc>
          <w:tcPr>
            <w:tcW w:w="1280" w:type="dxa"/>
            <w:noWrap/>
            <w:hideMark/>
          </w:tcPr>
          <w:p w:rsidR="00E20B33" w:rsidRPr="0040167B" w:rsidRDefault="00E20B33" w:rsidP="00E20B33">
            <w:pPr>
              <w:pStyle w:val="ECCTabletext"/>
            </w:pPr>
            <w:r w:rsidRPr="0040167B">
              <w:t>-30.0 dBm</w:t>
            </w:r>
          </w:p>
        </w:tc>
        <w:tc>
          <w:tcPr>
            <w:tcW w:w="1522" w:type="dxa"/>
            <w:noWrap/>
            <w:hideMark/>
          </w:tcPr>
          <w:p w:rsidR="00E20B33" w:rsidRPr="0040167B" w:rsidRDefault="00E20B33" w:rsidP="00E20B33">
            <w:pPr>
              <w:pStyle w:val="ECCTabletext"/>
            </w:pPr>
            <w:r w:rsidRPr="0040167B">
              <w:t>-51.4 dBc</w:t>
            </w:r>
          </w:p>
        </w:tc>
        <w:tc>
          <w:tcPr>
            <w:tcW w:w="1559" w:type="dxa"/>
            <w:noWrap/>
            <w:hideMark/>
          </w:tcPr>
          <w:p w:rsidR="00E20B33" w:rsidRPr="0040167B" w:rsidRDefault="00E20B33" w:rsidP="00E20B33">
            <w:pPr>
              <w:pStyle w:val="ECCTabletext"/>
            </w:pPr>
            <w:r w:rsidRPr="0040167B">
              <w:t>-50.8 dBc</w:t>
            </w:r>
          </w:p>
        </w:tc>
        <w:tc>
          <w:tcPr>
            <w:tcW w:w="1701" w:type="dxa"/>
            <w:noWrap/>
            <w:hideMark/>
          </w:tcPr>
          <w:p w:rsidR="00E20B33" w:rsidRPr="0040167B" w:rsidRDefault="00E20B33" w:rsidP="00E20B33">
            <w:pPr>
              <w:pStyle w:val="ECCTabletext"/>
            </w:pPr>
            <w:r w:rsidRPr="0040167B">
              <w:t>-63.6 dBc</w:t>
            </w:r>
          </w:p>
        </w:tc>
        <w:tc>
          <w:tcPr>
            <w:tcW w:w="1701" w:type="dxa"/>
            <w:noWrap/>
            <w:hideMark/>
          </w:tcPr>
          <w:p w:rsidR="00E20B33" w:rsidRPr="0040167B" w:rsidRDefault="00E20B33" w:rsidP="00E20B33">
            <w:pPr>
              <w:pStyle w:val="ECCTabletext"/>
            </w:pPr>
            <w:r w:rsidRPr="0040167B">
              <w:t>-76.2 dBc</w:t>
            </w:r>
          </w:p>
        </w:tc>
      </w:tr>
      <w:tr w:rsidR="00E20B33" w:rsidRPr="0040167B" w:rsidTr="00667ED6">
        <w:trPr>
          <w:trHeight w:val="290"/>
        </w:trPr>
        <w:tc>
          <w:tcPr>
            <w:tcW w:w="1280" w:type="dxa"/>
            <w:noWrap/>
            <w:hideMark/>
          </w:tcPr>
          <w:p w:rsidR="00E20B33" w:rsidRPr="0040167B" w:rsidRDefault="00E20B33" w:rsidP="00E20B33">
            <w:pPr>
              <w:pStyle w:val="ECCTabletext"/>
            </w:pPr>
            <w:r w:rsidRPr="0040167B">
              <w:t>-27.5 dBm</w:t>
            </w:r>
          </w:p>
        </w:tc>
        <w:tc>
          <w:tcPr>
            <w:tcW w:w="1522" w:type="dxa"/>
            <w:noWrap/>
            <w:hideMark/>
          </w:tcPr>
          <w:p w:rsidR="00E20B33" w:rsidRPr="0040167B" w:rsidRDefault="00E20B33" w:rsidP="00E20B33">
            <w:pPr>
              <w:pStyle w:val="ECCTabletext"/>
            </w:pPr>
            <w:r w:rsidRPr="0040167B">
              <w:t>-51.1 dBc</w:t>
            </w:r>
          </w:p>
        </w:tc>
        <w:tc>
          <w:tcPr>
            <w:tcW w:w="1559" w:type="dxa"/>
            <w:noWrap/>
            <w:hideMark/>
          </w:tcPr>
          <w:p w:rsidR="00E20B33" w:rsidRPr="0040167B" w:rsidRDefault="00E20B33" w:rsidP="00E20B33">
            <w:pPr>
              <w:pStyle w:val="ECCTabletext"/>
            </w:pPr>
            <w:r w:rsidRPr="0040167B">
              <w:t>-50.8 dBc</w:t>
            </w:r>
          </w:p>
        </w:tc>
        <w:tc>
          <w:tcPr>
            <w:tcW w:w="1701" w:type="dxa"/>
            <w:noWrap/>
            <w:hideMark/>
          </w:tcPr>
          <w:p w:rsidR="00E20B33" w:rsidRPr="0040167B" w:rsidRDefault="00E20B33" w:rsidP="00E20B33">
            <w:pPr>
              <w:pStyle w:val="ECCTabletext"/>
            </w:pPr>
            <w:r w:rsidRPr="0040167B">
              <w:t>-58.8 dBc</w:t>
            </w:r>
          </w:p>
        </w:tc>
        <w:tc>
          <w:tcPr>
            <w:tcW w:w="1701" w:type="dxa"/>
            <w:noWrap/>
            <w:hideMark/>
          </w:tcPr>
          <w:p w:rsidR="00E20B33" w:rsidRPr="0040167B" w:rsidRDefault="00E20B33" w:rsidP="00E20B33">
            <w:pPr>
              <w:pStyle w:val="ECCTabletext"/>
            </w:pPr>
            <w:r w:rsidRPr="0040167B">
              <w:t>-75.6 dBc</w:t>
            </w:r>
          </w:p>
        </w:tc>
      </w:tr>
      <w:tr w:rsidR="00E20B33" w:rsidRPr="0040167B" w:rsidTr="00667ED6">
        <w:trPr>
          <w:trHeight w:val="290"/>
        </w:trPr>
        <w:tc>
          <w:tcPr>
            <w:tcW w:w="1280" w:type="dxa"/>
            <w:noWrap/>
            <w:hideMark/>
          </w:tcPr>
          <w:p w:rsidR="00E20B33" w:rsidRPr="0040167B" w:rsidRDefault="00E20B33" w:rsidP="00E20B33">
            <w:pPr>
              <w:pStyle w:val="ECCTabletext"/>
            </w:pPr>
            <w:r w:rsidRPr="0040167B">
              <w:t>-25.0 dBm</w:t>
            </w:r>
          </w:p>
        </w:tc>
        <w:tc>
          <w:tcPr>
            <w:tcW w:w="1522" w:type="dxa"/>
            <w:noWrap/>
            <w:hideMark/>
          </w:tcPr>
          <w:p w:rsidR="00E20B33" w:rsidRPr="0040167B" w:rsidRDefault="00E20B33" w:rsidP="00E20B33">
            <w:pPr>
              <w:pStyle w:val="ECCTabletext"/>
            </w:pPr>
            <w:r w:rsidRPr="0040167B">
              <w:t>-50.1 dBc</w:t>
            </w:r>
          </w:p>
        </w:tc>
        <w:tc>
          <w:tcPr>
            <w:tcW w:w="1559" w:type="dxa"/>
            <w:noWrap/>
            <w:hideMark/>
          </w:tcPr>
          <w:p w:rsidR="00E20B33" w:rsidRPr="0040167B" w:rsidRDefault="00E20B33" w:rsidP="00E20B33">
            <w:pPr>
              <w:pStyle w:val="ECCTabletext"/>
            </w:pPr>
            <w:r w:rsidRPr="0040167B">
              <w:t>-50.8 dBc</w:t>
            </w:r>
          </w:p>
        </w:tc>
        <w:tc>
          <w:tcPr>
            <w:tcW w:w="1701" w:type="dxa"/>
            <w:noWrap/>
            <w:hideMark/>
          </w:tcPr>
          <w:p w:rsidR="00E20B33" w:rsidRPr="0040167B" w:rsidRDefault="00E20B33" w:rsidP="00E20B33">
            <w:pPr>
              <w:pStyle w:val="ECCTabletext"/>
            </w:pPr>
            <w:r w:rsidRPr="0040167B">
              <w:t>-53.8 dBc</w:t>
            </w:r>
          </w:p>
        </w:tc>
        <w:tc>
          <w:tcPr>
            <w:tcW w:w="1701" w:type="dxa"/>
            <w:noWrap/>
            <w:hideMark/>
          </w:tcPr>
          <w:p w:rsidR="00E20B33" w:rsidRPr="0040167B" w:rsidRDefault="00E20B33" w:rsidP="00E20B33">
            <w:pPr>
              <w:pStyle w:val="ECCTabletext"/>
            </w:pPr>
            <w:r w:rsidRPr="0040167B">
              <w:t>-74.6 dBc</w:t>
            </w:r>
          </w:p>
        </w:tc>
      </w:tr>
      <w:tr w:rsidR="00E20B33" w:rsidRPr="0040167B" w:rsidTr="00667ED6">
        <w:trPr>
          <w:trHeight w:val="290"/>
        </w:trPr>
        <w:tc>
          <w:tcPr>
            <w:tcW w:w="1280" w:type="dxa"/>
            <w:noWrap/>
            <w:hideMark/>
          </w:tcPr>
          <w:p w:rsidR="00E20B33" w:rsidRPr="0040167B" w:rsidRDefault="00E20B33" w:rsidP="00E20B33">
            <w:pPr>
              <w:pStyle w:val="ECCTabletext"/>
            </w:pPr>
            <w:r w:rsidRPr="0040167B">
              <w:t>-22.5 dBm</w:t>
            </w:r>
          </w:p>
        </w:tc>
        <w:tc>
          <w:tcPr>
            <w:tcW w:w="1522" w:type="dxa"/>
            <w:noWrap/>
            <w:hideMark/>
          </w:tcPr>
          <w:p w:rsidR="00E20B33" w:rsidRPr="0040167B" w:rsidRDefault="00E20B33" w:rsidP="00E20B33">
            <w:pPr>
              <w:pStyle w:val="ECCTabletext"/>
            </w:pPr>
            <w:r w:rsidRPr="0040167B">
              <w:t>-47.6 dBc</w:t>
            </w:r>
          </w:p>
        </w:tc>
        <w:tc>
          <w:tcPr>
            <w:tcW w:w="1559" w:type="dxa"/>
            <w:noWrap/>
            <w:hideMark/>
          </w:tcPr>
          <w:p w:rsidR="00E20B33" w:rsidRPr="0040167B" w:rsidRDefault="00E20B33" w:rsidP="00E20B33">
            <w:pPr>
              <w:pStyle w:val="ECCTabletext"/>
            </w:pPr>
            <w:r w:rsidRPr="0040167B">
              <w:t>-50.8 dBc</w:t>
            </w:r>
          </w:p>
        </w:tc>
        <w:tc>
          <w:tcPr>
            <w:tcW w:w="1701" w:type="dxa"/>
            <w:noWrap/>
            <w:hideMark/>
          </w:tcPr>
          <w:p w:rsidR="00E20B33" w:rsidRPr="0040167B" w:rsidRDefault="00E20B33" w:rsidP="00E20B33">
            <w:pPr>
              <w:pStyle w:val="ECCTabletext"/>
            </w:pPr>
            <w:r w:rsidRPr="0040167B">
              <w:t>-48.8 dBc</w:t>
            </w:r>
          </w:p>
        </w:tc>
        <w:tc>
          <w:tcPr>
            <w:tcW w:w="1701" w:type="dxa"/>
            <w:noWrap/>
            <w:hideMark/>
          </w:tcPr>
          <w:p w:rsidR="00E20B33" w:rsidRPr="0040167B" w:rsidRDefault="00E20B33" w:rsidP="00E20B33">
            <w:pPr>
              <w:pStyle w:val="ECCTabletext"/>
            </w:pPr>
            <w:r w:rsidRPr="0040167B">
              <w:t>-72.3 dBc</w:t>
            </w:r>
          </w:p>
        </w:tc>
      </w:tr>
      <w:tr w:rsidR="00E20B33" w:rsidRPr="0040167B" w:rsidTr="00667ED6">
        <w:trPr>
          <w:trHeight w:val="300"/>
        </w:trPr>
        <w:tc>
          <w:tcPr>
            <w:tcW w:w="1280" w:type="dxa"/>
            <w:noWrap/>
            <w:hideMark/>
          </w:tcPr>
          <w:p w:rsidR="00E20B33" w:rsidRPr="0040167B" w:rsidRDefault="00E20B33" w:rsidP="00E20B33">
            <w:pPr>
              <w:pStyle w:val="ECCTabletext"/>
            </w:pPr>
            <w:r w:rsidRPr="0040167B">
              <w:t>-20.0 dBm</w:t>
            </w:r>
          </w:p>
        </w:tc>
        <w:tc>
          <w:tcPr>
            <w:tcW w:w="1522" w:type="dxa"/>
            <w:noWrap/>
            <w:hideMark/>
          </w:tcPr>
          <w:p w:rsidR="00E20B33" w:rsidRPr="0040167B" w:rsidRDefault="00E20B33" w:rsidP="00E20B33">
            <w:pPr>
              <w:pStyle w:val="ECCTabletext"/>
            </w:pPr>
            <w:r w:rsidRPr="0040167B">
              <w:t>-43.6 dBc</w:t>
            </w:r>
          </w:p>
        </w:tc>
        <w:tc>
          <w:tcPr>
            <w:tcW w:w="1559" w:type="dxa"/>
            <w:noWrap/>
            <w:hideMark/>
          </w:tcPr>
          <w:p w:rsidR="00E20B33" w:rsidRPr="0040167B" w:rsidRDefault="00E20B33" w:rsidP="00E20B33">
            <w:pPr>
              <w:pStyle w:val="ECCTabletext"/>
            </w:pPr>
            <w:r w:rsidRPr="0040167B">
              <w:t>-50.8 dBc</w:t>
            </w:r>
          </w:p>
        </w:tc>
        <w:tc>
          <w:tcPr>
            <w:tcW w:w="1701" w:type="dxa"/>
            <w:noWrap/>
            <w:hideMark/>
          </w:tcPr>
          <w:p w:rsidR="00E20B33" w:rsidRPr="0040167B" w:rsidRDefault="00E20B33" w:rsidP="00E20B33">
            <w:pPr>
              <w:pStyle w:val="ECCTabletext"/>
            </w:pPr>
            <w:r w:rsidRPr="0040167B">
              <w:t>-43.8 dBc</w:t>
            </w:r>
          </w:p>
        </w:tc>
        <w:tc>
          <w:tcPr>
            <w:tcW w:w="1701" w:type="dxa"/>
            <w:noWrap/>
            <w:hideMark/>
          </w:tcPr>
          <w:p w:rsidR="00E20B33" w:rsidRPr="0040167B" w:rsidRDefault="00E20B33" w:rsidP="00E20B33">
            <w:pPr>
              <w:pStyle w:val="ECCTabletext"/>
            </w:pPr>
            <w:r w:rsidRPr="0040167B">
              <w:t>-68.8 dBc</w:t>
            </w:r>
          </w:p>
        </w:tc>
      </w:tr>
    </w:tbl>
    <w:p w:rsidR="00E20B33" w:rsidRPr="0040167B" w:rsidRDefault="00E20B33" w:rsidP="00E20B33">
      <w:pPr>
        <w:pStyle w:val="ECCAnnexheading2"/>
        <w:rPr>
          <w:lang w:val="en-GB"/>
        </w:rPr>
      </w:pPr>
      <w:r w:rsidRPr="0040167B">
        <w:rPr>
          <w:lang w:val="en-GB"/>
        </w:rPr>
        <w:lastRenderedPageBreak/>
        <w:t xml:space="preserve">Summary of the </w:t>
      </w:r>
      <w:r w:rsidRPr="0040167B">
        <w:rPr>
          <w:rStyle w:val="ECCParagraph"/>
        </w:rPr>
        <w:t>Intermodulation Distortion (</w:t>
      </w:r>
      <w:r w:rsidRPr="0040167B">
        <w:rPr>
          <w:lang w:val="en-GB"/>
        </w:rPr>
        <w:t xml:space="preserve">IMD) in TETRA receivers </w:t>
      </w:r>
    </w:p>
    <w:p w:rsidR="00E20B33" w:rsidRPr="0040167B" w:rsidRDefault="00E20B33" w:rsidP="00E20B33">
      <w:r w:rsidRPr="0040167B">
        <w:t xml:space="preserve">The minimum performance requirement regarding intermodulation distortion in standards of narrowband equipment is defined using signals with relatively small frequency offsets (e.g. for TETRA at offsets of 200 kHz and 400 kHz).. It means that the intermodulation response rejection performance is neither defined for wideband signals nor for higher frequency offsets. Therefore, it is necessary to make further considerations: regarding the adjacent co-channel power originating from the broadband signal within the non-linear TETRA receiver and assess the receiver non-linearity and selectivity based on all four performance tests and upon good receiver design practice.  </w:t>
      </w:r>
    </w:p>
    <w:p w:rsidR="00E20B33" w:rsidRPr="0040167B" w:rsidRDefault="00E20B33" w:rsidP="00E20B33">
      <w:r w:rsidRPr="0040167B">
        <w:t>The conclusions of these considerations can be summarised in the following way:</w:t>
      </w:r>
    </w:p>
    <w:p w:rsidR="00E20B33" w:rsidRPr="0040167B" w:rsidRDefault="00E20B33" w:rsidP="00E20B33">
      <w:pPr>
        <w:pStyle w:val="ECCBulletsLv1"/>
      </w:pPr>
      <w:r w:rsidRPr="0040167B">
        <w:t xml:space="preserve">The power of an LTE signal at various locations of the TETRA receiver is typically less than </w:t>
      </w:r>
      <w:r w:rsidRPr="0040167B">
        <w:br/>
        <w:t>-30 dBm;</w:t>
      </w:r>
    </w:p>
    <w:p w:rsidR="00E20B33" w:rsidRPr="0040167B" w:rsidRDefault="00E20B33" w:rsidP="00E20B33">
      <w:pPr>
        <w:pStyle w:val="ECCBulletsLv1"/>
      </w:pPr>
      <w:r w:rsidRPr="0040167B">
        <w:t>Good receiver design practice goes for a combination of moderate analogue selectivity and moderately higher linearity than indirectly implied by TETRA standard;</w:t>
      </w:r>
    </w:p>
    <w:p w:rsidR="00E20B33" w:rsidRPr="0040167B" w:rsidRDefault="00E20B33" w:rsidP="00E20B33">
      <w:pPr>
        <w:pStyle w:val="ECCBulletsLv1"/>
      </w:pPr>
      <w:r w:rsidRPr="0040167B">
        <w:t xml:space="preserve">Non-linearity problems are dominated by spurs, thus higher order </w:t>
      </w:r>
      <w:r w:rsidRPr="0040167B">
        <w:rPr>
          <w:rStyle w:val="ECCParagraph"/>
        </w:rPr>
        <w:t>Intermodulation (IM)</w:t>
      </w:r>
      <w:r w:rsidRPr="0040167B">
        <w:t xml:space="preserve"> products in the mixers. A multitude of frequencies is present in receivers. The design of preselector selectivity is dominated by spurious requirements;</w:t>
      </w:r>
    </w:p>
    <w:p w:rsidR="00E20B33" w:rsidRPr="0040167B" w:rsidRDefault="00E20B33" w:rsidP="00E20B33">
      <w:pPr>
        <w:pStyle w:val="ECCBulletsLv1"/>
      </w:pPr>
      <w:r w:rsidRPr="0040167B">
        <w:t>Analogue selectivity by a tuneable preselector is the main scheme to overcome spurious response problems</w:t>
      </w:r>
    </w:p>
    <w:p w:rsidR="00E20B33" w:rsidRPr="0040167B" w:rsidRDefault="00E20B33" w:rsidP="00E20B33">
      <w:pPr>
        <w:pStyle w:val="ECCBulletsLv1"/>
      </w:pPr>
      <w:r w:rsidRPr="0040167B">
        <w:t xml:space="preserve">In case of a limited selectivity of pre-filters higher receiver linearity is required in order to cope with large blocking signals and spurious; </w:t>
      </w:r>
    </w:p>
    <w:p w:rsidR="00E20B33" w:rsidRPr="0040167B" w:rsidRDefault="00E20B33" w:rsidP="00E20B33">
      <w:pPr>
        <w:pStyle w:val="ECCBulletsLv1"/>
      </w:pPr>
      <w:r w:rsidRPr="0040167B">
        <w:t>State of the art TETRA mobiles show an IIP3 of +3.5 dBm;</w:t>
      </w:r>
    </w:p>
    <w:p w:rsidR="00E20B33" w:rsidRPr="0040167B" w:rsidRDefault="00E20B33" w:rsidP="00E20B33">
      <w:pPr>
        <w:pStyle w:val="ECCBulletsLv1"/>
      </w:pPr>
      <w:r w:rsidRPr="0040167B">
        <w:t xml:space="preserve">The IIP3 of -9.5dBm derived from the TETRA specification at small frequency offsets is not sufficient for TETRA mobile stations with large tuning bandwidth; </w:t>
      </w:r>
    </w:p>
    <w:p w:rsidR="00E20B33" w:rsidRPr="0040167B" w:rsidRDefault="00E20B33" w:rsidP="00E20B33">
      <w:pPr>
        <w:pStyle w:val="ECCBulletsLv1"/>
      </w:pPr>
      <w:r w:rsidRPr="0040167B">
        <w:t xml:space="preserve">Interoperability with other services in the range from 350 to 500 MHz is requiring a much higher linearity anyway; </w:t>
      </w:r>
    </w:p>
    <w:p w:rsidR="00E20B33" w:rsidRPr="0040167B" w:rsidRDefault="00E20B33" w:rsidP="00E20B33">
      <w:pPr>
        <w:pStyle w:val="ECCBulletsLv1"/>
      </w:pPr>
      <w:r w:rsidRPr="0040167B">
        <w:t xml:space="preserve">For an OOBE complaint with the LTE spectral mask the ACPR is not influenced by the TETRA receiver nonlinearity (IIP3 = -9.5 dBm) up to a LTE power of -30 dBm; </w:t>
      </w:r>
    </w:p>
    <w:p w:rsidR="00E20B33" w:rsidRPr="0040167B" w:rsidRDefault="00E20B33" w:rsidP="00E20B33">
      <w:pPr>
        <w:pStyle w:val="ECCBulletsLv1"/>
      </w:pPr>
      <w:r w:rsidRPr="0040167B">
        <w:t xml:space="preserve">Additional filtering may reduce the OOBE by e.g. 25 dB: </w:t>
      </w:r>
    </w:p>
    <w:p w:rsidR="00E20B33" w:rsidRPr="0040167B" w:rsidRDefault="00E20B33" w:rsidP="00E20B33">
      <w:pPr>
        <w:pStyle w:val="ECCBulletsLv2"/>
      </w:pPr>
      <w:r w:rsidRPr="0040167B">
        <w:t xml:space="preserve">For an IIP3 = -9.5 dBm the </w:t>
      </w:r>
      <w:r w:rsidRPr="0040167B">
        <w:rPr>
          <w:rStyle w:val="ECCParagraph"/>
        </w:rPr>
        <w:t>Third Order Intermodulation (IM3)</w:t>
      </w:r>
      <w:r w:rsidRPr="0040167B">
        <w:t xml:space="preserve"> is larger than the direct OOBE; </w:t>
      </w:r>
    </w:p>
    <w:p w:rsidR="00E20B33" w:rsidRPr="0040167B" w:rsidRDefault="00E20B33" w:rsidP="00E20B33">
      <w:pPr>
        <w:pStyle w:val="ECCBulletsLv2"/>
      </w:pPr>
      <w:r w:rsidRPr="0040167B">
        <w:t>At PLTE = -30 dBm there is still an improvement of 10 dB;.</w:t>
      </w:r>
    </w:p>
    <w:p w:rsidR="00E20B33" w:rsidRPr="0040167B" w:rsidRDefault="00E20B33" w:rsidP="00E20B33">
      <w:pPr>
        <w:pStyle w:val="ECCBulletsLv2"/>
      </w:pPr>
      <w:r w:rsidRPr="0040167B">
        <w:t>For an IIP3 = +3.5 dBm the IM3 does not degrade the ACPR up to TETRA blocking level (PLTE = -25 dBm).</w:t>
      </w:r>
    </w:p>
    <w:p w:rsidR="00E20B33" w:rsidRPr="0040167B" w:rsidRDefault="00E20B33" w:rsidP="00E20B33">
      <w:r w:rsidRPr="0040167B">
        <w:t>The direct LTE-OOBE attenuated by duplex selectivity are dominating the ACPR for more than 10 years old TETRA receivers.</w:t>
      </w:r>
    </w:p>
    <w:p w:rsidR="00E20B33" w:rsidRPr="0040167B" w:rsidRDefault="00E20B33" w:rsidP="00E20B33"/>
    <w:p w:rsidR="00E20B33" w:rsidRPr="0040167B" w:rsidRDefault="00E20B33" w:rsidP="00506770">
      <w:pPr>
        <w:pStyle w:val="ECCAnnexheading1"/>
        <w:ind w:left="0"/>
        <w:rPr>
          <w:lang w:val="en-GB"/>
        </w:rPr>
      </w:pPr>
      <w:bookmarkStart w:id="999" w:name="_Toc510955545"/>
      <w:bookmarkStart w:id="1000" w:name="_Toc526763470"/>
      <w:r w:rsidRPr="0040167B">
        <w:rPr>
          <w:lang w:val="en-GB"/>
        </w:rPr>
        <w:lastRenderedPageBreak/>
        <w:t xml:space="preserve">Interference from LTEBS in the 400 MHz band to PMR narrowband </w:t>
      </w:r>
      <w:bookmarkEnd w:id="999"/>
      <w:r w:rsidRPr="0040167B">
        <w:rPr>
          <w:lang w:val="en-GB"/>
        </w:rPr>
        <w:t xml:space="preserve"> Mobile station (MS)</w:t>
      </w:r>
      <w:bookmarkEnd w:id="1000"/>
    </w:p>
    <w:p w:rsidR="00E20B33" w:rsidRPr="0040167B" w:rsidRDefault="00E20B33" w:rsidP="005E5C0C">
      <w:r w:rsidRPr="0040167B">
        <w:t>The intermodulation simulations done in this Annex do not meet all conditions for proper intermodulation simulation. As a consequence the results of these simulations should be considered very cautiously.</w:t>
      </w:r>
    </w:p>
    <w:p w:rsidR="00E20B33" w:rsidRPr="0040167B" w:rsidRDefault="00E20B33" w:rsidP="00E20B33">
      <w:pPr>
        <w:pStyle w:val="ECCAnnexheading2"/>
        <w:rPr>
          <w:rStyle w:val="ECCParagraph"/>
        </w:rPr>
      </w:pPr>
      <w:r w:rsidRPr="0040167B">
        <w:rPr>
          <w:rStyle w:val="ECCParagraph"/>
        </w:rPr>
        <w:t>INTRoduction</w:t>
      </w:r>
    </w:p>
    <w:p w:rsidR="00E20B33" w:rsidRPr="0040167B" w:rsidRDefault="00E20B33" w:rsidP="00545039">
      <w:pPr>
        <w:pStyle w:val="ECCParagraph0"/>
        <w:rPr>
          <w:rStyle w:val="ECCParagraph"/>
        </w:rPr>
      </w:pPr>
      <w:r w:rsidRPr="0040167B">
        <w:rPr>
          <w:rStyle w:val="ECCParagraph"/>
        </w:rPr>
        <w:t>Results from simulation of the interference from LTE base station (ILT) in the 400 MHz band to narrowband TETRA mobile receiver (VLR) due to OOBE, blocking and intermodulation of the LTE signal in the VLR are presented.</w:t>
      </w:r>
    </w:p>
    <w:p w:rsidR="00E20B33" w:rsidRPr="0040167B" w:rsidRDefault="00E20B33" w:rsidP="0012575B">
      <w:pPr>
        <w:pStyle w:val="ECCParagraph0"/>
        <w:rPr>
          <w:rStyle w:val="ECCParagraph"/>
        </w:rPr>
      </w:pPr>
      <w:r w:rsidRPr="0040167B">
        <w:rPr>
          <w:rStyle w:val="ECCParagraph"/>
        </w:rPr>
        <w:t>The simulation shows that additional attenuation of the LTE 400 base station OOBE is required.</w:t>
      </w:r>
    </w:p>
    <w:p w:rsidR="00E20B33" w:rsidRPr="0040167B" w:rsidRDefault="00E20B33" w:rsidP="0012575B">
      <w:pPr>
        <w:pStyle w:val="ECCParagraph0"/>
        <w:rPr>
          <w:rStyle w:val="ECCParagraph"/>
        </w:rPr>
      </w:pPr>
      <w:r w:rsidRPr="0040167B">
        <w:rPr>
          <w:rStyle w:val="ECCParagraph"/>
        </w:rPr>
        <w:t>The results also show that the intermodulation effect increases the outage considerably. Both in general and more severe near the LTE base station.</w:t>
      </w:r>
    </w:p>
    <w:p w:rsidR="00E20B33" w:rsidRPr="0040167B" w:rsidRDefault="00E20B33" w:rsidP="00E20B33">
      <w:pPr>
        <w:pStyle w:val="ECCTablenote"/>
        <w:rPr>
          <w:rStyle w:val="ECCParagraph"/>
        </w:rPr>
      </w:pPr>
      <w:r w:rsidRPr="0040167B">
        <w:rPr>
          <w:rStyle w:val="ECCParagraph"/>
        </w:rPr>
        <w:t xml:space="preserve">The following versions of the SEAMCAT sws are used: </w:t>
      </w:r>
    </w:p>
    <w:p w:rsidR="00E20B33" w:rsidRPr="0040167B" w:rsidRDefault="00E20B33" w:rsidP="00E20B33">
      <w:pPr>
        <w:pStyle w:val="ECCBulletsLv1"/>
        <w:rPr>
          <w:rStyle w:val="ECCParagraph"/>
        </w:rPr>
      </w:pPr>
      <w:r w:rsidRPr="0040167B">
        <w:rPr>
          <w:rStyle w:val="ECCParagraph"/>
        </w:rPr>
        <w:t>SEAMCAT version used: 5.1.1 rev 4031 – build time 04.05.2017-14:30;</w:t>
      </w:r>
    </w:p>
    <w:p w:rsidR="00E20B33" w:rsidRPr="0040167B" w:rsidRDefault="00E20B33" w:rsidP="00E20B33">
      <w:pPr>
        <w:pStyle w:val="ECCBulletsLv1"/>
        <w:rPr>
          <w:rStyle w:val="ECCParagraph"/>
        </w:rPr>
      </w:pPr>
      <w:r w:rsidRPr="0040167B">
        <w:rPr>
          <w:rStyle w:val="ECCParagraph"/>
        </w:rPr>
        <w:t xml:space="preserve">SEAMCAT EPPforIM3 plugin supplied STG in June 2017. </w:t>
      </w:r>
    </w:p>
    <w:p w:rsidR="00E20B33" w:rsidRPr="0040167B" w:rsidRDefault="00E20B33" w:rsidP="00E20B33">
      <w:pPr>
        <w:pStyle w:val="ECCAnnexheading2"/>
        <w:rPr>
          <w:rStyle w:val="ECCParagraph"/>
        </w:rPr>
      </w:pPr>
      <w:r w:rsidRPr="0040167B">
        <w:rPr>
          <w:rStyle w:val="ECCParagraph"/>
        </w:rPr>
        <w:t>NARROWBAND RaDIO SYSTEM</w:t>
      </w:r>
      <w:r w:rsidRPr="0040167B">
        <w:rPr>
          <w:rStyle w:val="ECCParagraph"/>
        </w:rPr>
        <w:tab/>
      </w:r>
    </w:p>
    <w:p w:rsidR="00E20B33" w:rsidRPr="0040167B" w:rsidRDefault="00E20B33" w:rsidP="00545039">
      <w:pPr>
        <w:pStyle w:val="ECCParagraph0"/>
        <w:rPr>
          <w:rStyle w:val="ECCParagraphZchn"/>
        </w:rPr>
      </w:pPr>
      <w:r w:rsidRPr="0040167B">
        <w:rPr>
          <w:rStyle w:val="ECCParagraphZchn"/>
        </w:rPr>
        <w:t xml:space="preserve">As an example of a narrowband radio system a TETRA Downlink Base station to Mobile Station is used. The SEAMCAT parameters for the TETRA radio system is equivalent to what is used in the TETRA Downlink Base Station to Mobile used in the ECC Report 240. </w:t>
      </w:r>
    </w:p>
    <w:p w:rsidR="00E20B33" w:rsidRPr="0040167B" w:rsidRDefault="00E20B33" w:rsidP="00E20B33">
      <w:pPr>
        <w:pStyle w:val="Caption"/>
        <w:rPr>
          <w:rStyle w:val="ECCParagraph"/>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176</w:t>
      </w:r>
      <w:r w:rsidRPr="0040167B">
        <w:rPr>
          <w:lang w:val="en-GB"/>
        </w:rPr>
        <w:fldChar w:fldCharType="end"/>
      </w:r>
      <w:r w:rsidRPr="0040167B">
        <w:rPr>
          <w:lang w:val="en-GB"/>
        </w:rPr>
        <w:t>: Receiver Parameters for TETRA Downlink (BS to 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4132"/>
        <w:gridCol w:w="2831"/>
      </w:tblGrid>
      <w:tr w:rsidR="00E20B33" w:rsidRPr="0040167B" w:rsidTr="00667ED6">
        <w:trPr>
          <w:tblHeader/>
          <w:jc w:val="center"/>
        </w:trPr>
        <w:tc>
          <w:tcPr>
            <w:tcW w:w="4132" w:type="dxa"/>
            <w:tcBorders>
              <w:top w:val="single" w:sz="4" w:space="0" w:color="D2232A"/>
              <w:left w:val="single" w:sz="4" w:space="0" w:color="D2232A"/>
              <w:bottom w:val="single" w:sz="4" w:space="0" w:color="D2232A"/>
              <w:right w:val="nil"/>
            </w:tcBorders>
            <w:shd w:val="clear" w:color="auto" w:fill="D22A23"/>
            <w:vAlign w:val="center"/>
          </w:tcPr>
          <w:p w:rsidR="00E20B33" w:rsidRPr="0040167B" w:rsidRDefault="00E20B33" w:rsidP="00E20B33">
            <w:pPr>
              <w:pStyle w:val="ECCTableHeaderwhitefont"/>
              <w:rPr>
                <w:rStyle w:val="ECCHLbold"/>
                <w:b/>
              </w:rPr>
            </w:pPr>
            <w:r w:rsidRPr="0040167B">
              <w:rPr>
                <w:rStyle w:val="ECCHLbold"/>
                <w:b/>
              </w:rPr>
              <w:t xml:space="preserve">Receiver TETRA Downlink (BS to MS) </w:t>
            </w:r>
          </w:p>
        </w:tc>
        <w:tc>
          <w:tcPr>
            <w:tcW w:w="2831" w:type="dxa"/>
            <w:tcBorders>
              <w:top w:val="single" w:sz="4" w:space="0" w:color="D2232A"/>
              <w:left w:val="nil"/>
              <w:bottom w:val="single" w:sz="4" w:space="0" w:color="D2232A"/>
              <w:right w:val="nil"/>
            </w:tcBorders>
            <w:shd w:val="clear" w:color="auto" w:fill="D22A23"/>
            <w:vAlign w:val="center"/>
          </w:tcPr>
          <w:p w:rsidR="00E20B33" w:rsidRPr="0040167B" w:rsidRDefault="00E20B33" w:rsidP="00E20B33">
            <w:pPr>
              <w:pStyle w:val="ECCTableHeaderwhitefont"/>
              <w:rPr>
                <w:rStyle w:val="ECCHLbold"/>
                <w:b/>
              </w:rPr>
            </w:pPr>
            <w:r w:rsidRPr="0040167B">
              <w:rPr>
                <w:rStyle w:val="ECCHLbold"/>
                <w:b/>
              </w:rPr>
              <w:t>Value</w:t>
            </w:r>
          </w:p>
        </w:tc>
      </w:tr>
      <w:tr w:rsidR="00E20B33" w:rsidRPr="0040167B" w:rsidTr="007A1688">
        <w:trPr>
          <w:jc w:val="center"/>
        </w:trPr>
        <w:tc>
          <w:tcPr>
            <w:tcW w:w="4132"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Antenna height</w:t>
            </w:r>
          </w:p>
        </w:tc>
        <w:tc>
          <w:tcPr>
            <w:tcW w:w="2831"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1.5 m (Constant)</w:t>
            </w:r>
          </w:p>
        </w:tc>
      </w:tr>
      <w:tr w:rsidR="00E20B33" w:rsidRPr="0040167B" w:rsidTr="007A1688">
        <w:trPr>
          <w:jc w:val="center"/>
        </w:trPr>
        <w:tc>
          <w:tcPr>
            <w:tcW w:w="4132"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Antenna Peak Gain</w:t>
            </w:r>
          </w:p>
        </w:tc>
        <w:tc>
          <w:tcPr>
            <w:tcW w:w="2831"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0 dBi</w:t>
            </w:r>
          </w:p>
        </w:tc>
      </w:tr>
      <w:tr w:rsidR="00E20B33" w:rsidRPr="0040167B" w:rsidTr="007A1688">
        <w:trPr>
          <w:jc w:val="center"/>
        </w:trPr>
        <w:tc>
          <w:tcPr>
            <w:tcW w:w="4132"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Noise Floor</w:t>
            </w:r>
          </w:p>
        </w:tc>
        <w:tc>
          <w:tcPr>
            <w:tcW w:w="2831"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-122 dBm</w:t>
            </w:r>
          </w:p>
        </w:tc>
      </w:tr>
      <w:tr w:rsidR="00E20B33" w:rsidRPr="0040167B" w:rsidTr="007A1688">
        <w:trPr>
          <w:jc w:val="center"/>
        </w:trPr>
        <w:tc>
          <w:tcPr>
            <w:tcW w:w="4132"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Blocking Mode / Mask</w:t>
            </w:r>
          </w:p>
        </w:tc>
        <w:tc>
          <w:tcPr>
            <w:tcW w:w="2831"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USER_DEFINED, Ref. [1]</w:t>
            </w:r>
          </w:p>
        </w:tc>
      </w:tr>
      <w:tr w:rsidR="00E20B33" w:rsidRPr="0040167B" w:rsidTr="007A1688">
        <w:trPr>
          <w:jc w:val="center"/>
        </w:trPr>
        <w:tc>
          <w:tcPr>
            <w:tcW w:w="4132"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Intermodulation rejection mode</w:t>
            </w:r>
          </w:p>
        </w:tc>
        <w:tc>
          <w:tcPr>
            <w:tcW w:w="2831"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Relative attenuation</w:t>
            </w:r>
          </w:p>
        </w:tc>
      </w:tr>
      <w:tr w:rsidR="00E20B33" w:rsidRPr="0040167B" w:rsidTr="007A1688">
        <w:trPr>
          <w:jc w:val="center"/>
        </w:trPr>
        <w:tc>
          <w:tcPr>
            <w:tcW w:w="4132"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Sensitivity (Dynamic)</w:t>
            </w:r>
          </w:p>
        </w:tc>
        <w:tc>
          <w:tcPr>
            <w:tcW w:w="2831"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-103 dBm</w:t>
            </w:r>
          </w:p>
        </w:tc>
      </w:tr>
      <w:tr w:rsidR="00E20B33" w:rsidRPr="0040167B" w:rsidTr="007A1688">
        <w:trPr>
          <w:jc w:val="center"/>
        </w:trPr>
        <w:tc>
          <w:tcPr>
            <w:tcW w:w="4132"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Reception Bandwidth</w:t>
            </w:r>
          </w:p>
        </w:tc>
        <w:tc>
          <w:tcPr>
            <w:tcW w:w="2831"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18.0 kHz</w:t>
            </w:r>
          </w:p>
        </w:tc>
      </w:tr>
      <w:tr w:rsidR="00E20B33" w:rsidRPr="0040167B" w:rsidTr="007A1688">
        <w:trPr>
          <w:jc w:val="center"/>
        </w:trPr>
        <w:tc>
          <w:tcPr>
            <w:tcW w:w="4132"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 xml:space="preserve">Outage criterion C/(I+N) </w:t>
            </w:r>
          </w:p>
        </w:tc>
        <w:tc>
          <w:tcPr>
            <w:tcW w:w="2831"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19 dB</w:t>
            </w:r>
          </w:p>
        </w:tc>
      </w:tr>
    </w:tbl>
    <w:p w:rsidR="00E20B33" w:rsidRPr="0040167B" w:rsidRDefault="00E20B33" w:rsidP="00E20B33">
      <w:pPr>
        <w:pStyle w:val="ECCTablenote"/>
        <w:rPr>
          <w:rStyle w:val="ECCParagraph"/>
        </w:rPr>
      </w:pPr>
    </w:p>
    <w:p w:rsidR="00E20B33" w:rsidRPr="0040167B" w:rsidRDefault="00E20B33" w:rsidP="00E20B33">
      <w:r w:rsidRPr="0040167B">
        <w:t xml:space="preserve">The used outage criterion is based on TETRA C/Ic performance parameter defined for co-channel interference whereby the power for wanted signal is assumed to be -85 dBm and the interfering signal is assumed to be a continuous TETRA random signal of the same modulation and of the same propagation condition as the wanted signal but as an independent fading realization. For C/Ic = 19 dB performance parameter in terms of permissible MER and BER for some logical channels are defined in the standard. The TETRA standard does not state that for lower C/Ic values outage takes place. Furthermore, the assumption of both signals are narrow band TETRA signals both impacted by fading phenomena which require margins for C/Ic to ensure demodulation of logical channels. </w:t>
      </w:r>
    </w:p>
    <w:p w:rsidR="00E20B33" w:rsidRPr="0040167B" w:rsidRDefault="00E20B33" w:rsidP="00E20B33">
      <w:r w:rsidRPr="0040167B">
        <w:t xml:space="preserve">The requirement for C/N needed for the demodulation of TETRA signals within the MS receivers is 10 dB which can be derived from the static sensitivity of -112 dBm and the noise floor of -122 dBm. With the scenario of LTE BS transmission aside of narrowband PMR receive channel, it has to be considered that the intermodulation noise is more spectrally white and Gaussian distributed due to wideband nature of interferer and its associated </w:t>
      </w:r>
      <w:r w:rsidRPr="0040167B">
        <w:rPr>
          <w:rStyle w:val="ECCParagraph"/>
        </w:rPr>
        <w:t>Intermodulation (IM)</w:t>
      </w:r>
      <w:r w:rsidRPr="0040167B">
        <w:t xml:space="preserve"> products. IM products falling into the PMR’s receiver bandwidth reflect a superposition of a </w:t>
      </w:r>
      <w:r w:rsidRPr="0040167B">
        <w:lastRenderedPageBreak/>
        <w:t>multitude of mixing products, thereby approaching the central limit theorem, which states that the more signals are superimposed the combined signal will approach white Gaussian noise. This is also true in light that thermal noise and intermodulation noise add up as the outage happens mainly at the edge of narrowband PMR cell.</w:t>
      </w:r>
    </w:p>
    <w:p w:rsidR="00E20B33" w:rsidRPr="0040167B" w:rsidRDefault="00E20B33" w:rsidP="00E20B33">
      <w:r w:rsidRPr="0040167B">
        <w:t>The PMR receiver now is more robust against white Gaussian noise interference than to structured narrowband fading PMR interferers. Therefore, the assumed outage criterion is too pessimistic for an IM scenario.</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177</w:t>
      </w:r>
      <w:r w:rsidRPr="0040167B">
        <w:rPr>
          <w:lang w:val="en-GB"/>
        </w:rPr>
        <w:fldChar w:fldCharType="end"/>
      </w:r>
      <w:r w:rsidRPr="0040167B">
        <w:rPr>
          <w:lang w:val="en-GB"/>
        </w:rPr>
        <w:t>: Transmitter Parameters for TETRA Downlink (BS to MS)</w:t>
      </w:r>
    </w:p>
    <w:tbl>
      <w:tblPr>
        <w:tblStyle w:val="ECCTable-redheader"/>
        <w:tblW w:w="0" w:type="auto"/>
        <w:tblInd w:w="0" w:type="dxa"/>
        <w:tblLook w:val="01E0" w:firstRow="1" w:lastRow="1" w:firstColumn="1" w:lastColumn="1" w:noHBand="0" w:noVBand="0"/>
      </w:tblPr>
      <w:tblGrid>
        <w:gridCol w:w="4132"/>
        <w:gridCol w:w="2831"/>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4132" w:type="dxa"/>
          </w:tcPr>
          <w:p w:rsidR="00E20B33" w:rsidRPr="0040167B" w:rsidRDefault="00E20B33" w:rsidP="00E20B33">
            <w:pPr>
              <w:pStyle w:val="ECCTableHeaderwhitefont"/>
              <w:rPr>
                <w:rStyle w:val="ECCHLbold"/>
              </w:rPr>
            </w:pPr>
            <w:r w:rsidRPr="0040167B">
              <w:rPr>
                <w:rStyle w:val="ECCHLbold"/>
              </w:rPr>
              <w:t xml:space="preserve">Transmitter TETRA Downlink (BS to MS) </w:t>
            </w:r>
          </w:p>
        </w:tc>
        <w:tc>
          <w:tcPr>
            <w:tcW w:w="2831" w:type="dxa"/>
          </w:tcPr>
          <w:p w:rsidR="00E20B33" w:rsidRPr="0040167B" w:rsidRDefault="00E20B33" w:rsidP="00E20B33">
            <w:pPr>
              <w:pStyle w:val="ECCTableHeaderwhitefont"/>
              <w:rPr>
                <w:rStyle w:val="ECCHLbold"/>
              </w:rPr>
            </w:pPr>
            <w:r w:rsidRPr="0040167B">
              <w:rPr>
                <w:rStyle w:val="ECCHLbold"/>
              </w:rPr>
              <w:t>Value</w:t>
            </w:r>
          </w:p>
        </w:tc>
      </w:tr>
      <w:tr w:rsidR="00E20B33" w:rsidRPr="0040167B" w:rsidTr="00667ED6">
        <w:tc>
          <w:tcPr>
            <w:tcW w:w="4132" w:type="dxa"/>
          </w:tcPr>
          <w:p w:rsidR="00E20B33" w:rsidRPr="0040167B" w:rsidRDefault="00E20B33" w:rsidP="00E20B33">
            <w:pPr>
              <w:pStyle w:val="ECCTabletext"/>
            </w:pPr>
            <w:r w:rsidRPr="0040167B">
              <w:t>Antenna height</w:t>
            </w:r>
          </w:p>
        </w:tc>
        <w:tc>
          <w:tcPr>
            <w:tcW w:w="2831" w:type="dxa"/>
          </w:tcPr>
          <w:p w:rsidR="00E20B33" w:rsidRPr="0040167B" w:rsidRDefault="00E20B33" w:rsidP="00E20B33">
            <w:pPr>
              <w:pStyle w:val="ECCTabletext"/>
            </w:pPr>
            <w:r w:rsidRPr="0040167B">
              <w:t>30 m (Constant)</w:t>
            </w:r>
          </w:p>
        </w:tc>
      </w:tr>
      <w:tr w:rsidR="00E20B33" w:rsidRPr="0040167B" w:rsidTr="00667ED6">
        <w:tc>
          <w:tcPr>
            <w:tcW w:w="4132" w:type="dxa"/>
          </w:tcPr>
          <w:p w:rsidR="00E20B33" w:rsidRPr="0040167B" w:rsidRDefault="00E20B33" w:rsidP="00E20B33">
            <w:pPr>
              <w:pStyle w:val="ECCTabletext"/>
            </w:pPr>
            <w:r w:rsidRPr="0040167B">
              <w:t>Antenna Peak Gain</w:t>
            </w:r>
          </w:p>
        </w:tc>
        <w:tc>
          <w:tcPr>
            <w:tcW w:w="2831" w:type="dxa"/>
          </w:tcPr>
          <w:p w:rsidR="00E20B33" w:rsidRPr="0040167B" w:rsidRDefault="00E20B33" w:rsidP="00E20B33">
            <w:pPr>
              <w:pStyle w:val="ECCTabletext"/>
            </w:pPr>
            <w:r w:rsidRPr="0040167B">
              <w:t>9 dBi</w:t>
            </w:r>
          </w:p>
        </w:tc>
      </w:tr>
      <w:tr w:rsidR="00E20B33" w:rsidRPr="0040167B" w:rsidTr="00667ED6">
        <w:tc>
          <w:tcPr>
            <w:tcW w:w="4132" w:type="dxa"/>
          </w:tcPr>
          <w:p w:rsidR="00E20B33" w:rsidRPr="0040167B" w:rsidRDefault="00E20B33" w:rsidP="00E20B33">
            <w:pPr>
              <w:pStyle w:val="ECCTabletext"/>
            </w:pPr>
            <w:r w:rsidRPr="0040167B">
              <w:t>Power</w:t>
            </w:r>
          </w:p>
        </w:tc>
        <w:tc>
          <w:tcPr>
            <w:tcW w:w="2831" w:type="dxa"/>
          </w:tcPr>
          <w:p w:rsidR="00E20B33" w:rsidRPr="0040167B" w:rsidRDefault="00E20B33" w:rsidP="00E20B33">
            <w:pPr>
              <w:pStyle w:val="ECCTabletext"/>
            </w:pPr>
            <w:r w:rsidRPr="0040167B">
              <w:t>40 dBm</w:t>
            </w:r>
          </w:p>
        </w:tc>
      </w:tr>
    </w:tbl>
    <w:p w:rsidR="00E20B33" w:rsidRPr="0040167B" w:rsidRDefault="00E20B33" w:rsidP="00E20B33">
      <w:pPr>
        <w:pStyle w:val="Caption"/>
        <w:rPr>
          <w:rStyle w:val="ECCParagraph"/>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178</w:t>
      </w:r>
      <w:r w:rsidRPr="0040167B">
        <w:rPr>
          <w:lang w:val="en-GB"/>
        </w:rPr>
        <w:fldChar w:fldCharType="end"/>
      </w:r>
      <w:r w:rsidRPr="0040167B">
        <w:rPr>
          <w:lang w:val="en-GB"/>
        </w:rPr>
        <w:t>: Path Parameters for TETRA Downlink (BS to MS)</w:t>
      </w:r>
    </w:p>
    <w:tbl>
      <w:tblPr>
        <w:tblStyle w:val="ECCTable-redheader"/>
        <w:tblW w:w="0" w:type="auto"/>
        <w:tblInd w:w="0" w:type="dxa"/>
        <w:tblLook w:val="01E0" w:firstRow="1" w:lastRow="1" w:firstColumn="1" w:lastColumn="1" w:noHBand="0" w:noVBand="0"/>
      </w:tblPr>
      <w:tblGrid>
        <w:gridCol w:w="4132"/>
        <w:gridCol w:w="2831"/>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4132" w:type="dxa"/>
          </w:tcPr>
          <w:p w:rsidR="00E20B33" w:rsidRPr="0040167B" w:rsidRDefault="00E20B33" w:rsidP="00E20B33">
            <w:pPr>
              <w:pStyle w:val="ECCTableHeaderwhitefont"/>
              <w:rPr>
                <w:rStyle w:val="ECCHLbold"/>
              </w:rPr>
            </w:pPr>
            <w:r w:rsidRPr="0040167B">
              <w:rPr>
                <w:rStyle w:val="ECCHLbold"/>
              </w:rPr>
              <w:t xml:space="preserve">Path TETRA Downlink (BS to MS) </w:t>
            </w:r>
          </w:p>
        </w:tc>
        <w:tc>
          <w:tcPr>
            <w:tcW w:w="2831" w:type="dxa"/>
          </w:tcPr>
          <w:p w:rsidR="00E20B33" w:rsidRPr="0040167B" w:rsidRDefault="00E20B33" w:rsidP="00E20B33">
            <w:pPr>
              <w:pStyle w:val="ECCTableHeaderwhitefont"/>
              <w:rPr>
                <w:rStyle w:val="ECCHLbold"/>
              </w:rPr>
            </w:pPr>
            <w:r w:rsidRPr="0040167B">
              <w:rPr>
                <w:rStyle w:val="ECCHLbold"/>
              </w:rPr>
              <w:t>Value</w:t>
            </w:r>
          </w:p>
        </w:tc>
      </w:tr>
      <w:tr w:rsidR="00E20B33" w:rsidRPr="0040167B" w:rsidTr="00667ED6">
        <w:tc>
          <w:tcPr>
            <w:tcW w:w="4132" w:type="dxa"/>
          </w:tcPr>
          <w:p w:rsidR="00E20B33" w:rsidRPr="0040167B" w:rsidRDefault="00E20B33" w:rsidP="00E20B33">
            <w:pPr>
              <w:pStyle w:val="ECCTabletext"/>
            </w:pPr>
            <w:r w:rsidRPr="0040167B">
              <w:t>Path azimuth</w:t>
            </w:r>
          </w:p>
        </w:tc>
        <w:tc>
          <w:tcPr>
            <w:tcW w:w="2831" w:type="dxa"/>
          </w:tcPr>
          <w:p w:rsidR="00E20B33" w:rsidRPr="0040167B" w:rsidRDefault="00E20B33" w:rsidP="00E20B33">
            <w:pPr>
              <w:pStyle w:val="ECCTabletext"/>
            </w:pPr>
            <w:r w:rsidRPr="0040167B">
              <w:t>Uniform 0-360º</w:t>
            </w:r>
          </w:p>
        </w:tc>
      </w:tr>
      <w:tr w:rsidR="00E20B33" w:rsidRPr="0040167B" w:rsidTr="00667ED6">
        <w:tc>
          <w:tcPr>
            <w:tcW w:w="4132" w:type="dxa"/>
          </w:tcPr>
          <w:p w:rsidR="00E20B33" w:rsidRPr="0040167B" w:rsidRDefault="00E20B33" w:rsidP="00E20B33">
            <w:pPr>
              <w:pStyle w:val="ECCTabletext"/>
            </w:pPr>
            <w:r w:rsidRPr="0040167B">
              <w:t>Path distance factor 1</w:t>
            </w:r>
          </w:p>
        </w:tc>
        <w:tc>
          <w:tcPr>
            <w:tcW w:w="2831" w:type="dxa"/>
          </w:tcPr>
          <w:p w:rsidR="00E20B33" w:rsidRPr="0040167B" w:rsidRDefault="00E20B33" w:rsidP="00E20B33">
            <w:pPr>
              <w:pStyle w:val="ECCTabletext"/>
            </w:pPr>
            <w:r w:rsidRPr="0040167B">
              <w:t>Uniform polar distance 1.0</w:t>
            </w:r>
          </w:p>
        </w:tc>
      </w:tr>
      <w:tr w:rsidR="00E20B33" w:rsidRPr="0040167B" w:rsidTr="00667ED6">
        <w:tc>
          <w:tcPr>
            <w:tcW w:w="4132" w:type="dxa"/>
          </w:tcPr>
          <w:p w:rsidR="00E20B33" w:rsidRPr="0040167B" w:rsidRDefault="00E20B33" w:rsidP="00E20B33">
            <w:pPr>
              <w:pStyle w:val="ECCTabletext"/>
            </w:pPr>
            <w:r w:rsidRPr="0040167B">
              <w:t>Coverage Radius 2</w:t>
            </w:r>
          </w:p>
        </w:tc>
        <w:tc>
          <w:tcPr>
            <w:tcW w:w="2831" w:type="dxa"/>
          </w:tcPr>
          <w:p w:rsidR="00E20B33" w:rsidRPr="0040167B" w:rsidRDefault="00E20B33" w:rsidP="00E20B33">
            <w:pPr>
              <w:pStyle w:val="ECCTabletext"/>
            </w:pPr>
            <w:r w:rsidRPr="0040167B">
              <w:t>4.4 km</w:t>
            </w:r>
          </w:p>
        </w:tc>
      </w:tr>
      <w:tr w:rsidR="00E20B33" w:rsidRPr="0040167B" w:rsidTr="00667ED6">
        <w:tc>
          <w:tcPr>
            <w:tcW w:w="4132" w:type="dxa"/>
          </w:tcPr>
          <w:p w:rsidR="00E20B33" w:rsidRPr="0040167B" w:rsidRDefault="00E20B33" w:rsidP="00E20B33">
            <w:pPr>
              <w:pStyle w:val="ECCTabletext"/>
            </w:pPr>
            <w:r w:rsidRPr="0040167B">
              <w:t>Local Environment</w:t>
            </w:r>
          </w:p>
        </w:tc>
        <w:tc>
          <w:tcPr>
            <w:tcW w:w="2831" w:type="dxa"/>
          </w:tcPr>
          <w:p w:rsidR="00E20B33" w:rsidRPr="0040167B" w:rsidRDefault="00E20B33" w:rsidP="00E20B33">
            <w:pPr>
              <w:pStyle w:val="ECCTabletext"/>
            </w:pPr>
            <w:r w:rsidRPr="0040167B">
              <w:t>100% Outdoor</w:t>
            </w:r>
          </w:p>
        </w:tc>
      </w:tr>
      <w:tr w:rsidR="00E20B33" w:rsidRPr="0040167B" w:rsidTr="00667ED6">
        <w:tc>
          <w:tcPr>
            <w:tcW w:w="4132" w:type="dxa"/>
          </w:tcPr>
          <w:p w:rsidR="00E20B33" w:rsidRPr="0040167B" w:rsidRDefault="00E20B33" w:rsidP="00E20B33">
            <w:pPr>
              <w:pStyle w:val="ECCTabletext"/>
            </w:pPr>
            <w:r w:rsidRPr="0040167B">
              <w:t>Propagation Model</w:t>
            </w:r>
          </w:p>
        </w:tc>
        <w:tc>
          <w:tcPr>
            <w:tcW w:w="2831" w:type="dxa"/>
          </w:tcPr>
          <w:p w:rsidR="00E20B33" w:rsidRPr="0040167B" w:rsidRDefault="00E20B33" w:rsidP="00E20B33">
            <w:pPr>
              <w:pStyle w:val="ECCTabletext"/>
            </w:pPr>
            <w:r w:rsidRPr="0040167B">
              <w:t>Extended Hata</w:t>
            </w:r>
          </w:p>
        </w:tc>
      </w:tr>
      <w:tr w:rsidR="00E20B33" w:rsidRPr="0040167B" w:rsidTr="00667ED6">
        <w:tc>
          <w:tcPr>
            <w:tcW w:w="4132" w:type="dxa"/>
          </w:tcPr>
          <w:p w:rsidR="00E20B33" w:rsidRPr="0040167B" w:rsidRDefault="00E20B33" w:rsidP="00E20B33">
            <w:pPr>
              <w:pStyle w:val="ECCTabletext"/>
            </w:pPr>
            <w:r w:rsidRPr="0040167B">
              <w:t>Variations</w:t>
            </w:r>
          </w:p>
        </w:tc>
        <w:tc>
          <w:tcPr>
            <w:tcW w:w="2831" w:type="dxa"/>
          </w:tcPr>
          <w:p w:rsidR="00E20B33" w:rsidRPr="0040167B" w:rsidRDefault="00E20B33" w:rsidP="00E20B33">
            <w:pPr>
              <w:pStyle w:val="ECCTabletext"/>
            </w:pPr>
            <w:r w:rsidRPr="0040167B">
              <w:t>Yes</w:t>
            </w:r>
          </w:p>
        </w:tc>
      </w:tr>
      <w:tr w:rsidR="00E20B33" w:rsidRPr="0040167B" w:rsidTr="00667ED6">
        <w:tc>
          <w:tcPr>
            <w:tcW w:w="4132" w:type="dxa"/>
          </w:tcPr>
          <w:p w:rsidR="00E20B33" w:rsidRPr="0040167B" w:rsidRDefault="00E20B33" w:rsidP="00E20B33">
            <w:pPr>
              <w:pStyle w:val="ECCTabletext"/>
            </w:pPr>
            <w:r w:rsidRPr="0040167B">
              <w:t>General environment</w:t>
            </w:r>
          </w:p>
        </w:tc>
        <w:tc>
          <w:tcPr>
            <w:tcW w:w="2831" w:type="dxa"/>
          </w:tcPr>
          <w:p w:rsidR="00E20B33" w:rsidRPr="0040167B" w:rsidRDefault="00E20B33" w:rsidP="00E20B33">
            <w:pPr>
              <w:pStyle w:val="ECCTabletext"/>
            </w:pPr>
            <w:r w:rsidRPr="0040167B">
              <w:t>Urban</w:t>
            </w:r>
          </w:p>
        </w:tc>
      </w:tr>
      <w:tr w:rsidR="00E20B33" w:rsidRPr="0040167B" w:rsidTr="00667ED6">
        <w:tc>
          <w:tcPr>
            <w:tcW w:w="4132" w:type="dxa"/>
          </w:tcPr>
          <w:p w:rsidR="00E20B33" w:rsidRPr="0040167B" w:rsidRDefault="00E20B33" w:rsidP="00E20B33">
            <w:pPr>
              <w:pStyle w:val="ECCTabletext"/>
            </w:pPr>
            <w:r w:rsidRPr="0040167B">
              <w:t>Propagation environment</w:t>
            </w:r>
          </w:p>
        </w:tc>
        <w:tc>
          <w:tcPr>
            <w:tcW w:w="2831" w:type="dxa"/>
          </w:tcPr>
          <w:p w:rsidR="00E20B33" w:rsidRPr="0040167B" w:rsidRDefault="00E20B33" w:rsidP="00E20B33">
            <w:pPr>
              <w:pStyle w:val="ECCTabletext"/>
            </w:pPr>
            <w:r w:rsidRPr="0040167B">
              <w:t>Above roof</w:t>
            </w:r>
          </w:p>
        </w:tc>
      </w:tr>
    </w:tbl>
    <w:p w:rsidR="00E20B33" w:rsidRPr="0040167B" w:rsidRDefault="00E20B33" w:rsidP="00667ED6">
      <w:pPr>
        <w:pStyle w:val="ECCTablenote"/>
        <w:ind w:left="1985"/>
        <w:rPr>
          <w:rStyle w:val="ECCParagraph"/>
          <w:rFonts w:eastAsia="Calibri"/>
          <w:szCs w:val="22"/>
          <w:lang w:eastAsia="de-DE"/>
        </w:rPr>
      </w:pPr>
      <w:r w:rsidRPr="0040167B">
        <w:rPr>
          <w:rStyle w:val="ECCParagraph"/>
        </w:rPr>
        <w:t>Note 1: Path distance factor selected to get uniform area distribution</w:t>
      </w:r>
    </w:p>
    <w:p w:rsidR="00E20B33" w:rsidRPr="0040167B" w:rsidRDefault="00E20B33" w:rsidP="00667ED6">
      <w:pPr>
        <w:pStyle w:val="ECCTablenote"/>
        <w:ind w:left="1985"/>
        <w:rPr>
          <w:rStyle w:val="ECCParagraph"/>
          <w:rFonts w:eastAsia="Calibri"/>
          <w:szCs w:val="22"/>
          <w:lang w:eastAsia="de-DE"/>
        </w:rPr>
      </w:pPr>
      <w:r w:rsidRPr="0040167B">
        <w:rPr>
          <w:rStyle w:val="ECCParagraph"/>
        </w:rPr>
        <w:t>Note 2: Coverage radius selected to get 5% area coverage</w:t>
      </w:r>
    </w:p>
    <w:p w:rsidR="00E20B33" w:rsidRPr="0040167B" w:rsidRDefault="00E20B33" w:rsidP="00E20B33">
      <w:pPr>
        <w:pStyle w:val="ECCTablenote"/>
        <w:rPr>
          <w:rStyle w:val="ECCParagraph"/>
        </w:rPr>
      </w:pPr>
    </w:p>
    <w:p w:rsidR="00E20B33" w:rsidRPr="0040167B" w:rsidRDefault="00E20B33" w:rsidP="00667ED6">
      <w:pPr>
        <w:rPr>
          <w:rStyle w:val="ECCParagraph"/>
        </w:rPr>
      </w:pPr>
      <w:r w:rsidRPr="0040167B">
        <w:rPr>
          <w:rStyle w:val="ECCParagraph"/>
        </w:rPr>
        <w:t xml:space="preserve">TETRA MS blocking is measured with a wanted static signal at -109 dBm and a static blocking signal as shown in the Table below. It is assumed the same absolute specification apply for dynamic propagation with the dynamic reference sensitivity and dynamic Es/No. The SEAMCAT blocking mask in </w:t>
      </w:r>
      <w:r w:rsidRPr="0040167B">
        <w:rPr>
          <w:rStyle w:val="ECCParagraph"/>
        </w:rPr>
        <w:fldChar w:fldCharType="begin"/>
      </w:r>
      <w:r w:rsidRPr="0040167B">
        <w:rPr>
          <w:rStyle w:val="ECCParagraph"/>
        </w:rPr>
        <w:instrText xml:space="preserve"> REF _Ref501100961 \h  \* MERGEFORMAT </w:instrText>
      </w:r>
      <w:r w:rsidRPr="0040167B">
        <w:rPr>
          <w:rStyle w:val="ECCParagraph"/>
        </w:rPr>
      </w:r>
      <w:r w:rsidRPr="0040167B">
        <w:rPr>
          <w:rStyle w:val="ECCParagraph"/>
        </w:rPr>
        <w:fldChar w:fldCharType="separate"/>
      </w:r>
      <w:r w:rsidR="00F03B42" w:rsidRPr="00F03B42">
        <w:rPr>
          <w:rStyle w:val="ECCParagraph"/>
        </w:rPr>
        <w:t>Table 179</w:t>
      </w:r>
      <w:r w:rsidRPr="0040167B">
        <w:rPr>
          <w:rStyle w:val="ECCParagraph"/>
        </w:rPr>
        <w:fldChar w:fldCharType="end"/>
      </w:r>
      <w:r w:rsidRPr="0040167B">
        <w:rPr>
          <w:rStyle w:val="ECCParagraph"/>
        </w:rPr>
        <w:t xml:space="preserve"> below in MODE_SENSITIVITY has been used in the simulation. In general the blocking has little influence on the interference.</w:t>
      </w:r>
    </w:p>
    <w:p w:rsidR="00E20B33" w:rsidRPr="0040167B" w:rsidRDefault="00E20B33" w:rsidP="00506770">
      <w:pPr>
        <w:pStyle w:val="Caption"/>
        <w:spacing w:before="120" w:after="120"/>
        <w:rPr>
          <w:rStyle w:val="ECCParagraph"/>
        </w:rPr>
      </w:pPr>
      <w:bookmarkStart w:id="1001" w:name="_Ref501100961"/>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179</w:t>
      </w:r>
      <w:r w:rsidR="00B6691A" w:rsidRPr="0040167B">
        <w:rPr>
          <w:lang w:val="en-GB"/>
        </w:rPr>
        <w:fldChar w:fldCharType="end"/>
      </w:r>
      <w:bookmarkEnd w:id="1001"/>
      <w:r w:rsidRPr="0040167B">
        <w:rPr>
          <w:lang w:val="en-GB"/>
        </w:rPr>
        <w:t>: TETRA MS blocking</w:t>
      </w:r>
    </w:p>
    <w:tbl>
      <w:tblPr>
        <w:tblStyle w:val="ECCTable-redheader"/>
        <w:tblW w:w="0" w:type="auto"/>
        <w:tblInd w:w="0" w:type="dxa"/>
        <w:tblLook w:val="01E0" w:firstRow="1" w:lastRow="1" w:firstColumn="1" w:lastColumn="1" w:noHBand="0" w:noVBand="0"/>
      </w:tblPr>
      <w:tblGrid>
        <w:gridCol w:w="2689"/>
        <w:gridCol w:w="2126"/>
        <w:gridCol w:w="2150"/>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2689" w:type="dxa"/>
          </w:tcPr>
          <w:p w:rsidR="00E20B33" w:rsidRPr="0040167B" w:rsidRDefault="00E20B33" w:rsidP="00E20B33">
            <w:pPr>
              <w:pStyle w:val="ECCTableHeaderwhitefont"/>
              <w:rPr>
                <w:rStyle w:val="ECCHLbold"/>
              </w:rPr>
            </w:pPr>
            <w:r w:rsidRPr="0040167B">
              <w:rPr>
                <w:rStyle w:val="ECCHLbold"/>
              </w:rPr>
              <w:t xml:space="preserve">TETRA MS blocking </w:t>
            </w:r>
          </w:p>
        </w:tc>
        <w:tc>
          <w:tcPr>
            <w:tcW w:w="2126" w:type="dxa"/>
          </w:tcPr>
          <w:p w:rsidR="00E20B33" w:rsidRPr="0040167B" w:rsidRDefault="00E20B33" w:rsidP="00E20B33">
            <w:pPr>
              <w:pStyle w:val="ECCTableHeaderwhitefont"/>
              <w:rPr>
                <w:rStyle w:val="ECCHLbold"/>
              </w:rPr>
            </w:pPr>
          </w:p>
        </w:tc>
        <w:tc>
          <w:tcPr>
            <w:tcW w:w="2150" w:type="dxa"/>
          </w:tcPr>
          <w:p w:rsidR="00E20B33" w:rsidRPr="0040167B" w:rsidRDefault="00E20B33" w:rsidP="00E20B33">
            <w:pPr>
              <w:pStyle w:val="ECCTableHeaderwhitefont"/>
              <w:rPr>
                <w:rStyle w:val="ECCHLbold"/>
              </w:rPr>
            </w:pPr>
          </w:p>
        </w:tc>
      </w:tr>
      <w:tr w:rsidR="00E20B33" w:rsidRPr="0040167B" w:rsidTr="00667ED6">
        <w:tc>
          <w:tcPr>
            <w:tcW w:w="2689" w:type="dxa"/>
          </w:tcPr>
          <w:p w:rsidR="00E20B33" w:rsidRPr="0040167B" w:rsidRDefault="00E20B33" w:rsidP="00E20B33">
            <w:pPr>
              <w:pStyle w:val="ECCTabletext"/>
            </w:pPr>
            <w:r w:rsidRPr="0040167B">
              <w:t>Offset [kHz]</w:t>
            </w:r>
          </w:p>
        </w:tc>
        <w:tc>
          <w:tcPr>
            <w:tcW w:w="2126" w:type="dxa"/>
          </w:tcPr>
          <w:p w:rsidR="00E20B33" w:rsidRPr="0040167B" w:rsidRDefault="00E20B33" w:rsidP="00E20B33">
            <w:pPr>
              <w:pStyle w:val="ECCTabletext"/>
            </w:pPr>
            <w:r w:rsidRPr="0040167B">
              <w:t>Interferer [dBm]</w:t>
            </w:r>
          </w:p>
        </w:tc>
        <w:tc>
          <w:tcPr>
            <w:tcW w:w="2150" w:type="dxa"/>
          </w:tcPr>
          <w:p w:rsidR="00E20B33" w:rsidRPr="0040167B" w:rsidRDefault="00E20B33" w:rsidP="00E20B33">
            <w:pPr>
              <w:pStyle w:val="ECCTabletext"/>
            </w:pPr>
            <w:r w:rsidRPr="0040167B">
              <w:t>Blocking mask in MODE_SENSITIVITY</w:t>
            </w:r>
          </w:p>
        </w:tc>
      </w:tr>
      <w:tr w:rsidR="00E20B33" w:rsidRPr="0040167B" w:rsidTr="00667ED6">
        <w:tc>
          <w:tcPr>
            <w:tcW w:w="2689" w:type="dxa"/>
          </w:tcPr>
          <w:p w:rsidR="00E20B33" w:rsidRPr="0040167B" w:rsidRDefault="00E20B33" w:rsidP="00E20B33">
            <w:pPr>
              <w:pStyle w:val="ECCTabletext"/>
            </w:pPr>
            <w:r w:rsidRPr="0040167B">
              <w:t>0-9</w:t>
            </w:r>
          </w:p>
        </w:tc>
        <w:tc>
          <w:tcPr>
            <w:tcW w:w="2126" w:type="dxa"/>
          </w:tcPr>
          <w:p w:rsidR="00E20B33" w:rsidRPr="0040167B" w:rsidRDefault="00E20B33" w:rsidP="00E20B33">
            <w:pPr>
              <w:pStyle w:val="ECCTabletext"/>
            </w:pPr>
          </w:p>
        </w:tc>
        <w:tc>
          <w:tcPr>
            <w:tcW w:w="2150" w:type="dxa"/>
          </w:tcPr>
          <w:p w:rsidR="00E20B33" w:rsidRPr="0040167B" w:rsidRDefault="00E20B33" w:rsidP="00E20B33">
            <w:pPr>
              <w:pStyle w:val="ECCTabletext"/>
            </w:pPr>
            <w:r w:rsidRPr="0040167B">
              <w:t>-1191</w:t>
            </w:r>
          </w:p>
        </w:tc>
      </w:tr>
      <w:tr w:rsidR="00E20B33" w:rsidRPr="0040167B" w:rsidTr="00667ED6">
        <w:tc>
          <w:tcPr>
            <w:tcW w:w="2689" w:type="dxa"/>
          </w:tcPr>
          <w:p w:rsidR="00E20B33" w:rsidRPr="0040167B" w:rsidRDefault="00E20B33" w:rsidP="00E20B33">
            <w:pPr>
              <w:pStyle w:val="ECCTabletext"/>
            </w:pPr>
            <w:r w:rsidRPr="0040167B">
              <w:t>12.5-50</w:t>
            </w:r>
          </w:p>
        </w:tc>
        <w:tc>
          <w:tcPr>
            <w:tcW w:w="2126" w:type="dxa"/>
          </w:tcPr>
          <w:p w:rsidR="00E20B33" w:rsidRPr="0040167B" w:rsidRDefault="00E20B33" w:rsidP="00E20B33">
            <w:pPr>
              <w:pStyle w:val="ECCTabletext"/>
            </w:pPr>
            <w:r w:rsidRPr="0040167B">
              <w:t>-60 (adj. chan.spec)</w:t>
            </w:r>
          </w:p>
        </w:tc>
        <w:tc>
          <w:tcPr>
            <w:tcW w:w="2150" w:type="dxa"/>
          </w:tcPr>
          <w:p w:rsidR="00E20B33" w:rsidRPr="0040167B" w:rsidRDefault="00E20B33" w:rsidP="00E20B33">
            <w:pPr>
              <w:pStyle w:val="ECCTabletext"/>
            </w:pPr>
            <w:r w:rsidRPr="0040167B">
              <w:t>-60</w:t>
            </w:r>
          </w:p>
        </w:tc>
      </w:tr>
      <w:tr w:rsidR="00E20B33" w:rsidRPr="0040167B" w:rsidTr="00667ED6">
        <w:tc>
          <w:tcPr>
            <w:tcW w:w="2689" w:type="dxa"/>
          </w:tcPr>
          <w:p w:rsidR="00E20B33" w:rsidRPr="0040167B" w:rsidRDefault="00E20B33" w:rsidP="00E20B33">
            <w:pPr>
              <w:pStyle w:val="ECCTabletext"/>
            </w:pPr>
            <w:r w:rsidRPr="0040167B">
              <w:t>50-100</w:t>
            </w:r>
          </w:p>
        </w:tc>
        <w:tc>
          <w:tcPr>
            <w:tcW w:w="2126" w:type="dxa"/>
          </w:tcPr>
          <w:p w:rsidR="00E20B33" w:rsidRPr="0040167B" w:rsidRDefault="00E20B33" w:rsidP="00E20B33">
            <w:pPr>
              <w:pStyle w:val="ECCTabletext"/>
            </w:pPr>
            <w:r w:rsidRPr="0040167B">
              <w:t>-40</w:t>
            </w:r>
          </w:p>
        </w:tc>
        <w:tc>
          <w:tcPr>
            <w:tcW w:w="2150" w:type="dxa"/>
          </w:tcPr>
          <w:p w:rsidR="00E20B33" w:rsidRPr="0040167B" w:rsidRDefault="00E20B33" w:rsidP="00E20B33">
            <w:pPr>
              <w:pStyle w:val="ECCTabletext"/>
            </w:pPr>
            <w:r w:rsidRPr="0040167B">
              <w:t>-40</w:t>
            </w:r>
          </w:p>
        </w:tc>
      </w:tr>
      <w:tr w:rsidR="00E20B33" w:rsidRPr="0040167B" w:rsidTr="00667ED6">
        <w:tc>
          <w:tcPr>
            <w:tcW w:w="2689" w:type="dxa"/>
          </w:tcPr>
          <w:p w:rsidR="00E20B33" w:rsidRPr="0040167B" w:rsidRDefault="00E20B33" w:rsidP="00E20B33">
            <w:pPr>
              <w:pStyle w:val="ECCTabletext"/>
            </w:pPr>
            <w:r w:rsidRPr="0040167B">
              <w:t>-35</w:t>
            </w:r>
          </w:p>
        </w:tc>
        <w:tc>
          <w:tcPr>
            <w:tcW w:w="2126" w:type="dxa"/>
          </w:tcPr>
          <w:p w:rsidR="00E20B33" w:rsidRPr="0040167B" w:rsidRDefault="00E20B33" w:rsidP="00E20B33">
            <w:pPr>
              <w:pStyle w:val="ECCTabletext"/>
            </w:pPr>
            <w:r w:rsidRPr="0040167B">
              <w:t>-35</w:t>
            </w:r>
          </w:p>
        </w:tc>
        <w:tc>
          <w:tcPr>
            <w:tcW w:w="2150" w:type="dxa"/>
          </w:tcPr>
          <w:p w:rsidR="00E20B33" w:rsidRPr="0040167B" w:rsidRDefault="00E20B33" w:rsidP="00E20B33">
            <w:pPr>
              <w:pStyle w:val="ECCTabletext"/>
            </w:pPr>
            <w:r w:rsidRPr="0040167B">
              <w:t>-35</w:t>
            </w:r>
          </w:p>
        </w:tc>
      </w:tr>
      <w:tr w:rsidR="00E20B33" w:rsidRPr="0040167B" w:rsidTr="00667ED6">
        <w:tc>
          <w:tcPr>
            <w:tcW w:w="2689" w:type="dxa"/>
          </w:tcPr>
          <w:p w:rsidR="00E20B33" w:rsidRPr="0040167B" w:rsidRDefault="00E20B33" w:rsidP="00E20B33">
            <w:pPr>
              <w:pStyle w:val="ECCTabletext"/>
            </w:pPr>
            <w:r w:rsidRPr="0040167B">
              <w:t>200-500</w:t>
            </w:r>
          </w:p>
        </w:tc>
        <w:tc>
          <w:tcPr>
            <w:tcW w:w="2126" w:type="dxa"/>
          </w:tcPr>
          <w:p w:rsidR="00E20B33" w:rsidRPr="0040167B" w:rsidRDefault="00E20B33" w:rsidP="00E20B33">
            <w:pPr>
              <w:pStyle w:val="ECCTabletext"/>
            </w:pPr>
            <w:r w:rsidRPr="0040167B">
              <w:t>-30</w:t>
            </w:r>
          </w:p>
        </w:tc>
        <w:tc>
          <w:tcPr>
            <w:tcW w:w="2150" w:type="dxa"/>
          </w:tcPr>
          <w:p w:rsidR="00E20B33" w:rsidRPr="0040167B" w:rsidRDefault="00E20B33" w:rsidP="00E20B33">
            <w:pPr>
              <w:pStyle w:val="ECCTabletext"/>
            </w:pPr>
            <w:r w:rsidRPr="0040167B">
              <w:t>-30</w:t>
            </w:r>
          </w:p>
        </w:tc>
      </w:tr>
      <w:tr w:rsidR="00E20B33" w:rsidRPr="0040167B" w:rsidTr="00667ED6">
        <w:tc>
          <w:tcPr>
            <w:tcW w:w="2689" w:type="dxa"/>
          </w:tcPr>
          <w:p w:rsidR="00E20B33" w:rsidRPr="0040167B" w:rsidRDefault="00E20B33" w:rsidP="00E20B33">
            <w:pPr>
              <w:pStyle w:val="ECCTabletext"/>
            </w:pPr>
            <w:r w:rsidRPr="0040167B">
              <w:t>&gt;500</w:t>
            </w:r>
          </w:p>
        </w:tc>
        <w:tc>
          <w:tcPr>
            <w:tcW w:w="2126" w:type="dxa"/>
          </w:tcPr>
          <w:p w:rsidR="00E20B33" w:rsidRPr="0040167B" w:rsidRDefault="00E20B33" w:rsidP="00E20B33">
            <w:pPr>
              <w:pStyle w:val="ECCTabletext"/>
            </w:pPr>
            <w:r w:rsidRPr="0040167B">
              <w:t>-25</w:t>
            </w:r>
          </w:p>
        </w:tc>
        <w:tc>
          <w:tcPr>
            <w:tcW w:w="2150" w:type="dxa"/>
          </w:tcPr>
          <w:p w:rsidR="00E20B33" w:rsidRPr="0040167B" w:rsidRDefault="00E20B33" w:rsidP="00E20B33">
            <w:pPr>
              <w:pStyle w:val="ECCTabletext"/>
            </w:pPr>
            <w:r w:rsidRPr="0040167B">
              <w:t>-25</w:t>
            </w:r>
          </w:p>
        </w:tc>
      </w:tr>
    </w:tbl>
    <w:p w:rsidR="00E20B33" w:rsidRPr="0040167B" w:rsidRDefault="00E20B33" w:rsidP="003B4D70">
      <w:pPr>
        <w:pStyle w:val="ECCTablenote"/>
        <w:ind w:left="1418" w:firstLine="283"/>
        <w:rPr>
          <w:rStyle w:val="ECCParagraph"/>
          <w:sz w:val="16"/>
        </w:rPr>
      </w:pPr>
      <w:r w:rsidRPr="0040167B">
        <w:rPr>
          <w:rStyle w:val="ECCParagraph"/>
          <w:sz w:val="16"/>
        </w:rPr>
        <w:t xml:space="preserve">Note 1: From formula in </w:t>
      </w:r>
      <w:r w:rsidRPr="0040167B">
        <w:rPr>
          <w:rStyle w:val="ECCParagraph"/>
          <w:sz w:val="16"/>
        </w:rPr>
        <w:fldChar w:fldCharType="begin"/>
      </w:r>
      <w:r w:rsidRPr="0040167B">
        <w:rPr>
          <w:rStyle w:val="ECCParagraph"/>
          <w:sz w:val="16"/>
        </w:rPr>
        <w:instrText xml:space="preserve"> REF _Ref501101171 \r \h  \* MERGEFORMAT </w:instrText>
      </w:r>
      <w:r w:rsidRPr="0040167B">
        <w:rPr>
          <w:rStyle w:val="ECCParagraph"/>
          <w:sz w:val="16"/>
        </w:rPr>
      </w:r>
      <w:r w:rsidRPr="0040167B">
        <w:rPr>
          <w:rStyle w:val="ECCParagraph"/>
          <w:sz w:val="16"/>
        </w:rPr>
        <w:fldChar w:fldCharType="separate"/>
      </w:r>
      <w:r w:rsidR="00F03B42">
        <w:rPr>
          <w:rStyle w:val="ECCParagraph"/>
          <w:sz w:val="16"/>
        </w:rPr>
        <w:t>[26]</w:t>
      </w:r>
      <w:r w:rsidRPr="0040167B">
        <w:rPr>
          <w:rStyle w:val="ECCParagraph"/>
          <w:sz w:val="16"/>
        </w:rPr>
        <w:fldChar w:fldCharType="end"/>
      </w:r>
      <w:r w:rsidRPr="0040167B">
        <w:rPr>
          <w:rStyle w:val="ECCParagraph"/>
          <w:sz w:val="16"/>
        </w:rPr>
        <w:t xml:space="preserve"> Annex A8.7a.</w:t>
      </w:r>
    </w:p>
    <w:p w:rsidR="00E20B33" w:rsidRPr="0040167B" w:rsidRDefault="00E20B33" w:rsidP="00667ED6">
      <w:pPr>
        <w:rPr>
          <w:rStyle w:val="ECCParagraph"/>
        </w:rPr>
      </w:pPr>
      <w:r w:rsidRPr="0040167B">
        <w:rPr>
          <w:rStyle w:val="ECCParagraph"/>
        </w:rPr>
        <w:lastRenderedPageBreak/>
        <w:t>Blocking characteristic implies selectivity in the receiver. Since the IMR3 is derived for signals at 200 and 400 kHz offset, in average a 10 dB attenuation could be assumed for IM modelling caused by broadband signals. This selectivity is not assumed in this study.</w:t>
      </w:r>
    </w:p>
    <w:p w:rsidR="00E20B33" w:rsidRPr="0040167B" w:rsidRDefault="00E20B33" w:rsidP="00E20B33">
      <w:pPr>
        <w:pStyle w:val="ECCAnnexheading2"/>
        <w:rPr>
          <w:rStyle w:val="ECCParagraph"/>
        </w:rPr>
      </w:pPr>
      <w:r w:rsidRPr="0040167B">
        <w:rPr>
          <w:rStyle w:val="ECCParagraph"/>
        </w:rPr>
        <w:t>LTE RADIO SYSTEM</w:t>
      </w:r>
    </w:p>
    <w:p w:rsidR="00E20B33" w:rsidRPr="0040167B" w:rsidRDefault="00E20B33" w:rsidP="00E20B33">
      <w:pPr>
        <w:pStyle w:val="ECCTablenote"/>
        <w:rPr>
          <w:rStyle w:val="ECCParagraph"/>
        </w:rPr>
      </w:pPr>
      <w:r w:rsidRPr="0040167B">
        <w:rPr>
          <w:rStyle w:val="ECCParagraph"/>
        </w:rPr>
        <w:t xml:space="preserve">The PMR systems by LTE in the 400 MHz band studied is a cell grid system with the following parameters: </w:t>
      </w:r>
    </w:p>
    <w:p w:rsidR="00E20B33" w:rsidRPr="0040167B" w:rsidRDefault="00E20B33" w:rsidP="00E20B33">
      <w:pPr>
        <w:pStyle w:val="Caption"/>
        <w:rPr>
          <w:rStyle w:val="ECCParagraph"/>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180</w:t>
      </w:r>
      <w:r w:rsidRPr="0040167B">
        <w:rPr>
          <w:lang w:val="en-GB"/>
        </w:rPr>
        <w:fldChar w:fldCharType="end"/>
      </w:r>
      <w:r w:rsidRPr="0040167B">
        <w:rPr>
          <w:lang w:val="en-GB"/>
        </w:rPr>
        <w:t>: General Settings for the LTE BS PMR system in the 400 MHz band</w:t>
      </w:r>
    </w:p>
    <w:tbl>
      <w:tblPr>
        <w:tblStyle w:val="ECCTable-redheader"/>
        <w:tblW w:w="0" w:type="auto"/>
        <w:tblInd w:w="0" w:type="dxa"/>
        <w:tblLook w:val="01E0" w:firstRow="1" w:lastRow="1" w:firstColumn="1" w:lastColumn="1" w:noHBand="0" w:noVBand="0"/>
      </w:tblPr>
      <w:tblGrid>
        <w:gridCol w:w="4132"/>
        <w:gridCol w:w="2831"/>
      </w:tblGrid>
      <w:tr w:rsidR="00E20B33" w:rsidRPr="0040167B" w:rsidTr="003B4D70">
        <w:trPr>
          <w:cnfStyle w:val="100000000000" w:firstRow="1" w:lastRow="0" w:firstColumn="0" w:lastColumn="0" w:oddVBand="0" w:evenVBand="0" w:oddHBand="0" w:evenHBand="0" w:firstRowFirstColumn="0" w:firstRowLastColumn="0" w:lastRowFirstColumn="0" w:lastRowLastColumn="0"/>
        </w:trPr>
        <w:tc>
          <w:tcPr>
            <w:tcW w:w="4132" w:type="dxa"/>
          </w:tcPr>
          <w:p w:rsidR="00E20B33" w:rsidRPr="0040167B" w:rsidRDefault="00E20B33" w:rsidP="00E20B33">
            <w:pPr>
              <w:pStyle w:val="ECCTableHeaderwhitefont"/>
              <w:rPr>
                <w:rStyle w:val="ECCHLbold"/>
              </w:rPr>
            </w:pPr>
            <w:r w:rsidRPr="0040167B">
              <w:rPr>
                <w:rStyle w:val="ECCHLbold"/>
              </w:rPr>
              <w:t xml:space="preserve">LTE BS PMR system in the 400 MHz band </w:t>
            </w:r>
          </w:p>
        </w:tc>
        <w:tc>
          <w:tcPr>
            <w:tcW w:w="2831" w:type="dxa"/>
          </w:tcPr>
          <w:p w:rsidR="00E20B33" w:rsidRPr="0040167B" w:rsidRDefault="00E20B33" w:rsidP="00E20B33">
            <w:pPr>
              <w:pStyle w:val="ECCTableHeaderwhitefont"/>
              <w:rPr>
                <w:rStyle w:val="ECCHLbold"/>
              </w:rPr>
            </w:pPr>
            <w:r w:rsidRPr="0040167B">
              <w:rPr>
                <w:rStyle w:val="ECCHLbold"/>
              </w:rPr>
              <w:t>Value</w:t>
            </w:r>
          </w:p>
        </w:tc>
      </w:tr>
      <w:tr w:rsidR="00E20B33" w:rsidRPr="0040167B" w:rsidTr="003B4D70">
        <w:tc>
          <w:tcPr>
            <w:tcW w:w="4132" w:type="dxa"/>
          </w:tcPr>
          <w:p w:rsidR="00E20B33" w:rsidRPr="0040167B" w:rsidRDefault="00E20B33" w:rsidP="00E20B33">
            <w:pPr>
              <w:pStyle w:val="ECCTabletext"/>
            </w:pPr>
            <w:r w:rsidRPr="0040167B">
              <w:t>Max RBs per BS</w:t>
            </w:r>
          </w:p>
        </w:tc>
        <w:tc>
          <w:tcPr>
            <w:tcW w:w="2831" w:type="dxa"/>
          </w:tcPr>
          <w:p w:rsidR="00E20B33" w:rsidRPr="0040167B" w:rsidRDefault="00E20B33" w:rsidP="00E20B33">
            <w:pPr>
              <w:pStyle w:val="ECCTabletext"/>
            </w:pPr>
            <w:r w:rsidRPr="0040167B">
              <w:t>15</w:t>
            </w:r>
          </w:p>
        </w:tc>
      </w:tr>
      <w:tr w:rsidR="00E20B33" w:rsidRPr="0040167B" w:rsidTr="003B4D70">
        <w:tc>
          <w:tcPr>
            <w:tcW w:w="4132" w:type="dxa"/>
          </w:tcPr>
          <w:p w:rsidR="00E20B33" w:rsidRPr="0040167B" w:rsidRDefault="00E20B33" w:rsidP="00E20B33">
            <w:pPr>
              <w:pStyle w:val="ECCTabletext"/>
            </w:pPr>
            <w:r w:rsidRPr="0040167B">
              <w:t>Number of RBS per MS</w:t>
            </w:r>
          </w:p>
        </w:tc>
        <w:tc>
          <w:tcPr>
            <w:tcW w:w="2831" w:type="dxa"/>
          </w:tcPr>
          <w:p w:rsidR="00E20B33" w:rsidRPr="0040167B" w:rsidRDefault="00E20B33" w:rsidP="00E20B33">
            <w:pPr>
              <w:pStyle w:val="ECCTabletext"/>
            </w:pPr>
            <w:r w:rsidRPr="0040167B">
              <w:t>15</w:t>
            </w:r>
          </w:p>
        </w:tc>
      </w:tr>
      <w:tr w:rsidR="00E20B33" w:rsidRPr="0040167B" w:rsidTr="003B4D70">
        <w:tc>
          <w:tcPr>
            <w:tcW w:w="4132" w:type="dxa"/>
          </w:tcPr>
          <w:p w:rsidR="00E20B33" w:rsidRPr="0040167B" w:rsidRDefault="00E20B33" w:rsidP="00E20B33">
            <w:pPr>
              <w:pStyle w:val="ECCTabletext"/>
            </w:pPr>
            <w:r w:rsidRPr="0040167B">
              <w:t>Handover margin</w:t>
            </w:r>
          </w:p>
        </w:tc>
        <w:tc>
          <w:tcPr>
            <w:tcW w:w="2831" w:type="dxa"/>
          </w:tcPr>
          <w:p w:rsidR="00E20B33" w:rsidRPr="0040167B" w:rsidRDefault="00E20B33" w:rsidP="00E20B33">
            <w:pPr>
              <w:pStyle w:val="ECCTabletext"/>
            </w:pPr>
            <w:r w:rsidRPr="0040167B">
              <w:t>3 dB</w:t>
            </w:r>
          </w:p>
        </w:tc>
      </w:tr>
      <w:tr w:rsidR="00E20B33" w:rsidRPr="0040167B" w:rsidTr="003B4D70">
        <w:tc>
          <w:tcPr>
            <w:tcW w:w="4132" w:type="dxa"/>
          </w:tcPr>
          <w:p w:rsidR="00E20B33" w:rsidRPr="0040167B" w:rsidRDefault="00E20B33" w:rsidP="00E20B33">
            <w:pPr>
              <w:pStyle w:val="ECCTabletext"/>
            </w:pPr>
            <w:r w:rsidRPr="0040167B">
              <w:t>Minimum coupling loss</w:t>
            </w:r>
          </w:p>
        </w:tc>
        <w:tc>
          <w:tcPr>
            <w:tcW w:w="2831" w:type="dxa"/>
          </w:tcPr>
          <w:p w:rsidR="00E20B33" w:rsidRPr="0040167B" w:rsidRDefault="00E20B33" w:rsidP="00E20B33">
            <w:pPr>
              <w:pStyle w:val="ECCTabletext"/>
            </w:pPr>
            <w:r w:rsidRPr="0040167B">
              <w:t>70.0 dB</w:t>
            </w:r>
          </w:p>
        </w:tc>
      </w:tr>
      <w:tr w:rsidR="00E20B33" w:rsidRPr="0040167B" w:rsidTr="003B4D70">
        <w:tc>
          <w:tcPr>
            <w:tcW w:w="4132" w:type="dxa"/>
          </w:tcPr>
          <w:p w:rsidR="00E20B33" w:rsidRPr="0040167B" w:rsidRDefault="00E20B33" w:rsidP="00E20B33">
            <w:pPr>
              <w:pStyle w:val="ECCTabletext"/>
            </w:pPr>
            <w:r w:rsidRPr="0040167B">
              <w:t>System bandwidth</w:t>
            </w:r>
          </w:p>
        </w:tc>
        <w:tc>
          <w:tcPr>
            <w:tcW w:w="2831" w:type="dxa"/>
          </w:tcPr>
          <w:p w:rsidR="00E20B33" w:rsidRPr="0040167B" w:rsidRDefault="00E20B33" w:rsidP="00E20B33">
            <w:pPr>
              <w:pStyle w:val="ECCTabletext"/>
            </w:pPr>
            <w:r w:rsidRPr="0040167B">
              <w:t>3.0 MHz</w:t>
            </w:r>
          </w:p>
        </w:tc>
      </w:tr>
      <w:tr w:rsidR="00E20B33" w:rsidRPr="0040167B" w:rsidTr="003B4D70">
        <w:tc>
          <w:tcPr>
            <w:tcW w:w="4132" w:type="dxa"/>
          </w:tcPr>
          <w:p w:rsidR="00E20B33" w:rsidRPr="0040167B" w:rsidRDefault="00E20B33" w:rsidP="00E20B33">
            <w:pPr>
              <w:pStyle w:val="ECCTabletext"/>
            </w:pPr>
            <w:r w:rsidRPr="0040167B">
              <w:t>Receiver noise figure</w:t>
            </w:r>
          </w:p>
        </w:tc>
        <w:tc>
          <w:tcPr>
            <w:tcW w:w="2831" w:type="dxa"/>
          </w:tcPr>
          <w:p w:rsidR="00E20B33" w:rsidRPr="0040167B" w:rsidRDefault="00E20B33" w:rsidP="00E20B33">
            <w:pPr>
              <w:pStyle w:val="ECCTabletext"/>
            </w:pPr>
            <w:r w:rsidRPr="0040167B">
              <w:t>5.0 dB</w:t>
            </w:r>
          </w:p>
        </w:tc>
      </w:tr>
      <w:tr w:rsidR="00E20B33" w:rsidRPr="0040167B" w:rsidTr="003B4D70">
        <w:tc>
          <w:tcPr>
            <w:tcW w:w="4132" w:type="dxa"/>
          </w:tcPr>
          <w:p w:rsidR="00E20B33" w:rsidRPr="0040167B" w:rsidRDefault="00E20B33" w:rsidP="00E20B33">
            <w:pPr>
              <w:pStyle w:val="ECCTabletext"/>
            </w:pPr>
            <w:r w:rsidRPr="0040167B">
              <w:t>Bandwidth of a RB</w:t>
            </w:r>
          </w:p>
        </w:tc>
        <w:tc>
          <w:tcPr>
            <w:tcW w:w="2831" w:type="dxa"/>
          </w:tcPr>
          <w:p w:rsidR="00E20B33" w:rsidRPr="0040167B" w:rsidRDefault="00E20B33" w:rsidP="00E20B33">
            <w:pPr>
              <w:pStyle w:val="ECCTabletext"/>
            </w:pPr>
            <w:r w:rsidRPr="0040167B">
              <w:t>180.0 kHz</w:t>
            </w:r>
          </w:p>
        </w:tc>
      </w:tr>
      <w:tr w:rsidR="00E20B33" w:rsidRPr="0040167B" w:rsidTr="003B4D70">
        <w:tc>
          <w:tcPr>
            <w:tcW w:w="4132" w:type="dxa"/>
          </w:tcPr>
          <w:p w:rsidR="00E20B33" w:rsidRPr="0040167B" w:rsidRDefault="00E20B33" w:rsidP="00E20B33">
            <w:pPr>
              <w:pStyle w:val="ECCTabletext"/>
            </w:pPr>
            <w:r w:rsidRPr="0040167B">
              <w:t>Bitrate mapping</w:t>
            </w:r>
          </w:p>
        </w:tc>
        <w:tc>
          <w:tcPr>
            <w:tcW w:w="2831" w:type="dxa"/>
          </w:tcPr>
          <w:p w:rsidR="00E20B33" w:rsidRPr="0040167B" w:rsidRDefault="00E20B33" w:rsidP="00E20B33">
            <w:pPr>
              <w:pStyle w:val="ECCTabletext"/>
            </w:pPr>
            <w:r w:rsidRPr="0040167B">
              <w:t>USER_DEFINED</w:t>
            </w:r>
          </w:p>
        </w:tc>
      </w:tr>
      <w:tr w:rsidR="00E20B33" w:rsidRPr="0040167B" w:rsidTr="003B4D70">
        <w:tc>
          <w:tcPr>
            <w:tcW w:w="4132" w:type="dxa"/>
          </w:tcPr>
          <w:p w:rsidR="00E20B33" w:rsidRPr="0040167B" w:rsidRDefault="00E20B33" w:rsidP="00E20B33">
            <w:pPr>
              <w:pStyle w:val="ECCTabletext"/>
            </w:pPr>
            <w:r w:rsidRPr="0040167B">
              <w:t>Local Environment</w:t>
            </w:r>
          </w:p>
        </w:tc>
        <w:tc>
          <w:tcPr>
            <w:tcW w:w="2831" w:type="dxa"/>
          </w:tcPr>
          <w:p w:rsidR="00E20B33" w:rsidRPr="0040167B" w:rsidRDefault="00E20B33" w:rsidP="00E20B33">
            <w:pPr>
              <w:pStyle w:val="ECCTabletext"/>
            </w:pPr>
            <w:r w:rsidRPr="0040167B">
              <w:t>100% Outdoor</w:t>
            </w:r>
          </w:p>
        </w:tc>
      </w:tr>
      <w:tr w:rsidR="00E20B33" w:rsidRPr="0040167B" w:rsidTr="003B4D70">
        <w:tc>
          <w:tcPr>
            <w:tcW w:w="4132" w:type="dxa"/>
          </w:tcPr>
          <w:p w:rsidR="00E20B33" w:rsidRPr="0040167B" w:rsidRDefault="00E20B33" w:rsidP="00E20B33">
            <w:pPr>
              <w:pStyle w:val="ECCTabletext"/>
            </w:pPr>
            <w:r w:rsidRPr="0040167B">
              <w:t>Emission mask1</w:t>
            </w:r>
          </w:p>
        </w:tc>
        <w:tc>
          <w:tcPr>
            <w:tcW w:w="2831" w:type="dxa"/>
          </w:tcPr>
          <w:p w:rsidR="00E20B33" w:rsidRPr="0040167B" w:rsidRDefault="00E20B33" w:rsidP="00E20B33">
            <w:pPr>
              <w:pStyle w:val="ECCTabletext"/>
            </w:pPr>
            <w:r w:rsidRPr="0040167B">
              <w:t>USER_DEFINED</w:t>
            </w:r>
          </w:p>
        </w:tc>
      </w:tr>
      <w:tr w:rsidR="00E20B33" w:rsidRPr="0040167B" w:rsidTr="003B4D70">
        <w:tc>
          <w:tcPr>
            <w:tcW w:w="4132" w:type="dxa"/>
          </w:tcPr>
          <w:p w:rsidR="00E20B33" w:rsidRPr="0040167B" w:rsidRDefault="00E20B33" w:rsidP="00E20B33">
            <w:pPr>
              <w:pStyle w:val="ECCTabletext"/>
            </w:pPr>
            <w:r w:rsidRPr="0040167B">
              <w:t>BS max. transmit power</w:t>
            </w:r>
          </w:p>
        </w:tc>
        <w:tc>
          <w:tcPr>
            <w:tcW w:w="2831" w:type="dxa"/>
          </w:tcPr>
          <w:p w:rsidR="00E20B33" w:rsidRPr="0040167B" w:rsidRDefault="00E20B33" w:rsidP="00E20B33">
            <w:pPr>
              <w:pStyle w:val="ECCTabletext"/>
            </w:pPr>
            <w:r w:rsidRPr="0040167B">
              <w:t>41 dBm</w:t>
            </w:r>
          </w:p>
        </w:tc>
      </w:tr>
      <w:tr w:rsidR="00E20B33" w:rsidRPr="0040167B" w:rsidTr="003B4D70">
        <w:tc>
          <w:tcPr>
            <w:tcW w:w="4132" w:type="dxa"/>
          </w:tcPr>
          <w:p w:rsidR="00E20B33" w:rsidRPr="0040167B" w:rsidRDefault="00E20B33" w:rsidP="00E20B33">
            <w:pPr>
              <w:pStyle w:val="ECCTabletext"/>
            </w:pPr>
            <w:r w:rsidRPr="0040167B">
              <w:t>OFDMA capacity</w:t>
            </w:r>
          </w:p>
        </w:tc>
        <w:tc>
          <w:tcPr>
            <w:tcW w:w="2831" w:type="dxa"/>
          </w:tcPr>
          <w:p w:rsidR="00E20B33" w:rsidRPr="0040167B" w:rsidRDefault="00E20B33" w:rsidP="00E20B33">
            <w:pPr>
              <w:pStyle w:val="ECCTabletext"/>
            </w:pPr>
            <w:r w:rsidRPr="0040167B">
              <w:t>40</w:t>
            </w:r>
          </w:p>
        </w:tc>
      </w:tr>
      <w:tr w:rsidR="00E20B33" w:rsidRPr="0040167B" w:rsidTr="003B4D70">
        <w:tc>
          <w:tcPr>
            <w:tcW w:w="4132" w:type="dxa"/>
          </w:tcPr>
          <w:p w:rsidR="00E20B33" w:rsidRPr="0040167B" w:rsidRDefault="00E20B33" w:rsidP="00E20B33">
            <w:pPr>
              <w:pStyle w:val="ECCTabletext"/>
            </w:pPr>
            <w:r w:rsidRPr="0040167B">
              <w:t>Propagation Model</w:t>
            </w:r>
          </w:p>
        </w:tc>
        <w:tc>
          <w:tcPr>
            <w:tcW w:w="2831" w:type="dxa"/>
          </w:tcPr>
          <w:p w:rsidR="00E20B33" w:rsidRPr="0040167B" w:rsidRDefault="00E20B33" w:rsidP="00E20B33">
            <w:pPr>
              <w:pStyle w:val="ECCTabletext"/>
            </w:pPr>
            <w:r w:rsidRPr="0040167B">
              <w:t>Extended Hata w. variations</w:t>
            </w:r>
          </w:p>
        </w:tc>
      </w:tr>
      <w:tr w:rsidR="00E20B33" w:rsidRPr="0040167B" w:rsidTr="003B4D70">
        <w:tc>
          <w:tcPr>
            <w:tcW w:w="4132" w:type="dxa"/>
          </w:tcPr>
          <w:p w:rsidR="00E20B33" w:rsidRPr="0040167B" w:rsidRDefault="00E20B33" w:rsidP="00E20B33">
            <w:pPr>
              <w:pStyle w:val="ECCTabletext"/>
            </w:pPr>
            <w:r w:rsidRPr="0040167B">
              <w:t>General environment</w:t>
            </w:r>
          </w:p>
        </w:tc>
        <w:tc>
          <w:tcPr>
            <w:tcW w:w="2831" w:type="dxa"/>
          </w:tcPr>
          <w:p w:rsidR="00E20B33" w:rsidRPr="0040167B" w:rsidRDefault="00E20B33" w:rsidP="00E20B33">
            <w:pPr>
              <w:pStyle w:val="ECCTabletext"/>
            </w:pPr>
            <w:r w:rsidRPr="0040167B">
              <w:t>Urban</w:t>
            </w:r>
          </w:p>
        </w:tc>
      </w:tr>
      <w:tr w:rsidR="00E20B33" w:rsidRPr="0040167B" w:rsidTr="003B4D70">
        <w:tc>
          <w:tcPr>
            <w:tcW w:w="4132" w:type="dxa"/>
          </w:tcPr>
          <w:p w:rsidR="00E20B33" w:rsidRPr="0040167B" w:rsidRDefault="00E20B33" w:rsidP="00E20B33">
            <w:pPr>
              <w:pStyle w:val="ECCTabletext"/>
            </w:pPr>
            <w:r w:rsidRPr="0040167B">
              <w:t>Propagation environment</w:t>
            </w:r>
          </w:p>
        </w:tc>
        <w:tc>
          <w:tcPr>
            <w:tcW w:w="2831" w:type="dxa"/>
          </w:tcPr>
          <w:p w:rsidR="00E20B33" w:rsidRPr="0040167B" w:rsidRDefault="00E20B33" w:rsidP="00E20B33">
            <w:pPr>
              <w:pStyle w:val="ECCTabletext"/>
            </w:pPr>
            <w:r w:rsidRPr="0040167B">
              <w:t>Above roof</w:t>
            </w:r>
          </w:p>
        </w:tc>
      </w:tr>
    </w:tbl>
    <w:p w:rsidR="00E20B33" w:rsidRPr="0040167B" w:rsidRDefault="00E20B33" w:rsidP="00667ED6">
      <w:pPr>
        <w:pStyle w:val="ECCTablenote"/>
        <w:ind w:left="1418" w:firstLine="283"/>
        <w:rPr>
          <w:rStyle w:val="ECCParagraph"/>
          <w:rFonts w:eastAsia="Calibri"/>
          <w:szCs w:val="22"/>
          <w:lang w:eastAsia="de-DE"/>
        </w:rPr>
      </w:pPr>
      <w:r w:rsidRPr="0040167B">
        <w:rPr>
          <w:rStyle w:val="ECCParagraph"/>
        </w:rPr>
        <w:t>Note 1: Derived from 3GPP TS 36.104, Table 6.6.3.2.1-3. Assumes Tx power = 46dBm</w:t>
      </w:r>
    </w:p>
    <w:p w:rsidR="00E20B33" w:rsidRPr="0040167B" w:rsidRDefault="00E20B33" w:rsidP="00E20B33">
      <w:pPr>
        <w:pStyle w:val="ECCTablenote"/>
        <w:rPr>
          <w:rStyle w:val="ECCParagraph"/>
        </w:rPr>
      </w:pPr>
    </w:p>
    <w:p w:rsidR="00E20B33" w:rsidRPr="0040167B" w:rsidRDefault="00E20B33" w:rsidP="007B68AE">
      <w:pPr>
        <w:rPr>
          <w:rStyle w:val="ECCParagraph"/>
        </w:rPr>
      </w:pPr>
      <w:r w:rsidRPr="0040167B">
        <w:rPr>
          <w:rStyle w:val="ECCParagraph"/>
        </w:rPr>
        <w:fldChar w:fldCharType="begin"/>
      </w:r>
      <w:r w:rsidRPr="0040167B">
        <w:rPr>
          <w:rStyle w:val="ECCParagraph"/>
        </w:rPr>
        <w:instrText xml:space="preserve"> REF _Ref501101493 \h  \* MERGEFORMAT </w:instrText>
      </w:r>
      <w:r w:rsidRPr="0040167B">
        <w:rPr>
          <w:rStyle w:val="ECCParagraph"/>
        </w:rPr>
      </w:r>
      <w:r w:rsidRPr="0040167B">
        <w:rPr>
          <w:rStyle w:val="ECCParagraph"/>
        </w:rPr>
        <w:fldChar w:fldCharType="separate"/>
      </w:r>
      <w:r w:rsidR="00F03B42" w:rsidRPr="00F03B42">
        <w:rPr>
          <w:rStyle w:val="ECCParagraph"/>
        </w:rPr>
        <w:t>Figure 158</w:t>
      </w:r>
      <w:r w:rsidRPr="0040167B">
        <w:rPr>
          <w:rStyle w:val="ECCParagraph"/>
        </w:rPr>
        <w:fldChar w:fldCharType="end"/>
      </w:r>
      <w:r w:rsidRPr="0040167B">
        <w:rPr>
          <w:rStyle w:val="ECCParagraph"/>
        </w:rPr>
        <w:t xml:space="preserve"> below shows the emission mask. For the given frequency offset of 0.25 up to 2 MHz the unwanted emissions come from the slanted slope.</w:t>
      </w:r>
    </w:p>
    <w:p w:rsidR="00E20B33" w:rsidRPr="0040167B" w:rsidRDefault="00E20B33" w:rsidP="007B68AE">
      <w:pPr>
        <w:rPr>
          <w:rStyle w:val="ECCParagraph"/>
        </w:rPr>
      </w:pPr>
    </w:p>
    <w:p w:rsidR="00E20B33" w:rsidRPr="0040167B" w:rsidRDefault="007B68AE" w:rsidP="00E20B33">
      <w:pPr>
        <w:pStyle w:val="ECCFiguregraphcentered"/>
        <w:rPr>
          <w:lang w:val="en-GB"/>
        </w:rPr>
      </w:pPr>
      <w:r w:rsidRPr="0040167B">
        <w:rPr>
          <w:lang w:val="da-DK" w:eastAsia="da-DK"/>
        </w:rPr>
        <w:lastRenderedPageBreak/>
        <w:drawing>
          <wp:inline distT="0" distB="0" distL="0" distR="0" wp14:anchorId="622207C6" wp14:editId="4E910FF2">
            <wp:extent cx="4886325" cy="3148559"/>
            <wp:effectExtent l="0" t="0" r="0" b="0"/>
            <wp:docPr id="255072" name="Picture 25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TE emission mask.jpg"/>
                    <pic:cNvPicPr/>
                  </pic:nvPicPr>
                  <pic:blipFill>
                    <a:blip r:embed="rId243"/>
                    <a:stretch>
                      <a:fillRect/>
                    </a:stretch>
                  </pic:blipFill>
                  <pic:spPr>
                    <a:xfrm>
                      <a:off x="0" y="0"/>
                      <a:ext cx="4903810" cy="3159826"/>
                    </a:xfrm>
                    <a:prstGeom prst="rect">
                      <a:avLst/>
                    </a:prstGeom>
                  </pic:spPr>
                </pic:pic>
              </a:graphicData>
            </a:graphic>
          </wp:inline>
        </w:drawing>
      </w:r>
    </w:p>
    <w:p w:rsidR="00E20B33" w:rsidRPr="0040167B" w:rsidRDefault="00765BBE" w:rsidP="00E20B33">
      <w:pPr>
        <w:pStyle w:val="Caption"/>
        <w:rPr>
          <w:lang w:val="en-GB"/>
        </w:rPr>
      </w:pPr>
      <w:bookmarkStart w:id="1002" w:name="_Ref501101493"/>
      <w:r w:rsidRPr="0040167B">
        <w:rPr>
          <w:lang w:val="en-GB"/>
        </w:rPr>
        <w:t>F</w:t>
      </w:r>
      <w:r w:rsidR="00E20B33" w:rsidRPr="0040167B">
        <w:rPr>
          <w:lang w:val="en-GB"/>
        </w:rPr>
        <w:t xml:space="preserve">igure </w:t>
      </w:r>
      <w:r w:rsidR="00E20B33" w:rsidRPr="0040167B">
        <w:rPr>
          <w:lang w:val="en-GB"/>
        </w:rPr>
        <w:fldChar w:fldCharType="begin"/>
      </w:r>
      <w:r w:rsidR="00E20B33" w:rsidRPr="0040167B">
        <w:rPr>
          <w:lang w:val="en-GB"/>
        </w:rPr>
        <w:instrText xml:space="preserve"> SEQ Figure \* ARABIC </w:instrText>
      </w:r>
      <w:r w:rsidR="00E20B33" w:rsidRPr="0040167B">
        <w:rPr>
          <w:lang w:val="en-GB"/>
        </w:rPr>
        <w:fldChar w:fldCharType="separate"/>
      </w:r>
      <w:r w:rsidR="00F03B42">
        <w:rPr>
          <w:noProof/>
          <w:lang w:val="en-GB"/>
        </w:rPr>
        <w:t>158</w:t>
      </w:r>
      <w:r w:rsidR="00E20B33" w:rsidRPr="0040167B">
        <w:rPr>
          <w:lang w:val="en-GB"/>
        </w:rPr>
        <w:fldChar w:fldCharType="end"/>
      </w:r>
      <w:bookmarkEnd w:id="1002"/>
      <w:r w:rsidR="00E20B33" w:rsidRPr="0040167B">
        <w:rPr>
          <w:lang w:val="en-GB"/>
        </w:rPr>
        <w:t>: Emission mask for the LTE system in the 400 MHz band</w:t>
      </w:r>
    </w:p>
    <w:p w:rsidR="00E20B33" w:rsidRPr="0040167B" w:rsidRDefault="00E20B33" w:rsidP="00E20B33">
      <w:pPr>
        <w:pStyle w:val="ECCTablenote"/>
        <w:rPr>
          <w:rStyle w:val="ECCParagraph"/>
        </w:rPr>
      </w:pPr>
    </w:p>
    <w:p w:rsidR="00E20B33" w:rsidRPr="0040167B" w:rsidRDefault="00E20B33" w:rsidP="00E20B33">
      <w:pPr>
        <w:pStyle w:val="Caption"/>
        <w:rPr>
          <w:rStyle w:val="ECCParagraph"/>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181</w:t>
      </w:r>
      <w:r w:rsidRPr="0040167B">
        <w:rPr>
          <w:lang w:val="en-GB"/>
        </w:rPr>
        <w:fldChar w:fldCharType="end"/>
      </w:r>
      <w:r w:rsidRPr="0040167B">
        <w:rPr>
          <w:lang w:val="en-GB"/>
        </w:rPr>
        <w:t>: General Settings for the LTE BS PMR system in the 400 MHz band</w:t>
      </w:r>
    </w:p>
    <w:tbl>
      <w:tblPr>
        <w:tblStyle w:val="ECCTable-redheader"/>
        <w:tblW w:w="0" w:type="auto"/>
        <w:tblInd w:w="0" w:type="dxa"/>
        <w:tblLook w:val="01E0" w:firstRow="1" w:lastRow="1" w:firstColumn="1" w:lastColumn="1" w:noHBand="0" w:noVBand="0"/>
      </w:tblPr>
      <w:tblGrid>
        <w:gridCol w:w="4132"/>
        <w:gridCol w:w="3178"/>
      </w:tblGrid>
      <w:tr w:rsidR="00E20B33" w:rsidRPr="0040167B" w:rsidTr="005E5C0C">
        <w:trPr>
          <w:cnfStyle w:val="100000000000" w:firstRow="1" w:lastRow="0" w:firstColumn="0" w:lastColumn="0" w:oddVBand="0" w:evenVBand="0" w:oddHBand="0" w:evenHBand="0" w:firstRowFirstColumn="0" w:firstRowLastColumn="0" w:lastRowFirstColumn="0" w:lastRowLastColumn="0"/>
        </w:trPr>
        <w:tc>
          <w:tcPr>
            <w:tcW w:w="4132" w:type="dxa"/>
          </w:tcPr>
          <w:p w:rsidR="00E20B33" w:rsidRPr="0040167B" w:rsidRDefault="00E20B33" w:rsidP="00E20B33">
            <w:pPr>
              <w:pStyle w:val="ECCTableHeaderwhitefont"/>
              <w:rPr>
                <w:rStyle w:val="ECCHLbold"/>
              </w:rPr>
            </w:pPr>
            <w:r w:rsidRPr="0040167B">
              <w:rPr>
                <w:rStyle w:val="ECCHLbold"/>
              </w:rPr>
              <w:t>LTE BS system positioning</w:t>
            </w:r>
          </w:p>
        </w:tc>
        <w:tc>
          <w:tcPr>
            <w:tcW w:w="3178" w:type="dxa"/>
          </w:tcPr>
          <w:p w:rsidR="00E20B33" w:rsidRPr="0040167B" w:rsidRDefault="00E20B33" w:rsidP="00E20B33">
            <w:pPr>
              <w:pStyle w:val="ECCTableHeaderwhitefont"/>
              <w:rPr>
                <w:rStyle w:val="ECCHLbold"/>
              </w:rPr>
            </w:pPr>
            <w:r w:rsidRPr="0040167B">
              <w:rPr>
                <w:rStyle w:val="ECCHLbold"/>
              </w:rPr>
              <w:t>Value</w:t>
            </w:r>
          </w:p>
        </w:tc>
      </w:tr>
      <w:tr w:rsidR="00E20B33" w:rsidRPr="0040167B" w:rsidTr="005E5C0C">
        <w:tc>
          <w:tcPr>
            <w:tcW w:w="4132" w:type="dxa"/>
          </w:tcPr>
          <w:p w:rsidR="00E20B33" w:rsidRPr="0040167B" w:rsidRDefault="00E20B33" w:rsidP="00E20B33">
            <w:pPr>
              <w:pStyle w:val="ECCTabletext"/>
            </w:pPr>
            <w:r w:rsidRPr="0040167B">
              <w:t>Cell layout</w:t>
            </w:r>
          </w:p>
        </w:tc>
        <w:tc>
          <w:tcPr>
            <w:tcW w:w="3178" w:type="dxa"/>
          </w:tcPr>
          <w:p w:rsidR="00E20B33" w:rsidRPr="0040167B" w:rsidRDefault="00E20B33" w:rsidP="00E20B33">
            <w:pPr>
              <w:pStyle w:val="ECCTabletext"/>
            </w:pPr>
            <w:r w:rsidRPr="0040167B">
              <w:t>2-tiers, Tri-sector (3GPP)</w:t>
            </w:r>
          </w:p>
        </w:tc>
      </w:tr>
      <w:tr w:rsidR="00E20B33" w:rsidRPr="0040167B" w:rsidTr="005E5C0C">
        <w:tc>
          <w:tcPr>
            <w:tcW w:w="4132" w:type="dxa"/>
          </w:tcPr>
          <w:p w:rsidR="00E20B33" w:rsidRPr="0040167B" w:rsidRDefault="00E20B33" w:rsidP="00E20B33">
            <w:pPr>
              <w:pStyle w:val="ECCTabletext"/>
            </w:pPr>
            <w:r w:rsidRPr="0040167B">
              <w:t>Cell radius</w:t>
            </w:r>
          </w:p>
        </w:tc>
        <w:tc>
          <w:tcPr>
            <w:tcW w:w="3178" w:type="dxa"/>
          </w:tcPr>
          <w:p w:rsidR="00E20B33" w:rsidRPr="0040167B" w:rsidRDefault="00E20B33" w:rsidP="00E20B33">
            <w:pPr>
              <w:pStyle w:val="ECCTabletext"/>
            </w:pPr>
            <w:r w:rsidRPr="0040167B">
              <w:t>0.87 km</w:t>
            </w:r>
          </w:p>
        </w:tc>
      </w:tr>
      <w:tr w:rsidR="00E20B33" w:rsidRPr="0040167B" w:rsidTr="005E5C0C">
        <w:tc>
          <w:tcPr>
            <w:tcW w:w="4132" w:type="dxa"/>
          </w:tcPr>
          <w:p w:rsidR="00E20B33" w:rsidRPr="0040167B" w:rsidRDefault="00E20B33" w:rsidP="00E20B33">
            <w:pPr>
              <w:pStyle w:val="ECCTabletext"/>
            </w:pPr>
            <w:r w:rsidRPr="0040167B">
              <w:t>System Layout - reference cell selection</w:t>
            </w:r>
          </w:p>
        </w:tc>
        <w:tc>
          <w:tcPr>
            <w:tcW w:w="3178" w:type="dxa"/>
          </w:tcPr>
          <w:p w:rsidR="00E20B33" w:rsidRPr="0040167B" w:rsidRDefault="00E20B33" w:rsidP="00E20B33">
            <w:pPr>
              <w:pStyle w:val="ECCTabletext"/>
            </w:pPr>
            <w:r w:rsidRPr="0040167B">
              <w:t>Center of “infinite” network</w:t>
            </w:r>
          </w:p>
        </w:tc>
      </w:tr>
      <w:tr w:rsidR="00E20B33" w:rsidRPr="0040167B" w:rsidTr="005E5C0C">
        <w:tc>
          <w:tcPr>
            <w:tcW w:w="4132" w:type="dxa"/>
          </w:tcPr>
          <w:p w:rsidR="00E20B33" w:rsidRPr="0040167B" w:rsidRDefault="00E20B33" w:rsidP="00E20B33">
            <w:pPr>
              <w:pStyle w:val="ECCTabletext"/>
            </w:pPr>
            <w:r w:rsidRPr="0040167B">
              <w:t>Base Station antenna height</w:t>
            </w:r>
          </w:p>
        </w:tc>
        <w:tc>
          <w:tcPr>
            <w:tcW w:w="3178" w:type="dxa"/>
          </w:tcPr>
          <w:p w:rsidR="00E20B33" w:rsidRPr="0040167B" w:rsidRDefault="00E20B33" w:rsidP="00E20B33">
            <w:pPr>
              <w:pStyle w:val="ECCTabletext"/>
            </w:pPr>
            <w:r w:rsidRPr="0040167B">
              <w:t>30 m</w:t>
            </w:r>
          </w:p>
        </w:tc>
      </w:tr>
      <w:tr w:rsidR="00E20B33" w:rsidRPr="0040167B" w:rsidTr="005E5C0C">
        <w:tc>
          <w:tcPr>
            <w:tcW w:w="4132" w:type="dxa"/>
          </w:tcPr>
          <w:p w:rsidR="00E20B33" w:rsidRPr="0040167B" w:rsidRDefault="00E20B33" w:rsidP="00E20B33">
            <w:pPr>
              <w:pStyle w:val="ECCTabletext"/>
            </w:pPr>
            <w:r w:rsidRPr="0040167B">
              <w:t>Antenna tilt</w:t>
            </w:r>
          </w:p>
        </w:tc>
        <w:tc>
          <w:tcPr>
            <w:tcW w:w="3178" w:type="dxa"/>
          </w:tcPr>
          <w:p w:rsidR="00E20B33" w:rsidRPr="0040167B" w:rsidRDefault="00E20B33" w:rsidP="00E20B33">
            <w:pPr>
              <w:pStyle w:val="ECCTabletext"/>
            </w:pPr>
            <w:r w:rsidRPr="0040167B">
              <w:t>0 deg</w:t>
            </w:r>
          </w:p>
        </w:tc>
      </w:tr>
      <w:tr w:rsidR="00E20B33" w:rsidRPr="0040167B" w:rsidTr="005E5C0C">
        <w:tc>
          <w:tcPr>
            <w:tcW w:w="4132" w:type="dxa"/>
          </w:tcPr>
          <w:p w:rsidR="00E20B33" w:rsidRPr="0040167B" w:rsidRDefault="00E20B33" w:rsidP="00E20B33">
            <w:pPr>
              <w:pStyle w:val="ECCTabletext"/>
            </w:pPr>
            <w:r w:rsidRPr="0040167B">
              <w:t>Notes</w:t>
            </w:r>
          </w:p>
        </w:tc>
        <w:tc>
          <w:tcPr>
            <w:tcW w:w="3178" w:type="dxa"/>
          </w:tcPr>
          <w:p w:rsidR="00E20B33" w:rsidRPr="0040167B" w:rsidRDefault="00E20B33" w:rsidP="00E20B33">
            <w:pPr>
              <w:pStyle w:val="ECCTabletext"/>
            </w:pPr>
            <w:r w:rsidRPr="0040167B">
              <w:t>Urban 15 dBi antenna gain −2 dB feeder loss −3 dB antenna discrimination. -3 deg. tilt build in pattern</w:t>
            </w:r>
          </w:p>
        </w:tc>
      </w:tr>
      <w:tr w:rsidR="00E20B33" w:rsidRPr="0040167B" w:rsidTr="005E5C0C">
        <w:tc>
          <w:tcPr>
            <w:tcW w:w="4132" w:type="dxa"/>
          </w:tcPr>
          <w:p w:rsidR="00E20B33" w:rsidRPr="0040167B" w:rsidRDefault="00E20B33" w:rsidP="00E20B33">
            <w:pPr>
              <w:pStyle w:val="ECCTabletext"/>
            </w:pPr>
            <w:r w:rsidRPr="0040167B">
              <w:t>Antenna Peak gain</w:t>
            </w:r>
          </w:p>
        </w:tc>
        <w:tc>
          <w:tcPr>
            <w:tcW w:w="3178" w:type="dxa"/>
          </w:tcPr>
          <w:p w:rsidR="00E20B33" w:rsidRPr="0040167B" w:rsidRDefault="00E20B33" w:rsidP="00E20B33">
            <w:pPr>
              <w:pStyle w:val="ECCTabletext"/>
            </w:pPr>
            <w:r w:rsidRPr="0040167B">
              <w:t>10.0 dB</w:t>
            </w:r>
          </w:p>
        </w:tc>
      </w:tr>
      <w:tr w:rsidR="00E20B33" w:rsidRPr="0040167B" w:rsidTr="005E5C0C">
        <w:tc>
          <w:tcPr>
            <w:tcW w:w="4132" w:type="dxa"/>
          </w:tcPr>
          <w:p w:rsidR="00E20B33" w:rsidRPr="0040167B" w:rsidRDefault="00E20B33" w:rsidP="00E20B33">
            <w:pPr>
              <w:pStyle w:val="ECCTabletext"/>
            </w:pPr>
            <w:r w:rsidRPr="0040167B">
              <w:t>Horizontal, Vertical pattern</w:t>
            </w:r>
          </w:p>
        </w:tc>
        <w:tc>
          <w:tcPr>
            <w:tcW w:w="3178" w:type="dxa"/>
          </w:tcPr>
          <w:p w:rsidR="00E20B33" w:rsidRPr="0040167B" w:rsidRDefault="00E20B33" w:rsidP="00215B4B">
            <w:pPr>
              <w:pStyle w:val="ECCTabletext"/>
            </w:pPr>
            <w:r w:rsidRPr="0040167B">
              <w:t xml:space="preserve">Based on </w:t>
            </w:r>
            <w:r w:rsidR="00215B4B" w:rsidRPr="0040167B">
              <w:t xml:space="preserve">ECC Report </w:t>
            </w:r>
            <w:r w:rsidR="00FC67A8" w:rsidRPr="0040167B">
              <w:t>240</w:t>
            </w:r>
            <w:r w:rsidR="00215B4B" w:rsidRPr="0040167B">
              <w:fldChar w:fldCharType="begin"/>
            </w:r>
            <w:r w:rsidR="00215B4B" w:rsidRPr="0040167B">
              <w:instrText xml:space="preserve"> REF _Ref464481170 \r \h </w:instrText>
            </w:r>
            <w:r w:rsidR="00215B4B" w:rsidRPr="0040167B">
              <w:fldChar w:fldCharType="separate"/>
            </w:r>
            <w:r w:rsidR="00F03B42">
              <w:t>[1]</w:t>
            </w:r>
            <w:r w:rsidR="00215B4B" w:rsidRPr="0040167B">
              <w:fldChar w:fldCharType="end"/>
            </w:r>
            <w:r w:rsidRPr="0040167B">
              <w:t xml:space="preserve"> </w:t>
            </w:r>
          </w:p>
        </w:tc>
      </w:tr>
    </w:tbl>
    <w:p w:rsidR="00E20B33" w:rsidRPr="0040167B" w:rsidRDefault="00E20B33" w:rsidP="00E20B33">
      <w:pPr>
        <w:pStyle w:val="ECCAnnexheading2"/>
        <w:rPr>
          <w:rStyle w:val="ECCParagraph"/>
        </w:rPr>
      </w:pPr>
      <w:r w:rsidRPr="0040167B">
        <w:rPr>
          <w:rStyle w:val="ECCParagraph"/>
        </w:rPr>
        <w:t>Scenario</w:t>
      </w:r>
    </w:p>
    <w:p w:rsidR="00E20B33" w:rsidRPr="0040167B" w:rsidRDefault="00E20B33" w:rsidP="007B68AE">
      <w:pPr>
        <w:rPr>
          <w:rStyle w:val="ECCParagraph"/>
        </w:rPr>
      </w:pPr>
      <w:r w:rsidRPr="0040167B">
        <w:rPr>
          <w:rStyle w:val="ECCParagraph"/>
        </w:rPr>
        <w:t xml:space="preserve">The frequency of the TETRA BS transmitter is varied so the offset from the centre frequency to the upper edge frequency of the LTE transmitter take the values 0.25, 0.5, 1.0 and 2.0 MHz. </w:t>
      </w:r>
    </w:p>
    <w:p w:rsidR="00E20B33" w:rsidRPr="0040167B" w:rsidRDefault="00E20B33" w:rsidP="007B68AE">
      <w:pPr>
        <w:rPr>
          <w:rStyle w:val="ECCParagraph"/>
        </w:rPr>
      </w:pPr>
      <w:r w:rsidRPr="0040167B">
        <w:rPr>
          <w:rStyle w:val="ECCParagraph"/>
        </w:rPr>
        <w:t xml:space="preserve">For each offset the simulation are run with the emission mask shown in </w:t>
      </w:r>
      <w:r w:rsidRPr="0040167B">
        <w:rPr>
          <w:rStyle w:val="ECCParagraph"/>
        </w:rPr>
        <w:fldChar w:fldCharType="begin"/>
      </w:r>
      <w:r w:rsidRPr="0040167B">
        <w:rPr>
          <w:rStyle w:val="ECCParagraph"/>
        </w:rPr>
        <w:instrText xml:space="preserve"> REF _Ref501101493 \h  \* MERGEFORMAT </w:instrText>
      </w:r>
      <w:r w:rsidRPr="0040167B">
        <w:rPr>
          <w:rStyle w:val="ECCParagraph"/>
        </w:rPr>
      </w:r>
      <w:r w:rsidRPr="0040167B">
        <w:rPr>
          <w:rStyle w:val="ECCParagraph"/>
        </w:rPr>
        <w:fldChar w:fldCharType="separate"/>
      </w:r>
      <w:r w:rsidR="00F03B42" w:rsidRPr="00F03B42">
        <w:rPr>
          <w:rStyle w:val="ECCParagraph"/>
        </w:rPr>
        <w:t>Figure 158</w:t>
      </w:r>
      <w:r w:rsidRPr="0040167B">
        <w:rPr>
          <w:rStyle w:val="ECCParagraph"/>
        </w:rPr>
        <w:fldChar w:fldCharType="end"/>
      </w:r>
      <w:r w:rsidRPr="0040167B">
        <w:rPr>
          <w:rStyle w:val="ECCParagraph"/>
        </w:rPr>
        <w:t xml:space="preserve"> corresponding to that no duplexer is used on the LTE transmitter. The simulation is also run with emissions masks where the mask attenuation for offsets higher than half the LTE bandwidth are reduced with 10, 15, 20, 25, 30 dB to simulate the usage of a duplexer with increased attenuation of the OOBE from the LTE BS transmitter.</w:t>
      </w:r>
    </w:p>
    <w:p w:rsidR="00E20B33" w:rsidRPr="0040167B" w:rsidRDefault="00E20B33" w:rsidP="007B68AE">
      <w:pPr>
        <w:rPr>
          <w:rStyle w:val="ECCParagraph"/>
        </w:rPr>
      </w:pPr>
    </w:p>
    <w:p w:rsidR="00E20B33" w:rsidRPr="0040167B" w:rsidRDefault="00E20B33" w:rsidP="00E20B33">
      <w:pPr>
        <w:pStyle w:val="Caption"/>
        <w:rPr>
          <w:rStyle w:val="ECCParagraph"/>
        </w:rPr>
      </w:pPr>
      <w:r w:rsidRPr="0040167B">
        <w:rPr>
          <w:lang w:val="en-GB"/>
        </w:rPr>
        <w:lastRenderedPageBreak/>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182</w:t>
      </w:r>
      <w:r w:rsidR="00B6691A" w:rsidRPr="0040167B">
        <w:rPr>
          <w:lang w:val="en-GB"/>
        </w:rPr>
        <w:fldChar w:fldCharType="end"/>
      </w:r>
      <w:r w:rsidRPr="0040167B">
        <w:rPr>
          <w:lang w:val="en-GB"/>
        </w:rPr>
        <w:t>: Scenario parameters</w:t>
      </w:r>
    </w:p>
    <w:tbl>
      <w:tblPr>
        <w:tblStyle w:val="ECCTable-redheader"/>
        <w:tblW w:w="0" w:type="auto"/>
        <w:tblInd w:w="0" w:type="dxa"/>
        <w:tblLook w:val="01E0" w:firstRow="1" w:lastRow="1" w:firstColumn="1" w:lastColumn="1" w:noHBand="0" w:noVBand="0"/>
      </w:tblPr>
      <w:tblGrid>
        <w:gridCol w:w="4132"/>
        <w:gridCol w:w="2831"/>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4132" w:type="dxa"/>
          </w:tcPr>
          <w:p w:rsidR="00E20B33" w:rsidRPr="0040167B" w:rsidRDefault="00E20B33" w:rsidP="00E20B33">
            <w:pPr>
              <w:pStyle w:val="ECCTableHeaderwhitefont"/>
              <w:rPr>
                <w:rStyle w:val="ECCHLbold"/>
              </w:rPr>
            </w:pPr>
            <w:r w:rsidRPr="0040167B">
              <w:t>Scenario parameters</w:t>
            </w:r>
          </w:p>
        </w:tc>
        <w:tc>
          <w:tcPr>
            <w:tcW w:w="2831" w:type="dxa"/>
          </w:tcPr>
          <w:p w:rsidR="00E20B33" w:rsidRPr="0040167B" w:rsidRDefault="00E20B33" w:rsidP="00E20B33">
            <w:pPr>
              <w:pStyle w:val="ECCTableHeaderwhitefont"/>
              <w:rPr>
                <w:rStyle w:val="ECCHLbold"/>
              </w:rPr>
            </w:pPr>
            <w:r w:rsidRPr="0040167B">
              <w:rPr>
                <w:rStyle w:val="ECCHLbold"/>
              </w:rPr>
              <w:t>Value</w:t>
            </w:r>
          </w:p>
        </w:tc>
      </w:tr>
      <w:tr w:rsidR="00E20B33" w:rsidRPr="0040167B" w:rsidTr="00667ED6">
        <w:tc>
          <w:tcPr>
            <w:tcW w:w="4132" w:type="dxa"/>
          </w:tcPr>
          <w:p w:rsidR="00E20B33" w:rsidRPr="0040167B" w:rsidRDefault="00E20B33" w:rsidP="00E20B33">
            <w:pPr>
              <w:pStyle w:val="ECCTabletext"/>
            </w:pPr>
            <w:r w:rsidRPr="0040167B">
              <w:t>Relative Positioning mode</w:t>
            </w:r>
          </w:p>
        </w:tc>
        <w:tc>
          <w:tcPr>
            <w:tcW w:w="2831" w:type="dxa"/>
          </w:tcPr>
          <w:p w:rsidR="00E20B33" w:rsidRPr="0040167B" w:rsidRDefault="00E20B33" w:rsidP="00E20B33">
            <w:pPr>
              <w:pStyle w:val="ECCTabletext"/>
            </w:pPr>
            <w:r w:rsidRPr="0040167B">
              <w:t>Correlated</w:t>
            </w:r>
          </w:p>
        </w:tc>
      </w:tr>
      <w:tr w:rsidR="00E20B33" w:rsidRPr="0040167B" w:rsidTr="00667ED6">
        <w:tc>
          <w:tcPr>
            <w:tcW w:w="4132" w:type="dxa"/>
          </w:tcPr>
          <w:p w:rsidR="00E20B33" w:rsidRPr="0040167B" w:rsidRDefault="00E20B33" w:rsidP="00E20B33">
            <w:pPr>
              <w:pStyle w:val="ECCTabletext"/>
            </w:pPr>
            <w:r w:rsidRPr="0040167B">
              <w:t>Reference component</w:t>
            </w:r>
          </w:p>
        </w:tc>
        <w:tc>
          <w:tcPr>
            <w:tcW w:w="2831" w:type="dxa"/>
          </w:tcPr>
          <w:p w:rsidR="00E20B33" w:rsidRPr="0040167B" w:rsidRDefault="00E20B33" w:rsidP="00E20B33">
            <w:pPr>
              <w:pStyle w:val="ECCTabletext"/>
            </w:pPr>
            <w:r w:rsidRPr="0040167B">
              <w:t>Interfering BS ref.cell</w:t>
            </w:r>
          </w:p>
        </w:tc>
      </w:tr>
      <w:tr w:rsidR="00E20B33" w:rsidRPr="0040167B" w:rsidTr="00667ED6">
        <w:tc>
          <w:tcPr>
            <w:tcW w:w="4132" w:type="dxa"/>
          </w:tcPr>
          <w:p w:rsidR="00E20B33" w:rsidRPr="0040167B" w:rsidRDefault="00E20B33" w:rsidP="00E20B33">
            <w:pPr>
              <w:pStyle w:val="ECCTabletext"/>
            </w:pPr>
            <w:r w:rsidRPr="0040167B">
              <w:t xml:space="preserve">Position relative to </w:t>
            </w:r>
          </w:p>
        </w:tc>
        <w:tc>
          <w:tcPr>
            <w:tcW w:w="2831" w:type="dxa"/>
          </w:tcPr>
          <w:p w:rsidR="00E20B33" w:rsidRPr="0040167B" w:rsidRDefault="00E20B33" w:rsidP="00E20B33">
            <w:pPr>
              <w:pStyle w:val="ECCTabletext"/>
            </w:pPr>
            <w:r w:rsidRPr="0040167B">
              <w:t>VLT</w:t>
            </w:r>
          </w:p>
        </w:tc>
      </w:tr>
      <w:tr w:rsidR="00E20B33" w:rsidRPr="0040167B" w:rsidTr="00667ED6">
        <w:tc>
          <w:tcPr>
            <w:tcW w:w="4132" w:type="dxa"/>
          </w:tcPr>
          <w:p w:rsidR="00E20B33" w:rsidRPr="0040167B" w:rsidRDefault="00E20B33" w:rsidP="00E20B33">
            <w:pPr>
              <w:pStyle w:val="ECCTabletext"/>
            </w:pPr>
            <w:r w:rsidRPr="0040167B">
              <w:t>Delta X</w:t>
            </w:r>
          </w:p>
        </w:tc>
        <w:tc>
          <w:tcPr>
            <w:tcW w:w="2831" w:type="dxa"/>
          </w:tcPr>
          <w:p w:rsidR="00E20B33" w:rsidRPr="0040167B" w:rsidRDefault="00E20B33" w:rsidP="00E20B33">
            <w:pPr>
              <w:pStyle w:val="ECCTabletext"/>
            </w:pPr>
            <w:r w:rsidRPr="0040167B">
              <w:t>1.305 km</w:t>
            </w:r>
          </w:p>
        </w:tc>
      </w:tr>
      <w:tr w:rsidR="00E20B33" w:rsidRPr="0040167B" w:rsidTr="00667ED6">
        <w:tc>
          <w:tcPr>
            <w:tcW w:w="4132" w:type="dxa"/>
          </w:tcPr>
          <w:p w:rsidR="00E20B33" w:rsidRPr="0040167B" w:rsidRDefault="00E20B33" w:rsidP="00E20B33">
            <w:pPr>
              <w:pStyle w:val="ECCTabletext"/>
            </w:pPr>
            <w:r w:rsidRPr="0040167B">
              <w:t>Delta Y</w:t>
            </w:r>
          </w:p>
        </w:tc>
        <w:tc>
          <w:tcPr>
            <w:tcW w:w="2831" w:type="dxa"/>
          </w:tcPr>
          <w:p w:rsidR="00E20B33" w:rsidRPr="0040167B" w:rsidRDefault="00E20B33" w:rsidP="00E20B33">
            <w:pPr>
              <w:pStyle w:val="ECCTabletext"/>
            </w:pPr>
            <w:r w:rsidRPr="0040167B">
              <w:t>0.87 km</w:t>
            </w:r>
          </w:p>
        </w:tc>
      </w:tr>
      <w:tr w:rsidR="00E20B33" w:rsidRPr="0040167B" w:rsidTr="00667ED6">
        <w:tc>
          <w:tcPr>
            <w:tcW w:w="4132" w:type="dxa"/>
          </w:tcPr>
          <w:p w:rsidR="00E20B33" w:rsidRPr="0040167B" w:rsidRDefault="00E20B33" w:rsidP="00E20B33">
            <w:pPr>
              <w:pStyle w:val="ECCTabletext"/>
            </w:pPr>
            <w:r w:rsidRPr="0040167B">
              <w:t>Propagation mode</w:t>
            </w:r>
          </w:p>
        </w:tc>
        <w:tc>
          <w:tcPr>
            <w:tcW w:w="2831" w:type="dxa"/>
          </w:tcPr>
          <w:p w:rsidR="00E20B33" w:rsidRPr="0040167B" w:rsidRDefault="00E20B33" w:rsidP="00E20B33">
            <w:pPr>
              <w:pStyle w:val="ECCTabletext"/>
            </w:pPr>
            <w:r w:rsidRPr="0040167B">
              <w:t>Extended Hata w. variations</w:t>
            </w:r>
          </w:p>
        </w:tc>
      </w:tr>
      <w:tr w:rsidR="00E20B33" w:rsidRPr="0040167B" w:rsidTr="00667ED6">
        <w:tc>
          <w:tcPr>
            <w:tcW w:w="4132" w:type="dxa"/>
          </w:tcPr>
          <w:p w:rsidR="00E20B33" w:rsidRPr="0040167B" w:rsidRDefault="00E20B33" w:rsidP="00E20B33">
            <w:pPr>
              <w:pStyle w:val="ECCTabletext"/>
            </w:pPr>
            <w:r w:rsidRPr="0040167B">
              <w:t>General environment</w:t>
            </w:r>
          </w:p>
        </w:tc>
        <w:tc>
          <w:tcPr>
            <w:tcW w:w="2831" w:type="dxa"/>
          </w:tcPr>
          <w:p w:rsidR="00E20B33" w:rsidRPr="0040167B" w:rsidRDefault="00E20B33" w:rsidP="00E20B33">
            <w:pPr>
              <w:pStyle w:val="ECCTabletext"/>
            </w:pPr>
            <w:r w:rsidRPr="0040167B">
              <w:t>Urban</w:t>
            </w:r>
          </w:p>
        </w:tc>
      </w:tr>
      <w:tr w:rsidR="00E20B33" w:rsidRPr="0040167B" w:rsidTr="00667ED6">
        <w:tc>
          <w:tcPr>
            <w:tcW w:w="4132" w:type="dxa"/>
          </w:tcPr>
          <w:p w:rsidR="00E20B33" w:rsidRPr="0040167B" w:rsidRDefault="00E20B33" w:rsidP="00E20B33">
            <w:pPr>
              <w:pStyle w:val="ECCTabletext"/>
            </w:pPr>
            <w:r w:rsidRPr="0040167B">
              <w:t>Propagation environment</w:t>
            </w:r>
          </w:p>
        </w:tc>
        <w:tc>
          <w:tcPr>
            <w:tcW w:w="2831" w:type="dxa"/>
          </w:tcPr>
          <w:p w:rsidR="00E20B33" w:rsidRPr="0040167B" w:rsidRDefault="00E20B33" w:rsidP="00E20B33">
            <w:pPr>
              <w:pStyle w:val="ECCTabletext"/>
            </w:pPr>
            <w:r w:rsidRPr="0040167B">
              <w:t>Above roof</w:t>
            </w:r>
          </w:p>
        </w:tc>
      </w:tr>
    </w:tbl>
    <w:p w:rsidR="00E20B33" w:rsidRPr="0040167B" w:rsidRDefault="00E20B33" w:rsidP="007B68AE">
      <w:pPr>
        <w:rPr>
          <w:rStyle w:val="ECCParagraph"/>
        </w:rPr>
      </w:pPr>
      <w:r w:rsidRPr="0040167B">
        <w:rPr>
          <w:rStyle w:val="ECCParagraph"/>
        </w:rPr>
        <w:t xml:space="preserve">This gives a scenario outline illustrated in </w:t>
      </w:r>
      <w:r w:rsidR="00585E79" w:rsidRPr="0040167B">
        <w:rPr>
          <w:rStyle w:val="ECCParagraph"/>
        </w:rPr>
        <w:fldChar w:fldCharType="begin"/>
      </w:r>
      <w:r w:rsidR="00585E79" w:rsidRPr="0040167B">
        <w:rPr>
          <w:rStyle w:val="ECCParagraph"/>
        </w:rPr>
        <w:instrText xml:space="preserve"> REF _Ref501101493 \h </w:instrText>
      </w:r>
      <w:r w:rsidR="00585E79" w:rsidRPr="0040167B">
        <w:rPr>
          <w:rStyle w:val="ECCParagraph"/>
        </w:rPr>
      </w:r>
      <w:r w:rsidR="00585E79" w:rsidRPr="0040167B">
        <w:rPr>
          <w:rStyle w:val="ECCParagraph"/>
        </w:rPr>
        <w:fldChar w:fldCharType="separate"/>
      </w:r>
      <w:r w:rsidR="00F03B42" w:rsidRPr="0040167B">
        <w:t xml:space="preserve">Figure </w:t>
      </w:r>
      <w:r w:rsidR="00F03B42">
        <w:rPr>
          <w:noProof/>
        </w:rPr>
        <w:t>158</w:t>
      </w:r>
      <w:r w:rsidR="00585E79" w:rsidRPr="0040167B">
        <w:rPr>
          <w:rStyle w:val="ECCParagraph"/>
        </w:rPr>
        <w:fldChar w:fldCharType="end"/>
      </w:r>
      <w:r w:rsidRPr="0040167B">
        <w:rPr>
          <w:rStyle w:val="ECCParagraph"/>
        </w:rPr>
        <w:t>. The author intention was to place the TETRA base station in the centre between three adjacent LTE base stations. Unfortunately, the Delta Y should then have been 0.75km. This will however not change the general conclusions of the simulations.</w:t>
      </w:r>
    </w:p>
    <w:p w:rsidR="00E20B33" w:rsidRPr="0040167B" w:rsidRDefault="00E20B33" w:rsidP="007B68AE">
      <w:pPr>
        <w:rPr>
          <w:rStyle w:val="ECCParagraph"/>
        </w:rPr>
      </w:pPr>
      <w:r w:rsidRPr="0040167B">
        <w:rPr>
          <w:rStyle w:val="ECCParagraph"/>
        </w:rPr>
        <w:t>Spacing LTE BS at distances of 2.5 km distance is a very Worst-case assumption. In realistic deployments, cell spacing at 400 MHz bands are much larger.</w:t>
      </w:r>
    </w:p>
    <w:p w:rsidR="007B68AE" w:rsidRPr="0040167B" w:rsidRDefault="007B68AE" w:rsidP="00E20B33">
      <w:pPr>
        <w:pStyle w:val="Caption"/>
        <w:rPr>
          <w:rStyle w:val="ECCParagraph"/>
          <w:rFonts w:eastAsia="Calibri"/>
          <w:b w:val="0"/>
          <w:bCs w:val="0"/>
          <w:color w:val="auto"/>
          <w:szCs w:val="22"/>
        </w:rPr>
      </w:pPr>
      <w:bookmarkStart w:id="1003" w:name="_Ref501101494"/>
      <w:r w:rsidRPr="0040167B">
        <w:rPr>
          <w:noProof/>
          <w:lang w:eastAsia="da-DK"/>
        </w:rPr>
        <w:drawing>
          <wp:inline distT="0" distB="0" distL="0" distR="0" wp14:anchorId="2E1D88AA" wp14:editId="3E109BC1">
            <wp:extent cx="4388134" cy="357187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nario Outline.jpg"/>
                    <pic:cNvPicPr/>
                  </pic:nvPicPr>
                  <pic:blipFill>
                    <a:blip r:embed="rId244"/>
                    <a:stretch>
                      <a:fillRect/>
                    </a:stretch>
                  </pic:blipFill>
                  <pic:spPr>
                    <a:xfrm>
                      <a:off x="0" y="0"/>
                      <a:ext cx="4390093" cy="3573470"/>
                    </a:xfrm>
                    <a:prstGeom prst="rect">
                      <a:avLst/>
                    </a:prstGeom>
                  </pic:spPr>
                </pic:pic>
              </a:graphicData>
            </a:graphic>
          </wp:inline>
        </w:drawing>
      </w:r>
    </w:p>
    <w:p w:rsidR="00E20B33" w:rsidRPr="0040167B" w:rsidRDefault="00E20B33" w:rsidP="005E5C0C">
      <w:pPr>
        <w:pStyle w:val="Caption"/>
        <w:jc w:val="both"/>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159</w:t>
      </w:r>
      <w:r w:rsidRPr="0040167B">
        <w:rPr>
          <w:lang w:val="en-GB"/>
        </w:rPr>
        <w:fldChar w:fldCharType="end"/>
      </w:r>
      <w:bookmarkEnd w:id="1003"/>
      <w:r w:rsidR="005E5C0C" w:rsidRPr="0040167B">
        <w:rPr>
          <w:lang w:val="en-GB"/>
        </w:rPr>
        <w:t>:</w:t>
      </w:r>
      <w:r w:rsidRPr="0040167B">
        <w:rPr>
          <w:lang w:val="en-GB"/>
        </w:rPr>
        <w:t xml:space="preserve"> Hypothetical study in which a single Tetra cell is surrounded by a large number of LTE cells</w:t>
      </w:r>
    </w:p>
    <w:p w:rsidR="00E20B33" w:rsidRPr="0040167B" w:rsidRDefault="00E20B33" w:rsidP="00E20B33">
      <w:pPr>
        <w:pStyle w:val="ECCAnnexheading2"/>
        <w:rPr>
          <w:rStyle w:val="ECCParagraph"/>
        </w:rPr>
      </w:pPr>
      <w:r w:rsidRPr="0040167B">
        <w:rPr>
          <w:rStyle w:val="ECCParagraph"/>
        </w:rPr>
        <w:t>INTERMODULATION PLUGIN EPPforIM3</w:t>
      </w:r>
    </w:p>
    <w:p w:rsidR="00E20B33" w:rsidRPr="0040167B" w:rsidRDefault="00E20B33" w:rsidP="00E20B33">
      <w:pPr>
        <w:rPr>
          <w:rStyle w:val="ECCParagraph"/>
        </w:rPr>
      </w:pPr>
      <w:r w:rsidRPr="0040167B">
        <w:rPr>
          <w:rStyle w:val="ECCParagraph"/>
        </w:rPr>
        <w:t xml:space="preserve">TETRA intermodulation specification for </w:t>
      </w:r>
      <w:r w:rsidRPr="0040167B">
        <w:t xml:space="preserve">Mobile station (MS) </w:t>
      </w:r>
      <w:r w:rsidRPr="0040167B">
        <w:rPr>
          <w:rStyle w:val="ECCParagraph"/>
        </w:rPr>
        <w:t xml:space="preserve"> is defined in clause 6.5.3. in </w:t>
      </w:r>
      <w:r w:rsidRPr="0040167B">
        <w:rPr>
          <w:rStyle w:val="ECCParagraph"/>
        </w:rPr>
        <w:fldChar w:fldCharType="begin"/>
      </w:r>
      <w:r w:rsidRPr="0040167B">
        <w:rPr>
          <w:rStyle w:val="ECCParagraph"/>
        </w:rPr>
        <w:instrText xml:space="preserve"> REF _Ref464482372 \n \h </w:instrText>
      </w:r>
      <w:r w:rsidRPr="0040167B">
        <w:rPr>
          <w:rStyle w:val="ECCParagraph"/>
        </w:rPr>
      </w:r>
      <w:r w:rsidRPr="0040167B">
        <w:rPr>
          <w:rStyle w:val="ECCParagraph"/>
        </w:rPr>
        <w:fldChar w:fldCharType="separate"/>
      </w:r>
      <w:r w:rsidR="00F03B42">
        <w:rPr>
          <w:rStyle w:val="ECCParagraph"/>
        </w:rPr>
        <w:t>[16]</w:t>
      </w:r>
      <w:r w:rsidRPr="0040167B">
        <w:rPr>
          <w:rStyle w:val="ECCParagraph"/>
        </w:rPr>
        <w:fldChar w:fldCharType="end"/>
      </w:r>
      <w:r w:rsidRPr="0040167B">
        <w:rPr>
          <w:rStyle w:val="ECCParagraph"/>
        </w:rPr>
        <w:t xml:space="preserve">. The wanted signal is 3 dB above static ref. sensitivity level corresponding to -109 dBm. There are two unwanted signals with the level of -47 dBm, corresponding to an intermodulation rejection of 62 dB relative to the wanted signal and 75 dB relative to the created intermodulation products in the receiver. The first unwanted signal is a sine wave signal at 100 kHz offset and the second unwanted signal a TETRA modulated signal at 200 kHz offset. For TETRA static the Es/No is 10 dB and the noise floor is -122 dBm. </w:t>
      </w:r>
    </w:p>
    <w:p w:rsidR="00E20B33" w:rsidRPr="0040167B" w:rsidRDefault="00E20B33" w:rsidP="00E20B33">
      <w:r w:rsidRPr="0040167B">
        <w:lastRenderedPageBreak/>
        <w:t xml:space="preserve">The rather simplistic specification assumes two independent static signals. A real-life scenario would include two independent signals with uncorrelated dynamic propagation conditions. In a broadband scenario the two signals which create intermodulation are uncorrelated with regards to modulation information however they will have a high correlated propagation condition with regards to envelope amplitude since the originate from the same LTE BS. The correlation will decrease with increasing offset between the frequencies. Since the intermodulation product will increase with a factor 3 with the amplitude it could be expected that the spread of the amplitude of the intermodulation products could be higher. </w:t>
      </w:r>
    </w:p>
    <w:p w:rsidR="00E20B33" w:rsidRPr="0040167B" w:rsidRDefault="00E20B33" w:rsidP="00E20B33">
      <w:r w:rsidRPr="0040167B">
        <w:t xml:space="preserve">The Intermodulation plugin developed by STG for SEAMCAT and introduced in SE7 in </w:t>
      </w:r>
      <w:r w:rsidR="00E72F6F" w:rsidRPr="0040167B">
        <w:fldChar w:fldCharType="begin"/>
      </w:r>
      <w:r w:rsidR="00E72F6F" w:rsidRPr="0040167B">
        <w:instrText xml:space="preserve"> REF _Ref523487974 \r \h </w:instrText>
      </w:r>
      <w:r w:rsidR="00E72F6F" w:rsidRPr="0040167B">
        <w:fldChar w:fldCharType="separate"/>
      </w:r>
      <w:r w:rsidR="00F03B42">
        <w:t>[55]</w:t>
      </w:r>
      <w:r w:rsidR="00E72F6F" w:rsidRPr="0040167B">
        <w:fldChar w:fldCharType="end"/>
      </w:r>
      <w:r w:rsidR="00E72F6F" w:rsidRPr="0040167B">
        <w:t xml:space="preserve"> </w:t>
      </w:r>
      <w:r w:rsidRPr="0040167B">
        <w:t xml:space="preserve">is used. This modulation plugin addresses (only) </w:t>
      </w:r>
      <w:r w:rsidR="000E7C26" w:rsidRPr="0040167B">
        <w:t>Third</w:t>
      </w:r>
      <w:r w:rsidRPr="0040167B">
        <w:t xml:space="preserve"> order intermodulation generated in a generic victim receiver.</w:t>
      </w:r>
    </w:p>
    <w:p w:rsidR="00E20B33" w:rsidRPr="0040167B" w:rsidRDefault="00E20B33" w:rsidP="00E20B33">
      <w:r w:rsidRPr="0040167B">
        <w:t>In SEAMCAT simulation normally dynamic propagation conditions are used. It is now assumed that the static intermodulation rejection ratio can be used under dynamic propagation condition when dynamic sensitivities (−103 dBm) and dynamic Es/No (19 dB) applies.</w:t>
      </w:r>
    </w:p>
    <w:p w:rsidR="00E20B33" w:rsidRPr="0040167B" w:rsidRDefault="00E20B33" w:rsidP="00E20B33">
      <w:r w:rsidRPr="0040167B">
        <w:t>Gain compression of 13dB is used however it has no impact on the results (see also SE7(17)049).</w:t>
      </w:r>
    </w:p>
    <w:p w:rsidR="00E20B33" w:rsidRPr="0040167B" w:rsidRDefault="00E20B33" w:rsidP="00E20B33">
      <w:r w:rsidRPr="0040167B">
        <w:t>The intermodulation rejection mode is set to “relative in dB”</w:t>
      </w:r>
    </w:p>
    <w:p w:rsidR="00E20B33" w:rsidRPr="0040167B" w:rsidRDefault="00E20B33" w:rsidP="00E20B33">
      <w:r w:rsidRPr="0040167B">
        <w:t>The unwanted signal levels in the TETRA standard are -47 dBm and they create an interferer with a level of -122 dBm. This gives a rejection of 75 dB. The rejection is set to be constant over the band as the TETRA receiver is assumed wideband without additional selectivity for the relevant 400 MHz band and the IP3 mainly determined by the front end and mixer.</w:t>
      </w:r>
    </w:p>
    <w:p w:rsidR="00E20B33" w:rsidRPr="0040167B" w:rsidRDefault="00E20B33" w:rsidP="00E20B33">
      <w:r w:rsidRPr="0040167B">
        <w:t xml:space="preserve">Configuration parameters in the Show </w:t>
      </w:r>
      <w:r w:rsidRPr="0040167B">
        <w:rPr>
          <w:rStyle w:val="ECCParagraph"/>
        </w:rPr>
        <w:t>Third Order Intermodulation (IM3)</w:t>
      </w:r>
      <w:r w:rsidRPr="0040167B">
        <w:t xml:space="preserve"> tab:</w:t>
      </w:r>
    </w:p>
    <w:p w:rsidR="00E20B33" w:rsidRPr="0040167B" w:rsidRDefault="00E20B33" w:rsidP="00667ED6">
      <w:pPr>
        <w:pStyle w:val="ECCBulletsLv1"/>
      </w:pPr>
      <w:r w:rsidRPr="0040167B">
        <w:t>Protection criterion: C/(N+I)</w:t>
      </w:r>
    </w:p>
    <w:p w:rsidR="00E20B33" w:rsidRPr="0040167B" w:rsidRDefault="00E20B33" w:rsidP="00667ED6">
      <w:pPr>
        <w:pStyle w:val="ECCBulletsLv1"/>
      </w:pPr>
      <w:r w:rsidRPr="0040167B">
        <w:t>Value for protection criterion: 19 dB</w:t>
      </w:r>
    </w:p>
    <w:p w:rsidR="00E20B33" w:rsidRPr="0040167B" w:rsidRDefault="00E20B33" w:rsidP="00667ED6">
      <w:pPr>
        <w:pStyle w:val="ECCBulletsLv1"/>
      </w:pPr>
      <w:r w:rsidRPr="0040167B">
        <w:t>Sensitivity: -103 dBm</w:t>
      </w:r>
    </w:p>
    <w:p w:rsidR="00E20B33" w:rsidRPr="0040167B" w:rsidRDefault="00E20B33" w:rsidP="00667ED6">
      <w:pPr>
        <w:pStyle w:val="ECCBulletsLv1"/>
      </w:pPr>
      <w:r w:rsidRPr="0040167B">
        <w:t>Noise floor: -122 dBm</w:t>
      </w:r>
    </w:p>
    <w:p w:rsidR="00E20B33" w:rsidRPr="0040167B" w:rsidRDefault="00E20B33" w:rsidP="00E20B33">
      <w:pPr>
        <w:pStyle w:val="ECCAnnexheading2"/>
        <w:rPr>
          <w:rStyle w:val="ECCParagraph"/>
        </w:rPr>
      </w:pPr>
      <w:r w:rsidRPr="0040167B">
        <w:rPr>
          <w:rStyle w:val="ECCParagraph"/>
        </w:rPr>
        <w:t xml:space="preserve">SIMulation Results </w:t>
      </w:r>
    </w:p>
    <w:p w:rsidR="00E20B33" w:rsidRPr="0040167B" w:rsidRDefault="00E20B33" w:rsidP="00E20B33">
      <w:r w:rsidRPr="0040167B">
        <w:t>The simulation demand on memory increases significantly as the intermodulation plugin collects vectors. In this scenario with 19 LTE base stations the scatter coordinates are collected (even though they are the same in each event). This limits the number of events to 20,000 on the authors PC/SEAMCAT/Java configuration. With 20,000 events the scatter array of the LTE base stations is 1,140,000 positions.</w:t>
      </w:r>
    </w:p>
    <w:p w:rsidR="00E20B33" w:rsidRPr="0040167B" w:rsidRDefault="00E20B33" w:rsidP="00E20B33">
      <w:r w:rsidRPr="0040167B">
        <w:t xml:space="preserve">The simulation results are shown in the </w:t>
      </w:r>
      <w:r w:rsidRPr="0040167B">
        <w:fldChar w:fldCharType="begin"/>
      </w:r>
      <w:r w:rsidRPr="0040167B">
        <w:instrText xml:space="preserve"> REF _Ref511205131 \h </w:instrText>
      </w:r>
      <w:r w:rsidRPr="0040167B">
        <w:fldChar w:fldCharType="separate"/>
      </w:r>
      <w:r w:rsidR="00F03B42" w:rsidRPr="0040167B">
        <w:t xml:space="preserve">Table </w:t>
      </w:r>
      <w:r w:rsidR="00F03B42">
        <w:rPr>
          <w:noProof/>
        </w:rPr>
        <w:t>183</w:t>
      </w:r>
      <w:r w:rsidRPr="0040167B">
        <w:fldChar w:fldCharType="end"/>
      </w:r>
      <w:r w:rsidRPr="0040167B">
        <w:t xml:space="preserve"> below.</w:t>
      </w:r>
    </w:p>
    <w:p w:rsidR="00E20B33" w:rsidRPr="0040167B" w:rsidRDefault="00E20B33" w:rsidP="00E20B33">
      <w:pPr>
        <w:pStyle w:val="Caption"/>
        <w:rPr>
          <w:lang w:val="en-GB"/>
        </w:rPr>
      </w:pPr>
      <w:bookmarkStart w:id="1004" w:name="_Ref511205131"/>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183</w:t>
      </w:r>
      <w:r w:rsidRPr="0040167B">
        <w:rPr>
          <w:lang w:val="en-GB"/>
        </w:rPr>
        <w:fldChar w:fldCharType="end"/>
      </w:r>
      <w:bookmarkEnd w:id="1004"/>
      <w:r w:rsidRPr="0040167B">
        <w:rPr>
          <w:lang w:val="en-GB"/>
        </w:rPr>
        <w:t>: Probability of interference with intermodulation</w:t>
      </w:r>
    </w:p>
    <w:tbl>
      <w:tblPr>
        <w:tblStyle w:val="ECCTable-redheader"/>
        <w:tblW w:w="0" w:type="auto"/>
        <w:tblInd w:w="0" w:type="dxa"/>
        <w:tblLayout w:type="fixed"/>
        <w:tblLook w:val="01E0" w:firstRow="1" w:lastRow="1" w:firstColumn="1" w:lastColumn="1" w:noHBand="0" w:noVBand="0"/>
      </w:tblPr>
      <w:tblGrid>
        <w:gridCol w:w="721"/>
        <w:gridCol w:w="722"/>
        <w:gridCol w:w="721"/>
        <w:gridCol w:w="722"/>
        <w:gridCol w:w="721"/>
        <w:gridCol w:w="722"/>
        <w:gridCol w:w="721"/>
        <w:gridCol w:w="722"/>
        <w:gridCol w:w="721"/>
        <w:gridCol w:w="722"/>
        <w:gridCol w:w="721"/>
        <w:gridCol w:w="722"/>
        <w:gridCol w:w="722"/>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9380" w:type="dxa"/>
            <w:gridSpan w:val="13"/>
          </w:tcPr>
          <w:p w:rsidR="00E20B33" w:rsidRPr="0040167B" w:rsidRDefault="00E20B33" w:rsidP="00E20B33">
            <w:pPr>
              <w:pStyle w:val="ECCTableHeaderwhitefont"/>
              <w:rPr>
                <w:rStyle w:val="ECCHLbold"/>
              </w:rPr>
            </w:pPr>
            <w:r w:rsidRPr="0040167B">
              <w:rPr>
                <w:rStyle w:val="ECCHLbold"/>
              </w:rPr>
              <w:t xml:space="preserve">Results from SEAMCAT EPPforIM3 plugin Show IM3 tab </w:t>
            </w:r>
          </w:p>
          <w:p w:rsidR="00E20B33" w:rsidRPr="0040167B" w:rsidRDefault="00E20B33" w:rsidP="00E20B33">
            <w:pPr>
              <w:pStyle w:val="ECCTableHeaderwhitefont"/>
              <w:rPr>
                <w:rStyle w:val="ECCHLbold"/>
              </w:rPr>
            </w:pPr>
            <w:r w:rsidRPr="0040167B">
              <w:rPr>
                <w:rStyle w:val="ECCHLbold"/>
              </w:rPr>
              <w:t>Protection criterion C/(N+I) 19 dB, Sensitivity -103 dBm, noisefloor -122 dBm</w:t>
            </w:r>
          </w:p>
          <w:p w:rsidR="00E20B33" w:rsidRPr="0040167B" w:rsidRDefault="00E20B33" w:rsidP="00E20B33">
            <w:pPr>
              <w:pStyle w:val="ECCTableHeaderwhitefont"/>
              <w:rPr>
                <w:rStyle w:val="ECCHLbold"/>
              </w:rPr>
            </w:pPr>
            <w:r w:rsidRPr="0040167B">
              <w:rPr>
                <w:rStyle w:val="ECCHLbold"/>
              </w:rPr>
              <w:t>Freq. &amp; Offset in MHz, Duplex att. In dB,  outage in %</w:t>
            </w:r>
          </w:p>
        </w:tc>
      </w:tr>
      <w:tr w:rsidR="00E20B33" w:rsidRPr="0040167B" w:rsidTr="00667ED6">
        <w:tc>
          <w:tcPr>
            <w:tcW w:w="721" w:type="dxa"/>
          </w:tcPr>
          <w:p w:rsidR="00E20B33" w:rsidRPr="0040167B" w:rsidRDefault="00E20B33" w:rsidP="00E20B33">
            <w:pPr>
              <w:pStyle w:val="ECCTabletext"/>
            </w:pPr>
          </w:p>
        </w:tc>
        <w:tc>
          <w:tcPr>
            <w:tcW w:w="2886" w:type="dxa"/>
            <w:gridSpan w:val="4"/>
          </w:tcPr>
          <w:p w:rsidR="00E20B33" w:rsidRPr="0040167B" w:rsidRDefault="00E20B33" w:rsidP="00E20B33">
            <w:pPr>
              <w:pStyle w:val="ECCTabletext"/>
            </w:pPr>
            <w:r w:rsidRPr="0040167B">
              <w:t>Unwanted</w:t>
            </w:r>
          </w:p>
        </w:tc>
        <w:tc>
          <w:tcPr>
            <w:tcW w:w="2886" w:type="dxa"/>
            <w:gridSpan w:val="4"/>
          </w:tcPr>
          <w:p w:rsidR="00E20B33" w:rsidRPr="0040167B" w:rsidRDefault="00E20B33" w:rsidP="00E20B33">
            <w:pPr>
              <w:pStyle w:val="ECCTabletext"/>
            </w:pPr>
            <w:r w:rsidRPr="0040167B">
              <w:t>Blocking</w:t>
            </w:r>
          </w:p>
        </w:tc>
        <w:tc>
          <w:tcPr>
            <w:tcW w:w="2887" w:type="dxa"/>
            <w:gridSpan w:val="4"/>
          </w:tcPr>
          <w:p w:rsidR="00E20B33" w:rsidRPr="0040167B" w:rsidRDefault="00E20B33" w:rsidP="00E20B33">
            <w:pPr>
              <w:pStyle w:val="ECCTabletext"/>
            </w:pPr>
            <w:r w:rsidRPr="0040167B">
              <w:rPr>
                <w:rStyle w:val="ECCParagraph"/>
              </w:rPr>
              <w:t>Third Order Intermodulation (IM3)</w:t>
            </w:r>
          </w:p>
        </w:tc>
      </w:tr>
      <w:tr w:rsidR="00E20B33" w:rsidRPr="0040167B" w:rsidTr="00667ED6">
        <w:tc>
          <w:tcPr>
            <w:tcW w:w="721" w:type="dxa"/>
          </w:tcPr>
          <w:p w:rsidR="00E20B33" w:rsidRPr="0040167B" w:rsidRDefault="00E20B33" w:rsidP="00E20B33">
            <w:pPr>
              <w:pStyle w:val="ECCTabletext"/>
            </w:pPr>
            <w:r w:rsidRPr="0040167B">
              <w:t>Freq.</w:t>
            </w:r>
          </w:p>
        </w:tc>
        <w:tc>
          <w:tcPr>
            <w:tcW w:w="722" w:type="dxa"/>
          </w:tcPr>
          <w:p w:rsidR="00E20B33" w:rsidRPr="0040167B" w:rsidRDefault="00E20B33" w:rsidP="00E20B33">
            <w:pPr>
              <w:pStyle w:val="ECCTabletext"/>
            </w:pPr>
            <w:r w:rsidRPr="0040167B">
              <w:t>465.25</w:t>
            </w:r>
          </w:p>
        </w:tc>
        <w:tc>
          <w:tcPr>
            <w:tcW w:w="721" w:type="dxa"/>
          </w:tcPr>
          <w:p w:rsidR="00E20B33" w:rsidRPr="0040167B" w:rsidRDefault="00E20B33" w:rsidP="00E20B33">
            <w:pPr>
              <w:pStyle w:val="ECCTabletext"/>
            </w:pPr>
            <w:r w:rsidRPr="0040167B">
              <w:t>465.5</w:t>
            </w:r>
          </w:p>
        </w:tc>
        <w:tc>
          <w:tcPr>
            <w:tcW w:w="722" w:type="dxa"/>
          </w:tcPr>
          <w:p w:rsidR="00E20B33" w:rsidRPr="0040167B" w:rsidRDefault="00E20B33" w:rsidP="00E20B33">
            <w:pPr>
              <w:pStyle w:val="ECCTabletext"/>
            </w:pPr>
            <w:r w:rsidRPr="0040167B">
              <w:t>466</w:t>
            </w:r>
          </w:p>
        </w:tc>
        <w:tc>
          <w:tcPr>
            <w:tcW w:w="721" w:type="dxa"/>
          </w:tcPr>
          <w:p w:rsidR="00E20B33" w:rsidRPr="0040167B" w:rsidRDefault="00E20B33" w:rsidP="00E20B33">
            <w:pPr>
              <w:pStyle w:val="ECCTabletext"/>
            </w:pPr>
            <w:r w:rsidRPr="0040167B">
              <w:t>467</w:t>
            </w:r>
          </w:p>
        </w:tc>
        <w:tc>
          <w:tcPr>
            <w:tcW w:w="722" w:type="dxa"/>
          </w:tcPr>
          <w:p w:rsidR="00E20B33" w:rsidRPr="0040167B" w:rsidRDefault="00E20B33" w:rsidP="00E20B33">
            <w:pPr>
              <w:pStyle w:val="ECCTabletext"/>
            </w:pPr>
            <w:r w:rsidRPr="0040167B">
              <w:t>465.25</w:t>
            </w:r>
          </w:p>
        </w:tc>
        <w:tc>
          <w:tcPr>
            <w:tcW w:w="721" w:type="dxa"/>
          </w:tcPr>
          <w:p w:rsidR="00E20B33" w:rsidRPr="0040167B" w:rsidRDefault="00E20B33" w:rsidP="00E20B33">
            <w:pPr>
              <w:pStyle w:val="ECCTabletext"/>
            </w:pPr>
            <w:r w:rsidRPr="0040167B">
              <w:t>465.5</w:t>
            </w:r>
          </w:p>
        </w:tc>
        <w:tc>
          <w:tcPr>
            <w:tcW w:w="722" w:type="dxa"/>
          </w:tcPr>
          <w:p w:rsidR="00E20B33" w:rsidRPr="0040167B" w:rsidRDefault="00E20B33" w:rsidP="00E20B33">
            <w:pPr>
              <w:pStyle w:val="ECCTabletext"/>
            </w:pPr>
            <w:r w:rsidRPr="0040167B">
              <w:t>466</w:t>
            </w:r>
          </w:p>
        </w:tc>
        <w:tc>
          <w:tcPr>
            <w:tcW w:w="721" w:type="dxa"/>
          </w:tcPr>
          <w:p w:rsidR="00E20B33" w:rsidRPr="0040167B" w:rsidRDefault="00E20B33" w:rsidP="00E20B33">
            <w:pPr>
              <w:pStyle w:val="ECCTabletext"/>
            </w:pPr>
            <w:r w:rsidRPr="0040167B">
              <w:t>467</w:t>
            </w:r>
          </w:p>
        </w:tc>
        <w:tc>
          <w:tcPr>
            <w:tcW w:w="722" w:type="dxa"/>
          </w:tcPr>
          <w:p w:rsidR="00E20B33" w:rsidRPr="0040167B" w:rsidRDefault="00E20B33" w:rsidP="00E20B33">
            <w:pPr>
              <w:pStyle w:val="ECCTabletext"/>
            </w:pPr>
            <w:r w:rsidRPr="0040167B">
              <w:t>465.25</w:t>
            </w:r>
          </w:p>
        </w:tc>
        <w:tc>
          <w:tcPr>
            <w:tcW w:w="721" w:type="dxa"/>
          </w:tcPr>
          <w:p w:rsidR="00E20B33" w:rsidRPr="0040167B" w:rsidRDefault="00E20B33" w:rsidP="00E20B33">
            <w:pPr>
              <w:pStyle w:val="ECCTabletext"/>
            </w:pPr>
            <w:r w:rsidRPr="0040167B">
              <w:t>465.5</w:t>
            </w:r>
          </w:p>
        </w:tc>
        <w:tc>
          <w:tcPr>
            <w:tcW w:w="722" w:type="dxa"/>
          </w:tcPr>
          <w:p w:rsidR="00E20B33" w:rsidRPr="0040167B" w:rsidRDefault="00E20B33" w:rsidP="00E20B33">
            <w:pPr>
              <w:pStyle w:val="ECCTabletext"/>
            </w:pPr>
            <w:r w:rsidRPr="0040167B">
              <w:t>466</w:t>
            </w:r>
          </w:p>
        </w:tc>
        <w:tc>
          <w:tcPr>
            <w:tcW w:w="722" w:type="dxa"/>
          </w:tcPr>
          <w:p w:rsidR="00E20B33" w:rsidRPr="0040167B" w:rsidRDefault="00E20B33" w:rsidP="00E20B33">
            <w:pPr>
              <w:pStyle w:val="ECCTabletext"/>
            </w:pPr>
            <w:r w:rsidRPr="0040167B">
              <w:t>467</w:t>
            </w:r>
          </w:p>
        </w:tc>
      </w:tr>
      <w:tr w:rsidR="00E20B33" w:rsidRPr="0040167B" w:rsidTr="00667ED6">
        <w:tc>
          <w:tcPr>
            <w:tcW w:w="721" w:type="dxa"/>
          </w:tcPr>
          <w:p w:rsidR="00E20B33" w:rsidRPr="0040167B" w:rsidRDefault="00E20B33" w:rsidP="00E20B33">
            <w:pPr>
              <w:pStyle w:val="ECCTabletext"/>
            </w:pPr>
            <w:r w:rsidRPr="0040167B">
              <w:t>Offset</w:t>
            </w:r>
          </w:p>
          <w:p w:rsidR="00E20B33" w:rsidRPr="0040167B" w:rsidRDefault="00E20B33" w:rsidP="00E20B33">
            <w:pPr>
              <w:pStyle w:val="ECCTabletext"/>
            </w:pPr>
            <w:r w:rsidRPr="0040167B">
              <w:t>Dup. att.</w:t>
            </w:r>
          </w:p>
        </w:tc>
        <w:tc>
          <w:tcPr>
            <w:tcW w:w="722" w:type="dxa"/>
          </w:tcPr>
          <w:p w:rsidR="00E20B33" w:rsidRPr="0040167B" w:rsidRDefault="00E20B33" w:rsidP="00E20B33">
            <w:pPr>
              <w:pStyle w:val="ECCTabletext"/>
            </w:pPr>
            <w:r w:rsidRPr="0040167B">
              <w:t>0.25</w:t>
            </w:r>
          </w:p>
        </w:tc>
        <w:tc>
          <w:tcPr>
            <w:tcW w:w="721" w:type="dxa"/>
          </w:tcPr>
          <w:p w:rsidR="00E20B33" w:rsidRPr="0040167B" w:rsidRDefault="00E20B33" w:rsidP="00E20B33">
            <w:pPr>
              <w:pStyle w:val="ECCTabletext"/>
            </w:pPr>
            <w:r w:rsidRPr="0040167B">
              <w:t>0.5</w:t>
            </w:r>
          </w:p>
        </w:tc>
        <w:tc>
          <w:tcPr>
            <w:tcW w:w="722" w:type="dxa"/>
          </w:tcPr>
          <w:p w:rsidR="00E20B33" w:rsidRPr="0040167B" w:rsidRDefault="00E20B33" w:rsidP="00E20B33">
            <w:pPr>
              <w:pStyle w:val="ECCTabletext"/>
            </w:pPr>
            <w:r w:rsidRPr="0040167B">
              <w:t>1</w:t>
            </w:r>
          </w:p>
        </w:tc>
        <w:tc>
          <w:tcPr>
            <w:tcW w:w="721" w:type="dxa"/>
          </w:tcPr>
          <w:p w:rsidR="00E20B33" w:rsidRPr="0040167B" w:rsidRDefault="00E20B33" w:rsidP="00E20B33">
            <w:pPr>
              <w:pStyle w:val="ECCTabletext"/>
            </w:pPr>
            <w:r w:rsidRPr="0040167B">
              <w:t>2</w:t>
            </w:r>
          </w:p>
        </w:tc>
        <w:tc>
          <w:tcPr>
            <w:tcW w:w="722" w:type="dxa"/>
          </w:tcPr>
          <w:p w:rsidR="00E20B33" w:rsidRPr="0040167B" w:rsidRDefault="00E20B33" w:rsidP="00E20B33">
            <w:pPr>
              <w:pStyle w:val="ECCTabletext"/>
            </w:pPr>
            <w:r w:rsidRPr="0040167B">
              <w:t>0.25</w:t>
            </w:r>
          </w:p>
        </w:tc>
        <w:tc>
          <w:tcPr>
            <w:tcW w:w="721" w:type="dxa"/>
          </w:tcPr>
          <w:p w:rsidR="00E20B33" w:rsidRPr="0040167B" w:rsidRDefault="00E20B33" w:rsidP="00E20B33">
            <w:pPr>
              <w:pStyle w:val="ECCTabletext"/>
            </w:pPr>
            <w:r w:rsidRPr="0040167B">
              <w:t>0.5</w:t>
            </w:r>
          </w:p>
        </w:tc>
        <w:tc>
          <w:tcPr>
            <w:tcW w:w="722" w:type="dxa"/>
          </w:tcPr>
          <w:p w:rsidR="00E20B33" w:rsidRPr="0040167B" w:rsidRDefault="00E20B33" w:rsidP="00E20B33">
            <w:pPr>
              <w:pStyle w:val="ECCTabletext"/>
            </w:pPr>
            <w:r w:rsidRPr="0040167B">
              <w:t>1</w:t>
            </w:r>
          </w:p>
        </w:tc>
        <w:tc>
          <w:tcPr>
            <w:tcW w:w="721" w:type="dxa"/>
          </w:tcPr>
          <w:p w:rsidR="00E20B33" w:rsidRPr="0040167B" w:rsidRDefault="00E20B33" w:rsidP="00E20B33">
            <w:pPr>
              <w:pStyle w:val="ECCTabletext"/>
            </w:pPr>
            <w:r w:rsidRPr="0040167B">
              <w:t>2</w:t>
            </w:r>
          </w:p>
        </w:tc>
        <w:tc>
          <w:tcPr>
            <w:tcW w:w="722" w:type="dxa"/>
          </w:tcPr>
          <w:p w:rsidR="00E20B33" w:rsidRPr="0040167B" w:rsidRDefault="00E20B33" w:rsidP="00E20B33">
            <w:pPr>
              <w:pStyle w:val="ECCTabletext"/>
            </w:pPr>
            <w:r w:rsidRPr="0040167B">
              <w:t>0.25</w:t>
            </w:r>
          </w:p>
        </w:tc>
        <w:tc>
          <w:tcPr>
            <w:tcW w:w="721" w:type="dxa"/>
          </w:tcPr>
          <w:p w:rsidR="00E20B33" w:rsidRPr="0040167B" w:rsidRDefault="00E20B33" w:rsidP="00E20B33">
            <w:pPr>
              <w:pStyle w:val="ECCTabletext"/>
            </w:pPr>
            <w:r w:rsidRPr="0040167B">
              <w:t>0.5</w:t>
            </w:r>
          </w:p>
        </w:tc>
        <w:tc>
          <w:tcPr>
            <w:tcW w:w="722" w:type="dxa"/>
          </w:tcPr>
          <w:p w:rsidR="00E20B33" w:rsidRPr="0040167B" w:rsidRDefault="00E20B33" w:rsidP="00E20B33">
            <w:pPr>
              <w:pStyle w:val="ECCTabletext"/>
            </w:pPr>
            <w:r w:rsidRPr="0040167B">
              <w:t>1</w:t>
            </w:r>
          </w:p>
        </w:tc>
        <w:tc>
          <w:tcPr>
            <w:tcW w:w="722" w:type="dxa"/>
          </w:tcPr>
          <w:p w:rsidR="00E20B33" w:rsidRPr="0040167B" w:rsidRDefault="00E20B33" w:rsidP="00E20B33">
            <w:pPr>
              <w:pStyle w:val="ECCTabletext"/>
            </w:pPr>
            <w:r w:rsidRPr="0040167B">
              <w:t>2</w:t>
            </w:r>
          </w:p>
        </w:tc>
      </w:tr>
      <w:tr w:rsidR="00E20B33" w:rsidRPr="0040167B" w:rsidTr="00667ED6">
        <w:tc>
          <w:tcPr>
            <w:tcW w:w="721" w:type="dxa"/>
          </w:tcPr>
          <w:p w:rsidR="00E20B33" w:rsidRPr="0040167B" w:rsidRDefault="00E20B33" w:rsidP="00E20B33">
            <w:pPr>
              <w:pStyle w:val="ECCTabletext"/>
            </w:pPr>
            <w:r w:rsidRPr="0040167B">
              <w:t xml:space="preserve">0 </w:t>
            </w:r>
          </w:p>
        </w:tc>
        <w:tc>
          <w:tcPr>
            <w:tcW w:w="722" w:type="dxa"/>
          </w:tcPr>
          <w:p w:rsidR="00E20B33" w:rsidRPr="0040167B" w:rsidRDefault="00E20B33" w:rsidP="00E20B33">
            <w:pPr>
              <w:pStyle w:val="ECCTabletext"/>
            </w:pPr>
            <w:r w:rsidRPr="0040167B">
              <w:t>16.01</w:t>
            </w:r>
          </w:p>
        </w:tc>
        <w:tc>
          <w:tcPr>
            <w:tcW w:w="721" w:type="dxa"/>
          </w:tcPr>
          <w:p w:rsidR="00E20B33" w:rsidRPr="0040167B" w:rsidRDefault="00E20B33" w:rsidP="00E20B33">
            <w:pPr>
              <w:pStyle w:val="ECCTabletext"/>
            </w:pPr>
            <w:r w:rsidRPr="0040167B">
              <w:t>14.34</w:t>
            </w:r>
          </w:p>
        </w:tc>
        <w:tc>
          <w:tcPr>
            <w:tcW w:w="722" w:type="dxa"/>
          </w:tcPr>
          <w:p w:rsidR="00E20B33" w:rsidRPr="0040167B" w:rsidRDefault="00E20B33" w:rsidP="00E20B33">
            <w:pPr>
              <w:pStyle w:val="ECCTabletext"/>
            </w:pPr>
            <w:r w:rsidRPr="0040167B">
              <w:t>12.47</w:t>
            </w:r>
          </w:p>
        </w:tc>
        <w:tc>
          <w:tcPr>
            <w:tcW w:w="721" w:type="dxa"/>
          </w:tcPr>
          <w:p w:rsidR="00E20B33" w:rsidRPr="0040167B" w:rsidRDefault="00E20B33" w:rsidP="00E20B33">
            <w:pPr>
              <w:pStyle w:val="ECCTabletext"/>
            </w:pPr>
            <w:r w:rsidRPr="0040167B">
              <w:t>8.36</w:t>
            </w:r>
          </w:p>
        </w:tc>
        <w:tc>
          <w:tcPr>
            <w:tcW w:w="722" w:type="dxa"/>
          </w:tcPr>
          <w:p w:rsidR="00E20B33" w:rsidRPr="0040167B" w:rsidRDefault="00E20B33" w:rsidP="00E20B33">
            <w:pPr>
              <w:pStyle w:val="ECCTabletext"/>
            </w:pPr>
            <w:r w:rsidRPr="0040167B">
              <w:t>0.12</w:t>
            </w:r>
          </w:p>
        </w:tc>
        <w:tc>
          <w:tcPr>
            <w:tcW w:w="721" w:type="dxa"/>
          </w:tcPr>
          <w:p w:rsidR="00E20B33" w:rsidRPr="0040167B" w:rsidRDefault="00E20B33" w:rsidP="00E20B33">
            <w:pPr>
              <w:pStyle w:val="ECCTabletext"/>
            </w:pPr>
            <w:r w:rsidRPr="0040167B">
              <w:t>0.08</w:t>
            </w:r>
          </w:p>
        </w:tc>
        <w:tc>
          <w:tcPr>
            <w:tcW w:w="722" w:type="dxa"/>
          </w:tcPr>
          <w:p w:rsidR="00E20B33" w:rsidRPr="0040167B" w:rsidRDefault="00E20B33" w:rsidP="00E20B33">
            <w:pPr>
              <w:pStyle w:val="ECCTabletext"/>
            </w:pPr>
            <w:r w:rsidRPr="0040167B">
              <w:t>0.08</w:t>
            </w:r>
          </w:p>
        </w:tc>
        <w:tc>
          <w:tcPr>
            <w:tcW w:w="721" w:type="dxa"/>
          </w:tcPr>
          <w:p w:rsidR="00E20B33" w:rsidRPr="0040167B" w:rsidRDefault="00E20B33" w:rsidP="00E20B33">
            <w:pPr>
              <w:pStyle w:val="ECCTabletext"/>
            </w:pPr>
            <w:r w:rsidRPr="0040167B">
              <w:t>0.08</w:t>
            </w:r>
          </w:p>
        </w:tc>
        <w:tc>
          <w:tcPr>
            <w:tcW w:w="722" w:type="dxa"/>
          </w:tcPr>
          <w:p w:rsidR="00E20B33" w:rsidRPr="0040167B" w:rsidRDefault="00E20B33" w:rsidP="00E20B33">
            <w:pPr>
              <w:pStyle w:val="ECCTabletext"/>
            </w:pPr>
            <w:r w:rsidRPr="0040167B">
              <w:t>4.84</w:t>
            </w:r>
          </w:p>
        </w:tc>
        <w:tc>
          <w:tcPr>
            <w:tcW w:w="721" w:type="dxa"/>
          </w:tcPr>
          <w:p w:rsidR="00E20B33" w:rsidRPr="0040167B" w:rsidRDefault="00E20B33" w:rsidP="00E20B33">
            <w:pPr>
              <w:pStyle w:val="ECCTabletext"/>
            </w:pPr>
            <w:r w:rsidRPr="0040167B">
              <w:t>4.21</w:t>
            </w:r>
          </w:p>
        </w:tc>
        <w:tc>
          <w:tcPr>
            <w:tcW w:w="722" w:type="dxa"/>
          </w:tcPr>
          <w:p w:rsidR="00E20B33" w:rsidRPr="0040167B" w:rsidRDefault="00E20B33" w:rsidP="00E20B33">
            <w:pPr>
              <w:pStyle w:val="ECCTabletext"/>
            </w:pPr>
            <w:r w:rsidRPr="0040167B">
              <w:t>4.16</w:t>
            </w:r>
          </w:p>
        </w:tc>
        <w:tc>
          <w:tcPr>
            <w:tcW w:w="722" w:type="dxa"/>
          </w:tcPr>
          <w:p w:rsidR="00E20B33" w:rsidRPr="0040167B" w:rsidRDefault="00E20B33" w:rsidP="00E20B33">
            <w:pPr>
              <w:pStyle w:val="ECCTabletext"/>
            </w:pPr>
            <w:r w:rsidRPr="0040167B">
              <w:t>3.38</w:t>
            </w:r>
          </w:p>
        </w:tc>
      </w:tr>
      <w:tr w:rsidR="00E20B33" w:rsidRPr="0040167B" w:rsidTr="00667ED6">
        <w:tc>
          <w:tcPr>
            <w:tcW w:w="721" w:type="dxa"/>
          </w:tcPr>
          <w:p w:rsidR="00E20B33" w:rsidRPr="0040167B" w:rsidRDefault="00E20B33" w:rsidP="00E20B33">
            <w:pPr>
              <w:pStyle w:val="ECCTabletext"/>
            </w:pPr>
            <w:r w:rsidRPr="0040167B">
              <w:lastRenderedPageBreak/>
              <w:t>10</w:t>
            </w:r>
          </w:p>
        </w:tc>
        <w:tc>
          <w:tcPr>
            <w:tcW w:w="722" w:type="dxa"/>
          </w:tcPr>
          <w:p w:rsidR="00E20B33" w:rsidRPr="0040167B" w:rsidRDefault="00E20B33" w:rsidP="00E20B33">
            <w:pPr>
              <w:pStyle w:val="ECCTabletext"/>
            </w:pPr>
            <w:r w:rsidRPr="0040167B">
              <w:t>5.41</w:t>
            </w:r>
          </w:p>
        </w:tc>
        <w:tc>
          <w:tcPr>
            <w:tcW w:w="721" w:type="dxa"/>
          </w:tcPr>
          <w:p w:rsidR="00E20B33" w:rsidRPr="0040167B" w:rsidRDefault="00E20B33" w:rsidP="00E20B33">
            <w:pPr>
              <w:pStyle w:val="ECCTabletext"/>
            </w:pPr>
            <w:r w:rsidRPr="0040167B">
              <w:t>4.67</w:t>
            </w:r>
          </w:p>
        </w:tc>
        <w:tc>
          <w:tcPr>
            <w:tcW w:w="722" w:type="dxa"/>
          </w:tcPr>
          <w:p w:rsidR="00E20B33" w:rsidRPr="0040167B" w:rsidRDefault="00E20B33" w:rsidP="00E20B33">
            <w:pPr>
              <w:pStyle w:val="ECCTabletext"/>
            </w:pPr>
            <w:r w:rsidRPr="0040167B">
              <w:t>4.11</w:t>
            </w:r>
          </w:p>
        </w:tc>
        <w:tc>
          <w:tcPr>
            <w:tcW w:w="721" w:type="dxa"/>
          </w:tcPr>
          <w:p w:rsidR="00E20B33" w:rsidRPr="0040167B" w:rsidRDefault="00E20B33" w:rsidP="00E20B33">
            <w:pPr>
              <w:pStyle w:val="ECCTabletext"/>
            </w:pPr>
            <w:r w:rsidRPr="0040167B">
              <w:t>2.76</w:t>
            </w:r>
          </w:p>
        </w:tc>
        <w:tc>
          <w:tcPr>
            <w:tcW w:w="722" w:type="dxa"/>
          </w:tcPr>
          <w:p w:rsidR="00E20B33" w:rsidRPr="0040167B" w:rsidRDefault="00E20B33" w:rsidP="00E20B33">
            <w:pPr>
              <w:pStyle w:val="ECCTabletext"/>
            </w:pPr>
            <w:r w:rsidRPr="0040167B">
              <w:t>0.09</w:t>
            </w:r>
          </w:p>
        </w:tc>
        <w:tc>
          <w:tcPr>
            <w:tcW w:w="721" w:type="dxa"/>
          </w:tcPr>
          <w:p w:rsidR="00E20B33" w:rsidRPr="0040167B" w:rsidRDefault="00E20B33" w:rsidP="00E20B33">
            <w:pPr>
              <w:pStyle w:val="ECCTabletext"/>
            </w:pPr>
            <w:r w:rsidRPr="0040167B">
              <w:t>0.12</w:t>
            </w:r>
          </w:p>
        </w:tc>
        <w:tc>
          <w:tcPr>
            <w:tcW w:w="722" w:type="dxa"/>
          </w:tcPr>
          <w:p w:rsidR="00E20B33" w:rsidRPr="0040167B" w:rsidRDefault="00E20B33" w:rsidP="00E20B33">
            <w:pPr>
              <w:pStyle w:val="ECCTabletext"/>
            </w:pPr>
            <w:r w:rsidRPr="0040167B">
              <w:t>0.08</w:t>
            </w:r>
          </w:p>
        </w:tc>
        <w:tc>
          <w:tcPr>
            <w:tcW w:w="721" w:type="dxa"/>
          </w:tcPr>
          <w:p w:rsidR="00E20B33" w:rsidRPr="0040167B" w:rsidRDefault="00E20B33" w:rsidP="00E20B33">
            <w:pPr>
              <w:pStyle w:val="ECCTabletext"/>
            </w:pPr>
            <w:r w:rsidRPr="0040167B">
              <w:t>0.17</w:t>
            </w:r>
          </w:p>
        </w:tc>
        <w:tc>
          <w:tcPr>
            <w:tcW w:w="722" w:type="dxa"/>
          </w:tcPr>
          <w:p w:rsidR="00E20B33" w:rsidRPr="0040167B" w:rsidRDefault="00E20B33" w:rsidP="00E20B33">
            <w:pPr>
              <w:pStyle w:val="ECCTabletext"/>
            </w:pPr>
            <w:r w:rsidRPr="0040167B">
              <w:t>4.48</w:t>
            </w:r>
          </w:p>
        </w:tc>
        <w:tc>
          <w:tcPr>
            <w:tcW w:w="721" w:type="dxa"/>
          </w:tcPr>
          <w:p w:rsidR="00E20B33" w:rsidRPr="0040167B" w:rsidRDefault="00E20B33" w:rsidP="00E20B33">
            <w:pPr>
              <w:pStyle w:val="ECCTabletext"/>
            </w:pPr>
            <w:r w:rsidRPr="0040167B">
              <w:t>4.21</w:t>
            </w:r>
          </w:p>
        </w:tc>
        <w:tc>
          <w:tcPr>
            <w:tcW w:w="722" w:type="dxa"/>
          </w:tcPr>
          <w:p w:rsidR="00E20B33" w:rsidRPr="0040167B" w:rsidRDefault="00E20B33" w:rsidP="00E20B33">
            <w:pPr>
              <w:pStyle w:val="ECCTabletext"/>
            </w:pPr>
            <w:r w:rsidRPr="0040167B">
              <w:t>4.08</w:t>
            </w:r>
          </w:p>
        </w:tc>
        <w:tc>
          <w:tcPr>
            <w:tcW w:w="722" w:type="dxa"/>
          </w:tcPr>
          <w:p w:rsidR="00E20B33" w:rsidRPr="0040167B" w:rsidRDefault="00E20B33" w:rsidP="00E20B33">
            <w:pPr>
              <w:pStyle w:val="ECCTabletext"/>
            </w:pPr>
            <w:r w:rsidRPr="0040167B">
              <w:t>3.52</w:t>
            </w:r>
          </w:p>
        </w:tc>
      </w:tr>
      <w:tr w:rsidR="00E20B33" w:rsidRPr="0040167B" w:rsidTr="00667ED6">
        <w:tc>
          <w:tcPr>
            <w:tcW w:w="721" w:type="dxa"/>
          </w:tcPr>
          <w:p w:rsidR="00E20B33" w:rsidRPr="0040167B" w:rsidRDefault="00E20B33" w:rsidP="00E20B33">
            <w:pPr>
              <w:pStyle w:val="ECCTabletext"/>
            </w:pPr>
            <w:r w:rsidRPr="0040167B">
              <w:t>15</w:t>
            </w:r>
          </w:p>
        </w:tc>
        <w:tc>
          <w:tcPr>
            <w:tcW w:w="722" w:type="dxa"/>
          </w:tcPr>
          <w:p w:rsidR="00E20B33" w:rsidRPr="0040167B" w:rsidRDefault="00E20B33" w:rsidP="00E20B33">
            <w:pPr>
              <w:pStyle w:val="ECCTabletext"/>
            </w:pPr>
            <w:r w:rsidRPr="0040167B">
              <w:t>2.92</w:t>
            </w:r>
          </w:p>
        </w:tc>
        <w:tc>
          <w:tcPr>
            <w:tcW w:w="721" w:type="dxa"/>
          </w:tcPr>
          <w:p w:rsidR="00E20B33" w:rsidRPr="0040167B" w:rsidRDefault="00E20B33" w:rsidP="00E20B33">
            <w:pPr>
              <w:pStyle w:val="ECCTabletext"/>
            </w:pPr>
            <w:r w:rsidRPr="0040167B">
              <w:t>2.79</w:t>
            </w:r>
          </w:p>
        </w:tc>
        <w:tc>
          <w:tcPr>
            <w:tcW w:w="722" w:type="dxa"/>
          </w:tcPr>
          <w:p w:rsidR="00E20B33" w:rsidRPr="0040167B" w:rsidRDefault="00E20B33" w:rsidP="00E20B33">
            <w:pPr>
              <w:pStyle w:val="ECCTabletext"/>
            </w:pPr>
            <w:r w:rsidRPr="0040167B">
              <w:t>2.26</w:t>
            </w:r>
          </w:p>
        </w:tc>
        <w:tc>
          <w:tcPr>
            <w:tcW w:w="721" w:type="dxa"/>
          </w:tcPr>
          <w:p w:rsidR="00E20B33" w:rsidRPr="0040167B" w:rsidRDefault="00E20B33" w:rsidP="00E20B33">
            <w:pPr>
              <w:pStyle w:val="ECCTabletext"/>
            </w:pPr>
            <w:r w:rsidRPr="0040167B">
              <w:t>1.53</w:t>
            </w:r>
          </w:p>
        </w:tc>
        <w:tc>
          <w:tcPr>
            <w:tcW w:w="722" w:type="dxa"/>
          </w:tcPr>
          <w:p w:rsidR="00E20B33" w:rsidRPr="0040167B" w:rsidRDefault="00E20B33" w:rsidP="00E20B33">
            <w:pPr>
              <w:pStyle w:val="ECCTabletext"/>
            </w:pPr>
            <w:r w:rsidRPr="0040167B">
              <w:t>0.07</w:t>
            </w:r>
          </w:p>
        </w:tc>
        <w:tc>
          <w:tcPr>
            <w:tcW w:w="721" w:type="dxa"/>
          </w:tcPr>
          <w:p w:rsidR="00E20B33" w:rsidRPr="0040167B" w:rsidRDefault="00E20B33" w:rsidP="00E20B33">
            <w:pPr>
              <w:pStyle w:val="ECCTabletext"/>
            </w:pPr>
            <w:r w:rsidRPr="0040167B">
              <w:t>0.12</w:t>
            </w:r>
          </w:p>
        </w:tc>
        <w:tc>
          <w:tcPr>
            <w:tcW w:w="722" w:type="dxa"/>
          </w:tcPr>
          <w:p w:rsidR="00E20B33" w:rsidRPr="0040167B" w:rsidRDefault="00E20B33" w:rsidP="00E20B33">
            <w:pPr>
              <w:pStyle w:val="ECCTabletext"/>
            </w:pPr>
            <w:r w:rsidRPr="0040167B">
              <w:t>0.15</w:t>
            </w:r>
          </w:p>
        </w:tc>
        <w:tc>
          <w:tcPr>
            <w:tcW w:w="721" w:type="dxa"/>
          </w:tcPr>
          <w:p w:rsidR="00E20B33" w:rsidRPr="0040167B" w:rsidRDefault="00E20B33" w:rsidP="00E20B33">
            <w:pPr>
              <w:pStyle w:val="ECCTabletext"/>
            </w:pPr>
            <w:r w:rsidRPr="0040167B">
              <w:t>0.07</w:t>
            </w:r>
          </w:p>
        </w:tc>
        <w:tc>
          <w:tcPr>
            <w:tcW w:w="722" w:type="dxa"/>
          </w:tcPr>
          <w:p w:rsidR="00E20B33" w:rsidRPr="0040167B" w:rsidRDefault="00E20B33" w:rsidP="00E20B33">
            <w:pPr>
              <w:pStyle w:val="ECCTabletext"/>
            </w:pPr>
            <w:r w:rsidRPr="0040167B">
              <w:t>4.38</w:t>
            </w:r>
          </w:p>
        </w:tc>
        <w:tc>
          <w:tcPr>
            <w:tcW w:w="721" w:type="dxa"/>
          </w:tcPr>
          <w:p w:rsidR="00E20B33" w:rsidRPr="0040167B" w:rsidRDefault="00E20B33" w:rsidP="00E20B33">
            <w:pPr>
              <w:pStyle w:val="ECCTabletext"/>
            </w:pPr>
            <w:r w:rsidRPr="0040167B">
              <w:t>4.22</w:t>
            </w:r>
          </w:p>
        </w:tc>
        <w:tc>
          <w:tcPr>
            <w:tcW w:w="722" w:type="dxa"/>
          </w:tcPr>
          <w:p w:rsidR="00E20B33" w:rsidRPr="0040167B" w:rsidRDefault="00E20B33" w:rsidP="00E20B33">
            <w:pPr>
              <w:pStyle w:val="ECCTabletext"/>
            </w:pPr>
            <w:r w:rsidRPr="0040167B">
              <w:t>3.98</w:t>
            </w:r>
          </w:p>
        </w:tc>
        <w:tc>
          <w:tcPr>
            <w:tcW w:w="722" w:type="dxa"/>
          </w:tcPr>
          <w:p w:rsidR="00E20B33" w:rsidRPr="0040167B" w:rsidRDefault="00E20B33" w:rsidP="00E20B33">
            <w:pPr>
              <w:pStyle w:val="ECCTabletext"/>
            </w:pPr>
            <w:r w:rsidRPr="0040167B">
              <w:t>3.65</w:t>
            </w:r>
          </w:p>
        </w:tc>
      </w:tr>
      <w:tr w:rsidR="00E20B33" w:rsidRPr="0040167B" w:rsidTr="00667ED6">
        <w:tc>
          <w:tcPr>
            <w:tcW w:w="721" w:type="dxa"/>
          </w:tcPr>
          <w:p w:rsidR="00E20B33" w:rsidRPr="0040167B" w:rsidRDefault="00E20B33" w:rsidP="00E20B33">
            <w:pPr>
              <w:pStyle w:val="ECCTabletext"/>
            </w:pPr>
            <w:r w:rsidRPr="0040167B">
              <w:t>20</w:t>
            </w:r>
          </w:p>
        </w:tc>
        <w:tc>
          <w:tcPr>
            <w:tcW w:w="722" w:type="dxa"/>
          </w:tcPr>
          <w:p w:rsidR="00E20B33" w:rsidRPr="0040167B" w:rsidRDefault="00E20B33" w:rsidP="00E20B33">
            <w:pPr>
              <w:pStyle w:val="ECCTabletext"/>
            </w:pPr>
            <w:r w:rsidRPr="0040167B">
              <w:t>1.7</w:t>
            </w:r>
          </w:p>
        </w:tc>
        <w:tc>
          <w:tcPr>
            <w:tcW w:w="721" w:type="dxa"/>
          </w:tcPr>
          <w:p w:rsidR="00E20B33" w:rsidRPr="0040167B" w:rsidRDefault="00E20B33" w:rsidP="00E20B33">
            <w:pPr>
              <w:pStyle w:val="ECCTabletext"/>
            </w:pPr>
            <w:r w:rsidRPr="0040167B">
              <w:t>1.42</w:t>
            </w:r>
          </w:p>
        </w:tc>
        <w:tc>
          <w:tcPr>
            <w:tcW w:w="722" w:type="dxa"/>
          </w:tcPr>
          <w:p w:rsidR="00E20B33" w:rsidRPr="0040167B" w:rsidRDefault="00E20B33" w:rsidP="00E20B33">
            <w:pPr>
              <w:pStyle w:val="ECCTabletext"/>
            </w:pPr>
            <w:r w:rsidRPr="0040167B">
              <w:t>1.15</w:t>
            </w:r>
          </w:p>
        </w:tc>
        <w:tc>
          <w:tcPr>
            <w:tcW w:w="721" w:type="dxa"/>
          </w:tcPr>
          <w:p w:rsidR="00E20B33" w:rsidRPr="0040167B" w:rsidRDefault="00E20B33" w:rsidP="00E20B33">
            <w:pPr>
              <w:pStyle w:val="ECCTabletext"/>
            </w:pPr>
            <w:r w:rsidRPr="0040167B">
              <w:t>0.78</w:t>
            </w:r>
          </w:p>
        </w:tc>
        <w:tc>
          <w:tcPr>
            <w:tcW w:w="722" w:type="dxa"/>
          </w:tcPr>
          <w:p w:rsidR="00E20B33" w:rsidRPr="0040167B" w:rsidRDefault="00E20B33" w:rsidP="00E20B33">
            <w:pPr>
              <w:pStyle w:val="ECCTabletext"/>
            </w:pPr>
            <w:r w:rsidRPr="0040167B">
              <w:t>0.12</w:t>
            </w:r>
          </w:p>
        </w:tc>
        <w:tc>
          <w:tcPr>
            <w:tcW w:w="721" w:type="dxa"/>
          </w:tcPr>
          <w:p w:rsidR="00E20B33" w:rsidRPr="0040167B" w:rsidRDefault="00E20B33" w:rsidP="00E20B33">
            <w:pPr>
              <w:pStyle w:val="ECCTabletext"/>
            </w:pPr>
            <w:r w:rsidRPr="0040167B">
              <w:t>0.09</w:t>
            </w:r>
          </w:p>
        </w:tc>
        <w:tc>
          <w:tcPr>
            <w:tcW w:w="722" w:type="dxa"/>
          </w:tcPr>
          <w:p w:rsidR="00E20B33" w:rsidRPr="0040167B" w:rsidRDefault="00E20B33" w:rsidP="00E20B33">
            <w:pPr>
              <w:pStyle w:val="ECCTabletext"/>
            </w:pPr>
            <w:r w:rsidRPr="0040167B">
              <w:t>0.06</w:t>
            </w:r>
          </w:p>
        </w:tc>
        <w:tc>
          <w:tcPr>
            <w:tcW w:w="721" w:type="dxa"/>
          </w:tcPr>
          <w:p w:rsidR="00E20B33" w:rsidRPr="0040167B" w:rsidRDefault="00E20B33" w:rsidP="00E20B33">
            <w:pPr>
              <w:pStyle w:val="ECCTabletext"/>
            </w:pPr>
            <w:r w:rsidRPr="0040167B">
              <w:t>0.1</w:t>
            </w:r>
          </w:p>
        </w:tc>
        <w:tc>
          <w:tcPr>
            <w:tcW w:w="722" w:type="dxa"/>
          </w:tcPr>
          <w:p w:rsidR="00E20B33" w:rsidRPr="0040167B" w:rsidRDefault="00E20B33" w:rsidP="00E20B33">
            <w:pPr>
              <w:pStyle w:val="ECCTabletext"/>
            </w:pPr>
            <w:r w:rsidRPr="0040167B">
              <w:t>4.64</w:t>
            </w:r>
          </w:p>
        </w:tc>
        <w:tc>
          <w:tcPr>
            <w:tcW w:w="721" w:type="dxa"/>
          </w:tcPr>
          <w:p w:rsidR="00E20B33" w:rsidRPr="0040167B" w:rsidRDefault="00E20B33" w:rsidP="00E20B33">
            <w:pPr>
              <w:pStyle w:val="ECCTabletext"/>
            </w:pPr>
            <w:r w:rsidRPr="0040167B">
              <w:t>4.36</w:t>
            </w:r>
          </w:p>
        </w:tc>
        <w:tc>
          <w:tcPr>
            <w:tcW w:w="722" w:type="dxa"/>
          </w:tcPr>
          <w:p w:rsidR="00E20B33" w:rsidRPr="0040167B" w:rsidRDefault="00E20B33" w:rsidP="00E20B33">
            <w:pPr>
              <w:pStyle w:val="ECCTabletext"/>
            </w:pPr>
            <w:r w:rsidRPr="0040167B">
              <w:t>4.07</w:t>
            </w:r>
          </w:p>
        </w:tc>
        <w:tc>
          <w:tcPr>
            <w:tcW w:w="722" w:type="dxa"/>
          </w:tcPr>
          <w:p w:rsidR="00E20B33" w:rsidRPr="0040167B" w:rsidRDefault="00E20B33" w:rsidP="00E20B33">
            <w:pPr>
              <w:pStyle w:val="ECCTabletext"/>
            </w:pPr>
            <w:r w:rsidRPr="0040167B">
              <w:t>3.48</w:t>
            </w:r>
          </w:p>
        </w:tc>
      </w:tr>
      <w:tr w:rsidR="00E20B33" w:rsidRPr="0040167B" w:rsidTr="00667ED6">
        <w:tc>
          <w:tcPr>
            <w:tcW w:w="721" w:type="dxa"/>
          </w:tcPr>
          <w:p w:rsidR="00E20B33" w:rsidRPr="0040167B" w:rsidRDefault="00E20B33" w:rsidP="00E20B33">
            <w:pPr>
              <w:pStyle w:val="ECCTabletext"/>
            </w:pPr>
            <w:r w:rsidRPr="0040167B">
              <w:t>25</w:t>
            </w:r>
          </w:p>
        </w:tc>
        <w:tc>
          <w:tcPr>
            <w:tcW w:w="722" w:type="dxa"/>
          </w:tcPr>
          <w:p w:rsidR="00E20B33" w:rsidRPr="0040167B" w:rsidRDefault="00E20B33" w:rsidP="00E20B33">
            <w:pPr>
              <w:pStyle w:val="ECCTabletext"/>
            </w:pPr>
            <w:r w:rsidRPr="0040167B">
              <w:t>0.88</w:t>
            </w:r>
          </w:p>
        </w:tc>
        <w:tc>
          <w:tcPr>
            <w:tcW w:w="721" w:type="dxa"/>
          </w:tcPr>
          <w:p w:rsidR="00E20B33" w:rsidRPr="0040167B" w:rsidRDefault="00E20B33" w:rsidP="00E20B33">
            <w:pPr>
              <w:pStyle w:val="ECCTabletext"/>
            </w:pPr>
            <w:r w:rsidRPr="0040167B">
              <w:t>0.87</w:t>
            </w:r>
          </w:p>
        </w:tc>
        <w:tc>
          <w:tcPr>
            <w:tcW w:w="722" w:type="dxa"/>
          </w:tcPr>
          <w:p w:rsidR="00E20B33" w:rsidRPr="0040167B" w:rsidRDefault="00E20B33" w:rsidP="00E20B33">
            <w:pPr>
              <w:pStyle w:val="ECCTabletext"/>
            </w:pPr>
            <w:r w:rsidRPr="0040167B">
              <w:t>0.56</w:t>
            </w:r>
          </w:p>
        </w:tc>
        <w:tc>
          <w:tcPr>
            <w:tcW w:w="721" w:type="dxa"/>
          </w:tcPr>
          <w:p w:rsidR="00E20B33" w:rsidRPr="0040167B" w:rsidRDefault="00E20B33" w:rsidP="00E20B33">
            <w:pPr>
              <w:pStyle w:val="ECCTabletext"/>
            </w:pPr>
            <w:r w:rsidRPr="0040167B">
              <w:t>0.37</w:t>
            </w:r>
          </w:p>
        </w:tc>
        <w:tc>
          <w:tcPr>
            <w:tcW w:w="722" w:type="dxa"/>
          </w:tcPr>
          <w:p w:rsidR="00E20B33" w:rsidRPr="0040167B" w:rsidRDefault="00E20B33" w:rsidP="00E20B33">
            <w:pPr>
              <w:pStyle w:val="ECCTabletext"/>
            </w:pPr>
            <w:r w:rsidRPr="0040167B">
              <w:t>0.06</w:t>
            </w:r>
          </w:p>
        </w:tc>
        <w:tc>
          <w:tcPr>
            <w:tcW w:w="721" w:type="dxa"/>
          </w:tcPr>
          <w:p w:rsidR="00E20B33" w:rsidRPr="0040167B" w:rsidRDefault="00E20B33" w:rsidP="00E20B33">
            <w:pPr>
              <w:pStyle w:val="ECCTabletext"/>
            </w:pPr>
            <w:r w:rsidRPr="0040167B">
              <w:t>0.08</w:t>
            </w:r>
          </w:p>
        </w:tc>
        <w:tc>
          <w:tcPr>
            <w:tcW w:w="722" w:type="dxa"/>
          </w:tcPr>
          <w:p w:rsidR="00E20B33" w:rsidRPr="0040167B" w:rsidRDefault="00E20B33" w:rsidP="00E20B33">
            <w:pPr>
              <w:pStyle w:val="ECCTabletext"/>
            </w:pPr>
            <w:r w:rsidRPr="0040167B">
              <w:t>0.1</w:t>
            </w:r>
          </w:p>
        </w:tc>
        <w:tc>
          <w:tcPr>
            <w:tcW w:w="721" w:type="dxa"/>
          </w:tcPr>
          <w:p w:rsidR="00E20B33" w:rsidRPr="0040167B" w:rsidRDefault="00E20B33" w:rsidP="00E20B33">
            <w:pPr>
              <w:pStyle w:val="ECCTabletext"/>
            </w:pPr>
            <w:r w:rsidRPr="0040167B">
              <w:t>0.07</w:t>
            </w:r>
          </w:p>
        </w:tc>
        <w:tc>
          <w:tcPr>
            <w:tcW w:w="722" w:type="dxa"/>
          </w:tcPr>
          <w:p w:rsidR="00E20B33" w:rsidRPr="0040167B" w:rsidRDefault="00E20B33" w:rsidP="00E20B33">
            <w:pPr>
              <w:pStyle w:val="ECCTabletext"/>
            </w:pPr>
            <w:r w:rsidRPr="0040167B">
              <w:t>4.5</w:t>
            </w:r>
          </w:p>
        </w:tc>
        <w:tc>
          <w:tcPr>
            <w:tcW w:w="721" w:type="dxa"/>
          </w:tcPr>
          <w:p w:rsidR="00E20B33" w:rsidRPr="0040167B" w:rsidRDefault="00E20B33" w:rsidP="00E20B33">
            <w:pPr>
              <w:pStyle w:val="ECCTabletext"/>
            </w:pPr>
            <w:r w:rsidRPr="0040167B">
              <w:t>4.45</w:t>
            </w:r>
          </w:p>
        </w:tc>
        <w:tc>
          <w:tcPr>
            <w:tcW w:w="722" w:type="dxa"/>
          </w:tcPr>
          <w:p w:rsidR="00E20B33" w:rsidRPr="0040167B" w:rsidRDefault="00E20B33" w:rsidP="00E20B33">
            <w:pPr>
              <w:pStyle w:val="ECCTabletext"/>
            </w:pPr>
            <w:r w:rsidRPr="0040167B">
              <w:t>3.95</w:t>
            </w:r>
          </w:p>
        </w:tc>
        <w:tc>
          <w:tcPr>
            <w:tcW w:w="722" w:type="dxa"/>
          </w:tcPr>
          <w:p w:rsidR="00E20B33" w:rsidRPr="0040167B" w:rsidRDefault="00E20B33" w:rsidP="00E20B33">
            <w:pPr>
              <w:pStyle w:val="ECCTabletext"/>
            </w:pPr>
            <w:r w:rsidRPr="0040167B">
              <w:t>3.48</w:t>
            </w:r>
          </w:p>
        </w:tc>
      </w:tr>
      <w:tr w:rsidR="00E20B33" w:rsidRPr="0040167B" w:rsidTr="00667ED6">
        <w:tc>
          <w:tcPr>
            <w:tcW w:w="721" w:type="dxa"/>
          </w:tcPr>
          <w:p w:rsidR="00E20B33" w:rsidRPr="0040167B" w:rsidRDefault="00E20B33" w:rsidP="00E20B33">
            <w:pPr>
              <w:pStyle w:val="ECCTabletext"/>
            </w:pPr>
            <w:r w:rsidRPr="0040167B">
              <w:t>30</w:t>
            </w:r>
          </w:p>
        </w:tc>
        <w:tc>
          <w:tcPr>
            <w:tcW w:w="722" w:type="dxa"/>
          </w:tcPr>
          <w:p w:rsidR="00E20B33" w:rsidRPr="0040167B" w:rsidRDefault="00E20B33" w:rsidP="00E20B33">
            <w:pPr>
              <w:pStyle w:val="ECCTabletext"/>
            </w:pPr>
            <w:r w:rsidRPr="0040167B">
              <w:t>0.47</w:t>
            </w:r>
          </w:p>
        </w:tc>
        <w:tc>
          <w:tcPr>
            <w:tcW w:w="721" w:type="dxa"/>
          </w:tcPr>
          <w:p w:rsidR="00E20B33" w:rsidRPr="0040167B" w:rsidRDefault="00E20B33" w:rsidP="00E20B33">
            <w:pPr>
              <w:pStyle w:val="ECCTabletext"/>
            </w:pPr>
            <w:r w:rsidRPr="0040167B">
              <w:t>0.39</w:t>
            </w:r>
          </w:p>
        </w:tc>
        <w:tc>
          <w:tcPr>
            <w:tcW w:w="722" w:type="dxa"/>
          </w:tcPr>
          <w:p w:rsidR="00E20B33" w:rsidRPr="0040167B" w:rsidRDefault="00E20B33" w:rsidP="00E20B33">
            <w:pPr>
              <w:pStyle w:val="ECCTabletext"/>
            </w:pPr>
            <w:r w:rsidRPr="0040167B">
              <w:t>0.23</w:t>
            </w:r>
          </w:p>
        </w:tc>
        <w:tc>
          <w:tcPr>
            <w:tcW w:w="721" w:type="dxa"/>
          </w:tcPr>
          <w:p w:rsidR="00E20B33" w:rsidRPr="0040167B" w:rsidRDefault="00E20B33" w:rsidP="00E20B33">
            <w:pPr>
              <w:pStyle w:val="ECCTabletext"/>
            </w:pPr>
            <w:r w:rsidRPr="0040167B">
              <w:t>0.2</w:t>
            </w:r>
          </w:p>
        </w:tc>
        <w:tc>
          <w:tcPr>
            <w:tcW w:w="722" w:type="dxa"/>
          </w:tcPr>
          <w:p w:rsidR="00E20B33" w:rsidRPr="0040167B" w:rsidRDefault="00E20B33" w:rsidP="00E20B33">
            <w:pPr>
              <w:pStyle w:val="ECCTabletext"/>
            </w:pPr>
            <w:r w:rsidRPr="0040167B">
              <w:t>0.14</w:t>
            </w:r>
          </w:p>
        </w:tc>
        <w:tc>
          <w:tcPr>
            <w:tcW w:w="721" w:type="dxa"/>
          </w:tcPr>
          <w:p w:rsidR="00E20B33" w:rsidRPr="0040167B" w:rsidRDefault="00E20B33" w:rsidP="00E20B33">
            <w:pPr>
              <w:pStyle w:val="ECCTabletext"/>
            </w:pPr>
            <w:r w:rsidRPr="0040167B">
              <w:t>0.08</w:t>
            </w:r>
          </w:p>
        </w:tc>
        <w:tc>
          <w:tcPr>
            <w:tcW w:w="722" w:type="dxa"/>
          </w:tcPr>
          <w:p w:rsidR="00E20B33" w:rsidRPr="0040167B" w:rsidRDefault="00E20B33" w:rsidP="00E20B33">
            <w:pPr>
              <w:pStyle w:val="ECCTabletext"/>
            </w:pPr>
            <w:r w:rsidRPr="0040167B">
              <w:t>0.08</w:t>
            </w:r>
          </w:p>
        </w:tc>
        <w:tc>
          <w:tcPr>
            <w:tcW w:w="721" w:type="dxa"/>
          </w:tcPr>
          <w:p w:rsidR="00E20B33" w:rsidRPr="0040167B" w:rsidRDefault="00E20B33" w:rsidP="00E20B33">
            <w:pPr>
              <w:pStyle w:val="ECCTabletext"/>
            </w:pPr>
            <w:r w:rsidRPr="0040167B">
              <w:t>0.13</w:t>
            </w:r>
          </w:p>
        </w:tc>
        <w:tc>
          <w:tcPr>
            <w:tcW w:w="722" w:type="dxa"/>
          </w:tcPr>
          <w:p w:rsidR="00E20B33" w:rsidRPr="0040167B" w:rsidRDefault="00E20B33" w:rsidP="00E20B33">
            <w:pPr>
              <w:pStyle w:val="ECCTabletext"/>
            </w:pPr>
            <w:r w:rsidRPr="0040167B">
              <w:t>4.36</w:t>
            </w:r>
          </w:p>
        </w:tc>
        <w:tc>
          <w:tcPr>
            <w:tcW w:w="721" w:type="dxa"/>
          </w:tcPr>
          <w:p w:rsidR="00E20B33" w:rsidRPr="0040167B" w:rsidRDefault="00E20B33" w:rsidP="00E20B33">
            <w:pPr>
              <w:pStyle w:val="ECCTabletext"/>
            </w:pPr>
            <w:r w:rsidRPr="0040167B">
              <w:t>4.48</w:t>
            </w:r>
          </w:p>
        </w:tc>
        <w:tc>
          <w:tcPr>
            <w:tcW w:w="722" w:type="dxa"/>
          </w:tcPr>
          <w:p w:rsidR="00E20B33" w:rsidRPr="0040167B" w:rsidRDefault="00E20B33" w:rsidP="00E20B33">
            <w:pPr>
              <w:pStyle w:val="ECCTabletext"/>
            </w:pPr>
            <w:r w:rsidRPr="0040167B">
              <w:t>4.12</w:t>
            </w:r>
          </w:p>
        </w:tc>
        <w:tc>
          <w:tcPr>
            <w:tcW w:w="722" w:type="dxa"/>
          </w:tcPr>
          <w:p w:rsidR="00E20B33" w:rsidRPr="0040167B" w:rsidRDefault="00E20B33" w:rsidP="00E20B33">
            <w:pPr>
              <w:pStyle w:val="ECCTabletext"/>
            </w:pPr>
            <w:r w:rsidRPr="0040167B">
              <w:t>3.58</w:t>
            </w:r>
          </w:p>
        </w:tc>
      </w:tr>
    </w:tbl>
    <w:p w:rsidR="00E20B33" w:rsidRPr="0040167B" w:rsidRDefault="00E20B33" w:rsidP="00E20B33">
      <w:r w:rsidRPr="0040167B">
        <w:t xml:space="preserve">The Table above confirms what previous input documents have shown that the </w:t>
      </w:r>
      <w:r w:rsidRPr="0040167B">
        <w:rPr>
          <w:rStyle w:val="ECCParagraph"/>
        </w:rPr>
        <w:t>Out-of-Band Emissions</w:t>
      </w:r>
      <w:r w:rsidRPr="0040167B">
        <w:t xml:space="preserve"> (OOBE</w:t>
      </w:r>
      <w:r w:rsidR="00F44BE8" w:rsidRPr="0040167B">
        <w:t>) from</w:t>
      </w:r>
      <w:r w:rsidRPr="0040167B">
        <w:t xml:space="preserve"> the LTE base station has to be improved by 25 to 30 dB. It also confirms that blocking is a minor issue. It can be seen that the IM3 is not improved by duplexer attenuation. Outage due to IM3 is reduced as expected when the frequency offset is increased.  </w:t>
      </w:r>
    </w:p>
    <w:p w:rsidR="00E20B33" w:rsidRPr="0040167B" w:rsidRDefault="00E20B33" w:rsidP="00E20B33">
      <w:r w:rsidRPr="0040167B">
        <w:t xml:space="preserve">The outage as illustrated by SEAMCAT EPPforIM3 plugin is shown in the </w:t>
      </w:r>
      <w:r w:rsidRPr="0040167B">
        <w:fldChar w:fldCharType="begin"/>
      </w:r>
      <w:r w:rsidRPr="0040167B">
        <w:instrText xml:space="preserve"> REF _Ref511203210 \h </w:instrText>
      </w:r>
      <w:r w:rsidRPr="0040167B">
        <w:fldChar w:fldCharType="separate"/>
      </w:r>
      <w:r w:rsidR="00F03B42" w:rsidRPr="0040167B">
        <w:t xml:space="preserve">Figure </w:t>
      </w:r>
      <w:r w:rsidR="00F03B42">
        <w:rPr>
          <w:noProof/>
        </w:rPr>
        <w:t>160</w:t>
      </w:r>
      <w:r w:rsidRPr="0040167B">
        <w:fldChar w:fldCharType="end"/>
      </w:r>
      <w:r w:rsidRPr="0040167B">
        <w:t xml:space="preserve"> below for an offset of 250 kHz and with 0 dB duplexer attenuation (left) and with -30 dB attenuation (right).</w:t>
      </w:r>
    </w:p>
    <w:p w:rsidR="007B68AE" w:rsidRPr="0040167B" w:rsidRDefault="007B68AE" w:rsidP="007B68AE">
      <w:pPr>
        <w:jc w:val="center"/>
      </w:pPr>
      <w:r w:rsidRPr="0040167B">
        <w:rPr>
          <w:noProof/>
          <w:lang w:val="da-DK" w:eastAsia="da-DK"/>
        </w:rPr>
        <w:drawing>
          <wp:inline distT="0" distB="0" distL="0" distR="0" wp14:anchorId="1E340538" wp14:editId="4CB90178">
            <wp:extent cx="2842531" cy="3010328"/>
            <wp:effectExtent l="0" t="0" r="0" b="0"/>
            <wp:docPr id="255076" name="Picture 25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ostions VLR impacted 0dB 250kHz.png"/>
                    <pic:cNvPicPr/>
                  </pic:nvPicPr>
                  <pic:blipFill>
                    <a:blip r:embed="rId245"/>
                    <a:stretch>
                      <a:fillRect/>
                    </a:stretch>
                  </pic:blipFill>
                  <pic:spPr>
                    <a:xfrm>
                      <a:off x="0" y="0"/>
                      <a:ext cx="2868581" cy="3037916"/>
                    </a:xfrm>
                    <a:prstGeom prst="rect">
                      <a:avLst/>
                    </a:prstGeom>
                  </pic:spPr>
                </pic:pic>
              </a:graphicData>
            </a:graphic>
          </wp:inline>
        </w:drawing>
      </w:r>
      <w:r w:rsidRPr="0040167B">
        <w:rPr>
          <w:noProof/>
          <w:lang w:val="da-DK" w:eastAsia="da-DK"/>
        </w:rPr>
        <w:drawing>
          <wp:inline distT="0" distB="0" distL="0" distR="0" wp14:anchorId="707A4769" wp14:editId="1E1279CA">
            <wp:extent cx="2960232" cy="3012440"/>
            <wp:effectExtent l="0" t="0" r="0" b="0"/>
            <wp:docPr id="255104" name="Picture 25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ostions VLR impacted -30dB 250kHz.png"/>
                    <pic:cNvPicPr/>
                  </pic:nvPicPr>
                  <pic:blipFill>
                    <a:blip r:embed="rId246"/>
                    <a:stretch>
                      <a:fillRect/>
                    </a:stretch>
                  </pic:blipFill>
                  <pic:spPr>
                    <a:xfrm>
                      <a:off x="0" y="0"/>
                      <a:ext cx="2986699" cy="3039374"/>
                    </a:xfrm>
                    <a:prstGeom prst="rect">
                      <a:avLst/>
                    </a:prstGeom>
                  </pic:spPr>
                </pic:pic>
              </a:graphicData>
            </a:graphic>
          </wp:inline>
        </w:drawing>
      </w:r>
    </w:p>
    <w:p w:rsidR="00E20B33" w:rsidRPr="0040167B" w:rsidRDefault="00E20B33" w:rsidP="00E20B33">
      <w:pPr>
        <w:pStyle w:val="Caption"/>
        <w:rPr>
          <w:lang w:val="en-GB"/>
        </w:rPr>
      </w:pPr>
      <w:bookmarkStart w:id="1005" w:name="_Ref511203210"/>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160</w:t>
      </w:r>
      <w:r w:rsidRPr="0040167B">
        <w:rPr>
          <w:lang w:val="en-GB"/>
        </w:rPr>
        <w:fldChar w:fldCharType="end"/>
      </w:r>
      <w:bookmarkEnd w:id="1005"/>
      <w:r w:rsidRPr="0040167B">
        <w:rPr>
          <w:lang w:val="en-GB"/>
        </w:rPr>
        <w:t>: Outage plot for TETRA MS VLR and LTE BS ILT in the 400 MHz band</w:t>
      </w:r>
    </w:p>
    <w:p w:rsidR="00E20B33" w:rsidRPr="0040167B" w:rsidRDefault="00E20B33" w:rsidP="00E20B33">
      <w:pPr>
        <w:pStyle w:val="Caption"/>
        <w:rPr>
          <w:lang w:val="en-GB"/>
        </w:rPr>
      </w:pPr>
      <w:r w:rsidRPr="0040167B">
        <w:rPr>
          <w:lang w:val="en-GB"/>
        </w:rPr>
        <w:t xml:space="preserve">Offset 250 kHz. 0 dB att. (left) -30 dB att. (right) </w:t>
      </w:r>
    </w:p>
    <w:p w:rsidR="00E20B33" w:rsidRPr="0040167B" w:rsidRDefault="00E20B33" w:rsidP="00E20B33">
      <w:r w:rsidRPr="0040167B">
        <w:t xml:space="preserve">The above Figure shows that the IM3 outage is concentrated near the LTE BS stations. Two simulations where the VLR coverage radius is changed to 500 m around the LTE base stations located at (1.305 km, 0.87 km) and (2.61 km, -1.39 km) respectively have been done to illustrate the outage near a LTE base station. The scenario outlines are shown in the below </w:t>
      </w:r>
      <w:r w:rsidRPr="0040167B">
        <w:fldChar w:fldCharType="begin"/>
      </w:r>
      <w:r w:rsidRPr="0040167B">
        <w:instrText xml:space="preserve"> REF _Ref511205261 \h </w:instrText>
      </w:r>
      <w:r w:rsidRPr="0040167B">
        <w:fldChar w:fldCharType="separate"/>
      </w:r>
      <w:r w:rsidR="00F03B42" w:rsidRPr="0040167B">
        <w:tab/>
      </w:r>
      <w:r w:rsidR="00F03B42" w:rsidRPr="0040167B">
        <w:tab/>
        <w:t xml:space="preserve">Figure </w:t>
      </w:r>
      <w:r w:rsidR="00F03B42">
        <w:rPr>
          <w:noProof/>
        </w:rPr>
        <w:t>161</w:t>
      </w:r>
      <w:r w:rsidRPr="0040167B">
        <w:fldChar w:fldCharType="end"/>
      </w:r>
      <w:r w:rsidRPr="0040167B">
        <w:t>.</w:t>
      </w:r>
    </w:p>
    <w:p w:rsidR="00E20B33" w:rsidRPr="0040167B" w:rsidRDefault="00E20B33" w:rsidP="00E20B33"/>
    <w:p w:rsidR="00E20B33" w:rsidRPr="0040167B" w:rsidRDefault="005C07B0" w:rsidP="00E20B33">
      <w:pPr>
        <w:pStyle w:val="ECCFiguregraphcentered"/>
        <w:rPr>
          <w:lang w:val="en-GB"/>
        </w:rPr>
      </w:pPr>
      <w:r w:rsidRPr="0040167B">
        <w:rPr>
          <w:lang w:val="da-DK" w:eastAsia="da-DK"/>
        </w:rPr>
        <w:lastRenderedPageBreak/>
        <w:drawing>
          <wp:inline distT="0" distB="0" distL="0" distR="0" wp14:anchorId="45D6EA69" wp14:editId="60EBA88B">
            <wp:extent cx="6532697" cy="2640459"/>
            <wp:effectExtent l="0" t="0" r="1905" b="7620"/>
            <wp:docPr id="255164" name="Picture 25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utage near LTE.png"/>
                    <pic:cNvPicPr/>
                  </pic:nvPicPr>
                  <pic:blipFill>
                    <a:blip r:embed="rId247"/>
                    <a:stretch>
                      <a:fillRect/>
                    </a:stretch>
                  </pic:blipFill>
                  <pic:spPr>
                    <a:xfrm>
                      <a:off x="0" y="0"/>
                      <a:ext cx="6529888" cy="2639324"/>
                    </a:xfrm>
                    <a:prstGeom prst="rect">
                      <a:avLst/>
                    </a:prstGeom>
                  </pic:spPr>
                </pic:pic>
              </a:graphicData>
            </a:graphic>
          </wp:inline>
        </w:drawing>
      </w:r>
    </w:p>
    <w:p w:rsidR="00E20B33" w:rsidRPr="0040167B" w:rsidRDefault="002B4528" w:rsidP="002B4528">
      <w:pPr>
        <w:pStyle w:val="Caption"/>
        <w:tabs>
          <w:tab w:val="left" w:pos="1311"/>
          <w:tab w:val="center" w:pos="5102"/>
        </w:tabs>
        <w:jc w:val="left"/>
        <w:rPr>
          <w:lang w:val="en-GB"/>
        </w:rPr>
      </w:pPr>
      <w:bookmarkStart w:id="1006" w:name="_Ref511205261"/>
      <w:r w:rsidRPr="0040167B">
        <w:rPr>
          <w:lang w:val="en-GB"/>
        </w:rPr>
        <w:tab/>
      </w:r>
      <w:r w:rsidRPr="0040167B">
        <w:rPr>
          <w:lang w:val="en-GB"/>
        </w:rPr>
        <w:tab/>
      </w:r>
      <w:r w:rsidR="00E20B33" w:rsidRPr="0040167B">
        <w:rPr>
          <w:lang w:val="en-GB"/>
        </w:rPr>
        <w:t xml:space="preserve">Figure </w:t>
      </w:r>
      <w:r w:rsidR="00E20B33" w:rsidRPr="0040167B">
        <w:rPr>
          <w:lang w:val="en-GB"/>
        </w:rPr>
        <w:fldChar w:fldCharType="begin"/>
      </w:r>
      <w:r w:rsidR="00E20B33" w:rsidRPr="0040167B">
        <w:rPr>
          <w:lang w:val="en-GB"/>
        </w:rPr>
        <w:instrText xml:space="preserve"> SEQ Figure \* ARABIC </w:instrText>
      </w:r>
      <w:r w:rsidR="00E20B33" w:rsidRPr="0040167B">
        <w:rPr>
          <w:lang w:val="en-GB"/>
        </w:rPr>
        <w:fldChar w:fldCharType="separate"/>
      </w:r>
      <w:r w:rsidR="00F03B42">
        <w:rPr>
          <w:noProof/>
          <w:lang w:val="en-GB"/>
        </w:rPr>
        <w:t>161</w:t>
      </w:r>
      <w:r w:rsidR="00E20B33" w:rsidRPr="0040167B">
        <w:rPr>
          <w:lang w:val="en-GB"/>
        </w:rPr>
        <w:fldChar w:fldCharType="end"/>
      </w:r>
      <w:bookmarkEnd w:id="1006"/>
      <w:r w:rsidR="00E20B33" w:rsidRPr="0040167B">
        <w:rPr>
          <w:lang w:val="en-GB"/>
        </w:rPr>
        <w:t>: Scenario outlines for within 500 m selected LTE base stations</w:t>
      </w:r>
    </w:p>
    <w:p w:rsidR="00E20B33" w:rsidRPr="0040167B" w:rsidRDefault="00E20B33" w:rsidP="00E20B33">
      <w:r w:rsidRPr="0040167B">
        <w:t>The frequency offset is 250 kHz and the duplex attenuation is 30 dB.</w:t>
      </w:r>
    </w:p>
    <w:p w:rsidR="00E20B33" w:rsidRPr="0040167B" w:rsidRDefault="00E20B33" w:rsidP="00E20B33">
      <w:pPr>
        <w:pStyle w:val="Caption"/>
        <w:rPr>
          <w:rStyle w:val="ECCParagraph"/>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184</w:t>
      </w:r>
      <w:r w:rsidRPr="0040167B">
        <w:rPr>
          <w:lang w:val="en-GB"/>
        </w:rPr>
        <w:fldChar w:fldCharType="end"/>
      </w:r>
      <w:r w:rsidRPr="0040167B">
        <w:rPr>
          <w:lang w:val="en-GB"/>
        </w:rPr>
        <w:t>: Outage within 500 m of LTE base station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1515"/>
        <w:gridCol w:w="1457"/>
        <w:gridCol w:w="1559"/>
      </w:tblGrid>
      <w:tr w:rsidR="00E20B33" w:rsidRPr="0040167B" w:rsidTr="00667ED6">
        <w:trPr>
          <w:cantSplit/>
          <w:tblHeader/>
          <w:jc w:val="center"/>
        </w:trPr>
        <w:tc>
          <w:tcPr>
            <w:tcW w:w="4531" w:type="dxa"/>
            <w:gridSpan w:val="3"/>
            <w:tcBorders>
              <w:top w:val="single" w:sz="4" w:space="0" w:color="D2232A"/>
              <w:left w:val="single" w:sz="4" w:space="0" w:color="D2232A"/>
              <w:bottom w:val="single" w:sz="4" w:space="0" w:color="D2232A"/>
              <w:right w:val="nil"/>
            </w:tcBorders>
            <w:shd w:val="clear" w:color="auto" w:fill="D22A23"/>
            <w:vAlign w:val="center"/>
          </w:tcPr>
          <w:p w:rsidR="00E20B33" w:rsidRPr="0040167B" w:rsidRDefault="00E20B33" w:rsidP="00E20B33">
            <w:pPr>
              <w:pStyle w:val="ECCTableHeaderwhitefont"/>
              <w:rPr>
                <w:rStyle w:val="ECCHLbold"/>
                <w:b/>
              </w:rPr>
            </w:pPr>
            <w:r w:rsidRPr="0040167B">
              <w:rPr>
                <w:rStyle w:val="ECCHLbold"/>
                <w:b/>
              </w:rPr>
              <w:t>Outage within 500 m of LTE base station</w:t>
            </w:r>
          </w:p>
        </w:tc>
      </w:tr>
      <w:tr w:rsidR="00E20B33" w:rsidRPr="0040167B" w:rsidTr="007A1688">
        <w:trPr>
          <w:cantSplit/>
          <w:jc w:val="center"/>
        </w:trPr>
        <w:tc>
          <w:tcPr>
            <w:tcW w:w="1515"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 xml:space="preserve">Delta X </w:t>
            </w:r>
          </w:p>
        </w:tc>
        <w:tc>
          <w:tcPr>
            <w:tcW w:w="1457"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1.307 km</w:t>
            </w:r>
          </w:p>
        </w:tc>
        <w:tc>
          <w:tcPr>
            <w:tcW w:w="1559"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rPr>
                <w:b/>
              </w:rPr>
            </w:pPr>
            <w:r w:rsidRPr="0040167B">
              <w:rPr>
                <w:b/>
              </w:rPr>
              <w:t>2.61 km</w:t>
            </w:r>
          </w:p>
        </w:tc>
      </w:tr>
      <w:tr w:rsidR="00E20B33" w:rsidRPr="0040167B" w:rsidTr="007A1688">
        <w:trPr>
          <w:cantSplit/>
          <w:jc w:val="center"/>
        </w:trPr>
        <w:tc>
          <w:tcPr>
            <w:tcW w:w="1515"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 xml:space="preserve">Delta Y </w:t>
            </w:r>
          </w:p>
        </w:tc>
        <w:tc>
          <w:tcPr>
            <w:tcW w:w="1457"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0.87 km</w:t>
            </w:r>
          </w:p>
        </w:tc>
        <w:tc>
          <w:tcPr>
            <w:tcW w:w="1559"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-1.39 km</w:t>
            </w:r>
          </w:p>
        </w:tc>
      </w:tr>
      <w:tr w:rsidR="00E20B33" w:rsidRPr="0040167B" w:rsidTr="007A1688">
        <w:trPr>
          <w:cantSplit/>
          <w:jc w:val="center"/>
        </w:trPr>
        <w:tc>
          <w:tcPr>
            <w:tcW w:w="1515"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Unwanted OOBE</w:t>
            </w:r>
          </w:p>
        </w:tc>
        <w:tc>
          <w:tcPr>
            <w:tcW w:w="1457"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0.53%</w:t>
            </w:r>
          </w:p>
        </w:tc>
        <w:tc>
          <w:tcPr>
            <w:tcW w:w="1559"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2.4%</w:t>
            </w:r>
          </w:p>
        </w:tc>
      </w:tr>
      <w:tr w:rsidR="00E20B33" w:rsidRPr="0040167B" w:rsidTr="007A1688">
        <w:trPr>
          <w:cantSplit/>
          <w:jc w:val="center"/>
        </w:trPr>
        <w:tc>
          <w:tcPr>
            <w:tcW w:w="1515"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Blocking</w:t>
            </w:r>
          </w:p>
        </w:tc>
        <w:tc>
          <w:tcPr>
            <w:tcW w:w="1457"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0.1%</w:t>
            </w:r>
          </w:p>
        </w:tc>
        <w:tc>
          <w:tcPr>
            <w:tcW w:w="1559"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0.54%</w:t>
            </w:r>
          </w:p>
        </w:tc>
      </w:tr>
      <w:tr w:rsidR="00E20B33" w:rsidRPr="0040167B" w:rsidTr="007A1688">
        <w:trPr>
          <w:cantSplit/>
          <w:jc w:val="center"/>
        </w:trPr>
        <w:tc>
          <w:tcPr>
            <w:tcW w:w="1515"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IM3</w:t>
            </w:r>
          </w:p>
        </w:tc>
        <w:tc>
          <w:tcPr>
            <w:tcW w:w="1457" w:type="dxa"/>
            <w:tcBorders>
              <w:top w:val="single" w:sz="4" w:space="0" w:color="D2232A"/>
              <w:left w:val="single" w:sz="4" w:space="0" w:color="D2232A"/>
              <w:bottom w:val="single" w:sz="4" w:space="0" w:color="D2232A"/>
              <w:right w:val="single" w:sz="4" w:space="0" w:color="D2232A"/>
            </w:tcBorders>
            <w:vAlign w:val="center"/>
          </w:tcPr>
          <w:p w:rsidR="00E20B33" w:rsidRPr="0040167B" w:rsidRDefault="00E20B33" w:rsidP="00E20B33">
            <w:pPr>
              <w:pStyle w:val="ECCTabletext"/>
            </w:pPr>
            <w:r w:rsidRPr="0040167B">
              <w:t>19.32%</w:t>
            </w:r>
          </w:p>
        </w:tc>
        <w:tc>
          <w:tcPr>
            <w:tcW w:w="1559" w:type="dxa"/>
            <w:tcBorders>
              <w:top w:val="single" w:sz="4" w:space="0" w:color="D2232A"/>
              <w:left w:val="single" w:sz="4" w:space="0" w:color="D2232A"/>
              <w:bottom w:val="single" w:sz="4" w:space="0" w:color="D2232A"/>
              <w:right w:val="single" w:sz="4" w:space="0" w:color="D2232A"/>
            </w:tcBorders>
          </w:tcPr>
          <w:p w:rsidR="00E20B33" w:rsidRPr="0040167B" w:rsidRDefault="00E20B33" w:rsidP="00E20B33">
            <w:pPr>
              <w:pStyle w:val="ECCTabletext"/>
            </w:pPr>
            <w:r w:rsidRPr="0040167B">
              <w:t>26.61%</w:t>
            </w:r>
          </w:p>
        </w:tc>
      </w:tr>
    </w:tbl>
    <w:p w:rsidR="00E20B33" w:rsidRPr="0040167B" w:rsidRDefault="00E20B33" w:rsidP="00E20B33">
      <w:r w:rsidRPr="0040167B">
        <w:t>It can be seen that the outage due to IM3 are considerable in both cases and higher for the LTE base station furthers away from the TETRA base station where the wanted TETRA signal is lower.</w:t>
      </w:r>
    </w:p>
    <w:p w:rsidR="00E20B33" w:rsidRPr="0040167B" w:rsidRDefault="00E20B33" w:rsidP="00E20B33">
      <w:pPr>
        <w:pStyle w:val="ECCAnnexheading2"/>
        <w:rPr>
          <w:rStyle w:val="ECCParagraph"/>
        </w:rPr>
      </w:pPr>
      <w:r w:rsidRPr="0040167B">
        <w:rPr>
          <w:rStyle w:val="ECCParagraph"/>
        </w:rPr>
        <w:t xml:space="preserve">Further SIMulations for Larger LTE cells </w:t>
      </w:r>
    </w:p>
    <w:p w:rsidR="00E20B33" w:rsidRPr="0040167B" w:rsidRDefault="00E20B33" w:rsidP="00E20B33">
      <w:pPr>
        <w:rPr>
          <w:rStyle w:val="ECCParagraph"/>
        </w:rPr>
      </w:pPr>
      <w:r w:rsidRPr="0040167B">
        <w:rPr>
          <w:rStyle w:val="ECCParagraph"/>
        </w:rPr>
        <w:t xml:space="preserve">The following scenario was developed for the study of cell size dependency on the Intermodulation (IM) distortion risk. </w:t>
      </w:r>
    </w:p>
    <w:p w:rsidR="00E20B33" w:rsidRPr="0040167B" w:rsidRDefault="00E20B33" w:rsidP="00E20B33">
      <w:pPr>
        <w:pStyle w:val="ECCTabletext"/>
        <w:rPr>
          <w:rStyle w:val="ECCParagraph"/>
        </w:rPr>
      </w:pPr>
      <w:r w:rsidRPr="0040167B">
        <w:rPr>
          <w:rStyle w:val="ECCParagraph"/>
        </w:rPr>
        <w:t>LTE cell radius increased to 3.85 km from 870 m.</w:t>
      </w:r>
    </w:p>
    <w:p w:rsidR="00E20B33" w:rsidRPr="0040167B" w:rsidRDefault="00E20B33" w:rsidP="00E20B33">
      <w:pPr>
        <w:pStyle w:val="ECCTabletext"/>
        <w:rPr>
          <w:rStyle w:val="ECCParagraph"/>
        </w:rPr>
      </w:pPr>
      <w:r w:rsidRPr="0040167B">
        <w:rPr>
          <w:rStyle w:val="ECCParagraph"/>
        </w:rPr>
        <w:t xml:space="preserve">The centre LTE BS is randomly positioned within a distance of the LTE cell range from the TETRA BS Tx. </w:t>
      </w:r>
    </w:p>
    <w:p w:rsidR="00E20B33" w:rsidRPr="0040167B" w:rsidRDefault="00E20B33" w:rsidP="00E20B33">
      <w:pPr>
        <w:pStyle w:val="ECCTabletext"/>
      </w:pPr>
      <w:r w:rsidRPr="0040167B">
        <w:rPr>
          <w:rStyle w:val="ECCParagraph"/>
        </w:rPr>
        <w:t>Assign 1RB per LTE UE in order to represent an eMTC scenario. BTS is still transmitting at all available RB (full buffer model).</w:t>
      </w:r>
      <w:r w:rsidR="00F84907" w:rsidRPr="0040167B">
        <w:rPr>
          <w:rStyle w:val="ECCParagraph"/>
        </w:rPr>
        <w:t xml:space="preserve"> </w:t>
      </w:r>
      <w:r w:rsidRPr="0040167B">
        <w:t xml:space="preserve">This scenario provides the following results. </w:t>
      </w:r>
    </w:p>
    <w:p w:rsidR="00E20B33" w:rsidRPr="0040167B" w:rsidRDefault="00E20B33" w:rsidP="002B4528">
      <w:pPr>
        <w:pStyle w:val="Caption"/>
        <w:keepNext/>
        <w:rPr>
          <w:lang w:val="en-GB"/>
        </w:rPr>
      </w:pPr>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185</w:t>
      </w:r>
      <w:r w:rsidRPr="0040167B">
        <w:rPr>
          <w:lang w:val="en-GB"/>
        </w:rPr>
        <w:fldChar w:fldCharType="end"/>
      </w:r>
      <w:r w:rsidRPr="0040167B">
        <w:rPr>
          <w:lang w:val="en-GB"/>
        </w:rPr>
        <w:t>: Probability of interference with intermodulation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721"/>
        <w:gridCol w:w="722"/>
        <w:gridCol w:w="721"/>
        <w:gridCol w:w="722"/>
        <w:gridCol w:w="721"/>
        <w:gridCol w:w="722"/>
        <w:gridCol w:w="721"/>
        <w:gridCol w:w="722"/>
        <w:gridCol w:w="721"/>
        <w:gridCol w:w="722"/>
        <w:gridCol w:w="721"/>
        <w:gridCol w:w="722"/>
        <w:gridCol w:w="722"/>
      </w:tblGrid>
      <w:tr w:rsidR="00E20B33" w:rsidRPr="0040167B" w:rsidTr="00667ED6">
        <w:trPr>
          <w:cantSplit/>
          <w:tblHeader/>
          <w:jc w:val="center"/>
        </w:trPr>
        <w:tc>
          <w:tcPr>
            <w:tcW w:w="9380" w:type="dxa"/>
            <w:gridSpan w:val="13"/>
            <w:tcBorders>
              <w:top w:val="single" w:sz="18" w:space="0" w:color="D2232A"/>
              <w:left w:val="single" w:sz="18" w:space="0" w:color="D2232A"/>
              <w:bottom w:val="single" w:sz="18" w:space="0" w:color="D2232A"/>
              <w:right w:val="single" w:sz="18" w:space="0" w:color="D2232A"/>
            </w:tcBorders>
            <w:shd w:val="clear" w:color="auto" w:fill="D22A23"/>
            <w:tcMar>
              <w:left w:w="28" w:type="dxa"/>
              <w:right w:w="28" w:type="dxa"/>
            </w:tcMar>
            <w:vAlign w:val="center"/>
          </w:tcPr>
          <w:p w:rsidR="00E20B33" w:rsidRPr="0040167B" w:rsidRDefault="00E20B33" w:rsidP="002B4528">
            <w:pPr>
              <w:pStyle w:val="ECCTableHeaderwhitefont"/>
              <w:keepNext/>
              <w:rPr>
                <w:rStyle w:val="ECCHLbold"/>
                <w:b/>
              </w:rPr>
            </w:pPr>
            <w:r w:rsidRPr="0040167B">
              <w:rPr>
                <w:rStyle w:val="ECCHLbold"/>
                <w:b/>
              </w:rPr>
              <w:t xml:space="preserve">Results from SEAMCAT EPPforIM3 plugin Show IM3 tab </w:t>
            </w:r>
          </w:p>
          <w:p w:rsidR="00E20B33" w:rsidRPr="0040167B" w:rsidRDefault="00E20B33" w:rsidP="002B4528">
            <w:pPr>
              <w:pStyle w:val="ECCTableHeaderwhitefont"/>
              <w:keepNext/>
              <w:rPr>
                <w:rStyle w:val="ECCHLbold"/>
                <w:b/>
              </w:rPr>
            </w:pPr>
            <w:r w:rsidRPr="0040167B">
              <w:rPr>
                <w:rStyle w:val="ECCHLbold"/>
                <w:b/>
              </w:rPr>
              <w:t>LTE eMTC cell radius 3.85 km</w:t>
            </w:r>
          </w:p>
          <w:p w:rsidR="00E20B33" w:rsidRPr="0040167B" w:rsidRDefault="00E20B33" w:rsidP="002B4528">
            <w:pPr>
              <w:pStyle w:val="ECCTableHeaderwhitefont"/>
              <w:keepNext/>
              <w:rPr>
                <w:rStyle w:val="ECCHLbold"/>
                <w:b/>
              </w:rPr>
            </w:pPr>
            <w:r w:rsidRPr="0040167B">
              <w:rPr>
                <w:rStyle w:val="ECCHLbold"/>
                <w:b/>
              </w:rPr>
              <w:t>Protection criterion C/(N+I) 19dB, Sensitivity -103 dBm, noisefloor -122dBm</w:t>
            </w:r>
          </w:p>
          <w:p w:rsidR="00E20B33" w:rsidRPr="0040167B" w:rsidRDefault="00E20B33" w:rsidP="002B4528">
            <w:pPr>
              <w:pStyle w:val="ECCTableHeaderwhitefont"/>
              <w:keepNext/>
              <w:rPr>
                <w:rStyle w:val="ECCHLbold"/>
              </w:rPr>
            </w:pPr>
            <w:r w:rsidRPr="0040167B">
              <w:rPr>
                <w:rStyle w:val="ECCHLbold"/>
                <w:b/>
              </w:rPr>
              <w:t>Freq. &amp; Offset in MHz, Duplex att. In dB,  outage in %</w:t>
            </w:r>
          </w:p>
        </w:tc>
      </w:tr>
      <w:tr w:rsidR="00E20B33" w:rsidRPr="0040167B" w:rsidTr="007A1688">
        <w:trPr>
          <w:cantSplit/>
          <w:jc w:val="center"/>
        </w:trPr>
        <w:tc>
          <w:tcPr>
            <w:tcW w:w="721" w:type="dxa"/>
            <w:tcBorders>
              <w:top w:val="single" w:sz="18" w:space="0" w:color="D2232A"/>
              <w:left w:val="single" w:sz="18" w:space="0" w:color="D2232A"/>
              <w:bottom w:val="single" w:sz="6" w:space="0" w:color="D2232A"/>
              <w:right w:val="single" w:sz="18" w:space="0" w:color="D2232A"/>
            </w:tcBorders>
            <w:tcMar>
              <w:left w:w="28" w:type="dxa"/>
              <w:right w:w="28" w:type="dxa"/>
            </w:tcMar>
            <w:vAlign w:val="center"/>
          </w:tcPr>
          <w:p w:rsidR="00E20B33" w:rsidRPr="0040167B" w:rsidRDefault="00E20B33" w:rsidP="002B4528">
            <w:pPr>
              <w:pStyle w:val="ECCTabletext"/>
              <w:keepNext/>
            </w:pPr>
          </w:p>
        </w:tc>
        <w:tc>
          <w:tcPr>
            <w:tcW w:w="2886" w:type="dxa"/>
            <w:gridSpan w:val="4"/>
            <w:tcBorders>
              <w:top w:val="single" w:sz="18" w:space="0" w:color="D2232A"/>
              <w:left w:val="single" w:sz="18" w:space="0" w:color="D2232A"/>
              <w:bottom w:val="single" w:sz="6" w:space="0" w:color="D2232A"/>
              <w:right w:val="single" w:sz="18" w:space="0" w:color="D2232A"/>
            </w:tcBorders>
            <w:tcMar>
              <w:left w:w="28" w:type="dxa"/>
              <w:right w:w="28" w:type="dxa"/>
            </w:tcMar>
          </w:tcPr>
          <w:p w:rsidR="00E20B33" w:rsidRPr="0040167B" w:rsidRDefault="00E20B33" w:rsidP="002B4528">
            <w:pPr>
              <w:pStyle w:val="ECCTabletext"/>
              <w:keepNext/>
            </w:pPr>
            <w:r w:rsidRPr="0040167B">
              <w:t>Unwanted</w:t>
            </w:r>
          </w:p>
        </w:tc>
        <w:tc>
          <w:tcPr>
            <w:tcW w:w="2886" w:type="dxa"/>
            <w:gridSpan w:val="4"/>
            <w:tcBorders>
              <w:top w:val="single" w:sz="18" w:space="0" w:color="D2232A"/>
              <w:left w:val="single" w:sz="18" w:space="0" w:color="D2232A"/>
              <w:bottom w:val="single" w:sz="6" w:space="0" w:color="D2232A"/>
              <w:right w:val="single" w:sz="18" w:space="0" w:color="D2232A"/>
            </w:tcBorders>
            <w:tcMar>
              <w:left w:w="28" w:type="dxa"/>
              <w:right w:w="28" w:type="dxa"/>
            </w:tcMar>
          </w:tcPr>
          <w:p w:rsidR="00E20B33" w:rsidRPr="0040167B" w:rsidRDefault="00E20B33" w:rsidP="002B4528">
            <w:pPr>
              <w:pStyle w:val="ECCTabletext"/>
              <w:keepNext/>
            </w:pPr>
            <w:r w:rsidRPr="0040167B">
              <w:t>Blocking</w:t>
            </w:r>
          </w:p>
        </w:tc>
        <w:tc>
          <w:tcPr>
            <w:tcW w:w="2887" w:type="dxa"/>
            <w:gridSpan w:val="4"/>
            <w:tcBorders>
              <w:top w:val="single" w:sz="18" w:space="0" w:color="D2232A"/>
              <w:left w:val="single" w:sz="18" w:space="0" w:color="D2232A"/>
              <w:bottom w:val="single" w:sz="6" w:space="0" w:color="D2232A"/>
              <w:right w:val="single" w:sz="18" w:space="0" w:color="D2232A"/>
            </w:tcBorders>
            <w:tcMar>
              <w:left w:w="28" w:type="dxa"/>
              <w:right w:w="28" w:type="dxa"/>
            </w:tcMar>
          </w:tcPr>
          <w:p w:rsidR="00E20B33" w:rsidRPr="0040167B" w:rsidRDefault="00E20B33" w:rsidP="002B4528">
            <w:pPr>
              <w:pStyle w:val="ECCTabletext"/>
              <w:keepNext/>
            </w:pPr>
            <w:r w:rsidRPr="0040167B">
              <w:rPr>
                <w:rStyle w:val="ECCParagraph"/>
              </w:rPr>
              <w:t>Third Order Intermodulation (IM3)</w:t>
            </w:r>
          </w:p>
        </w:tc>
      </w:tr>
      <w:tr w:rsidR="00E20B33" w:rsidRPr="0040167B" w:rsidTr="007A1688">
        <w:trPr>
          <w:cantSplit/>
          <w:jc w:val="center"/>
        </w:trPr>
        <w:tc>
          <w:tcPr>
            <w:tcW w:w="721" w:type="dxa"/>
            <w:tcBorders>
              <w:top w:val="single" w:sz="6" w:space="0" w:color="D2232A"/>
              <w:left w:val="single" w:sz="18" w:space="0" w:color="D2232A"/>
              <w:bottom w:val="single" w:sz="6" w:space="0" w:color="D2232A"/>
              <w:right w:val="single" w:sz="18" w:space="0" w:color="D2232A"/>
            </w:tcBorders>
            <w:tcMar>
              <w:left w:w="28" w:type="dxa"/>
              <w:right w:w="28" w:type="dxa"/>
            </w:tcMar>
            <w:vAlign w:val="center"/>
          </w:tcPr>
          <w:p w:rsidR="00E20B33" w:rsidRPr="0040167B" w:rsidRDefault="00E20B33" w:rsidP="002B4528">
            <w:pPr>
              <w:pStyle w:val="ECCTabletext"/>
              <w:keepNext/>
            </w:pPr>
            <w:r w:rsidRPr="0040167B">
              <w:t>Freq.</w:t>
            </w: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tcPr>
          <w:p w:rsidR="00E20B33" w:rsidRPr="0040167B" w:rsidRDefault="00E20B33" w:rsidP="002B4528">
            <w:pPr>
              <w:pStyle w:val="ECCTabletext"/>
              <w:keepNext/>
            </w:pPr>
            <w:r w:rsidRPr="0040167B">
              <w:t>465.25</w:t>
            </w: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tcPr>
          <w:p w:rsidR="00E20B33" w:rsidRPr="0040167B" w:rsidRDefault="00E20B33" w:rsidP="002B4528">
            <w:pPr>
              <w:pStyle w:val="ECCTabletext"/>
              <w:keepNext/>
            </w:pPr>
            <w:r w:rsidRPr="0040167B">
              <w:t>465.5</w:t>
            </w: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tcPr>
          <w:p w:rsidR="00E20B33" w:rsidRPr="0040167B" w:rsidRDefault="00E20B33" w:rsidP="002B4528">
            <w:pPr>
              <w:pStyle w:val="ECCTabletext"/>
              <w:keepNext/>
            </w:pPr>
            <w:r w:rsidRPr="0040167B">
              <w:t>466</w:t>
            </w:r>
          </w:p>
        </w:tc>
        <w:tc>
          <w:tcPr>
            <w:tcW w:w="721" w:type="dxa"/>
            <w:tcBorders>
              <w:top w:val="single" w:sz="6" w:space="0" w:color="D2232A"/>
              <w:left w:val="single" w:sz="6" w:space="0" w:color="D2232A"/>
              <w:bottom w:val="single" w:sz="6" w:space="0" w:color="D2232A"/>
              <w:right w:val="single" w:sz="18" w:space="0" w:color="D2232A"/>
            </w:tcBorders>
            <w:tcMar>
              <w:left w:w="28" w:type="dxa"/>
              <w:right w:w="28" w:type="dxa"/>
            </w:tcMar>
          </w:tcPr>
          <w:p w:rsidR="00E20B33" w:rsidRPr="0040167B" w:rsidRDefault="00E20B33" w:rsidP="002B4528">
            <w:pPr>
              <w:pStyle w:val="ECCTabletext"/>
              <w:keepNext/>
            </w:pPr>
            <w:r w:rsidRPr="0040167B">
              <w:t>467</w:t>
            </w: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tcPr>
          <w:p w:rsidR="00E20B33" w:rsidRPr="0040167B" w:rsidRDefault="00E20B33" w:rsidP="002B4528">
            <w:pPr>
              <w:pStyle w:val="ECCTabletext"/>
              <w:keepNext/>
            </w:pPr>
            <w:r w:rsidRPr="0040167B">
              <w:t>465.25</w:t>
            </w: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tcPr>
          <w:p w:rsidR="00E20B33" w:rsidRPr="0040167B" w:rsidRDefault="00E20B33" w:rsidP="002B4528">
            <w:pPr>
              <w:pStyle w:val="ECCTabletext"/>
              <w:keepNext/>
            </w:pPr>
            <w:r w:rsidRPr="0040167B">
              <w:t>465.5</w:t>
            </w: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tcPr>
          <w:p w:rsidR="00E20B33" w:rsidRPr="0040167B" w:rsidRDefault="00E20B33" w:rsidP="002B4528">
            <w:pPr>
              <w:pStyle w:val="ECCTabletext"/>
              <w:keepNext/>
            </w:pPr>
            <w:r w:rsidRPr="0040167B">
              <w:t>466</w:t>
            </w:r>
          </w:p>
        </w:tc>
        <w:tc>
          <w:tcPr>
            <w:tcW w:w="721" w:type="dxa"/>
            <w:tcBorders>
              <w:top w:val="single" w:sz="6" w:space="0" w:color="D2232A"/>
              <w:left w:val="single" w:sz="6" w:space="0" w:color="D2232A"/>
              <w:bottom w:val="single" w:sz="6" w:space="0" w:color="D2232A"/>
              <w:right w:val="single" w:sz="18" w:space="0" w:color="D2232A"/>
            </w:tcBorders>
            <w:tcMar>
              <w:left w:w="28" w:type="dxa"/>
              <w:right w:w="28" w:type="dxa"/>
            </w:tcMar>
          </w:tcPr>
          <w:p w:rsidR="00E20B33" w:rsidRPr="0040167B" w:rsidRDefault="00E20B33" w:rsidP="002B4528">
            <w:pPr>
              <w:pStyle w:val="ECCTabletext"/>
              <w:keepNext/>
            </w:pPr>
            <w:r w:rsidRPr="0040167B">
              <w:t>467</w:t>
            </w: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tcPr>
          <w:p w:rsidR="00E20B33" w:rsidRPr="0040167B" w:rsidRDefault="00E20B33" w:rsidP="002B4528">
            <w:pPr>
              <w:pStyle w:val="ECCTabletext"/>
              <w:keepNext/>
            </w:pPr>
            <w:r w:rsidRPr="0040167B">
              <w:t>465.25</w:t>
            </w: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tcPr>
          <w:p w:rsidR="00E20B33" w:rsidRPr="0040167B" w:rsidRDefault="00E20B33" w:rsidP="002B4528">
            <w:pPr>
              <w:pStyle w:val="ECCTabletext"/>
              <w:keepNext/>
            </w:pPr>
            <w:r w:rsidRPr="0040167B">
              <w:t>465.5</w:t>
            </w: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tcPr>
          <w:p w:rsidR="00E20B33" w:rsidRPr="0040167B" w:rsidRDefault="00E20B33" w:rsidP="002B4528">
            <w:pPr>
              <w:pStyle w:val="ECCTabletext"/>
              <w:keepNext/>
            </w:pPr>
            <w:r w:rsidRPr="0040167B">
              <w:t>466</w:t>
            </w:r>
          </w:p>
        </w:tc>
        <w:tc>
          <w:tcPr>
            <w:tcW w:w="722" w:type="dxa"/>
            <w:tcBorders>
              <w:top w:val="single" w:sz="6" w:space="0" w:color="D2232A"/>
              <w:left w:val="single" w:sz="6" w:space="0" w:color="D2232A"/>
              <w:bottom w:val="single" w:sz="6" w:space="0" w:color="D2232A"/>
              <w:right w:val="single" w:sz="18" w:space="0" w:color="D2232A"/>
            </w:tcBorders>
            <w:tcMar>
              <w:left w:w="28" w:type="dxa"/>
              <w:right w:w="28" w:type="dxa"/>
            </w:tcMar>
          </w:tcPr>
          <w:p w:rsidR="00E20B33" w:rsidRPr="0040167B" w:rsidRDefault="00E20B33" w:rsidP="002B4528">
            <w:pPr>
              <w:pStyle w:val="ECCTabletext"/>
              <w:keepNext/>
            </w:pPr>
            <w:r w:rsidRPr="0040167B">
              <w:t>467</w:t>
            </w:r>
          </w:p>
        </w:tc>
      </w:tr>
      <w:tr w:rsidR="00E20B33" w:rsidRPr="0040167B" w:rsidTr="007A1688">
        <w:trPr>
          <w:cantSplit/>
          <w:jc w:val="center"/>
        </w:trPr>
        <w:tc>
          <w:tcPr>
            <w:tcW w:w="721" w:type="dxa"/>
            <w:tcBorders>
              <w:top w:val="single" w:sz="6" w:space="0" w:color="D2232A"/>
              <w:left w:val="single" w:sz="18" w:space="0" w:color="D2232A"/>
              <w:bottom w:val="single" w:sz="18" w:space="0" w:color="D2232A"/>
              <w:right w:val="single" w:sz="18" w:space="0" w:color="D2232A"/>
            </w:tcBorders>
            <w:tcMar>
              <w:left w:w="28" w:type="dxa"/>
              <w:right w:w="28" w:type="dxa"/>
            </w:tcMar>
            <w:vAlign w:val="center"/>
          </w:tcPr>
          <w:p w:rsidR="00E20B33" w:rsidRPr="0040167B" w:rsidRDefault="00E20B33" w:rsidP="002B4528">
            <w:pPr>
              <w:pStyle w:val="ECCTabletext"/>
              <w:keepNext/>
            </w:pPr>
            <w:r w:rsidRPr="0040167B">
              <w:t>Offset</w:t>
            </w:r>
          </w:p>
          <w:p w:rsidR="00E20B33" w:rsidRPr="0040167B" w:rsidRDefault="00E20B33" w:rsidP="002B4528">
            <w:pPr>
              <w:pStyle w:val="ECCTabletext"/>
              <w:keepNext/>
            </w:pPr>
            <w:r w:rsidRPr="0040167B">
              <w:t>Dup. att.</w:t>
            </w:r>
          </w:p>
        </w:tc>
        <w:tc>
          <w:tcPr>
            <w:tcW w:w="722" w:type="dxa"/>
            <w:tcBorders>
              <w:top w:val="single" w:sz="6" w:space="0" w:color="D2232A"/>
              <w:left w:val="single" w:sz="18" w:space="0" w:color="D2232A"/>
              <w:bottom w:val="single" w:sz="18" w:space="0" w:color="D2232A"/>
              <w:right w:val="single" w:sz="6" w:space="0" w:color="D2232A"/>
            </w:tcBorders>
            <w:tcMar>
              <w:left w:w="28" w:type="dxa"/>
              <w:right w:w="28" w:type="dxa"/>
            </w:tcMar>
          </w:tcPr>
          <w:p w:rsidR="00E20B33" w:rsidRPr="0040167B" w:rsidRDefault="00E20B33" w:rsidP="002B4528">
            <w:pPr>
              <w:pStyle w:val="ECCTabletext"/>
              <w:keepNext/>
            </w:pPr>
            <w:r w:rsidRPr="0040167B">
              <w:t>0.25</w:t>
            </w:r>
          </w:p>
        </w:tc>
        <w:tc>
          <w:tcPr>
            <w:tcW w:w="721" w:type="dxa"/>
            <w:tcBorders>
              <w:top w:val="single" w:sz="6" w:space="0" w:color="D2232A"/>
              <w:left w:val="single" w:sz="6" w:space="0" w:color="D2232A"/>
              <w:bottom w:val="single" w:sz="18" w:space="0" w:color="D2232A"/>
              <w:right w:val="single" w:sz="6" w:space="0" w:color="D2232A"/>
            </w:tcBorders>
            <w:tcMar>
              <w:left w:w="28" w:type="dxa"/>
              <w:right w:w="28" w:type="dxa"/>
            </w:tcMar>
          </w:tcPr>
          <w:p w:rsidR="00E20B33" w:rsidRPr="0040167B" w:rsidRDefault="00E20B33" w:rsidP="002B4528">
            <w:pPr>
              <w:pStyle w:val="ECCTabletext"/>
              <w:keepNext/>
            </w:pPr>
            <w:r w:rsidRPr="0040167B">
              <w:t>0.5</w:t>
            </w:r>
          </w:p>
        </w:tc>
        <w:tc>
          <w:tcPr>
            <w:tcW w:w="722" w:type="dxa"/>
            <w:tcBorders>
              <w:top w:val="single" w:sz="6" w:space="0" w:color="D2232A"/>
              <w:left w:val="single" w:sz="6" w:space="0" w:color="D2232A"/>
              <w:bottom w:val="single" w:sz="18" w:space="0" w:color="D2232A"/>
              <w:right w:val="single" w:sz="6" w:space="0" w:color="D2232A"/>
            </w:tcBorders>
            <w:tcMar>
              <w:left w:w="28" w:type="dxa"/>
              <w:right w:w="28" w:type="dxa"/>
            </w:tcMar>
          </w:tcPr>
          <w:p w:rsidR="00E20B33" w:rsidRPr="0040167B" w:rsidRDefault="00E20B33" w:rsidP="002B4528">
            <w:pPr>
              <w:pStyle w:val="ECCTabletext"/>
              <w:keepNext/>
            </w:pPr>
            <w:r w:rsidRPr="0040167B">
              <w:t>1</w:t>
            </w:r>
          </w:p>
        </w:tc>
        <w:tc>
          <w:tcPr>
            <w:tcW w:w="721" w:type="dxa"/>
            <w:tcBorders>
              <w:top w:val="single" w:sz="6" w:space="0" w:color="D2232A"/>
              <w:left w:val="single" w:sz="6" w:space="0" w:color="D2232A"/>
              <w:bottom w:val="single" w:sz="18" w:space="0" w:color="D2232A"/>
              <w:right w:val="single" w:sz="18" w:space="0" w:color="D2232A"/>
            </w:tcBorders>
            <w:tcMar>
              <w:left w:w="28" w:type="dxa"/>
              <w:right w:w="28" w:type="dxa"/>
            </w:tcMar>
          </w:tcPr>
          <w:p w:rsidR="00E20B33" w:rsidRPr="0040167B" w:rsidRDefault="00E20B33" w:rsidP="002B4528">
            <w:pPr>
              <w:pStyle w:val="ECCTabletext"/>
              <w:keepNext/>
            </w:pPr>
            <w:r w:rsidRPr="0040167B">
              <w:t>2</w:t>
            </w:r>
          </w:p>
        </w:tc>
        <w:tc>
          <w:tcPr>
            <w:tcW w:w="722" w:type="dxa"/>
            <w:tcBorders>
              <w:top w:val="single" w:sz="6" w:space="0" w:color="D2232A"/>
              <w:left w:val="single" w:sz="18" w:space="0" w:color="D2232A"/>
              <w:bottom w:val="single" w:sz="18" w:space="0" w:color="D2232A"/>
              <w:right w:val="single" w:sz="6" w:space="0" w:color="D2232A"/>
            </w:tcBorders>
            <w:tcMar>
              <w:left w:w="28" w:type="dxa"/>
              <w:right w:w="28" w:type="dxa"/>
            </w:tcMar>
          </w:tcPr>
          <w:p w:rsidR="00E20B33" w:rsidRPr="0040167B" w:rsidRDefault="00E20B33" w:rsidP="002B4528">
            <w:pPr>
              <w:pStyle w:val="ECCTabletext"/>
              <w:keepNext/>
            </w:pPr>
            <w:r w:rsidRPr="0040167B">
              <w:t>0.25</w:t>
            </w:r>
          </w:p>
        </w:tc>
        <w:tc>
          <w:tcPr>
            <w:tcW w:w="721" w:type="dxa"/>
            <w:tcBorders>
              <w:top w:val="single" w:sz="6" w:space="0" w:color="D2232A"/>
              <w:left w:val="single" w:sz="6" w:space="0" w:color="D2232A"/>
              <w:bottom w:val="single" w:sz="18" w:space="0" w:color="D2232A"/>
              <w:right w:val="single" w:sz="6" w:space="0" w:color="D2232A"/>
            </w:tcBorders>
            <w:tcMar>
              <w:left w:w="28" w:type="dxa"/>
              <w:right w:w="28" w:type="dxa"/>
            </w:tcMar>
          </w:tcPr>
          <w:p w:rsidR="00E20B33" w:rsidRPr="0040167B" w:rsidRDefault="00E20B33" w:rsidP="002B4528">
            <w:pPr>
              <w:pStyle w:val="ECCTabletext"/>
              <w:keepNext/>
            </w:pPr>
            <w:r w:rsidRPr="0040167B">
              <w:t>0.5</w:t>
            </w:r>
          </w:p>
        </w:tc>
        <w:tc>
          <w:tcPr>
            <w:tcW w:w="722" w:type="dxa"/>
            <w:tcBorders>
              <w:top w:val="single" w:sz="6" w:space="0" w:color="D2232A"/>
              <w:left w:val="single" w:sz="6" w:space="0" w:color="D2232A"/>
              <w:bottom w:val="single" w:sz="18" w:space="0" w:color="D2232A"/>
              <w:right w:val="single" w:sz="6" w:space="0" w:color="D2232A"/>
            </w:tcBorders>
            <w:tcMar>
              <w:left w:w="28" w:type="dxa"/>
              <w:right w:w="28" w:type="dxa"/>
            </w:tcMar>
          </w:tcPr>
          <w:p w:rsidR="00E20B33" w:rsidRPr="0040167B" w:rsidRDefault="00E20B33" w:rsidP="002B4528">
            <w:pPr>
              <w:pStyle w:val="ECCTabletext"/>
              <w:keepNext/>
            </w:pPr>
            <w:r w:rsidRPr="0040167B">
              <w:t>1</w:t>
            </w:r>
          </w:p>
        </w:tc>
        <w:tc>
          <w:tcPr>
            <w:tcW w:w="721" w:type="dxa"/>
            <w:tcBorders>
              <w:top w:val="single" w:sz="6" w:space="0" w:color="D2232A"/>
              <w:left w:val="single" w:sz="6" w:space="0" w:color="D2232A"/>
              <w:bottom w:val="single" w:sz="18" w:space="0" w:color="D2232A"/>
              <w:right w:val="single" w:sz="18" w:space="0" w:color="D2232A"/>
            </w:tcBorders>
            <w:tcMar>
              <w:left w:w="28" w:type="dxa"/>
              <w:right w:w="28" w:type="dxa"/>
            </w:tcMar>
          </w:tcPr>
          <w:p w:rsidR="00E20B33" w:rsidRPr="0040167B" w:rsidRDefault="00E20B33" w:rsidP="002B4528">
            <w:pPr>
              <w:pStyle w:val="ECCTabletext"/>
              <w:keepNext/>
            </w:pPr>
            <w:r w:rsidRPr="0040167B">
              <w:t>2</w:t>
            </w:r>
          </w:p>
        </w:tc>
        <w:tc>
          <w:tcPr>
            <w:tcW w:w="722" w:type="dxa"/>
            <w:tcBorders>
              <w:top w:val="single" w:sz="6" w:space="0" w:color="D2232A"/>
              <w:left w:val="single" w:sz="18" w:space="0" w:color="D2232A"/>
              <w:bottom w:val="single" w:sz="18" w:space="0" w:color="D2232A"/>
              <w:right w:val="single" w:sz="6" w:space="0" w:color="D2232A"/>
            </w:tcBorders>
            <w:tcMar>
              <w:left w:w="28" w:type="dxa"/>
              <w:right w:w="28" w:type="dxa"/>
            </w:tcMar>
          </w:tcPr>
          <w:p w:rsidR="00E20B33" w:rsidRPr="0040167B" w:rsidRDefault="00E20B33" w:rsidP="002B4528">
            <w:pPr>
              <w:pStyle w:val="ECCTabletext"/>
              <w:keepNext/>
            </w:pPr>
            <w:r w:rsidRPr="0040167B">
              <w:t>0.25</w:t>
            </w:r>
          </w:p>
        </w:tc>
        <w:tc>
          <w:tcPr>
            <w:tcW w:w="721" w:type="dxa"/>
            <w:tcBorders>
              <w:top w:val="single" w:sz="6" w:space="0" w:color="D2232A"/>
              <w:left w:val="single" w:sz="6" w:space="0" w:color="D2232A"/>
              <w:bottom w:val="single" w:sz="18" w:space="0" w:color="D2232A"/>
              <w:right w:val="single" w:sz="6" w:space="0" w:color="D2232A"/>
            </w:tcBorders>
            <w:tcMar>
              <w:left w:w="28" w:type="dxa"/>
              <w:right w:w="28" w:type="dxa"/>
            </w:tcMar>
          </w:tcPr>
          <w:p w:rsidR="00E20B33" w:rsidRPr="0040167B" w:rsidRDefault="00E20B33" w:rsidP="002B4528">
            <w:pPr>
              <w:pStyle w:val="ECCTabletext"/>
              <w:keepNext/>
            </w:pPr>
            <w:r w:rsidRPr="0040167B">
              <w:t>0.5</w:t>
            </w:r>
          </w:p>
        </w:tc>
        <w:tc>
          <w:tcPr>
            <w:tcW w:w="722" w:type="dxa"/>
            <w:tcBorders>
              <w:top w:val="single" w:sz="6" w:space="0" w:color="D2232A"/>
              <w:left w:val="single" w:sz="6" w:space="0" w:color="D2232A"/>
              <w:bottom w:val="single" w:sz="18" w:space="0" w:color="D2232A"/>
              <w:right w:val="single" w:sz="6" w:space="0" w:color="D2232A"/>
            </w:tcBorders>
            <w:tcMar>
              <w:left w:w="28" w:type="dxa"/>
              <w:right w:w="28" w:type="dxa"/>
            </w:tcMar>
          </w:tcPr>
          <w:p w:rsidR="00E20B33" w:rsidRPr="0040167B" w:rsidRDefault="00E20B33" w:rsidP="002B4528">
            <w:pPr>
              <w:pStyle w:val="ECCTabletext"/>
              <w:keepNext/>
            </w:pPr>
            <w:r w:rsidRPr="0040167B">
              <w:t>1</w:t>
            </w:r>
          </w:p>
        </w:tc>
        <w:tc>
          <w:tcPr>
            <w:tcW w:w="722" w:type="dxa"/>
            <w:tcBorders>
              <w:top w:val="single" w:sz="6" w:space="0" w:color="D2232A"/>
              <w:left w:val="single" w:sz="6" w:space="0" w:color="D2232A"/>
              <w:bottom w:val="single" w:sz="18" w:space="0" w:color="D2232A"/>
              <w:right w:val="single" w:sz="18" w:space="0" w:color="D2232A"/>
            </w:tcBorders>
            <w:tcMar>
              <w:left w:w="28" w:type="dxa"/>
              <w:right w:w="28" w:type="dxa"/>
            </w:tcMar>
          </w:tcPr>
          <w:p w:rsidR="00E20B33" w:rsidRPr="0040167B" w:rsidRDefault="00E20B33" w:rsidP="002B4528">
            <w:pPr>
              <w:pStyle w:val="ECCTabletext"/>
              <w:keepNext/>
            </w:pPr>
            <w:r w:rsidRPr="0040167B">
              <w:t>2</w:t>
            </w:r>
          </w:p>
        </w:tc>
      </w:tr>
      <w:tr w:rsidR="00E20B33" w:rsidRPr="0040167B" w:rsidTr="007A1688">
        <w:trPr>
          <w:cantSplit/>
          <w:jc w:val="center"/>
        </w:trPr>
        <w:tc>
          <w:tcPr>
            <w:tcW w:w="721" w:type="dxa"/>
            <w:tcBorders>
              <w:top w:val="single" w:sz="18" w:space="0" w:color="D2232A"/>
              <w:left w:val="single" w:sz="18" w:space="0" w:color="D2232A"/>
              <w:bottom w:val="single" w:sz="6" w:space="0" w:color="D2232A"/>
              <w:right w:val="single" w:sz="18" w:space="0" w:color="D2232A"/>
            </w:tcBorders>
            <w:tcMar>
              <w:left w:w="28" w:type="dxa"/>
              <w:right w:w="28" w:type="dxa"/>
            </w:tcMar>
            <w:vAlign w:val="center"/>
          </w:tcPr>
          <w:p w:rsidR="00E20B33" w:rsidRPr="0040167B" w:rsidRDefault="00E20B33" w:rsidP="002B4528">
            <w:pPr>
              <w:pStyle w:val="ECCTabletext"/>
              <w:keepNext/>
            </w:pPr>
            <w:r w:rsidRPr="0040167B">
              <w:t xml:space="preserve">0 </w:t>
            </w:r>
          </w:p>
        </w:tc>
        <w:tc>
          <w:tcPr>
            <w:tcW w:w="722" w:type="dxa"/>
            <w:tcBorders>
              <w:top w:val="single" w:sz="18"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r w:rsidRPr="0040167B">
              <w:t>0.69</w:t>
            </w:r>
          </w:p>
        </w:tc>
        <w:tc>
          <w:tcPr>
            <w:tcW w:w="721" w:type="dxa"/>
            <w:tcBorders>
              <w:top w:val="single" w:sz="18"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18"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18"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18"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r w:rsidRPr="0040167B">
              <w:t>0.02</w:t>
            </w:r>
          </w:p>
        </w:tc>
        <w:tc>
          <w:tcPr>
            <w:tcW w:w="721" w:type="dxa"/>
            <w:tcBorders>
              <w:top w:val="single" w:sz="18"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18"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18"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18"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r w:rsidRPr="0040167B">
              <w:t>0.16</w:t>
            </w:r>
          </w:p>
        </w:tc>
        <w:tc>
          <w:tcPr>
            <w:tcW w:w="721" w:type="dxa"/>
            <w:tcBorders>
              <w:top w:val="single" w:sz="18"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18"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18"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r>
      <w:tr w:rsidR="00E20B33" w:rsidRPr="0040167B" w:rsidTr="007A1688">
        <w:trPr>
          <w:cantSplit/>
          <w:jc w:val="center"/>
        </w:trPr>
        <w:tc>
          <w:tcPr>
            <w:tcW w:w="721" w:type="dxa"/>
            <w:tcBorders>
              <w:top w:val="single" w:sz="6" w:space="0" w:color="D2232A"/>
              <w:left w:val="single" w:sz="18" w:space="0" w:color="D2232A"/>
              <w:bottom w:val="single" w:sz="6" w:space="0" w:color="D2232A"/>
              <w:right w:val="single" w:sz="18" w:space="0" w:color="D2232A"/>
            </w:tcBorders>
            <w:tcMar>
              <w:left w:w="28" w:type="dxa"/>
              <w:right w:w="28" w:type="dxa"/>
            </w:tcMar>
            <w:vAlign w:val="center"/>
          </w:tcPr>
          <w:p w:rsidR="00E20B33" w:rsidRPr="0040167B" w:rsidRDefault="00E20B33" w:rsidP="002B4528">
            <w:pPr>
              <w:pStyle w:val="ECCTabletext"/>
              <w:keepNext/>
            </w:pPr>
            <w:r w:rsidRPr="0040167B">
              <w:t>10</w:t>
            </w: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r>
      <w:tr w:rsidR="00E20B33" w:rsidRPr="0040167B" w:rsidTr="007A1688">
        <w:trPr>
          <w:cantSplit/>
          <w:jc w:val="center"/>
        </w:trPr>
        <w:tc>
          <w:tcPr>
            <w:tcW w:w="721" w:type="dxa"/>
            <w:tcBorders>
              <w:top w:val="single" w:sz="6" w:space="0" w:color="D2232A"/>
              <w:left w:val="single" w:sz="18" w:space="0" w:color="D2232A"/>
              <w:bottom w:val="single" w:sz="6" w:space="0" w:color="D2232A"/>
              <w:right w:val="single" w:sz="18" w:space="0" w:color="D2232A"/>
            </w:tcBorders>
            <w:tcMar>
              <w:left w:w="28" w:type="dxa"/>
              <w:right w:w="28" w:type="dxa"/>
            </w:tcMar>
            <w:vAlign w:val="center"/>
          </w:tcPr>
          <w:p w:rsidR="00E20B33" w:rsidRPr="0040167B" w:rsidRDefault="00E20B33" w:rsidP="002B4528">
            <w:pPr>
              <w:pStyle w:val="ECCTabletext"/>
              <w:keepNext/>
            </w:pPr>
            <w:r w:rsidRPr="0040167B">
              <w:t>15</w:t>
            </w: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r>
      <w:tr w:rsidR="00E20B33" w:rsidRPr="0040167B" w:rsidTr="007A1688">
        <w:trPr>
          <w:cantSplit/>
          <w:jc w:val="center"/>
        </w:trPr>
        <w:tc>
          <w:tcPr>
            <w:tcW w:w="721" w:type="dxa"/>
            <w:tcBorders>
              <w:top w:val="single" w:sz="6" w:space="0" w:color="D2232A"/>
              <w:left w:val="single" w:sz="18" w:space="0" w:color="D2232A"/>
              <w:bottom w:val="single" w:sz="6" w:space="0" w:color="D2232A"/>
              <w:right w:val="single" w:sz="18" w:space="0" w:color="D2232A"/>
            </w:tcBorders>
            <w:tcMar>
              <w:left w:w="28" w:type="dxa"/>
              <w:right w:w="28" w:type="dxa"/>
            </w:tcMar>
            <w:vAlign w:val="center"/>
          </w:tcPr>
          <w:p w:rsidR="00E20B33" w:rsidRPr="0040167B" w:rsidRDefault="00E20B33" w:rsidP="002B4528">
            <w:pPr>
              <w:pStyle w:val="ECCTabletext"/>
              <w:keepNext/>
            </w:pPr>
            <w:r w:rsidRPr="0040167B">
              <w:t>20</w:t>
            </w: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r>
      <w:tr w:rsidR="00E20B33" w:rsidRPr="0040167B" w:rsidTr="007A1688">
        <w:trPr>
          <w:cantSplit/>
          <w:jc w:val="center"/>
        </w:trPr>
        <w:tc>
          <w:tcPr>
            <w:tcW w:w="721" w:type="dxa"/>
            <w:tcBorders>
              <w:top w:val="single" w:sz="6" w:space="0" w:color="D2232A"/>
              <w:left w:val="single" w:sz="18" w:space="0" w:color="D2232A"/>
              <w:bottom w:val="single" w:sz="6" w:space="0" w:color="D2232A"/>
              <w:right w:val="single" w:sz="18" w:space="0" w:color="D2232A"/>
            </w:tcBorders>
            <w:tcMar>
              <w:left w:w="28" w:type="dxa"/>
              <w:right w:w="28" w:type="dxa"/>
            </w:tcMar>
            <w:vAlign w:val="center"/>
          </w:tcPr>
          <w:p w:rsidR="00E20B33" w:rsidRPr="0040167B" w:rsidRDefault="00E20B33" w:rsidP="002B4528">
            <w:pPr>
              <w:pStyle w:val="ECCTabletext"/>
              <w:keepNext/>
            </w:pPr>
            <w:r w:rsidRPr="0040167B">
              <w:t>25</w:t>
            </w: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18"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6"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r>
      <w:tr w:rsidR="00E20B33" w:rsidRPr="0040167B" w:rsidTr="007A1688">
        <w:trPr>
          <w:cantSplit/>
          <w:jc w:val="center"/>
        </w:trPr>
        <w:tc>
          <w:tcPr>
            <w:tcW w:w="721" w:type="dxa"/>
            <w:tcBorders>
              <w:top w:val="single" w:sz="6" w:space="0" w:color="D2232A"/>
              <w:left w:val="single" w:sz="18" w:space="0" w:color="D2232A"/>
              <w:bottom w:val="single" w:sz="18" w:space="0" w:color="D2232A"/>
              <w:right w:val="single" w:sz="18" w:space="0" w:color="D2232A"/>
            </w:tcBorders>
            <w:tcMar>
              <w:left w:w="28" w:type="dxa"/>
              <w:right w:w="28" w:type="dxa"/>
            </w:tcMar>
            <w:vAlign w:val="center"/>
          </w:tcPr>
          <w:p w:rsidR="00E20B33" w:rsidRPr="0040167B" w:rsidRDefault="00E20B33" w:rsidP="002B4528">
            <w:pPr>
              <w:pStyle w:val="ECCTabletext"/>
              <w:keepNext/>
            </w:pPr>
            <w:r w:rsidRPr="0040167B">
              <w:t>30</w:t>
            </w:r>
          </w:p>
        </w:tc>
        <w:tc>
          <w:tcPr>
            <w:tcW w:w="722" w:type="dxa"/>
            <w:tcBorders>
              <w:top w:val="single" w:sz="6" w:space="0" w:color="D2232A"/>
              <w:left w:val="single" w:sz="18" w:space="0" w:color="D2232A"/>
              <w:bottom w:val="single" w:sz="18"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18"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18"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18"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18" w:space="0" w:color="D2232A"/>
              <w:bottom w:val="single" w:sz="18"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18"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18"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18"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18" w:space="0" w:color="D2232A"/>
              <w:bottom w:val="single" w:sz="18"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1" w:type="dxa"/>
            <w:tcBorders>
              <w:top w:val="single" w:sz="6" w:space="0" w:color="D2232A"/>
              <w:left w:val="single" w:sz="6" w:space="0" w:color="D2232A"/>
              <w:bottom w:val="single" w:sz="18"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18" w:space="0" w:color="D2232A"/>
              <w:right w:val="single" w:sz="6" w:space="0" w:color="D2232A"/>
            </w:tcBorders>
            <w:tcMar>
              <w:left w:w="28" w:type="dxa"/>
              <w:right w:w="28" w:type="dxa"/>
            </w:tcMar>
            <w:vAlign w:val="bottom"/>
          </w:tcPr>
          <w:p w:rsidR="00E20B33" w:rsidRPr="0040167B" w:rsidRDefault="00E20B33" w:rsidP="002B4528">
            <w:pPr>
              <w:pStyle w:val="ECCTabletext"/>
              <w:keepNext/>
            </w:pPr>
          </w:p>
        </w:tc>
        <w:tc>
          <w:tcPr>
            <w:tcW w:w="722" w:type="dxa"/>
            <w:tcBorders>
              <w:top w:val="single" w:sz="6" w:space="0" w:color="D2232A"/>
              <w:left w:val="single" w:sz="6" w:space="0" w:color="D2232A"/>
              <w:bottom w:val="single" w:sz="18" w:space="0" w:color="D2232A"/>
              <w:right w:val="single" w:sz="18" w:space="0" w:color="D2232A"/>
            </w:tcBorders>
            <w:tcMar>
              <w:left w:w="28" w:type="dxa"/>
              <w:right w:w="28" w:type="dxa"/>
            </w:tcMar>
            <w:vAlign w:val="bottom"/>
          </w:tcPr>
          <w:p w:rsidR="00E20B33" w:rsidRPr="0040167B" w:rsidRDefault="00E20B33" w:rsidP="002B4528">
            <w:pPr>
              <w:pStyle w:val="ECCTabletext"/>
              <w:keepNext/>
            </w:pPr>
          </w:p>
        </w:tc>
      </w:tr>
    </w:tbl>
    <w:p w:rsidR="00E20B33" w:rsidRPr="0040167B" w:rsidRDefault="00E20B33" w:rsidP="00E20B33">
      <w:pPr>
        <w:pStyle w:val="ECCTablenote"/>
        <w:rPr>
          <w:rStyle w:val="ECCParagraph"/>
        </w:rPr>
      </w:pPr>
    </w:p>
    <w:p w:rsidR="00E20B33" w:rsidRPr="0040167B" w:rsidRDefault="00E20B33" w:rsidP="00E20B33">
      <w:pPr>
        <w:rPr>
          <w:rStyle w:val="ECCParagraph"/>
        </w:rPr>
      </w:pPr>
      <w:r w:rsidRPr="0040167B">
        <w:rPr>
          <w:rStyle w:val="ECCParagraph"/>
        </w:rPr>
        <w:t xml:space="preserve">The table shows that the probability of interference in this scenario is very low. </w:t>
      </w:r>
    </w:p>
    <w:p w:rsidR="00E20B33" w:rsidRPr="0040167B" w:rsidRDefault="00E20B33" w:rsidP="00E1760A">
      <w:pPr>
        <w:pStyle w:val="ECCAnnexheading2"/>
        <w:rPr>
          <w:rStyle w:val="ECCParagraph"/>
          <w:rFonts w:eastAsia="Calibri"/>
        </w:rPr>
      </w:pPr>
      <w:r w:rsidRPr="0040167B">
        <w:rPr>
          <w:rStyle w:val="ECCParagraph"/>
        </w:rPr>
        <w:t>CONCLUSION</w:t>
      </w:r>
    </w:p>
    <w:p w:rsidR="00E20B33" w:rsidRPr="0040167B" w:rsidRDefault="00E20B33" w:rsidP="00E1760A">
      <w:pPr>
        <w:rPr>
          <w:rStyle w:val="ECCParagraph"/>
        </w:rPr>
      </w:pPr>
      <w:r w:rsidRPr="0040167B">
        <w:rPr>
          <w:rStyle w:val="ECCParagraph"/>
        </w:rPr>
        <w:t>The simulations are performed using the second version of SEAMCAT plug-in, which assumes a linear superposition of multiple narrowband parts of broadband signal with a frequency relationship that might produce IM in the wanted frequency band. Since the model for Intermodulation (IM) distortion is more complex (s. Annex 2) this approach provides conservative results.</w:t>
      </w:r>
    </w:p>
    <w:p w:rsidR="00E20B33" w:rsidRPr="0040167B" w:rsidRDefault="00E20B33" w:rsidP="00E20B33">
      <w:pPr>
        <w:rPr>
          <w:rStyle w:val="ECCParagraph"/>
        </w:rPr>
      </w:pPr>
      <w:r w:rsidRPr="0040167B">
        <w:rPr>
          <w:rStyle w:val="ECCParagraph"/>
        </w:rPr>
        <w:t xml:space="preserve">The results by SEAMCAT plugin are too pessimistic as they do not reflect spectral thinning, which accounts for factor 1/3 equal to -4.7 dB. </w:t>
      </w:r>
    </w:p>
    <w:p w:rsidR="00E20B33" w:rsidRPr="0040167B" w:rsidRDefault="00E20B33" w:rsidP="00E20B33">
      <w:pPr>
        <w:rPr>
          <w:rStyle w:val="ECCParagraph"/>
        </w:rPr>
      </w:pPr>
      <w:r w:rsidRPr="0040167B">
        <w:rPr>
          <w:rStyle w:val="ECCParagraph"/>
        </w:rPr>
        <w:t>The results from the simulations show:</w:t>
      </w:r>
    </w:p>
    <w:p w:rsidR="00E20B33" w:rsidRPr="0040167B" w:rsidRDefault="00E20B33" w:rsidP="00667ED6">
      <w:pPr>
        <w:pStyle w:val="ECCBulletsLv1"/>
        <w:rPr>
          <w:rStyle w:val="ECCParagraph"/>
        </w:rPr>
      </w:pPr>
      <w:r w:rsidRPr="0040167B">
        <w:rPr>
          <w:rStyle w:val="ECCParagraph"/>
        </w:rPr>
        <w:t>An additional duplex attenuation on the LTE base station of at least 25-30 dB is required to reduce the OOBE at the VLR receive frequency.</w:t>
      </w:r>
    </w:p>
    <w:p w:rsidR="00E20B33" w:rsidRPr="0040167B" w:rsidRDefault="00E20B33" w:rsidP="00667ED6">
      <w:pPr>
        <w:pStyle w:val="ECCBulletsLv1"/>
        <w:rPr>
          <w:rStyle w:val="ECCParagraph"/>
        </w:rPr>
      </w:pPr>
      <w:r w:rsidRPr="0040167B">
        <w:rPr>
          <w:rStyle w:val="ECCParagraph"/>
        </w:rPr>
        <w:t>The intermodulation effect of the broadband signal in the VLR introduce an unwanted interference outage of 3-5% when the entire TETRA coverage is considered and is considerably higher up to 19-26% outage within a radius of 500 m from a LTE base station.</w:t>
      </w:r>
    </w:p>
    <w:p w:rsidR="00E20B33" w:rsidRPr="0040167B" w:rsidRDefault="00E20B33" w:rsidP="00667ED6">
      <w:pPr>
        <w:pStyle w:val="ECCBulletsLv1"/>
        <w:rPr>
          <w:rStyle w:val="ECCParagraph"/>
        </w:rPr>
      </w:pPr>
      <w:r w:rsidRPr="0040167B">
        <w:rPr>
          <w:rStyle w:val="ECCParagraph"/>
        </w:rPr>
        <w:t xml:space="preserve">Interference probability significantly deceases if LTE cell size increases </w:t>
      </w:r>
    </w:p>
    <w:p w:rsidR="00585E79" w:rsidRPr="0040167B" w:rsidRDefault="00585E79">
      <w:pPr>
        <w:rPr>
          <w:rFonts w:eastAsia="Times New Roman"/>
          <w:b/>
          <w:caps/>
          <w:color w:val="D2232A"/>
          <w:szCs w:val="20"/>
        </w:rPr>
      </w:pPr>
      <w:bookmarkStart w:id="1007" w:name="_Toc510955546"/>
      <w:r w:rsidRPr="0040167B">
        <w:br w:type="page"/>
      </w:r>
    </w:p>
    <w:p w:rsidR="00E20B33" w:rsidRPr="0040167B" w:rsidRDefault="00E20B33" w:rsidP="002B4528">
      <w:pPr>
        <w:pStyle w:val="ECCAnnexheading1"/>
        <w:ind w:left="0"/>
        <w:rPr>
          <w:lang w:val="en-GB"/>
        </w:rPr>
      </w:pPr>
      <w:bookmarkStart w:id="1008" w:name="_Toc526763471"/>
      <w:r w:rsidRPr="0040167B">
        <w:rPr>
          <w:lang w:val="en-GB"/>
        </w:rPr>
        <w:lastRenderedPageBreak/>
        <w:t>LTE impact on narrowband PMR</w:t>
      </w:r>
      <w:bookmarkEnd w:id="1007"/>
      <w:bookmarkEnd w:id="1008"/>
    </w:p>
    <w:p w:rsidR="00E20B33" w:rsidRPr="0040167B" w:rsidRDefault="00E20B33" w:rsidP="00E20B33">
      <w:pPr>
        <w:pStyle w:val="ECCAnnexheading2"/>
        <w:rPr>
          <w:lang w:val="en-GB"/>
        </w:rPr>
      </w:pPr>
      <w:r w:rsidRPr="0040167B">
        <w:rPr>
          <w:lang w:val="en-GB"/>
        </w:rPr>
        <w:t>Parameters</w:t>
      </w:r>
    </w:p>
    <w:p w:rsidR="00E20B33" w:rsidRPr="0040167B" w:rsidRDefault="00E20B33" w:rsidP="00E20B33">
      <w:pPr>
        <w:pStyle w:val="ECCBulletsLv1"/>
      </w:pPr>
      <w:r w:rsidRPr="0040167B">
        <w:t xml:space="preserve">Parameter settings according to ECC Report 240 </w:t>
      </w:r>
      <w:r w:rsidRPr="0040167B">
        <w:fldChar w:fldCharType="begin"/>
      </w:r>
      <w:r w:rsidRPr="0040167B">
        <w:instrText xml:space="preserve"> REF _Ref464481170 \n \h  \* MERGEFORMAT </w:instrText>
      </w:r>
      <w:r w:rsidRPr="0040167B">
        <w:fldChar w:fldCharType="separate"/>
      </w:r>
      <w:r w:rsidR="00F03B42">
        <w:t>[1]</w:t>
      </w:r>
      <w:r w:rsidRPr="0040167B">
        <w:fldChar w:fldCharType="end"/>
      </w:r>
      <w:r w:rsidRPr="0040167B">
        <w:t xml:space="preserve">, A1.1 LTE and A1.2 TETRA; </w:t>
      </w:r>
    </w:p>
    <w:p w:rsidR="00E20B33" w:rsidRPr="0040167B" w:rsidRDefault="00E20B33" w:rsidP="00E20B33">
      <w:pPr>
        <w:pStyle w:val="ECCBulletsLv1"/>
      </w:pPr>
      <w:r w:rsidRPr="0040167B">
        <w:t xml:space="preserve">Calibrating </w:t>
      </w:r>
      <w:r w:rsidRPr="0040167B">
        <w:rPr>
          <w:rStyle w:val="ECCParagraph"/>
        </w:rPr>
        <w:t>Matrix Laboratory software</w:t>
      </w:r>
      <w:r w:rsidRPr="0040167B">
        <w:t xml:space="preserve"> (MATLAB) simulation tool with SEAMCAT simulation results published in ECC Report 240, chapter 3;</w:t>
      </w:r>
    </w:p>
    <w:p w:rsidR="00E20B33" w:rsidRPr="0040167B" w:rsidRDefault="00E20B33" w:rsidP="00E20B33">
      <w:pPr>
        <w:pStyle w:val="ECCBulletsLv1"/>
      </w:pPr>
      <w:r w:rsidRPr="0040167B">
        <w:t xml:space="preserve">Extended HATA propagation model defined in SEAMCAT Handbook (ECC Report 252) </w:t>
      </w:r>
      <w:r w:rsidRPr="0040167B">
        <w:fldChar w:fldCharType="begin"/>
      </w:r>
      <w:r w:rsidRPr="0040167B">
        <w:instrText xml:space="preserve"> REF _Ref501101171 \r \h </w:instrText>
      </w:r>
      <w:r w:rsidRPr="0040167B">
        <w:fldChar w:fldCharType="separate"/>
      </w:r>
      <w:r w:rsidR="00F03B42">
        <w:t>[26]</w:t>
      </w:r>
      <w:r w:rsidRPr="0040167B">
        <w:fldChar w:fldCharType="end"/>
      </w:r>
      <w:r w:rsidRPr="0040167B">
        <w:t>;</w:t>
      </w:r>
    </w:p>
    <w:p w:rsidR="00E20B33" w:rsidRPr="0040167B" w:rsidRDefault="00E20B33" w:rsidP="00E20B33">
      <w:pPr>
        <w:pStyle w:val="ECCBulletsLv1"/>
      </w:pPr>
      <w:r w:rsidRPr="0040167B">
        <w:t>Assumption on the maximum transmit power: LTE BS 46 dBm, LTE UE 37 dBm.</w:t>
      </w:r>
    </w:p>
    <w:p w:rsidR="00E20B33" w:rsidRPr="0040167B" w:rsidRDefault="00E20B33" w:rsidP="00E20B33">
      <w:pPr>
        <w:pStyle w:val="ECCAnnexheading2"/>
        <w:rPr>
          <w:lang w:val="en-GB"/>
        </w:rPr>
      </w:pPr>
      <w:r w:rsidRPr="0040167B">
        <w:rPr>
          <w:lang w:val="en-GB"/>
        </w:rPr>
        <w:t xml:space="preserve">Interference Modeling in TETRA </w:t>
      </w:r>
    </w:p>
    <w:p w:rsidR="00E20B33" w:rsidRPr="0040167B" w:rsidRDefault="00E20B33" w:rsidP="00E20B33">
      <w:pPr>
        <w:pStyle w:val="ECCBulletsLv1"/>
      </w:pPr>
      <w:r w:rsidRPr="0040167B">
        <w:t>TETRA: single cell considered (i.e. infinite reuse factor for TETRA, so that co-channel interference vanishes);</w:t>
      </w:r>
    </w:p>
    <w:p w:rsidR="00E20B33" w:rsidRPr="0040167B" w:rsidRDefault="00E20B33" w:rsidP="00E20B33">
      <w:pPr>
        <w:pStyle w:val="ECCBulletsLv1"/>
      </w:pPr>
      <w:r w:rsidRPr="0040167B">
        <w:t>LTE: 1 tier (19 cells), 3-sectors antenna;</w:t>
      </w:r>
    </w:p>
    <w:p w:rsidR="00E20B33" w:rsidRPr="0040167B" w:rsidRDefault="00E20B33" w:rsidP="00E20B33">
      <w:pPr>
        <w:pStyle w:val="ECCBulletsLv2"/>
      </w:pPr>
      <w:r w:rsidRPr="0040167B">
        <w:t>TETRA cell randomly dropped in the LTE network.</w:t>
      </w:r>
    </w:p>
    <w:p w:rsidR="00E20B33" w:rsidRPr="0040167B" w:rsidRDefault="005C07B0" w:rsidP="00E20B33">
      <w:pPr>
        <w:pStyle w:val="ECCFiguregraphcentered"/>
        <w:rPr>
          <w:lang w:val="en-GB"/>
        </w:rPr>
      </w:pPr>
      <w:r w:rsidRPr="0040167B">
        <w:rPr>
          <w:lang w:val="da-DK" w:eastAsia="da-DK"/>
        </w:rPr>
        <w:drawing>
          <wp:inline distT="0" distB="0" distL="0" distR="0" wp14:anchorId="4BADB3A3" wp14:editId="61D15791">
            <wp:extent cx="5345430" cy="4003040"/>
            <wp:effectExtent l="0" t="0" r="0" b="0"/>
            <wp:docPr id="255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345430" cy="4003040"/>
                    </a:xfrm>
                    <a:prstGeom prst="rect">
                      <a:avLst/>
                    </a:prstGeom>
                    <a:noFill/>
                    <a:ln>
                      <a:noFill/>
                    </a:ln>
                  </pic:spPr>
                </pic:pic>
              </a:graphicData>
            </a:graphic>
          </wp:inline>
        </w:drawing>
      </w:r>
    </w:p>
    <w:p w:rsidR="00E20B33" w:rsidRPr="0040167B" w:rsidRDefault="00E20B33" w:rsidP="00E20B33">
      <w:pPr>
        <w:pStyle w:val="Caption"/>
        <w:rPr>
          <w:lang w:val="en-GB"/>
        </w:rPr>
      </w:pPr>
      <w:bookmarkStart w:id="1009" w:name="_Ref475102722"/>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162</w:t>
      </w:r>
      <w:r w:rsidRPr="0040167B">
        <w:rPr>
          <w:lang w:val="en-GB"/>
        </w:rPr>
        <w:fldChar w:fldCharType="end"/>
      </w:r>
      <w:bookmarkEnd w:id="1009"/>
      <w:r w:rsidRPr="0040167B">
        <w:rPr>
          <w:lang w:val="en-GB"/>
        </w:rPr>
        <w:t>: TETRA and LTE cell configurations</w:t>
      </w:r>
    </w:p>
    <w:p w:rsidR="00E20B33" w:rsidRPr="0040167B" w:rsidRDefault="00E20B33" w:rsidP="002B4528">
      <w:pPr>
        <w:pStyle w:val="ECCAnnexheading3"/>
        <w:ind w:left="720"/>
        <w:rPr>
          <w:lang w:val="en-GB"/>
        </w:rPr>
      </w:pPr>
      <w:r w:rsidRPr="0040167B">
        <w:rPr>
          <w:lang w:val="en-GB"/>
        </w:rPr>
        <w:t>Uplink case</w:t>
      </w:r>
    </w:p>
    <w:p w:rsidR="00E20B33" w:rsidRPr="0040167B" w:rsidRDefault="00E20B33" w:rsidP="00E20B33">
      <w:r w:rsidRPr="0040167B">
        <w:t>Set UE transmit power to:</w:t>
      </w:r>
    </w:p>
    <w:p w:rsidR="005C07B0" w:rsidRPr="0040167B" w:rsidRDefault="005C07B0" w:rsidP="00E20B33">
      <w:r w:rsidRPr="0040167B">
        <w:rPr>
          <w:noProof/>
          <w:lang w:val="da-DK" w:eastAsia="da-DK"/>
        </w:rPr>
        <w:drawing>
          <wp:inline distT="0" distB="0" distL="0" distR="0" wp14:anchorId="37195056" wp14:editId="612BB3FB">
            <wp:extent cx="2602230" cy="588645"/>
            <wp:effectExtent l="0" t="0" r="7620" b="1905"/>
            <wp:docPr id="2551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602230" cy="588645"/>
                    </a:xfrm>
                    <a:prstGeom prst="rect">
                      <a:avLst/>
                    </a:prstGeom>
                    <a:noFill/>
                    <a:ln>
                      <a:noFill/>
                    </a:ln>
                  </pic:spPr>
                </pic:pic>
              </a:graphicData>
            </a:graphic>
          </wp:inline>
        </w:drawing>
      </w:r>
    </w:p>
    <w:p w:rsidR="00E20B33" w:rsidRPr="0040167B" w:rsidRDefault="00E20B33" w:rsidP="00DA7DD0">
      <w:r w:rsidRPr="0040167B">
        <w:lastRenderedPageBreak/>
        <w:t>where:</w:t>
      </w:r>
    </w:p>
    <w:p w:rsidR="00E20B33" w:rsidRPr="0040167B" w:rsidRDefault="00E20B33" w:rsidP="00E20B33">
      <w:pPr>
        <w:pStyle w:val="ECCBulletsLv1"/>
      </w:pPr>
      <w:r w:rsidRPr="0040167B">
        <w:t>P</w:t>
      </w:r>
      <w:r w:rsidRPr="0040167B">
        <w:rPr>
          <w:rStyle w:val="ECCHLsubscript"/>
        </w:rPr>
        <w:t>t</w:t>
      </w:r>
      <w:r w:rsidRPr="0040167B">
        <w:t xml:space="preserve"> is LTE UE transmit power;</w:t>
      </w:r>
    </w:p>
    <w:p w:rsidR="00E20B33" w:rsidRPr="0040167B" w:rsidRDefault="00E20B33" w:rsidP="00E20B33">
      <w:pPr>
        <w:pStyle w:val="ECCBulletsLv1"/>
      </w:pPr>
      <w:r w:rsidRPr="0040167B">
        <w:t>P</w:t>
      </w:r>
      <w:r w:rsidRPr="0040167B">
        <w:rPr>
          <w:rStyle w:val="ECCHLsubscript"/>
        </w:rPr>
        <w:t>max</w:t>
      </w:r>
      <w:r w:rsidRPr="0040167B">
        <w:t xml:space="preserve"> =  37 dBm:  maximum UE transmit power;</w:t>
      </w:r>
    </w:p>
    <w:p w:rsidR="00E20B33" w:rsidRPr="0040167B" w:rsidRDefault="00E20B33" w:rsidP="00E20B33">
      <w:pPr>
        <w:pStyle w:val="ECCBulletsLv1"/>
      </w:pPr>
      <w:r w:rsidRPr="0040167B">
        <w:t>P</w:t>
      </w:r>
      <w:r w:rsidRPr="0040167B">
        <w:rPr>
          <w:rStyle w:val="ECCHLsubscript"/>
        </w:rPr>
        <w:t>min</w:t>
      </w:r>
      <w:r w:rsidRPr="0040167B">
        <w:t xml:space="preserve"> = -40 dBm:   minimum UE transmit power;</w:t>
      </w:r>
    </w:p>
    <w:p w:rsidR="00E20B33" w:rsidRPr="0040167B" w:rsidRDefault="00E20B33" w:rsidP="00E20B33">
      <w:pPr>
        <w:pStyle w:val="ECCBulletsLv1"/>
      </w:pPr>
      <w:r w:rsidRPr="0040167B">
        <w:t>R</w:t>
      </w:r>
      <w:r w:rsidRPr="0040167B">
        <w:rPr>
          <w:rStyle w:val="ECCHLsubscript"/>
        </w:rPr>
        <w:t>min</w:t>
      </w:r>
      <w:r w:rsidRPr="0040167B">
        <w:t xml:space="preserve"> = P</w:t>
      </w:r>
      <w:r w:rsidRPr="0040167B">
        <w:rPr>
          <w:rStyle w:val="ECCHLsubscript"/>
        </w:rPr>
        <w:t>min</w:t>
      </w:r>
      <w:r w:rsidRPr="0040167B">
        <w:t xml:space="preserve"> / P</w:t>
      </w:r>
      <w:r w:rsidRPr="0040167B">
        <w:rPr>
          <w:rStyle w:val="ECCHLsubscript"/>
        </w:rPr>
        <w:t>max;</w:t>
      </w:r>
      <w:r w:rsidRPr="0040167B">
        <w:t xml:space="preserve">  </w:t>
      </w:r>
    </w:p>
    <w:p w:rsidR="00E20B33" w:rsidRPr="0040167B" w:rsidRDefault="00E20B33" w:rsidP="00E20B33">
      <w:pPr>
        <w:pStyle w:val="ECCBulletsLv1"/>
      </w:pPr>
      <w:r w:rsidRPr="0040167B">
        <w:t>PL: path loss in dB from UE to its serving BS;</w:t>
      </w:r>
    </w:p>
    <w:p w:rsidR="00E20B33" w:rsidRPr="0040167B" w:rsidRDefault="00E20B33" w:rsidP="00E20B33">
      <w:pPr>
        <w:pStyle w:val="ECCBulletsLv1"/>
      </w:pPr>
      <w:r w:rsidRPr="0040167B">
        <w:t>PL</w:t>
      </w:r>
      <w:r w:rsidRPr="0040167B">
        <w:rPr>
          <w:rStyle w:val="ECCHLsubscript"/>
        </w:rPr>
        <w:t>x-ile</w:t>
      </w:r>
      <w:r w:rsidRPr="0040167B">
        <w:t xml:space="preserve"> = 137 dB: the x-percentile path-loss (including shadowing);</w:t>
      </w:r>
    </w:p>
    <w:p w:rsidR="00E20B33" w:rsidRPr="0040167B" w:rsidRDefault="00E20B33" w:rsidP="00E20B33">
      <w:pPr>
        <w:pStyle w:val="ECCBulletsLv1"/>
      </w:pPr>
      <w:r w:rsidRPr="0040167B">
        <w:t xml:space="preserve"> Υ = 1 (0&lt;Υ&lt;1) balancing factor.</w:t>
      </w:r>
    </w:p>
    <w:p w:rsidR="00E20B33" w:rsidRPr="0040167B" w:rsidRDefault="00E20B33" w:rsidP="00E20B33">
      <w:r w:rsidRPr="0040167B">
        <w:t>UL Interference Probability: LTE UE to TETRA BS.</w:t>
      </w:r>
    </w:p>
    <w:p w:rsidR="00E20B33" w:rsidRPr="0040167B" w:rsidRDefault="00E20B33" w:rsidP="00E20B33">
      <w:r w:rsidRPr="0040167B">
        <w:t>Depending on the “Channel Utilization Factor”, 15 active UEs from the N UEs randomly dropped are scheduled per snapshot.</w:t>
      </w:r>
    </w:p>
    <w:p w:rsidR="00E20B33" w:rsidRPr="0040167B" w:rsidRDefault="00E20B33" w:rsidP="00E20B33">
      <w:r w:rsidRPr="0040167B">
        <w:t>Only 1 RB of each active UE is loaded.</w:t>
      </w:r>
    </w:p>
    <w:p w:rsidR="00E20B33" w:rsidRPr="0040167B" w:rsidRDefault="00E20B33" w:rsidP="00E20B33">
      <w:r w:rsidRPr="0040167B">
        <w:t>Power control as explained above.</w:t>
      </w:r>
    </w:p>
    <w:p w:rsidR="00E20B33" w:rsidRPr="0040167B" w:rsidRDefault="005C07B0" w:rsidP="00E20B33">
      <w:pPr>
        <w:pStyle w:val="ECCFiguregraphcentered"/>
        <w:rPr>
          <w:lang w:val="en-GB"/>
        </w:rPr>
      </w:pPr>
      <w:r w:rsidRPr="0040167B">
        <w:rPr>
          <w:lang w:val="da-DK" w:eastAsia="da-DK"/>
        </w:rPr>
        <w:drawing>
          <wp:inline distT="0" distB="0" distL="0" distR="0" wp14:anchorId="64A47B9F" wp14:editId="152781FE">
            <wp:extent cx="4956175" cy="3710940"/>
            <wp:effectExtent l="0" t="0" r="0" b="0"/>
            <wp:docPr id="2551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956175" cy="371094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163</w:t>
      </w:r>
      <w:r w:rsidRPr="0040167B">
        <w:rPr>
          <w:lang w:val="en-GB"/>
        </w:rPr>
        <w:fldChar w:fldCharType="end"/>
      </w:r>
      <w:r w:rsidRPr="0040167B">
        <w:rPr>
          <w:lang w:val="en-GB"/>
        </w:rPr>
        <w:t>: Interference probability in the uplink case</w:t>
      </w:r>
    </w:p>
    <w:p w:rsidR="00E20B33" w:rsidRPr="0040167B" w:rsidRDefault="00E20B33" w:rsidP="002B4528">
      <w:pPr>
        <w:pStyle w:val="ECCAnnexheading3"/>
        <w:ind w:left="720"/>
        <w:rPr>
          <w:lang w:val="en-GB"/>
        </w:rPr>
      </w:pPr>
      <w:r w:rsidRPr="0040167B">
        <w:rPr>
          <w:lang w:val="en-GB"/>
        </w:rPr>
        <w:t>Downlink case</w:t>
      </w:r>
    </w:p>
    <w:p w:rsidR="00E20B33" w:rsidRPr="0040167B" w:rsidRDefault="00E20B33" w:rsidP="00E20B33">
      <w:r w:rsidRPr="0040167B">
        <w:t>DL Interference Probability: Over all channels</w:t>
      </w:r>
      <w:r w:rsidRPr="0040167B">
        <w:tab/>
      </w:r>
    </w:p>
    <w:p w:rsidR="00E20B33" w:rsidRPr="0040167B" w:rsidRDefault="00E20B33" w:rsidP="00E20B33">
      <w:pPr>
        <w:pStyle w:val="ECCBulletsLv1"/>
      </w:pPr>
      <w:r w:rsidRPr="0040167B">
        <w:t>LTE BS to TETRA MS averaged over all TETRA channels;</w:t>
      </w:r>
    </w:p>
    <w:p w:rsidR="00E20B33" w:rsidRPr="0040167B" w:rsidRDefault="00E20B33" w:rsidP="00E20B33">
      <w:pPr>
        <w:pStyle w:val="ECCBulletsLv1"/>
      </w:pPr>
      <w:r w:rsidRPr="0040167B">
        <w:t>LTE Channel Utilization in DL is modelled as reduction in the BS Tx-power.</w:t>
      </w:r>
    </w:p>
    <w:p w:rsidR="005C07B0" w:rsidRPr="0040167B" w:rsidRDefault="005C07B0" w:rsidP="00E20B33">
      <w:pPr>
        <w:pStyle w:val="Caption"/>
        <w:rPr>
          <w:lang w:val="en-GB"/>
        </w:rPr>
      </w:pPr>
      <w:r w:rsidRPr="0040167B">
        <w:rPr>
          <w:noProof/>
          <w:lang w:eastAsia="da-DK"/>
        </w:rPr>
        <w:lastRenderedPageBreak/>
        <w:drawing>
          <wp:inline distT="0" distB="0" distL="0" distR="0" wp14:anchorId="27B2B116" wp14:editId="0D405B3B">
            <wp:extent cx="5239821" cy="3923952"/>
            <wp:effectExtent l="0" t="0" r="0" b="0"/>
            <wp:docPr id="2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42634" cy="3926058"/>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164</w:t>
      </w:r>
      <w:r w:rsidRPr="0040167B">
        <w:rPr>
          <w:lang w:val="en-GB"/>
        </w:rPr>
        <w:fldChar w:fldCharType="end"/>
      </w:r>
      <w:r w:rsidRPr="0040167B">
        <w:rPr>
          <w:lang w:val="en-GB"/>
        </w:rPr>
        <w:t>: Interference probability in the downlink case</w:t>
      </w:r>
    </w:p>
    <w:p w:rsidR="00E20B33" w:rsidRPr="0040167B" w:rsidRDefault="00E20B33" w:rsidP="00E20B33">
      <w:r w:rsidRPr="0040167B">
        <w:t>DL Interference Probability: Most adjacent TETRA channels</w:t>
      </w:r>
    </w:p>
    <w:p w:rsidR="00E20B33" w:rsidRPr="0040167B" w:rsidRDefault="00E20B33" w:rsidP="00E20B33">
      <w:pPr>
        <w:pStyle w:val="ECCBulletsLv1"/>
      </w:pPr>
      <w:r w:rsidRPr="0040167B">
        <w:t>Case 1:</w:t>
      </w:r>
      <w:r w:rsidRPr="0040167B">
        <w:tab/>
        <w:t>Averaged over Channels 1 and 2;</w:t>
      </w:r>
    </w:p>
    <w:p w:rsidR="00E20B33" w:rsidRPr="0040167B" w:rsidRDefault="00E20B33" w:rsidP="00E20B33">
      <w:pPr>
        <w:pStyle w:val="ECCBulletsLv1"/>
      </w:pPr>
      <w:r w:rsidRPr="0040167B">
        <w:t>Case 2:</w:t>
      </w:r>
      <w:r w:rsidRPr="0040167B">
        <w:tab/>
        <w:t>Averaged over Channels 1 to 10.</w:t>
      </w:r>
    </w:p>
    <w:p w:rsidR="00E20B33" w:rsidRPr="0040167B" w:rsidRDefault="005C07B0" w:rsidP="00E20B33">
      <w:pPr>
        <w:pStyle w:val="ECCFiguregraphcentered"/>
        <w:rPr>
          <w:lang w:val="en-GB"/>
        </w:rPr>
      </w:pPr>
      <w:r w:rsidRPr="0040167B">
        <w:rPr>
          <w:lang w:val="da-DK" w:eastAsia="da-DK"/>
        </w:rPr>
        <w:drawing>
          <wp:inline distT="0" distB="0" distL="0" distR="0" wp14:anchorId="78F8AFC9" wp14:editId="777CAB8D">
            <wp:extent cx="4756935" cy="3565299"/>
            <wp:effectExtent l="0" t="0" r="0" b="0"/>
            <wp:docPr id="2551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755350" cy="3564111"/>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165</w:t>
      </w:r>
      <w:r w:rsidRPr="0040167B">
        <w:rPr>
          <w:lang w:val="en-GB"/>
        </w:rPr>
        <w:fldChar w:fldCharType="end"/>
      </w:r>
      <w:r w:rsidRPr="0040167B">
        <w:rPr>
          <w:lang w:val="en-GB"/>
        </w:rPr>
        <w:t>: Interference probability at most adjacent TETRA channels</w:t>
      </w:r>
    </w:p>
    <w:p w:rsidR="00E20B33" w:rsidRPr="0040167B" w:rsidRDefault="00E20B33" w:rsidP="00E20B33">
      <w:r w:rsidRPr="0040167B">
        <w:lastRenderedPageBreak/>
        <w:t>DL Interference Probability: Each single TETRA channel</w:t>
      </w:r>
    </w:p>
    <w:p w:rsidR="00E20B33" w:rsidRPr="0040167B" w:rsidRDefault="00E20B33" w:rsidP="00E20B33">
      <w:pPr>
        <w:pStyle w:val="ECCBulletsLv1"/>
      </w:pPr>
      <w:r w:rsidRPr="0040167B">
        <w:t>Fully loaded LTE system;</w:t>
      </w:r>
    </w:p>
    <w:p w:rsidR="005C07B0" w:rsidRPr="0040167B" w:rsidRDefault="00E20B33" w:rsidP="005C07B0">
      <w:pPr>
        <w:pStyle w:val="ECCBulletsLv1"/>
        <w:jc w:val="left"/>
      </w:pPr>
      <w:r w:rsidRPr="0040167B">
        <w:t>Interference probability for each TETRA channel.</w:t>
      </w:r>
    </w:p>
    <w:p w:rsidR="00E20B33" w:rsidRPr="0040167B" w:rsidRDefault="005C07B0" w:rsidP="005C07B0">
      <w:pPr>
        <w:pStyle w:val="ECCBulletsLv1"/>
        <w:numPr>
          <w:ilvl w:val="0"/>
          <w:numId w:val="0"/>
        </w:numPr>
        <w:jc w:val="center"/>
      </w:pPr>
      <w:r w:rsidRPr="0040167B">
        <w:rPr>
          <w:noProof/>
          <w:lang w:val="da-DK" w:eastAsia="da-DK"/>
        </w:rPr>
        <w:drawing>
          <wp:inline distT="0" distB="0" distL="0" distR="0" wp14:anchorId="04CE31E5" wp14:editId="755CC06E">
            <wp:extent cx="4657513" cy="3490191"/>
            <wp:effectExtent l="0" t="0" r="0" b="0"/>
            <wp:docPr id="25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658299" cy="349078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166</w:t>
      </w:r>
      <w:r w:rsidRPr="0040167B">
        <w:rPr>
          <w:lang w:val="en-GB"/>
        </w:rPr>
        <w:fldChar w:fldCharType="end"/>
      </w:r>
      <w:r w:rsidRPr="0040167B">
        <w:rPr>
          <w:lang w:val="en-GB"/>
        </w:rPr>
        <w:t>: Interference probability at each TETRA channel</w:t>
      </w:r>
    </w:p>
    <w:p w:rsidR="00E20B33" w:rsidRPr="0040167B" w:rsidRDefault="00E20B33" w:rsidP="00E20B33">
      <w:r w:rsidRPr="0040167B">
        <w:t>Desired Power and Interference in TETRA DL:</w:t>
      </w:r>
    </w:p>
    <w:p w:rsidR="00E20B33" w:rsidRPr="0040167B" w:rsidRDefault="00E20B33" w:rsidP="00E20B33">
      <w:pPr>
        <w:pStyle w:val="ECCBulletsLv1"/>
      </w:pPr>
      <w:r w:rsidRPr="0040167B">
        <w:t>Interferer LTE: 1 tier, 3-sectors antenna;</w:t>
      </w:r>
    </w:p>
    <w:p w:rsidR="00E20B33" w:rsidRPr="0040167B" w:rsidRDefault="00E20B33" w:rsidP="00E20B33">
      <w:pPr>
        <w:pStyle w:val="ECCBulletsLv1"/>
      </w:pPr>
      <w:r w:rsidRPr="0040167B">
        <w:t>Received power at TETRA MS from TETRA BS (desired) = dRSS;</w:t>
      </w:r>
    </w:p>
    <w:p w:rsidR="00E20B33" w:rsidRPr="0040167B" w:rsidRDefault="00E20B33" w:rsidP="00E20B33">
      <w:pPr>
        <w:pStyle w:val="ECCBulletsLv1"/>
      </w:pPr>
      <w:r w:rsidRPr="0040167B">
        <w:t xml:space="preserve">Interference power from LTE BS to TETRA MS = </w:t>
      </w:r>
      <w:r w:rsidRPr="0040167B">
        <w:rPr>
          <w:rStyle w:val="ECCParagraph"/>
        </w:rPr>
        <w:t>Interfering Received Signal Strength</w:t>
      </w:r>
      <w:r w:rsidRPr="0040167B">
        <w:t xml:space="preserve"> (iRSS);</w:t>
      </w:r>
    </w:p>
    <w:p w:rsidR="00E20B33" w:rsidRPr="0040167B" w:rsidRDefault="00E20B33" w:rsidP="00E20B33">
      <w:pPr>
        <w:pStyle w:val="ECCBulletsLv1"/>
      </w:pPr>
      <w:r w:rsidRPr="0040167B">
        <w:t>Sensitivity condition (dRSS &gt; -103 dBm).</w:t>
      </w:r>
    </w:p>
    <w:p w:rsidR="00E20B33" w:rsidRPr="0040167B" w:rsidRDefault="005C07B0" w:rsidP="00E20B33">
      <w:r w:rsidRPr="0040167B">
        <w:rPr>
          <w:noProof/>
          <w:lang w:val="da-DK" w:eastAsia="da-DK"/>
        </w:rPr>
        <w:drawing>
          <wp:inline distT="0" distB="0" distL="0" distR="0" wp14:anchorId="024F3C8B" wp14:editId="34D24849">
            <wp:extent cx="5938520" cy="2937510"/>
            <wp:effectExtent l="0" t="0" r="0" b="0"/>
            <wp:docPr id="25517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38520" cy="293751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167</w:t>
      </w:r>
      <w:r w:rsidRPr="0040167B">
        <w:rPr>
          <w:lang w:val="en-GB"/>
        </w:rPr>
        <w:fldChar w:fldCharType="end"/>
      </w:r>
      <w:r w:rsidRPr="0040167B">
        <w:rPr>
          <w:lang w:val="en-GB"/>
        </w:rPr>
        <w:t>: Interference power and ratio distributions</w:t>
      </w:r>
    </w:p>
    <w:p w:rsidR="00E20B33" w:rsidRPr="0040167B" w:rsidRDefault="00E20B33" w:rsidP="00E20B33">
      <w:pPr>
        <w:pStyle w:val="ECCAnnexheading2"/>
        <w:rPr>
          <w:lang w:val="en-GB"/>
        </w:rPr>
      </w:pPr>
      <w:r w:rsidRPr="0040167B">
        <w:rPr>
          <w:lang w:val="en-GB"/>
        </w:rPr>
        <w:lastRenderedPageBreak/>
        <w:t>Desired Power and Co-Channel Interference in TETRA</w:t>
      </w:r>
    </w:p>
    <w:p w:rsidR="00E20B33" w:rsidRPr="0040167B" w:rsidRDefault="00E20B33" w:rsidP="00E20B33">
      <w:pPr>
        <w:pStyle w:val="ECCBulletsLv1"/>
      </w:pPr>
      <w:r w:rsidRPr="0040167B">
        <w:t>TETRA: 9 cells per cluster, 1 tier, omnidirectional antenna;</w:t>
      </w:r>
    </w:p>
    <w:p w:rsidR="00E20B33" w:rsidRPr="0040167B" w:rsidRDefault="00E20B33" w:rsidP="00E20B33">
      <w:pPr>
        <w:pStyle w:val="ECCBulletsLv1"/>
      </w:pPr>
      <w:r w:rsidRPr="0040167B">
        <w:t>Received power at TETRA BS from TETRA MS (desired);</w:t>
      </w:r>
    </w:p>
    <w:p w:rsidR="00E20B33" w:rsidRPr="0040167B" w:rsidRDefault="00E20B33" w:rsidP="00E20B33">
      <w:pPr>
        <w:pStyle w:val="ECCBulletsLv1"/>
      </w:pPr>
      <w:r w:rsidRPr="0040167B">
        <w:t>Co-channel interference within TETRA from neighbouring cells using the same frequency.</w:t>
      </w:r>
    </w:p>
    <w:p w:rsidR="005C07B0" w:rsidRPr="0040167B" w:rsidRDefault="005C07B0" w:rsidP="00E20B33">
      <w:pPr>
        <w:pStyle w:val="Caption"/>
        <w:rPr>
          <w:lang w:val="en-GB"/>
        </w:rPr>
      </w:pPr>
      <w:r w:rsidRPr="0040167B">
        <w:rPr>
          <w:noProof/>
          <w:lang w:eastAsia="da-DK"/>
        </w:rPr>
        <w:drawing>
          <wp:inline distT="0" distB="0" distL="0" distR="0" wp14:anchorId="022BDD4F" wp14:editId="67D5E06F">
            <wp:extent cx="3443605" cy="2713990"/>
            <wp:effectExtent l="0" t="0" r="4445" b="0"/>
            <wp:docPr id="255171" name="Picture 15" descr="C:\Users\jokelpe\0_Folders\000_temp\power_cur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kelpe\0_Folders\000_temp\power_curve.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443605" cy="271399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168</w:t>
      </w:r>
      <w:r w:rsidRPr="0040167B">
        <w:rPr>
          <w:lang w:val="en-GB"/>
        </w:rPr>
        <w:fldChar w:fldCharType="end"/>
      </w:r>
      <w:r w:rsidRPr="0040167B">
        <w:rPr>
          <w:lang w:val="en-GB"/>
        </w:rPr>
        <w:t>: Desired power and co-channel interference power distributions</w:t>
      </w:r>
    </w:p>
    <w:p w:rsidR="00E20B33" w:rsidRPr="0040167B" w:rsidRDefault="00E20B33" w:rsidP="00E20B33">
      <w:pPr>
        <w:pStyle w:val="ECCAnnexheading2"/>
        <w:rPr>
          <w:lang w:val="en-GB"/>
        </w:rPr>
      </w:pPr>
      <w:r w:rsidRPr="0040167B">
        <w:rPr>
          <w:lang w:val="en-GB"/>
        </w:rPr>
        <w:t xml:space="preserve">LTE UE Transmit Power </w:t>
      </w:r>
    </w:p>
    <w:p w:rsidR="00E20B33" w:rsidRPr="0040167B" w:rsidRDefault="00E20B33" w:rsidP="00E20B33">
      <w:pPr>
        <w:pStyle w:val="ECCBulletsLv1"/>
      </w:pPr>
      <w:r w:rsidRPr="0040167B">
        <w:t>LTE: 1 tier, 3-sectors antenna;</w:t>
      </w:r>
    </w:p>
    <w:p w:rsidR="00E20B33" w:rsidRPr="0040167B" w:rsidRDefault="00E20B33" w:rsidP="00E20B33">
      <w:pPr>
        <w:pStyle w:val="ECCBulletsLv1"/>
      </w:pPr>
      <w:r w:rsidRPr="0040167B">
        <w:t>37 dBm max. transmit power (ECC Report 240);</w:t>
      </w:r>
    </w:p>
    <w:p w:rsidR="00E20B33" w:rsidRPr="0040167B" w:rsidRDefault="00E20B33" w:rsidP="00E20B33">
      <w:pPr>
        <w:pStyle w:val="ECCBulletsLv1"/>
      </w:pPr>
      <w:r w:rsidRPr="0040167B">
        <w:t>Power control, target -100 dBm at BS-Rx.</w:t>
      </w:r>
    </w:p>
    <w:p w:rsidR="00E20B33" w:rsidRPr="0040167B" w:rsidRDefault="005C07B0" w:rsidP="00E20B33">
      <w:pPr>
        <w:pStyle w:val="ECCFiguregraphcentered"/>
        <w:rPr>
          <w:lang w:val="en-GB"/>
        </w:rPr>
      </w:pPr>
      <w:r w:rsidRPr="0040167B">
        <w:rPr>
          <w:lang w:val="da-DK" w:eastAsia="da-DK"/>
        </w:rPr>
        <w:drawing>
          <wp:inline distT="0" distB="0" distL="0" distR="0" wp14:anchorId="13100022" wp14:editId="67E1E1DB">
            <wp:extent cx="3448685" cy="2825750"/>
            <wp:effectExtent l="0" t="0" r="0" b="0"/>
            <wp:docPr id="255172" name="Picture 16" descr="C:\Users\jokelpe\0_Folders\000_temp\MS_p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kelpe\0_Folders\000_temp\MS_power.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448685" cy="282575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169</w:t>
      </w:r>
      <w:r w:rsidRPr="0040167B">
        <w:rPr>
          <w:lang w:val="en-GB"/>
        </w:rPr>
        <w:fldChar w:fldCharType="end"/>
      </w:r>
      <w:r w:rsidRPr="0040167B">
        <w:rPr>
          <w:lang w:val="en-GB"/>
        </w:rPr>
        <w:t>: LTE UE transmit power distribution</w:t>
      </w:r>
    </w:p>
    <w:p w:rsidR="00E20B33" w:rsidRPr="0040167B" w:rsidRDefault="00E20B33" w:rsidP="00E20B33">
      <w:r w:rsidRPr="0040167B">
        <w:t>Statistics:</w:t>
      </w:r>
    </w:p>
    <w:p w:rsidR="00E20B33" w:rsidRPr="0040167B" w:rsidRDefault="00E20B33" w:rsidP="00E20B33">
      <w:pPr>
        <w:pStyle w:val="ECCBulletsLv1"/>
      </w:pPr>
      <w:r w:rsidRPr="0040167B">
        <w:t>Mean value: 27.177 dBm;</w:t>
      </w:r>
    </w:p>
    <w:p w:rsidR="00E20B33" w:rsidRPr="0040167B" w:rsidRDefault="00E20B33" w:rsidP="00E20B33">
      <w:pPr>
        <w:pStyle w:val="ECCBulletsLv1"/>
      </w:pPr>
      <w:r w:rsidRPr="0040167B">
        <w:lastRenderedPageBreak/>
        <w:t>Median value: 29.297 dBm.</w:t>
      </w:r>
    </w:p>
    <w:p w:rsidR="00E20B33" w:rsidRPr="0040167B" w:rsidRDefault="00E20B33" w:rsidP="00E20B33">
      <w:pPr>
        <w:pStyle w:val="ECCAnnexheading2"/>
        <w:rPr>
          <w:lang w:val="en-GB"/>
        </w:rPr>
      </w:pPr>
      <w:r w:rsidRPr="0040167B">
        <w:rPr>
          <w:lang w:val="en-GB"/>
        </w:rPr>
        <w:t xml:space="preserve">Interference Calculation </w:t>
      </w:r>
    </w:p>
    <w:p w:rsidR="00E20B33" w:rsidRPr="0040167B" w:rsidRDefault="00E20B33" w:rsidP="00E20B33">
      <w:pPr>
        <w:pStyle w:val="ECCBulletsLv1"/>
      </w:pPr>
      <w:r w:rsidRPr="0040167B">
        <w:t>Combine TETRA-blocking mask with LTE-emission mask;</w:t>
      </w:r>
    </w:p>
    <w:p w:rsidR="00E20B33" w:rsidRPr="0040167B" w:rsidRDefault="00E20B33" w:rsidP="00E20B33">
      <w:pPr>
        <w:pStyle w:val="ECCBulletsLv1"/>
      </w:pPr>
      <w:r w:rsidRPr="0040167B">
        <w:t>TETRA: 80 positions of blocking mask;</w:t>
      </w:r>
    </w:p>
    <w:p w:rsidR="00E20B33" w:rsidRPr="0040167B" w:rsidRDefault="00E20B33" w:rsidP="00E20B33">
      <w:pPr>
        <w:pStyle w:val="ECCBulletsLv1"/>
      </w:pPr>
      <w:r w:rsidRPr="0040167B">
        <w:t>LTE: 15 PRB (physical resource blocks, each 12 subcarriers).</w:t>
      </w:r>
    </w:p>
    <w:p w:rsidR="005C07B0" w:rsidRPr="0040167B" w:rsidRDefault="005C07B0" w:rsidP="00E20B33">
      <w:pPr>
        <w:pStyle w:val="Caption"/>
        <w:rPr>
          <w:lang w:val="en-GB"/>
        </w:rPr>
      </w:pPr>
      <w:r w:rsidRPr="0040167B">
        <w:rPr>
          <w:noProof/>
          <w:lang w:eastAsia="da-DK"/>
        </w:rPr>
        <w:drawing>
          <wp:inline distT="0" distB="0" distL="0" distR="0" wp14:anchorId="5FA26FAA" wp14:editId="75A2B62E">
            <wp:extent cx="4056380" cy="3293110"/>
            <wp:effectExtent l="0" t="0" r="1270" b="2540"/>
            <wp:docPr id="255173" name="Picture 23" descr="C:\Users\jokelpe\0_Folders\000_temp\Mask_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kelpe\0_Folders\000_temp\Mask_RB.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056380" cy="329311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170</w:t>
      </w:r>
      <w:r w:rsidRPr="0040167B">
        <w:rPr>
          <w:lang w:val="en-GB"/>
        </w:rPr>
        <w:fldChar w:fldCharType="end"/>
      </w:r>
      <w:r w:rsidRPr="0040167B">
        <w:rPr>
          <w:lang w:val="en-GB"/>
        </w:rPr>
        <w:t>: LTE interference power in TETRA channels</w:t>
      </w:r>
    </w:p>
    <w:p w:rsidR="00E20B33" w:rsidRPr="0040167B" w:rsidRDefault="00E20B33" w:rsidP="00E20B33">
      <w:pPr>
        <w:pStyle w:val="ECCAnnexheading2"/>
        <w:rPr>
          <w:lang w:val="en-GB"/>
        </w:rPr>
      </w:pPr>
      <w:r w:rsidRPr="0040167B">
        <w:rPr>
          <w:lang w:val="en-GB"/>
        </w:rPr>
        <w:t>Conclusion</w:t>
      </w:r>
    </w:p>
    <w:p w:rsidR="00E20B33" w:rsidRPr="0040167B" w:rsidRDefault="00E20B33" w:rsidP="00E20B33">
      <w:pPr>
        <w:pStyle w:val="ECCBulletsLv1"/>
      </w:pPr>
      <w:r w:rsidRPr="0040167B">
        <w:t xml:space="preserve">Only low TETRA channels ≤ 200 kHz affected; </w:t>
      </w:r>
    </w:p>
    <w:p w:rsidR="00E20B33" w:rsidRPr="0040167B" w:rsidRDefault="00E20B33" w:rsidP="00E20B33">
      <w:pPr>
        <w:pStyle w:val="ECCBulletsLv1"/>
      </w:pPr>
      <w:r w:rsidRPr="0040167B">
        <w:t>Only upper LTE-resource blocks 14 and 15 generate essential interference.</w:t>
      </w:r>
    </w:p>
    <w:p w:rsidR="00E20B33" w:rsidRPr="0040167B" w:rsidRDefault="00E20B33" w:rsidP="00E20B33">
      <w:pPr>
        <w:pStyle w:val="ECCAnnexheading2"/>
        <w:rPr>
          <w:lang w:val="en-GB"/>
        </w:rPr>
      </w:pPr>
      <w:r w:rsidRPr="0040167B">
        <w:rPr>
          <w:lang w:val="en-GB"/>
        </w:rPr>
        <w:t xml:space="preserve">Channel Model: Extended Hata </w:t>
      </w:r>
    </w:p>
    <w:p w:rsidR="00E20B33" w:rsidRPr="0040167B" w:rsidRDefault="00E20B33" w:rsidP="00E20B33">
      <w:pPr>
        <w:pStyle w:val="ECCBulletsLv1"/>
      </w:pPr>
      <w:r w:rsidRPr="0040167B">
        <w:t xml:space="preserve">Median propagation loss exceeds free space loss; </w:t>
      </w:r>
    </w:p>
    <w:p w:rsidR="00E20B33" w:rsidRPr="0040167B" w:rsidRDefault="00E20B33" w:rsidP="00E20B33">
      <w:pPr>
        <w:pStyle w:val="ECCBulletsLv1"/>
      </w:pPr>
      <w:r w:rsidRPr="0040167B">
        <w:t>High variance of lognormal shadowing;</w:t>
      </w:r>
    </w:p>
    <w:p w:rsidR="00E20B33" w:rsidRPr="0040167B" w:rsidRDefault="00E20B33" w:rsidP="00E20B33">
      <w:pPr>
        <w:pStyle w:val="ECCBulletsLv2"/>
      </w:pPr>
      <w:r w:rsidRPr="0040167B">
        <w:t xml:space="preserve"> higher distance no guarantee for higher path loss. </w:t>
      </w:r>
    </w:p>
    <w:p w:rsidR="005C07B0" w:rsidRPr="0040167B" w:rsidRDefault="005C07B0" w:rsidP="00E20B33">
      <w:pPr>
        <w:pStyle w:val="Caption"/>
        <w:rPr>
          <w:lang w:val="en-GB"/>
        </w:rPr>
      </w:pPr>
      <w:r w:rsidRPr="0040167B">
        <w:rPr>
          <w:noProof/>
          <w:lang w:eastAsia="da-DK"/>
        </w:rPr>
        <w:lastRenderedPageBreak/>
        <w:drawing>
          <wp:inline distT="0" distB="0" distL="0" distR="0" wp14:anchorId="7E33F25A" wp14:editId="29E55943">
            <wp:extent cx="3993515" cy="3278505"/>
            <wp:effectExtent l="0" t="0" r="6985" b="0"/>
            <wp:docPr id="255174" name="Picture 24" descr="C:\Users\jokelpe\0_Folders\000_temp\prop_mod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kelpe\0_Folders\000_temp\prop_models.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993515" cy="3278505"/>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171</w:t>
      </w:r>
      <w:r w:rsidRPr="0040167B">
        <w:rPr>
          <w:lang w:val="en-GB"/>
        </w:rPr>
        <w:fldChar w:fldCharType="end"/>
      </w:r>
      <w:r w:rsidRPr="0040167B">
        <w:rPr>
          <w:lang w:val="en-GB"/>
        </w:rPr>
        <w:t>: Propagation loss curves</w:t>
      </w:r>
    </w:p>
    <w:p w:rsidR="00E20B33" w:rsidRPr="0040167B" w:rsidRDefault="00E20B33" w:rsidP="00E20B33">
      <w:r w:rsidRPr="0040167B">
        <w:t>Curves in the figure above:</w:t>
      </w:r>
    </w:p>
    <w:p w:rsidR="00E20B33" w:rsidRPr="0040167B" w:rsidRDefault="00E20B33" w:rsidP="00E20B33">
      <w:pPr>
        <w:pStyle w:val="ECCBulletsLv1"/>
      </w:pPr>
      <w:r w:rsidRPr="0040167B">
        <w:t>Red: median propagation loss, without shadowing;</w:t>
      </w:r>
    </w:p>
    <w:p w:rsidR="00E20B33" w:rsidRPr="0040167B" w:rsidRDefault="00E20B33" w:rsidP="00E20B33">
      <w:pPr>
        <w:pStyle w:val="ECCBulletsLv1"/>
      </w:pPr>
      <w:r w:rsidRPr="0040167B">
        <w:t>Blue: shadowing in HATA;</w:t>
      </w:r>
    </w:p>
    <w:p w:rsidR="00E20B33" w:rsidRPr="0040167B" w:rsidRDefault="00E20B33" w:rsidP="00E20B33">
      <w:pPr>
        <w:pStyle w:val="ECCBulletsLv1"/>
      </w:pPr>
      <w:r w:rsidRPr="0040167B">
        <w:t>Green: free space propagation.</w:t>
      </w:r>
    </w:p>
    <w:p w:rsidR="00E20B33" w:rsidRPr="0040167B" w:rsidRDefault="00E20B33" w:rsidP="00E20B33">
      <w:pPr>
        <w:pStyle w:val="ECCAnnexheading2"/>
        <w:rPr>
          <w:lang w:val="en-GB"/>
        </w:rPr>
      </w:pPr>
      <w:r w:rsidRPr="0040167B">
        <w:rPr>
          <w:lang w:val="en-GB"/>
        </w:rPr>
        <w:t xml:space="preserve">Interference Probability Calculation </w:t>
      </w:r>
    </w:p>
    <w:p w:rsidR="00E20B33" w:rsidRPr="0040167B" w:rsidRDefault="00E20B33" w:rsidP="00E20B33">
      <w:r w:rsidRPr="0040167B">
        <w:rPr>
          <w:rFonts w:ascii="Cambria Math" w:hAnsi="Cambria Math" w:cs="Cambria Math"/>
        </w:rPr>
        <w:t>𝑃𝐼</w:t>
      </w:r>
      <w:r w:rsidRPr="0040167B">
        <w:t xml:space="preserve"> = 1 − </w:t>
      </w:r>
      <w:r w:rsidRPr="0040167B">
        <w:rPr>
          <w:rFonts w:ascii="Cambria Math" w:hAnsi="Cambria Math" w:cs="Cambria Math"/>
        </w:rPr>
        <w:t>𝑃</w:t>
      </w:r>
      <w:r w:rsidRPr="0040167B">
        <w:t xml:space="preserve"> </w:t>
      </w:r>
      <w:r w:rsidRPr="0040167B">
        <w:rPr>
          <w:rFonts w:ascii="Cambria Math" w:hAnsi="Cambria Math" w:cs="Cambria Math"/>
        </w:rPr>
        <w:t>𝑑𝑅𝑆𝑆</w:t>
      </w:r>
      <w:r w:rsidRPr="0040167B">
        <w:t xml:space="preserve"> </w:t>
      </w:r>
      <w:r w:rsidRPr="0040167B">
        <w:rPr>
          <w:rFonts w:ascii="Cambria Math" w:hAnsi="Cambria Math" w:cs="Cambria Math"/>
        </w:rPr>
        <w:t>𝑖𝑅𝑆𝑆𝑐𝑜𝑚𝑝</w:t>
      </w:r>
      <w:r w:rsidRPr="0040167B">
        <w:t xml:space="preserve"> &gt; </w:t>
      </w:r>
      <w:r w:rsidRPr="0040167B">
        <w:rPr>
          <w:rFonts w:ascii="Cambria Math" w:hAnsi="Cambria Math" w:cs="Cambria Math"/>
        </w:rPr>
        <w:t>𝐶𝐼</w:t>
      </w:r>
      <w:r w:rsidRPr="0040167B">
        <w:t xml:space="preserve"> </w:t>
      </w:r>
      <w:r w:rsidRPr="0040167B">
        <w:rPr>
          <w:rFonts w:ascii="Cambria Math" w:hAnsi="Cambria Math" w:cs="Cambria Math"/>
        </w:rPr>
        <w:t>𝑑𝑅𝑆𝑆</w:t>
      </w:r>
      <w:r w:rsidRPr="0040167B">
        <w:t xml:space="preserve"> &gt; </w:t>
      </w:r>
      <w:r w:rsidRPr="0040167B">
        <w:rPr>
          <w:rFonts w:ascii="Cambria Math" w:hAnsi="Cambria Math" w:cs="Cambria Math"/>
        </w:rPr>
        <w:t>𝑠𝑒𝑛𝑠</w:t>
      </w:r>
    </w:p>
    <w:p w:rsidR="00E20B33" w:rsidRPr="0040167B" w:rsidRDefault="00E20B33" w:rsidP="00E20B33">
      <w:r w:rsidRPr="0040167B">
        <w:t xml:space="preserve">See ECC Report 240 </w:t>
      </w:r>
      <w:r w:rsidRPr="0040167B">
        <w:fldChar w:fldCharType="begin"/>
      </w:r>
      <w:r w:rsidRPr="0040167B">
        <w:instrText xml:space="preserve"> REF _Ref464481170 \n \h </w:instrText>
      </w:r>
      <w:r w:rsidRPr="0040167B">
        <w:fldChar w:fldCharType="separate"/>
      </w:r>
      <w:r w:rsidR="00F03B42">
        <w:t>[1]</w:t>
      </w:r>
      <w:r w:rsidRPr="0040167B">
        <w:fldChar w:fldCharType="end"/>
      </w:r>
      <w:r w:rsidRPr="0040167B">
        <w:t xml:space="preserve">: </w:t>
      </w:r>
    </w:p>
    <w:p w:rsidR="00E20B33" w:rsidRPr="0040167B" w:rsidRDefault="00E20B33" w:rsidP="00E20B33">
      <w:pPr>
        <w:pStyle w:val="ECCBulletsLv1"/>
      </w:pPr>
      <w:r w:rsidRPr="0040167B">
        <w:t>TETRA-BS Sensitivity: -106.0 dBm;</w:t>
      </w:r>
    </w:p>
    <w:p w:rsidR="00E20B33" w:rsidRPr="0040167B" w:rsidRDefault="00E20B33" w:rsidP="00E20B33">
      <w:pPr>
        <w:pStyle w:val="ECCBulletsLv1"/>
      </w:pPr>
      <w:r w:rsidRPr="0040167B">
        <w:t>TETRA-MS Sensitivity: -103.0 dBm;</w:t>
      </w:r>
    </w:p>
    <w:p w:rsidR="00E20B33" w:rsidRPr="0040167B" w:rsidRDefault="00E20B33" w:rsidP="00E20B33">
      <w:pPr>
        <w:pStyle w:val="ECCBulletsLv1"/>
      </w:pPr>
      <w:r w:rsidRPr="0040167B">
        <w:t>Interference criterion: C/I = 19.0 dB (‘receiver detection ratio’) C/(N+I) = 16.0 dB;</w:t>
      </w:r>
    </w:p>
    <w:p w:rsidR="00E20B33" w:rsidRPr="0040167B" w:rsidRDefault="00E20B33" w:rsidP="00E20B33">
      <w:pPr>
        <w:pStyle w:val="ECCBulletsLv1"/>
      </w:pPr>
      <w:r w:rsidRPr="0040167B">
        <w:t xml:space="preserve">Interference probability is defined as: </w:t>
      </w:r>
    </w:p>
    <w:p w:rsidR="00E20B33" w:rsidRPr="0040167B" w:rsidRDefault="00E20B33" w:rsidP="00E20B33">
      <w:r w:rsidRPr="0040167B">
        <w:t xml:space="preserve">with </w:t>
      </w:r>
    </w:p>
    <w:p w:rsidR="00E20B33" w:rsidRPr="0040167B" w:rsidRDefault="00E20B33" w:rsidP="00E20B33">
      <w:pPr>
        <w:pStyle w:val="ECCBulletsLv1"/>
      </w:pPr>
      <w:r w:rsidRPr="0040167B">
        <w:t xml:space="preserve">dRSS: desired received signal strength; </w:t>
      </w:r>
    </w:p>
    <w:p w:rsidR="00E20B33" w:rsidRPr="0040167B" w:rsidRDefault="00E20B33" w:rsidP="00E20B33">
      <w:pPr>
        <w:pStyle w:val="ECCBulletsLv1"/>
      </w:pPr>
      <w:r w:rsidRPr="0040167B">
        <w:rPr>
          <w:rStyle w:val="ECCParagraph"/>
        </w:rPr>
        <w:t>Interfering Received Signal Strength</w:t>
      </w:r>
      <w:r w:rsidRPr="0040167B">
        <w:t xml:space="preserve"> (iRSS): unwanted received signal strength; </w:t>
      </w:r>
    </w:p>
    <w:p w:rsidR="00E20B33" w:rsidRPr="0040167B" w:rsidRDefault="00E20B33" w:rsidP="00E20B33">
      <w:pPr>
        <w:pStyle w:val="ECCBulletsLv1"/>
      </w:pPr>
      <w:r w:rsidRPr="0040167B">
        <w:t>iRSScomp: composite interfering received signal strength;</w:t>
      </w:r>
    </w:p>
    <w:p w:rsidR="00E20B33" w:rsidRPr="0040167B" w:rsidRDefault="00E20B33" w:rsidP="00E20B33">
      <w:pPr>
        <w:pStyle w:val="ECCBulletsLv1"/>
      </w:pPr>
      <w:r w:rsidRPr="0040167B">
        <w:t>sens: receiver sensitivity.</w:t>
      </w:r>
    </w:p>
    <w:p w:rsidR="00E20B33" w:rsidRPr="0040167B" w:rsidRDefault="00E20B33" w:rsidP="00E20B33">
      <w:pPr>
        <w:pStyle w:val="ECCAnnexheading2"/>
        <w:rPr>
          <w:lang w:val="en-GB"/>
        </w:rPr>
      </w:pPr>
      <w:r w:rsidRPr="0040167B">
        <w:rPr>
          <w:lang w:val="en-GB"/>
        </w:rPr>
        <w:t>Scheduler Example</w:t>
      </w:r>
    </w:p>
    <w:p w:rsidR="00E20B33" w:rsidRPr="0040167B" w:rsidRDefault="00E20B33" w:rsidP="00E20B33">
      <w:r w:rsidRPr="0040167B">
        <w:t>Example for case with:</w:t>
      </w:r>
    </w:p>
    <w:p w:rsidR="00E20B33" w:rsidRPr="0040167B" w:rsidRDefault="00E20B33" w:rsidP="00E20B33">
      <w:pPr>
        <w:pStyle w:val="ECCBulletsLv1"/>
      </w:pPr>
      <w:r w:rsidRPr="0040167B">
        <w:t>80% loading (12 of 15 RBs in use during the same time slot)</w:t>
      </w:r>
    </w:p>
    <w:p w:rsidR="00E20B33" w:rsidRPr="0040167B" w:rsidRDefault="00E20B33" w:rsidP="00E20B33">
      <w:pPr>
        <w:pStyle w:val="ECCBulletsLv1"/>
      </w:pPr>
      <w:r w:rsidRPr="0040167B">
        <w:t>Density 100 UEs per km</w:t>
      </w:r>
      <w:r w:rsidRPr="0040167B">
        <w:rPr>
          <w:rStyle w:val="ECCHLsuperscript"/>
        </w:rPr>
        <w:t>2</w:t>
      </w:r>
      <w:r w:rsidRPr="0040167B">
        <w:t xml:space="preserve"> </w:t>
      </w:r>
    </w:p>
    <w:p w:rsidR="00E20B33" w:rsidRPr="0040167B" w:rsidRDefault="00E20B33" w:rsidP="00E20B33">
      <w:pPr>
        <w:pStyle w:val="ECCBulletsLv1"/>
      </w:pPr>
      <w:r w:rsidRPr="0040167B">
        <w:t xml:space="preserve">Scheduling of 3654 UEs into 15 RBs over 305 time slots </w:t>
      </w:r>
    </w:p>
    <w:p w:rsidR="00E20B33" w:rsidRPr="0040167B" w:rsidRDefault="00E20B33" w:rsidP="00E20B33"/>
    <w:p w:rsidR="00E20B33" w:rsidRPr="0040167B" w:rsidRDefault="00E20B33" w:rsidP="00E20B33">
      <w:pPr>
        <w:pStyle w:val="Caption"/>
        <w:rPr>
          <w:lang w:val="en-GB"/>
        </w:rPr>
      </w:pPr>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186</w:t>
      </w:r>
      <w:r w:rsidRPr="0040167B">
        <w:rPr>
          <w:lang w:val="en-GB"/>
        </w:rPr>
        <w:fldChar w:fldCharType="end"/>
      </w:r>
      <w:r w:rsidRPr="0040167B">
        <w:rPr>
          <w:lang w:val="en-GB"/>
        </w:rPr>
        <w:t>: Mapping of UEs to RB and time slots</w:t>
      </w:r>
    </w:p>
    <w:tbl>
      <w:tblPr>
        <w:tblStyle w:val="ECCTable-redheader"/>
        <w:tblW w:w="10917" w:type="dxa"/>
        <w:tblInd w:w="0" w:type="dxa"/>
        <w:tblLayout w:type="fixed"/>
        <w:tblLook w:val="0420" w:firstRow="1" w:lastRow="0" w:firstColumn="0" w:lastColumn="0" w:noHBand="0" w:noVBand="1"/>
      </w:tblPr>
      <w:tblGrid>
        <w:gridCol w:w="570"/>
        <w:gridCol w:w="567"/>
        <w:gridCol w:w="567"/>
        <w:gridCol w:w="567"/>
        <w:gridCol w:w="567"/>
        <w:gridCol w:w="567"/>
        <w:gridCol w:w="602"/>
        <w:gridCol w:w="692"/>
        <w:gridCol w:w="622"/>
        <w:gridCol w:w="648"/>
        <w:gridCol w:w="554"/>
        <w:gridCol w:w="308"/>
        <w:gridCol w:w="684"/>
        <w:gridCol w:w="851"/>
        <w:gridCol w:w="850"/>
        <w:gridCol w:w="851"/>
        <w:gridCol w:w="850"/>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402"/>
        </w:trPr>
        <w:tc>
          <w:tcPr>
            <w:tcW w:w="570" w:type="dxa"/>
          </w:tcPr>
          <w:p w:rsidR="00E20B33" w:rsidRPr="0040167B" w:rsidRDefault="00E20B33" w:rsidP="00E20B33"/>
        </w:tc>
        <w:tc>
          <w:tcPr>
            <w:tcW w:w="10347" w:type="dxa"/>
            <w:gridSpan w:val="16"/>
          </w:tcPr>
          <w:p w:rsidR="00E20B33" w:rsidRPr="0040167B" w:rsidRDefault="00E20B33" w:rsidP="00E20B33">
            <w:pPr>
              <w:pStyle w:val="ECCFiguregraphcentered"/>
              <w:rPr>
                <w:lang w:val="en-GB"/>
              </w:rPr>
            </w:pPr>
            <w:r w:rsidRPr="0040167B">
              <w:rPr>
                <w:lang w:val="en-GB"/>
              </w:rPr>
              <w:t>Time Slot</w:t>
            </w:r>
          </w:p>
        </w:tc>
      </w:tr>
      <w:tr w:rsidR="00E20B33" w:rsidRPr="0040167B" w:rsidTr="00667ED6">
        <w:trPr>
          <w:trHeight w:val="402"/>
        </w:trPr>
        <w:tc>
          <w:tcPr>
            <w:tcW w:w="570" w:type="dxa"/>
            <w:hideMark/>
          </w:tcPr>
          <w:p w:rsidR="00E20B33" w:rsidRPr="0040167B" w:rsidRDefault="00E20B33" w:rsidP="00E20B33">
            <w:r w:rsidRPr="0040167B">
              <w:t>RB</w:t>
            </w:r>
          </w:p>
        </w:tc>
        <w:tc>
          <w:tcPr>
            <w:tcW w:w="567" w:type="dxa"/>
            <w:hideMark/>
          </w:tcPr>
          <w:p w:rsidR="00E20B33" w:rsidRPr="0040167B" w:rsidRDefault="00E20B33" w:rsidP="00E20B33">
            <w:r w:rsidRPr="0040167B">
              <w:t>1</w:t>
            </w:r>
          </w:p>
        </w:tc>
        <w:tc>
          <w:tcPr>
            <w:tcW w:w="567" w:type="dxa"/>
            <w:hideMark/>
          </w:tcPr>
          <w:p w:rsidR="00E20B33" w:rsidRPr="0040167B" w:rsidRDefault="00E20B33" w:rsidP="00E20B33">
            <w:r w:rsidRPr="0040167B">
              <w:t>2</w:t>
            </w:r>
          </w:p>
        </w:tc>
        <w:tc>
          <w:tcPr>
            <w:tcW w:w="567" w:type="dxa"/>
            <w:hideMark/>
          </w:tcPr>
          <w:p w:rsidR="00E20B33" w:rsidRPr="0040167B" w:rsidRDefault="00E20B33" w:rsidP="00E20B33">
            <w:r w:rsidRPr="0040167B">
              <w:t>3</w:t>
            </w:r>
          </w:p>
        </w:tc>
        <w:tc>
          <w:tcPr>
            <w:tcW w:w="567" w:type="dxa"/>
            <w:hideMark/>
          </w:tcPr>
          <w:p w:rsidR="00E20B33" w:rsidRPr="0040167B" w:rsidRDefault="00E20B33" w:rsidP="00E20B33">
            <w:r w:rsidRPr="0040167B">
              <w:t>4</w:t>
            </w:r>
          </w:p>
        </w:tc>
        <w:tc>
          <w:tcPr>
            <w:tcW w:w="567" w:type="dxa"/>
            <w:hideMark/>
          </w:tcPr>
          <w:p w:rsidR="00E20B33" w:rsidRPr="0040167B" w:rsidRDefault="00E20B33" w:rsidP="00E20B33">
            <w:r w:rsidRPr="0040167B">
              <w:t>5</w:t>
            </w:r>
          </w:p>
        </w:tc>
        <w:tc>
          <w:tcPr>
            <w:tcW w:w="602" w:type="dxa"/>
            <w:hideMark/>
          </w:tcPr>
          <w:p w:rsidR="00E20B33" w:rsidRPr="0040167B" w:rsidRDefault="00E20B33" w:rsidP="00E20B33">
            <w:r w:rsidRPr="0040167B">
              <w:t>6</w:t>
            </w:r>
          </w:p>
        </w:tc>
        <w:tc>
          <w:tcPr>
            <w:tcW w:w="692" w:type="dxa"/>
            <w:hideMark/>
          </w:tcPr>
          <w:p w:rsidR="00E20B33" w:rsidRPr="0040167B" w:rsidRDefault="00E20B33" w:rsidP="00E20B33">
            <w:r w:rsidRPr="0040167B">
              <w:t>7</w:t>
            </w:r>
          </w:p>
        </w:tc>
        <w:tc>
          <w:tcPr>
            <w:tcW w:w="622" w:type="dxa"/>
            <w:hideMark/>
          </w:tcPr>
          <w:p w:rsidR="00E20B33" w:rsidRPr="0040167B" w:rsidRDefault="00E20B33" w:rsidP="00E20B33">
            <w:r w:rsidRPr="0040167B">
              <w:t>8</w:t>
            </w:r>
          </w:p>
        </w:tc>
        <w:tc>
          <w:tcPr>
            <w:tcW w:w="648" w:type="dxa"/>
            <w:hideMark/>
          </w:tcPr>
          <w:p w:rsidR="00E20B33" w:rsidRPr="0040167B" w:rsidRDefault="00E20B33" w:rsidP="00E20B33">
            <w:r w:rsidRPr="0040167B">
              <w:t>9</w:t>
            </w:r>
          </w:p>
        </w:tc>
        <w:tc>
          <w:tcPr>
            <w:tcW w:w="554" w:type="dxa"/>
            <w:hideMark/>
          </w:tcPr>
          <w:p w:rsidR="00E20B33" w:rsidRPr="0040167B" w:rsidRDefault="00E20B33" w:rsidP="00E20B33">
            <w:r w:rsidRPr="0040167B">
              <w:t>10</w:t>
            </w:r>
          </w:p>
        </w:tc>
        <w:tc>
          <w:tcPr>
            <w:tcW w:w="308" w:type="dxa"/>
            <w:hideMark/>
          </w:tcPr>
          <w:p w:rsidR="00E20B33" w:rsidRPr="0040167B" w:rsidRDefault="00E20B33" w:rsidP="00E20B33"/>
        </w:tc>
        <w:tc>
          <w:tcPr>
            <w:tcW w:w="684" w:type="dxa"/>
            <w:hideMark/>
          </w:tcPr>
          <w:p w:rsidR="00E20B33" w:rsidRPr="0040167B" w:rsidRDefault="00E20B33" w:rsidP="00E20B33">
            <w:r w:rsidRPr="0040167B">
              <w:t>301</w:t>
            </w:r>
          </w:p>
        </w:tc>
        <w:tc>
          <w:tcPr>
            <w:tcW w:w="851" w:type="dxa"/>
            <w:hideMark/>
          </w:tcPr>
          <w:p w:rsidR="00E20B33" w:rsidRPr="0040167B" w:rsidRDefault="00E20B33" w:rsidP="00E20B33">
            <w:r w:rsidRPr="0040167B">
              <w:t>302</w:t>
            </w:r>
          </w:p>
        </w:tc>
        <w:tc>
          <w:tcPr>
            <w:tcW w:w="850" w:type="dxa"/>
            <w:hideMark/>
          </w:tcPr>
          <w:p w:rsidR="00E20B33" w:rsidRPr="0040167B" w:rsidRDefault="00E20B33" w:rsidP="00E20B33">
            <w:r w:rsidRPr="0040167B">
              <w:t>303</w:t>
            </w:r>
          </w:p>
        </w:tc>
        <w:tc>
          <w:tcPr>
            <w:tcW w:w="851" w:type="dxa"/>
            <w:hideMark/>
          </w:tcPr>
          <w:p w:rsidR="00E20B33" w:rsidRPr="0040167B" w:rsidRDefault="00E20B33" w:rsidP="00E20B33">
            <w:r w:rsidRPr="0040167B">
              <w:t>304</w:t>
            </w:r>
          </w:p>
        </w:tc>
        <w:tc>
          <w:tcPr>
            <w:tcW w:w="850" w:type="dxa"/>
            <w:hideMark/>
          </w:tcPr>
          <w:p w:rsidR="00E20B33" w:rsidRPr="0040167B" w:rsidRDefault="00E20B33" w:rsidP="00E20B33">
            <w:r w:rsidRPr="0040167B">
              <w:t>305</w:t>
            </w:r>
          </w:p>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1</w:t>
            </w:r>
          </w:p>
        </w:tc>
        <w:tc>
          <w:tcPr>
            <w:tcW w:w="567" w:type="dxa"/>
            <w:hideMark/>
          </w:tcPr>
          <w:p w:rsidR="00E20B33" w:rsidRPr="0040167B" w:rsidRDefault="00E20B33" w:rsidP="00E20B33">
            <w:r w:rsidRPr="0040167B">
              <w:t>1</w:t>
            </w:r>
          </w:p>
        </w:tc>
        <w:tc>
          <w:tcPr>
            <w:tcW w:w="567" w:type="dxa"/>
            <w:hideMark/>
          </w:tcPr>
          <w:p w:rsidR="00E20B33" w:rsidRPr="0040167B" w:rsidRDefault="00E20B33" w:rsidP="00E20B33">
            <w:r w:rsidRPr="0040167B">
              <w:t>16</w:t>
            </w:r>
          </w:p>
        </w:tc>
        <w:tc>
          <w:tcPr>
            <w:tcW w:w="567" w:type="dxa"/>
            <w:hideMark/>
          </w:tcPr>
          <w:p w:rsidR="00E20B33" w:rsidRPr="0040167B" w:rsidRDefault="00E20B33" w:rsidP="00E20B33">
            <w:r w:rsidRPr="0040167B">
              <w:t>31</w:t>
            </w:r>
          </w:p>
        </w:tc>
        <w:tc>
          <w:tcPr>
            <w:tcW w:w="567" w:type="dxa"/>
            <w:hideMark/>
          </w:tcPr>
          <w:p w:rsidR="00E20B33" w:rsidRPr="0040167B" w:rsidRDefault="00E20B33" w:rsidP="00E20B33">
            <w:r w:rsidRPr="0040167B">
              <w:t>46</w:t>
            </w:r>
          </w:p>
        </w:tc>
        <w:tc>
          <w:tcPr>
            <w:tcW w:w="567" w:type="dxa"/>
            <w:hideMark/>
          </w:tcPr>
          <w:p w:rsidR="00E20B33" w:rsidRPr="0040167B" w:rsidRDefault="00E20B33" w:rsidP="00E20B33">
            <w:r w:rsidRPr="0040167B">
              <w:t>61</w:t>
            </w:r>
          </w:p>
        </w:tc>
        <w:tc>
          <w:tcPr>
            <w:tcW w:w="602" w:type="dxa"/>
            <w:hideMark/>
          </w:tcPr>
          <w:p w:rsidR="00E20B33" w:rsidRPr="0040167B" w:rsidRDefault="00E20B33" w:rsidP="00E20B33"/>
        </w:tc>
        <w:tc>
          <w:tcPr>
            <w:tcW w:w="692" w:type="dxa"/>
            <w:hideMark/>
          </w:tcPr>
          <w:p w:rsidR="00E20B33" w:rsidRPr="0040167B" w:rsidRDefault="00E20B33" w:rsidP="00E20B33">
            <w:r w:rsidRPr="0040167B">
              <w:t>76</w:t>
            </w:r>
          </w:p>
        </w:tc>
        <w:tc>
          <w:tcPr>
            <w:tcW w:w="622" w:type="dxa"/>
            <w:hideMark/>
          </w:tcPr>
          <w:p w:rsidR="00E20B33" w:rsidRPr="0040167B" w:rsidRDefault="00E20B33" w:rsidP="00E20B33">
            <w:r w:rsidRPr="0040167B">
              <w:t>91</w:t>
            </w:r>
          </w:p>
        </w:tc>
        <w:tc>
          <w:tcPr>
            <w:tcW w:w="648" w:type="dxa"/>
            <w:hideMark/>
          </w:tcPr>
          <w:p w:rsidR="00E20B33" w:rsidRPr="0040167B" w:rsidRDefault="00E20B33" w:rsidP="00E20B33">
            <w:r w:rsidRPr="0040167B">
              <w:t>106</w:t>
            </w:r>
          </w:p>
        </w:tc>
        <w:tc>
          <w:tcPr>
            <w:tcW w:w="554" w:type="dxa"/>
            <w:hideMark/>
          </w:tcPr>
          <w:p w:rsidR="00E20B33" w:rsidRPr="0040167B" w:rsidRDefault="00E20B33" w:rsidP="00E20B33">
            <w:r w:rsidRPr="0040167B">
              <w:t>…</w:t>
            </w:r>
          </w:p>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r w:rsidRPr="0040167B">
              <w:t>…</w:t>
            </w:r>
          </w:p>
        </w:tc>
        <w:tc>
          <w:tcPr>
            <w:tcW w:w="850" w:type="dxa"/>
            <w:hideMark/>
          </w:tcPr>
          <w:p w:rsidR="00E20B33" w:rsidRPr="0040167B" w:rsidRDefault="00E20B33" w:rsidP="00E20B33">
            <w:r w:rsidRPr="0040167B">
              <w:t>3646</w:t>
            </w:r>
          </w:p>
        </w:tc>
        <w:tc>
          <w:tcPr>
            <w:tcW w:w="851" w:type="dxa"/>
            <w:hideMark/>
          </w:tcPr>
          <w:p w:rsidR="00E20B33" w:rsidRPr="0040167B" w:rsidRDefault="00E20B33" w:rsidP="00E20B33"/>
        </w:tc>
        <w:tc>
          <w:tcPr>
            <w:tcW w:w="850" w:type="dxa"/>
            <w:hideMark/>
          </w:tcPr>
          <w:p w:rsidR="00E20B33" w:rsidRPr="0040167B" w:rsidRDefault="00E20B33" w:rsidP="00E20B33"/>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2</w:t>
            </w:r>
          </w:p>
        </w:tc>
        <w:tc>
          <w:tcPr>
            <w:tcW w:w="567" w:type="dxa"/>
            <w:hideMark/>
          </w:tcPr>
          <w:p w:rsidR="00E20B33" w:rsidRPr="0040167B" w:rsidRDefault="00E20B33" w:rsidP="00E20B33">
            <w:r w:rsidRPr="0040167B">
              <w:t>2</w:t>
            </w:r>
          </w:p>
        </w:tc>
        <w:tc>
          <w:tcPr>
            <w:tcW w:w="567" w:type="dxa"/>
            <w:hideMark/>
          </w:tcPr>
          <w:p w:rsidR="00E20B33" w:rsidRPr="0040167B" w:rsidRDefault="00E20B33" w:rsidP="00E20B33">
            <w:r w:rsidRPr="0040167B">
              <w:t>17</w:t>
            </w:r>
          </w:p>
        </w:tc>
        <w:tc>
          <w:tcPr>
            <w:tcW w:w="567" w:type="dxa"/>
            <w:hideMark/>
          </w:tcPr>
          <w:p w:rsidR="00E20B33" w:rsidRPr="0040167B" w:rsidRDefault="00E20B33" w:rsidP="00E20B33">
            <w:r w:rsidRPr="0040167B">
              <w:t>32</w:t>
            </w:r>
          </w:p>
        </w:tc>
        <w:tc>
          <w:tcPr>
            <w:tcW w:w="567" w:type="dxa"/>
            <w:hideMark/>
          </w:tcPr>
          <w:p w:rsidR="00E20B33" w:rsidRPr="0040167B" w:rsidRDefault="00E20B33" w:rsidP="00E20B33">
            <w:r w:rsidRPr="0040167B">
              <w:t>47</w:t>
            </w:r>
          </w:p>
        </w:tc>
        <w:tc>
          <w:tcPr>
            <w:tcW w:w="567" w:type="dxa"/>
            <w:hideMark/>
          </w:tcPr>
          <w:p w:rsidR="00E20B33" w:rsidRPr="0040167B" w:rsidRDefault="00E20B33" w:rsidP="00E20B33">
            <w:r w:rsidRPr="0040167B">
              <w:t>62</w:t>
            </w:r>
          </w:p>
        </w:tc>
        <w:tc>
          <w:tcPr>
            <w:tcW w:w="602" w:type="dxa"/>
            <w:hideMark/>
          </w:tcPr>
          <w:p w:rsidR="00E20B33" w:rsidRPr="0040167B" w:rsidRDefault="00E20B33" w:rsidP="00E20B33">
            <w:r w:rsidRPr="0040167B">
              <w:t>77</w:t>
            </w:r>
          </w:p>
        </w:tc>
        <w:tc>
          <w:tcPr>
            <w:tcW w:w="692" w:type="dxa"/>
            <w:hideMark/>
          </w:tcPr>
          <w:p w:rsidR="00E20B33" w:rsidRPr="0040167B" w:rsidRDefault="00E20B33" w:rsidP="00E20B33">
            <w:r w:rsidRPr="0040167B">
              <w:t>92</w:t>
            </w:r>
          </w:p>
        </w:tc>
        <w:tc>
          <w:tcPr>
            <w:tcW w:w="622" w:type="dxa"/>
            <w:hideMark/>
          </w:tcPr>
          <w:p w:rsidR="00E20B33" w:rsidRPr="0040167B" w:rsidRDefault="00E20B33" w:rsidP="00E20B33"/>
        </w:tc>
        <w:tc>
          <w:tcPr>
            <w:tcW w:w="648" w:type="dxa"/>
            <w:hideMark/>
          </w:tcPr>
          <w:p w:rsidR="00E20B33" w:rsidRPr="0040167B" w:rsidRDefault="00E20B33" w:rsidP="00E20B33">
            <w:r w:rsidRPr="0040167B">
              <w:t>107</w:t>
            </w:r>
          </w:p>
        </w:tc>
        <w:tc>
          <w:tcPr>
            <w:tcW w:w="554" w:type="dxa"/>
            <w:hideMark/>
          </w:tcPr>
          <w:p w:rsidR="00E20B33" w:rsidRPr="0040167B" w:rsidRDefault="00E20B33" w:rsidP="00E20B33">
            <w:r w:rsidRPr="0040167B">
              <w:t>…</w:t>
            </w:r>
          </w:p>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r w:rsidRPr="0040167B">
              <w:t>…</w:t>
            </w:r>
          </w:p>
        </w:tc>
        <w:tc>
          <w:tcPr>
            <w:tcW w:w="850" w:type="dxa"/>
            <w:hideMark/>
          </w:tcPr>
          <w:p w:rsidR="00E20B33" w:rsidRPr="0040167B" w:rsidRDefault="00E20B33" w:rsidP="00E20B33">
            <w:r w:rsidRPr="0040167B">
              <w:t>3432</w:t>
            </w:r>
          </w:p>
        </w:tc>
        <w:tc>
          <w:tcPr>
            <w:tcW w:w="851" w:type="dxa"/>
            <w:hideMark/>
          </w:tcPr>
          <w:p w:rsidR="00E20B33" w:rsidRPr="0040167B" w:rsidRDefault="00E20B33" w:rsidP="00E20B33"/>
        </w:tc>
        <w:tc>
          <w:tcPr>
            <w:tcW w:w="850" w:type="dxa"/>
            <w:hideMark/>
          </w:tcPr>
          <w:p w:rsidR="00E20B33" w:rsidRPr="0040167B" w:rsidRDefault="00E20B33" w:rsidP="00E20B33">
            <w:r w:rsidRPr="0040167B">
              <w:t>3647</w:t>
            </w:r>
          </w:p>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3</w:t>
            </w:r>
          </w:p>
        </w:tc>
        <w:tc>
          <w:tcPr>
            <w:tcW w:w="567" w:type="dxa"/>
            <w:hideMark/>
          </w:tcPr>
          <w:p w:rsidR="00E20B33" w:rsidRPr="0040167B" w:rsidRDefault="00E20B33" w:rsidP="00E20B33">
            <w:r w:rsidRPr="0040167B">
              <w:t>3</w:t>
            </w:r>
          </w:p>
        </w:tc>
        <w:tc>
          <w:tcPr>
            <w:tcW w:w="567" w:type="dxa"/>
            <w:hideMark/>
          </w:tcPr>
          <w:p w:rsidR="00E20B33" w:rsidRPr="0040167B" w:rsidRDefault="00E20B33" w:rsidP="00E20B33"/>
        </w:tc>
        <w:tc>
          <w:tcPr>
            <w:tcW w:w="567" w:type="dxa"/>
            <w:hideMark/>
          </w:tcPr>
          <w:p w:rsidR="00E20B33" w:rsidRPr="0040167B" w:rsidRDefault="00E20B33" w:rsidP="00E20B33">
            <w:r w:rsidRPr="0040167B">
              <w:t>18</w:t>
            </w:r>
          </w:p>
        </w:tc>
        <w:tc>
          <w:tcPr>
            <w:tcW w:w="567" w:type="dxa"/>
            <w:hideMark/>
          </w:tcPr>
          <w:p w:rsidR="00E20B33" w:rsidRPr="0040167B" w:rsidRDefault="00E20B33" w:rsidP="00E20B33"/>
        </w:tc>
        <w:tc>
          <w:tcPr>
            <w:tcW w:w="567" w:type="dxa"/>
            <w:hideMark/>
          </w:tcPr>
          <w:p w:rsidR="00E20B33" w:rsidRPr="0040167B" w:rsidRDefault="00E20B33" w:rsidP="00E20B33">
            <w:r w:rsidRPr="0040167B">
              <w:t>33</w:t>
            </w:r>
          </w:p>
        </w:tc>
        <w:tc>
          <w:tcPr>
            <w:tcW w:w="602" w:type="dxa"/>
            <w:hideMark/>
          </w:tcPr>
          <w:p w:rsidR="00E20B33" w:rsidRPr="0040167B" w:rsidRDefault="00E20B33" w:rsidP="00E20B33">
            <w:r w:rsidRPr="0040167B">
              <w:t>48</w:t>
            </w:r>
          </w:p>
        </w:tc>
        <w:tc>
          <w:tcPr>
            <w:tcW w:w="692" w:type="dxa"/>
            <w:hideMark/>
          </w:tcPr>
          <w:p w:rsidR="00E20B33" w:rsidRPr="0040167B" w:rsidRDefault="00E20B33" w:rsidP="00E20B33">
            <w:r w:rsidRPr="0040167B">
              <w:t>63</w:t>
            </w:r>
          </w:p>
        </w:tc>
        <w:tc>
          <w:tcPr>
            <w:tcW w:w="622" w:type="dxa"/>
            <w:hideMark/>
          </w:tcPr>
          <w:p w:rsidR="00E20B33" w:rsidRPr="0040167B" w:rsidRDefault="00E20B33" w:rsidP="00E20B33">
            <w:r w:rsidRPr="0040167B">
              <w:t>78</w:t>
            </w:r>
          </w:p>
        </w:tc>
        <w:tc>
          <w:tcPr>
            <w:tcW w:w="648" w:type="dxa"/>
            <w:hideMark/>
          </w:tcPr>
          <w:p w:rsidR="00E20B33" w:rsidRPr="0040167B" w:rsidRDefault="00E20B33" w:rsidP="00E20B33">
            <w:r w:rsidRPr="0040167B">
              <w:t>93</w:t>
            </w:r>
          </w:p>
        </w:tc>
        <w:tc>
          <w:tcPr>
            <w:tcW w:w="554" w:type="dxa"/>
            <w:hideMark/>
          </w:tcPr>
          <w:p w:rsidR="00E20B33" w:rsidRPr="0040167B" w:rsidRDefault="00E20B33" w:rsidP="00E20B33">
            <w:r w:rsidRPr="0040167B">
              <w:t>…</w:t>
            </w:r>
          </w:p>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r w:rsidRPr="0040167B">
              <w:t>…</w:t>
            </w:r>
          </w:p>
        </w:tc>
        <w:tc>
          <w:tcPr>
            <w:tcW w:w="850" w:type="dxa"/>
            <w:hideMark/>
          </w:tcPr>
          <w:p w:rsidR="00E20B33" w:rsidRPr="0040167B" w:rsidRDefault="00E20B33" w:rsidP="00E20B33"/>
        </w:tc>
        <w:tc>
          <w:tcPr>
            <w:tcW w:w="851" w:type="dxa"/>
            <w:hideMark/>
          </w:tcPr>
          <w:p w:rsidR="00E20B33" w:rsidRPr="0040167B" w:rsidRDefault="00E20B33" w:rsidP="00E20B33">
            <w:r w:rsidRPr="0040167B">
              <w:t>3648</w:t>
            </w:r>
          </w:p>
        </w:tc>
        <w:tc>
          <w:tcPr>
            <w:tcW w:w="850" w:type="dxa"/>
            <w:hideMark/>
          </w:tcPr>
          <w:p w:rsidR="00E20B33" w:rsidRPr="0040167B" w:rsidRDefault="00E20B33" w:rsidP="00E20B33"/>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4</w:t>
            </w:r>
          </w:p>
        </w:tc>
        <w:tc>
          <w:tcPr>
            <w:tcW w:w="567" w:type="dxa"/>
            <w:hideMark/>
          </w:tcPr>
          <w:p w:rsidR="00E20B33" w:rsidRPr="0040167B" w:rsidRDefault="00E20B33" w:rsidP="00E20B33"/>
        </w:tc>
        <w:tc>
          <w:tcPr>
            <w:tcW w:w="567" w:type="dxa"/>
            <w:hideMark/>
          </w:tcPr>
          <w:p w:rsidR="00E20B33" w:rsidRPr="0040167B" w:rsidRDefault="00E20B33" w:rsidP="00E20B33">
            <w:r w:rsidRPr="0040167B">
              <w:t>4</w:t>
            </w:r>
          </w:p>
        </w:tc>
        <w:tc>
          <w:tcPr>
            <w:tcW w:w="567" w:type="dxa"/>
            <w:hideMark/>
          </w:tcPr>
          <w:p w:rsidR="00E20B33" w:rsidRPr="0040167B" w:rsidRDefault="00E20B33" w:rsidP="00E20B33">
            <w:r w:rsidRPr="0040167B">
              <w:t>19</w:t>
            </w:r>
          </w:p>
        </w:tc>
        <w:tc>
          <w:tcPr>
            <w:tcW w:w="567" w:type="dxa"/>
            <w:hideMark/>
          </w:tcPr>
          <w:p w:rsidR="00E20B33" w:rsidRPr="0040167B" w:rsidRDefault="00E20B33" w:rsidP="00E20B33"/>
        </w:tc>
        <w:tc>
          <w:tcPr>
            <w:tcW w:w="567" w:type="dxa"/>
            <w:hideMark/>
          </w:tcPr>
          <w:p w:rsidR="00E20B33" w:rsidRPr="0040167B" w:rsidRDefault="00E20B33" w:rsidP="00E20B33">
            <w:r w:rsidRPr="0040167B">
              <w:t>34</w:t>
            </w:r>
          </w:p>
        </w:tc>
        <w:tc>
          <w:tcPr>
            <w:tcW w:w="602" w:type="dxa"/>
            <w:hideMark/>
          </w:tcPr>
          <w:p w:rsidR="00E20B33" w:rsidRPr="0040167B" w:rsidRDefault="00E20B33" w:rsidP="00E20B33">
            <w:r w:rsidRPr="0040167B">
              <w:t>49</w:t>
            </w:r>
          </w:p>
        </w:tc>
        <w:tc>
          <w:tcPr>
            <w:tcW w:w="692" w:type="dxa"/>
            <w:hideMark/>
          </w:tcPr>
          <w:p w:rsidR="00E20B33" w:rsidRPr="0040167B" w:rsidRDefault="00E20B33" w:rsidP="00E20B33">
            <w:r w:rsidRPr="0040167B">
              <w:t>64</w:t>
            </w:r>
          </w:p>
        </w:tc>
        <w:tc>
          <w:tcPr>
            <w:tcW w:w="622" w:type="dxa"/>
            <w:hideMark/>
          </w:tcPr>
          <w:p w:rsidR="00E20B33" w:rsidRPr="0040167B" w:rsidRDefault="00E20B33" w:rsidP="00E20B33">
            <w:r w:rsidRPr="0040167B">
              <w:t>79</w:t>
            </w:r>
          </w:p>
        </w:tc>
        <w:tc>
          <w:tcPr>
            <w:tcW w:w="648" w:type="dxa"/>
            <w:hideMark/>
          </w:tcPr>
          <w:p w:rsidR="00E20B33" w:rsidRPr="0040167B" w:rsidRDefault="00E20B33" w:rsidP="00E20B33">
            <w:r w:rsidRPr="0040167B">
              <w:t>94</w:t>
            </w:r>
          </w:p>
        </w:tc>
        <w:tc>
          <w:tcPr>
            <w:tcW w:w="554" w:type="dxa"/>
            <w:hideMark/>
          </w:tcPr>
          <w:p w:rsidR="00E20B33" w:rsidRPr="0040167B" w:rsidRDefault="00E20B33" w:rsidP="00E20B33">
            <w:r w:rsidRPr="0040167B">
              <w:t>…</w:t>
            </w:r>
          </w:p>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r w:rsidRPr="0040167B">
              <w:t>…</w:t>
            </w:r>
          </w:p>
        </w:tc>
        <w:tc>
          <w:tcPr>
            <w:tcW w:w="850" w:type="dxa"/>
            <w:hideMark/>
          </w:tcPr>
          <w:p w:rsidR="00E20B33" w:rsidRPr="0040167B" w:rsidRDefault="00E20B33" w:rsidP="00E20B33">
            <w:r w:rsidRPr="0040167B">
              <w:t>3634</w:t>
            </w:r>
          </w:p>
        </w:tc>
        <w:tc>
          <w:tcPr>
            <w:tcW w:w="851" w:type="dxa"/>
            <w:hideMark/>
          </w:tcPr>
          <w:p w:rsidR="00E20B33" w:rsidRPr="0040167B" w:rsidRDefault="00E20B33" w:rsidP="00E20B33">
            <w:r w:rsidRPr="0040167B">
              <w:t>3649</w:t>
            </w:r>
          </w:p>
        </w:tc>
        <w:tc>
          <w:tcPr>
            <w:tcW w:w="850" w:type="dxa"/>
            <w:hideMark/>
          </w:tcPr>
          <w:p w:rsidR="00E20B33" w:rsidRPr="0040167B" w:rsidRDefault="00E20B33" w:rsidP="00E20B33"/>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5</w:t>
            </w:r>
          </w:p>
        </w:tc>
        <w:tc>
          <w:tcPr>
            <w:tcW w:w="567" w:type="dxa"/>
            <w:hideMark/>
          </w:tcPr>
          <w:p w:rsidR="00E20B33" w:rsidRPr="0040167B" w:rsidRDefault="00E20B33" w:rsidP="00E20B33"/>
        </w:tc>
        <w:tc>
          <w:tcPr>
            <w:tcW w:w="567" w:type="dxa"/>
            <w:hideMark/>
          </w:tcPr>
          <w:p w:rsidR="00E20B33" w:rsidRPr="0040167B" w:rsidRDefault="00E20B33" w:rsidP="00E20B33">
            <w:r w:rsidRPr="0040167B">
              <w:t>5</w:t>
            </w:r>
          </w:p>
        </w:tc>
        <w:tc>
          <w:tcPr>
            <w:tcW w:w="567" w:type="dxa"/>
            <w:hideMark/>
          </w:tcPr>
          <w:p w:rsidR="00E20B33" w:rsidRPr="0040167B" w:rsidRDefault="00E20B33" w:rsidP="00E20B33">
            <w:r w:rsidRPr="0040167B">
              <w:t>20</w:t>
            </w:r>
          </w:p>
        </w:tc>
        <w:tc>
          <w:tcPr>
            <w:tcW w:w="567" w:type="dxa"/>
            <w:hideMark/>
          </w:tcPr>
          <w:p w:rsidR="00E20B33" w:rsidRPr="0040167B" w:rsidRDefault="00E20B33" w:rsidP="00E20B33">
            <w:r w:rsidRPr="0040167B">
              <w:t>35</w:t>
            </w:r>
          </w:p>
        </w:tc>
        <w:tc>
          <w:tcPr>
            <w:tcW w:w="567" w:type="dxa"/>
            <w:hideMark/>
          </w:tcPr>
          <w:p w:rsidR="00E20B33" w:rsidRPr="0040167B" w:rsidRDefault="00E20B33" w:rsidP="00E20B33">
            <w:r w:rsidRPr="0040167B">
              <w:t>50</w:t>
            </w:r>
          </w:p>
        </w:tc>
        <w:tc>
          <w:tcPr>
            <w:tcW w:w="602" w:type="dxa"/>
            <w:hideMark/>
          </w:tcPr>
          <w:p w:rsidR="00E20B33" w:rsidRPr="0040167B" w:rsidRDefault="00E20B33" w:rsidP="00E20B33">
            <w:r w:rsidRPr="0040167B">
              <w:t>65</w:t>
            </w:r>
          </w:p>
        </w:tc>
        <w:tc>
          <w:tcPr>
            <w:tcW w:w="692" w:type="dxa"/>
            <w:hideMark/>
          </w:tcPr>
          <w:p w:rsidR="00E20B33" w:rsidRPr="0040167B" w:rsidRDefault="00E20B33" w:rsidP="00E20B33">
            <w:r w:rsidRPr="0040167B">
              <w:t>80</w:t>
            </w:r>
          </w:p>
        </w:tc>
        <w:tc>
          <w:tcPr>
            <w:tcW w:w="622" w:type="dxa"/>
            <w:hideMark/>
          </w:tcPr>
          <w:p w:rsidR="00E20B33" w:rsidRPr="0040167B" w:rsidRDefault="00E20B33" w:rsidP="00E20B33">
            <w:r w:rsidRPr="0040167B">
              <w:t>95</w:t>
            </w:r>
          </w:p>
        </w:tc>
        <w:tc>
          <w:tcPr>
            <w:tcW w:w="648" w:type="dxa"/>
            <w:hideMark/>
          </w:tcPr>
          <w:p w:rsidR="00E20B33" w:rsidRPr="0040167B" w:rsidRDefault="00E20B33" w:rsidP="00E20B33">
            <w:r w:rsidRPr="0040167B">
              <w:t>110</w:t>
            </w:r>
          </w:p>
        </w:tc>
        <w:tc>
          <w:tcPr>
            <w:tcW w:w="554" w:type="dxa"/>
            <w:hideMark/>
          </w:tcPr>
          <w:p w:rsidR="00E20B33" w:rsidRPr="0040167B" w:rsidRDefault="00E20B33" w:rsidP="00E20B33"/>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r w:rsidRPr="0040167B">
              <w:t>…</w:t>
            </w:r>
          </w:p>
        </w:tc>
        <w:tc>
          <w:tcPr>
            <w:tcW w:w="850" w:type="dxa"/>
            <w:hideMark/>
          </w:tcPr>
          <w:p w:rsidR="00E20B33" w:rsidRPr="0040167B" w:rsidRDefault="00E20B33" w:rsidP="00E20B33"/>
        </w:tc>
        <w:tc>
          <w:tcPr>
            <w:tcW w:w="851" w:type="dxa"/>
            <w:hideMark/>
          </w:tcPr>
          <w:p w:rsidR="00E20B33" w:rsidRPr="0040167B" w:rsidRDefault="00E20B33" w:rsidP="00E20B33">
            <w:r w:rsidRPr="0040167B">
              <w:t>3635</w:t>
            </w:r>
          </w:p>
        </w:tc>
        <w:tc>
          <w:tcPr>
            <w:tcW w:w="850" w:type="dxa"/>
            <w:hideMark/>
          </w:tcPr>
          <w:p w:rsidR="00E20B33" w:rsidRPr="0040167B" w:rsidRDefault="00E20B33" w:rsidP="00E20B33">
            <w:r w:rsidRPr="0040167B">
              <w:t>3650</w:t>
            </w:r>
          </w:p>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6</w:t>
            </w:r>
          </w:p>
        </w:tc>
        <w:tc>
          <w:tcPr>
            <w:tcW w:w="567" w:type="dxa"/>
            <w:hideMark/>
          </w:tcPr>
          <w:p w:rsidR="00E20B33" w:rsidRPr="0040167B" w:rsidRDefault="00E20B33" w:rsidP="00E20B33">
            <w:r w:rsidRPr="0040167B">
              <w:t>6</w:t>
            </w:r>
          </w:p>
        </w:tc>
        <w:tc>
          <w:tcPr>
            <w:tcW w:w="567" w:type="dxa"/>
            <w:hideMark/>
          </w:tcPr>
          <w:p w:rsidR="00E20B33" w:rsidRPr="0040167B" w:rsidRDefault="00E20B33" w:rsidP="00E20B33"/>
        </w:tc>
        <w:tc>
          <w:tcPr>
            <w:tcW w:w="567" w:type="dxa"/>
            <w:hideMark/>
          </w:tcPr>
          <w:p w:rsidR="00E20B33" w:rsidRPr="0040167B" w:rsidRDefault="00E20B33" w:rsidP="00E20B33">
            <w:r w:rsidRPr="0040167B">
              <w:t>21</w:t>
            </w:r>
          </w:p>
        </w:tc>
        <w:tc>
          <w:tcPr>
            <w:tcW w:w="567" w:type="dxa"/>
            <w:hideMark/>
          </w:tcPr>
          <w:p w:rsidR="00E20B33" w:rsidRPr="0040167B" w:rsidRDefault="00E20B33" w:rsidP="00E20B33"/>
        </w:tc>
        <w:tc>
          <w:tcPr>
            <w:tcW w:w="567" w:type="dxa"/>
            <w:hideMark/>
          </w:tcPr>
          <w:p w:rsidR="00E20B33" w:rsidRPr="0040167B" w:rsidRDefault="00E20B33" w:rsidP="00E20B33"/>
        </w:tc>
        <w:tc>
          <w:tcPr>
            <w:tcW w:w="602" w:type="dxa"/>
            <w:hideMark/>
          </w:tcPr>
          <w:p w:rsidR="00E20B33" w:rsidRPr="0040167B" w:rsidRDefault="00E20B33" w:rsidP="00E20B33">
            <w:r w:rsidRPr="0040167B">
              <w:t>36</w:t>
            </w:r>
          </w:p>
        </w:tc>
        <w:tc>
          <w:tcPr>
            <w:tcW w:w="692" w:type="dxa"/>
            <w:hideMark/>
          </w:tcPr>
          <w:p w:rsidR="00E20B33" w:rsidRPr="0040167B" w:rsidRDefault="00E20B33" w:rsidP="00E20B33"/>
        </w:tc>
        <w:tc>
          <w:tcPr>
            <w:tcW w:w="622" w:type="dxa"/>
            <w:hideMark/>
          </w:tcPr>
          <w:p w:rsidR="00E20B33" w:rsidRPr="0040167B" w:rsidRDefault="00E20B33" w:rsidP="00E20B33">
            <w:r w:rsidRPr="0040167B">
              <w:t>51</w:t>
            </w:r>
          </w:p>
        </w:tc>
        <w:tc>
          <w:tcPr>
            <w:tcW w:w="648" w:type="dxa"/>
            <w:hideMark/>
          </w:tcPr>
          <w:p w:rsidR="00E20B33" w:rsidRPr="0040167B" w:rsidRDefault="00E20B33" w:rsidP="00E20B33">
            <w:r w:rsidRPr="0040167B">
              <w:t>66</w:t>
            </w:r>
          </w:p>
        </w:tc>
        <w:tc>
          <w:tcPr>
            <w:tcW w:w="554" w:type="dxa"/>
            <w:hideMark/>
          </w:tcPr>
          <w:p w:rsidR="00E20B33" w:rsidRPr="0040167B" w:rsidRDefault="00E20B33" w:rsidP="00E20B33"/>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r w:rsidRPr="0040167B">
              <w:t>…</w:t>
            </w:r>
          </w:p>
        </w:tc>
        <w:tc>
          <w:tcPr>
            <w:tcW w:w="850" w:type="dxa"/>
            <w:hideMark/>
          </w:tcPr>
          <w:p w:rsidR="00E20B33" w:rsidRPr="0040167B" w:rsidRDefault="00E20B33" w:rsidP="00E20B33">
            <w:r w:rsidRPr="0040167B">
              <w:t>3621</w:t>
            </w:r>
          </w:p>
        </w:tc>
        <w:tc>
          <w:tcPr>
            <w:tcW w:w="851" w:type="dxa"/>
            <w:hideMark/>
          </w:tcPr>
          <w:p w:rsidR="00E20B33" w:rsidRPr="0040167B" w:rsidRDefault="00E20B33" w:rsidP="00E20B33">
            <w:r w:rsidRPr="0040167B">
              <w:t>3636</w:t>
            </w:r>
          </w:p>
        </w:tc>
        <w:tc>
          <w:tcPr>
            <w:tcW w:w="850" w:type="dxa"/>
            <w:hideMark/>
          </w:tcPr>
          <w:p w:rsidR="00E20B33" w:rsidRPr="0040167B" w:rsidRDefault="00E20B33" w:rsidP="00E20B33">
            <w:r w:rsidRPr="0040167B">
              <w:t>3651</w:t>
            </w:r>
          </w:p>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7</w:t>
            </w:r>
          </w:p>
        </w:tc>
        <w:tc>
          <w:tcPr>
            <w:tcW w:w="567" w:type="dxa"/>
            <w:hideMark/>
          </w:tcPr>
          <w:p w:rsidR="00E20B33" w:rsidRPr="0040167B" w:rsidRDefault="00E20B33" w:rsidP="00E20B33">
            <w:r w:rsidRPr="0040167B">
              <w:t>7</w:t>
            </w:r>
          </w:p>
        </w:tc>
        <w:tc>
          <w:tcPr>
            <w:tcW w:w="567" w:type="dxa"/>
            <w:hideMark/>
          </w:tcPr>
          <w:p w:rsidR="00E20B33" w:rsidRPr="0040167B" w:rsidRDefault="00E20B33" w:rsidP="00E20B33">
            <w:r w:rsidRPr="0040167B">
              <w:t>22</w:t>
            </w:r>
          </w:p>
        </w:tc>
        <w:tc>
          <w:tcPr>
            <w:tcW w:w="567" w:type="dxa"/>
            <w:hideMark/>
          </w:tcPr>
          <w:p w:rsidR="00E20B33" w:rsidRPr="0040167B" w:rsidRDefault="00E20B33" w:rsidP="00E20B33"/>
        </w:tc>
        <w:tc>
          <w:tcPr>
            <w:tcW w:w="567" w:type="dxa"/>
            <w:hideMark/>
          </w:tcPr>
          <w:p w:rsidR="00E20B33" w:rsidRPr="0040167B" w:rsidRDefault="00E20B33" w:rsidP="00E20B33"/>
        </w:tc>
        <w:tc>
          <w:tcPr>
            <w:tcW w:w="567" w:type="dxa"/>
            <w:hideMark/>
          </w:tcPr>
          <w:p w:rsidR="00E20B33" w:rsidRPr="0040167B" w:rsidRDefault="00E20B33" w:rsidP="00E20B33">
            <w:r w:rsidRPr="0040167B">
              <w:t>37</w:t>
            </w:r>
          </w:p>
        </w:tc>
        <w:tc>
          <w:tcPr>
            <w:tcW w:w="602" w:type="dxa"/>
            <w:hideMark/>
          </w:tcPr>
          <w:p w:rsidR="00E20B33" w:rsidRPr="0040167B" w:rsidRDefault="00E20B33" w:rsidP="00E20B33">
            <w:r w:rsidRPr="0040167B">
              <w:t>52</w:t>
            </w:r>
          </w:p>
        </w:tc>
        <w:tc>
          <w:tcPr>
            <w:tcW w:w="692" w:type="dxa"/>
            <w:hideMark/>
          </w:tcPr>
          <w:p w:rsidR="00E20B33" w:rsidRPr="0040167B" w:rsidRDefault="00E20B33" w:rsidP="00E20B33">
            <w:r w:rsidRPr="0040167B">
              <w:t>67</w:t>
            </w:r>
          </w:p>
        </w:tc>
        <w:tc>
          <w:tcPr>
            <w:tcW w:w="622" w:type="dxa"/>
            <w:hideMark/>
          </w:tcPr>
          <w:p w:rsidR="00E20B33" w:rsidRPr="0040167B" w:rsidRDefault="00E20B33" w:rsidP="00E20B33">
            <w:r w:rsidRPr="0040167B">
              <w:t>82</w:t>
            </w:r>
          </w:p>
        </w:tc>
        <w:tc>
          <w:tcPr>
            <w:tcW w:w="648" w:type="dxa"/>
            <w:hideMark/>
          </w:tcPr>
          <w:p w:rsidR="00E20B33" w:rsidRPr="0040167B" w:rsidRDefault="00E20B33" w:rsidP="00E20B33">
            <w:r w:rsidRPr="0040167B">
              <w:t>97</w:t>
            </w:r>
          </w:p>
        </w:tc>
        <w:tc>
          <w:tcPr>
            <w:tcW w:w="554" w:type="dxa"/>
            <w:hideMark/>
          </w:tcPr>
          <w:p w:rsidR="00E20B33" w:rsidRPr="0040167B" w:rsidRDefault="00E20B33" w:rsidP="00E20B33"/>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r w:rsidRPr="0040167B">
              <w:t>…</w:t>
            </w:r>
          </w:p>
        </w:tc>
        <w:tc>
          <w:tcPr>
            <w:tcW w:w="850" w:type="dxa"/>
            <w:hideMark/>
          </w:tcPr>
          <w:p w:rsidR="00E20B33" w:rsidRPr="0040167B" w:rsidRDefault="00E20B33" w:rsidP="00E20B33">
            <w:r w:rsidRPr="0040167B">
              <w:t>3622</w:t>
            </w:r>
          </w:p>
        </w:tc>
        <w:tc>
          <w:tcPr>
            <w:tcW w:w="851" w:type="dxa"/>
            <w:hideMark/>
          </w:tcPr>
          <w:p w:rsidR="00E20B33" w:rsidRPr="0040167B" w:rsidRDefault="00E20B33" w:rsidP="00E20B33">
            <w:r w:rsidRPr="0040167B">
              <w:t>3637</w:t>
            </w:r>
          </w:p>
        </w:tc>
        <w:tc>
          <w:tcPr>
            <w:tcW w:w="850" w:type="dxa"/>
            <w:hideMark/>
          </w:tcPr>
          <w:p w:rsidR="00E20B33" w:rsidRPr="0040167B" w:rsidRDefault="00E20B33" w:rsidP="00E20B33"/>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8</w:t>
            </w:r>
          </w:p>
        </w:tc>
        <w:tc>
          <w:tcPr>
            <w:tcW w:w="567" w:type="dxa"/>
            <w:hideMark/>
          </w:tcPr>
          <w:p w:rsidR="00E20B33" w:rsidRPr="0040167B" w:rsidRDefault="00E20B33" w:rsidP="00E20B33"/>
        </w:tc>
        <w:tc>
          <w:tcPr>
            <w:tcW w:w="567" w:type="dxa"/>
            <w:hideMark/>
          </w:tcPr>
          <w:p w:rsidR="00E20B33" w:rsidRPr="0040167B" w:rsidRDefault="00E20B33" w:rsidP="00E20B33">
            <w:r w:rsidRPr="0040167B">
              <w:t>8</w:t>
            </w:r>
          </w:p>
        </w:tc>
        <w:tc>
          <w:tcPr>
            <w:tcW w:w="567" w:type="dxa"/>
            <w:hideMark/>
          </w:tcPr>
          <w:p w:rsidR="00E20B33" w:rsidRPr="0040167B" w:rsidRDefault="00E20B33" w:rsidP="00E20B33">
            <w:r w:rsidRPr="0040167B">
              <w:t>23</w:t>
            </w:r>
          </w:p>
        </w:tc>
        <w:tc>
          <w:tcPr>
            <w:tcW w:w="567" w:type="dxa"/>
            <w:hideMark/>
          </w:tcPr>
          <w:p w:rsidR="00E20B33" w:rsidRPr="0040167B" w:rsidRDefault="00E20B33" w:rsidP="00E20B33">
            <w:r w:rsidRPr="0040167B">
              <w:t>38</w:t>
            </w:r>
          </w:p>
        </w:tc>
        <w:tc>
          <w:tcPr>
            <w:tcW w:w="567" w:type="dxa"/>
            <w:hideMark/>
          </w:tcPr>
          <w:p w:rsidR="00E20B33" w:rsidRPr="0040167B" w:rsidRDefault="00E20B33" w:rsidP="00E20B33">
            <w:r w:rsidRPr="0040167B">
              <w:t>53</w:t>
            </w:r>
          </w:p>
        </w:tc>
        <w:tc>
          <w:tcPr>
            <w:tcW w:w="602" w:type="dxa"/>
            <w:hideMark/>
          </w:tcPr>
          <w:p w:rsidR="00E20B33" w:rsidRPr="0040167B" w:rsidRDefault="00E20B33" w:rsidP="00E20B33">
            <w:r w:rsidRPr="0040167B">
              <w:t>68</w:t>
            </w:r>
          </w:p>
        </w:tc>
        <w:tc>
          <w:tcPr>
            <w:tcW w:w="692" w:type="dxa"/>
            <w:hideMark/>
          </w:tcPr>
          <w:p w:rsidR="00E20B33" w:rsidRPr="0040167B" w:rsidRDefault="00E20B33" w:rsidP="00E20B33">
            <w:r w:rsidRPr="0040167B">
              <w:t>83</w:t>
            </w:r>
          </w:p>
        </w:tc>
        <w:tc>
          <w:tcPr>
            <w:tcW w:w="622" w:type="dxa"/>
            <w:hideMark/>
          </w:tcPr>
          <w:p w:rsidR="00E20B33" w:rsidRPr="0040167B" w:rsidRDefault="00E20B33" w:rsidP="00E20B33">
            <w:r w:rsidRPr="0040167B">
              <w:t>98</w:t>
            </w:r>
          </w:p>
        </w:tc>
        <w:tc>
          <w:tcPr>
            <w:tcW w:w="648" w:type="dxa"/>
            <w:hideMark/>
          </w:tcPr>
          <w:p w:rsidR="00E20B33" w:rsidRPr="0040167B" w:rsidRDefault="00E20B33" w:rsidP="00E20B33">
            <w:r w:rsidRPr="0040167B">
              <w:t>113</w:t>
            </w:r>
          </w:p>
        </w:tc>
        <w:tc>
          <w:tcPr>
            <w:tcW w:w="554" w:type="dxa"/>
            <w:hideMark/>
          </w:tcPr>
          <w:p w:rsidR="00E20B33" w:rsidRPr="0040167B" w:rsidRDefault="00E20B33" w:rsidP="00E20B33"/>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r w:rsidRPr="0040167B">
              <w:t>…</w:t>
            </w:r>
          </w:p>
        </w:tc>
        <w:tc>
          <w:tcPr>
            <w:tcW w:w="850" w:type="dxa"/>
            <w:hideMark/>
          </w:tcPr>
          <w:p w:rsidR="00E20B33" w:rsidRPr="0040167B" w:rsidRDefault="00E20B33" w:rsidP="00E20B33">
            <w:r w:rsidRPr="0040167B">
              <w:t>3623</w:t>
            </w:r>
          </w:p>
        </w:tc>
        <w:tc>
          <w:tcPr>
            <w:tcW w:w="851" w:type="dxa"/>
            <w:hideMark/>
          </w:tcPr>
          <w:p w:rsidR="00E20B33" w:rsidRPr="0040167B" w:rsidRDefault="00E20B33" w:rsidP="00E20B33">
            <w:r w:rsidRPr="0040167B">
              <w:t>3638</w:t>
            </w:r>
          </w:p>
        </w:tc>
        <w:tc>
          <w:tcPr>
            <w:tcW w:w="850" w:type="dxa"/>
            <w:hideMark/>
          </w:tcPr>
          <w:p w:rsidR="00E20B33" w:rsidRPr="0040167B" w:rsidRDefault="00E20B33" w:rsidP="00E20B33"/>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9</w:t>
            </w:r>
          </w:p>
        </w:tc>
        <w:tc>
          <w:tcPr>
            <w:tcW w:w="567" w:type="dxa"/>
            <w:hideMark/>
          </w:tcPr>
          <w:p w:rsidR="00E20B33" w:rsidRPr="0040167B" w:rsidRDefault="00E20B33" w:rsidP="00E20B33">
            <w:r w:rsidRPr="0040167B">
              <w:t>9</w:t>
            </w:r>
          </w:p>
        </w:tc>
        <w:tc>
          <w:tcPr>
            <w:tcW w:w="567" w:type="dxa"/>
            <w:hideMark/>
          </w:tcPr>
          <w:p w:rsidR="00E20B33" w:rsidRPr="0040167B" w:rsidRDefault="00E20B33" w:rsidP="00E20B33">
            <w:r w:rsidRPr="0040167B">
              <w:t>24</w:t>
            </w:r>
          </w:p>
        </w:tc>
        <w:tc>
          <w:tcPr>
            <w:tcW w:w="567" w:type="dxa"/>
            <w:hideMark/>
          </w:tcPr>
          <w:p w:rsidR="00E20B33" w:rsidRPr="0040167B" w:rsidRDefault="00E20B33" w:rsidP="00E20B33">
            <w:r w:rsidRPr="0040167B">
              <w:t>39</w:t>
            </w:r>
          </w:p>
        </w:tc>
        <w:tc>
          <w:tcPr>
            <w:tcW w:w="567" w:type="dxa"/>
            <w:hideMark/>
          </w:tcPr>
          <w:p w:rsidR="00E20B33" w:rsidRPr="0040167B" w:rsidRDefault="00E20B33" w:rsidP="00E20B33">
            <w:r w:rsidRPr="0040167B">
              <w:t>54</w:t>
            </w:r>
          </w:p>
        </w:tc>
        <w:tc>
          <w:tcPr>
            <w:tcW w:w="567" w:type="dxa"/>
            <w:hideMark/>
          </w:tcPr>
          <w:p w:rsidR="00E20B33" w:rsidRPr="0040167B" w:rsidRDefault="00E20B33" w:rsidP="00E20B33">
            <w:r w:rsidRPr="0040167B">
              <w:t>69</w:t>
            </w:r>
          </w:p>
        </w:tc>
        <w:tc>
          <w:tcPr>
            <w:tcW w:w="602" w:type="dxa"/>
            <w:hideMark/>
          </w:tcPr>
          <w:p w:rsidR="00E20B33" w:rsidRPr="0040167B" w:rsidRDefault="00E20B33" w:rsidP="00E20B33">
            <w:r w:rsidRPr="0040167B">
              <w:t>84</w:t>
            </w:r>
          </w:p>
        </w:tc>
        <w:tc>
          <w:tcPr>
            <w:tcW w:w="692" w:type="dxa"/>
            <w:hideMark/>
          </w:tcPr>
          <w:p w:rsidR="00E20B33" w:rsidRPr="0040167B" w:rsidRDefault="00E20B33" w:rsidP="00E20B33"/>
        </w:tc>
        <w:tc>
          <w:tcPr>
            <w:tcW w:w="622" w:type="dxa"/>
            <w:hideMark/>
          </w:tcPr>
          <w:p w:rsidR="00E20B33" w:rsidRPr="0040167B" w:rsidRDefault="00E20B33" w:rsidP="00E20B33">
            <w:r w:rsidRPr="0040167B">
              <w:t>99</w:t>
            </w:r>
          </w:p>
        </w:tc>
        <w:tc>
          <w:tcPr>
            <w:tcW w:w="648" w:type="dxa"/>
            <w:hideMark/>
          </w:tcPr>
          <w:p w:rsidR="00E20B33" w:rsidRPr="0040167B" w:rsidRDefault="00E20B33" w:rsidP="00E20B33">
            <w:r w:rsidRPr="0040167B">
              <w:t>…</w:t>
            </w:r>
          </w:p>
        </w:tc>
        <w:tc>
          <w:tcPr>
            <w:tcW w:w="554" w:type="dxa"/>
            <w:hideMark/>
          </w:tcPr>
          <w:p w:rsidR="00E20B33" w:rsidRPr="0040167B" w:rsidRDefault="00E20B33" w:rsidP="00E20B33"/>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r w:rsidRPr="0040167B">
              <w:t>3654</w:t>
            </w:r>
          </w:p>
        </w:tc>
        <w:tc>
          <w:tcPr>
            <w:tcW w:w="850" w:type="dxa"/>
            <w:hideMark/>
          </w:tcPr>
          <w:p w:rsidR="00E20B33" w:rsidRPr="0040167B" w:rsidRDefault="00E20B33" w:rsidP="00E20B33"/>
        </w:tc>
        <w:tc>
          <w:tcPr>
            <w:tcW w:w="851" w:type="dxa"/>
            <w:hideMark/>
          </w:tcPr>
          <w:p w:rsidR="00E20B33" w:rsidRPr="0040167B" w:rsidRDefault="00E20B33" w:rsidP="00E20B33"/>
        </w:tc>
        <w:tc>
          <w:tcPr>
            <w:tcW w:w="850" w:type="dxa"/>
            <w:hideMark/>
          </w:tcPr>
          <w:p w:rsidR="00E20B33" w:rsidRPr="0040167B" w:rsidRDefault="00E20B33" w:rsidP="00E20B33">
            <w:r w:rsidRPr="0040167B">
              <w:t>3652</w:t>
            </w:r>
          </w:p>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10</w:t>
            </w:r>
          </w:p>
        </w:tc>
        <w:tc>
          <w:tcPr>
            <w:tcW w:w="567" w:type="dxa"/>
            <w:hideMark/>
          </w:tcPr>
          <w:p w:rsidR="00E20B33" w:rsidRPr="0040167B" w:rsidRDefault="00E20B33" w:rsidP="00E20B33">
            <w:r w:rsidRPr="0040167B">
              <w:t>10</w:t>
            </w:r>
          </w:p>
        </w:tc>
        <w:tc>
          <w:tcPr>
            <w:tcW w:w="567" w:type="dxa"/>
            <w:hideMark/>
          </w:tcPr>
          <w:p w:rsidR="00E20B33" w:rsidRPr="0040167B" w:rsidRDefault="00E20B33" w:rsidP="00E20B33">
            <w:r w:rsidRPr="0040167B">
              <w:t>25</w:t>
            </w:r>
          </w:p>
        </w:tc>
        <w:tc>
          <w:tcPr>
            <w:tcW w:w="567" w:type="dxa"/>
            <w:hideMark/>
          </w:tcPr>
          <w:p w:rsidR="00E20B33" w:rsidRPr="0040167B" w:rsidRDefault="00E20B33" w:rsidP="00E20B33"/>
        </w:tc>
        <w:tc>
          <w:tcPr>
            <w:tcW w:w="567" w:type="dxa"/>
            <w:hideMark/>
          </w:tcPr>
          <w:p w:rsidR="00E20B33" w:rsidRPr="0040167B" w:rsidRDefault="00E20B33" w:rsidP="00E20B33">
            <w:r w:rsidRPr="0040167B">
              <w:t>40</w:t>
            </w:r>
          </w:p>
        </w:tc>
        <w:tc>
          <w:tcPr>
            <w:tcW w:w="567" w:type="dxa"/>
            <w:hideMark/>
          </w:tcPr>
          <w:p w:rsidR="00E20B33" w:rsidRPr="0040167B" w:rsidRDefault="00E20B33" w:rsidP="00E20B33"/>
        </w:tc>
        <w:tc>
          <w:tcPr>
            <w:tcW w:w="602" w:type="dxa"/>
            <w:hideMark/>
          </w:tcPr>
          <w:p w:rsidR="00E20B33" w:rsidRPr="0040167B" w:rsidRDefault="00E20B33" w:rsidP="00E20B33"/>
        </w:tc>
        <w:tc>
          <w:tcPr>
            <w:tcW w:w="692" w:type="dxa"/>
            <w:hideMark/>
          </w:tcPr>
          <w:p w:rsidR="00E20B33" w:rsidRPr="0040167B" w:rsidRDefault="00E20B33" w:rsidP="00E20B33"/>
        </w:tc>
        <w:tc>
          <w:tcPr>
            <w:tcW w:w="622" w:type="dxa"/>
            <w:hideMark/>
          </w:tcPr>
          <w:p w:rsidR="00E20B33" w:rsidRPr="0040167B" w:rsidRDefault="00E20B33" w:rsidP="00E20B33">
            <w:r w:rsidRPr="0040167B">
              <w:t>55</w:t>
            </w:r>
          </w:p>
        </w:tc>
        <w:tc>
          <w:tcPr>
            <w:tcW w:w="648" w:type="dxa"/>
            <w:hideMark/>
          </w:tcPr>
          <w:p w:rsidR="00E20B33" w:rsidRPr="0040167B" w:rsidRDefault="00E20B33" w:rsidP="00E20B33">
            <w:r w:rsidRPr="0040167B">
              <w:t>…</w:t>
            </w:r>
          </w:p>
        </w:tc>
        <w:tc>
          <w:tcPr>
            <w:tcW w:w="554" w:type="dxa"/>
            <w:hideMark/>
          </w:tcPr>
          <w:p w:rsidR="00E20B33" w:rsidRPr="0040167B" w:rsidRDefault="00E20B33" w:rsidP="00E20B33"/>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r w:rsidRPr="0040167B">
              <w:t>3610</w:t>
            </w:r>
          </w:p>
        </w:tc>
        <w:tc>
          <w:tcPr>
            <w:tcW w:w="850" w:type="dxa"/>
            <w:hideMark/>
          </w:tcPr>
          <w:p w:rsidR="00E20B33" w:rsidRPr="0040167B" w:rsidRDefault="00E20B33" w:rsidP="00E20B33">
            <w:r w:rsidRPr="0040167B">
              <w:t>3625</w:t>
            </w:r>
          </w:p>
        </w:tc>
        <w:tc>
          <w:tcPr>
            <w:tcW w:w="851" w:type="dxa"/>
            <w:hideMark/>
          </w:tcPr>
          <w:p w:rsidR="00E20B33" w:rsidRPr="0040167B" w:rsidRDefault="00E20B33" w:rsidP="00E20B33">
            <w:r w:rsidRPr="0040167B">
              <w:t>3640</w:t>
            </w:r>
          </w:p>
        </w:tc>
        <w:tc>
          <w:tcPr>
            <w:tcW w:w="850" w:type="dxa"/>
            <w:hideMark/>
          </w:tcPr>
          <w:p w:rsidR="00E20B33" w:rsidRPr="0040167B" w:rsidRDefault="00E20B33" w:rsidP="00E20B33"/>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11</w:t>
            </w:r>
          </w:p>
        </w:tc>
        <w:tc>
          <w:tcPr>
            <w:tcW w:w="567" w:type="dxa"/>
            <w:hideMark/>
          </w:tcPr>
          <w:p w:rsidR="00E20B33" w:rsidRPr="0040167B" w:rsidRDefault="00E20B33" w:rsidP="00E20B33">
            <w:r w:rsidRPr="0040167B">
              <w:t>11</w:t>
            </w:r>
          </w:p>
        </w:tc>
        <w:tc>
          <w:tcPr>
            <w:tcW w:w="567" w:type="dxa"/>
            <w:hideMark/>
          </w:tcPr>
          <w:p w:rsidR="00E20B33" w:rsidRPr="0040167B" w:rsidRDefault="00E20B33" w:rsidP="00E20B33"/>
        </w:tc>
        <w:tc>
          <w:tcPr>
            <w:tcW w:w="567" w:type="dxa"/>
            <w:hideMark/>
          </w:tcPr>
          <w:p w:rsidR="00E20B33" w:rsidRPr="0040167B" w:rsidRDefault="00E20B33" w:rsidP="00E20B33">
            <w:r w:rsidRPr="0040167B">
              <w:t>26</w:t>
            </w:r>
          </w:p>
        </w:tc>
        <w:tc>
          <w:tcPr>
            <w:tcW w:w="567" w:type="dxa"/>
            <w:hideMark/>
          </w:tcPr>
          <w:p w:rsidR="00E20B33" w:rsidRPr="0040167B" w:rsidRDefault="00E20B33" w:rsidP="00E20B33">
            <w:r w:rsidRPr="0040167B">
              <w:t>41</w:t>
            </w:r>
          </w:p>
        </w:tc>
        <w:tc>
          <w:tcPr>
            <w:tcW w:w="567" w:type="dxa"/>
            <w:hideMark/>
          </w:tcPr>
          <w:p w:rsidR="00E20B33" w:rsidRPr="0040167B" w:rsidRDefault="00E20B33" w:rsidP="00E20B33">
            <w:r w:rsidRPr="0040167B">
              <w:t>56</w:t>
            </w:r>
          </w:p>
        </w:tc>
        <w:tc>
          <w:tcPr>
            <w:tcW w:w="602" w:type="dxa"/>
            <w:hideMark/>
          </w:tcPr>
          <w:p w:rsidR="00E20B33" w:rsidRPr="0040167B" w:rsidRDefault="00E20B33" w:rsidP="00E20B33">
            <w:r w:rsidRPr="0040167B">
              <w:t>71</w:t>
            </w:r>
          </w:p>
        </w:tc>
        <w:tc>
          <w:tcPr>
            <w:tcW w:w="692" w:type="dxa"/>
            <w:hideMark/>
          </w:tcPr>
          <w:p w:rsidR="00E20B33" w:rsidRPr="0040167B" w:rsidRDefault="00E20B33" w:rsidP="00E20B33">
            <w:r w:rsidRPr="0040167B">
              <w:t>86</w:t>
            </w:r>
          </w:p>
        </w:tc>
        <w:tc>
          <w:tcPr>
            <w:tcW w:w="622" w:type="dxa"/>
            <w:hideMark/>
          </w:tcPr>
          <w:p w:rsidR="00E20B33" w:rsidRPr="0040167B" w:rsidRDefault="00E20B33" w:rsidP="00E20B33">
            <w:r w:rsidRPr="0040167B">
              <w:t>101</w:t>
            </w:r>
          </w:p>
        </w:tc>
        <w:tc>
          <w:tcPr>
            <w:tcW w:w="648" w:type="dxa"/>
            <w:hideMark/>
          </w:tcPr>
          <w:p w:rsidR="00E20B33" w:rsidRPr="0040167B" w:rsidRDefault="00E20B33" w:rsidP="00E20B33">
            <w:r w:rsidRPr="0040167B">
              <w:t>…</w:t>
            </w:r>
          </w:p>
        </w:tc>
        <w:tc>
          <w:tcPr>
            <w:tcW w:w="554" w:type="dxa"/>
            <w:hideMark/>
          </w:tcPr>
          <w:p w:rsidR="00E20B33" w:rsidRPr="0040167B" w:rsidRDefault="00E20B33" w:rsidP="00E20B33"/>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r w:rsidRPr="0040167B">
              <w:t>3611</w:t>
            </w:r>
          </w:p>
        </w:tc>
        <w:tc>
          <w:tcPr>
            <w:tcW w:w="850" w:type="dxa"/>
            <w:hideMark/>
          </w:tcPr>
          <w:p w:rsidR="00E20B33" w:rsidRPr="0040167B" w:rsidRDefault="00E20B33" w:rsidP="00E20B33">
            <w:r w:rsidRPr="0040167B">
              <w:t>3626</w:t>
            </w:r>
          </w:p>
        </w:tc>
        <w:tc>
          <w:tcPr>
            <w:tcW w:w="851" w:type="dxa"/>
            <w:hideMark/>
          </w:tcPr>
          <w:p w:rsidR="00E20B33" w:rsidRPr="0040167B" w:rsidRDefault="00E20B33" w:rsidP="00E20B33">
            <w:r w:rsidRPr="0040167B">
              <w:t>3641</w:t>
            </w:r>
          </w:p>
        </w:tc>
        <w:tc>
          <w:tcPr>
            <w:tcW w:w="850" w:type="dxa"/>
            <w:hideMark/>
          </w:tcPr>
          <w:p w:rsidR="00E20B33" w:rsidRPr="0040167B" w:rsidRDefault="00E20B33" w:rsidP="00E20B33">
            <w:r w:rsidRPr="0040167B">
              <w:t>3653</w:t>
            </w:r>
          </w:p>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12</w:t>
            </w:r>
          </w:p>
        </w:tc>
        <w:tc>
          <w:tcPr>
            <w:tcW w:w="567" w:type="dxa"/>
            <w:hideMark/>
          </w:tcPr>
          <w:p w:rsidR="00E20B33" w:rsidRPr="0040167B" w:rsidRDefault="00E20B33" w:rsidP="00E20B33">
            <w:r w:rsidRPr="0040167B">
              <w:t>12</w:t>
            </w:r>
          </w:p>
        </w:tc>
        <w:tc>
          <w:tcPr>
            <w:tcW w:w="567" w:type="dxa"/>
            <w:hideMark/>
          </w:tcPr>
          <w:p w:rsidR="00E20B33" w:rsidRPr="0040167B" w:rsidRDefault="00E20B33" w:rsidP="00E20B33">
            <w:r w:rsidRPr="0040167B">
              <w:t>27</w:t>
            </w:r>
          </w:p>
        </w:tc>
        <w:tc>
          <w:tcPr>
            <w:tcW w:w="567" w:type="dxa"/>
            <w:hideMark/>
          </w:tcPr>
          <w:p w:rsidR="00E20B33" w:rsidRPr="0040167B" w:rsidRDefault="00E20B33" w:rsidP="00E20B33">
            <w:r w:rsidRPr="0040167B">
              <w:t>42</w:t>
            </w:r>
          </w:p>
        </w:tc>
        <w:tc>
          <w:tcPr>
            <w:tcW w:w="567" w:type="dxa"/>
            <w:hideMark/>
          </w:tcPr>
          <w:p w:rsidR="00E20B33" w:rsidRPr="0040167B" w:rsidRDefault="00E20B33" w:rsidP="00E20B33">
            <w:r w:rsidRPr="0040167B">
              <w:t>57</w:t>
            </w:r>
          </w:p>
        </w:tc>
        <w:tc>
          <w:tcPr>
            <w:tcW w:w="567" w:type="dxa"/>
            <w:hideMark/>
          </w:tcPr>
          <w:p w:rsidR="00E20B33" w:rsidRPr="0040167B" w:rsidRDefault="00E20B33" w:rsidP="00E20B33">
            <w:r w:rsidRPr="0040167B">
              <w:t>72</w:t>
            </w:r>
          </w:p>
        </w:tc>
        <w:tc>
          <w:tcPr>
            <w:tcW w:w="602" w:type="dxa"/>
            <w:hideMark/>
          </w:tcPr>
          <w:p w:rsidR="00E20B33" w:rsidRPr="0040167B" w:rsidRDefault="00E20B33" w:rsidP="00E20B33">
            <w:r w:rsidRPr="0040167B">
              <w:t>87</w:t>
            </w:r>
          </w:p>
        </w:tc>
        <w:tc>
          <w:tcPr>
            <w:tcW w:w="692" w:type="dxa"/>
            <w:hideMark/>
          </w:tcPr>
          <w:p w:rsidR="00E20B33" w:rsidRPr="0040167B" w:rsidRDefault="00E20B33" w:rsidP="00E20B33">
            <w:r w:rsidRPr="0040167B">
              <w:t>102</w:t>
            </w:r>
          </w:p>
        </w:tc>
        <w:tc>
          <w:tcPr>
            <w:tcW w:w="622" w:type="dxa"/>
            <w:hideMark/>
          </w:tcPr>
          <w:p w:rsidR="00E20B33" w:rsidRPr="0040167B" w:rsidRDefault="00E20B33" w:rsidP="00E20B33"/>
        </w:tc>
        <w:tc>
          <w:tcPr>
            <w:tcW w:w="648" w:type="dxa"/>
            <w:hideMark/>
          </w:tcPr>
          <w:p w:rsidR="00E20B33" w:rsidRPr="0040167B" w:rsidRDefault="00E20B33" w:rsidP="00E20B33">
            <w:r w:rsidRPr="0040167B">
              <w:t>…</w:t>
            </w:r>
          </w:p>
        </w:tc>
        <w:tc>
          <w:tcPr>
            <w:tcW w:w="554" w:type="dxa"/>
            <w:hideMark/>
          </w:tcPr>
          <w:p w:rsidR="00E20B33" w:rsidRPr="0040167B" w:rsidRDefault="00E20B33" w:rsidP="00E20B33"/>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tc>
        <w:tc>
          <w:tcPr>
            <w:tcW w:w="850" w:type="dxa"/>
            <w:hideMark/>
          </w:tcPr>
          <w:p w:rsidR="00E20B33" w:rsidRPr="0040167B" w:rsidRDefault="00E20B33" w:rsidP="00E20B33"/>
        </w:tc>
        <w:tc>
          <w:tcPr>
            <w:tcW w:w="851" w:type="dxa"/>
            <w:hideMark/>
          </w:tcPr>
          <w:p w:rsidR="00E20B33" w:rsidRPr="0040167B" w:rsidRDefault="00E20B33" w:rsidP="00E20B33">
            <w:r w:rsidRPr="0040167B">
              <w:t>3642</w:t>
            </w:r>
          </w:p>
        </w:tc>
        <w:tc>
          <w:tcPr>
            <w:tcW w:w="850" w:type="dxa"/>
            <w:hideMark/>
          </w:tcPr>
          <w:p w:rsidR="00E20B33" w:rsidRPr="0040167B" w:rsidRDefault="00E20B33" w:rsidP="00E20B33"/>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13</w:t>
            </w:r>
          </w:p>
        </w:tc>
        <w:tc>
          <w:tcPr>
            <w:tcW w:w="567" w:type="dxa"/>
            <w:hideMark/>
          </w:tcPr>
          <w:p w:rsidR="00E20B33" w:rsidRPr="0040167B" w:rsidRDefault="00E20B33" w:rsidP="00E20B33">
            <w:r w:rsidRPr="0040167B">
              <w:t>13</w:t>
            </w:r>
          </w:p>
        </w:tc>
        <w:tc>
          <w:tcPr>
            <w:tcW w:w="567" w:type="dxa"/>
            <w:hideMark/>
          </w:tcPr>
          <w:p w:rsidR="00E20B33" w:rsidRPr="0040167B" w:rsidRDefault="00E20B33" w:rsidP="00E20B33">
            <w:r w:rsidRPr="0040167B">
              <w:t>28</w:t>
            </w:r>
          </w:p>
        </w:tc>
        <w:tc>
          <w:tcPr>
            <w:tcW w:w="567" w:type="dxa"/>
            <w:hideMark/>
          </w:tcPr>
          <w:p w:rsidR="00E20B33" w:rsidRPr="0040167B" w:rsidRDefault="00E20B33" w:rsidP="00E20B33">
            <w:r w:rsidRPr="0040167B">
              <w:t>0</w:t>
            </w:r>
          </w:p>
        </w:tc>
        <w:tc>
          <w:tcPr>
            <w:tcW w:w="567" w:type="dxa"/>
            <w:hideMark/>
          </w:tcPr>
          <w:p w:rsidR="00E20B33" w:rsidRPr="0040167B" w:rsidRDefault="00E20B33" w:rsidP="00E20B33">
            <w:r w:rsidRPr="0040167B">
              <w:t>43</w:t>
            </w:r>
          </w:p>
        </w:tc>
        <w:tc>
          <w:tcPr>
            <w:tcW w:w="567" w:type="dxa"/>
            <w:hideMark/>
          </w:tcPr>
          <w:p w:rsidR="00E20B33" w:rsidRPr="0040167B" w:rsidRDefault="00E20B33" w:rsidP="00E20B33">
            <w:r w:rsidRPr="0040167B">
              <w:t>58</w:t>
            </w:r>
          </w:p>
        </w:tc>
        <w:tc>
          <w:tcPr>
            <w:tcW w:w="602" w:type="dxa"/>
            <w:hideMark/>
          </w:tcPr>
          <w:p w:rsidR="00E20B33" w:rsidRPr="0040167B" w:rsidRDefault="00E20B33" w:rsidP="00E20B33">
            <w:r w:rsidRPr="0040167B">
              <w:t>73</w:t>
            </w:r>
          </w:p>
        </w:tc>
        <w:tc>
          <w:tcPr>
            <w:tcW w:w="692" w:type="dxa"/>
            <w:hideMark/>
          </w:tcPr>
          <w:p w:rsidR="00E20B33" w:rsidRPr="0040167B" w:rsidRDefault="00E20B33" w:rsidP="00E20B33">
            <w:r w:rsidRPr="0040167B">
              <w:t>88</w:t>
            </w:r>
          </w:p>
        </w:tc>
        <w:tc>
          <w:tcPr>
            <w:tcW w:w="622" w:type="dxa"/>
            <w:hideMark/>
          </w:tcPr>
          <w:p w:rsidR="00E20B33" w:rsidRPr="0040167B" w:rsidRDefault="00E20B33" w:rsidP="00E20B33"/>
        </w:tc>
        <w:tc>
          <w:tcPr>
            <w:tcW w:w="648" w:type="dxa"/>
            <w:hideMark/>
          </w:tcPr>
          <w:p w:rsidR="00E20B33" w:rsidRPr="0040167B" w:rsidRDefault="00E20B33" w:rsidP="00E20B33">
            <w:r w:rsidRPr="0040167B">
              <w:t>…</w:t>
            </w:r>
          </w:p>
        </w:tc>
        <w:tc>
          <w:tcPr>
            <w:tcW w:w="554" w:type="dxa"/>
            <w:hideMark/>
          </w:tcPr>
          <w:p w:rsidR="00E20B33" w:rsidRPr="0040167B" w:rsidRDefault="00E20B33" w:rsidP="00E20B33"/>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r w:rsidRPr="0040167B">
              <w:t>3643</w:t>
            </w:r>
          </w:p>
        </w:tc>
        <w:tc>
          <w:tcPr>
            <w:tcW w:w="850" w:type="dxa"/>
            <w:hideMark/>
          </w:tcPr>
          <w:p w:rsidR="00E20B33" w:rsidRPr="0040167B" w:rsidRDefault="00E20B33" w:rsidP="00E20B33">
            <w:r w:rsidRPr="0040167B">
              <w:t>3627</w:t>
            </w:r>
          </w:p>
        </w:tc>
        <w:tc>
          <w:tcPr>
            <w:tcW w:w="851" w:type="dxa"/>
            <w:hideMark/>
          </w:tcPr>
          <w:p w:rsidR="00E20B33" w:rsidRPr="0040167B" w:rsidRDefault="00E20B33" w:rsidP="00E20B33"/>
        </w:tc>
        <w:tc>
          <w:tcPr>
            <w:tcW w:w="850" w:type="dxa"/>
            <w:hideMark/>
          </w:tcPr>
          <w:p w:rsidR="00E20B33" w:rsidRPr="0040167B" w:rsidRDefault="00E20B33" w:rsidP="00E20B33"/>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14</w:t>
            </w:r>
          </w:p>
        </w:tc>
        <w:tc>
          <w:tcPr>
            <w:tcW w:w="567" w:type="dxa"/>
            <w:hideMark/>
          </w:tcPr>
          <w:p w:rsidR="00E20B33" w:rsidRPr="0040167B" w:rsidRDefault="00E20B33" w:rsidP="00E20B33">
            <w:r w:rsidRPr="0040167B">
              <w:t>14</w:t>
            </w:r>
          </w:p>
        </w:tc>
        <w:tc>
          <w:tcPr>
            <w:tcW w:w="567" w:type="dxa"/>
            <w:hideMark/>
          </w:tcPr>
          <w:p w:rsidR="00E20B33" w:rsidRPr="0040167B" w:rsidRDefault="00E20B33" w:rsidP="00E20B33">
            <w:r w:rsidRPr="0040167B">
              <w:t>29</w:t>
            </w:r>
          </w:p>
        </w:tc>
        <w:tc>
          <w:tcPr>
            <w:tcW w:w="567" w:type="dxa"/>
            <w:hideMark/>
          </w:tcPr>
          <w:p w:rsidR="00E20B33" w:rsidRPr="0040167B" w:rsidRDefault="00E20B33" w:rsidP="00E20B33">
            <w:r w:rsidRPr="0040167B">
              <w:t>44</w:t>
            </w:r>
          </w:p>
        </w:tc>
        <w:tc>
          <w:tcPr>
            <w:tcW w:w="567" w:type="dxa"/>
            <w:hideMark/>
          </w:tcPr>
          <w:p w:rsidR="00E20B33" w:rsidRPr="0040167B" w:rsidRDefault="00E20B33" w:rsidP="00E20B33"/>
        </w:tc>
        <w:tc>
          <w:tcPr>
            <w:tcW w:w="567" w:type="dxa"/>
            <w:hideMark/>
          </w:tcPr>
          <w:p w:rsidR="00E20B33" w:rsidRPr="0040167B" w:rsidRDefault="00E20B33" w:rsidP="00E20B33">
            <w:r w:rsidRPr="0040167B">
              <w:t>59</w:t>
            </w:r>
          </w:p>
        </w:tc>
        <w:tc>
          <w:tcPr>
            <w:tcW w:w="602" w:type="dxa"/>
            <w:hideMark/>
          </w:tcPr>
          <w:p w:rsidR="00E20B33" w:rsidRPr="0040167B" w:rsidRDefault="00E20B33" w:rsidP="00E20B33">
            <w:r w:rsidRPr="0040167B">
              <w:t>74</w:t>
            </w:r>
          </w:p>
        </w:tc>
        <w:tc>
          <w:tcPr>
            <w:tcW w:w="692" w:type="dxa"/>
            <w:hideMark/>
          </w:tcPr>
          <w:p w:rsidR="00E20B33" w:rsidRPr="0040167B" w:rsidRDefault="00E20B33" w:rsidP="00E20B33">
            <w:r w:rsidRPr="0040167B">
              <w:t>89</w:t>
            </w:r>
          </w:p>
        </w:tc>
        <w:tc>
          <w:tcPr>
            <w:tcW w:w="622" w:type="dxa"/>
            <w:hideMark/>
          </w:tcPr>
          <w:p w:rsidR="00E20B33" w:rsidRPr="0040167B" w:rsidRDefault="00E20B33" w:rsidP="00E20B33">
            <w:r w:rsidRPr="0040167B">
              <w:t>104</w:t>
            </w:r>
          </w:p>
        </w:tc>
        <w:tc>
          <w:tcPr>
            <w:tcW w:w="648" w:type="dxa"/>
            <w:hideMark/>
          </w:tcPr>
          <w:p w:rsidR="00E20B33" w:rsidRPr="0040167B" w:rsidRDefault="00E20B33" w:rsidP="00E20B33">
            <w:r w:rsidRPr="0040167B">
              <w:t>…</w:t>
            </w:r>
          </w:p>
        </w:tc>
        <w:tc>
          <w:tcPr>
            <w:tcW w:w="554" w:type="dxa"/>
            <w:hideMark/>
          </w:tcPr>
          <w:p w:rsidR="00E20B33" w:rsidRPr="0040167B" w:rsidRDefault="00E20B33" w:rsidP="00E20B33"/>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tc>
        <w:tc>
          <w:tcPr>
            <w:tcW w:w="850" w:type="dxa"/>
            <w:hideMark/>
          </w:tcPr>
          <w:p w:rsidR="00E20B33" w:rsidRPr="0040167B" w:rsidRDefault="00E20B33" w:rsidP="00E20B33">
            <w:r w:rsidRPr="0040167B">
              <w:t>3629</w:t>
            </w:r>
          </w:p>
        </w:tc>
        <w:tc>
          <w:tcPr>
            <w:tcW w:w="851" w:type="dxa"/>
            <w:hideMark/>
          </w:tcPr>
          <w:p w:rsidR="00E20B33" w:rsidRPr="0040167B" w:rsidRDefault="00E20B33" w:rsidP="00E20B33">
            <w:r w:rsidRPr="0040167B">
              <w:t>3644</w:t>
            </w:r>
          </w:p>
        </w:tc>
        <w:tc>
          <w:tcPr>
            <w:tcW w:w="850" w:type="dxa"/>
            <w:hideMark/>
          </w:tcPr>
          <w:p w:rsidR="00E20B33" w:rsidRPr="0040167B" w:rsidRDefault="00E20B33" w:rsidP="00E20B33">
            <w:r w:rsidRPr="0040167B">
              <w:t>3654</w:t>
            </w:r>
          </w:p>
        </w:tc>
      </w:tr>
      <w:tr w:rsidR="00E20B33" w:rsidRPr="0040167B" w:rsidTr="00667ED6">
        <w:trPr>
          <w:trHeight w:val="402"/>
        </w:trPr>
        <w:tc>
          <w:tcPr>
            <w:tcW w:w="570" w:type="dxa"/>
            <w:hideMark/>
          </w:tcPr>
          <w:p w:rsidR="00E20B33" w:rsidRPr="0040167B" w:rsidRDefault="00E20B33" w:rsidP="00E20B33">
            <w:pPr>
              <w:rPr>
                <w:rStyle w:val="ECCHLbold"/>
              </w:rPr>
            </w:pPr>
            <w:r w:rsidRPr="0040167B">
              <w:rPr>
                <w:rStyle w:val="ECCHLbold"/>
              </w:rPr>
              <w:t>15</w:t>
            </w:r>
          </w:p>
        </w:tc>
        <w:tc>
          <w:tcPr>
            <w:tcW w:w="567" w:type="dxa"/>
            <w:hideMark/>
          </w:tcPr>
          <w:p w:rsidR="00E20B33" w:rsidRPr="0040167B" w:rsidRDefault="00E20B33" w:rsidP="00E20B33"/>
        </w:tc>
        <w:tc>
          <w:tcPr>
            <w:tcW w:w="567" w:type="dxa"/>
            <w:hideMark/>
          </w:tcPr>
          <w:p w:rsidR="00E20B33" w:rsidRPr="0040167B" w:rsidRDefault="00E20B33" w:rsidP="00E20B33"/>
        </w:tc>
        <w:tc>
          <w:tcPr>
            <w:tcW w:w="567" w:type="dxa"/>
            <w:hideMark/>
          </w:tcPr>
          <w:p w:rsidR="00E20B33" w:rsidRPr="0040167B" w:rsidRDefault="00E20B33" w:rsidP="00E20B33"/>
        </w:tc>
        <w:tc>
          <w:tcPr>
            <w:tcW w:w="567" w:type="dxa"/>
            <w:hideMark/>
          </w:tcPr>
          <w:p w:rsidR="00E20B33" w:rsidRPr="0040167B" w:rsidRDefault="00E20B33" w:rsidP="00E20B33">
            <w:r w:rsidRPr="0040167B">
              <w:t>15</w:t>
            </w:r>
          </w:p>
        </w:tc>
        <w:tc>
          <w:tcPr>
            <w:tcW w:w="567" w:type="dxa"/>
            <w:hideMark/>
          </w:tcPr>
          <w:p w:rsidR="00E20B33" w:rsidRPr="0040167B" w:rsidRDefault="00E20B33" w:rsidP="00E20B33">
            <w:r w:rsidRPr="0040167B">
              <w:t>30</w:t>
            </w:r>
          </w:p>
        </w:tc>
        <w:tc>
          <w:tcPr>
            <w:tcW w:w="602" w:type="dxa"/>
            <w:hideMark/>
          </w:tcPr>
          <w:p w:rsidR="00E20B33" w:rsidRPr="0040167B" w:rsidRDefault="00E20B33" w:rsidP="00E20B33">
            <w:r w:rsidRPr="0040167B">
              <w:t>45</w:t>
            </w:r>
          </w:p>
        </w:tc>
        <w:tc>
          <w:tcPr>
            <w:tcW w:w="692" w:type="dxa"/>
            <w:hideMark/>
          </w:tcPr>
          <w:p w:rsidR="00E20B33" w:rsidRPr="0040167B" w:rsidRDefault="00E20B33" w:rsidP="00E20B33">
            <w:r w:rsidRPr="0040167B">
              <w:t>60</w:t>
            </w:r>
          </w:p>
        </w:tc>
        <w:tc>
          <w:tcPr>
            <w:tcW w:w="622" w:type="dxa"/>
            <w:hideMark/>
          </w:tcPr>
          <w:p w:rsidR="00E20B33" w:rsidRPr="0040167B" w:rsidRDefault="00E20B33" w:rsidP="00E20B33">
            <w:r w:rsidRPr="0040167B">
              <w:t>75</w:t>
            </w:r>
          </w:p>
        </w:tc>
        <w:tc>
          <w:tcPr>
            <w:tcW w:w="648" w:type="dxa"/>
            <w:hideMark/>
          </w:tcPr>
          <w:p w:rsidR="00E20B33" w:rsidRPr="0040167B" w:rsidRDefault="00E20B33" w:rsidP="00E20B33">
            <w:r w:rsidRPr="0040167B">
              <w:t>…</w:t>
            </w:r>
          </w:p>
        </w:tc>
        <w:tc>
          <w:tcPr>
            <w:tcW w:w="554" w:type="dxa"/>
            <w:hideMark/>
          </w:tcPr>
          <w:p w:rsidR="00E20B33" w:rsidRPr="0040167B" w:rsidRDefault="00E20B33" w:rsidP="00E20B33"/>
        </w:tc>
        <w:tc>
          <w:tcPr>
            <w:tcW w:w="308" w:type="dxa"/>
            <w:hideMark/>
          </w:tcPr>
          <w:p w:rsidR="00E20B33" w:rsidRPr="0040167B" w:rsidRDefault="00E20B33" w:rsidP="00E20B33"/>
        </w:tc>
        <w:tc>
          <w:tcPr>
            <w:tcW w:w="684" w:type="dxa"/>
            <w:hideMark/>
          </w:tcPr>
          <w:p w:rsidR="00E20B33" w:rsidRPr="0040167B" w:rsidRDefault="00E20B33" w:rsidP="00E20B33"/>
        </w:tc>
        <w:tc>
          <w:tcPr>
            <w:tcW w:w="851" w:type="dxa"/>
            <w:hideMark/>
          </w:tcPr>
          <w:p w:rsidR="00E20B33" w:rsidRPr="0040167B" w:rsidRDefault="00E20B33" w:rsidP="00E20B33">
            <w:r w:rsidRPr="0040167B">
              <w:t>3615</w:t>
            </w:r>
          </w:p>
        </w:tc>
        <w:tc>
          <w:tcPr>
            <w:tcW w:w="850" w:type="dxa"/>
            <w:hideMark/>
          </w:tcPr>
          <w:p w:rsidR="00E20B33" w:rsidRPr="0040167B" w:rsidRDefault="00E20B33" w:rsidP="00E20B33">
            <w:r w:rsidRPr="0040167B">
              <w:t>3630</w:t>
            </w:r>
          </w:p>
        </w:tc>
        <w:tc>
          <w:tcPr>
            <w:tcW w:w="851" w:type="dxa"/>
            <w:hideMark/>
          </w:tcPr>
          <w:p w:rsidR="00E20B33" w:rsidRPr="0040167B" w:rsidRDefault="00E20B33" w:rsidP="00E20B33">
            <w:r w:rsidRPr="0040167B">
              <w:t>3645</w:t>
            </w:r>
          </w:p>
        </w:tc>
        <w:tc>
          <w:tcPr>
            <w:tcW w:w="850" w:type="dxa"/>
            <w:hideMark/>
          </w:tcPr>
          <w:p w:rsidR="00E20B33" w:rsidRPr="0040167B" w:rsidRDefault="00E20B33" w:rsidP="00E20B33"/>
        </w:tc>
      </w:tr>
    </w:tbl>
    <w:p w:rsidR="00E20B33" w:rsidRPr="0040167B" w:rsidRDefault="00E20B33" w:rsidP="00E20B33">
      <w:pPr>
        <w:pStyle w:val="ECCAnnexheading2"/>
        <w:rPr>
          <w:lang w:val="en-GB"/>
        </w:rPr>
      </w:pPr>
      <w:r w:rsidRPr="0040167B">
        <w:rPr>
          <w:lang w:val="en-GB"/>
        </w:rPr>
        <w:t>Some Initial Results on Interference Probability</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187</w:t>
      </w:r>
      <w:r w:rsidRPr="0040167B">
        <w:rPr>
          <w:lang w:val="en-GB"/>
        </w:rPr>
        <w:fldChar w:fldCharType="end"/>
      </w:r>
      <w:r w:rsidRPr="0040167B">
        <w:rPr>
          <w:lang w:val="en-GB"/>
        </w:rPr>
        <w:t>: Results on Interference Probability</w:t>
      </w:r>
    </w:p>
    <w:tbl>
      <w:tblPr>
        <w:tblStyle w:val="ECCTable-redheader"/>
        <w:tblW w:w="0" w:type="auto"/>
        <w:tblInd w:w="0" w:type="dxa"/>
        <w:tblLook w:val="04A0" w:firstRow="1" w:lastRow="0" w:firstColumn="1" w:lastColumn="0" w:noHBand="0" w:noVBand="1"/>
      </w:tblPr>
      <w:tblGrid>
        <w:gridCol w:w="1000"/>
        <w:gridCol w:w="1095"/>
        <w:gridCol w:w="743"/>
        <w:gridCol w:w="1134"/>
        <w:gridCol w:w="850"/>
        <w:gridCol w:w="993"/>
        <w:gridCol w:w="1134"/>
        <w:gridCol w:w="1559"/>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1000" w:type="dxa"/>
          </w:tcPr>
          <w:p w:rsidR="00E20B33" w:rsidRPr="0040167B" w:rsidRDefault="00E20B33" w:rsidP="00E20B33">
            <w:pPr>
              <w:pStyle w:val="ECCTableHeaderwhitefont"/>
              <w:rPr>
                <w:rStyle w:val="ECCParagraph"/>
                <w:b/>
              </w:rPr>
            </w:pPr>
            <w:r w:rsidRPr="0040167B">
              <w:rPr>
                <w:rStyle w:val="ECCParagraph"/>
              </w:rPr>
              <w:t>UE/km</w:t>
            </w:r>
            <w:r w:rsidRPr="0040167B">
              <w:rPr>
                <w:rStyle w:val="ECCHLsuperscript"/>
              </w:rPr>
              <w:t>2</w:t>
            </w:r>
          </w:p>
        </w:tc>
        <w:tc>
          <w:tcPr>
            <w:tcW w:w="1095" w:type="dxa"/>
          </w:tcPr>
          <w:p w:rsidR="00E20B33" w:rsidRPr="0040167B" w:rsidRDefault="00E20B33" w:rsidP="00E20B33">
            <w:pPr>
              <w:pStyle w:val="ECCTableHeaderwhitefont"/>
              <w:rPr>
                <w:rStyle w:val="ECCParagraph"/>
                <w:b/>
              </w:rPr>
            </w:pPr>
            <w:r w:rsidRPr="0040167B">
              <w:rPr>
                <w:rStyle w:val="ECCParagraph"/>
              </w:rPr>
              <w:t>UE/sector</w:t>
            </w:r>
          </w:p>
        </w:tc>
        <w:tc>
          <w:tcPr>
            <w:tcW w:w="743" w:type="dxa"/>
          </w:tcPr>
          <w:p w:rsidR="00E20B33" w:rsidRPr="0040167B" w:rsidRDefault="00E20B33" w:rsidP="00E20B33">
            <w:pPr>
              <w:pStyle w:val="ECCTableHeaderwhitefont"/>
              <w:rPr>
                <w:b/>
              </w:rPr>
            </w:pPr>
            <w:r w:rsidRPr="0040167B">
              <w:rPr>
                <w:rStyle w:val="ECCParagraph"/>
              </w:rPr>
              <w:t>RB per UE</w:t>
            </w:r>
          </w:p>
        </w:tc>
        <w:tc>
          <w:tcPr>
            <w:tcW w:w="1134" w:type="dxa"/>
          </w:tcPr>
          <w:p w:rsidR="00E20B33" w:rsidRPr="0040167B" w:rsidRDefault="00E20B33" w:rsidP="00E20B33">
            <w:pPr>
              <w:pStyle w:val="ECCTableHeaderwhitefont"/>
              <w:rPr>
                <w:b/>
              </w:rPr>
            </w:pPr>
            <w:r w:rsidRPr="0040167B">
              <w:t>Load</w:t>
            </w:r>
          </w:p>
        </w:tc>
        <w:tc>
          <w:tcPr>
            <w:tcW w:w="850" w:type="dxa"/>
          </w:tcPr>
          <w:p w:rsidR="00E20B33" w:rsidRPr="0040167B" w:rsidRDefault="00E20B33" w:rsidP="00E20B33">
            <w:pPr>
              <w:pStyle w:val="ECCTableHeaderwhitefont"/>
              <w:rPr>
                <w:b/>
              </w:rPr>
            </w:pPr>
            <w:r w:rsidRPr="0040167B">
              <w:rPr>
                <w:rStyle w:val="ECCParagraph"/>
              </w:rPr>
              <w:t>Slots</w:t>
            </w:r>
          </w:p>
        </w:tc>
        <w:tc>
          <w:tcPr>
            <w:tcW w:w="993" w:type="dxa"/>
          </w:tcPr>
          <w:p w:rsidR="00E20B33" w:rsidRPr="0040167B" w:rsidRDefault="00E20B33" w:rsidP="00E20B33">
            <w:pPr>
              <w:pStyle w:val="ECCTableHeaderwhitefont"/>
              <w:rPr>
                <w:rStyle w:val="ECCParagraph"/>
                <w:b/>
              </w:rPr>
            </w:pPr>
            <w:r w:rsidRPr="0040167B">
              <w:rPr>
                <w:rStyle w:val="ECCParagraph"/>
              </w:rPr>
              <w:t>P: C/I</w:t>
            </w:r>
          </w:p>
        </w:tc>
        <w:tc>
          <w:tcPr>
            <w:tcW w:w="1134" w:type="dxa"/>
          </w:tcPr>
          <w:p w:rsidR="00E20B33" w:rsidRPr="0040167B" w:rsidRDefault="00E20B33" w:rsidP="00E20B33">
            <w:pPr>
              <w:pStyle w:val="ECCTableHeaderwhitefont"/>
              <w:rPr>
                <w:b/>
              </w:rPr>
            </w:pPr>
            <w:r w:rsidRPr="0040167B">
              <w:rPr>
                <w:rStyle w:val="ECCParagraph"/>
              </w:rPr>
              <w:t>P: C/(I+N)</w:t>
            </w:r>
          </w:p>
        </w:tc>
        <w:tc>
          <w:tcPr>
            <w:tcW w:w="1559" w:type="dxa"/>
          </w:tcPr>
          <w:p w:rsidR="00E20B33" w:rsidRPr="0040167B" w:rsidRDefault="00E20B33" w:rsidP="00E20B33">
            <w:pPr>
              <w:pStyle w:val="ECCTableHeaderwhitefont"/>
              <w:rPr>
                <w:b/>
              </w:rPr>
            </w:pPr>
            <w:r w:rsidRPr="0040167B">
              <w:t>Co-channel interference</w:t>
            </w:r>
          </w:p>
        </w:tc>
      </w:tr>
      <w:tr w:rsidR="00E20B33" w:rsidRPr="0040167B" w:rsidTr="00667ED6">
        <w:tc>
          <w:tcPr>
            <w:tcW w:w="1000" w:type="dxa"/>
          </w:tcPr>
          <w:p w:rsidR="00E20B33" w:rsidRPr="0040167B" w:rsidRDefault="00E20B33" w:rsidP="00E20B33">
            <w:pPr>
              <w:pStyle w:val="ECCTabletext"/>
              <w:rPr>
                <w:rStyle w:val="ECCParagraph"/>
              </w:rPr>
            </w:pPr>
            <w:r w:rsidRPr="0040167B">
              <w:rPr>
                <w:rStyle w:val="ECCParagraph"/>
              </w:rPr>
              <w:t>0.0274</w:t>
            </w:r>
          </w:p>
        </w:tc>
        <w:tc>
          <w:tcPr>
            <w:tcW w:w="1095" w:type="dxa"/>
          </w:tcPr>
          <w:p w:rsidR="00E20B33" w:rsidRPr="0040167B" w:rsidRDefault="00E20B33" w:rsidP="00E20B33">
            <w:pPr>
              <w:pStyle w:val="ECCTabletext"/>
              <w:rPr>
                <w:rStyle w:val="ECCParagraph"/>
              </w:rPr>
            </w:pPr>
            <w:r w:rsidRPr="0040167B">
              <w:rPr>
                <w:rStyle w:val="ECCParagraph"/>
              </w:rPr>
              <w:t>1</w:t>
            </w:r>
          </w:p>
        </w:tc>
        <w:tc>
          <w:tcPr>
            <w:tcW w:w="743" w:type="dxa"/>
          </w:tcPr>
          <w:p w:rsidR="00E20B33" w:rsidRPr="0040167B" w:rsidRDefault="00E20B33" w:rsidP="00E20B33">
            <w:pPr>
              <w:pStyle w:val="ECCTabletext"/>
              <w:rPr>
                <w:rStyle w:val="ECCParagraph"/>
              </w:rPr>
            </w:pPr>
            <w:r w:rsidRPr="0040167B">
              <w:rPr>
                <w:rStyle w:val="ECCParagraph"/>
              </w:rPr>
              <w:t>15</w:t>
            </w:r>
          </w:p>
        </w:tc>
        <w:tc>
          <w:tcPr>
            <w:tcW w:w="1134" w:type="dxa"/>
          </w:tcPr>
          <w:p w:rsidR="00E20B33" w:rsidRPr="0040167B" w:rsidRDefault="00E20B33" w:rsidP="00E20B33">
            <w:pPr>
              <w:pStyle w:val="ECCTabletext"/>
              <w:rPr>
                <w:rStyle w:val="ECCParagraph"/>
              </w:rPr>
            </w:pPr>
            <w:r w:rsidRPr="0040167B">
              <w:rPr>
                <w:rStyle w:val="ECCParagraph"/>
              </w:rPr>
              <w:t>100%</w:t>
            </w:r>
          </w:p>
        </w:tc>
        <w:tc>
          <w:tcPr>
            <w:tcW w:w="850" w:type="dxa"/>
          </w:tcPr>
          <w:p w:rsidR="00E20B33" w:rsidRPr="0040167B" w:rsidRDefault="00E20B33" w:rsidP="00E20B33">
            <w:pPr>
              <w:pStyle w:val="ECCTabletext"/>
              <w:rPr>
                <w:rStyle w:val="ECCParagraph"/>
              </w:rPr>
            </w:pPr>
            <w:r w:rsidRPr="0040167B">
              <w:rPr>
                <w:rStyle w:val="ECCParagraph"/>
              </w:rPr>
              <w:t>1</w:t>
            </w:r>
          </w:p>
        </w:tc>
        <w:tc>
          <w:tcPr>
            <w:tcW w:w="993" w:type="dxa"/>
          </w:tcPr>
          <w:p w:rsidR="00E20B33" w:rsidRPr="0040167B" w:rsidRDefault="00E20B33" w:rsidP="00E20B33">
            <w:pPr>
              <w:pStyle w:val="ECCTabletext"/>
              <w:rPr>
                <w:rStyle w:val="ECCParagraph"/>
              </w:rPr>
            </w:pPr>
            <w:r w:rsidRPr="0040167B">
              <w:rPr>
                <w:rStyle w:val="ECCParagraph"/>
              </w:rPr>
              <w:t>0.701%</w:t>
            </w:r>
          </w:p>
        </w:tc>
        <w:tc>
          <w:tcPr>
            <w:tcW w:w="1134" w:type="dxa"/>
          </w:tcPr>
          <w:p w:rsidR="00E20B33" w:rsidRPr="0040167B" w:rsidRDefault="00E20B33" w:rsidP="00E20B33">
            <w:pPr>
              <w:pStyle w:val="ECCTabletext"/>
              <w:rPr>
                <w:rStyle w:val="ECCParagraph"/>
              </w:rPr>
            </w:pPr>
            <w:r w:rsidRPr="0040167B">
              <w:rPr>
                <w:rStyle w:val="ECCParagraph"/>
              </w:rPr>
              <w:t>0.527%</w:t>
            </w:r>
          </w:p>
        </w:tc>
        <w:tc>
          <w:tcPr>
            <w:tcW w:w="1559" w:type="dxa"/>
          </w:tcPr>
          <w:p w:rsidR="00E20B33" w:rsidRPr="0040167B" w:rsidRDefault="00E20B33" w:rsidP="00E20B33">
            <w:pPr>
              <w:pStyle w:val="ECCTabletext"/>
              <w:rPr>
                <w:rStyle w:val="ECCParagraph"/>
              </w:rPr>
            </w:pPr>
            <w:r w:rsidRPr="0040167B">
              <w:rPr>
                <w:rStyle w:val="ECCParagraph"/>
              </w:rPr>
              <w:t>40.52%</w:t>
            </w:r>
          </w:p>
        </w:tc>
      </w:tr>
      <w:tr w:rsidR="00E20B33" w:rsidRPr="0040167B" w:rsidTr="00667ED6">
        <w:tc>
          <w:tcPr>
            <w:tcW w:w="1000" w:type="dxa"/>
          </w:tcPr>
          <w:p w:rsidR="00E20B33" w:rsidRPr="0040167B" w:rsidRDefault="00E20B33" w:rsidP="00E20B33">
            <w:pPr>
              <w:pStyle w:val="ECCTabletext"/>
              <w:rPr>
                <w:rStyle w:val="ECCParagraph"/>
              </w:rPr>
            </w:pPr>
            <w:r w:rsidRPr="0040167B">
              <w:rPr>
                <w:rStyle w:val="ECCParagraph"/>
              </w:rPr>
              <w:t>0.4105</w:t>
            </w:r>
          </w:p>
        </w:tc>
        <w:tc>
          <w:tcPr>
            <w:tcW w:w="1095" w:type="dxa"/>
          </w:tcPr>
          <w:p w:rsidR="00E20B33" w:rsidRPr="0040167B" w:rsidRDefault="00E20B33" w:rsidP="00E20B33">
            <w:pPr>
              <w:pStyle w:val="ECCTabletext"/>
              <w:rPr>
                <w:rStyle w:val="ECCParagraph"/>
              </w:rPr>
            </w:pPr>
            <w:r w:rsidRPr="0040167B">
              <w:rPr>
                <w:rStyle w:val="ECCParagraph"/>
              </w:rPr>
              <w:t>15</w:t>
            </w:r>
          </w:p>
        </w:tc>
        <w:tc>
          <w:tcPr>
            <w:tcW w:w="743" w:type="dxa"/>
          </w:tcPr>
          <w:p w:rsidR="00E20B33" w:rsidRPr="0040167B" w:rsidRDefault="00E20B33" w:rsidP="00E20B33">
            <w:pPr>
              <w:pStyle w:val="ECCTabletext"/>
              <w:rPr>
                <w:rStyle w:val="ECCParagraph"/>
              </w:rPr>
            </w:pPr>
            <w:r w:rsidRPr="0040167B">
              <w:rPr>
                <w:rStyle w:val="ECCParagraph"/>
              </w:rPr>
              <w:t>1</w:t>
            </w:r>
          </w:p>
        </w:tc>
        <w:tc>
          <w:tcPr>
            <w:tcW w:w="1134" w:type="dxa"/>
          </w:tcPr>
          <w:p w:rsidR="00E20B33" w:rsidRPr="0040167B" w:rsidRDefault="00E20B33" w:rsidP="00E20B33">
            <w:pPr>
              <w:pStyle w:val="ECCTabletext"/>
              <w:rPr>
                <w:rStyle w:val="ECCParagraph"/>
              </w:rPr>
            </w:pPr>
            <w:r w:rsidRPr="0040167B">
              <w:rPr>
                <w:rStyle w:val="ECCParagraph"/>
              </w:rPr>
              <w:t>100%</w:t>
            </w:r>
          </w:p>
        </w:tc>
        <w:tc>
          <w:tcPr>
            <w:tcW w:w="850" w:type="dxa"/>
          </w:tcPr>
          <w:p w:rsidR="00E20B33" w:rsidRPr="0040167B" w:rsidRDefault="00E20B33" w:rsidP="00E20B33">
            <w:pPr>
              <w:pStyle w:val="ECCTabletext"/>
              <w:rPr>
                <w:rStyle w:val="ECCParagraph"/>
              </w:rPr>
            </w:pPr>
            <w:r w:rsidRPr="0040167B">
              <w:rPr>
                <w:rStyle w:val="ECCParagraph"/>
              </w:rPr>
              <w:t>1</w:t>
            </w:r>
          </w:p>
        </w:tc>
        <w:tc>
          <w:tcPr>
            <w:tcW w:w="993" w:type="dxa"/>
          </w:tcPr>
          <w:p w:rsidR="00E20B33" w:rsidRPr="0040167B" w:rsidRDefault="00E20B33" w:rsidP="00E20B33">
            <w:pPr>
              <w:pStyle w:val="ECCTabletext"/>
              <w:rPr>
                <w:rStyle w:val="ECCParagraph"/>
              </w:rPr>
            </w:pPr>
            <w:r w:rsidRPr="0040167B">
              <w:rPr>
                <w:rStyle w:val="ECCParagraph"/>
              </w:rPr>
              <w:t>1.195%</w:t>
            </w:r>
          </w:p>
        </w:tc>
        <w:tc>
          <w:tcPr>
            <w:tcW w:w="1134" w:type="dxa"/>
          </w:tcPr>
          <w:p w:rsidR="00E20B33" w:rsidRPr="0040167B" w:rsidRDefault="00E20B33" w:rsidP="00E20B33">
            <w:pPr>
              <w:pStyle w:val="ECCTabletext"/>
              <w:rPr>
                <w:rStyle w:val="ECCParagraph"/>
              </w:rPr>
            </w:pPr>
            <w:r w:rsidRPr="0040167B">
              <w:rPr>
                <w:rStyle w:val="ECCParagraph"/>
              </w:rPr>
              <w:t>0.919%</w:t>
            </w:r>
          </w:p>
        </w:tc>
        <w:tc>
          <w:tcPr>
            <w:tcW w:w="1559" w:type="dxa"/>
          </w:tcPr>
          <w:p w:rsidR="00E20B33" w:rsidRPr="0040167B" w:rsidRDefault="00E20B33" w:rsidP="00E20B33">
            <w:pPr>
              <w:pStyle w:val="ECCTabletext"/>
              <w:rPr>
                <w:rStyle w:val="ECCParagraph"/>
              </w:rPr>
            </w:pPr>
            <w:r w:rsidRPr="0040167B">
              <w:rPr>
                <w:rStyle w:val="ECCParagraph"/>
              </w:rPr>
              <w:t>39.06%</w:t>
            </w:r>
          </w:p>
        </w:tc>
      </w:tr>
      <w:tr w:rsidR="00E20B33" w:rsidRPr="0040167B" w:rsidTr="00667ED6">
        <w:trPr>
          <w:trHeight w:val="141"/>
        </w:trPr>
        <w:tc>
          <w:tcPr>
            <w:tcW w:w="1000" w:type="dxa"/>
          </w:tcPr>
          <w:p w:rsidR="00E20B33" w:rsidRPr="0040167B" w:rsidRDefault="00E20B33" w:rsidP="00E20B33">
            <w:pPr>
              <w:pStyle w:val="ECCTabletext"/>
              <w:rPr>
                <w:rStyle w:val="ECCParagraph"/>
              </w:rPr>
            </w:pPr>
            <w:r w:rsidRPr="0040167B">
              <w:rPr>
                <w:rStyle w:val="ECCParagraph"/>
              </w:rPr>
              <w:t>100</w:t>
            </w:r>
          </w:p>
        </w:tc>
        <w:tc>
          <w:tcPr>
            <w:tcW w:w="1095" w:type="dxa"/>
          </w:tcPr>
          <w:p w:rsidR="00E20B33" w:rsidRPr="0040167B" w:rsidRDefault="00E20B33" w:rsidP="00E20B33">
            <w:pPr>
              <w:pStyle w:val="ECCTabletext"/>
              <w:rPr>
                <w:rStyle w:val="ECCParagraph"/>
              </w:rPr>
            </w:pPr>
            <w:r w:rsidRPr="0040167B">
              <w:rPr>
                <w:rStyle w:val="ECCParagraph"/>
              </w:rPr>
              <w:t>3654</w:t>
            </w:r>
          </w:p>
        </w:tc>
        <w:tc>
          <w:tcPr>
            <w:tcW w:w="743" w:type="dxa"/>
          </w:tcPr>
          <w:p w:rsidR="00E20B33" w:rsidRPr="0040167B" w:rsidRDefault="00E20B33" w:rsidP="00E20B33">
            <w:pPr>
              <w:pStyle w:val="ECCTabletext"/>
              <w:rPr>
                <w:rStyle w:val="ECCParagraph"/>
              </w:rPr>
            </w:pPr>
            <w:r w:rsidRPr="0040167B">
              <w:rPr>
                <w:rStyle w:val="ECCParagraph"/>
              </w:rPr>
              <w:t>1</w:t>
            </w:r>
          </w:p>
        </w:tc>
        <w:tc>
          <w:tcPr>
            <w:tcW w:w="1134" w:type="dxa"/>
          </w:tcPr>
          <w:p w:rsidR="00E20B33" w:rsidRPr="0040167B" w:rsidRDefault="00E20B33" w:rsidP="00E20B33">
            <w:pPr>
              <w:pStyle w:val="ECCTabletext"/>
              <w:rPr>
                <w:rStyle w:val="ECCParagraph"/>
              </w:rPr>
            </w:pPr>
            <w:r w:rsidRPr="0040167B">
              <w:rPr>
                <w:rStyle w:val="ECCParagraph"/>
              </w:rPr>
              <w:t>80%</w:t>
            </w:r>
          </w:p>
        </w:tc>
        <w:tc>
          <w:tcPr>
            <w:tcW w:w="850" w:type="dxa"/>
          </w:tcPr>
          <w:p w:rsidR="00E20B33" w:rsidRPr="0040167B" w:rsidRDefault="00E20B33" w:rsidP="00E20B33">
            <w:pPr>
              <w:pStyle w:val="ECCTabletext"/>
              <w:rPr>
                <w:rStyle w:val="ECCParagraph"/>
              </w:rPr>
            </w:pPr>
            <w:r w:rsidRPr="0040167B">
              <w:rPr>
                <w:rStyle w:val="ECCParagraph"/>
              </w:rPr>
              <w:t>305</w:t>
            </w:r>
          </w:p>
        </w:tc>
        <w:tc>
          <w:tcPr>
            <w:tcW w:w="993" w:type="dxa"/>
          </w:tcPr>
          <w:p w:rsidR="00E20B33" w:rsidRPr="0040167B" w:rsidRDefault="00E20B33" w:rsidP="00E20B33">
            <w:pPr>
              <w:pStyle w:val="ECCTabletext"/>
              <w:rPr>
                <w:rStyle w:val="ECCParagraph"/>
              </w:rPr>
            </w:pPr>
            <w:r w:rsidRPr="0040167B">
              <w:rPr>
                <w:rStyle w:val="ECCParagraph"/>
              </w:rPr>
              <w:t>0.580%</w:t>
            </w:r>
          </w:p>
        </w:tc>
        <w:tc>
          <w:tcPr>
            <w:tcW w:w="1134" w:type="dxa"/>
          </w:tcPr>
          <w:p w:rsidR="00E20B33" w:rsidRPr="0040167B" w:rsidRDefault="00E20B33" w:rsidP="00E20B33">
            <w:pPr>
              <w:pStyle w:val="ECCTabletext"/>
              <w:rPr>
                <w:rStyle w:val="ECCParagraph"/>
              </w:rPr>
            </w:pPr>
            <w:r w:rsidRPr="0040167B">
              <w:rPr>
                <w:rStyle w:val="ECCParagraph"/>
              </w:rPr>
              <w:t>0.419%</w:t>
            </w:r>
          </w:p>
        </w:tc>
        <w:tc>
          <w:tcPr>
            <w:tcW w:w="1559" w:type="dxa"/>
          </w:tcPr>
          <w:p w:rsidR="00E20B33" w:rsidRPr="0040167B" w:rsidRDefault="00E20B33" w:rsidP="00E20B33">
            <w:pPr>
              <w:pStyle w:val="ECCTabletext"/>
              <w:rPr>
                <w:rStyle w:val="ECCParagraph"/>
              </w:rPr>
            </w:pPr>
            <w:r w:rsidRPr="0040167B">
              <w:rPr>
                <w:rStyle w:val="ECCParagraph"/>
              </w:rPr>
              <w:t>38.05%</w:t>
            </w:r>
          </w:p>
        </w:tc>
      </w:tr>
      <w:tr w:rsidR="00E20B33" w:rsidRPr="0040167B" w:rsidTr="00667ED6">
        <w:trPr>
          <w:trHeight w:val="141"/>
        </w:trPr>
        <w:tc>
          <w:tcPr>
            <w:tcW w:w="1000" w:type="dxa"/>
          </w:tcPr>
          <w:p w:rsidR="00E20B33" w:rsidRPr="0040167B" w:rsidRDefault="00E20B33" w:rsidP="00E20B33">
            <w:pPr>
              <w:pStyle w:val="ECCTabletext"/>
              <w:rPr>
                <w:rStyle w:val="ECCParagraph"/>
              </w:rPr>
            </w:pPr>
            <w:r w:rsidRPr="0040167B">
              <w:rPr>
                <w:rStyle w:val="ECCParagraph"/>
              </w:rPr>
              <w:t>100</w:t>
            </w:r>
          </w:p>
        </w:tc>
        <w:tc>
          <w:tcPr>
            <w:tcW w:w="1095" w:type="dxa"/>
          </w:tcPr>
          <w:p w:rsidR="00E20B33" w:rsidRPr="0040167B" w:rsidRDefault="00E20B33" w:rsidP="00E20B33">
            <w:pPr>
              <w:pStyle w:val="ECCTabletext"/>
              <w:rPr>
                <w:rStyle w:val="ECCParagraph"/>
              </w:rPr>
            </w:pPr>
            <w:r w:rsidRPr="0040167B">
              <w:rPr>
                <w:rStyle w:val="ECCParagraph"/>
              </w:rPr>
              <w:t>3654</w:t>
            </w:r>
          </w:p>
        </w:tc>
        <w:tc>
          <w:tcPr>
            <w:tcW w:w="743" w:type="dxa"/>
          </w:tcPr>
          <w:p w:rsidR="00E20B33" w:rsidRPr="0040167B" w:rsidRDefault="00E20B33" w:rsidP="00E20B33">
            <w:pPr>
              <w:pStyle w:val="ECCTabletext"/>
              <w:rPr>
                <w:rStyle w:val="ECCParagraph"/>
              </w:rPr>
            </w:pPr>
            <w:r w:rsidRPr="0040167B">
              <w:rPr>
                <w:rStyle w:val="ECCParagraph"/>
              </w:rPr>
              <w:t>1</w:t>
            </w:r>
          </w:p>
        </w:tc>
        <w:tc>
          <w:tcPr>
            <w:tcW w:w="1134" w:type="dxa"/>
          </w:tcPr>
          <w:p w:rsidR="00E20B33" w:rsidRPr="0040167B" w:rsidRDefault="00E20B33" w:rsidP="00E20B33">
            <w:pPr>
              <w:pStyle w:val="ECCTabletext"/>
              <w:rPr>
                <w:rStyle w:val="ECCParagraph"/>
              </w:rPr>
            </w:pPr>
            <w:r w:rsidRPr="0040167B">
              <w:rPr>
                <w:rStyle w:val="ECCParagraph"/>
              </w:rPr>
              <w:t>50%</w:t>
            </w:r>
          </w:p>
        </w:tc>
        <w:tc>
          <w:tcPr>
            <w:tcW w:w="850" w:type="dxa"/>
          </w:tcPr>
          <w:p w:rsidR="00E20B33" w:rsidRPr="0040167B" w:rsidRDefault="00E20B33" w:rsidP="00E20B33">
            <w:pPr>
              <w:pStyle w:val="ECCTabletext"/>
              <w:rPr>
                <w:rStyle w:val="ECCParagraph"/>
              </w:rPr>
            </w:pPr>
            <w:r w:rsidRPr="0040167B">
              <w:rPr>
                <w:rStyle w:val="ECCParagraph"/>
              </w:rPr>
              <w:t>488</w:t>
            </w:r>
          </w:p>
        </w:tc>
        <w:tc>
          <w:tcPr>
            <w:tcW w:w="993" w:type="dxa"/>
          </w:tcPr>
          <w:p w:rsidR="00E20B33" w:rsidRPr="0040167B" w:rsidRDefault="00E20B33" w:rsidP="00E20B33">
            <w:pPr>
              <w:pStyle w:val="ECCTabletext"/>
              <w:rPr>
                <w:rStyle w:val="ECCParagraph"/>
              </w:rPr>
            </w:pPr>
            <w:r w:rsidRPr="0040167B">
              <w:rPr>
                <w:rStyle w:val="ECCParagraph"/>
              </w:rPr>
              <w:t>0.363%</w:t>
            </w:r>
          </w:p>
        </w:tc>
        <w:tc>
          <w:tcPr>
            <w:tcW w:w="1134" w:type="dxa"/>
          </w:tcPr>
          <w:p w:rsidR="00E20B33" w:rsidRPr="0040167B" w:rsidRDefault="00E20B33" w:rsidP="00E20B33">
            <w:pPr>
              <w:pStyle w:val="ECCTabletext"/>
              <w:rPr>
                <w:rStyle w:val="ECCParagraph"/>
              </w:rPr>
            </w:pPr>
            <w:r w:rsidRPr="0040167B">
              <w:rPr>
                <w:rStyle w:val="ECCParagraph"/>
              </w:rPr>
              <w:t>0.263%</w:t>
            </w:r>
          </w:p>
        </w:tc>
        <w:tc>
          <w:tcPr>
            <w:tcW w:w="1559" w:type="dxa"/>
          </w:tcPr>
          <w:p w:rsidR="00E20B33" w:rsidRPr="0040167B" w:rsidRDefault="00E20B33" w:rsidP="00E20B33">
            <w:pPr>
              <w:pStyle w:val="ECCTabletext"/>
              <w:rPr>
                <w:rStyle w:val="ECCParagraph"/>
              </w:rPr>
            </w:pPr>
            <w:r w:rsidRPr="0040167B">
              <w:rPr>
                <w:rStyle w:val="ECCParagraph"/>
              </w:rPr>
              <w:t>38.65%</w:t>
            </w:r>
          </w:p>
        </w:tc>
      </w:tr>
      <w:tr w:rsidR="00E20B33" w:rsidRPr="0040167B" w:rsidTr="00667ED6">
        <w:trPr>
          <w:trHeight w:val="141"/>
        </w:trPr>
        <w:tc>
          <w:tcPr>
            <w:tcW w:w="1000" w:type="dxa"/>
          </w:tcPr>
          <w:p w:rsidR="00E20B33" w:rsidRPr="0040167B" w:rsidRDefault="00E20B33" w:rsidP="00E20B33">
            <w:pPr>
              <w:pStyle w:val="ECCTabletext"/>
              <w:rPr>
                <w:rStyle w:val="ECCParagraph"/>
              </w:rPr>
            </w:pPr>
            <w:r w:rsidRPr="0040167B">
              <w:rPr>
                <w:rStyle w:val="ECCParagraph"/>
              </w:rPr>
              <w:t>100</w:t>
            </w:r>
          </w:p>
        </w:tc>
        <w:tc>
          <w:tcPr>
            <w:tcW w:w="1095" w:type="dxa"/>
          </w:tcPr>
          <w:p w:rsidR="00E20B33" w:rsidRPr="0040167B" w:rsidRDefault="00E20B33" w:rsidP="00E20B33">
            <w:pPr>
              <w:pStyle w:val="ECCTabletext"/>
              <w:rPr>
                <w:rStyle w:val="ECCParagraph"/>
              </w:rPr>
            </w:pPr>
            <w:r w:rsidRPr="0040167B">
              <w:rPr>
                <w:rStyle w:val="ECCParagraph"/>
              </w:rPr>
              <w:t>3654</w:t>
            </w:r>
          </w:p>
        </w:tc>
        <w:tc>
          <w:tcPr>
            <w:tcW w:w="743" w:type="dxa"/>
          </w:tcPr>
          <w:p w:rsidR="00E20B33" w:rsidRPr="0040167B" w:rsidRDefault="00E20B33" w:rsidP="00E20B33">
            <w:pPr>
              <w:pStyle w:val="ECCTabletext"/>
              <w:rPr>
                <w:rStyle w:val="ECCParagraph"/>
              </w:rPr>
            </w:pPr>
            <w:r w:rsidRPr="0040167B">
              <w:rPr>
                <w:rStyle w:val="ECCParagraph"/>
              </w:rPr>
              <w:t>1</w:t>
            </w:r>
          </w:p>
        </w:tc>
        <w:tc>
          <w:tcPr>
            <w:tcW w:w="1134" w:type="dxa"/>
          </w:tcPr>
          <w:p w:rsidR="00E20B33" w:rsidRPr="0040167B" w:rsidRDefault="00E20B33" w:rsidP="00E20B33">
            <w:pPr>
              <w:pStyle w:val="ECCTabletext"/>
              <w:rPr>
                <w:rStyle w:val="ECCParagraph"/>
              </w:rPr>
            </w:pPr>
            <w:r w:rsidRPr="0040167B">
              <w:rPr>
                <w:rStyle w:val="ECCParagraph"/>
              </w:rPr>
              <w:t>10%</w:t>
            </w:r>
          </w:p>
        </w:tc>
        <w:tc>
          <w:tcPr>
            <w:tcW w:w="850" w:type="dxa"/>
          </w:tcPr>
          <w:p w:rsidR="00E20B33" w:rsidRPr="0040167B" w:rsidRDefault="00E20B33" w:rsidP="00E20B33">
            <w:pPr>
              <w:pStyle w:val="ECCTabletext"/>
              <w:rPr>
                <w:rStyle w:val="ECCParagraph"/>
              </w:rPr>
            </w:pPr>
            <w:r w:rsidRPr="0040167B">
              <w:rPr>
                <w:rStyle w:val="ECCParagraph"/>
              </w:rPr>
              <w:t>2436</w:t>
            </w:r>
          </w:p>
        </w:tc>
        <w:tc>
          <w:tcPr>
            <w:tcW w:w="993" w:type="dxa"/>
          </w:tcPr>
          <w:p w:rsidR="00E20B33" w:rsidRPr="0040167B" w:rsidRDefault="00E20B33" w:rsidP="00E20B33">
            <w:pPr>
              <w:pStyle w:val="ECCTabletext"/>
              <w:rPr>
                <w:rStyle w:val="ECCParagraph"/>
              </w:rPr>
            </w:pPr>
            <w:r w:rsidRPr="0040167B">
              <w:rPr>
                <w:rStyle w:val="ECCParagraph"/>
              </w:rPr>
              <w:t>0.066%</w:t>
            </w:r>
          </w:p>
        </w:tc>
        <w:tc>
          <w:tcPr>
            <w:tcW w:w="1134" w:type="dxa"/>
          </w:tcPr>
          <w:p w:rsidR="00E20B33" w:rsidRPr="0040167B" w:rsidRDefault="00E20B33" w:rsidP="00E20B33">
            <w:pPr>
              <w:pStyle w:val="ECCTabletext"/>
              <w:rPr>
                <w:rStyle w:val="ECCParagraph"/>
              </w:rPr>
            </w:pPr>
            <w:r w:rsidRPr="0040167B">
              <w:rPr>
                <w:rStyle w:val="ECCParagraph"/>
              </w:rPr>
              <w:t>0.054%</w:t>
            </w:r>
          </w:p>
        </w:tc>
        <w:tc>
          <w:tcPr>
            <w:tcW w:w="1559" w:type="dxa"/>
          </w:tcPr>
          <w:p w:rsidR="00E20B33" w:rsidRPr="0040167B" w:rsidRDefault="00E20B33" w:rsidP="00E20B33">
            <w:pPr>
              <w:pStyle w:val="ECCTabletext"/>
              <w:rPr>
                <w:rStyle w:val="ECCParagraph"/>
              </w:rPr>
            </w:pPr>
            <w:r w:rsidRPr="0040167B">
              <w:rPr>
                <w:rStyle w:val="ECCParagraph"/>
              </w:rPr>
              <w:t>38.44%</w:t>
            </w:r>
          </w:p>
        </w:tc>
      </w:tr>
    </w:tbl>
    <w:p w:rsidR="00E20B33" w:rsidRPr="0040167B" w:rsidRDefault="00E20B33" w:rsidP="00E20B33">
      <w:r w:rsidRPr="0040167B">
        <w:t>Layout:</w:t>
      </w:r>
    </w:p>
    <w:p w:rsidR="00E20B33" w:rsidRPr="0040167B" w:rsidRDefault="00E20B33" w:rsidP="00E20B33">
      <w:pPr>
        <w:pStyle w:val="ECCBulletsLv1"/>
      </w:pPr>
      <w:r w:rsidRPr="0040167B">
        <w:t>LTE-layout: 1 tier, 3-sectors. Power control target: -100 dBm at BS-Rx;</w:t>
      </w:r>
    </w:p>
    <w:p w:rsidR="00E20B33" w:rsidRPr="0040167B" w:rsidRDefault="00E20B33" w:rsidP="00E20B33">
      <w:pPr>
        <w:pStyle w:val="ECCBulletsLv1"/>
      </w:pPr>
      <w:r w:rsidRPr="0040167B">
        <w:lastRenderedPageBreak/>
        <w:t>TETRA-layout: 9 cells per cluster, omnidirectional antenna. No power control (could be considered included if required).</w:t>
      </w:r>
    </w:p>
    <w:p w:rsidR="00E20B33" w:rsidRPr="0040167B" w:rsidRDefault="00E20B33" w:rsidP="00E20B33">
      <w:pPr>
        <w:pStyle w:val="ECCAnnexheading2"/>
        <w:rPr>
          <w:lang w:val="en-GB"/>
        </w:rPr>
      </w:pPr>
      <w:r w:rsidRPr="0040167B">
        <w:rPr>
          <w:lang w:val="en-GB"/>
        </w:rPr>
        <w:t>Simulation Reliability Check</w:t>
      </w:r>
    </w:p>
    <w:p w:rsidR="00E20B33" w:rsidRPr="0040167B" w:rsidRDefault="00E20B33" w:rsidP="00E20B33">
      <w:pPr>
        <w:pStyle w:val="ECCBulletsLv1"/>
      </w:pPr>
      <w:r w:rsidRPr="0040167B">
        <w:t>Simulations have been performed with 100 000 snapshots;</w:t>
      </w:r>
    </w:p>
    <w:p w:rsidR="00E20B33" w:rsidRPr="0040167B" w:rsidRDefault="00E20B33" w:rsidP="00E20B33">
      <w:pPr>
        <w:pStyle w:val="ECCBulletsLv1"/>
      </w:pPr>
      <w:r w:rsidRPr="0040167B">
        <w:t>Scheduling simulation with 10 UE/km</w:t>
      </w:r>
      <w:r w:rsidRPr="0040167B">
        <w:rPr>
          <w:rStyle w:val="ECCHLsuperscript"/>
        </w:rPr>
        <w:t>2</w:t>
      </w:r>
      <w:r w:rsidRPr="0040167B">
        <w:t>.</w:t>
      </w:r>
    </w:p>
    <w:p w:rsidR="00E20B33" w:rsidRPr="0040167B" w:rsidRDefault="005C07B0" w:rsidP="00E20B33">
      <w:pPr>
        <w:pStyle w:val="ECCFiguregraphcentered"/>
        <w:rPr>
          <w:lang w:val="en-GB"/>
        </w:rPr>
      </w:pPr>
      <w:r w:rsidRPr="0040167B">
        <w:rPr>
          <w:lang w:val="da-DK" w:eastAsia="da-DK"/>
        </w:rPr>
        <w:drawing>
          <wp:inline distT="0" distB="0" distL="0" distR="0" wp14:anchorId="5E9E2ED6" wp14:editId="7577BD3A">
            <wp:extent cx="4017645" cy="3141980"/>
            <wp:effectExtent l="0" t="0" r="1905" b="1270"/>
            <wp:docPr id="255175" name="Picture 25" descr="C:\Users\jokelpe\0_Folders\000_temp\settling_rou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kelpe\0_Folders\000_temp\settling_rounds.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017645" cy="314198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172</w:t>
      </w:r>
      <w:r w:rsidRPr="0040167B">
        <w:rPr>
          <w:lang w:val="en-GB"/>
        </w:rPr>
        <w:fldChar w:fldCharType="end"/>
      </w:r>
      <w:r w:rsidRPr="0040167B">
        <w:rPr>
          <w:lang w:val="en-GB"/>
        </w:rPr>
        <w:t>: Simulation reliability check</w:t>
      </w:r>
    </w:p>
    <w:p w:rsidR="00E20B33" w:rsidRPr="0040167B" w:rsidRDefault="00E20B33" w:rsidP="00506FD1">
      <w:pPr>
        <w:pStyle w:val="ECCAnnexheading1"/>
        <w:ind w:left="0"/>
        <w:rPr>
          <w:rStyle w:val="ECCParagraph"/>
        </w:rPr>
      </w:pPr>
      <w:bookmarkStart w:id="1010" w:name="_Ref484097920"/>
      <w:bookmarkStart w:id="1011" w:name="_Toc510955547"/>
      <w:bookmarkStart w:id="1012" w:name="_Toc526763472"/>
      <w:bookmarkStart w:id="1013" w:name="_Toc453675529"/>
      <w:bookmarkStart w:id="1014" w:name="_Ref475436070"/>
      <w:bookmarkStart w:id="1015" w:name="_Ref475437569"/>
      <w:bookmarkStart w:id="1016" w:name="_Ref475439854"/>
      <w:r w:rsidRPr="0040167B">
        <w:rPr>
          <w:rStyle w:val="ECCParagraph"/>
        </w:rPr>
        <w:lastRenderedPageBreak/>
        <w:t>LTE impact on TETRA</w:t>
      </w:r>
      <w:bookmarkEnd w:id="1010"/>
      <w:bookmarkEnd w:id="1011"/>
      <w:bookmarkEnd w:id="1012"/>
    </w:p>
    <w:p w:rsidR="00E20B33" w:rsidRPr="0040167B" w:rsidRDefault="00E20B33" w:rsidP="007A1688">
      <w:r w:rsidRPr="0040167B">
        <w:t>The intermodulation simulations done in this Annex do not meet all conditions for proper intermodulation simulation. As a consequence the results of these simulations should be considered very cautiously.</w:t>
      </w:r>
    </w:p>
    <w:p w:rsidR="00E20B33" w:rsidRPr="0040167B" w:rsidRDefault="00E20B33" w:rsidP="00E20B33">
      <w:pPr>
        <w:pStyle w:val="ECCAnnexheading2"/>
        <w:rPr>
          <w:lang w:val="en-GB"/>
        </w:rPr>
      </w:pPr>
      <w:r w:rsidRPr="0040167B">
        <w:rPr>
          <w:lang w:val="en-GB"/>
        </w:rPr>
        <w:t>Description of the method</w:t>
      </w:r>
    </w:p>
    <w:p w:rsidR="00E20B33" w:rsidRPr="0040167B" w:rsidRDefault="00E20B33" w:rsidP="00E20B33">
      <w:pPr>
        <w:rPr>
          <w:rStyle w:val="ECCParagraph"/>
        </w:rPr>
      </w:pPr>
      <w:r w:rsidRPr="0040167B">
        <w:rPr>
          <w:rStyle w:val="ECCParagraph"/>
        </w:rPr>
        <w:t>A tool was constructed to examine the interference effects of a network of LTE cells on the mobile receivers in a single narrowband PMR (PPDR or commercial) cell. The tool operates as described in the following sections.</w:t>
      </w:r>
    </w:p>
    <w:p w:rsidR="00E20B33" w:rsidRPr="0040167B" w:rsidRDefault="00E20B33" w:rsidP="00E20B33">
      <w:pPr>
        <w:rPr>
          <w:rStyle w:val="ECCParagraph"/>
        </w:rPr>
      </w:pPr>
      <w:r w:rsidRPr="0040167B">
        <w:rPr>
          <w:rStyle w:val="ECCParagraph"/>
        </w:rPr>
        <w:t>A service area is defined by a 200x200 pixel grid, providing 40 000 possible simulation locations. Within this area, the coverage area for a narrowband cell is defined to provide 95% area coverage for UHF handheld portable coverage. At each point defined by a pixel within the grid within the narrowband cell, the received signal strength was simulated using the following parameters, derived from TETRA receiver specifications:</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188</w:t>
      </w:r>
      <w:r w:rsidR="00B6691A" w:rsidRPr="0040167B">
        <w:rPr>
          <w:lang w:val="en-GB"/>
        </w:rPr>
        <w:fldChar w:fldCharType="end"/>
      </w:r>
      <w:r w:rsidRPr="0040167B">
        <w:rPr>
          <w:lang w:val="en-GB"/>
        </w:rPr>
        <w:t>: Narrowband system specifications</w:t>
      </w:r>
    </w:p>
    <w:tbl>
      <w:tblPr>
        <w:tblStyle w:val="ECCTable-redheader"/>
        <w:tblW w:w="0" w:type="auto"/>
        <w:tblInd w:w="0" w:type="dxa"/>
        <w:tblLook w:val="04A0" w:firstRow="1" w:lastRow="0" w:firstColumn="1" w:lastColumn="0" w:noHBand="0" w:noVBand="1"/>
      </w:tblPr>
      <w:tblGrid>
        <w:gridCol w:w="3980"/>
        <w:gridCol w:w="1427"/>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3980" w:type="dxa"/>
          </w:tcPr>
          <w:p w:rsidR="00E20B33" w:rsidRPr="0040167B" w:rsidRDefault="00E20B33" w:rsidP="00E20B33">
            <w:pPr>
              <w:pStyle w:val="ECCTableHeaderwhitefont"/>
              <w:rPr>
                <w:rStyle w:val="ECCParagraph"/>
                <w:b/>
              </w:rPr>
            </w:pPr>
            <w:r w:rsidRPr="0040167B">
              <w:t>Characteristics</w:t>
            </w:r>
          </w:p>
        </w:tc>
        <w:tc>
          <w:tcPr>
            <w:tcW w:w="1427" w:type="dxa"/>
          </w:tcPr>
          <w:p w:rsidR="00E20B33" w:rsidRPr="0040167B" w:rsidRDefault="00E20B33" w:rsidP="00E20B33">
            <w:pPr>
              <w:pStyle w:val="ECCTableHeaderwhitefont"/>
              <w:rPr>
                <w:b/>
              </w:rPr>
            </w:pPr>
            <w:r w:rsidRPr="0040167B">
              <w:t>Value</w:t>
            </w:r>
          </w:p>
        </w:tc>
      </w:tr>
      <w:tr w:rsidR="00E20B33" w:rsidRPr="0040167B" w:rsidTr="00667ED6">
        <w:tc>
          <w:tcPr>
            <w:tcW w:w="3980" w:type="dxa"/>
          </w:tcPr>
          <w:p w:rsidR="00E20B33" w:rsidRPr="0040167B" w:rsidRDefault="00E20B33" w:rsidP="00E20B33">
            <w:pPr>
              <w:pStyle w:val="ECCTabletext"/>
              <w:rPr>
                <w:rStyle w:val="ECCParagraph"/>
              </w:rPr>
            </w:pPr>
            <w:r w:rsidRPr="0040167B">
              <w:rPr>
                <w:rStyle w:val="ECCParagraph"/>
              </w:rPr>
              <w:t>Base station Transmitter</w:t>
            </w:r>
          </w:p>
        </w:tc>
        <w:tc>
          <w:tcPr>
            <w:tcW w:w="1427" w:type="dxa"/>
          </w:tcPr>
          <w:p w:rsidR="00E20B33" w:rsidRPr="0040167B" w:rsidRDefault="00E20B33" w:rsidP="00E20B33">
            <w:pPr>
              <w:pStyle w:val="ECCTabletext"/>
              <w:rPr>
                <w:rStyle w:val="ECCParagraph"/>
              </w:rPr>
            </w:pPr>
          </w:p>
        </w:tc>
      </w:tr>
      <w:tr w:rsidR="00E20B33" w:rsidRPr="0040167B" w:rsidTr="00667ED6">
        <w:tc>
          <w:tcPr>
            <w:tcW w:w="3980" w:type="dxa"/>
          </w:tcPr>
          <w:p w:rsidR="00E20B33" w:rsidRPr="0040167B" w:rsidRDefault="00E20B33" w:rsidP="00E20B33">
            <w:pPr>
              <w:pStyle w:val="ECCTabletext"/>
              <w:rPr>
                <w:rStyle w:val="ECCParagraph"/>
              </w:rPr>
            </w:pPr>
            <w:r w:rsidRPr="0040167B">
              <w:t>e.i.r.p. (dBm)</w:t>
            </w:r>
          </w:p>
        </w:tc>
        <w:tc>
          <w:tcPr>
            <w:tcW w:w="1427" w:type="dxa"/>
          </w:tcPr>
          <w:p w:rsidR="00E20B33" w:rsidRPr="0040167B" w:rsidRDefault="00E20B33" w:rsidP="00E20B33">
            <w:pPr>
              <w:pStyle w:val="ECCTabletext"/>
              <w:rPr>
                <w:rStyle w:val="ECCParagraph"/>
              </w:rPr>
            </w:pPr>
            <w:r w:rsidRPr="0040167B">
              <w:rPr>
                <w:rStyle w:val="ECCParagraph"/>
              </w:rPr>
              <w:t>46</w:t>
            </w:r>
          </w:p>
        </w:tc>
      </w:tr>
      <w:tr w:rsidR="00E20B33" w:rsidRPr="0040167B" w:rsidTr="00667ED6">
        <w:tc>
          <w:tcPr>
            <w:tcW w:w="3980" w:type="dxa"/>
          </w:tcPr>
          <w:p w:rsidR="00E20B33" w:rsidRPr="0040167B" w:rsidRDefault="00E20B33" w:rsidP="00E20B33">
            <w:pPr>
              <w:pStyle w:val="ECCTabletext"/>
              <w:rPr>
                <w:rStyle w:val="ECCParagraph"/>
              </w:rPr>
            </w:pPr>
            <w:r w:rsidRPr="0040167B">
              <w:t>Antenna height (m)</w:t>
            </w:r>
          </w:p>
        </w:tc>
        <w:tc>
          <w:tcPr>
            <w:tcW w:w="1427" w:type="dxa"/>
          </w:tcPr>
          <w:p w:rsidR="00E20B33" w:rsidRPr="0040167B" w:rsidRDefault="00E20B33" w:rsidP="00E20B33">
            <w:pPr>
              <w:pStyle w:val="ECCTabletext"/>
              <w:rPr>
                <w:rStyle w:val="ECCParagraph"/>
              </w:rPr>
            </w:pPr>
            <w:r w:rsidRPr="0040167B">
              <w:rPr>
                <w:rStyle w:val="ECCParagraph"/>
              </w:rPr>
              <w:t>30</w:t>
            </w:r>
          </w:p>
        </w:tc>
      </w:tr>
      <w:tr w:rsidR="00E20B33" w:rsidRPr="0040167B" w:rsidTr="00667ED6">
        <w:trPr>
          <w:trHeight w:val="141"/>
        </w:trPr>
        <w:tc>
          <w:tcPr>
            <w:tcW w:w="3980" w:type="dxa"/>
          </w:tcPr>
          <w:p w:rsidR="00E20B33" w:rsidRPr="0040167B" w:rsidRDefault="00E20B33" w:rsidP="00E20B33">
            <w:pPr>
              <w:pStyle w:val="ECCTabletext"/>
              <w:rPr>
                <w:rStyle w:val="ECCParagraph"/>
              </w:rPr>
            </w:pPr>
            <w:r w:rsidRPr="0040167B">
              <w:t>Range (km)</w:t>
            </w:r>
          </w:p>
        </w:tc>
        <w:tc>
          <w:tcPr>
            <w:tcW w:w="1427" w:type="dxa"/>
          </w:tcPr>
          <w:p w:rsidR="00E20B33" w:rsidRPr="0040167B" w:rsidRDefault="00E20B33" w:rsidP="00E20B33">
            <w:pPr>
              <w:pStyle w:val="ECCTabletext"/>
              <w:rPr>
                <w:rStyle w:val="ECCParagraph"/>
              </w:rPr>
            </w:pPr>
            <w:r w:rsidRPr="0040167B">
              <w:rPr>
                <w:rStyle w:val="ECCParagraph"/>
              </w:rPr>
              <w:t>4.2</w:t>
            </w:r>
          </w:p>
        </w:tc>
      </w:tr>
      <w:tr w:rsidR="00E20B33" w:rsidRPr="0040167B" w:rsidTr="00667ED6">
        <w:trPr>
          <w:trHeight w:val="141"/>
        </w:trPr>
        <w:tc>
          <w:tcPr>
            <w:tcW w:w="3980" w:type="dxa"/>
          </w:tcPr>
          <w:p w:rsidR="00E20B33" w:rsidRPr="0040167B" w:rsidRDefault="00E20B33" w:rsidP="00E20B33">
            <w:pPr>
              <w:pStyle w:val="ECCTabletext"/>
            </w:pPr>
            <w:r w:rsidRPr="0040167B">
              <w:t>PMR Receiver:</w:t>
            </w:r>
          </w:p>
        </w:tc>
        <w:tc>
          <w:tcPr>
            <w:tcW w:w="1427" w:type="dxa"/>
          </w:tcPr>
          <w:p w:rsidR="00E20B33" w:rsidRPr="0040167B" w:rsidRDefault="00E20B33" w:rsidP="00E20B33">
            <w:pPr>
              <w:pStyle w:val="ECCTabletext"/>
              <w:rPr>
                <w:rStyle w:val="ECCParagraph"/>
              </w:rPr>
            </w:pPr>
          </w:p>
        </w:tc>
      </w:tr>
      <w:tr w:rsidR="00E20B33" w:rsidRPr="0040167B" w:rsidTr="00667ED6">
        <w:trPr>
          <w:trHeight w:val="141"/>
        </w:trPr>
        <w:tc>
          <w:tcPr>
            <w:tcW w:w="3980" w:type="dxa"/>
          </w:tcPr>
          <w:p w:rsidR="00E20B33" w:rsidRPr="0040167B" w:rsidRDefault="00E20B33" w:rsidP="00E20B33">
            <w:pPr>
              <w:pStyle w:val="ECCTabletext"/>
            </w:pPr>
            <w:r w:rsidRPr="0040167B">
              <w:t>NB Rx Antenna gain (dBi)</w:t>
            </w:r>
          </w:p>
        </w:tc>
        <w:tc>
          <w:tcPr>
            <w:tcW w:w="1427" w:type="dxa"/>
          </w:tcPr>
          <w:p w:rsidR="00E20B33" w:rsidRPr="0040167B" w:rsidRDefault="00E20B33" w:rsidP="00E20B33">
            <w:pPr>
              <w:pStyle w:val="ECCTabletext"/>
              <w:rPr>
                <w:rStyle w:val="ECCParagraph"/>
              </w:rPr>
            </w:pPr>
            <w:r w:rsidRPr="0040167B">
              <w:rPr>
                <w:rStyle w:val="ECCParagraph"/>
              </w:rPr>
              <w:t>-6</w:t>
            </w:r>
          </w:p>
        </w:tc>
      </w:tr>
      <w:tr w:rsidR="00E20B33" w:rsidRPr="0040167B" w:rsidTr="00667ED6">
        <w:trPr>
          <w:trHeight w:val="141"/>
        </w:trPr>
        <w:tc>
          <w:tcPr>
            <w:tcW w:w="3980" w:type="dxa"/>
          </w:tcPr>
          <w:p w:rsidR="00E20B33" w:rsidRPr="0040167B" w:rsidRDefault="00E20B33" w:rsidP="00E20B33">
            <w:pPr>
              <w:pStyle w:val="ECCTabletext"/>
            </w:pPr>
            <w:r w:rsidRPr="0040167B">
              <w:t>Equivalent Noise Bandwidth (kHz)</w:t>
            </w:r>
          </w:p>
        </w:tc>
        <w:tc>
          <w:tcPr>
            <w:tcW w:w="1427" w:type="dxa"/>
          </w:tcPr>
          <w:p w:rsidR="00E20B33" w:rsidRPr="0040167B" w:rsidRDefault="00E20B33" w:rsidP="00E20B33">
            <w:pPr>
              <w:pStyle w:val="ECCTabletext"/>
              <w:rPr>
                <w:rStyle w:val="ECCParagraph"/>
              </w:rPr>
            </w:pPr>
            <w:r w:rsidRPr="0040167B">
              <w:rPr>
                <w:rStyle w:val="ECCParagraph"/>
              </w:rPr>
              <w:t>18</w:t>
            </w:r>
          </w:p>
        </w:tc>
      </w:tr>
      <w:tr w:rsidR="00E20B33" w:rsidRPr="0040167B" w:rsidTr="00667ED6">
        <w:trPr>
          <w:trHeight w:val="141"/>
        </w:trPr>
        <w:tc>
          <w:tcPr>
            <w:tcW w:w="3980" w:type="dxa"/>
          </w:tcPr>
          <w:p w:rsidR="00E20B33" w:rsidRPr="0040167B" w:rsidRDefault="00E20B33" w:rsidP="00E20B33">
            <w:pPr>
              <w:pStyle w:val="ECCTabletext"/>
            </w:pPr>
            <w:r w:rsidRPr="0040167B">
              <w:t>Channel Performance Criterion (dB CNR)</w:t>
            </w:r>
          </w:p>
        </w:tc>
        <w:tc>
          <w:tcPr>
            <w:tcW w:w="1427" w:type="dxa"/>
          </w:tcPr>
          <w:p w:rsidR="00E20B33" w:rsidRPr="0040167B" w:rsidRDefault="00E20B33" w:rsidP="00E20B33">
            <w:pPr>
              <w:pStyle w:val="ECCTabletext"/>
              <w:rPr>
                <w:rStyle w:val="ECCParagraph"/>
              </w:rPr>
            </w:pPr>
            <w:r w:rsidRPr="0040167B">
              <w:rPr>
                <w:rStyle w:val="ECCParagraph"/>
              </w:rPr>
              <w:t>19</w:t>
            </w:r>
          </w:p>
        </w:tc>
      </w:tr>
      <w:tr w:rsidR="00E20B33" w:rsidRPr="0040167B" w:rsidTr="00667ED6">
        <w:trPr>
          <w:trHeight w:val="141"/>
        </w:trPr>
        <w:tc>
          <w:tcPr>
            <w:tcW w:w="3980" w:type="dxa"/>
          </w:tcPr>
          <w:p w:rsidR="00E20B33" w:rsidRPr="0040167B" w:rsidRDefault="00E20B33" w:rsidP="00E20B33">
            <w:pPr>
              <w:pStyle w:val="ECCTabletext"/>
            </w:pPr>
            <w:r w:rsidRPr="0040167B">
              <w:t>Receiver Static Sensitivity (dBm)</w:t>
            </w:r>
          </w:p>
        </w:tc>
        <w:tc>
          <w:tcPr>
            <w:tcW w:w="1427" w:type="dxa"/>
          </w:tcPr>
          <w:p w:rsidR="00E20B33" w:rsidRPr="0040167B" w:rsidRDefault="00E20B33" w:rsidP="00E20B33">
            <w:pPr>
              <w:pStyle w:val="ECCTabletext"/>
              <w:rPr>
                <w:rStyle w:val="ECCParagraph"/>
              </w:rPr>
            </w:pPr>
            <w:r w:rsidRPr="0040167B">
              <w:rPr>
                <w:rStyle w:val="ECCParagraph"/>
              </w:rPr>
              <w:t>-112</w:t>
            </w:r>
          </w:p>
        </w:tc>
      </w:tr>
      <w:tr w:rsidR="00E20B33" w:rsidRPr="0040167B" w:rsidTr="00667ED6">
        <w:trPr>
          <w:trHeight w:val="141"/>
        </w:trPr>
        <w:tc>
          <w:tcPr>
            <w:tcW w:w="3980" w:type="dxa"/>
          </w:tcPr>
          <w:p w:rsidR="00E20B33" w:rsidRPr="0040167B" w:rsidRDefault="00E20B33" w:rsidP="00E20B33">
            <w:pPr>
              <w:pStyle w:val="ECCTabletext"/>
            </w:pPr>
            <w:r w:rsidRPr="0040167B">
              <w:t>Rx Co-channel Rejection (CCR) Ratio (dB)</w:t>
            </w:r>
          </w:p>
        </w:tc>
        <w:tc>
          <w:tcPr>
            <w:tcW w:w="1427" w:type="dxa"/>
          </w:tcPr>
          <w:p w:rsidR="00E20B33" w:rsidRPr="0040167B" w:rsidRDefault="00E20B33" w:rsidP="00E20B33">
            <w:pPr>
              <w:pStyle w:val="ECCTabletext"/>
              <w:rPr>
                <w:rStyle w:val="ECCParagraph"/>
              </w:rPr>
            </w:pPr>
            <w:r w:rsidRPr="0040167B">
              <w:rPr>
                <w:rStyle w:val="ECCParagraph"/>
              </w:rPr>
              <w:t>10</w:t>
            </w:r>
          </w:p>
        </w:tc>
      </w:tr>
      <w:tr w:rsidR="00E20B33" w:rsidRPr="0040167B" w:rsidTr="00667ED6">
        <w:trPr>
          <w:trHeight w:val="141"/>
        </w:trPr>
        <w:tc>
          <w:tcPr>
            <w:tcW w:w="3980" w:type="dxa"/>
          </w:tcPr>
          <w:p w:rsidR="00E20B33" w:rsidRPr="0040167B" w:rsidRDefault="00E20B33" w:rsidP="00E20B33">
            <w:pPr>
              <w:pStyle w:val="ECCTabletext"/>
            </w:pPr>
            <w:r w:rsidRPr="0040167B">
              <w:t>Receiver IMR3 Specification (dB)</w:t>
            </w:r>
          </w:p>
        </w:tc>
        <w:tc>
          <w:tcPr>
            <w:tcW w:w="1427" w:type="dxa"/>
          </w:tcPr>
          <w:p w:rsidR="00E20B33" w:rsidRPr="0040167B" w:rsidRDefault="00E20B33" w:rsidP="00E20B33">
            <w:pPr>
              <w:pStyle w:val="ECCTabletext"/>
              <w:rPr>
                <w:rStyle w:val="ECCParagraph"/>
              </w:rPr>
            </w:pPr>
            <w:r w:rsidRPr="0040167B">
              <w:rPr>
                <w:rStyle w:val="ECCParagraph"/>
              </w:rPr>
              <w:t>65</w:t>
            </w:r>
          </w:p>
        </w:tc>
      </w:tr>
      <w:tr w:rsidR="00E20B33" w:rsidRPr="0040167B" w:rsidTr="00667ED6">
        <w:trPr>
          <w:trHeight w:val="141"/>
        </w:trPr>
        <w:tc>
          <w:tcPr>
            <w:tcW w:w="3980" w:type="dxa"/>
          </w:tcPr>
          <w:p w:rsidR="00E20B33" w:rsidRPr="0040167B" w:rsidRDefault="00E20B33" w:rsidP="00E20B33">
            <w:pPr>
              <w:pStyle w:val="ECCTabletext"/>
            </w:pPr>
            <w:r w:rsidRPr="0040167B">
              <w:t>Receiver IMR5 Specification (dB)</w:t>
            </w:r>
          </w:p>
        </w:tc>
        <w:tc>
          <w:tcPr>
            <w:tcW w:w="1427" w:type="dxa"/>
          </w:tcPr>
          <w:p w:rsidR="00E20B33" w:rsidRPr="0040167B" w:rsidRDefault="00E20B33" w:rsidP="00E20B33">
            <w:pPr>
              <w:pStyle w:val="ECCTabletext"/>
              <w:rPr>
                <w:rStyle w:val="ECCParagraph"/>
              </w:rPr>
            </w:pPr>
            <w:r w:rsidRPr="0040167B">
              <w:rPr>
                <w:rStyle w:val="ECCParagraph"/>
              </w:rPr>
              <w:t>75</w:t>
            </w:r>
          </w:p>
        </w:tc>
      </w:tr>
    </w:tbl>
    <w:p w:rsidR="00E20B33" w:rsidRPr="0040167B" w:rsidRDefault="00E20B33" w:rsidP="00E20B33">
      <w:pPr>
        <w:rPr>
          <w:rStyle w:val="ECCParagraph"/>
        </w:rPr>
      </w:pPr>
      <w:r w:rsidRPr="0040167B">
        <w:rPr>
          <w:rStyle w:val="ECCParagraph"/>
        </w:rPr>
        <w:t>This gave a range for the narrowband cell of 4.2 km, and using a 6 km pixel grid, 15361 locations for measurement.</w:t>
      </w:r>
    </w:p>
    <w:p w:rsidR="00E20B33" w:rsidRPr="0040167B" w:rsidRDefault="00E20B33" w:rsidP="00E20B33">
      <w:pPr>
        <w:rPr>
          <w:rStyle w:val="ECCParagraph"/>
        </w:rPr>
      </w:pPr>
      <w:r w:rsidRPr="0040167B">
        <w:rPr>
          <w:rStyle w:val="ECCParagraph"/>
        </w:rPr>
        <w:t xml:space="preserve">The propagation model is the SEAMCAT suburban extended HATA model, as specified in ECC Report 252, Annex 17 </w:t>
      </w:r>
      <w:r w:rsidRPr="0040167B">
        <w:rPr>
          <w:rStyle w:val="ECCParagraph"/>
        </w:rPr>
        <w:fldChar w:fldCharType="begin"/>
      </w:r>
      <w:r w:rsidRPr="0040167B">
        <w:rPr>
          <w:rStyle w:val="ECCParagraph"/>
        </w:rPr>
        <w:instrText xml:space="preserve"> REF _Ref501101171 \r \h </w:instrText>
      </w:r>
      <w:r w:rsidRPr="0040167B">
        <w:rPr>
          <w:rStyle w:val="ECCParagraph"/>
        </w:rPr>
      </w:r>
      <w:r w:rsidRPr="0040167B">
        <w:rPr>
          <w:rStyle w:val="ECCParagraph"/>
        </w:rPr>
        <w:fldChar w:fldCharType="separate"/>
      </w:r>
      <w:r w:rsidR="00F03B42">
        <w:rPr>
          <w:rStyle w:val="ECCParagraph"/>
        </w:rPr>
        <w:t>[26]</w:t>
      </w:r>
      <w:r w:rsidRPr="0040167B">
        <w:rPr>
          <w:rStyle w:val="ECCParagraph"/>
        </w:rPr>
        <w:fldChar w:fldCharType="end"/>
      </w:r>
      <w:r w:rsidRPr="0040167B">
        <w:rPr>
          <w:rStyle w:val="ECCParagraph"/>
        </w:rPr>
        <w:t>, which includes variable propagation loss with range, in conjunction with the range dependent standard deviation specified in the same Annex. An omnidirectional transmitter antenna pattern was assumed.</w:t>
      </w:r>
    </w:p>
    <w:p w:rsidR="00E20B33" w:rsidRPr="0040167B" w:rsidRDefault="00E20B33" w:rsidP="00E20B33">
      <w:pPr>
        <w:rPr>
          <w:rStyle w:val="ECCParagraph"/>
        </w:rPr>
      </w:pPr>
      <w:r w:rsidRPr="0040167B">
        <w:rPr>
          <w:rStyle w:val="ECCParagraph"/>
        </w:rPr>
        <w:t xml:space="preserve">A typical simulation result without interference provides a following coverage result as illustrated in </w:t>
      </w:r>
      <w:r w:rsidRPr="0040167B">
        <w:rPr>
          <w:rStyle w:val="ECCParagraph"/>
        </w:rPr>
        <w:fldChar w:fldCharType="begin"/>
      </w:r>
      <w:r w:rsidRPr="0040167B">
        <w:rPr>
          <w:rStyle w:val="ECCParagraph"/>
        </w:rPr>
        <w:instrText xml:space="preserve"> REF _Ref511205504 \h </w:instrText>
      </w:r>
      <w:r w:rsidRPr="0040167B">
        <w:rPr>
          <w:rStyle w:val="ECCParagraph"/>
        </w:rPr>
      </w:r>
      <w:r w:rsidRPr="0040167B">
        <w:rPr>
          <w:rStyle w:val="ECCParagraph"/>
        </w:rPr>
        <w:fldChar w:fldCharType="separate"/>
      </w:r>
      <w:r w:rsidR="00F03B42" w:rsidRPr="0040167B">
        <w:t xml:space="preserve">Figure </w:t>
      </w:r>
      <w:r w:rsidR="00F03B42">
        <w:rPr>
          <w:noProof/>
        </w:rPr>
        <w:t>173</w:t>
      </w:r>
      <w:r w:rsidRPr="0040167B">
        <w:rPr>
          <w:rStyle w:val="ECCParagraph"/>
        </w:rPr>
        <w:fldChar w:fldCharType="end"/>
      </w:r>
      <w:r w:rsidR="00DA7DD0" w:rsidRPr="0040167B">
        <w:rPr>
          <w:rStyle w:val="ECCParagraph"/>
        </w:rPr>
        <w:t xml:space="preserve"> </w:t>
      </w:r>
      <w:r w:rsidRPr="0040167B">
        <w:rPr>
          <w:rStyle w:val="ECCParagraph"/>
        </w:rPr>
        <w:t xml:space="preserve">below. </w:t>
      </w:r>
    </w:p>
    <w:p w:rsidR="00E20B33" w:rsidRPr="0040167B" w:rsidRDefault="002D2EA2" w:rsidP="002D2EA2">
      <w:pPr>
        <w:jc w:val="center"/>
      </w:pPr>
      <w:r w:rsidRPr="0040167B">
        <w:rPr>
          <w:noProof/>
          <w:lang w:val="da-DK" w:eastAsia="da-DK"/>
        </w:rPr>
        <w:lastRenderedPageBreak/>
        <w:drawing>
          <wp:inline distT="0" distB="0" distL="0" distR="0" wp14:anchorId="0DA35315" wp14:editId="4DB70D97">
            <wp:extent cx="4217035" cy="3983355"/>
            <wp:effectExtent l="0" t="0" r="0" b="0"/>
            <wp:docPr id="157"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217035" cy="3983355"/>
                    </a:xfrm>
                    <a:prstGeom prst="rect">
                      <a:avLst/>
                    </a:prstGeom>
                    <a:noFill/>
                    <a:ln>
                      <a:noFill/>
                    </a:ln>
                  </pic:spPr>
                </pic:pic>
              </a:graphicData>
            </a:graphic>
          </wp:inline>
        </w:drawing>
      </w:r>
    </w:p>
    <w:p w:rsidR="00E20B33" w:rsidRPr="0040167B" w:rsidRDefault="00E20B33" w:rsidP="00E20B33">
      <w:pPr>
        <w:pStyle w:val="Caption"/>
        <w:rPr>
          <w:lang w:val="en-GB"/>
        </w:rPr>
      </w:pPr>
      <w:bookmarkStart w:id="1017" w:name="_Ref51120550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173</w:t>
      </w:r>
      <w:r w:rsidRPr="0040167B">
        <w:rPr>
          <w:lang w:val="en-GB"/>
        </w:rPr>
        <w:fldChar w:fldCharType="end"/>
      </w:r>
      <w:bookmarkEnd w:id="1017"/>
      <w:r w:rsidRPr="0040167B">
        <w:rPr>
          <w:lang w:val="en-GB"/>
        </w:rPr>
        <w:t>: Typical narrowband coverage plot</w:t>
      </w:r>
    </w:p>
    <w:p w:rsidR="00E20B33" w:rsidRPr="0040167B" w:rsidRDefault="00E20B33" w:rsidP="00E20B33">
      <w:pPr>
        <w:rPr>
          <w:rStyle w:val="ECCParagraph"/>
        </w:rPr>
      </w:pPr>
      <w:r w:rsidRPr="0040167B">
        <w:rPr>
          <w:rStyle w:val="ECCParagraph"/>
        </w:rPr>
        <w:t xml:space="preserve">Within the service area, a network of LTE cells was overlaid at defined positions on the pixel grid. Different positions and different cell radius and cell centre spacing were simulated, using the cell geometry defined in Report ITU-R M.2290-0 </w:t>
      </w:r>
      <w:r w:rsidRPr="0040167B">
        <w:fldChar w:fldCharType="begin"/>
      </w:r>
      <w:r w:rsidRPr="0040167B">
        <w:instrText xml:space="preserve"> REF _Ref478131260 \n \h  \* MERGEFORMAT </w:instrText>
      </w:r>
      <w:r w:rsidRPr="0040167B">
        <w:fldChar w:fldCharType="separate"/>
      </w:r>
      <w:r w:rsidR="00F03B42" w:rsidRPr="00F03B42">
        <w:rPr>
          <w:rStyle w:val="ECCParagraph"/>
        </w:rPr>
        <w:t>[26]</w:t>
      </w:r>
      <w:r w:rsidRPr="0040167B">
        <w:fldChar w:fldCharType="end"/>
      </w:r>
      <w:r w:rsidRPr="0040167B">
        <w:rPr>
          <w:rStyle w:val="ECCParagraph"/>
        </w:rPr>
        <w:t xml:space="preserve">, as shown in </w:t>
      </w:r>
      <w:r w:rsidRPr="0040167B">
        <w:fldChar w:fldCharType="begin"/>
      </w:r>
      <w:r w:rsidRPr="0040167B">
        <w:instrText xml:space="preserve"> REF _Ref475102846 \h  \* MERGEFORMAT </w:instrText>
      </w:r>
      <w:r w:rsidRPr="0040167B">
        <w:fldChar w:fldCharType="separate"/>
      </w:r>
      <w:r w:rsidR="00F03B42" w:rsidRPr="00F03B42">
        <w:rPr>
          <w:rStyle w:val="ECCParagraph"/>
        </w:rPr>
        <w:t>Figure 174</w:t>
      </w:r>
      <w:r w:rsidRPr="0040167B">
        <w:fldChar w:fldCharType="end"/>
      </w:r>
      <w:r w:rsidRPr="0040167B">
        <w:rPr>
          <w:rStyle w:val="ECCParagraph"/>
        </w:rPr>
        <w:t xml:space="preserve"> below.</w:t>
      </w:r>
    </w:p>
    <w:p w:rsidR="00E20B33" w:rsidRPr="0040167B" w:rsidRDefault="00E20B33" w:rsidP="00E20B33">
      <w:pPr>
        <w:rPr>
          <w:rStyle w:val="ECCParagraph"/>
        </w:rPr>
      </w:pPr>
    </w:p>
    <w:p w:rsidR="00E20B33" w:rsidRPr="0040167B" w:rsidRDefault="00E20B33" w:rsidP="00E20B33"/>
    <w:tbl>
      <w:tblPr>
        <w:tblStyle w:val="ECCTable-clean"/>
        <w:tblW w:w="0" w:type="auto"/>
        <w:tblInd w:w="0" w:type="dxa"/>
        <w:tblLook w:val="04A0" w:firstRow="1" w:lastRow="0" w:firstColumn="1" w:lastColumn="0" w:noHBand="0" w:noVBand="1"/>
      </w:tblPr>
      <w:tblGrid>
        <w:gridCol w:w="3317"/>
        <w:gridCol w:w="3786"/>
        <w:gridCol w:w="3318"/>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3473" w:type="dxa"/>
          </w:tcPr>
          <w:p w:rsidR="00E20B33" w:rsidRPr="0040167B" w:rsidRDefault="00E20B33" w:rsidP="00E20B33"/>
        </w:tc>
        <w:tc>
          <w:tcPr>
            <w:tcW w:w="3474" w:type="dxa"/>
          </w:tcPr>
          <w:p w:rsidR="00E20B33" w:rsidRPr="0040167B" w:rsidRDefault="00E20B33" w:rsidP="00E20B33">
            <w:r w:rsidRPr="0040167B">
              <w:rPr>
                <w:noProof/>
                <w:lang w:val="da-DK" w:eastAsia="da-DK"/>
              </w:rPr>
              <mc:AlternateContent>
                <mc:Choice Requires="wpg">
                  <w:drawing>
                    <wp:inline distT="0" distB="0" distL="0" distR="0" wp14:anchorId="02914635" wp14:editId="1A3F0565">
                      <wp:extent cx="2247900" cy="1639570"/>
                      <wp:effectExtent l="0" t="9525" r="19050" b="0"/>
                      <wp:docPr id="38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7900" cy="1639570"/>
                                <a:chOff x="4953" y="13647"/>
                                <a:chExt cx="42309" cy="29036"/>
                              </a:xfrm>
                            </wpg:grpSpPr>
                            <wpg:grpSp>
                              <wpg:cNvPr id="384" name="Group 1"/>
                              <wpg:cNvGrpSpPr>
                                <a:grpSpLocks/>
                              </wpg:cNvGrpSpPr>
                              <wpg:grpSpPr bwMode="auto">
                                <a:xfrm>
                                  <a:off x="17117" y="25502"/>
                                  <a:ext cx="16310" cy="15596"/>
                                  <a:chOff x="17117" y="25502"/>
                                  <a:chExt cx="6238" cy="6191"/>
                                </a:xfrm>
                              </wpg:grpSpPr>
                              <wps:wsp>
                                <wps:cNvPr id="385" name="AutoShape 12"/>
                                <wps:cNvSpPr>
                                  <a:spLocks noChangeAspect="1" noChangeArrowheads="1"/>
                                </wps:cNvSpPr>
                                <wps:spPr bwMode="auto">
                                  <a:xfrm>
                                    <a:off x="17117" y="25502"/>
                                    <a:ext cx="3572" cy="3096"/>
                                  </a:xfrm>
                                  <a:prstGeom prst="hexagon">
                                    <a:avLst>
                                      <a:gd name="adj" fmla="val 28844"/>
                                      <a:gd name="vf" fmla="val 115470"/>
                                    </a:avLst>
                                  </a:prstGeom>
                                  <a:solidFill>
                                    <a:srgbClr val="FFFF00"/>
                                  </a:solidFill>
                                  <a:ln w="9525">
                                    <a:solidFill>
                                      <a:srgbClr val="000000"/>
                                    </a:solidFill>
                                    <a:miter lim="800000"/>
                                    <a:headEnd/>
                                    <a:tailEnd/>
                                  </a:ln>
                                </wps:spPr>
                                <wps:bodyPr rot="0" vert="horz" wrap="none" lIns="91440" tIns="45720" rIns="91440" bIns="45720" anchor="ctr" anchorCtr="0" upright="1">
                                  <a:noAutofit/>
                                </wps:bodyPr>
                              </wps:wsp>
                              <wps:wsp>
                                <wps:cNvPr id="386" name="AutoShape 14"/>
                                <wps:cNvSpPr>
                                  <a:spLocks noChangeAspect="1" noChangeArrowheads="1"/>
                                </wps:cNvSpPr>
                                <wps:spPr bwMode="auto">
                                  <a:xfrm>
                                    <a:off x="17117" y="28598"/>
                                    <a:ext cx="3572" cy="3095"/>
                                  </a:xfrm>
                                  <a:prstGeom prst="hexagon">
                                    <a:avLst>
                                      <a:gd name="adj" fmla="val 28853"/>
                                      <a:gd name="vf" fmla="val 115470"/>
                                    </a:avLst>
                                  </a:prstGeom>
                                  <a:solidFill>
                                    <a:srgbClr val="FFFF00"/>
                                  </a:solidFill>
                                  <a:ln w="9525">
                                    <a:solidFill>
                                      <a:srgbClr val="000000"/>
                                    </a:solidFill>
                                    <a:miter lim="800000"/>
                                    <a:headEnd/>
                                    <a:tailEnd/>
                                  </a:ln>
                                </wps:spPr>
                                <wps:bodyPr rot="0" vert="horz" wrap="none" lIns="91440" tIns="45720" rIns="91440" bIns="45720" anchor="ctr" anchorCtr="0" upright="1">
                                  <a:noAutofit/>
                                </wps:bodyPr>
                              </wps:wsp>
                              <wps:wsp>
                                <wps:cNvPr id="387" name="AutoShape 19"/>
                                <wps:cNvSpPr>
                                  <a:spLocks noChangeAspect="1" noChangeArrowheads="1"/>
                                </wps:cNvSpPr>
                                <wps:spPr bwMode="auto">
                                  <a:xfrm>
                                    <a:off x="19784" y="27026"/>
                                    <a:ext cx="3572" cy="3096"/>
                                  </a:xfrm>
                                  <a:prstGeom prst="hexagon">
                                    <a:avLst>
                                      <a:gd name="adj" fmla="val 28844"/>
                                      <a:gd name="vf" fmla="val 115470"/>
                                    </a:avLst>
                                  </a:prstGeom>
                                  <a:solidFill>
                                    <a:srgbClr val="FFFF00"/>
                                  </a:solidFill>
                                  <a:ln w="9525">
                                    <a:solidFill>
                                      <a:srgbClr val="000000"/>
                                    </a:solidFill>
                                    <a:miter lim="800000"/>
                                    <a:headEnd/>
                                    <a:tailEnd/>
                                  </a:ln>
                                </wps:spPr>
                                <wps:bodyPr rot="0" vert="horz" wrap="none" lIns="91440" tIns="45720" rIns="91440" bIns="45720" anchor="ctr" anchorCtr="0" upright="1">
                                  <a:noAutofit/>
                                </wps:bodyPr>
                              </wps:wsp>
                              <wps:wsp>
                                <wps:cNvPr id="388" name="Oval 5"/>
                                <wps:cNvSpPr>
                                  <a:spLocks noChangeArrowheads="1"/>
                                </wps:cNvSpPr>
                                <wps:spPr bwMode="auto">
                                  <a:xfrm>
                                    <a:off x="19634" y="28344"/>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390" name="Group 6"/>
                              <wpg:cNvGrpSpPr>
                                <a:grpSpLocks/>
                              </wpg:cNvGrpSpPr>
                              <wpg:grpSpPr bwMode="auto">
                                <a:xfrm>
                                  <a:off x="23991" y="13647"/>
                                  <a:ext cx="16310" cy="15597"/>
                                  <a:chOff x="23991" y="13647"/>
                                  <a:chExt cx="6238" cy="6191"/>
                                </a:xfrm>
                              </wpg:grpSpPr>
                              <wps:wsp>
                                <wps:cNvPr id="391" name="AutoShape 12"/>
                                <wps:cNvSpPr>
                                  <a:spLocks noChangeAspect="1" noChangeArrowheads="1"/>
                                </wps:cNvSpPr>
                                <wps:spPr bwMode="auto">
                                  <a:xfrm>
                                    <a:off x="23991" y="13647"/>
                                    <a:ext cx="3572" cy="3096"/>
                                  </a:xfrm>
                                  <a:prstGeom prst="hexagon">
                                    <a:avLst>
                                      <a:gd name="adj" fmla="val 28844"/>
                                      <a:gd name="vf" fmla="val 115470"/>
                                    </a:avLst>
                                  </a:prstGeom>
                                  <a:solidFill>
                                    <a:srgbClr val="FAC090"/>
                                  </a:solidFill>
                                  <a:ln w="9525">
                                    <a:solidFill>
                                      <a:srgbClr val="000000"/>
                                    </a:solidFill>
                                    <a:miter lim="800000"/>
                                    <a:headEnd/>
                                    <a:tailEnd/>
                                  </a:ln>
                                </wps:spPr>
                                <wps:bodyPr rot="0" vert="horz" wrap="none" lIns="91440" tIns="45720" rIns="91440" bIns="45720" anchor="ctr" anchorCtr="0" upright="1">
                                  <a:noAutofit/>
                                </wps:bodyPr>
                              </wps:wsp>
                              <wps:wsp>
                                <wps:cNvPr id="392" name="AutoShape 14"/>
                                <wps:cNvSpPr>
                                  <a:spLocks noChangeAspect="1" noChangeArrowheads="1"/>
                                </wps:cNvSpPr>
                                <wps:spPr bwMode="auto">
                                  <a:xfrm>
                                    <a:off x="23991" y="16743"/>
                                    <a:ext cx="3572" cy="3096"/>
                                  </a:xfrm>
                                  <a:prstGeom prst="hexagon">
                                    <a:avLst>
                                      <a:gd name="adj" fmla="val 28844"/>
                                      <a:gd name="vf" fmla="val 115470"/>
                                    </a:avLst>
                                  </a:prstGeom>
                                  <a:solidFill>
                                    <a:srgbClr val="FAC090"/>
                                  </a:solidFill>
                                  <a:ln w="9525">
                                    <a:solidFill>
                                      <a:srgbClr val="000000"/>
                                    </a:solidFill>
                                    <a:miter lim="800000"/>
                                    <a:headEnd/>
                                    <a:tailEnd/>
                                  </a:ln>
                                </wps:spPr>
                                <wps:bodyPr rot="0" vert="horz" wrap="none" lIns="91440" tIns="45720" rIns="91440" bIns="45720" anchor="ctr" anchorCtr="0" upright="1">
                                  <a:noAutofit/>
                                </wps:bodyPr>
                              </wps:wsp>
                              <wps:wsp>
                                <wps:cNvPr id="393" name="AutoShape 19"/>
                                <wps:cNvSpPr>
                                  <a:spLocks noChangeAspect="1" noChangeArrowheads="1"/>
                                </wps:cNvSpPr>
                                <wps:spPr bwMode="auto">
                                  <a:xfrm>
                                    <a:off x="26658" y="15171"/>
                                    <a:ext cx="3572" cy="3096"/>
                                  </a:xfrm>
                                  <a:prstGeom prst="hexagon">
                                    <a:avLst>
                                      <a:gd name="adj" fmla="val 28844"/>
                                      <a:gd name="vf" fmla="val 115470"/>
                                    </a:avLst>
                                  </a:prstGeom>
                                  <a:solidFill>
                                    <a:srgbClr val="FAC090"/>
                                  </a:solidFill>
                                  <a:ln w="9525">
                                    <a:solidFill>
                                      <a:srgbClr val="000000"/>
                                    </a:solidFill>
                                    <a:miter lim="800000"/>
                                    <a:headEnd/>
                                    <a:tailEnd/>
                                  </a:ln>
                                </wps:spPr>
                                <wps:bodyPr rot="0" vert="horz" wrap="none" lIns="91440" tIns="45720" rIns="91440" bIns="45720" anchor="ctr" anchorCtr="0" upright="1">
                                  <a:noAutofit/>
                                </wps:bodyPr>
                              </wps:wsp>
                              <wps:wsp>
                                <wps:cNvPr id="394" name="Oval 17"/>
                                <wps:cNvSpPr>
                                  <a:spLocks noChangeArrowheads="1"/>
                                </wps:cNvSpPr>
                                <wps:spPr bwMode="auto">
                                  <a:xfrm>
                                    <a:off x="26507" y="16489"/>
                                    <a:ext cx="457" cy="458"/>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395" name="Group 227"/>
                              <wpg:cNvGrpSpPr>
                                <a:grpSpLocks/>
                              </wpg:cNvGrpSpPr>
                              <wpg:grpSpPr bwMode="auto">
                                <a:xfrm>
                                  <a:off x="30952" y="25418"/>
                                  <a:ext cx="16310" cy="15596"/>
                                  <a:chOff x="30952" y="25418"/>
                                  <a:chExt cx="6238" cy="6191"/>
                                </a:xfrm>
                              </wpg:grpSpPr>
                              <wps:wsp>
                                <wps:cNvPr id="396" name="AutoShape 12"/>
                                <wps:cNvSpPr>
                                  <a:spLocks noChangeAspect="1" noChangeArrowheads="1"/>
                                </wps:cNvSpPr>
                                <wps:spPr bwMode="auto">
                                  <a:xfrm>
                                    <a:off x="30952" y="25418"/>
                                    <a:ext cx="3572" cy="3095"/>
                                  </a:xfrm>
                                  <a:prstGeom prst="hexagon">
                                    <a:avLst>
                                      <a:gd name="adj" fmla="val 28853"/>
                                      <a:gd name="vf" fmla="val 115470"/>
                                    </a:avLst>
                                  </a:prstGeom>
                                  <a:solidFill>
                                    <a:srgbClr val="EBF1DE"/>
                                  </a:solidFill>
                                  <a:ln w="9525">
                                    <a:solidFill>
                                      <a:srgbClr val="000000"/>
                                    </a:solidFill>
                                    <a:miter lim="800000"/>
                                    <a:headEnd/>
                                    <a:tailEnd/>
                                  </a:ln>
                                </wps:spPr>
                                <wps:bodyPr rot="0" vert="horz" wrap="none" lIns="91440" tIns="45720" rIns="91440" bIns="45720" anchor="ctr" anchorCtr="0" upright="1">
                                  <a:noAutofit/>
                                </wps:bodyPr>
                              </wps:wsp>
                              <wps:wsp>
                                <wps:cNvPr id="397" name="AutoShape 14"/>
                                <wps:cNvSpPr>
                                  <a:spLocks noChangeAspect="1" noChangeArrowheads="1"/>
                                </wps:cNvSpPr>
                                <wps:spPr bwMode="auto">
                                  <a:xfrm>
                                    <a:off x="30952" y="28513"/>
                                    <a:ext cx="3572" cy="3096"/>
                                  </a:xfrm>
                                  <a:prstGeom prst="hexagon">
                                    <a:avLst>
                                      <a:gd name="adj" fmla="val 28844"/>
                                      <a:gd name="vf" fmla="val 115470"/>
                                    </a:avLst>
                                  </a:prstGeom>
                                  <a:solidFill>
                                    <a:srgbClr val="EBF1DE"/>
                                  </a:solidFill>
                                  <a:ln w="9525">
                                    <a:solidFill>
                                      <a:srgbClr val="000000"/>
                                    </a:solidFill>
                                    <a:miter lim="800000"/>
                                    <a:headEnd/>
                                    <a:tailEnd/>
                                  </a:ln>
                                </wps:spPr>
                                <wps:bodyPr rot="0" vert="horz" wrap="none" lIns="91440" tIns="45720" rIns="91440" bIns="45720" anchor="ctr" anchorCtr="0" upright="1">
                                  <a:noAutofit/>
                                </wps:bodyPr>
                              </wps:wsp>
                              <wps:wsp>
                                <wps:cNvPr id="398" name="AutoShape 19"/>
                                <wps:cNvSpPr>
                                  <a:spLocks noChangeAspect="1" noChangeArrowheads="1"/>
                                </wps:cNvSpPr>
                                <wps:spPr bwMode="auto">
                                  <a:xfrm>
                                    <a:off x="33619" y="26942"/>
                                    <a:ext cx="3572" cy="3095"/>
                                  </a:xfrm>
                                  <a:prstGeom prst="hexagon">
                                    <a:avLst>
                                      <a:gd name="adj" fmla="val 28853"/>
                                      <a:gd name="vf" fmla="val 115470"/>
                                    </a:avLst>
                                  </a:prstGeom>
                                  <a:solidFill>
                                    <a:srgbClr val="EBF1DE"/>
                                  </a:solidFill>
                                  <a:ln w="9525">
                                    <a:solidFill>
                                      <a:srgbClr val="000000"/>
                                    </a:solidFill>
                                    <a:miter lim="800000"/>
                                    <a:headEnd/>
                                    <a:tailEnd/>
                                  </a:ln>
                                </wps:spPr>
                                <wps:bodyPr rot="0" vert="horz" wrap="none" lIns="91440" tIns="45720" rIns="91440" bIns="45720" anchor="ctr" anchorCtr="0" upright="1">
                                  <a:noAutofit/>
                                </wps:bodyPr>
                              </wps:wsp>
                              <wps:wsp>
                                <wps:cNvPr id="399" name="Oval 9"/>
                                <wps:cNvSpPr>
                                  <a:spLocks noChangeArrowheads="1"/>
                                </wps:cNvSpPr>
                                <wps:spPr bwMode="auto">
                                  <a:xfrm>
                                    <a:off x="33469" y="28260"/>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s:wsp>
                              <wps:cNvPr id="400" name="Straight Arrow Connector 22"/>
                              <wps:cNvCnPr>
                                <a:cxnSpLocks noChangeShapeType="1"/>
                              </wps:cNvCnPr>
                              <wps:spPr bwMode="auto">
                                <a:xfrm flipV="1">
                                  <a:off x="24891" y="33216"/>
                                  <a:ext cx="8311" cy="21"/>
                                </a:xfrm>
                                <a:prstGeom prst="straightConnector1">
                                  <a:avLst/>
                                </a:prstGeom>
                                <a:noFill/>
                                <a:ln w="28575">
                                  <a:solidFill>
                                    <a:srgbClr val="FF0000"/>
                                  </a:solidFill>
                                  <a:round/>
                                  <a:headEnd/>
                                  <a:tailEnd type="arrow" w="med" len="med"/>
                                </a:ln>
                                <a:extLst>
                                  <a:ext uri="{909E8E84-426E-40DD-AFC4-6F175D3DCCD1}">
                                    <a14:hiddenFill xmlns:a14="http://schemas.microsoft.com/office/drawing/2010/main">
                                      <a:noFill/>
                                    </a14:hiddenFill>
                                  </a:ext>
                                </a:extLst>
                              </wps:spPr>
                              <wps:bodyPr/>
                            </wps:wsp>
                            <wps:wsp>
                              <wps:cNvPr id="401" name="Straight Arrow Connector 23"/>
                              <wps:cNvCnPr>
                                <a:cxnSpLocks noChangeShapeType="1"/>
                              </wps:cNvCnPr>
                              <wps:spPr bwMode="auto">
                                <a:xfrm>
                                  <a:off x="24519" y="32642"/>
                                  <a:ext cx="13187" cy="103"/>
                                </a:xfrm>
                                <a:prstGeom prst="straightConnector1">
                                  <a:avLst/>
                                </a:prstGeom>
                                <a:noFill/>
                                <a:ln w="28575">
                                  <a:solidFill>
                                    <a:srgbClr val="7030A0"/>
                                  </a:solidFill>
                                  <a:round/>
                                  <a:headEnd/>
                                  <a:tailEnd type="arrow" w="med" len="med"/>
                                </a:ln>
                                <a:extLst>
                                  <a:ext uri="{909E8E84-426E-40DD-AFC4-6F175D3DCCD1}">
                                    <a14:hiddenFill xmlns:a14="http://schemas.microsoft.com/office/drawing/2010/main">
                                      <a:noFill/>
                                    </a14:hiddenFill>
                                  </a:ext>
                                </a:extLst>
                              </wps:spPr>
                              <wps:bodyPr/>
                            </wps:wsp>
                            <wps:wsp>
                              <wps:cNvPr id="402" name="Straight Arrow Connector 24"/>
                              <wps:cNvCnPr>
                                <a:cxnSpLocks noChangeShapeType="1"/>
                              </wps:cNvCnPr>
                              <wps:spPr bwMode="auto">
                                <a:xfrm flipV="1">
                                  <a:off x="24259" y="21445"/>
                                  <a:ext cx="6820" cy="11048"/>
                                </a:xfrm>
                                <a:prstGeom prst="straightConnector1">
                                  <a:avLst/>
                                </a:prstGeom>
                                <a:noFill/>
                                <a:ln w="28575">
                                  <a:solidFill>
                                    <a:srgbClr val="7030A0"/>
                                  </a:solidFill>
                                  <a:round/>
                                  <a:headEnd/>
                                  <a:tailEnd type="arrow" w="med" len="med"/>
                                </a:ln>
                                <a:extLst>
                                  <a:ext uri="{909E8E84-426E-40DD-AFC4-6F175D3DCCD1}">
                                    <a14:hiddenFill xmlns:a14="http://schemas.microsoft.com/office/drawing/2010/main">
                                      <a:noFill/>
                                    </a14:hiddenFill>
                                  </a:ext>
                                </a:extLst>
                              </wps:spPr>
                              <wps:bodyPr/>
                            </wps:wsp>
                            <wps:wsp>
                              <wps:cNvPr id="403" name="TextBox 25"/>
                              <wps:cNvSpPr txBox="1">
                                <a:spLocks noChangeArrowheads="1"/>
                              </wps:cNvSpPr>
                              <wps:spPr bwMode="auto">
                                <a:xfrm>
                                  <a:off x="22056" y="33079"/>
                                  <a:ext cx="4733" cy="9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Default="00F03B42" w:rsidP="00E20B33">
                                    <w:pPr>
                                      <w:pStyle w:val="ECCFiguregraphcentered"/>
                                    </w:pPr>
                                  </w:p>
                                </w:txbxContent>
                              </wps:txbx>
                              <wps:bodyPr rot="0" vert="horz" wrap="none" lIns="91440" tIns="45720" rIns="91440" bIns="45720" anchor="t" anchorCtr="0" upright="1">
                                <a:spAutoFit/>
                              </wps:bodyPr>
                            </wps:wsp>
                            <wps:wsp>
                              <wps:cNvPr id="404" name="TextBox 26"/>
                              <wps:cNvSpPr txBox="1">
                                <a:spLocks noChangeArrowheads="1"/>
                              </wps:cNvSpPr>
                              <wps:spPr bwMode="auto">
                                <a:xfrm>
                                  <a:off x="4953" y="18258"/>
                                  <a:ext cx="18107" cy="9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Default="00F03B42" w:rsidP="00E20B33">
                                    <w:pPr>
                                      <w:pStyle w:val="ECCFiguregraphcentered"/>
                                    </w:pPr>
                                  </w:p>
                                </w:txbxContent>
                              </wps:txbx>
                              <wps:bodyPr rot="0" vert="horz" wrap="square" lIns="91440" tIns="45720" rIns="91440" bIns="45720" anchor="t" anchorCtr="0" upright="1">
                                <a:spAutoFit/>
                              </wps:bodyPr>
                            </wps:wsp>
                            <wps:wsp>
                              <wps:cNvPr id="405" name="Straight Connector 27"/>
                              <wps:cNvCnPr/>
                              <wps:spPr bwMode="auto">
                                <a:xfrm>
                                  <a:off x="21503" y="21268"/>
                                  <a:ext cx="6914" cy="4461"/>
                                </a:xfrm>
                                <a:prstGeom prst="line">
                                  <a:avLst/>
                                </a:prstGeom>
                                <a:noFill/>
                                <a:ln w="9525">
                                  <a:solidFill>
                                    <a:srgbClr val="7030A0"/>
                                  </a:solidFill>
                                  <a:round/>
                                  <a:headEnd/>
                                  <a:tailEnd/>
                                </a:ln>
                                <a:extLst>
                                  <a:ext uri="{909E8E84-426E-40DD-AFC4-6F175D3DCCD1}">
                                    <a14:hiddenFill xmlns:a14="http://schemas.microsoft.com/office/drawing/2010/main">
                                      <a:noFill/>
                                    </a14:hiddenFill>
                                  </a:ext>
                                </a:extLst>
                              </wps:spPr>
                              <wps:bodyPr/>
                            </wps:wsp>
                            <wps:wsp>
                              <wps:cNvPr id="406" name="Straight Connector 32"/>
                              <wps:cNvCnPr/>
                              <wps:spPr bwMode="auto">
                                <a:xfrm>
                                  <a:off x="21145" y="21050"/>
                                  <a:ext cx="6224" cy="11346"/>
                                </a:xfrm>
                                <a:prstGeom prst="line">
                                  <a:avLst/>
                                </a:prstGeom>
                                <a:noFill/>
                                <a:ln w="9525">
                                  <a:solidFill>
                                    <a:srgbClr val="7030A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3" o:spid="_x0000_s1319" style="width:177pt;height:129.1pt;mso-position-horizontal-relative:char;mso-position-vertical-relative:line" coordorigin="4953,13647" coordsize="42309,29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">
                      <v:group id="Group 1" o:spid="_x0000_s1320" style="position:absolute;left:17117;top:25502;width:16310;height:15596" coordorigin="17117,25502"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jx5MYAAADcAAAADwAAAGRycy9kb3ducmV2LnhtbESPQWvCQBSE7wX/w/KE&#10;3uom2hZJ3YQgtvQgQlWQ3h7ZZxKSfRuy2yT++25B6HGYmW+YTTaZVgzUu9qygngRgSAurK65VHA+&#10;vT+tQTiPrLG1TApu5CBLZw8bTLQd+YuGoy9FgLBLUEHlfZdI6YqKDLqF7YiDd7W9QR9kX0rd4xjg&#10;ppXLKHqVBmsOCxV2tK2oaI4/RsHHiGO+infDvrlub9+nl8NlH5NSj/MpfwPhafL/4Xv7UytYrZ/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6PHkxgAAANwA&#10;AAAPAAAAAAAAAAAAAAAAAKoCAABkcnMvZG93bnJldi54bWxQSwUGAAAAAAQABAD6AAAAnQMAAAAA&#10;">
                        <v:shape id="AutoShape 12" o:spid="_x0000_s1321" type="#_x0000_t9" style="position:absolute;left:17117;top:25502;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zC8QA&#10;AADcAAAADwAAAGRycy9kb3ducmV2LnhtbESP0WrCQBRE3wv+w3IF3+rGhqpE1xAEwRb6EM0HXLPX&#10;JLh7N2S3Gv++Wyj0cZiZM8w2H60Rdxp851jBYp6AIK6d7rhRUJ0Pr2sQPiBrNI5JwZM85LvJyxYz&#10;7R5c0v0UGhEh7DNU0IbQZ1L6uiWLfu564uhd3WAxRDk0Ug/4iHBr5FuSLKXFjuNCiz3tW6pvp28b&#10;KZU0+DHi+WK+VpeirD7TVbdUajYdiw2IQGP4D/+1j1pBun6H3zPxCM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H8wvEAAAA3AAAAA8AAAAAAAAAAAAAAAAAmAIAAGRycy9k&#10;b3ducmV2LnhtbFBLBQYAAAAABAAEAPUAAACJAwAAAAA=&#10;" fillcolor="yellow">
                          <o:lock v:ext="edit" aspectratio="t"/>
                        </v:shape>
                        <v:shape id="AutoShape 14" o:spid="_x0000_s1322" type="#_x0000_t9" style="position:absolute;left:17117;top:28598;width:3572;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VtfMIA&#10;AADcAAAADwAAAGRycy9kb3ducmV2LnhtbESP0YrCMBRE34X9h3AXfNN0FarUpiILC7uCD2o/4Npc&#10;27LJTWmi1r83guDjMDNnmHw9WCOu1PvWsYKvaQKCuHK65VpBefyZLEH4gKzROCYFd/KwLj5GOWba&#10;3XhP10OoRYSwz1BBE0KXSemrhiz6qeuIo3d2vcUQZV9L3eMtwq2RsyRJpcWW40KDHX03VP0fLjZS&#10;Smnwb8DjyewWp82+3M4XbarU+HPYrEAEGsI7/Gr/agXzZQrPM/EIy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1W18wgAAANwAAAAPAAAAAAAAAAAAAAAAAJgCAABkcnMvZG93&#10;bnJldi54bWxQSwUGAAAAAAQABAD1AAAAhwMAAAAA&#10;" fillcolor="yellow">
                          <o:lock v:ext="edit" aspectratio="t"/>
                        </v:shape>
                        <v:shape id="AutoShape 19" o:spid="_x0000_s1323" type="#_x0000_t9" style="position:absolute;left:19784;top:27026;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nI58IA&#10;AADcAAAADwAAAGRycy9kb3ducmV2LnhtbESP0YrCMBRE34X9h3AXfNN0FazUpiILC7uCD2o/4Npc&#10;27LJTWmi1r83guDjMDNnmHw9WCOu1PvWsYKvaQKCuHK65VpBefyZLEH4gKzROCYFd/KwLj5GOWba&#10;3XhP10OoRYSwz1BBE0KXSemrhiz6qeuIo3d2vcUQZV9L3eMtwq2RsyRZSIstx4UGO/puqPo/XGyk&#10;lNLg34DHk9mlp82+3M7TdqHU+HPYrEAEGsI7/Gr/agXzZQrPM/EIy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mcjnwgAAANwAAAAPAAAAAAAAAAAAAAAAAJgCAABkcnMvZG93&#10;bnJldi54bWxQSwUGAAAAAAQABAD1AAAAhwMAAAAA&#10;" fillcolor="yellow">
                          <o:lock v:ext="edit" aspectratio="t"/>
                        </v:shape>
                        <v:oval id="Oval 5" o:spid="_x0000_s1324" style="position:absolute;left:19634;top:28344;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m3oMAA&#10;AADcAAAADwAAAGRycy9kb3ducmV2LnhtbERPy4rCMBTdC/MP4Q6401QF0dooIiijm9E6MNtrc/vA&#10;5qY0mVr/3iwGXB7OO9n0phYdta6yrGAyjkAQZ1ZXXCj4ue5HCxDOI2usLZOCJznYrD8GCcbaPvhC&#10;XeoLEULYxaig9L6JpXRZSQbd2DbEgctta9AH2BZSt/gI4aaW0yiaS4MVh4YSG9qVlN3TP6PgfKTl&#10;d7WV+XN2/UW6HU5dF82VGn722xUIT71/i//dX1rBbBHWhjPhCM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6m3oMAAAADcAAAADwAAAAAAAAAAAAAAAACYAgAAZHJzL2Rvd25y&#10;ZXYueG1sUEsFBgAAAAAEAAQA9QAAAIUDAAAAAA==&#10;" fillcolor="#4f81bd" strokecolor="#385d8a" strokeweight="2pt"/>
                      </v:group>
                      <v:group id="Group 6" o:spid="_x0000_s1325" style="position:absolute;left:23991;top:13647;width:16310;height:15597" coordorigin="23991,13647"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AutoShape 12" o:spid="_x0000_s1326" type="#_x0000_t9" style="position:absolute;left:23991;top:13647;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d8iMYA&#10;AADcAAAADwAAAGRycy9kb3ducmV2LnhtbESPQWsCMRSE74X+h/AK3mpWLaXdGqUKQnsQ6qq0x8fm&#10;dRNMXpZNqqu/3hQKPQ4z8w0znffeiSN10QZWMBoWIIjroC03Cnbb1f0TiJiQNbrApOBMEeaz25sp&#10;ljqceEPHKjUiQziWqMCk1JZSxtqQxzgMLXH2vkPnMWXZNVJ3eMpw7+S4KB6lR8t5wWBLS0P1ofrx&#10;ChbvH8GaycGu3cPi8jle7V31tVdqcNe/voBI1Kf/8F/7TSuYPI/g90w+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d8iMYAAADcAAAADwAAAAAAAAAAAAAAAACYAgAAZHJz&#10;L2Rvd25yZXYueG1sUEsFBgAAAAAEAAQA9QAAAIsDAAAAAA==&#10;" fillcolor="#fac090">
                          <o:lock v:ext="edit" aspectratio="t"/>
                        </v:shape>
                        <v:shape id="AutoShape 14" o:spid="_x0000_s1327" type="#_x0000_t9" style="position:absolute;left:23991;top:16743;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Xi/8YA&#10;AADcAAAADwAAAGRycy9kb3ducmV2LnhtbESPQUsDMRSE74L/ITzBm5t1K2LXpsUKBT0Idm1pj4/N&#10;cxOavCyb2K7+eiMIPQ4z8w0zW4zeiSMN0QZWcFuUIIjboC13CjYfq5sHEDEha3SBScE3RVjMLy9m&#10;WOtw4jUdm9SJDOFYowKTUl9LGVtDHmMReuLsfYbBY8py6KQe8JTh3smqLO+lR8t5wWBPz4baQ/Pl&#10;FSxf34M1k4N9c3fLn1212rpmv1Xq+mp8egSRaEzn8H/7RSuYTCv4O5OP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Xi/8YAAADcAAAADwAAAAAAAAAAAAAAAACYAgAAZHJz&#10;L2Rvd25yZXYueG1sUEsFBgAAAAAEAAQA9QAAAIsDAAAAAA==&#10;" fillcolor="#fac090">
                          <o:lock v:ext="edit" aspectratio="t"/>
                        </v:shape>
                        <v:shape id="AutoShape 19" o:spid="_x0000_s1328" type="#_x0000_t9" style="position:absolute;left:26658;top:15171;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lHZMYA&#10;AADcAAAADwAAAGRycy9kb3ducmV2LnhtbESPQUsDMRSE7wX/Q3iCtzZrtxRdmxYrFOxBqKtFj4/N&#10;cxOavCyb2K7+elMoeBxm5htmsRq8E0fqow2s4HZSgCBugrbcKnh/24zvQMSErNEFJgU/FGG1vBot&#10;sNLhxK90rFMrMoRjhQpMSl0lZWwMeYyT0BFn7yv0HlOWfSt1j6cM905Oi2IuPVrOCwY7ejLUHOpv&#10;r2C93QVryoN9cbP178d0s3f1516pm+vh8QFEoiH9hy/tZ62gvC/hfCYf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lHZMYAAADcAAAADwAAAAAAAAAAAAAAAACYAgAAZHJz&#10;L2Rvd25yZXYueG1sUEsFBgAAAAAEAAQA9QAAAIsDAAAAAA==&#10;" fillcolor="#fac090">
                          <o:lock v:ext="edit" aspectratio="t"/>
                        </v:shape>
                        <v:oval id="Oval 17" o:spid="_x0000_s1329" style="position:absolute;left:26507;top:16489;width:457;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0reMUA&#10;AADcAAAADwAAAGRycy9kb3ducmV2LnhtbESPQWvCQBSE74X+h+UVvJlNjUhNXUUKSu2lmhS8PrPP&#10;JDT7NmS3Sfz33YLQ4zAz3zCrzWga0VPnassKnqMYBHFhdc2lgq98N30B4TyyxsYyKbiRg8368WGF&#10;qbYDn6jPfCkChF2KCirv21RKV1Rk0EW2JQ7e1XYGfZBdKXWHQ4CbRs7ieCEN1hwWKmzpraLiO/sx&#10;Co4HWn7WW3m9JfkZ6bL/6Pt4odTkady+gvA0+v/wvf2uFSTLOfydC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PSt4xQAAANwAAAAPAAAAAAAAAAAAAAAAAJgCAABkcnMv&#10;ZG93bnJldi54bWxQSwUGAAAAAAQABAD1AAAAigMAAAAA&#10;" fillcolor="#4f81bd" strokecolor="#385d8a" strokeweight="2pt"/>
                      </v:group>
                      <v:group id="Group 227" o:spid="_x0000_s1330" style="position:absolute;left:30952;top:25418;width:16310;height:15596" coordorigin="30952,25418"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shape id="AutoShape 12" o:spid="_x0000_s1331" type="#_x0000_t9" style="position:absolute;left:30952;top:25418;width:3572;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pECcMA&#10;AADcAAAADwAAAGRycy9kb3ducmV2LnhtbESPT2sCMRTE74LfITzBmyZaWNrVKFYo9eDFP9DrY/Pc&#10;LG5etpt0Xb+9EYQeh5n5DbNc964WHbWh8qxhNlUgiAtvKi41nE9fk3cQISIbrD2ThjsFWK+GgyXm&#10;xt/4QN0xliJBOOSowcbY5FKGwpLDMPUNcfIuvnUYk2xLaVq8Jbir5VypTDqsOC1YbGhrqbge/5yG&#10;TbgH5d3M/nZXtfvcZz9ZZb61Ho/6zQJEpD7+h1/tndHw9pHB80w6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pECcMAAADcAAAADwAAAAAAAAAAAAAAAACYAgAAZHJzL2Rv&#10;d25yZXYueG1sUEsFBgAAAAAEAAQA9QAAAIgDAAAAAA==&#10;" fillcolor="#ebf1de">
                          <o:lock v:ext="edit" aspectratio="t"/>
                        </v:shape>
                        <v:shape id="AutoShape 14" o:spid="_x0000_s1332" type="#_x0000_t9" style="position:absolute;left:30952;top:28513;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bhksQA&#10;AADcAAAADwAAAGRycy9kb3ducmV2LnhtbESPT2sCMRTE70K/Q3gFb5pYYbWrUbRQ6sGLf6DXx+a5&#10;Wdy8rJt0Xb99IxR6HGbmN8xy3btadNSGyrOGyViBIC68qbjUcD59juYgQkQ2WHsmDQ8KsF69DJaY&#10;G3/nA3XHWIoE4ZCjBhtjk0sZCksOw9g3xMm7+NZhTLItpWnxnuCulm9KZdJhxWnBYkMflorr8cdp&#10;2IRHUN5N7K27qt12n31nlfnSevjabxYgIvXxP/zX3hkN0/cZPM+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W4ZLEAAAA3AAAAA8AAAAAAAAAAAAAAAAAmAIAAGRycy9k&#10;b3ducmV2LnhtbFBLBQYAAAAABAAEAPUAAACJAwAAAAA=&#10;" fillcolor="#ebf1de">
                          <o:lock v:ext="edit" aspectratio="t"/>
                        </v:shape>
                        <v:shape id="AutoShape 19" o:spid="_x0000_s1333" type="#_x0000_t9" style="position:absolute;left:33619;top:26942;width:3572;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14MEA&#10;AADcAAAADwAAAGRycy9kb3ducmV2LnhtbERPPWvDMBDdC/kP4grdaskpmMa1EtJCSIYuTQJdD+tq&#10;mVgnx1Js599XQ6Hj431Xm9l1YqQhtJ415JkCQVx703Kj4XzaPb+CCBHZYOeZNNwpwGa9eKiwNH7i&#10;LxqPsREphEOJGmyMfSllqC05DJnviRP34weHMcGhkWbAKYW7Ti6VKqTDllODxZ4+LNWX481p2IZ7&#10;UN7l9jpe1OH9s/guWrPX+ulx3r6BiDTHf/Gf+2A0vKzS2nQmHQG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JdeDBAAAA3AAAAA8AAAAAAAAAAAAAAAAAmAIAAGRycy9kb3du&#10;cmV2LnhtbFBLBQYAAAAABAAEAPUAAACGAwAAAAA=&#10;" fillcolor="#ebf1de">
                          <o:lock v:ext="edit" aspectratio="t"/>
                        </v:shape>
                        <v:oval id="Oval 9" o:spid="_x0000_s1334" style="position:absolute;left:33469;top:28260;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E5sUA&#10;AADcAAAADwAAAGRycy9kb3ducmV2LnhtbESPT2vCQBTE70K/w/IK3nTTCmLSbIIUWmwvahR6fc2+&#10;/KHZtyG7jfHbu4WCx2FmfsOk+WQ6MdLgWssKnpYRCOLS6pZrBefT22IDwnlkjZ1lUnAlB3n2MEsx&#10;0fbCRxoLX4sAYZeggsb7PpHSlQ0ZdEvbEwevsoNBH+RQSz3gJcBNJ5+jaC0NthwWGuzptaHyp/g1&#10;Cg4fFO/brayuq9MX0vf75zhGa6Xmj9P2BYSnyd/D/+2dVrCKY/g7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PITmxQAAANwAAAAPAAAAAAAAAAAAAAAAAJgCAABkcnMv&#10;ZG93bnJldi54bWxQSwUGAAAAAAQABAD1AAAAigMAAAAA&#10;" fillcolor="#4f81bd" strokecolor="#385d8a" strokeweight="2pt"/>
                      </v:group>
                      <v:shape id="Straight Arrow Connector 22" o:spid="_x0000_s1335" type="#_x0000_t32" style="position:absolute;left:24891;top:33216;width:8311;height:2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xJFcEAAADcAAAADwAAAGRycy9kb3ducmV2LnhtbERPTWsCMRC9C/6HMEJvmrWUWlejSKHF&#10;Hopo1fOwGTeLm8myGXXtr28OBY+P9z1fdr5WV2pjFdjAeJSBIi6Crbg0sP/5GL6BioJssQ5MBu4U&#10;Ybno9+aY23DjLV13UqoUwjFHA06kybWOhSOPcRQa4sSdQutREmxLbVu8pXBf6+cse9UeK04NDht6&#10;d1Scdxdv4OK+ZFIc71Pk341fjz+lO2y+jXkadKsZKKFOHuJ/99oaeMnS/HQmHQG9+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vEkVwQAAANwAAAAPAAAAAAAAAAAAAAAA&#10;AKECAABkcnMvZG93bnJldi54bWxQSwUGAAAAAAQABAD5AAAAjwMAAAAA&#10;" strokecolor="red" strokeweight="2.25pt">
                        <v:stroke endarrow="open"/>
                      </v:shape>
                      <v:shape id="Straight Arrow Connector 23" o:spid="_x0000_s1336" type="#_x0000_t32" style="position:absolute;left:24519;top:32642;width:13187;height:1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PqcYAAADcAAAADwAAAGRycy9kb3ducmV2LnhtbESPQWvCQBSE74L/YXlCL1I30Vo0zSpS&#10;KlQ9NS09P7OvSTD7NmS3MfbXu0LB4zAz3zDpuje16Kh1lWUF8SQCQZxbXXGh4Otz+7gA4Tyyxtoy&#10;KbiQg/VqOEgx0fbMH9RlvhABwi5BBaX3TSKly0sy6Ca2IQ7ej20N+iDbQuoWzwFuajmNomdpsOKw&#10;UGJDryXlp+zXKNgdZ9X32PzttwvMl/3uMH+bxnOlHkb95gWEp97fw//td63gKYrhdiYcAbm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5+j6nGAAAA3AAAAA8AAAAAAAAA&#10;AAAAAAAAoQIAAGRycy9kb3ducmV2LnhtbFBLBQYAAAAABAAEAPkAAACUAwAAAAA=&#10;" strokecolor="#7030a0" strokeweight="2.25pt">
                        <v:stroke endarrow="open"/>
                      </v:shape>
                      <v:shape id="Straight Arrow Connector 24" o:spid="_x0000_s1337" type="#_x0000_t32" style="position:absolute;left:24259;top:21445;width:6820;height:11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k2lsQAAADcAAAADwAAAGRycy9kb3ducmV2LnhtbESPQWvCQBSE70L/w/KE3nRjqFJS1xAL&#10;xV4bRdrbI/uaxGbfptk1Jv/eFQSPw8x8w6zTwTSip87VlhUs5hEI4sLqmksFh/3H7BWE88gaG8uk&#10;YCQH6eZpssZE2wt/UZ/7UgQIuwQVVN63iZSuqMigm9uWOHi/tjPog+xKqTu8BLhpZBxFK2mw5rBQ&#10;YUvvFRV/+dkoOB3t93AaV1kc99vj/7ZY7n50q9TzdMjeQHga/CN8b39qBS9RDLcz4QjIz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KTaWxAAAANwAAAAPAAAAAAAAAAAA&#10;AAAAAKECAABkcnMvZG93bnJldi54bWxQSwUGAAAAAAQABAD5AAAAkgMAAAAA&#10;" strokecolor="#7030a0" strokeweight="2.25pt">
                        <v:stroke endarrow="open"/>
                      </v:shape>
                      <v:shape id="TextBox 25" o:spid="_x0000_s1338" type="#_x0000_t202" style="position:absolute;left:22056;top:33079;width:4733;height:96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aBsQA&#10;AADcAAAADwAAAGRycy9kb3ducmV2LnhtbESP3WoCMRSE7wu+QzhC7zTxp0VXoxSt0Lta9QEOm+Nm&#10;3c3Jskl17dM3BaGXw8x8wyzXnavFldpQetYwGioQxLk3JRcaTsfdYAYiRGSDtWfScKcA61XvaYmZ&#10;8Tf+oushFiJBOGSowcbYZFKG3JLDMPQNcfLOvnUYk2wLaVq8Jbir5VipV+mw5LRgsaGNpbw6fDsN&#10;M+U+q2o+3gc3/Rm92M3WvzcXrZ/73dsCRKQu/ocf7Q+jYaom8HcmH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u2gbEAAAA3AAAAA8AAAAAAAAAAAAAAAAAmAIAAGRycy9k&#10;b3ducmV2LnhtbFBLBQYAAAAABAAEAPUAAACJAwAAAAA=&#10;" filled="f" stroked="f">
                        <v:textbox style="mso-fit-shape-to-text:t">
                          <w:txbxContent>
                            <w:p w:rsidR="00F03B42" w:rsidRDefault="00F03B42" w:rsidP="00E20B33">
                              <w:pPr>
                                <w:pStyle w:val="ECCFiguregraphcentered"/>
                              </w:pPr>
                            </w:p>
                          </w:txbxContent>
                        </v:textbox>
                      </v:shape>
                      <v:shape id="TextBox 26" o:spid="_x0000_s1339" type="#_x0000_t202" style="position:absolute;left:4953;top:18258;width:18107;height:9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EXfsIA&#10;AADcAAAADwAAAGRycy9kb3ducmV2LnhtbESPQWsCMRSE74X+h/AKvdVEsVK2RpFqwUMv6vb+2Lxu&#10;lm5els3TXf+9EQo9DjPzDbNcj6FVF+pTE9nCdGJAEVfRNVxbKE+fL2+gkiA7bCOThSslWK8eH5ZY&#10;uDjwgS5HqVWGcCrQghfpCq1T5SlgmsSOOHs/sQ8oWfa1dj0OGR5aPTNmoQM2nBc8dvThqfo9noMF&#10;EbeZXstdSPvv8Ws7eFO9Ymnt89O4eQclNMp/+K+9dxbmZg73M/kI6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Rd+wgAAANwAAAAPAAAAAAAAAAAAAAAAAJgCAABkcnMvZG93&#10;bnJldi54bWxQSwUGAAAAAAQABAD1AAAAhwMAAAAA&#10;" filled="f" stroked="f">
                        <v:textbox style="mso-fit-shape-to-text:t">
                          <w:txbxContent>
                            <w:p w:rsidR="00F03B42" w:rsidRDefault="00F03B42" w:rsidP="00E20B33">
                              <w:pPr>
                                <w:pStyle w:val="ECCFiguregraphcentered"/>
                              </w:pPr>
                            </w:p>
                          </w:txbxContent>
                        </v:textbox>
                      </v:shape>
                      <v:line id="Straight Connector 27" o:spid="_x0000_s1340" style="position:absolute;visibility:visible;mso-wrap-style:square" from="21503,21268" to="28417,25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PtycMAAADcAAAADwAAAGRycy9kb3ducmV2LnhtbESPT4vCMBTE74LfITzBm6ZaldI1igrC&#10;4mXxH3t927xtS5uX0kTtfvuNIHgcZuY3zHLdmVrcqXWlZQWTcQSCOLO65FzB5bwfJSCcR9ZYWyYF&#10;f+Rgver3lphq++Aj3U8+FwHCLkUFhfdNKqXLCjLoxrYhDt6vbQ36INtc6hYfAW5qOY2ihTRYclgo&#10;sKFdQVl1uhkF3S35ik31g9vrYWs4+a6ucVwpNRx0mw8Qnjr/Dr/an1rBLJrD80w4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D7cnDAAAA3AAAAA8AAAAAAAAAAAAA&#10;AAAAoQIAAGRycy9kb3ducmV2LnhtbFBLBQYAAAAABAAEAPkAAACRAwAAAAA=&#10;" strokecolor="#7030a0"/>
                      <v:line id="Straight Connector 32" o:spid="_x0000_s1341" style="position:absolute;visibility:visible;mso-wrap-style:square" from="21145,21050" to="27369,32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FzvsMAAADcAAAADwAAAGRycy9kb3ducmV2LnhtbESPQYvCMBSE7wv+h/AEb2u6VqR0jbIK&#10;gngR3S1en83btrR5KU3U+u+NIHgcZuYbZr7sTSOu1LnKsoKvcQSCOLe64kLB3+/mMwHhPLLGxjIp&#10;uJOD5WLwMcdU2xsf6Hr0hQgQdikqKL1vUyldXpJBN7YtcfD+bWfQB9kVUnd4C3DTyEkUzaTBisNC&#10;iS2tS8rr48Uo6C/JPjb1GVfZbmU4OdVZHNdKjYb9zzcIT71/h1/trVYwjWbwPBOOgF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Rc77DAAAA3AAAAA8AAAAAAAAAAAAA&#10;AAAAoQIAAGRycy9kb3ducmV2LnhtbFBLBQYAAAAABAAEAPkAAACRAwAAAAA=&#10;" strokecolor="#7030a0"/>
                      <w10:anchorlock/>
                    </v:group>
                  </w:pict>
                </mc:Fallback>
              </mc:AlternateContent>
            </w:r>
          </w:p>
        </w:tc>
        <w:tc>
          <w:tcPr>
            <w:tcW w:w="3474" w:type="dxa"/>
          </w:tcPr>
          <w:p w:rsidR="00E20B33" w:rsidRPr="0040167B" w:rsidRDefault="00E20B33" w:rsidP="00E20B33"/>
        </w:tc>
      </w:tr>
    </w:tbl>
    <w:p w:rsidR="00E20B33" w:rsidRPr="0040167B" w:rsidRDefault="00E20B33" w:rsidP="00E20B33">
      <w:pPr>
        <w:pStyle w:val="Caption"/>
        <w:rPr>
          <w:lang w:val="en-GB"/>
        </w:rPr>
      </w:pPr>
      <w:bookmarkStart w:id="1018" w:name="_Ref475102846"/>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174</w:t>
      </w:r>
      <w:r w:rsidRPr="0040167B">
        <w:rPr>
          <w:lang w:val="en-GB"/>
        </w:rPr>
        <w:fldChar w:fldCharType="end"/>
      </w:r>
      <w:bookmarkEnd w:id="1018"/>
      <w:r w:rsidRPr="0040167B">
        <w:rPr>
          <w:lang w:val="en-GB"/>
        </w:rPr>
        <w:t>: Cell geometry for LTE cell pattern</w:t>
      </w:r>
    </w:p>
    <w:p w:rsidR="00E20B33" w:rsidRPr="0040167B" w:rsidRDefault="00E20B33" w:rsidP="00E20B33">
      <w:pPr>
        <w:rPr>
          <w:rStyle w:val="ECCParagraph"/>
        </w:rPr>
      </w:pPr>
      <w:r w:rsidRPr="0040167B">
        <w:rPr>
          <w:rStyle w:val="ECCParagraph"/>
        </w:rPr>
        <w:t xml:space="preserve">A cell radius of 2 km, corresponding to a cell centre spacing of 3 km, and a cell radius of 3km corresponding to cell centre spacing of 4.5 km were simulated. The overlay positions chosen were the limiting positions, where in one case one LTE cell site was co-located with the narrowband cell site, and in the other case the closest LTE cell sites were distributed equidistantly around the narrowband cell site – see </w:t>
      </w:r>
      <w:r w:rsidRPr="0040167B">
        <w:fldChar w:fldCharType="begin"/>
      </w:r>
      <w:r w:rsidRPr="0040167B">
        <w:instrText xml:space="preserve"> REF _Ref475102892 \h  \* MERGEFORMAT </w:instrText>
      </w:r>
      <w:r w:rsidRPr="0040167B">
        <w:fldChar w:fldCharType="separate"/>
      </w:r>
      <w:r w:rsidR="00F03B42" w:rsidRPr="00F03B42">
        <w:rPr>
          <w:rStyle w:val="ECCParagraph"/>
        </w:rPr>
        <w:t>Figure</w:t>
      </w:r>
      <w:r w:rsidR="00F03B42" w:rsidRPr="0040167B">
        <w:t xml:space="preserve"> </w:t>
      </w:r>
      <w:r w:rsidR="00F03B42">
        <w:t>175</w:t>
      </w:r>
      <w:r w:rsidRPr="0040167B">
        <w:fldChar w:fldCharType="end"/>
      </w:r>
      <w:r w:rsidRPr="0040167B">
        <w:rPr>
          <w:rStyle w:val="ECCParagraph"/>
        </w:rPr>
        <w:t xml:space="preserve"> below. The cell radii were chosen using recommended suburban deployment parameters from Report ITU-R M.2290-0, which recommends typical 2 km cell radius below 1 GHz, and then increasing by 50% recognising the probable lower density of cells in a PPDR or commercial deployment in the 400 MHz band. </w:t>
      </w:r>
      <w:r w:rsidRPr="0040167B">
        <w:fldChar w:fldCharType="begin"/>
      </w:r>
      <w:r w:rsidRPr="0040167B">
        <w:instrText xml:space="preserve"> REF _Ref475102892 \h  \* MERGEFORMAT </w:instrText>
      </w:r>
      <w:r w:rsidRPr="0040167B">
        <w:fldChar w:fldCharType="separate"/>
      </w:r>
      <w:r w:rsidR="00F03B42" w:rsidRPr="00F03B42">
        <w:rPr>
          <w:rStyle w:val="ECCParagraph"/>
        </w:rPr>
        <w:t>Figure</w:t>
      </w:r>
      <w:r w:rsidR="00F03B42" w:rsidRPr="0040167B">
        <w:t xml:space="preserve"> </w:t>
      </w:r>
      <w:r w:rsidR="00F03B42">
        <w:t>175</w:t>
      </w:r>
      <w:r w:rsidRPr="0040167B">
        <w:fldChar w:fldCharType="end"/>
      </w:r>
      <w:r w:rsidRPr="0040167B">
        <w:rPr>
          <w:rStyle w:val="ECCParagraph"/>
        </w:rPr>
        <w:t xml:space="preserve"> below illustrates the two overlay patterns.</w:t>
      </w:r>
    </w:p>
    <w:p w:rsidR="00E20B33" w:rsidRPr="0040167B" w:rsidRDefault="00E20B33" w:rsidP="00E20B33"/>
    <w:p w:rsidR="00E20B33" w:rsidRPr="0040167B" w:rsidRDefault="00E20B33" w:rsidP="00E20B33">
      <w:r w:rsidRPr="0040167B">
        <w:rPr>
          <w:noProof/>
          <w:lang w:val="da-DK" w:eastAsia="da-DK"/>
        </w:rPr>
        <mc:AlternateContent>
          <mc:Choice Requires="wpg">
            <w:drawing>
              <wp:inline distT="0" distB="0" distL="0" distR="0" wp14:anchorId="7EBEB8A0" wp14:editId="75BDC729">
                <wp:extent cx="4802505" cy="2655570"/>
                <wp:effectExtent l="0" t="9525" r="17145" b="1905"/>
                <wp:docPr id="158" name="Gruppe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2505" cy="2655570"/>
                          <a:chOff x="12530" y="33725"/>
                          <a:chExt cx="48024" cy="26555"/>
                        </a:xfrm>
                      </wpg:grpSpPr>
                      <wpg:grpSp>
                        <wpg:cNvPr id="159" name="Group 227"/>
                        <wpg:cNvGrpSpPr>
                          <a:grpSpLocks/>
                        </wpg:cNvGrpSpPr>
                        <wpg:grpSpPr bwMode="auto">
                          <a:xfrm>
                            <a:off x="14356" y="36868"/>
                            <a:ext cx="16908" cy="15528"/>
                            <a:chOff x="14356" y="36868"/>
                            <a:chExt cx="16907" cy="15527"/>
                          </a:xfrm>
                        </wpg:grpSpPr>
                        <wpg:grpSp>
                          <wpg:cNvPr id="167" name="Group 39"/>
                          <wpg:cNvGrpSpPr>
                            <a:grpSpLocks/>
                          </wpg:cNvGrpSpPr>
                          <wpg:grpSpPr bwMode="auto">
                            <a:xfrm>
                              <a:off x="19690" y="41535"/>
                              <a:ext cx="6239" cy="6191"/>
                              <a:chOff x="19690" y="41535"/>
                              <a:chExt cx="6238" cy="6191"/>
                            </a:xfrm>
                          </wpg:grpSpPr>
                          <wps:wsp>
                            <wps:cNvPr id="168" name="AutoShape 40"/>
                            <wps:cNvSpPr>
                              <a:spLocks noChangeAspect="1" noChangeArrowheads="1"/>
                            </wps:cNvSpPr>
                            <wps:spPr bwMode="auto">
                              <a:xfrm>
                                <a:off x="19690" y="41535"/>
                                <a:ext cx="3572" cy="3096"/>
                              </a:xfrm>
                              <a:prstGeom prst="hexagon">
                                <a:avLst>
                                  <a:gd name="adj" fmla="val 28844"/>
                                  <a:gd name="vf" fmla="val 115470"/>
                                </a:avLst>
                              </a:prstGeom>
                              <a:solidFill>
                                <a:srgbClr val="DCE6F2"/>
                              </a:solidFill>
                              <a:ln w="9525">
                                <a:solidFill>
                                  <a:srgbClr val="000000"/>
                                </a:solidFill>
                                <a:miter lim="800000"/>
                                <a:headEnd/>
                                <a:tailEnd/>
                              </a:ln>
                            </wps:spPr>
                            <wps:bodyPr rot="0" vert="horz" wrap="none" lIns="91440" tIns="45720" rIns="91440" bIns="45720" anchor="ctr" anchorCtr="0" upright="1">
                              <a:noAutofit/>
                            </wps:bodyPr>
                          </wps:wsp>
                          <wps:wsp>
                            <wps:cNvPr id="169" name="AutoShape 41"/>
                            <wps:cNvSpPr>
                              <a:spLocks noChangeAspect="1" noChangeArrowheads="1"/>
                            </wps:cNvSpPr>
                            <wps:spPr bwMode="auto">
                              <a:xfrm>
                                <a:off x="19690" y="44631"/>
                                <a:ext cx="3572" cy="3095"/>
                              </a:xfrm>
                              <a:prstGeom prst="hexagon">
                                <a:avLst>
                                  <a:gd name="adj" fmla="val 28853"/>
                                  <a:gd name="vf" fmla="val 115470"/>
                                </a:avLst>
                              </a:prstGeom>
                              <a:solidFill>
                                <a:srgbClr val="DCE6F2"/>
                              </a:solidFill>
                              <a:ln w="9525">
                                <a:solidFill>
                                  <a:srgbClr val="000000"/>
                                </a:solidFill>
                                <a:miter lim="800000"/>
                                <a:headEnd/>
                                <a:tailEnd/>
                              </a:ln>
                            </wps:spPr>
                            <wps:bodyPr rot="0" vert="horz" wrap="none" lIns="91440" tIns="45720" rIns="91440" bIns="45720" anchor="ctr" anchorCtr="0" upright="1">
                              <a:noAutofit/>
                            </wps:bodyPr>
                          </wps:wsp>
                          <wps:wsp>
                            <wps:cNvPr id="170" name="AutoShape 63"/>
                            <wps:cNvSpPr>
                              <a:spLocks noChangeAspect="1" noChangeArrowheads="1"/>
                            </wps:cNvSpPr>
                            <wps:spPr bwMode="auto">
                              <a:xfrm>
                                <a:off x="22357" y="43059"/>
                                <a:ext cx="3572" cy="3096"/>
                              </a:xfrm>
                              <a:prstGeom prst="hexagon">
                                <a:avLst>
                                  <a:gd name="adj" fmla="val 28844"/>
                                  <a:gd name="vf" fmla="val 115470"/>
                                </a:avLst>
                              </a:prstGeom>
                              <a:solidFill>
                                <a:srgbClr val="DCE6F2"/>
                              </a:solidFill>
                              <a:ln w="9525">
                                <a:solidFill>
                                  <a:srgbClr val="000000"/>
                                </a:solidFill>
                                <a:miter lim="800000"/>
                                <a:headEnd/>
                                <a:tailEnd/>
                              </a:ln>
                            </wps:spPr>
                            <wps:bodyPr rot="0" vert="horz" wrap="none" lIns="91440" tIns="45720" rIns="91440" bIns="45720" anchor="ctr" anchorCtr="0" upright="1">
                              <a:noAutofit/>
                            </wps:bodyPr>
                          </wps:wsp>
                          <wps:wsp>
                            <wps:cNvPr id="171" name="Oval 43"/>
                            <wps:cNvSpPr>
                              <a:spLocks noChangeArrowheads="1"/>
                            </wps:cNvSpPr>
                            <wps:spPr bwMode="auto">
                              <a:xfrm>
                                <a:off x="22159" y="44425"/>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172" name="Group 44"/>
                          <wpg:cNvGrpSpPr>
                            <a:grpSpLocks/>
                          </wpg:cNvGrpSpPr>
                          <wpg:grpSpPr bwMode="auto">
                            <a:xfrm>
                              <a:off x="25024" y="41488"/>
                              <a:ext cx="6239" cy="6191"/>
                              <a:chOff x="25024" y="41488"/>
                              <a:chExt cx="6238" cy="6191"/>
                            </a:xfrm>
                          </wpg:grpSpPr>
                          <wps:wsp>
                            <wps:cNvPr id="173" name="AutoShape 61"/>
                            <wps:cNvSpPr>
                              <a:spLocks noChangeAspect="1" noChangeArrowheads="1"/>
                            </wps:cNvSpPr>
                            <wps:spPr bwMode="auto">
                              <a:xfrm>
                                <a:off x="25024" y="41488"/>
                                <a:ext cx="3572" cy="3095"/>
                              </a:xfrm>
                              <a:prstGeom prst="hexagon">
                                <a:avLst>
                                  <a:gd name="adj" fmla="val 28853"/>
                                  <a:gd name="vf" fmla="val 115470"/>
                                </a:avLst>
                              </a:prstGeom>
                              <a:solidFill>
                                <a:srgbClr val="D99694"/>
                              </a:solidFill>
                              <a:ln w="9525">
                                <a:solidFill>
                                  <a:srgbClr val="000000"/>
                                </a:solidFill>
                                <a:miter lim="800000"/>
                                <a:headEnd/>
                                <a:tailEnd/>
                              </a:ln>
                            </wps:spPr>
                            <wps:bodyPr rot="0" vert="horz" wrap="none" lIns="91440" tIns="45720" rIns="91440" bIns="45720" anchor="ctr" anchorCtr="0" upright="1">
                              <a:noAutofit/>
                            </wps:bodyPr>
                          </wps:wsp>
                          <wps:wsp>
                            <wps:cNvPr id="174" name="AutoShape 62"/>
                            <wps:cNvSpPr>
                              <a:spLocks noChangeAspect="1" noChangeArrowheads="1"/>
                            </wps:cNvSpPr>
                            <wps:spPr bwMode="auto">
                              <a:xfrm>
                                <a:off x="27691" y="43012"/>
                                <a:ext cx="3572" cy="3095"/>
                              </a:xfrm>
                              <a:prstGeom prst="hexagon">
                                <a:avLst>
                                  <a:gd name="adj" fmla="val 28853"/>
                                  <a:gd name="vf" fmla="val 115470"/>
                                </a:avLst>
                              </a:prstGeom>
                              <a:solidFill>
                                <a:srgbClr val="D99694"/>
                              </a:solidFill>
                              <a:ln w="9525">
                                <a:solidFill>
                                  <a:srgbClr val="000000"/>
                                </a:solidFill>
                                <a:miter lim="800000"/>
                                <a:headEnd/>
                                <a:tailEnd/>
                              </a:ln>
                            </wps:spPr>
                            <wps:bodyPr rot="0" vert="horz" wrap="none" lIns="91440" tIns="45720" rIns="91440" bIns="45720" anchor="ctr" anchorCtr="0" upright="1">
                              <a:noAutofit/>
                            </wps:bodyPr>
                          </wps:wsp>
                          <wps:wsp>
                            <wps:cNvPr id="175" name="AutoShape 64"/>
                            <wps:cNvSpPr>
                              <a:spLocks noChangeAspect="1" noChangeArrowheads="1"/>
                            </wps:cNvSpPr>
                            <wps:spPr bwMode="auto">
                              <a:xfrm>
                                <a:off x="25024" y="44583"/>
                                <a:ext cx="3572" cy="3096"/>
                              </a:xfrm>
                              <a:prstGeom prst="hexagon">
                                <a:avLst>
                                  <a:gd name="adj" fmla="val 28844"/>
                                  <a:gd name="vf" fmla="val 115470"/>
                                </a:avLst>
                              </a:prstGeom>
                              <a:solidFill>
                                <a:srgbClr val="D99694"/>
                              </a:solidFill>
                              <a:ln w="9525">
                                <a:solidFill>
                                  <a:srgbClr val="000000"/>
                                </a:solidFill>
                                <a:miter lim="800000"/>
                                <a:headEnd/>
                                <a:tailEnd/>
                              </a:ln>
                            </wps:spPr>
                            <wps:bodyPr rot="0" vert="horz" wrap="none" lIns="91440" tIns="45720" rIns="91440" bIns="45720" anchor="ctr" anchorCtr="0" upright="1">
                              <a:noAutofit/>
                            </wps:bodyPr>
                          </wps:wsp>
                          <wps:wsp>
                            <wps:cNvPr id="176" name="Oval 48"/>
                            <wps:cNvSpPr>
                              <a:spLocks noChangeArrowheads="1"/>
                            </wps:cNvSpPr>
                            <wps:spPr bwMode="auto">
                              <a:xfrm>
                                <a:off x="27541" y="44234"/>
                                <a:ext cx="457" cy="458"/>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177" name="Group 49"/>
                          <wpg:cNvGrpSpPr>
                            <a:grpSpLocks/>
                          </wpg:cNvGrpSpPr>
                          <wpg:grpSpPr bwMode="auto">
                            <a:xfrm>
                              <a:off x="22357" y="46155"/>
                              <a:ext cx="6239" cy="6191"/>
                              <a:chOff x="22357" y="46155"/>
                              <a:chExt cx="6238" cy="6191"/>
                            </a:xfrm>
                          </wpg:grpSpPr>
                          <wps:wsp>
                            <wps:cNvPr id="178" name="AutoShape 42"/>
                            <wps:cNvSpPr>
                              <a:spLocks noChangeAspect="1" noChangeArrowheads="1"/>
                            </wps:cNvSpPr>
                            <wps:spPr bwMode="auto">
                              <a:xfrm>
                                <a:off x="22357" y="46155"/>
                                <a:ext cx="3572" cy="3095"/>
                              </a:xfrm>
                              <a:prstGeom prst="hexagon">
                                <a:avLst>
                                  <a:gd name="adj" fmla="val 28853"/>
                                  <a:gd name="vf" fmla="val 115470"/>
                                </a:avLst>
                              </a:prstGeom>
                              <a:solidFill>
                                <a:srgbClr val="B3A2C7"/>
                              </a:solidFill>
                              <a:ln w="9525">
                                <a:solidFill>
                                  <a:srgbClr val="000000"/>
                                </a:solidFill>
                                <a:miter lim="800000"/>
                                <a:headEnd/>
                                <a:tailEnd/>
                              </a:ln>
                            </wps:spPr>
                            <wps:bodyPr rot="0" vert="horz" wrap="none" lIns="91440" tIns="45720" rIns="91440" bIns="45720" anchor="ctr" anchorCtr="0" upright="1">
                              <a:noAutofit/>
                            </wps:bodyPr>
                          </wps:wsp>
                          <wps:wsp>
                            <wps:cNvPr id="179" name="AutoShape 49"/>
                            <wps:cNvSpPr>
                              <a:spLocks noChangeAspect="1" noChangeArrowheads="1"/>
                            </wps:cNvSpPr>
                            <wps:spPr bwMode="auto">
                              <a:xfrm>
                                <a:off x="25024" y="47679"/>
                                <a:ext cx="3572" cy="3095"/>
                              </a:xfrm>
                              <a:prstGeom prst="hexagon">
                                <a:avLst>
                                  <a:gd name="adj" fmla="val 28853"/>
                                  <a:gd name="vf" fmla="val 115470"/>
                                </a:avLst>
                              </a:prstGeom>
                              <a:solidFill>
                                <a:srgbClr val="B3A2C7"/>
                              </a:solidFill>
                              <a:ln w="9525">
                                <a:solidFill>
                                  <a:srgbClr val="000000"/>
                                </a:solidFill>
                                <a:miter lim="800000"/>
                                <a:headEnd/>
                                <a:tailEnd/>
                              </a:ln>
                            </wps:spPr>
                            <wps:bodyPr rot="0" vert="horz" wrap="none" lIns="91440" tIns="45720" rIns="91440" bIns="45720" anchor="ctr" anchorCtr="0" upright="1">
                              <a:noAutofit/>
                            </wps:bodyPr>
                          </wps:wsp>
                          <wps:wsp>
                            <wps:cNvPr id="180" name="AutoShape 51"/>
                            <wps:cNvSpPr>
                              <a:spLocks noChangeAspect="1" noChangeArrowheads="1"/>
                            </wps:cNvSpPr>
                            <wps:spPr bwMode="auto">
                              <a:xfrm>
                                <a:off x="22357" y="49250"/>
                                <a:ext cx="3572" cy="3096"/>
                              </a:xfrm>
                              <a:prstGeom prst="hexagon">
                                <a:avLst>
                                  <a:gd name="adj" fmla="val 28844"/>
                                  <a:gd name="vf" fmla="val 115470"/>
                                </a:avLst>
                              </a:prstGeom>
                              <a:solidFill>
                                <a:srgbClr val="B3A2C7"/>
                              </a:solidFill>
                              <a:ln w="9525">
                                <a:solidFill>
                                  <a:srgbClr val="000000"/>
                                </a:solidFill>
                                <a:miter lim="800000"/>
                                <a:headEnd/>
                                <a:tailEnd/>
                              </a:ln>
                            </wps:spPr>
                            <wps:bodyPr rot="0" vert="horz" wrap="none" lIns="91440" tIns="45720" rIns="91440" bIns="45720" anchor="ctr" anchorCtr="0" upright="1">
                              <a:noAutofit/>
                            </wps:bodyPr>
                          </wps:wsp>
                          <wps:wsp>
                            <wps:cNvPr id="181" name="Oval 53"/>
                            <wps:cNvSpPr>
                              <a:spLocks noChangeArrowheads="1"/>
                            </wps:cNvSpPr>
                            <wps:spPr bwMode="auto">
                              <a:xfrm>
                                <a:off x="24779" y="48949"/>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182" name="Group 54"/>
                          <wpg:cNvGrpSpPr>
                            <a:grpSpLocks/>
                          </wpg:cNvGrpSpPr>
                          <wpg:grpSpPr bwMode="auto">
                            <a:xfrm>
                              <a:off x="14356" y="41583"/>
                              <a:ext cx="6239" cy="6191"/>
                              <a:chOff x="14356" y="41583"/>
                              <a:chExt cx="6238" cy="6191"/>
                            </a:xfrm>
                          </wpg:grpSpPr>
                          <wps:wsp>
                            <wps:cNvPr id="183" name="AutoShape 17"/>
                            <wps:cNvSpPr>
                              <a:spLocks noChangeAspect="1" noChangeArrowheads="1"/>
                            </wps:cNvSpPr>
                            <wps:spPr bwMode="auto">
                              <a:xfrm>
                                <a:off x="14356" y="41583"/>
                                <a:ext cx="3572" cy="3095"/>
                              </a:xfrm>
                              <a:prstGeom prst="hexagon">
                                <a:avLst>
                                  <a:gd name="adj" fmla="val 28853"/>
                                  <a:gd name="vf" fmla="val 115470"/>
                                </a:avLst>
                              </a:prstGeom>
                              <a:solidFill>
                                <a:srgbClr val="9BBB59"/>
                              </a:solidFill>
                              <a:ln w="9525">
                                <a:solidFill>
                                  <a:srgbClr val="000000"/>
                                </a:solidFill>
                                <a:miter lim="800000"/>
                                <a:headEnd/>
                                <a:tailEnd/>
                              </a:ln>
                            </wps:spPr>
                            <wps:bodyPr rot="0" vert="horz" wrap="none" lIns="91440" tIns="45720" rIns="91440" bIns="45720" anchor="ctr" anchorCtr="0" upright="1">
                              <a:noAutofit/>
                            </wps:bodyPr>
                          </wps:wsp>
                          <wps:wsp>
                            <wps:cNvPr id="184" name="AutoShape 18"/>
                            <wps:cNvSpPr>
                              <a:spLocks noChangeAspect="1" noChangeArrowheads="1"/>
                            </wps:cNvSpPr>
                            <wps:spPr bwMode="auto">
                              <a:xfrm>
                                <a:off x="17023" y="43107"/>
                                <a:ext cx="3572" cy="3095"/>
                              </a:xfrm>
                              <a:prstGeom prst="hexagon">
                                <a:avLst>
                                  <a:gd name="adj" fmla="val 28853"/>
                                  <a:gd name="vf" fmla="val 115470"/>
                                </a:avLst>
                              </a:prstGeom>
                              <a:solidFill>
                                <a:srgbClr val="9BBB59"/>
                              </a:solidFill>
                              <a:ln w="9525">
                                <a:solidFill>
                                  <a:srgbClr val="000000"/>
                                </a:solidFill>
                                <a:miter lim="800000"/>
                                <a:headEnd/>
                                <a:tailEnd/>
                              </a:ln>
                            </wps:spPr>
                            <wps:bodyPr rot="0" vert="horz" wrap="none" lIns="91440" tIns="45720" rIns="91440" bIns="45720" anchor="ctr" anchorCtr="0" upright="1">
                              <a:noAutofit/>
                            </wps:bodyPr>
                          </wps:wsp>
                          <wps:wsp>
                            <wps:cNvPr id="185" name="AutoShape 20"/>
                            <wps:cNvSpPr>
                              <a:spLocks noChangeAspect="1" noChangeArrowheads="1"/>
                            </wps:cNvSpPr>
                            <wps:spPr bwMode="auto">
                              <a:xfrm>
                                <a:off x="14356" y="44678"/>
                                <a:ext cx="3572" cy="3096"/>
                              </a:xfrm>
                              <a:prstGeom prst="hexagon">
                                <a:avLst>
                                  <a:gd name="adj" fmla="val 28844"/>
                                  <a:gd name="vf" fmla="val 115470"/>
                                </a:avLst>
                              </a:prstGeom>
                              <a:solidFill>
                                <a:srgbClr val="9BBB59"/>
                              </a:solidFill>
                              <a:ln w="9525">
                                <a:solidFill>
                                  <a:srgbClr val="000000"/>
                                </a:solidFill>
                                <a:miter lim="800000"/>
                                <a:headEnd/>
                                <a:tailEnd/>
                              </a:ln>
                            </wps:spPr>
                            <wps:bodyPr rot="0" vert="horz" wrap="none" lIns="91440" tIns="45720" rIns="91440" bIns="45720" anchor="ctr" anchorCtr="0" upright="1">
                              <a:noAutofit/>
                            </wps:bodyPr>
                          </wps:wsp>
                          <wps:wsp>
                            <wps:cNvPr id="186" name="Oval 58"/>
                            <wps:cNvSpPr>
                              <a:spLocks noChangeArrowheads="1"/>
                            </wps:cNvSpPr>
                            <wps:spPr bwMode="auto">
                              <a:xfrm>
                                <a:off x="16778" y="44377"/>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187" name="Group 59"/>
                          <wpg:cNvGrpSpPr>
                            <a:grpSpLocks/>
                          </wpg:cNvGrpSpPr>
                          <wpg:grpSpPr bwMode="auto">
                            <a:xfrm>
                              <a:off x="17023" y="46202"/>
                              <a:ext cx="6240" cy="6193"/>
                              <a:chOff x="17023" y="46202"/>
                              <a:chExt cx="6239" cy="6192"/>
                            </a:xfrm>
                          </wpg:grpSpPr>
                          <wps:wsp>
                            <wps:cNvPr id="188" name="AutoShape 43"/>
                            <wps:cNvSpPr>
                              <a:spLocks noChangeAspect="1" noChangeArrowheads="1"/>
                            </wps:cNvSpPr>
                            <wps:spPr bwMode="auto">
                              <a:xfrm>
                                <a:off x="17023" y="46202"/>
                                <a:ext cx="3572" cy="3096"/>
                              </a:xfrm>
                              <a:prstGeom prst="hexagon">
                                <a:avLst>
                                  <a:gd name="adj" fmla="val 28844"/>
                                  <a:gd name="vf" fmla="val 115470"/>
                                </a:avLst>
                              </a:prstGeom>
                              <a:solidFill>
                                <a:srgbClr val="948A54"/>
                              </a:solidFill>
                              <a:ln w="9525">
                                <a:solidFill>
                                  <a:srgbClr val="000000"/>
                                </a:solidFill>
                                <a:miter lim="800000"/>
                                <a:headEnd/>
                                <a:tailEnd/>
                              </a:ln>
                            </wps:spPr>
                            <wps:bodyPr rot="0" vert="horz" wrap="none" lIns="91440" tIns="45720" rIns="91440" bIns="45720" anchor="ctr" anchorCtr="0" upright="1">
                              <a:noAutofit/>
                            </wps:bodyPr>
                          </wps:wsp>
                          <wps:wsp>
                            <wps:cNvPr id="189" name="AutoShape 44"/>
                            <wps:cNvSpPr>
                              <a:spLocks noChangeAspect="1" noChangeArrowheads="1"/>
                            </wps:cNvSpPr>
                            <wps:spPr bwMode="auto">
                              <a:xfrm>
                                <a:off x="19690" y="47727"/>
                                <a:ext cx="3572" cy="3096"/>
                              </a:xfrm>
                              <a:prstGeom prst="hexagon">
                                <a:avLst>
                                  <a:gd name="adj" fmla="val 28844"/>
                                  <a:gd name="vf" fmla="val 115470"/>
                                </a:avLst>
                              </a:prstGeom>
                              <a:solidFill>
                                <a:srgbClr val="948A54"/>
                              </a:solidFill>
                              <a:ln w="9525">
                                <a:solidFill>
                                  <a:srgbClr val="000000"/>
                                </a:solidFill>
                                <a:miter lim="800000"/>
                                <a:headEnd/>
                                <a:tailEnd/>
                              </a:ln>
                            </wps:spPr>
                            <wps:bodyPr rot="0" vert="horz" wrap="none" lIns="91440" tIns="45720" rIns="91440" bIns="45720" anchor="ctr" anchorCtr="0" upright="1">
                              <a:noAutofit/>
                            </wps:bodyPr>
                          </wps:wsp>
                          <wps:wsp>
                            <wps:cNvPr id="190" name="AutoShape 45"/>
                            <wps:cNvSpPr>
                              <a:spLocks noChangeAspect="1" noChangeArrowheads="1"/>
                            </wps:cNvSpPr>
                            <wps:spPr bwMode="auto">
                              <a:xfrm>
                                <a:off x="17023" y="49298"/>
                                <a:ext cx="3572" cy="3096"/>
                              </a:xfrm>
                              <a:prstGeom prst="hexagon">
                                <a:avLst>
                                  <a:gd name="adj" fmla="val 28844"/>
                                  <a:gd name="vf" fmla="val 115470"/>
                                </a:avLst>
                              </a:prstGeom>
                              <a:solidFill>
                                <a:srgbClr val="948A54"/>
                              </a:solidFill>
                              <a:ln w="9525">
                                <a:solidFill>
                                  <a:srgbClr val="000000"/>
                                </a:solidFill>
                                <a:miter lim="800000"/>
                                <a:headEnd/>
                                <a:tailEnd/>
                              </a:ln>
                            </wps:spPr>
                            <wps:bodyPr rot="0" vert="horz" wrap="none" lIns="91440" tIns="45720" rIns="91440" bIns="45720" anchor="ctr" anchorCtr="0" upright="1">
                              <a:noAutofit/>
                            </wps:bodyPr>
                          </wps:wsp>
                          <wps:wsp>
                            <wps:cNvPr id="191" name="Oval 63"/>
                            <wps:cNvSpPr>
                              <a:spLocks noChangeArrowheads="1"/>
                            </wps:cNvSpPr>
                            <wps:spPr bwMode="auto">
                              <a:xfrm>
                                <a:off x="19397" y="48997"/>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192" name="Group 64"/>
                          <wpg:cNvGrpSpPr>
                            <a:grpSpLocks/>
                          </wpg:cNvGrpSpPr>
                          <wpg:grpSpPr bwMode="auto">
                            <a:xfrm>
                              <a:off x="22357" y="36868"/>
                              <a:ext cx="6239" cy="6191"/>
                              <a:chOff x="22357" y="36868"/>
                              <a:chExt cx="6238" cy="6191"/>
                            </a:xfrm>
                          </wpg:grpSpPr>
                          <wps:wsp>
                            <wps:cNvPr id="193" name="AutoShape 36"/>
                            <wps:cNvSpPr>
                              <a:spLocks noChangeAspect="1" noChangeArrowheads="1"/>
                            </wps:cNvSpPr>
                            <wps:spPr bwMode="auto">
                              <a:xfrm>
                                <a:off x="22357" y="36868"/>
                                <a:ext cx="3572" cy="3096"/>
                              </a:xfrm>
                              <a:prstGeom prst="hexagon">
                                <a:avLst>
                                  <a:gd name="adj" fmla="val 28844"/>
                                  <a:gd name="vf" fmla="val 115470"/>
                                </a:avLst>
                              </a:prstGeom>
                              <a:solidFill>
                                <a:srgbClr val="FFFF00"/>
                              </a:solidFill>
                              <a:ln w="9525">
                                <a:solidFill>
                                  <a:srgbClr val="000000"/>
                                </a:solidFill>
                                <a:miter lim="800000"/>
                                <a:headEnd/>
                                <a:tailEnd/>
                              </a:ln>
                            </wps:spPr>
                            <wps:bodyPr rot="0" vert="horz" wrap="none" lIns="91440" tIns="45720" rIns="91440" bIns="45720" anchor="ctr" anchorCtr="0" upright="1">
                              <a:noAutofit/>
                            </wps:bodyPr>
                          </wps:wsp>
                          <wps:wsp>
                            <wps:cNvPr id="194" name="AutoShape 38"/>
                            <wps:cNvSpPr>
                              <a:spLocks noChangeAspect="1" noChangeArrowheads="1"/>
                            </wps:cNvSpPr>
                            <wps:spPr bwMode="auto">
                              <a:xfrm>
                                <a:off x="22357" y="39964"/>
                                <a:ext cx="3572" cy="3095"/>
                              </a:xfrm>
                              <a:prstGeom prst="hexagon">
                                <a:avLst>
                                  <a:gd name="adj" fmla="val 28853"/>
                                  <a:gd name="vf" fmla="val 115470"/>
                                </a:avLst>
                              </a:prstGeom>
                              <a:solidFill>
                                <a:srgbClr val="FFFF00"/>
                              </a:solidFill>
                              <a:ln w="9525">
                                <a:solidFill>
                                  <a:srgbClr val="000000"/>
                                </a:solidFill>
                                <a:miter lim="800000"/>
                                <a:headEnd/>
                                <a:tailEnd/>
                              </a:ln>
                            </wps:spPr>
                            <wps:bodyPr rot="0" vert="horz" wrap="none" lIns="91440" tIns="45720" rIns="91440" bIns="45720" anchor="ctr" anchorCtr="0" upright="1">
                              <a:noAutofit/>
                            </wps:bodyPr>
                          </wps:wsp>
                          <wps:wsp>
                            <wps:cNvPr id="195" name="AutoShape 59"/>
                            <wps:cNvSpPr>
                              <a:spLocks noChangeAspect="1" noChangeArrowheads="1"/>
                            </wps:cNvSpPr>
                            <wps:spPr bwMode="auto">
                              <a:xfrm>
                                <a:off x="25024" y="38392"/>
                                <a:ext cx="3572" cy="3096"/>
                              </a:xfrm>
                              <a:prstGeom prst="hexagon">
                                <a:avLst>
                                  <a:gd name="adj" fmla="val 28844"/>
                                  <a:gd name="vf" fmla="val 115470"/>
                                </a:avLst>
                              </a:prstGeom>
                              <a:solidFill>
                                <a:srgbClr val="FFFF00"/>
                              </a:solidFill>
                              <a:ln w="9525">
                                <a:solidFill>
                                  <a:srgbClr val="000000"/>
                                </a:solidFill>
                                <a:miter lim="800000"/>
                                <a:headEnd/>
                                <a:tailEnd/>
                              </a:ln>
                            </wps:spPr>
                            <wps:bodyPr rot="0" vert="horz" wrap="none" lIns="91440" tIns="45720" rIns="91440" bIns="45720" anchor="ctr" anchorCtr="0" upright="1">
                              <a:noAutofit/>
                            </wps:bodyPr>
                          </wps:wsp>
                          <wps:wsp>
                            <wps:cNvPr id="196" name="Oval 68"/>
                            <wps:cNvSpPr>
                              <a:spLocks noChangeArrowheads="1"/>
                            </wps:cNvSpPr>
                            <wps:spPr bwMode="auto">
                              <a:xfrm>
                                <a:off x="24779" y="39805"/>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197" name="Group 69"/>
                          <wpg:cNvGrpSpPr>
                            <a:grpSpLocks/>
                          </wpg:cNvGrpSpPr>
                          <wpg:grpSpPr bwMode="auto">
                            <a:xfrm>
                              <a:off x="17023" y="36916"/>
                              <a:ext cx="6239" cy="6191"/>
                              <a:chOff x="17023" y="36916"/>
                              <a:chExt cx="6238" cy="6191"/>
                            </a:xfrm>
                          </wpg:grpSpPr>
                          <wps:wsp>
                            <wps:cNvPr id="198" name="AutoShape 30"/>
                            <wps:cNvSpPr>
                              <a:spLocks noChangeAspect="1" noChangeArrowheads="1"/>
                            </wps:cNvSpPr>
                            <wps:spPr bwMode="auto">
                              <a:xfrm>
                                <a:off x="17023" y="36916"/>
                                <a:ext cx="3572" cy="3095"/>
                              </a:xfrm>
                              <a:prstGeom prst="hexagon">
                                <a:avLst>
                                  <a:gd name="adj" fmla="val 28853"/>
                                  <a:gd name="vf" fmla="val 115470"/>
                                </a:avLst>
                              </a:prstGeom>
                              <a:solidFill>
                                <a:srgbClr val="E46C0A"/>
                              </a:solidFill>
                              <a:ln w="9525">
                                <a:solidFill>
                                  <a:srgbClr val="000000"/>
                                </a:solidFill>
                                <a:miter lim="800000"/>
                                <a:headEnd/>
                                <a:tailEnd/>
                              </a:ln>
                            </wps:spPr>
                            <wps:bodyPr rot="0" vert="horz" wrap="none" lIns="91440" tIns="45720" rIns="91440" bIns="45720" anchor="ctr" anchorCtr="0" upright="1">
                              <a:noAutofit/>
                            </wps:bodyPr>
                          </wps:wsp>
                          <wps:wsp>
                            <wps:cNvPr id="199" name="AutoShape 37"/>
                            <wps:cNvSpPr>
                              <a:spLocks noChangeAspect="1" noChangeArrowheads="1"/>
                            </wps:cNvSpPr>
                            <wps:spPr bwMode="auto">
                              <a:xfrm>
                                <a:off x="19690" y="38440"/>
                                <a:ext cx="3572" cy="3095"/>
                              </a:xfrm>
                              <a:prstGeom prst="hexagon">
                                <a:avLst>
                                  <a:gd name="adj" fmla="val 28853"/>
                                  <a:gd name="vf" fmla="val 115470"/>
                                </a:avLst>
                              </a:prstGeom>
                              <a:solidFill>
                                <a:srgbClr val="E46C0A"/>
                              </a:solidFill>
                              <a:ln w="9525">
                                <a:solidFill>
                                  <a:srgbClr val="000000"/>
                                </a:solidFill>
                                <a:miter lim="800000"/>
                                <a:headEnd/>
                                <a:tailEnd/>
                              </a:ln>
                            </wps:spPr>
                            <wps:bodyPr rot="0" vert="horz" wrap="none" lIns="91440" tIns="45720" rIns="91440" bIns="45720" anchor="ctr" anchorCtr="0" upright="1">
                              <a:noAutofit/>
                            </wps:bodyPr>
                          </wps:wsp>
                          <wps:wsp>
                            <wps:cNvPr id="200" name="AutoShape 39"/>
                            <wps:cNvSpPr>
                              <a:spLocks noChangeAspect="1" noChangeArrowheads="1"/>
                            </wps:cNvSpPr>
                            <wps:spPr bwMode="auto">
                              <a:xfrm>
                                <a:off x="17023" y="40011"/>
                                <a:ext cx="3572" cy="3096"/>
                              </a:xfrm>
                              <a:prstGeom prst="hexagon">
                                <a:avLst>
                                  <a:gd name="adj" fmla="val 28844"/>
                                  <a:gd name="vf" fmla="val 115470"/>
                                </a:avLst>
                              </a:prstGeom>
                              <a:solidFill>
                                <a:srgbClr val="E46C0A"/>
                              </a:solidFill>
                              <a:ln w="9525">
                                <a:solidFill>
                                  <a:srgbClr val="000000"/>
                                </a:solidFill>
                                <a:miter lim="800000"/>
                                <a:headEnd/>
                                <a:tailEnd/>
                              </a:ln>
                            </wps:spPr>
                            <wps:bodyPr rot="0" vert="horz" wrap="none" lIns="91440" tIns="45720" rIns="91440" bIns="45720" anchor="ctr" anchorCtr="0" upright="1">
                              <a:noAutofit/>
                            </wps:bodyPr>
                          </wps:wsp>
                          <wps:wsp>
                            <wps:cNvPr id="218" name="Oval 73"/>
                            <wps:cNvSpPr>
                              <a:spLocks noChangeArrowheads="1"/>
                            </wps:cNvSpPr>
                            <wps:spPr bwMode="auto">
                              <a:xfrm>
                                <a:off x="19445" y="39710"/>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s:wsp>
                          <wps:cNvPr id="222" name="Oval 224"/>
                          <wps:cNvSpPr>
                            <a:spLocks noChangeArrowheads="1"/>
                          </wps:cNvSpPr>
                          <wps:spPr bwMode="auto">
                            <a:xfrm>
                              <a:off x="16143" y="38269"/>
                              <a:ext cx="12079" cy="12756"/>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56" name="Group 226"/>
                        <wpg:cNvGrpSpPr>
                          <a:grpSpLocks/>
                        </wpg:cNvGrpSpPr>
                        <wpg:grpSpPr bwMode="auto">
                          <a:xfrm>
                            <a:off x="38314" y="33725"/>
                            <a:ext cx="22240" cy="20193"/>
                            <a:chOff x="38314" y="33725"/>
                            <a:chExt cx="22240" cy="20193"/>
                          </a:xfrm>
                        </wpg:grpSpPr>
                        <wpg:grpSp>
                          <wpg:cNvPr id="265" name="Group 34"/>
                          <wpg:cNvGrpSpPr>
                            <a:grpSpLocks/>
                          </wpg:cNvGrpSpPr>
                          <wpg:grpSpPr bwMode="auto">
                            <a:xfrm>
                              <a:off x="43648" y="43059"/>
                              <a:ext cx="6238" cy="6191"/>
                              <a:chOff x="43648" y="43059"/>
                              <a:chExt cx="6238" cy="6191"/>
                            </a:xfrm>
                          </wpg:grpSpPr>
                          <wps:wsp>
                            <wps:cNvPr id="266" name="AutoShape 43"/>
                            <wps:cNvSpPr>
                              <a:spLocks noChangeAspect="1" noChangeArrowheads="1"/>
                            </wps:cNvSpPr>
                            <wps:spPr bwMode="auto">
                              <a:xfrm>
                                <a:off x="43648" y="43059"/>
                                <a:ext cx="3571" cy="3096"/>
                              </a:xfrm>
                              <a:prstGeom prst="hexagon">
                                <a:avLst>
                                  <a:gd name="adj" fmla="val 28836"/>
                                  <a:gd name="vf" fmla="val 115470"/>
                                </a:avLst>
                              </a:prstGeom>
                              <a:solidFill>
                                <a:srgbClr val="948A54"/>
                              </a:solidFill>
                              <a:ln w="9525">
                                <a:solidFill>
                                  <a:srgbClr val="000000"/>
                                </a:solidFill>
                                <a:miter lim="800000"/>
                                <a:headEnd/>
                                <a:tailEnd/>
                              </a:ln>
                            </wps:spPr>
                            <wps:bodyPr rot="0" vert="horz" wrap="none" lIns="91440" tIns="45720" rIns="91440" bIns="45720" anchor="ctr" anchorCtr="0" upright="1">
                              <a:noAutofit/>
                            </wps:bodyPr>
                          </wps:wsp>
                          <wps:wsp>
                            <wps:cNvPr id="267" name="AutoShape 44"/>
                            <wps:cNvSpPr>
                              <a:spLocks noChangeAspect="1" noChangeArrowheads="1"/>
                            </wps:cNvSpPr>
                            <wps:spPr bwMode="auto">
                              <a:xfrm>
                                <a:off x="46315" y="44583"/>
                                <a:ext cx="3571" cy="3096"/>
                              </a:xfrm>
                              <a:prstGeom prst="hexagon">
                                <a:avLst>
                                  <a:gd name="adj" fmla="val 28836"/>
                                  <a:gd name="vf" fmla="val 115470"/>
                                </a:avLst>
                              </a:prstGeom>
                              <a:solidFill>
                                <a:srgbClr val="948A54"/>
                              </a:solidFill>
                              <a:ln w="9525">
                                <a:solidFill>
                                  <a:srgbClr val="000000"/>
                                </a:solidFill>
                                <a:miter lim="800000"/>
                                <a:headEnd/>
                                <a:tailEnd/>
                              </a:ln>
                            </wps:spPr>
                            <wps:bodyPr rot="0" vert="horz" wrap="none" lIns="91440" tIns="45720" rIns="91440" bIns="45720" anchor="ctr" anchorCtr="0" upright="1">
                              <a:noAutofit/>
                            </wps:bodyPr>
                          </wps:wsp>
                          <wps:wsp>
                            <wps:cNvPr id="268" name="AutoShape 45"/>
                            <wps:cNvSpPr>
                              <a:spLocks noChangeAspect="1" noChangeArrowheads="1"/>
                            </wps:cNvSpPr>
                            <wps:spPr bwMode="auto">
                              <a:xfrm>
                                <a:off x="43648" y="46155"/>
                                <a:ext cx="3571" cy="3095"/>
                              </a:xfrm>
                              <a:prstGeom prst="hexagon">
                                <a:avLst>
                                  <a:gd name="adj" fmla="val 28845"/>
                                  <a:gd name="vf" fmla="val 115470"/>
                                </a:avLst>
                              </a:prstGeom>
                              <a:solidFill>
                                <a:srgbClr val="948A54"/>
                              </a:solidFill>
                              <a:ln w="9525">
                                <a:solidFill>
                                  <a:srgbClr val="000000"/>
                                </a:solidFill>
                                <a:miter lim="800000"/>
                                <a:headEnd/>
                                <a:tailEnd/>
                              </a:ln>
                            </wps:spPr>
                            <wps:bodyPr rot="0" vert="horz" wrap="none" lIns="91440" tIns="45720" rIns="91440" bIns="45720" anchor="ctr" anchorCtr="0" upright="1">
                              <a:noAutofit/>
                            </wps:bodyPr>
                          </wps:wsp>
                          <wps:wsp>
                            <wps:cNvPr id="269" name="Oval 38"/>
                            <wps:cNvSpPr>
                              <a:spLocks noChangeArrowheads="1"/>
                            </wps:cNvSpPr>
                            <wps:spPr bwMode="auto">
                              <a:xfrm>
                                <a:off x="46021" y="45854"/>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270" name="Group 134"/>
                          <wpg:cNvGrpSpPr>
                            <a:grpSpLocks/>
                          </wpg:cNvGrpSpPr>
                          <wpg:grpSpPr bwMode="auto">
                            <a:xfrm>
                              <a:off x="46315" y="38392"/>
                              <a:ext cx="6238" cy="6191"/>
                              <a:chOff x="46315" y="38392"/>
                              <a:chExt cx="6238" cy="6191"/>
                            </a:xfrm>
                          </wpg:grpSpPr>
                          <wps:wsp>
                            <wps:cNvPr id="271" name="AutoShape 40"/>
                            <wps:cNvSpPr>
                              <a:spLocks noChangeAspect="1" noChangeArrowheads="1"/>
                            </wps:cNvSpPr>
                            <wps:spPr bwMode="auto">
                              <a:xfrm>
                                <a:off x="46315" y="38392"/>
                                <a:ext cx="3571" cy="3096"/>
                              </a:xfrm>
                              <a:prstGeom prst="hexagon">
                                <a:avLst>
                                  <a:gd name="adj" fmla="val 28836"/>
                                  <a:gd name="vf" fmla="val 115470"/>
                                </a:avLst>
                              </a:prstGeom>
                              <a:solidFill>
                                <a:srgbClr val="DCE6F2"/>
                              </a:solidFill>
                              <a:ln w="9525">
                                <a:solidFill>
                                  <a:srgbClr val="000000"/>
                                </a:solidFill>
                                <a:miter lim="800000"/>
                                <a:headEnd/>
                                <a:tailEnd/>
                              </a:ln>
                            </wps:spPr>
                            <wps:bodyPr rot="0" vert="horz" wrap="none" lIns="91440" tIns="45720" rIns="91440" bIns="45720" anchor="ctr" anchorCtr="0" upright="1">
                              <a:noAutofit/>
                            </wps:bodyPr>
                          </wps:wsp>
                          <wps:wsp>
                            <wps:cNvPr id="272" name="AutoShape 41"/>
                            <wps:cNvSpPr>
                              <a:spLocks noChangeAspect="1" noChangeArrowheads="1"/>
                            </wps:cNvSpPr>
                            <wps:spPr bwMode="auto">
                              <a:xfrm>
                                <a:off x="46315" y="41488"/>
                                <a:ext cx="3571" cy="3095"/>
                              </a:xfrm>
                              <a:prstGeom prst="hexagon">
                                <a:avLst>
                                  <a:gd name="adj" fmla="val 28845"/>
                                  <a:gd name="vf" fmla="val 115470"/>
                                </a:avLst>
                              </a:prstGeom>
                              <a:solidFill>
                                <a:srgbClr val="DCE6F2"/>
                              </a:solidFill>
                              <a:ln w="9525">
                                <a:solidFill>
                                  <a:srgbClr val="000000"/>
                                </a:solidFill>
                                <a:miter lim="800000"/>
                                <a:headEnd/>
                                <a:tailEnd/>
                              </a:ln>
                            </wps:spPr>
                            <wps:bodyPr rot="0" vert="horz" wrap="none" lIns="91440" tIns="45720" rIns="91440" bIns="45720" anchor="ctr" anchorCtr="0" upright="1">
                              <a:noAutofit/>
                            </wps:bodyPr>
                          </wps:wsp>
                          <wps:wsp>
                            <wps:cNvPr id="274" name="AutoShape 63"/>
                            <wps:cNvSpPr>
                              <a:spLocks noChangeAspect="1" noChangeArrowheads="1"/>
                            </wps:cNvSpPr>
                            <wps:spPr bwMode="auto">
                              <a:xfrm>
                                <a:off x="48982" y="39916"/>
                                <a:ext cx="3571" cy="3096"/>
                              </a:xfrm>
                              <a:prstGeom prst="hexagon">
                                <a:avLst>
                                  <a:gd name="adj" fmla="val 28836"/>
                                  <a:gd name="vf" fmla="val 115470"/>
                                </a:avLst>
                              </a:prstGeom>
                              <a:solidFill>
                                <a:srgbClr val="DCE6F2"/>
                              </a:solidFill>
                              <a:ln w="9525">
                                <a:solidFill>
                                  <a:srgbClr val="000000"/>
                                </a:solidFill>
                                <a:miter lim="800000"/>
                                <a:headEnd/>
                                <a:tailEnd/>
                              </a:ln>
                            </wps:spPr>
                            <wps:bodyPr rot="0" vert="horz" wrap="none" lIns="91440" tIns="45720" rIns="91440" bIns="45720" anchor="ctr" anchorCtr="0" upright="1">
                              <a:noAutofit/>
                            </wps:bodyPr>
                          </wps:wsp>
                          <wps:wsp>
                            <wps:cNvPr id="275" name="Oval 138"/>
                            <wps:cNvSpPr>
                              <a:spLocks noChangeArrowheads="1"/>
                            </wps:cNvSpPr>
                            <wps:spPr bwMode="auto">
                              <a:xfrm>
                                <a:off x="48783" y="41282"/>
                                <a:ext cx="458"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277" name="Group 139"/>
                          <wpg:cNvGrpSpPr>
                            <a:grpSpLocks/>
                          </wpg:cNvGrpSpPr>
                          <wpg:grpSpPr bwMode="auto">
                            <a:xfrm>
                              <a:off x="51649" y="38344"/>
                              <a:ext cx="6238" cy="6192"/>
                              <a:chOff x="51649" y="38344"/>
                              <a:chExt cx="6238" cy="6191"/>
                            </a:xfrm>
                          </wpg:grpSpPr>
                          <wps:wsp>
                            <wps:cNvPr id="278" name="AutoShape 61"/>
                            <wps:cNvSpPr>
                              <a:spLocks noChangeAspect="1" noChangeArrowheads="1"/>
                            </wps:cNvSpPr>
                            <wps:spPr bwMode="auto">
                              <a:xfrm>
                                <a:off x="51649" y="38344"/>
                                <a:ext cx="3571" cy="3096"/>
                              </a:xfrm>
                              <a:prstGeom prst="hexagon">
                                <a:avLst>
                                  <a:gd name="adj" fmla="val 28836"/>
                                  <a:gd name="vf" fmla="val 115470"/>
                                </a:avLst>
                              </a:prstGeom>
                              <a:solidFill>
                                <a:srgbClr val="D99694"/>
                              </a:solidFill>
                              <a:ln w="9525">
                                <a:solidFill>
                                  <a:srgbClr val="000000"/>
                                </a:solidFill>
                                <a:miter lim="800000"/>
                                <a:headEnd/>
                                <a:tailEnd/>
                              </a:ln>
                            </wps:spPr>
                            <wps:bodyPr rot="0" vert="horz" wrap="none" lIns="91440" tIns="45720" rIns="91440" bIns="45720" anchor="ctr" anchorCtr="0" upright="1">
                              <a:noAutofit/>
                            </wps:bodyPr>
                          </wps:wsp>
                          <wps:wsp>
                            <wps:cNvPr id="282" name="AutoShape 62"/>
                            <wps:cNvSpPr>
                              <a:spLocks noChangeAspect="1" noChangeArrowheads="1"/>
                            </wps:cNvSpPr>
                            <wps:spPr bwMode="auto">
                              <a:xfrm>
                                <a:off x="54316" y="39868"/>
                                <a:ext cx="3571" cy="3096"/>
                              </a:xfrm>
                              <a:prstGeom prst="hexagon">
                                <a:avLst>
                                  <a:gd name="adj" fmla="val 28836"/>
                                  <a:gd name="vf" fmla="val 115470"/>
                                </a:avLst>
                              </a:prstGeom>
                              <a:solidFill>
                                <a:srgbClr val="D99694"/>
                              </a:solidFill>
                              <a:ln w="9525">
                                <a:solidFill>
                                  <a:srgbClr val="000000"/>
                                </a:solidFill>
                                <a:miter lim="800000"/>
                                <a:headEnd/>
                                <a:tailEnd/>
                              </a:ln>
                            </wps:spPr>
                            <wps:bodyPr rot="0" vert="horz" wrap="none" lIns="91440" tIns="45720" rIns="91440" bIns="45720" anchor="ctr" anchorCtr="0" upright="1">
                              <a:noAutofit/>
                            </wps:bodyPr>
                          </wps:wsp>
                          <wps:wsp>
                            <wps:cNvPr id="284" name="AutoShape 64"/>
                            <wps:cNvSpPr>
                              <a:spLocks noChangeAspect="1" noChangeArrowheads="1"/>
                            </wps:cNvSpPr>
                            <wps:spPr bwMode="auto">
                              <a:xfrm>
                                <a:off x="51649" y="41440"/>
                                <a:ext cx="3571" cy="3096"/>
                              </a:xfrm>
                              <a:prstGeom prst="hexagon">
                                <a:avLst>
                                  <a:gd name="adj" fmla="val 28836"/>
                                  <a:gd name="vf" fmla="val 115470"/>
                                </a:avLst>
                              </a:prstGeom>
                              <a:solidFill>
                                <a:srgbClr val="D99694"/>
                              </a:solidFill>
                              <a:ln w="9525">
                                <a:solidFill>
                                  <a:srgbClr val="000000"/>
                                </a:solidFill>
                                <a:miter lim="800000"/>
                                <a:headEnd/>
                                <a:tailEnd/>
                              </a:ln>
                            </wps:spPr>
                            <wps:bodyPr rot="0" vert="horz" wrap="none" lIns="91440" tIns="45720" rIns="91440" bIns="45720" anchor="ctr" anchorCtr="0" upright="1">
                              <a:noAutofit/>
                            </wps:bodyPr>
                          </wps:wsp>
                          <wps:wsp>
                            <wps:cNvPr id="285" name="Oval 143"/>
                            <wps:cNvSpPr>
                              <a:spLocks noChangeArrowheads="1"/>
                            </wps:cNvSpPr>
                            <wps:spPr bwMode="auto">
                              <a:xfrm>
                                <a:off x="54165" y="41091"/>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286" name="Group 144"/>
                          <wpg:cNvGrpSpPr>
                            <a:grpSpLocks/>
                          </wpg:cNvGrpSpPr>
                          <wpg:grpSpPr bwMode="auto">
                            <a:xfrm>
                              <a:off x="48982" y="43012"/>
                              <a:ext cx="6238" cy="6191"/>
                              <a:chOff x="48982" y="43012"/>
                              <a:chExt cx="6238" cy="6191"/>
                            </a:xfrm>
                          </wpg:grpSpPr>
                          <wps:wsp>
                            <wps:cNvPr id="287" name="AutoShape 42"/>
                            <wps:cNvSpPr>
                              <a:spLocks noChangeAspect="1" noChangeArrowheads="1"/>
                            </wps:cNvSpPr>
                            <wps:spPr bwMode="auto">
                              <a:xfrm>
                                <a:off x="48982" y="43012"/>
                                <a:ext cx="3571" cy="3095"/>
                              </a:xfrm>
                              <a:prstGeom prst="hexagon">
                                <a:avLst>
                                  <a:gd name="adj" fmla="val 28845"/>
                                  <a:gd name="vf" fmla="val 115470"/>
                                </a:avLst>
                              </a:prstGeom>
                              <a:solidFill>
                                <a:srgbClr val="B3A2C7"/>
                              </a:solidFill>
                              <a:ln w="9525">
                                <a:solidFill>
                                  <a:srgbClr val="000000"/>
                                </a:solidFill>
                                <a:miter lim="800000"/>
                                <a:headEnd/>
                                <a:tailEnd/>
                              </a:ln>
                            </wps:spPr>
                            <wps:bodyPr rot="0" vert="horz" wrap="none" lIns="91440" tIns="45720" rIns="91440" bIns="45720" anchor="ctr" anchorCtr="0" upright="1">
                              <a:noAutofit/>
                            </wps:bodyPr>
                          </wps:wsp>
                          <wps:wsp>
                            <wps:cNvPr id="288" name="AutoShape 49"/>
                            <wps:cNvSpPr>
                              <a:spLocks noChangeAspect="1" noChangeArrowheads="1"/>
                            </wps:cNvSpPr>
                            <wps:spPr bwMode="auto">
                              <a:xfrm>
                                <a:off x="51649" y="44536"/>
                                <a:ext cx="3571" cy="3095"/>
                              </a:xfrm>
                              <a:prstGeom prst="hexagon">
                                <a:avLst>
                                  <a:gd name="adj" fmla="val 28845"/>
                                  <a:gd name="vf" fmla="val 115470"/>
                                </a:avLst>
                              </a:prstGeom>
                              <a:solidFill>
                                <a:srgbClr val="B3A2C7"/>
                              </a:solidFill>
                              <a:ln w="9525">
                                <a:solidFill>
                                  <a:srgbClr val="000000"/>
                                </a:solidFill>
                                <a:miter lim="800000"/>
                                <a:headEnd/>
                                <a:tailEnd/>
                              </a:ln>
                            </wps:spPr>
                            <wps:bodyPr rot="0" vert="horz" wrap="none" lIns="91440" tIns="45720" rIns="91440" bIns="45720" anchor="ctr" anchorCtr="0" upright="1">
                              <a:noAutofit/>
                            </wps:bodyPr>
                          </wps:wsp>
                          <wps:wsp>
                            <wps:cNvPr id="289" name="AutoShape 51"/>
                            <wps:cNvSpPr>
                              <a:spLocks noChangeAspect="1" noChangeArrowheads="1"/>
                            </wps:cNvSpPr>
                            <wps:spPr bwMode="auto">
                              <a:xfrm>
                                <a:off x="48982" y="46107"/>
                                <a:ext cx="3571" cy="3096"/>
                              </a:xfrm>
                              <a:prstGeom prst="hexagon">
                                <a:avLst>
                                  <a:gd name="adj" fmla="val 28836"/>
                                  <a:gd name="vf" fmla="val 115470"/>
                                </a:avLst>
                              </a:prstGeom>
                              <a:solidFill>
                                <a:srgbClr val="B3A2C7"/>
                              </a:solidFill>
                              <a:ln w="9525">
                                <a:solidFill>
                                  <a:srgbClr val="000000"/>
                                </a:solidFill>
                                <a:miter lim="800000"/>
                                <a:headEnd/>
                                <a:tailEnd/>
                              </a:ln>
                            </wps:spPr>
                            <wps:bodyPr rot="0" vert="horz" wrap="none" lIns="91440" tIns="45720" rIns="91440" bIns="45720" anchor="ctr" anchorCtr="0" upright="1">
                              <a:noAutofit/>
                            </wps:bodyPr>
                          </wps:wsp>
                          <wps:wsp>
                            <wps:cNvPr id="290" name="Oval 148"/>
                            <wps:cNvSpPr>
                              <a:spLocks noChangeArrowheads="1"/>
                            </wps:cNvSpPr>
                            <wps:spPr bwMode="auto">
                              <a:xfrm>
                                <a:off x="51403" y="45806"/>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291" name="Group 149"/>
                          <wpg:cNvGrpSpPr>
                            <a:grpSpLocks/>
                          </wpg:cNvGrpSpPr>
                          <wpg:grpSpPr bwMode="auto">
                            <a:xfrm>
                              <a:off x="40981" y="38440"/>
                              <a:ext cx="6238" cy="6191"/>
                              <a:chOff x="40981" y="38440"/>
                              <a:chExt cx="6238" cy="6191"/>
                            </a:xfrm>
                          </wpg:grpSpPr>
                          <wps:wsp>
                            <wps:cNvPr id="292" name="AutoShape 17"/>
                            <wps:cNvSpPr>
                              <a:spLocks noChangeAspect="1" noChangeArrowheads="1"/>
                            </wps:cNvSpPr>
                            <wps:spPr bwMode="auto">
                              <a:xfrm>
                                <a:off x="40981" y="38440"/>
                                <a:ext cx="3571" cy="3095"/>
                              </a:xfrm>
                              <a:prstGeom prst="hexagon">
                                <a:avLst>
                                  <a:gd name="adj" fmla="val 28845"/>
                                  <a:gd name="vf" fmla="val 115470"/>
                                </a:avLst>
                              </a:prstGeom>
                              <a:solidFill>
                                <a:srgbClr val="9BBB59"/>
                              </a:solidFill>
                              <a:ln w="9525">
                                <a:solidFill>
                                  <a:srgbClr val="000000"/>
                                </a:solidFill>
                                <a:miter lim="800000"/>
                                <a:headEnd/>
                                <a:tailEnd/>
                              </a:ln>
                            </wps:spPr>
                            <wps:bodyPr rot="0" vert="horz" wrap="none" lIns="91440" tIns="45720" rIns="91440" bIns="45720" anchor="ctr" anchorCtr="0" upright="1">
                              <a:noAutofit/>
                            </wps:bodyPr>
                          </wps:wsp>
                          <wps:wsp>
                            <wps:cNvPr id="293" name="AutoShape 18"/>
                            <wps:cNvSpPr>
                              <a:spLocks noChangeAspect="1" noChangeArrowheads="1"/>
                            </wps:cNvSpPr>
                            <wps:spPr bwMode="auto">
                              <a:xfrm>
                                <a:off x="43648" y="39964"/>
                                <a:ext cx="3571" cy="3095"/>
                              </a:xfrm>
                              <a:prstGeom prst="hexagon">
                                <a:avLst>
                                  <a:gd name="adj" fmla="val 28845"/>
                                  <a:gd name="vf" fmla="val 115470"/>
                                </a:avLst>
                              </a:prstGeom>
                              <a:solidFill>
                                <a:srgbClr val="9BBB59"/>
                              </a:solidFill>
                              <a:ln w="9525">
                                <a:solidFill>
                                  <a:srgbClr val="000000"/>
                                </a:solidFill>
                                <a:miter lim="800000"/>
                                <a:headEnd/>
                                <a:tailEnd/>
                              </a:ln>
                            </wps:spPr>
                            <wps:bodyPr rot="0" vert="horz" wrap="none" lIns="91440" tIns="45720" rIns="91440" bIns="45720" anchor="ctr" anchorCtr="0" upright="1">
                              <a:noAutofit/>
                            </wps:bodyPr>
                          </wps:wsp>
                          <wps:wsp>
                            <wps:cNvPr id="294" name="AutoShape 20"/>
                            <wps:cNvSpPr>
                              <a:spLocks noChangeAspect="1" noChangeArrowheads="1"/>
                            </wps:cNvSpPr>
                            <wps:spPr bwMode="auto">
                              <a:xfrm>
                                <a:off x="40981" y="41535"/>
                                <a:ext cx="3571" cy="3096"/>
                              </a:xfrm>
                              <a:prstGeom prst="hexagon">
                                <a:avLst>
                                  <a:gd name="adj" fmla="val 28836"/>
                                  <a:gd name="vf" fmla="val 115470"/>
                                </a:avLst>
                              </a:prstGeom>
                              <a:solidFill>
                                <a:srgbClr val="9BBB59"/>
                              </a:solidFill>
                              <a:ln w="9525">
                                <a:solidFill>
                                  <a:srgbClr val="000000"/>
                                </a:solidFill>
                                <a:miter lim="800000"/>
                                <a:headEnd/>
                                <a:tailEnd/>
                              </a:ln>
                            </wps:spPr>
                            <wps:bodyPr rot="0" vert="horz" wrap="none" lIns="91440" tIns="45720" rIns="91440" bIns="45720" anchor="ctr" anchorCtr="0" upright="1">
                              <a:noAutofit/>
                            </wps:bodyPr>
                          </wps:wsp>
                          <wps:wsp>
                            <wps:cNvPr id="295" name="Oval 153"/>
                            <wps:cNvSpPr>
                              <a:spLocks noChangeArrowheads="1"/>
                            </wps:cNvSpPr>
                            <wps:spPr bwMode="auto">
                              <a:xfrm>
                                <a:off x="43402" y="41234"/>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308" name="Group 154"/>
                          <wpg:cNvGrpSpPr>
                            <a:grpSpLocks/>
                          </wpg:cNvGrpSpPr>
                          <wpg:grpSpPr bwMode="auto">
                            <a:xfrm>
                              <a:off x="48982" y="33725"/>
                              <a:ext cx="6238" cy="6191"/>
                              <a:chOff x="48982" y="33725"/>
                              <a:chExt cx="6238" cy="6191"/>
                            </a:xfrm>
                          </wpg:grpSpPr>
                          <wps:wsp>
                            <wps:cNvPr id="310" name="AutoShape 36"/>
                            <wps:cNvSpPr>
                              <a:spLocks noChangeAspect="1" noChangeArrowheads="1"/>
                            </wps:cNvSpPr>
                            <wps:spPr bwMode="auto">
                              <a:xfrm>
                                <a:off x="48982" y="33725"/>
                                <a:ext cx="3571" cy="3095"/>
                              </a:xfrm>
                              <a:prstGeom prst="hexagon">
                                <a:avLst>
                                  <a:gd name="adj" fmla="val 28845"/>
                                  <a:gd name="vf" fmla="val 115470"/>
                                </a:avLst>
                              </a:prstGeom>
                              <a:solidFill>
                                <a:srgbClr val="FFFF00"/>
                              </a:solidFill>
                              <a:ln w="9525">
                                <a:solidFill>
                                  <a:srgbClr val="000000"/>
                                </a:solidFill>
                                <a:miter lim="800000"/>
                                <a:headEnd/>
                                <a:tailEnd/>
                              </a:ln>
                            </wps:spPr>
                            <wps:bodyPr rot="0" vert="horz" wrap="none" lIns="91440" tIns="45720" rIns="91440" bIns="45720" anchor="ctr" anchorCtr="0" upright="1">
                              <a:noAutofit/>
                            </wps:bodyPr>
                          </wps:wsp>
                          <wps:wsp>
                            <wps:cNvPr id="312" name="AutoShape 38"/>
                            <wps:cNvSpPr>
                              <a:spLocks noChangeAspect="1" noChangeArrowheads="1"/>
                            </wps:cNvSpPr>
                            <wps:spPr bwMode="auto">
                              <a:xfrm>
                                <a:off x="48982" y="36820"/>
                                <a:ext cx="3571" cy="3096"/>
                              </a:xfrm>
                              <a:prstGeom prst="hexagon">
                                <a:avLst>
                                  <a:gd name="adj" fmla="val 28836"/>
                                  <a:gd name="vf" fmla="val 115470"/>
                                </a:avLst>
                              </a:prstGeom>
                              <a:solidFill>
                                <a:srgbClr val="FFFF00"/>
                              </a:solidFill>
                              <a:ln w="9525">
                                <a:solidFill>
                                  <a:srgbClr val="000000"/>
                                </a:solidFill>
                                <a:miter lim="800000"/>
                                <a:headEnd/>
                                <a:tailEnd/>
                              </a:ln>
                            </wps:spPr>
                            <wps:bodyPr rot="0" vert="horz" wrap="none" lIns="91440" tIns="45720" rIns="91440" bIns="45720" anchor="ctr" anchorCtr="0" upright="1">
                              <a:noAutofit/>
                            </wps:bodyPr>
                          </wps:wsp>
                          <wps:wsp>
                            <wps:cNvPr id="313" name="AutoShape 59"/>
                            <wps:cNvSpPr>
                              <a:spLocks noChangeAspect="1" noChangeArrowheads="1"/>
                            </wps:cNvSpPr>
                            <wps:spPr bwMode="auto">
                              <a:xfrm>
                                <a:off x="51649" y="35249"/>
                                <a:ext cx="3571" cy="3095"/>
                              </a:xfrm>
                              <a:prstGeom prst="hexagon">
                                <a:avLst>
                                  <a:gd name="adj" fmla="val 28845"/>
                                  <a:gd name="vf" fmla="val 115470"/>
                                </a:avLst>
                              </a:prstGeom>
                              <a:solidFill>
                                <a:srgbClr val="FFFF00"/>
                              </a:solidFill>
                              <a:ln w="9525">
                                <a:solidFill>
                                  <a:srgbClr val="000000"/>
                                </a:solidFill>
                                <a:miter lim="800000"/>
                                <a:headEnd/>
                                <a:tailEnd/>
                              </a:ln>
                            </wps:spPr>
                            <wps:bodyPr rot="0" vert="horz" wrap="none" lIns="91440" tIns="45720" rIns="91440" bIns="45720" anchor="ctr" anchorCtr="0" upright="1">
                              <a:noAutofit/>
                            </wps:bodyPr>
                          </wps:wsp>
                          <wps:wsp>
                            <wps:cNvPr id="314" name="Oval 158"/>
                            <wps:cNvSpPr>
                              <a:spLocks noChangeArrowheads="1"/>
                            </wps:cNvSpPr>
                            <wps:spPr bwMode="auto">
                              <a:xfrm>
                                <a:off x="51403" y="36662"/>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321" name="Group 159"/>
                          <wpg:cNvGrpSpPr>
                            <a:grpSpLocks/>
                          </wpg:cNvGrpSpPr>
                          <wpg:grpSpPr bwMode="auto">
                            <a:xfrm>
                              <a:off x="43648" y="33772"/>
                              <a:ext cx="6238" cy="6192"/>
                              <a:chOff x="43648" y="33772"/>
                              <a:chExt cx="6238" cy="6191"/>
                            </a:xfrm>
                          </wpg:grpSpPr>
                          <wps:wsp>
                            <wps:cNvPr id="323" name="AutoShape 30"/>
                            <wps:cNvSpPr>
                              <a:spLocks noChangeAspect="1" noChangeArrowheads="1"/>
                            </wps:cNvSpPr>
                            <wps:spPr bwMode="auto">
                              <a:xfrm>
                                <a:off x="43648" y="33772"/>
                                <a:ext cx="3571" cy="3096"/>
                              </a:xfrm>
                              <a:prstGeom prst="hexagon">
                                <a:avLst>
                                  <a:gd name="adj" fmla="val 28836"/>
                                  <a:gd name="vf" fmla="val 115470"/>
                                </a:avLst>
                              </a:prstGeom>
                              <a:solidFill>
                                <a:srgbClr val="E46C0A"/>
                              </a:solidFill>
                              <a:ln w="9525">
                                <a:solidFill>
                                  <a:srgbClr val="000000"/>
                                </a:solidFill>
                                <a:miter lim="800000"/>
                                <a:headEnd/>
                                <a:tailEnd/>
                              </a:ln>
                            </wps:spPr>
                            <wps:bodyPr rot="0" vert="horz" wrap="none" lIns="91440" tIns="45720" rIns="91440" bIns="45720" anchor="ctr" anchorCtr="0" upright="1">
                              <a:noAutofit/>
                            </wps:bodyPr>
                          </wps:wsp>
                          <wps:wsp>
                            <wps:cNvPr id="325" name="AutoShape 37"/>
                            <wps:cNvSpPr>
                              <a:spLocks noChangeAspect="1" noChangeArrowheads="1"/>
                            </wps:cNvSpPr>
                            <wps:spPr bwMode="auto">
                              <a:xfrm>
                                <a:off x="46315" y="35296"/>
                                <a:ext cx="3571" cy="3096"/>
                              </a:xfrm>
                              <a:prstGeom prst="hexagon">
                                <a:avLst>
                                  <a:gd name="adj" fmla="val 28836"/>
                                  <a:gd name="vf" fmla="val 115470"/>
                                </a:avLst>
                              </a:prstGeom>
                              <a:solidFill>
                                <a:srgbClr val="E46C0A"/>
                              </a:solidFill>
                              <a:ln w="9525">
                                <a:solidFill>
                                  <a:srgbClr val="000000"/>
                                </a:solidFill>
                                <a:miter lim="800000"/>
                                <a:headEnd/>
                                <a:tailEnd/>
                              </a:ln>
                            </wps:spPr>
                            <wps:bodyPr rot="0" vert="horz" wrap="none" lIns="91440" tIns="45720" rIns="91440" bIns="45720" anchor="ctr" anchorCtr="0" upright="1">
                              <a:noAutofit/>
                            </wps:bodyPr>
                          </wps:wsp>
                          <wps:wsp>
                            <wps:cNvPr id="328" name="AutoShape 39"/>
                            <wps:cNvSpPr>
                              <a:spLocks noChangeAspect="1" noChangeArrowheads="1"/>
                            </wps:cNvSpPr>
                            <wps:spPr bwMode="auto">
                              <a:xfrm>
                                <a:off x="43648" y="36868"/>
                                <a:ext cx="3571" cy="3096"/>
                              </a:xfrm>
                              <a:prstGeom prst="hexagon">
                                <a:avLst>
                                  <a:gd name="adj" fmla="val 28836"/>
                                  <a:gd name="vf" fmla="val 115470"/>
                                </a:avLst>
                              </a:prstGeom>
                              <a:solidFill>
                                <a:srgbClr val="E46C0A"/>
                              </a:solidFill>
                              <a:ln w="9525">
                                <a:solidFill>
                                  <a:srgbClr val="000000"/>
                                </a:solidFill>
                                <a:miter lim="800000"/>
                                <a:headEnd/>
                                <a:tailEnd/>
                              </a:ln>
                            </wps:spPr>
                            <wps:bodyPr rot="0" vert="horz" wrap="none" lIns="91440" tIns="45720" rIns="91440" bIns="45720" anchor="ctr" anchorCtr="0" upright="1">
                              <a:noAutofit/>
                            </wps:bodyPr>
                          </wps:wsp>
                          <wps:wsp>
                            <wps:cNvPr id="329" name="Oval 163"/>
                            <wps:cNvSpPr>
                              <a:spLocks noChangeArrowheads="1"/>
                            </wps:cNvSpPr>
                            <wps:spPr bwMode="auto">
                              <a:xfrm>
                                <a:off x="46069" y="36567"/>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330" name="Group 169"/>
                          <wpg:cNvGrpSpPr>
                            <a:grpSpLocks/>
                          </wpg:cNvGrpSpPr>
                          <wpg:grpSpPr bwMode="auto">
                            <a:xfrm>
                              <a:off x="54316" y="42964"/>
                              <a:ext cx="6238" cy="6191"/>
                              <a:chOff x="54316" y="42964"/>
                              <a:chExt cx="6238" cy="6191"/>
                            </a:xfrm>
                          </wpg:grpSpPr>
                          <wps:wsp>
                            <wps:cNvPr id="341" name="AutoShape 50"/>
                            <wps:cNvSpPr>
                              <a:spLocks noChangeAspect="1" noChangeArrowheads="1"/>
                            </wps:cNvSpPr>
                            <wps:spPr bwMode="auto">
                              <a:xfrm>
                                <a:off x="54316" y="46060"/>
                                <a:ext cx="3571" cy="3095"/>
                              </a:xfrm>
                              <a:prstGeom prst="hexagon">
                                <a:avLst>
                                  <a:gd name="adj" fmla="val 28845"/>
                                  <a:gd name="vf" fmla="val 115470"/>
                                </a:avLst>
                              </a:prstGeom>
                              <a:solidFill>
                                <a:srgbClr val="D9D9D9"/>
                              </a:solidFill>
                              <a:ln w="9525">
                                <a:solidFill>
                                  <a:srgbClr val="000000"/>
                                </a:solidFill>
                                <a:miter lim="800000"/>
                                <a:headEnd/>
                                <a:tailEnd/>
                              </a:ln>
                            </wps:spPr>
                            <wps:bodyPr rot="0" vert="horz" wrap="none" lIns="91440" tIns="45720" rIns="91440" bIns="45720" anchor="ctr" anchorCtr="0" upright="1">
                              <a:noAutofit/>
                            </wps:bodyPr>
                          </wps:wsp>
                          <wps:wsp>
                            <wps:cNvPr id="342" name="AutoShape 71"/>
                            <wps:cNvSpPr>
                              <a:spLocks noChangeAspect="1" noChangeArrowheads="1"/>
                            </wps:cNvSpPr>
                            <wps:spPr bwMode="auto">
                              <a:xfrm>
                                <a:off x="54316" y="42964"/>
                                <a:ext cx="3571" cy="3096"/>
                              </a:xfrm>
                              <a:prstGeom prst="hexagon">
                                <a:avLst>
                                  <a:gd name="adj" fmla="val 28836"/>
                                  <a:gd name="vf" fmla="val 115470"/>
                                </a:avLst>
                              </a:prstGeom>
                              <a:solidFill>
                                <a:srgbClr val="D9D9D9"/>
                              </a:solidFill>
                              <a:ln w="9525">
                                <a:solidFill>
                                  <a:srgbClr val="000000"/>
                                </a:solidFill>
                                <a:miter lim="800000"/>
                                <a:headEnd/>
                                <a:tailEnd/>
                              </a:ln>
                            </wps:spPr>
                            <wps:bodyPr rot="0" vert="horz" wrap="none" lIns="91440" tIns="45720" rIns="91440" bIns="45720" anchor="ctr" anchorCtr="0" upright="1">
                              <a:noAutofit/>
                            </wps:bodyPr>
                          </wps:wsp>
                          <wps:wsp>
                            <wps:cNvPr id="343" name="AutoShape 72"/>
                            <wps:cNvSpPr>
                              <a:spLocks noChangeAspect="1" noChangeArrowheads="1"/>
                            </wps:cNvSpPr>
                            <wps:spPr bwMode="auto">
                              <a:xfrm>
                                <a:off x="56983" y="44488"/>
                                <a:ext cx="3571" cy="3096"/>
                              </a:xfrm>
                              <a:prstGeom prst="hexagon">
                                <a:avLst>
                                  <a:gd name="adj" fmla="val 28836"/>
                                  <a:gd name="vf" fmla="val 115470"/>
                                </a:avLst>
                              </a:prstGeom>
                              <a:solidFill>
                                <a:srgbClr val="D9D9D9"/>
                              </a:solidFill>
                              <a:ln w="9525">
                                <a:solidFill>
                                  <a:srgbClr val="000000"/>
                                </a:solidFill>
                                <a:miter lim="800000"/>
                                <a:headEnd/>
                                <a:tailEnd/>
                              </a:ln>
                            </wps:spPr>
                            <wps:bodyPr rot="0" vert="horz" wrap="none" lIns="91440" tIns="45720" rIns="91440" bIns="45720" anchor="ctr" anchorCtr="0" upright="1">
                              <a:noAutofit/>
                            </wps:bodyPr>
                          </wps:wsp>
                          <wps:wsp>
                            <wps:cNvPr id="344" name="Oval 173"/>
                            <wps:cNvSpPr>
                              <a:spLocks noChangeArrowheads="1"/>
                            </wps:cNvSpPr>
                            <wps:spPr bwMode="auto">
                              <a:xfrm>
                                <a:off x="56689" y="45854"/>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345" name="Group 174"/>
                          <wpg:cNvGrpSpPr>
                            <a:grpSpLocks/>
                          </wpg:cNvGrpSpPr>
                          <wpg:grpSpPr bwMode="auto">
                            <a:xfrm>
                              <a:off x="40981" y="47726"/>
                              <a:ext cx="6238" cy="6192"/>
                              <a:chOff x="40981" y="47726"/>
                              <a:chExt cx="6238" cy="6191"/>
                            </a:xfrm>
                          </wpg:grpSpPr>
                          <wps:wsp>
                            <wps:cNvPr id="346" name="AutoShape 48"/>
                            <wps:cNvSpPr>
                              <a:spLocks noChangeAspect="1" noChangeArrowheads="1"/>
                            </wps:cNvSpPr>
                            <wps:spPr bwMode="auto">
                              <a:xfrm>
                                <a:off x="40981" y="50822"/>
                                <a:ext cx="3571" cy="3096"/>
                              </a:xfrm>
                              <a:prstGeom prst="hexagon">
                                <a:avLst>
                                  <a:gd name="adj" fmla="val 28836"/>
                                  <a:gd name="vf" fmla="val 115470"/>
                                </a:avLst>
                              </a:prstGeom>
                              <a:solidFill>
                                <a:srgbClr val="FFFF66"/>
                              </a:solidFill>
                              <a:ln w="9525">
                                <a:solidFill>
                                  <a:srgbClr val="000000"/>
                                </a:solidFill>
                                <a:miter lim="800000"/>
                                <a:headEnd/>
                                <a:tailEnd/>
                              </a:ln>
                            </wps:spPr>
                            <wps:bodyPr rot="0" vert="horz" wrap="none" lIns="91440" tIns="45720" rIns="91440" bIns="45720" anchor="ctr" anchorCtr="0" upright="1">
                              <a:noAutofit/>
                            </wps:bodyPr>
                          </wps:wsp>
                          <wps:wsp>
                            <wps:cNvPr id="350" name="AutoShape 47"/>
                            <wps:cNvSpPr>
                              <a:spLocks noChangeAspect="1" noChangeArrowheads="1"/>
                            </wps:cNvSpPr>
                            <wps:spPr bwMode="auto">
                              <a:xfrm>
                                <a:off x="40981" y="47726"/>
                                <a:ext cx="3571" cy="3096"/>
                              </a:xfrm>
                              <a:prstGeom prst="hexagon">
                                <a:avLst>
                                  <a:gd name="adj" fmla="val 28836"/>
                                  <a:gd name="vf" fmla="val 115470"/>
                                </a:avLst>
                              </a:prstGeom>
                              <a:solidFill>
                                <a:srgbClr val="FFFF66"/>
                              </a:solidFill>
                              <a:ln w="9525">
                                <a:solidFill>
                                  <a:srgbClr val="000000"/>
                                </a:solidFill>
                                <a:miter lim="800000"/>
                                <a:headEnd/>
                                <a:tailEnd/>
                              </a:ln>
                            </wps:spPr>
                            <wps:bodyPr rot="0" vert="horz" wrap="none" lIns="91440" tIns="45720" rIns="91440" bIns="45720" anchor="ctr" anchorCtr="0" upright="1">
                              <a:noAutofit/>
                            </wps:bodyPr>
                          </wps:wsp>
                          <wps:wsp>
                            <wps:cNvPr id="351" name="AutoShape 48"/>
                            <wps:cNvSpPr>
                              <a:spLocks noChangeAspect="1" noChangeArrowheads="1"/>
                            </wps:cNvSpPr>
                            <wps:spPr bwMode="auto">
                              <a:xfrm>
                                <a:off x="43648" y="49250"/>
                                <a:ext cx="3571" cy="3096"/>
                              </a:xfrm>
                              <a:prstGeom prst="hexagon">
                                <a:avLst>
                                  <a:gd name="adj" fmla="val 28836"/>
                                  <a:gd name="vf" fmla="val 115470"/>
                                </a:avLst>
                              </a:prstGeom>
                              <a:solidFill>
                                <a:srgbClr val="FFFF66"/>
                              </a:solidFill>
                              <a:ln w="9525">
                                <a:solidFill>
                                  <a:srgbClr val="000000"/>
                                </a:solidFill>
                                <a:miter lim="800000"/>
                                <a:headEnd/>
                                <a:tailEnd/>
                              </a:ln>
                            </wps:spPr>
                            <wps:bodyPr rot="0" vert="horz" wrap="none" lIns="91440" tIns="45720" rIns="91440" bIns="45720" anchor="ctr" anchorCtr="0" upright="1">
                              <a:noAutofit/>
                            </wps:bodyPr>
                          </wps:wsp>
                          <wps:wsp>
                            <wps:cNvPr id="355" name="Oval 178"/>
                            <wps:cNvSpPr>
                              <a:spLocks noChangeArrowheads="1"/>
                            </wps:cNvSpPr>
                            <wps:spPr bwMode="auto">
                              <a:xfrm>
                                <a:off x="43402" y="50521"/>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356" name="Group 179"/>
                          <wpg:cNvGrpSpPr>
                            <a:grpSpLocks/>
                          </wpg:cNvGrpSpPr>
                          <wpg:grpSpPr bwMode="auto">
                            <a:xfrm>
                              <a:off x="46315" y="47679"/>
                              <a:ext cx="6238" cy="6191"/>
                              <a:chOff x="46315" y="47679"/>
                              <a:chExt cx="6238" cy="6191"/>
                            </a:xfrm>
                          </wpg:grpSpPr>
                          <wps:wsp>
                            <wps:cNvPr id="357" name="AutoShape 46"/>
                            <wps:cNvSpPr>
                              <a:spLocks noChangeAspect="1" noChangeArrowheads="1"/>
                            </wps:cNvSpPr>
                            <wps:spPr bwMode="auto">
                              <a:xfrm>
                                <a:off x="46315" y="47679"/>
                                <a:ext cx="3571" cy="3095"/>
                              </a:xfrm>
                              <a:prstGeom prst="hexagon">
                                <a:avLst>
                                  <a:gd name="adj" fmla="val 28845"/>
                                  <a:gd name="vf" fmla="val 115470"/>
                                </a:avLst>
                              </a:prstGeom>
                              <a:solidFill>
                                <a:srgbClr val="92D050"/>
                              </a:solidFill>
                              <a:ln w="9525">
                                <a:solidFill>
                                  <a:srgbClr val="000000"/>
                                </a:solidFill>
                                <a:miter lim="800000"/>
                                <a:headEnd/>
                                <a:tailEnd/>
                              </a:ln>
                            </wps:spPr>
                            <wps:bodyPr rot="0" vert="horz" wrap="none" lIns="91440" tIns="45720" rIns="91440" bIns="45720" anchor="ctr" anchorCtr="0" upright="1">
                              <a:noAutofit/>
                            </wps:bodyPr>
                          </wps:wsp>
                          <wps:wsp>
                            <wps:cNvPr id="358" name="AutoShape 53"/>
                            <wps:cNvSpPr>
                              <a:spLocks noChangeAspect="1" noChangeArrowheads="1"/>
                            </wps:cNvSpPr>
                            <wps:spPr bwMode="auto">
                              <a:xfrm>
                                <a:off x="48982" y="49203"/>
                                <a:ext cx="3571" cy="3095"/>
                              </a:xfrm>
                              <a:prstGeom prst="hexagon">
                                <a:avLst>
                                  <a:gd name="adj" fmla="val 28845"/>
                                  <a:gd name="vf" fmla="val 115470"/>
                                </a:avLst>
                              </a:prstGeom>
                              <a:solidFill>
                                <a:srgbClr val="92D050"/>
                              </a:solidFill>
                              <a:ln w="9525">
                                <a:solidFill>
                                  <a:srgbClr val="000000"/>
                                </a:solidFill>
                                <a:miter lim="800000"/>
                                <a:headEnd/>
                                <a:tailEnd/>
                              </a:ln>
                            </wps:spPr>
                            <wps:bodyPr rot="0" vert="horz" wrap="none" lIns="91440" tIns="45720" rIns="91440" bIns="45720" anchor="ctr" anchorCtr="0" upright="1">
                              <a:noAutofit/>
                            </wps:bodyPr>
                          </wps:wsp>
                          <wps:wsp>
                            <wps:cNvPr id="359" name="AutoShape 55"/>
                            <wps:cNvSpPr>
                              <a:spLocks noChangeAspect="1" noChangeArrowheads="1"/>
                            </wps:cNvSpPr>
                            <wps:spPr bwMode="auto">
                              <a:xfrm>
                                <a:off x="46315" y="50774"/>
                                <a:ext cx="3571" cy="3096"/>
                              </a:xfrm>
                              <a:prstGeom prst="hexagon">
                                <a:avLst>
                                  <a:gd name="adj" fmla="val 28836"/>
                                  <a:gd name="vf" fmla="val 115470"/>
                                </a:avLst>
                              </a:prstGeom>
                              <a:solidFill>
                                <a:srgbClr val="92D050"/>
                              </a:solidFill>
                              <a:ln w="9525">
                                <a:solidFill>
                                  <a:srgbClr val="000000"/>
                                </a:solidFill>
                                <a:miter lim="800000"/>
                                <a:headEnd/>
                                <a:tailEnd/>
                              </a:ln>
                            </wps:spPr>
                            <wps:bodyPr rot="0" vert="horz" wrap="none" lIns="91440" tIns="45720" rIns="91440" bIns="45720" anchor="ctr" anchorCtr="0" upright="1">
                              <a:noAutofit/>
                            </wps:bodyPr>
                          </wps:wsp>
                          <wps:wsp>
                            <wps:cNvPr id="360" name="Oval 183"/>
                            <wps:cNvSpPr>
                              <a:spLocks noChangeArrowheads="1"/>
                            </wps:cNvSpPr>
                            <wps:spPr bwMode="auto">
                              <a:xfrm>
                                <a:off x="48831" y="50568"/>
                                <a:ext cx="457" cy="458"/>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361" name="Group 184"/>
                          <wpg:cNvGrpSpPr>
                            <a:grpSpLocks/>
                          </wpg:cNvGrpSpPr>
                          <wpg:grpSpPr bwMode="auto">
                            <a:xfrm>
                              <a:off x="51649" y="47631"/>
                              <a:ext cx="6238" cy="6191"/>
                              <a:chOff x="51649" y="47631"/>
                              <a:chExt cx="6238" cy="6191"/>
                            </a:xfrm>
                          </wpg:grpSpPr>
                          <wps:wsp>
                            <wps:cNvPr id="363" name="AutoShape 52"/>
                            <wps:cNvSpPr>
                              <a:spLocks noChangeAspect="1" noChangeArrowheads="1"/>
                            </wps:cNvSpPr>
                            <wps:spPr bwMode="auto">
                              <a:xfrm>
                                <a:off x="51649" y="47631"/>
                                <a:ext cx="3571" cy="3096"/>
                              </a:xfrm>
                              <a:prstGeom prst="hexagon">
                                <a:avLst>
                                  <a:gd name="adj" fmla="val 28836"/>
                                  <a:gd name="vf" fmla="val 115470"/>
                                </a:avLst>
                              </a:prstGeom>
                              <a:solidFill>
                                <a:srgbClr val="FFFFCC"/>
                              </a:solidFill>
                              <a:ln w="9525">
                                <a:solidFill>
                                  <a:srgbClr val="000000"/>
                                </a:solidFill>
                                <a:miter lim="800000"/>
                                <a:headEnd/>
                                <a:tailEnd/>
                              </a:ln>
                            </wps:spPr>
                            <wps:bodyPr rot="0" vert="horz" wrap="none" lIns="91440" tIns="45720" rIns="91440" bIns="45720" anchor="ctr" anchorCtr="0" upright="1">
                              <a:noAutofit/>
                            </wps:bodyPr>
                          </wps:wsp>
                          <wps:wsp>
                            <wps:cNvPr id="364" name="AutoShape 54"/>
                            <wps:cNvSpPr>
                              <a:spLocks noChangeAspect="1" noChangeArrowheads="1"/>
                            </wps:cNvSpPr>
                            <wps:spPr bwMode="auto">
                              <a:xfrm>
                                <a:off x="51649" y="50727"/>
                                <a:ext cx="3571" cy="3095"/>
                              </a:xfrm>
                              <a:prstGeom prst="hexagon">
                                <a:avLst>
                                  <a:gd name="adj" fmla="val 28845"/>
                                  <a:gd name="vf" fmla="val 115470"/>
                                </a:avLst>
                              </a:prstGeom>
                              <a:solidFill>
                                <a:srgbClr val="FFFFCC"/>
                              </a:solidFill>
                              <a:ln w="9525">
                                <a:solidFill>
                                  <a:srgbClr val="000000"/>
                                </a:solidFill>
                                <a:miter lim="800000"/>
                                <a:headEnd/>
                                <a:tailEnd/>
                              </a:ln>
                            </wps:spPr>
                            <wps:bodyPr rot="0" vert="horz" wrap="none" lIns="91440" tIns="45720" rIns="91440" bIns="45720" anchor="ctr" anchorCtr="0" upright="1">
                              <a:noAutofit/>
                            </wps:bodyPr>
                          </wps:wsp>
                          <wps:wsp>
                            <wps:cNvPr id="365" name="AutoShape 56"/>
                            <wps:cNvSpPr>
                              <a:spLocks noChangeAspect="1" noChangeArrowheads="1"/>
                            </wps:cNvSpPr>
                            <wps:spPr bwMode="auto">
                              <a:xfrm>
                                <a:off x="54316" y="49155"/>
                                <a:ext cx="3571" cy="3096"/>
                              </a:xfrm>
                              <a:prstGeom prst="hexagon">
                                <a:avLst>
                                  <a:gd name="adj" fmla="val 28836"/>
                                  <a:gd name="vf" fmla="val 115470"/>
                                </a:avLst>
                              </a:prstGeom>
                              <a:solidFill>
                                <a:srgbClr val="FFFFCC"/>
                              </a:solidFill>
                              <a:ln w="9525">
                                <a:solidFill>
                                  <a:srgbClr val="000000"/>
                                </a:solidFill>
                                <a:miter lim="800000"/>
                                <a:headEnd/>
                                <a:tailEnd/>
                              </a:ln>
                            </wps:spPr>
                            <wps:bodyPr rot="0" vert="horz" wrap="none" lIns="91440" tIns="45720" rIns="91440" bIns="45720" anchor="ctr" anchorCtr="0" upright="1">
                              <a:noAutofit/>
                            </wps:bodyPr>
                          </wps:wsp>
                          <wps:wsp>
                            <wps:cNvPr id="366" name="Oval 188"/>
                            <wps:cNvSpPr>
                              <a:spLocks noChangeArrowheads="1"/>
                            </wps:cNvSpPr>
                            <wps:spPr bwMode="auto">
                              <a:xfrm>
                                <a:off x="54213" y="50473"/>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g:grpSp>
                          <wpg:cNvPr id="367" name="Group 189"/>
                          <wpg:cNvGrpSpPr>
                            <a:grpSpLocks/>
                          </wpg:cNvGrpSpPr>
                          <wpg:grpSpPr bwMode="auto">
                            <a:xfrm>
                              <a:off x="38314" y="43107"/>
                              <a:ext cx="6238" cy="6191"/>
                              <a:chOff x="38314" y="43107"/>
                              <a:chExt cx="6238" cy="6191"/>
                            </a:xfrm>
                          </wpg:grpSpPr>
                          <wps:wsp>
                            <wps:cNvPr id="368" name="AutoShape 21"/>
                            <wps:cNvSpPr>
                              <a:spLocks noChangeAspect="1" noChangeArrowheads="1"/>
                            </wps:cNvSpPr>
                            <wps:spPr bwMode="auto">
                              <a:xfrm>
                                <a:off x="38314" y="43107"/>
                                <a:ext cx="3571" cy="3095"/>
                              </a:xfrm>
                              <a:prstGeom prst="hexagon">
                                <a:avLst>
                                  <a:gd name="adj" fmla="val 28845"/>
                                  <a:gd name="vf" fmla="val 115470"/>
                                </a:avLst>
                              </a:prstGeom>
                              <a:solidFill>
                                <a:srgbClr val="C4BD97"/>
                              </a:solidFill>
                              <a:ln w="9525">
                                <a:solidFill>
                                  <a:srgbClr val="000000"/>
                                </a:solidFill>
                                <a:miter lim="800000"/>
                                <a:headEnd/>
                                <a:tailEnd/>
                              </a:ln>
                            </wps:spPr>
                            <wps:bodyPr rot="0" vert="horz" wrap="none" lIns="91440" tIns="45720" rIns="91440" bIns="45720" anchor="ctr" anchorCtr="0" upright="1">
                              <a:noAutofit/>
                            </wps:bodyPr>
                          </wps:wsp>
                          <wps:wsp>
                            <wps:cNvPr id="369" name="AutoShape 22"/>
                            <wps:cNvSpPr>
                              <a:spLocks noChangeAspect="1" noChangeArrowheads="1"/>
                            </wps:cNvSpPr>
                            <wps:spPr bwMode="auto">
                              <a:xfrm>
                                <a:off x="40981" y="44631"/>
                                <a:ext cx="3571" cy="3095"/>
                              </a:xfrm>
                              <a:prstGeom prst="hexagon">
                                <a:avLst>
                                  <a:gd name="adj" fmla="val 28845"/>
                                  <a:gd name="vf" fmla="val 115470"/>
                                </a:avLst>
                              </a:prstGeom>
                              <a:solidFill>
                                <a:srgbClr val="C4BD97"/>
                              </a:solidFill>
                              <a:ln w="9525">
                                <a:solidFill>
                                  <a:srgbClr val="000000"/>
                                </a:solidFill>
                                <a:miter lim="800000"/>
                                <a:headEnd/>
                                <a:tailEnd/>
                              </a:ln>
                            </wps:spPr>
                            <wps:bodyPr rot="0" vert="horz" wrap="none" lIns="91440" tIns="45720" rIns="91440" bIns="45720" anchor="ctr" anchorCtr="0" upright="1">
                              <a:noAutofit/>
                            </wps:bodyPr>
                          </wps:wsp>
                          <wps:wsp>
                            <wps:cNvPr id="370" name="AutoShape 24"/>
                            <wps:cNvSpPr>
                              <a:spLocks noChangeAspect="1" noChangeArrowheads="1"/>
                            </wps:cNvSpPr>
                            <wps:spPr bwMode="auto">
                              <a:xfrm>
                                <a:off x="38314" y="46202"/>
                                <a:ext cx="3571" cy="3096"/>
                              </a:xfrm>
                              <a:prstGeom prst="hexagon">
                                <a:avLst>
                                  <a:gd name="adj" fmla="val 28836"/>
                                  <a:gd name="vf" fmla="val 115470"/>
                                </a:avLst>
                              </a:prstGeom>
                              <a:solidFill>
                                <a:srgbClr val="C4BD97"/>
                              </a:solidFill>
                              <a:ln w="9525">
                                <a:solidFill>
                                  <a:srgbClr val="000000"/>
                                </a:solidFill>
                                <a:miter lim="800000"/>
                                <a:headEnd/>
                                <a:tailEnd/>
                              </a:ln>
                            </wps:spPr>
                            <wps:bodyPr rot="0" vert="horz" wrap="none" lIns="91440" tIns="45720" rIns="91440" bIns="45720" anchor="ctr" anchorCtr="0" upright="1">
                              <a:noAutofit/>
                            </wps:bodyPr>
                          </wps:wsp>
                          <wps:wsp>
                            <wps:cNvPr id="371" name="Oval 193"/>
                            <wps:cNvSpPr>
                              <a:spLocks noChangeArrowheads="1"/>
                            </wps:cNvSpPr>
                            <wps:spPr bwMode="auto">
                              <a:xfrm>
                                <a:off x="40687" y="45901"/>
                                <a:ext cx="457" cy="457"/>
                              </a:xfrm>
                              <a:prstGeom prst="ellipse">
                                <a:avLst/>
                              </a:prstGeom>
                              <a:solidFill>
                                <a:srgbClr val="4F81BD"/>
                              </a:solidFill>
                              <a:ln w="25400">
                                <a:solidFill>
                                  <a:srgbClr val="385D8A"/>
                                </a:solidFill>
                                <a:round/>
                                <a:headEnd/>
                                <a:tailEnd/>
                              </a:ln>
                            </wps:spPr>
                            <wps:bodyPr rot="0" vert="horz" wrap="square" lIns="91440" tIns="45720" rIns="91440" bIns="45720" anchor="ctr" anchorCtr="0" upright="1">
                              <a:noAutofit/>
                            </wps:bodyPr>
                          </wps:wsp>
                        </wpg:grpSp>
                        <wps:wsp>
                          <wps:cNvPr id="379" name="Oval 225"/>
                          <wps:cNvSpPr>
                            <a:spLocks noChangeArrowheads="1"/>
                          </wps:cNvSpPr>
                          <wps:spPr bwMode="auto">
                            <a:xfrm>
                              <a:off x="42841" y="38100"/>
                              <a:ext cx="12079" cy="12756"/>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380" name="TextBox 228"/>
                        <wps:cNvSpPr txBox="1">
                          <a:spLocks noChangeArrowheads="1"/>
                        </wps:cNvSpPr>
                        <wps:spPr bwMode="auto">
                          <a:xfrm>
                            <a:off x="12530" y="56331"/>
                            <a:ext cx="19640" cy="3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Default="00F03B42" w:rsidP="00E20B33">
                              <w:pPr>
                                <w:spacing w:before="0" w:after="0"/>
                                <w:jc w:val="center"/>
                              </w:pPr>
                              <w:r w:rsidRPr="003D51F0">
                                <w:rPr>
                                  <w:rFonts w:ascii="Cambria" w:hAnsi="Calibri" w:cs="Arial"/>
                                  <w:color w:val="000000"/>
                                  <w:kern w:val="24"/>
                                </w:rPr>
                                <w:t>1. LTE cell coincident with narrowband cell</w:t>
                              </w:r>
                            </w:p>
                          </w:txbxContent>
                        </wps:txbx>
                        <wps:bodyPr rot="0" vert="horz" wrap="square" lIns="91440" tIns="45720" rIns="91440" bIns="45720" anchor="t" anchorCtr="0" upright="1">
                          <a:spAutoFit/>
                        </wps:bodyPr>
                      </wps:wsp>
                      <wps:wsp>
                        <wps:cNvPr id="381" name="TextBox 229"/>
                        <wps:cNvSpPr txBox="1">
                          <a:spLocks noChangeArrowheads="1"/>
                        </wps:cNvSpPr>
                        <wps:spPr bwMode="auto">
                          <a:xfrm>
                            <a:off x="39905" y="56388"/>
                            <a:ext cx="19646" cy="3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Default="00F03B42" w:rsidP="00E20B33">
                              <w:pPr>
                                <w:spacing w:before="0" w:after="0"/>
                                <w:jc w:val="center"/>
                              </w:pPr>
                              <w:r w:rsidRPr="003D51F0">
                                <w:rPr>
                                  <w:rFonts w:ascii="Cambria" w:hAnsi="Calibri" w:cs="Arial"/>
                                  <w:color w:val="000000"/>
                                  <w:kern w:val="24"/>
                                </w:rPr>
                                <w:t>2. LTE cells equidistant from narrowband cell</w:t>
                              </w:r>
                            </w:p>
                          </w:txbxContent>
                        </wps:txbx>
                        <wps:bodyPr rot="0" vert="horz" wrap="square" lIns="91440" tIns="45720" rIns="91440" bIns="45720" anchor="t" anchorCtr="0" upright="1">
                          <a:spAutoFit/>
                        </wps:bodyPr>
                      </wps:wsp>
                    </wpg:wgp>
                  </a:graphicData>
                </a:graphic>
              </wp:inline>
            </w:drawing>
          </mc:Choice>
          <mc:Fallback>
            <w:pict>
              <v:group id="Gruppe 9" o:spid="_x0000_s1342" style="width:378.15pt;height:209.1pt;mso-position-horizontal-relative:char;mso-position-vertical-relative:line" coordorigin="12530,33725" coordsize="48024,26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">
                <v:group id="Group 227" o:spid="_x0000_s1343" style="position:absolute;left:14356;top:36868;width:16908;height:15528" coordorigin="14356,36868" coordsize="16907,1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group id="Group 39" o:spid="_x0000_s1344" style="position:absolute;left:19690;top:41535;width:6239;height:6191" coordorigin="19690,41535"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shape id="AutoShape 40" o:spid="_x0000_s1345" type="#_x0000_t9" style="position:absolute;left:19690;top:41535;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1zSMMA&#10;AADcAAAADwAAAGRycy9kb3ducmV2LnhtbESPwY7CMAxE7yvxD5GRuC0pHNiqEBBCsOLCAcoHWI1p&#10;KxqnNCl0/x4fkPZma8Yzz6vN4Br1pC7Ung3Mpgko4sLbmksD1/zwnYIKEdli45kM/FGAzXr0tcLM&#10;+hef6XmJpZIQDhkaqGJsM61DUZHDMPUtsWg33zmMsnalth2+JNw1ep4kC+2wZmmosKVdRcX90jsD&#10;7nGahd/6VOTn/GeX3uM+7fvEmMl42C5BRRriv/lzfbSCvxBaeUYm0O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1zSMMAAADcAAAADwAAAAAAAAAAAAAAAACYAgAAZHJzL2Rv&#10;d25yZXYueG1sUEsFBgAAAAAEAAQA9QAAAIgDAAAAAA==&#10;" fillcolor="#dce6f2">
                      <o:lock v:ext="edit" aspectratio="t"/>
                    </v:shape>
                    <v:shape id="AutoShape 41" o:spid="_x0000_s1346" type="#_x0000_t9" style="position:absolute;left:19690;top:44631;width:3572;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HW08EA&#10;AADcAAAADwAAAGRycy9kb3ducmV2LnhtbERPzW6CQBC+m/QdNmPiTRd7oJSyGmOq8cJB6QNM2CkQ&#10;2FnKLopv7zYx8TZfvt/JtpPpxJUG11hWsF5FIIhLqxuuFPwUh2UCwnlkjZ1lUnAnB9vN2yzDVNsb&#10;n+l68ZUIIexSVFB736dSurImg25le+LA/drBoA9wqKQe8BbCTSffoyiWBhsODTX2tK+pbC+jUWD+&#10;8rU7NnlZnIuPfdL672QcI6UW82n3BcLT5F/ip/ukw/z4E/6fCRf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B1tPBAAAA3AAAAA8AAAAAAAAAAAAAAAAAmAIAAGRycy9kb3du&#10;cmV2LnhtbFBLBQYAAAAABAAEAPUAAACGAwAAAAA=&#10;" fillcolor="#dce6f2">
                      <o:lock v:ext="edit" aspectratio="t"/>
                    </v:shape>
                    <v:shape id="AutoShape 63" o:spid="_x0000_s1347" type="#_x0000_t9" style="position:absolute;left:22357;top:43059;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pk8MA&#10;AADcAAAADwAAAGRycy9kb3ducmV2LnhtbESPwY7CMAxE7yvxD5GRuC0pe4CqS0AIsYgLB+h+gNWY&#10;tqJxSpNC+Xt8QOJma8Yzz8v14Bp1py7Ung3Mpgko4sLbmksD//nfdwoqRGSLjWcy8KQA69Xoa4mZ&#10;9Q8+0f0cSyUhHDI0UMXYZlqHoiKHYepbYtEuvnMYZe1KbTt8SLhr9E+SzLXDmqWhwpa2FRXXc+8M&#10;uNtxFvb1schP+WKbXuMu7fvEmMl42PyCijTEj/l9fbCCvxB8eUYm0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Lpk8MAAADcAAAADwAAAAAAAAAAAAAAAACYAgAAZHJzL2Rv&#10;d25yZXYueG1sUEsFBgAAAAAEAAQA9QAAAIgDAAAAAA==&#10;" fillcolor="#dce6f2">
                      <o:lock v:ext="edit" aspectratio="t"/>
                    </v:shape>
                    <v:oval id="Oval 43" o:spid="_x0000_s1348" style="position:absolute;left:22159;top:44425;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IA+8AA&#10;AADcAAAADwAAAGRycy9kb3ducmV2LnhtbERPS4vCMBC+C/6HMMLeNNUFH9UoIuzievEJXsdmbIvN&#10;pDSx1n+/EQRv8/E9Z7ZoTCFqqlxuWUG/F4EgTqzOOVVwOv50xyCcR9ZYWCYFT3KwmLdbM4y1ffCe&#10;6oNPRQhhF6OCzPsyltIlGRl0PVsSB+5qK4M+wCqVusJHCDeFHETRUBrMOTRkWNIqo+R2uBsFuz+a&#10;bPOlvD6/j2eky++mrqOhUl+dZjkF4anxH/HbvdZh/qgPr2fCBXL+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oIA+8AAAADcAAAADwAAAAAAAAAAAAAAAACYAgAAZHJzL2Rvd25y&#10;ZXYueG1sUEsFBgAAAAAEAAQA9QAAAIUDAAAAAA==&#10;" fillcolor="#4f81bd" strokecolor="#385d8a" strokeweight="2pt"/>
                  </v:group>
                  <v:group id="Group 44" o:spid="_x0000_s1349" style="position:absolute;left:25024;top:41488;width:6239;height:6191" coordorigin="25024,41488"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shape id="AutoShape 61" o:spid="_x0000_s1350" type="#_x0000_t9" style="position:absolute;left:25024;top:41488;width:3572;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A6Z78A&#10;AADcAAAADwAAAGRycy9kb3ducmV2LnhtbERPTYvCMBC9L/gfwgje1lSFXalGEUXw2FXB69CMbbWZ&#10;1CTa+u+NIOxtHu9z5svO1OJBzleWFYyGCQji3OqKCwXHw/Z7CsIHZI21ZVLwJA/LRe9rjqm2Lf/R&#10;Yx8KEUPYp6igDKFJpfR5SQb90DbEkTtbZzBE6AqpHbYx3NRynCQ/0mDFsaHEhtYl5df93SigU55l&#10;5+s4Gx1q101bv2G6XZQa9LvVDESgLvyLP+6djvN/J/B+Jl4gF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kDpnvwAAANwAAAAPAAAAAAAAAAAAAAAAAJgCAABkcnMvZG93bnJl&#10;di54bWxQSwUGAAAAAAQABAD1AAAAhAMAAAAA&#10;" fillcolor="#d99694">
                      <o:lock v:ext="edit" aspectratio="t"/>
                    </v:shape>
                    <v:shape id="AutoShape 62" o:spid="_x0000_s1351" type="#_x0000_t9" style="position:absolute;left:27691;top:43012;width:3572;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iE78A&#10;AADcAAAADwAAAGRycy9kb3ducmV2LnhtbERPTYvCMBC9L/gfwgje1lSRXalGEUXw2FXB69CMbbWZ&#10;1CTa+u+NIOxtHu9z5svO1OJBzleWFYyGCQji3OqKCwXHw/Z7CsIHZI21ZVLwJA/LRe9rjqm2Lf/R&#10;Yx8KEUPYp6igDKFJpfR5SQb90DbEkTtbZzBE6AqpHbYx3NRynCQ/0mDFsaHEhtYl5df93SigU55l&#10;5+s4Gx1q101bv2G6XZQa9LvVDESgLvyLP+6djvN/J/B+Jl4gF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eaITvwAAANwAAAAPAAAAAAAAAAAAAAAAAJgCAABkcnMvZG93bnJl&#10;di54bWxQSwUGAAAAAAQABAD1AAAAhAMAAAAA&#10;" fillcolor="#d99694">
                      <o:lock v:ext="edit" aspectratio="t"/>
                    </v:shape>
                    <v:shape id="AutoShape 64" o:spid="_x0000_s1352" type="#_x0000_t9" style="position:absolute;left:25024;top:44583;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UHiL8A&#10;AADcAAAADwAAAGRycy9kb3ducmV2LnhtbERPTYvCMBC9L/gfwgje1lTBXalGEUXw2FXB69CMbbWZ&#10;1CTa+u+NIOxtHu9z5svO1OJBzleWFYyGCQji3OqKCwXHw/Z7CsIHZI21ZVLwJA/LRe9rjqm2Lf/R&#10;Yx8KEUPYp6igDKFJpfR5SQb90DbEkTtbZzBE6AqpHbYx3NRynCQ/0mDFsaHEhtYl5df93SigU55l&#10;5+s4Gx1q101bv2G6XZQa9LvVDESgLvyLP+6djvN/J/B+Jl4gF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7NQeIvwAAANwAAAAPAAAAAAAAAAAAAAAAAJgCAABkcnMvZG93bnJl&#10;di54bWxQSwUGAAAAAAQABAD1AAAAhAMAAAAA&#10;" fillcolor="#d99694">
                      <o:lock v:ext="edit" aspectratio="t"/>
                    </v:shape>
                    <v:oval id="Oval 48" o:spid="_x0000_s1353" style="position:absolute;left:27541;top:44234;width:457;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uYj8MA&#10;AADcAAAADwAAAGRycy9kb3ducmV2LnhtbERPTWvCQBC9C/0PyxS81U0VYhtdQxBaai9qUuh1zI5J&#10;aHY2ZLcx/nu3UPA2j/c563Q0rRiod41lBc+zCARxaXXDlYKv4u3pBYTzyBpby6TgSg7SzcNkjYm2&#10;Fz7SkPtKhBB2CSqove8SKV1Zk0E3sx1x4M62N+gD7Cupe7yEcNPKeRTF0mDDoaHGjrY1lT/5r1Fw&#10;2NHrvsnk+boovpFO75/DEMVKTR/HbAXC0+jv4n/3hw7zlzH8PRMuk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uYj8MAAADcAAAADwAAAAAAAAAAAAAAAACYAgAAZHJzL2Rv&#10;d25yZXYueG1sUEsFBgAAAAAEAAQA9QAAAIgDAAAAAA==&#10;" fillcolor="#4f81bd" strokecolor="#385d8a" strokeweight="2pt"/>
                  </v:group>
                  <v:group id="Group 49" o:spid="_x0000_s1354" style="position:absolute;left:22357;top:46155;width:6239;height:6191" coordorigin="22357,46155"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AutoShape 42" o:spid="_x0000_s1355" type="#_x0000_t9" style="position:absolute;left:22357;top:46155;width:3572;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1nUcYA&#10;AADcAAAADwAAAGRycy9kb3ducmV2LnhtbESP0WrCQBBF34X+wzJC33RjoVqjq0jB0kKLNvoBQ3ZM&#10;gtnZsLua9O87D4W+zXDv3HtmvR1cq+4UYuPZwGyagSIuvW24MnA+7ScvoGJCtth6JgM/FGG7eRit&#10;Mbe+52+6F6lSEsIxRwN1Sl2udSxrchinviMW7eKDwyRrqLQN2Eu4a/VTls21w4alocaOXmsqr8XN&#10;Gfic7063vp+9LZr94aPUxVc4Pi+NeRwPuxWoREP6N/9dv1vBXwit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1nUcYAAADcAAAADwAAAAAAAAAAAAAAAACYAgAAZHJz&#10;L2Rvd25yZXYueG1sUEsFBgAAAAAEAAQA9QAAAIsDAAAAAA==&#10;" fillcolor="#b3a2c7">
                      <o:lock v:ext="edit" aspectratio="t"/>
                    </v:shape>
                    <v:shape id="AutoShape 49" o:spid="_x0000_s1356" type="#_x0000_t9" style="position:absolute;left:25024;top:47679;width:3572;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HCysIA&#10;AADcAAAADwAAAGRycy9kb3ducmV2LnhtbERP24rCMBB9X/Afwgi+aargrWsUERSFFbXuBwzNbFu2&#10;mZQk2vr3m4WFfZvDuc5q05laPMn5yrKC8SgBQZxbXXGh4PO+Hy5A+ICssbZMCl7kYbPuva0w1bbl&#10;Gz2zUIgYwj5FBWUITSqlz0sy6Ee2IY7cl3UGQ4SukNphG8NNLSdJMpMGK44NJTa0Kyn/zh5Gwcds&#10;e3+07fgwr/aXUy6zs7tOl0oN+t32HUSgLvyL/9xHHefPl/D7TLxA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scLKwgAAANwAAAAPAAAAAAAAAAAAAAAAAJgCAABkcnMvZG93&#10;bnJldi54bWxQSwUGAAAAAAQABAD1AAAAhwMAAAAA&#10;" fillcolor="#b3a2c7">
                      <o:lock v:ext="edit" aspectratio="t"/>
                    </v:shape>
                    <v:shape id="AutoShape 51" o:spid="_x0000_s1357" type="#_x0000_t9" style="position:absolute;left:22357;top:49250;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4bcMYA&#10;AADcAAAADwAAAGRycy9kb3ducmV2LnhtbESP0WrCQBBF3wv9h2UKfasbC7UaXUUKlgotrdEPGLJj&#10;EszOht3VxL/vPAi+zXDv3HtmsRpcqy4UYuPZwHiUgSIuvW24MnDYb16moGJCtth6JgNXirBaPj4s&#10;MLe+5x1dilQpCeGYo4E6pS7XOpY1OYwj3xGLdvTBYZI1VNoG7CXctfo1yybaYcPSUGNHHzWVp+Ls&#10;DHxP1vtz348/35vN77bUxU/4e5sZ8/w0rOegEg3pbr5df1nBnwq+PCMT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4bcMYAAADcAAAADwAAAAAAAAAAAAAAAACYAgAAZHJz&#10;L2Rvd25yZXYueG1sUEsFBgAAAAAEAAQA9QAAAIsDAAAAAA==&#10;" fillcolor="#b3a2c7">
                      <o:lock v:ext="edit" aspectratio="t"/>
                    </v:shape>
                    <v:oval id="Oval 53" o:spid="_x0000_s1358" style="position:absolute;left:24779;top:48949;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dw3L8A&#10;AADcAAAADwAAAGRycy9kb3ducmV2LnhtbERPy6rCMBDdC/5DGMGdpiqIVqOIoHjvxie4HZuxLTaT&#10;0sRa/95cuOBuDuc582VjClFT5XLLCgb9CARxYnXOqYLLedObgHAeWWNhmRS8ycFy0W7NMdb2xUeq&#10;Tz4VIYRdjAoy78tYSpdkZND1bUkcuLutDPoAq1TqCl8h3BRyGEVjaTDn0JBhSeuMksfpaRQcfmi6&#10;z1fy/h6dr0i37W9dR2Olup1mNQPhqfFf8b97p8P8yQD+ngkXyM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V3DcvwAAANwAAAAPAAAAAAAAAAAAAAAAAJgCAABkcnMvZG93bnJl&#10;di54bWxQSwUGAAAAAAQABAD1AAAAhAMAAAAA&#10;" fillcolor="#4f81bd" strokecolor="#385d8a" strokeweight="2pt"/>
                  </v:group>
                  <v:group id="Group 54" o:spid="_x0000_s1359" style="position:absolute;left:14356;top:41583;width:6239;height:6191" coordorigin="14356,41583"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shape id="AutoShape 17" o:spid="_x0000_s1360" type="#_x0000_t9" style="position:absolute;left:14356;top:41583;width:3572;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H9cIA&#10;AADcAAAADwAAAGRycy9kb3ducmV2LnhtbERPPWvDMBDdC/kP4gLZGjkOFNeNEoIhoUOG2jWZr9bV&#10;NrVORlJj599XhUK3e7zP2x1mM4gbOd9bVrBZJyCIG6t7bhXU76fHDIQPyBoHy6TgTh4O+8XDDnNt&#10;Jy7pVoVWxBD2OSroQhhzKX3TkUG/tiNx5D6tMxgidK3UDqcYbgaZJsmTNNhzbOhwpKKj5qv6Ngre&#10;jmldyMv1OTvX0+g+8FzWfFVqtZyPLyACzeFf/Od+1XF+toXfZ+IF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pof1wgAAANwAAAAPAAAAAAAAAAAAAAAAAJgCAABkcnMvZG93&#10;bnJldi54bWxQSwUGAAAAAAQABAD1AAAAhwMAAAAA&#10;" fillcolor="#9bbb59">
                      <o:lock v:ext="edit" aspectratio="t"/>
                    </v:shape>
                    <v:shape id="AutoShape 18" o:spid="_x0000_s1361" type="#_x0000_t9" style="position:absolute;left:17023;top:43107;width:3572;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8fgcIA&#10;AADcAAAADwAAAGRycy9kb3ducmV2LnhtbERPPWvDMBDdC/kP4gLZGjkmFNeNEoIhoUOG2jWZr9bV&#10;NrVORlJj599XhUK3e7zP2x1mM4gbOd9bVrBZJyCIG6t7bhXU76fHDIQPyBoHy6TgTh4O+8XDDnNt&#10;Jy7pVoVWxBD2OSroQhhzKX3TkUG/tiNx5D6tMxgidK3UDqcYbgaZJsmTNNhzbOhwpKKj5qv6Ngre&#10;jmldyMv1OTvX0+g+8FzWfFVqtZyPLyACzeFf/Od+1XF+toXfZ+IF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Tx+BwgAAANwAAAAPAAAAAAAAAAAAAAAAAJgCAABkcnMvZG93&#10;bnJldi54bWxQSwUGAAAAAAQABAD1AAAAhwMAAAAA&#10;" fillcolor="#9bbb59">
                      <o:lock v:ext="edit" aspectratio="t"/>
                    </v:shape>
                    <v:shape id="AutoShape 20" o:spid="_x0000_s1362" type="#_x0000_t9" style="position:absolute;left:14356;top:44678;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O6GsIA&#10;AADcAAAADwAAAGRycy9kb3ducmV2LnhtbERPPWvDMBDdC/kP4gLZGjmGFNeNEoIhoUOG2jWZr9bV&#10;NrVORlJj599XhUK3e7zP2x1mM4gbOd9bVrBZJyCIG6t7bhXU76fHDIQPyBoHy6TgTh4O+8XDDnNt&#10;Jy7pVoVWxBD2OSroQhhzKX3TkUG/tiNx5D6tMxgidK3UDqcYbgaZJsmTNNhzbOhwpKKj5qv6Ngre&#10;jmldyMv1OTvX0+g+8FzWfFVqtZyPLyACzeFf/Od+1XF+toXfZ+IF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A7oawgAAANwAAAAPAAAAAAAAAAAAAAAAAJgCAABkcnMvZG93&#10;bnJldi54bWxQSwUGAAAAAAQABAD1AAAAhwMAAAAA&#10;" fillcolor="#9bbb59">
                      <o:lock v:ext="edit" aspectratio="t"/>
                    </v:shape>
                    <v:oval id="Oval 58" o:spid="_x0000_s1363" style="position:absolute;left:16778;top:44377;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7oqMAA&#10;AADcAAAADwAAAGRycy9kb3ducmV2LnhtbERPS4vCMBC+C/6HMII3TVUoWo0iguLuZX2B17EZ22Iz&#10;KU2s9d9vFha8zcf3nMWqNaVoqHaFZQWjYQSCOLW64EzB5bwdTEE4j6yxtEwK3uRgtex2Fpho++Ij&#10;NSefiRDCLkEFufdVIqVLczLohrYiDtzd1gZ9gHUmdY2vEG5KOY6iWBosODTkWNEmp/RxehoFhy+a&#10;/RRreX9Pzlek2+67aaJYqX6vXc9BeGr9R/zv3uswfxrD3zPhAr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L7oqMAAAADcAAAADwAAAAAAAAAAAAAAAACYAgAAZHJzL2Rvd25y&#10;ZXYueG1sUEsFBgAAAAAEAAQA9QAAAIUDAAAAAA==&#10;" fillcolor="#4f81bd" strokecolor="#385d8a" strokeweight="2pt"/>
                  </v:group>
                  <v:group id="Group 59" o:spid="_x0000_s1364" style="position:absolute;left:17023;top:46202;width:6240;height:6193" coordorigin="17023,46202" coordsize="6239,6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shape id="AutoShape 43" o:spid="_x0000_s1365" type="#_x0000_t9" style="position:absolute;left:17023;top:46202;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HjRsMA&#10;AADcAAAADwAAAGRycy9kb3ducmV2LnhtbESPQWsCMRCF70L/Q5hCb5q1qMhqlNKy4lUr0uN0M26W&#10;biZLkur23zsHobcZ3pv3vllvB9+pK8XUBjYwnRSgiOtgW24MnD6r8RJUysgWu8Bk4I8SbDdPozWW&#10;Ntz4QNdjbpSEcCrRgMu5L7VOtSOPaRJ6YtEuIXrMssZG24g3Cfedfi2KhfbYsjQ47OndUf1z/PUG&#10;Zqdq9/EV2E2r6L7Pdt7HejE35uV5eFuByjTkf/Pjem8Ffym08oxMo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HjRsMAAADcAAAADwAAAAAAAAAAAAAAAACYAgAAZHJzL2Rv&#10;d25yZXYueG1sUEsFBgAAAAAEAAQA9QAAAIgDAAAAAA==&#10;" fillcolor="#948a54">
                      <o:lock v:ext="edit" aspectratio="t"/>
                    </v:shape>
                    <v:shape id="AutoShape 44" o:spid="_x0000_s1366" type="#_x0000_t9" style="position:absolute;left:19690;top:47727;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1G3cEA&#10;AADcAAAADwAAAGRycy9kb3ducmV2LnhtbERP32vCMBB+H/g/hBN8m6mi0nVNRRwde52K+Hhrbk2x&#10;uZQk0+6/XwaDvd3H9/PK7Wh7cSMfOscKFvMMBHHjdMetgtOxfsxBhIissXdMCr4pwLaaPJRYaHfn&#10;d7odYitSCIcCFZgYh0LK0BiyGOZuIE7cp/MWY4K+ldrjPYXbXi6zbCMtdpwaDA60N9RcD19WwepU&#10;v75cHJtF7c3HWa8H32zWSs2m4+4ZRKQx/ov/3G86zc+f4PeZdIGs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NRt3BAAAA3AAAAA8AAAAAAAAAAAAAAAAAmAIAAGRycy9kb3du&#10;cmV2LnhtbFBLBQYAAAAABAAEAPUAAACGAwAAAAA=&#10;" fillcolor="#948a54">
                      <o:lock v:ext="edit" aspectratio="t"/>
                    </v:shape>
                    <v:shape id="AutoShape 45" o:spid="_x0000_s1367" type="#_x0000_t9" style="position:absolute;left:17023;top:49298;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5ncQA&#10;AADcAAAADwAAAGRycy9kb3ducmV2LnhtbESPT2/CMAzF75P2HSJP2m2kTAONQkDTpk5c+aOJo2lM&#10;U9E4VZJB9+3nAxI3W+/5vZ8Xq8F36kIxtYENjEcFKOI62JYbA/td9fIOKmVki11gMvBHCVbLx4cF&#10;ljZceUOXbW6UhHAq0YDLuS+1TrUjj2kUemLRTiF6zLLGRtuIVwn3nX4tiqn22LI0OOzp01F93v56&#10;A2/76vvrENiNq+iOP3bSx3o6Meb5afiYg8o05Lv5dr22gj8TfHlGJt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ueZ3EAAAA3AAAAA8AAAAAAAAAAAAAAAAAmAIAAGRycy9k&#10;b3ducmV2LnhtbFBLBQYAAAAABAAEAPUAAACJAwAAAAA=&#10;" fillcolor="#948a54">
                      <o:lock v:ext="edit" aspectratio="t"/>
                    </v:shape>
                    <v:oval id="Oval 63" o:spid="_x0000_s1368" style="position:absolute;left:19397;top:48997;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7mAcAA&#10;AADcAAAADwAAAGRycy9kb3ducmV2LnhtbERPy6rCMBDdX/AfwgjurqkKotUoIijq5voCt2MztsVm&#10;UppY69/fCIK7OZznTOeNKURNlcstK+h1IxDEidU5pwrOp9XvCITzyBoLy6TgRQ7ms9bPFGNtn3yg&#10;+uhTEULYxagg876MpXRJRgZd15bEgbvZyqAPsEqlrvAZwk0h+1E0lAZzDg0ZlrTMKLkfH0bBfkvj&#10;v3whb6/B6YJ0Xe/qOhoq1Wk3iwkIT43/ij/ujQ7zxz14PxMukL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o7mAcAAAADcAAAADwAAAAAAAAAAAAAAAACYAgAAZHJzL2Rvd25y&#10;ZXYueG1sUEsFBgAAAAAEAAQA9QAAAIUDAAAAAA==&#10;" fillcolor="#4f81bd" strokecolor="#385d8a" strokeweight="2pt"/>
                  </v:group>
                  <v:group id="Group 64" o:spid="_x0000_s1369" style="position:absolute;left:22357;top:36868;width:6239;height:6191" coordorigin="22357,36868"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shape id="AutoShape 36" o:spid="_x0000_s1370" type="#_x0000_t9" style="position:absolute;left:22357;top:36868;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822MMA&#10;AADcAAAADwAAAGRycy9kb3ducmV2LnhtbESP3YrCMBCF7xd8hzCCd2uqgj+1qYgguAteqH2AsRnb&#10;YjIpTdTu228WFryb4ZzzzZls01sjntT5xrGCyTgBQVw63XCloLjsP5cgfEDWaByTgh/ysMkHHxmm&#10;2r34RM9zqESEsE9RQR1Cm0rpy5os+rFriaN2c53FENeukrrDV4RbI6dJMpcWG44XamxpV1N5Pz9s&#10;pBTS4FePl6s5Lq7bU/E9WzRzpUbDfrsGEagPb/N/+qBj/dUM/p6JE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822MMAAADcAAAADwAAAAAAAAAAAAAAAACYAgAAZHJzL2Rv&#10;d25yZXYueG1sUEsFBgAAAAAEAAQA9QAAAIgDAAAAAA==&#10;" fillcolor="yellow">
                      <o:lock v:ext="edit" aspectratio="t"/>
                    </v:shape>
                    <v:shape id="AutoShape 38" o:spid="_x0000_s1371" type="#_x0000_t9" style="position:absolute;left:22357;top:39964;width:3572;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aurMMA&#10;AADcAAAADwAAAGRycy9kb3ducmV2LnhtbESP3YrCMBCF74V9hzAL3mnqD7rbNYoIggpeqH2AsZlt&#10;i8mkNFHr2xtB8G6Gc843Z2aL1hpxo8ZXjhUM+gkI4tzpigsF2Wnd+wHhA7JG45gUPMjDYv7VmWGq&#10;3Z0PdDuGQkQI+xQVlCHUqZQ+L8mi77uaOGr/rrEY4toUUjd4j3Br5DBJJtJixfFCiTWtSsovx6uN&#10;lEwa3LZ4Opv99Lw8ZLvRtJoo1f1ul38gArXhY36nNzrW/x3D65k4gZ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aurMMAAADcAAAADwAAAAAAAAAAAAAAAACYAgAAZHJzL2Rv&#10;d25yZXYueG1sUEsFBgAAAAAEAAQA9QAAAIgDAAAAAA==&#10;" fillcolor="yellow">
                      <o:lock v:ext="edit" aspectratio="t"/>
                    </v:shape>
                    <v:shape id="AutoShape 59" o:spid="_x0000_s1372" type="#_x0000_t9" style="position:absolute;left:25024;top:38392;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oLN8MA&#10;AADcAAAADwAAAGRycy9kb3ducmV2LnhtbESP0YrCMBBF34X9hzALvmmqou52jSKCoIIPaj9gbGbb&#10;YjIpTdT690YQfJvh3nvmzmzRWiNu1PjKsYJBPwFBnDtdcaEgO617PyB8QNZoHJOCB3lYzL86M0y1&#10;u/OBbsdQiAhhn6KCMoQ6ldLnJVn0fVcTR+3fNRZDXJtC6gbvEW6NHCbJRFqsOF4osaZVSfnleLWR&#10;kkmD2xZPZ7OfnpeHbDeaVhOlut/t8g9EoDZ8zO/0Rsf6v2N4PRMn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oLN8MAAADcAAAADwAAAAAAAAAAAAAAAACYAgAAZHJzL2Rv&#10;d25yZXYueG1sUEsFBgAAAAAEAAQA9QAAAIgDAAAAAA==&#10;" fillcolor="yellow">
                      <o:lock v:ext="edit" aspectratio="t"/>
                    </v:shape>
                    <v:oval id="Oval 68" o:spid="_x0000_s1373" style="position:absolute;left:24779;top:39805;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d+dcIA&#10;AADcAAAADwAAAGRycy9kb3ducmV2LnhtbERPTWvCQBC9F/wPywjemk0VQo2uEgSlemk1hV7H7JiE&#10;ZmdDdpvEf98tFLzN433OejuaRvTUudqygpcoBkFcWF1zqeAz3z+/gnAeWWNjmRTcycF2M3laY6rt&#10;wGfqL74UIYRdigoq79tUSldUZNBFtiUO3M12Bn2AXSl1h0MIN42cx3EiDdYcGipsaVdR8X35MQo+&#10;jrR8rzN5uy/yL6Tr4dT3caLUbDpmKxCeRv8Q/7vfdJi/TODvmXC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Z351wgAAANwAAAAPAAAAAAAAAAAAAAAAAJgCAABkcnMvZG93&#10;bnJldi54bWxQSwUGAAAAAAQABAD1AAAAhwMAAAAA&#10;" fillcolor="#4f81bd" strokecolor="#385d8a" strokeweight="2pt"/>
                  </v:group>
                  <v:group id="Group 69" o:spid="_x0000_s1374" style="position:absolute;left:17023;top:36916;width:6239;height:6191" coordorigin="17023,36916"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shape id="AutoShape 30" o:spid="_x0000_s1375" type="#_x0000_t9" style="position:absolute;left:17023;top:36916;width:3572;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7QXcUA&#10;AADcAAAADwAAAGRycy9kb3ducmV2LnhtbESPQWsCMRCF74X+hzAFbzVbC9KuRikVqxR6qBaKt2Ez&#10;bhaTSdikuv77zqHQ2wzvzXvfzJdD8OpMfe4iG3gYV6CIm2g7bg187df3T6ByQbboI5OBK2VYLm5v&#10;5ljbeOFPOu9KqySEc40GXCmp1jo3jgLmcUzEoh1jH7DI2rfa9niR8OD1pKqmOmDH0uAw0auj5rT7&#10;CQYO4X2y+ti/UV6lafp+bPx647wxo7vhZQaq0FD+zX/XWyv4z0Irz8gEe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ztBdxQAAANwAAAAPAAAAAAAAAAAAAAAAAJgCAABkcnMv&#10;ZG93bnJldi54bWxQSwUGAAAAAAQABAD1AAAAigMAAAAA&#10;" fillcolor="#e46c0a">
                      <o:lock v:ext="edit" aspectratio="t"/>
                    </v:shape>
                    <v:shape id="AutoShape 37" o:spid="_x0000_s1376" type="#_x0000_t9" style="position:absolute;left:19690;top:38440;width:3572;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J1xsIA&#10;AADcAAAADwAAAGRycy9kb3ducmV2LnhtbERPTWsCMRC9F/wPYQRvNasFqatRRLFKoYdqoXgbNtPN&#10;0mQSNlHXf98IQm/zeJ8zX3bOigu1sfGsYDQsQBBXXjdcK/g6bp9fQcSErNF6JgU3irBc9J7mWGp/&#10;5U+6HFItcgjHEhWYlEIpZawMOYxDH4gz9+NbhynDtpa6xWsOd1aOi2IiHTacGwwGWhuqfg9np+Dk&#10;3sebj+MbxU2YhO+Xym53xio16HerGYhEXfoXP9x7nedPp3B/Jl8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nXGwgAAANwAAAAPAAAAAAAAAAAAAAAAAJgCAABkcnMvZG93&#10;bnJldi54bWxQSwUGAAAAAAQABAD1AAAAhwMAAAAA&#10;" fillcolor="#e46c0a">
                      <o:lock v:ext="edit" aspectratio="t"/>
                    </v:shape>
                    <v:shape id="AutoShape 39" o:spid="_x0000_s1377" type="#_x0000_t9" style="position:absolute;left:17023;top:40011;width:3572;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cooMMA&#10;AADcAAAADwAAAGRycy9kb3ducmV2LnhtbESPQWsCMRSE7wX/Q3gFbzVbBSmr2UUUbSl4qBaKt8fm&#10;uVlMXsIm1e2/b4RCj8PMfMMs68FZcaU+dp4VPE8KEMSN1x23Cj6P26cXEDEha7SeScEPRair0cMS&#10;S+1v/EHXQ2pFhnAsUYFJKZRSxsaQwzjxgTh7Z987TFn2rdQ93jLcWTktirl02HFeMBhobai5HL6d&#10;gpN7n272xx3FTZiHr1ljt6/GKjV+HFYLEImG9B/+a79pBZkI9zP5CMj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cooMMAAADcAAAADwAAAAAAAAAAAAAAAACYAgAAZHJzL2Rv&#10;d25yZXYueG1sUEsFBgAAAAAEAAQA9QAAAIgDAAAAAA==&#10;" fillcolor="#e46c0a">
                      <o:lock v:ext="edit" aspectratio="t"/>
                    </v:shape>
                    <v:oval id="Oval 73" o:spid="_x0000_s1378" style="position:absolute;left:19445;top:39710;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ItusEA&#10;AADcAAAADwAAAGRycy9kb3ducmV2LnhtbERPyWrDMBC9F/oPYgK9NbJTMIljJZhCQttLtkKvE2u8&#10;EGtkLNWx/z46FHp8vD3bjqYVA/WusawgnkcgiAurG64UfF92r0sQziNrbC2TgokcbDfPTxmm2t75&#10;RMPZVyKEsEtRQe19l0rpipoMurntiANX2t6gD7CvpO7xHsJNKxdRlEiDDYeGGjt6r6m4nX+NguMn&#10;rQ5NLsvp7fKDdN1/DUOUKPUyG/M1CE+j/xf/uT+0gkUc1oYz4Qj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CLbrBAAAA3AAAAA8AAAAAAAAAAAAAAAAAmAIAAGRycy9kb3du&#10;cmV2LnhtbFBLBQYAAAAABAAEAPUAAACGAwAAAAA=&#10;" fillcolor="#4f81bd" strokecolor="#385d8a" strokeweight="2pt"/>
                  </v:group>
                  <v:oval id="Oval 224" o:spid="_x0000_s1379" style="position:absolute;left:16143;top:38269;width:12079;height:127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tNUMMA&#10;AADcAAAADwAAAGRycy9kb3ducmV2LnhtbESPX2vCMBTF3wW/Q7jC3my6MGV0jTIFYW5P1rHnS3Nt&#10;i8lNaaJ2fvplMNjj4fz5ccr16Ky40hA6zxoesxwEce1Nx42Gz+Nu/gwiRGSD1jNp+KYA69V0UmJh&#10;/I0PdK1iI9IIhwI1tDH2hZShbslhyHxPnLyTHxzGJIdGmgFvadxZqfJ8KR12nAgt9rRtqT5XF5e4&#10;H5snpb7UZnG29+07nha98XutH2bj6wuISGP8D/+134wGpRT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OtNUMMAAADcAAAADwAAAAAAAAAAAAAAAACYAgAAZHJzL2Rv&#10;d25yZXYueG1sUEsFBgAAAAAEAAQA9QAAAIgDAAAAAA==&#10;" filled="f" strokecolor="red" strokeweight="2pt"/>
                </v:group>
                <v:group id="Group 226" o:spid="_x0000_s1380" style="position:absolute;left:38314;top:33725;width:22240;height:20193" coordorigin="38314,33725" coordsize="22240,20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group id="Group 34" o:spid="_x0000_s1381" style="position:absolute;left:43648;top:43059;width:6238;height:6191" coordorigin="43648,43059"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shape id="AutoShape 43" o:spid="_x0000_s1382" type="#_x0000_t9" style="position:absolute;left:43648;top:43059;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tVKcMA&#10;AADcAAAADwAAAGRycy9kb3ducmV2LnhtbESPQWvCQBSE74L/YXmCN90oGkrqJhQlpVetFI/P7Gs2&#10;NPs27G41/fduodDjMDPfMLtqtL24kQ+dYwWrZQaCuHG641bB+b1ePIEIEVlj75gU/FCAqpxOdlho&#10;d+cj3U6xFQnCoUAFJsahkDI0hiyGpRuIk/fpvMWYpG+l9nhPcNvLdZbl0mLHacHgQHtDzdfp2yrY&#10;nOvXw8WxWdXeXD/0dvBNvlVqPhtfnkFEGuN/+K/9phWs8xx+z6QjI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tVKcMAAADcAAAADwAAAAAAAAAAAAAAAACYAgAAZHJzL2Rv&#10;d25yZXYueG1sUEsFBgAAAAAEAAQA9QAAAIgDAAAAAA==&#10;" fillcolor="#948a54">
                      <o:lock v:ext="edit" aspectratio="t"/>
                    </v:shape>
                    <v:shape id="AutoShape 44" o:spid="_x0000_s1383" type="#_x0000_t9" style="position:absolute;left:46315;top:44583;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fwssMA&#10;AADcAAAADwAAAGRycy9kb3ducmV2LnhtbESPQWvCQBSE7wX/w/KE3urGUGOJrlIqkV6rIj0+s6/Z&#10;0OzbsLvG+O+7hUKPw8x8w6y3o+3EQD60jhXMZxkI4trplhsFp2P19AIiRGSNnWNScKcA283kYY2l&#10;djf+oOEQG5EgHEpUYGLsSylDbchimLmeOHlfzluMSfpGao+3BLedzLOskBZbTgsGe3ozVH8frlbB&#10;86na7z4dm3nlzeWsF72vi4VSj9PxdQUi0hj/w3/td60gL5bweyYd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fwssMAAADcAAAADwAAAAAAAAAAAAAAAACYAgAAZHJzL2Rv&#10;d25yZXYueG1sUEsFBgAAAAAEAAQA9QAAAIgDAAAAAA==&#10;" fillcolor="#948a54">
                      <o:lock v:ext="edit" aspectratio="t"/>
                    </v:shape>
                    <v:shape id="AutoShape 45" o:spid="_x0000_s1384" type="#_x0000_t9" style="position:absolute;left:43648;top:46155;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hkwMAA&#10;AADcAAAADwAAAGRycy9kb3ducmV2LnhtbERPz2vCMBS+C/sfwhvspqllLaMaZUw6dp0T2fHZPJti&#10;81KS2Hb//XIY7Pjx/d7uZ9uLkXzoHCtYrzIQxI3THbcKTl/18gVEiMgae8ek4IcC7HcPiy1W2k38&#10;SeMxtiKFcKhQgYlxqKQMjSGLYeUG4sRdnbcYE/St1B6nFG57mWdZKS12nBoMDvRmqLkd71bB86l+&#10;P3w7Nuvam8tZF4NvykKpp8f5dQMi0hz/xX/uD60gL9PadCYdAb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2hkwMAAAADcAAAADwAAAAAAAAAAAAAAAACYAgAAZHJzL2Rvd25y&#10;ZXYueG1sUEsFBgAAAAAEAAQA9QAAAIUDAAAAAA==&#10;" fillcolor="#948a54">
                      <o:lock v:ext="edit" aspectratio="t"/>
                    </v:shape>
                    <v:oval id="Oval 38" o:spid="_x0000_s1385" style="position:absolute;left:46021;top:45854;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j7XMMA&#10;AADcAAAADwAAAGRycy9kb3ducmV2LnhtbESPQYvCMBSE78L+h/AW9qbpulC0GkUWdlEvahW8Pptn&#10;W2xeShNr/fdGEDwOM/MNM513phItNa60rOB7EIEgzqwuOVdw2P/1RyCcR9ZYWSYFd3Iwn330ppho&#10;e+MdtanPRYCwS1BB4X2dSOmyggy6ga2Jg3e2jUEfZJNL3eAtwE0lh1EUS4Mlh4UCa/otKLukV6Ng&#10;u6LxplzI8/1nf0Q6/a/bNoqV+vrsFhMQnjr/Dr/aS61gGI/heSYc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j7XMMAAADcAAAADwAAAAAAAAAAAAAAAACYAgAAZHJzL2Rv&#10;d25yZXYueG1sUEsFBgAAAAAEAAQA9QAAAIgDAAAAAA==&#10;" fillcolor="#4f81bd" strokecolor="#385d8a" strokeweight="2pt"/>
                  </v:group>
                  <v:group id="Group 134" o:spid="_x0000_s1386" style="position:absolute;left:46315;top:38392;width:6238;height:6191" coordorigin="46315,38392"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shape id="AutoShape 40" o:spid="_x0000_s1387" type="#_x0000_t9" style="position:absolute;left:46315;top:38392;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stdMEA&#10;AADcAAAADwAAAGRycy9kb3ducmV2LnhtbESPwcrCMBCE74LvEFbwpmk9aKlGEVHx4kHrAyzN2hab&#10;TW1SrW9vhB/+4zAz3zCrTW9q8aLWVZYVxNMIBHFudcWFglt2mCQgnEfWWFsmBR9ysFkPBytMtX3z&#10;hV5XX4gAYZeigtL7JpXS5SUZdFPbEAfvbluDPsi2kLrFd4CbWs6iaC4NVhwWSmxoV1L+uHZGgXme&#10;Y3esznl2yRa75OH3SddFSo1H/XYJwlPv/8N/7ZNWMFvE8DsTjoBc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LLXTBAAAA3AAAAA8AAAAAAAAAAAAAAAAAmAIAAGRycy9kb3du&#10;cmV2LnhtbFBLBQYAAAAABAAEAPUAAACGAwAAAAA=&#10;" fillcolor="#dce6f2">
                      <o:lock v:ext="edit" aspectratio="t"/>
                    </v:shape>
                    <v:shape id="AutoShape 41" o:spid="_x0000_s1388" type="#_x0000_t9" style="position:absolute;left:46315;top:41488;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zA8EA&#10;AADcAAAADwAAAGRycy9kb3ducmV2LnhtbESPwcrCMBCE74LvEFbwpqk9aKlGEVHx4kHrAyzN2hab&#10;TW1SrW9vhB/+4zAz3zCrTW9q8aLWVZYVzKYRCOLc6ooLBbfsMElAOI+ssbZMCj7kYLMeDlaYavvm&#10;C72uvhABwi5FBaX3TSqly0sy6Ka2IQ7e3bYGfZBtIXWL7wA3tYyjaC4NVhwWSmxoV1L+uHZGgXme&#10;Z+5YnfPski12ycPvk66LlBqP+u0ShKfe/4f/2ietIF7E8DsTjoBc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ZswPBAAAA3AAAAA8AAAAAAAAAAAAAAAAAmAIAAGRycy9kb3du&#10;cmV2LnhtbFBLBQYAAAAABAAEAPUAAACGAwAAAAA=&#10;" fillcolor="#dce6f2">
                      <o:lock v:ext="edit" aspectratio="t"/>
                    </v:shape>
                    <v:shape id="AutoShape 63" o:spid="_x0000_s1389" type="#_x0000_t9" style="position:absolute;left:48982;top:39916;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yO7MMA&#10;AADcAAAADwAAAGRycy9kb3ducmV2LnhtbESPQYvCMBSE78L+h/AEbzZVREvXtIio7MWD1h/waN62&#10;xeal26Ra//1GWNjjMDPfMNt8NK14UO8aywoWUQyCuLS64UrBrTjOExDOI2tsLZOCFznIs4/JFlNt&#10;n3yhx9VXIkDYpaig9r5LpXRlTQZdZDvi4H3b3qAPsq+k7vEZ4KaVyzheS4MNh4UaO9rXVN6vg1Fg&#10;fs4Ld2rOZXEpNvvk7g/JMMRKzabj7hOEp9H/h//aX1rBcrOC95lwBG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yO7MMAAADcAAAADwAAAAAAAAAAAAAAAACYAgAAZHJzL2Rv&#10;d25yZXYueG1sUEsFBgAAAAAEAAQA9QAAAIgDAAAAAA==&#10;" fillcolor="#dce6f2">
                      <o:lock v:ext="edit" aspectratio="t"/>
                    </v:shape>
                    <v:oval id="Oval 138" o:spid="_x0000_s1390" style="position:absolute;left:48783;top:41282;width:45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nhMYA&#10;AADcAAAADwAAAGRycy9kb3ducmV2LnhtbESPS2vDMBCE74X8B7GB3Bo5Ds3DiWJMoaXtpc0Dct1Y&#10;G9vEWhlLtZ1/XxUKPQ4z8w2zTQdTi45aV1lWMJtGIIhzqysuFJyOL48rEM4ja6wtk4I7OUh3o4ct&#10;Jtr2vKfu4AsRIOwSVFB63yRSurwkg25qG+LgXW1r0AfZFlK32Ae4qWUcRQtpsOKwUGJDzyXlt8O3&#10;UfD1TuvPKpPX+/x4Rrq8fnRdtFBqMh6yDQhPg/8P/7XftIJ4+QS/Z8IR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xnhMYAAADcAAAADwAAAAAAAAAAAAAAAACYAgAAZHJz&#10;L2Rvd25yZXYueG1sUEsFBgAAAAAEAAQA9QAAAIsDAAAAAA==&#10;" fillcolor="#4f81bd" strokecolor="#385d8a" strokeweight="2pt"/>
                  </v:group>
                  <v:group id="Group 139" o:spid="_x0000_s1391" style="position:absolute;left:51649;top:38344;width:6238;height:6192" coordorigin="51649,38344"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AutoShape 61" o:spid="_x0000_s1392" type="#_x0000_t9" style="position:absolute;left:51649;top:38344;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HJasAA&#10;AADcAAAADwAAAGRycy9kb3ducmV2LnhtbERPu27CMBTdK/EP1kViaxwyUBQwCFFVYkyTSqxX8c0D&#10;4uvUdkn4+3qo1PHovPfH2QziQc73lhWskxQEcW11z62Cr+rjdQvCB2SNg2VS8CQPx8PiZY+5thN/&#10;0qMMrYgh7HNU0IUw5lL6uiODPrEjceQa6wyGCF0rtcMphptBZmm6kQZ7jg0djnTuqL6XP0YBXeui&#10;aO5Zsa4GN28n/870fVNqtZxPOxCB5vAv/nNftILsLa6NZ+IRkI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hHJasAAAADcAAAADwAAAAAAAAAAAAAAAACYAgAAZHJzL2Rvd25y&#10;ZXYueG1sUEsFBgAAAAAEAAQA9QAAAIUDAAAAAA==&#10;" fillcolor="#d99694">
                      <o:lock v:ext="edit" aspectratio="t"/>
                    </v:shape>
                    <v:shape id="AutoShape 62" o:spid="_x0000_s1393" type="#_x0000_t9" style="position:absolute;left:54316;top:39868;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yOp8EA&#10;AADcAAAADwAAAGRycy9kb3ducmV2LnhtbESPQYvCMBSE78L+h/CEvdnUHpZSjSIrCx67Knh9NM+2&#10;2rx0k2i7/94IgsdhZr5hluvRdOJOzreWFcyTFARxZXXLtYLj4WeWg/ABWWNnmRT8k4f16mOyxELb&#10;gX/pvg+1iBD2BSpoQugLKX3VkEGf2J44emfrDIYoXS21wyHCTSezNP2SBluOCw329N1Qdd3fjAI6&#10;VWV5vmbl/NC5MR/8lunvotTndNwsQAQawzv8au+0gizP4HkmHgG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sjqfBAAAA3AAAAA8AAAAAAAAAAAAAAAAAmAIAAGRycy9kb3du&#10;cmV2LnhtbFBLBQYAAAAABAAEAPUAAACGAwAAAAA=&#10;" fillcolor="#d99694">
                      <o:lock v:ext="edit" aspectratio="t"/>
                    </v:shape>
                    <v:shape id="AutoShape 64" o:spid="_x0000_s1394" type="#_x0000_t9" style="position:absolute;left:51649;top:41440;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zSMMA&#10;AADcAAAADwAAAGRycy9kb3ducmV2LnhtbESPzWrDMBCE74W+g9hAbrUcE4Jxo4SSUujRtQu9Ltb6&#10;p7FWrqTGzttHhUCPw8x8w+yPixnFhZwfLCvYJCkI4sbqgTsFn/XbUw7CB2SNo2VScCUPx8Pjwx4L&#10;bWf+oEsVOhEh7AtU0IcwFVL6pieDPrETcfRa6wyGKF0ntcM5ws0oszTdSYMDx4UeJzr11JyrX6OA&#10;vpqybM9ZualHt+Szf2X6+VZqvVpenkEEWsJ/+N5+1wqyfAt/Z+IRkIc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zSMMAAADcAAAADwAAAAAAAAAAAAAAAACYAgAAZHJzL2Rv&#10;d25yZXYueG1sUEsFBgAAAAAEAAQA9QAAAIgDAAAAAA==&#10;" fillcolor="#d99694">
                      <o:lock v:ext="edit" aspectratio="t"/>
                    </v:shape>
                    <v:oval id="Oval 143" o:spid="_x0000_s1395" style="position:absolute;left:54165;top:41091;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kXo8UA&#10;AADcAAAADwAAAGRycy9kb3ducmV2LnhtbESPQWvCQBSE74X+h+UVvOmmSiVNXUMoKLYX26Tg9Zl9&#10;JqHZtyG7xvjvu4LQ4zAz3zCrdDStGKh3jWUFz7MIBHFpdcOVgp9iM41BOI+ssbVMCq7kIF0/Pqww&#10;0fbC3zTkvhIBwi5BBbX3XSKlK2sy6Ga2Iw7eyfYGfZB9JXWPlwA3rZxH0VIabDgs1NjRe03lb342&#10;Cr4+6HXfZPJ0XRQHpOP2cxiipVKTpzF7A+Fp9P/he3unFczjF7idC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SRejxQAAANwAAAAPAAAAAAAAAAAAAAAAAJgCAABkcnMv&#10;ZG93bnJldi54bWxQSwUGAAAAAAQABAD1AAAAigMAAAAA&#10;" fillcolor="#4f81bd" strokecolor="#385d8a" strokeweight="2pt"/>
                  </v:group>
                  <v:group id="Group 144" o:spid="_x0000_s1396" style="position:absolute;left:48982;top:43012;width:6238;height:6191" coordorigin="48982,43012"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shape id="AutoShape 42" o:spid="_x0000_s1397" type="#_x0000_t9" style="position:absolute;left:48982;top:43012;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LieMUA&#10;AADcAAAADwAAAGRycy9kb3ducmV2LnhtbESP3WrCQBSE7wt9h+UUvNONgj+NriIFxYKixj7AIXtM&#10;QrNnw+5q0rd3BaGXw8x8wyxWnanFnZyvLCsYDhIQxLnVFRcKfi6b/gyED8gaa8uk4I88rJbvbwtM&#10;tW35TPcsFCJC2KeooAyhSaX0eUkG/cA2xNG7WmcwROkKqR22EW5qOUqSiTRYcVwosaGvkvLf7GYU&#10;7Cfry61th9tptTl+5zI7uNP4U6neR7eegwjUhf/wq73TCkazKTzP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kuJ4xQAAANwAAAAPAAAAAAAAAAAAAAAAAJgCAABkcnMv&#10;ZG93bnJldi54bWxQSwUGAAAAAAQABAD1AAAAigMAAAAA&#10;" fillcolor="#b3a2c7">
                      <o:lock v:ext="edit" aspectratio="t"/>
                    </v:shape>
                    <v:shape id="AutoShape 49" o:spid="_x0000_s1398" type="#_x0000_t9" style="position:absolute;left:51649;top:44536;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12CsIA&#10;AADcAAAADwAAAGRycy9kb3ducmV2LnhtbERP3WrCMBS+F/YO4Qx2p2mFqeuMUgaOCRO3ugc4NGdt&#10;WXNSkvTHt18uBC8/vv/tfjKtGMj5xrKCdJGAIC6tbrhS8HM5zDcgfEDW2FomBVfysN89zLaYaTvy&#10;Nw1FqEQMYZ+hgjqELpPSlzUZ9AvbEUfu1zqDIUJXSe1wjOGmlcskWUmDDceGGjt6q6n8K3qj4HOV&#10;X/pxTN/XzeF8LGVxcl/PL0o9PU75K4hAU7iLb+4PrWC5iWvjmXgE5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DXYKwgAAANwAAAAPAAAAAAAAAAAAAAAAAJgCAABkcnMvZG93&#10;bnJldi54bWxQSwUGAAAAAAQABAD1AAAAhwMAAAAA&#10;" fillcolor="#b3a2c7">
                      <o:lock v:ext="edit" aspectratio="t"/>
                    </v:shape>
                    <v:shape id="AutoShape 51" o:spid="_x0000_s1399" type="#_x0000_t9" style="position:absolute;left:48982;top:46107;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HTkcQA&#10;AADcAAAADwAAAGRycy9kb3ducmV2LnhtbESP0WrCQBRE3wv9h+UWfKsbBa1GV5GCRcGiRj/gkr0m&#10;wezdsLua+PeuUOjjMDNnmPmyM7W4k/OVZQWDfgKCOLe64kLB+bT+nIDwAVljbZkUPMjDcvH+NsdU&#10;25aPdM9CISKEfYoKyhCaVEqfl2TQ921DHL2LdQZDlK6Q2mEb4aaWwyQZS4MVx4USG/ouKb9mN6Ng&#10;N16dbm07+Pmq1vttLrNfdxhNlep9dKsZiEBd+A//tTdawXAyhdeZe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B05HEAAAA3AAAAA8AAAAAAAAAAAAAAAAAmAIAAGRycy9k&#10;b3ducmV2LnhtbFBLBQYAAAAABAAEAPUAAACJAwAAAAA=&#10;" fillcolor="#b3a2c7">
                      <o:lock v:ext="edit" aspectratio="t"/>
                    </v:shape>
                    <v:oval id="Oval 148" o:spid="_x0000_s1400" style="position:absolute;left:51403;top:45806;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ci5sAA&#10;AADcAAAADwAAAGRycy9kb3ducmV2LnhtbERPy4rCMBTdC/MP4QruNFVBbMdUZEAZ3fiE2V6b2wc2&#10;N6XJ1Pr3ZjEwy8N5r9a9qUVHrassK5hOIhDEmdUVFwpu1+14CcJ5ZI21ZVLwIgfr9GOwwkTbJ5+p&#10;u/hChBB2CSoovW8SKV1WkkE3sQ1x4HLbGvQBtoXULT5DuKnlLIoW0mDFoaHEhr5Kyh6XX6PgtKf4&#10;WG1k/ppff5Duu0PXRQulRsN+8wnCU+//xX/ub61gFof54Uw4AjJ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uci5sAAAADcAAAADwAAAAAAAAAAAAAAAACYAgAAZHJzL2Rvd25y&#10;ZXYueG1sUEsFBgAAAAAEAAQA9QAAAIUDAAAAAA==&#10;" fillcolor="#4f81bd" strokecolor="#385d8a" strokeweight="2pt"/>
                  </v:group>
                  <v:group id="Group 149" o:spid="_x0000_s1401" style="position:absolute;left:40981;top:38440;width:6238;height:6191" coordorigin="40981,38440"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AutoShape 17" o:spid="_x0000_s1402" type="#_x0000_t9" style="position:absolute;left:40981;top:38440;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bVz8MA&#10;AADcAAAADwAAAGRycy9kb3ducmV2LnhtbESPQYvCMBSE78L+h/CEvWlqD4tWo4iw4mEP6paen82z&#10;LTYvJYm2+++NIOxxmJlvmNVmMK14kPONZQWzaQKCuLS64UpB/vs9mYPwAVlja5kU/JGHzfpjtMJM&#10;255P9DiHSkQI+wwV1CF0mZS+rMmgn9qOOHpX6wyGKF0ltcM+wk0r0yT5kgYbjgs1drSrqbyd70bB&#10;cZvmO/lTLOb7vO/cBfennAulPsfDdgki0BD+w+/2QStIFym8zs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bVz8MAAADcAAAADwAAAAAAAAAAAAAAAACYAgAAZHJzL2Rv&#10;d25yZXYueG1sUEsFBgAAAAAEAAQA9QAAAIgDAAAAAA==&#10;" fillcolor="#9bbb59">
                      <o:lock v:ext="edit" aspectratio="t"/>
                    </v:shape>
                    <v:shape id="AutoShape 18" o:spid="_x0000_s1403" type="#_x0000_t9" style="position:absolute;left:43648;top:39964;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pwVMMA&#10;AADcAAAADwAAAGRycy9kb3ducmV2LnhtbESPQYvCMBSE7wv+h/AEb2tqBdFqFBGUPXhYtXh+Ns+2&#10;2LyUJGvrv98IC3scZuYbZrXpTSOe5HxtWcFknIAgLqyuuVSQX/afcxA+IGtsLJOCF3nYrAcfK8y0&#10;7fhEz3MoRYSwz1BBFUKbSemLigz6sW2Jo3e3zmCI0pVSO+wi3DQyTZKZNFhzXKiwpV1FxeP8YxR8&#10;b9N8J4/XxfyQd6274eGU81Wp0bDfLkEE6sN/+K/9pRWkiym8z8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pwVMMAAADcAAAADwAAAAAAAAAAAAAAAACYAgAAZHJzL2Rv&#10;d25yZXYueG1sUEsFBgAAAAAEAAQA9QAAAIgDAAAAAA==&#10;" fillcolor="#9bbb59">
                      <o:lock v:ext="edit" aspectratio="t"/>
                    </v:shape>
                    <v:shape id="AutoShape 20" o:spid="_x0000_s1404" type="#_x0000_t9" style="position:absolute;left:40981;top:41535;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oIMMA&#10;AADcAAAADwAAAGRycy9kb3ducmV2LnhtbESPQYvCMBSE7wv+h/AEb2tqEdFqFBGUPXhYtXh+Ns+2&#10;2LyUJGvrv98IC3scZuYbZrXpTSOe5HxtWcFknIAgLqyuuVSQX/afcxA+IGtsLJOCF3nYrAcfK8y0&#10;7fhEz3MoRYSwz1BBFUKbSemLigz6sW2Jo3e3zmCI0pVSO+wi3DQyTZKZNFhzXKiwpV1FxeP8YxR8&#10;b9N8J4/XxfyQd6274eGU81Wp0bDfLkEE6sN/+K/9pRWkiym8z8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PoIMMAAADcAAAADwAAAAAAAAAAAAAAAACYAgAAZHJzL2Rv&#10;d25yZXYueG1sUEsFBgAAAAAEAAQA9QAAAIgDAAAAAA==&#10;" fillcolor="#9bbb59">
                      <o:lock v:ext="edit" aspectratio="t"/>
                    </v:shape>
                    <v:oval id="Oval 153" o:spid="_x0000_s1405" style="position:absolute;left:43402;top:41234;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CBfsUA&#10;AADcAAAADwAAAGRycy9kb3ducmV2LnhtbESPQWvCQBSE74X+h+UVvJlNlUpNXUMoKLYX26Tg9Zl9&#10;JqHZtyG7xvjvu4LQ4zAz3zCrdDStGKh3jWUFz1EMgri0uuFKwU+xmb6CcB5ZY2uZFFzJQbp+fFhh&#10;ou2Fv2nIfSUChF2CCmrvu0RKV9Zk0EW2Iw7eyfYGfZB9JXWPlwA3rZzF8UIabDgs1NjRe03lb342&#10;Cr4+aLlvMnm6zosD0nH7OQzxQqnJ05i9gfA0+v/wvb3TCmbLF7idC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kIF+xQAAANwAAAAPAAAAAAAAAAAAAAAAAJgCAABkcnMv&#10;ZG93bnJldi54bWxQSwUGAAAAAAQABAD1AAAAigMAAAAA&#10;" fillcolor="#4f81bd" strokecolor="#385d8a" strokeweight="2pt"/>
                  </v:group>
                  <v:group id="Group 154" o:spid="_x0000_s1406" style="position:absolute;left:48982;top:33725;width:6238;height:6191" coordorigin="48982,33725"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shape id="AutoShape 36" o:spid="_x0000_s1407" type="#_x0000_t9" style="position:absolute;left:48982;top:33725;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rFFMIA&#10;AADcAAAADwAAAGRycy9kb3ducmV2LnhtbESPwYrCQAyG7wu+w5AFb+tUBZXqKCIIq7AHtQ8QO7Et&#10;O5MpnVmtb28Owh7Dn/9LvtWm907dqYtNYAPjUQaKuAy24cpAcdl/LUDFhGzRBSYDT4qwWQ8+Vpjb&#10;8OAT3c+pUgLhmKOBOqU21zqWNXmMo9ASS3YLncckY1dp2+FD4N7pSZbNtMeG5UKNLe1qKn/Pf14o&#10;hXZ46PFydT/z6/ZUHKfzZmbM8LPfLkEl6tP/8rv9bQ1Mx/K+yIgI6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esUUwgAAANwAAAAPAAAAAAAAAAAAAAAAAJgCAABkcnMvZG93&#10;bnJldi54bWxQSwUGAAAAAAQABAD1AAAAhwMAAAAA&#10;" fillcolor="yellow">
                      <o:lock v:ext="edit" aspectratio="t"/>
                    </v:shape>
                    <v:shape id="AutoShape 38" o:spid="_x0000_s1408" type="#_x0000_t9" style="position:absolute;left:48982;top:36820;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MEA&#10;AADcAAAADwAAAGRycy9kb3ducmV2LnhtbESP0YrCMBRE3wX/IVxh3zRVQaUaRQRBhX3Q9gOuzbUt&#10;Jjelidr9e7Mg+DjMzBlmtemsEU9qfe1YwXiUgCAunK65VJBn++EChA/IGo1jUvBHHjbrfm+FqXYv&#10;PtPzEkoRIexTVFCF0KRS+qIii37kGuLo3VxrMUTZllK3+Ipwa+QkSWbSYs1xocKGdhUV98vDRkou&#10;DR47zK7md37dnvPTdF7PlPoZdNsliEBd+IY/7YNWMB1P4P9MP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k/vjBAAAA3AAAAA8AAAAAAAAAAAAAAAAAmAIAAGRycy9kb3du&#10;cmV2LnhtbFBLBQYAAAAABAAEAPUAAACGAwAAAAA=&#10;" fillcolor="yellow">
                      <o:lock v:ext="edit" aspectratio="t"/>
                    </v:shape>
                    <v:shape id="AutoShape 59" o:spid="_x0000_s1409" type="#_x0000_t9" style="position:absolute;left:51649;top:35249;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hbY8EA&#10;AADcAAAADwAAAGRycy9kb3ducmV2LnhtbESP0YrCMBRE3wX/IVxh3zR1CyrVKCIIKvig9gOuzbUt&#10;JjelyWr3740g+DjMzBlmseqsEQ9qfe1YwXiUgCAunK65VJBftsMZCB+QNRrHpOCfPKyW/d4CM+2e&#10;fKLHOZQiQthnqKAKocmk9EVFFv3INcTRu7nWYoiyLaVu8Rnh1sjfJJlIizXHhQob2lRU3M9/NlJy&#10;aXDf4eVqjtPr+pQf0mk9Uepn0K3nIAJ14Rv+tHdaQTpO4X0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oW2PBAAAA3AAAAA8AAAAAAAAAAAAAAAAAmAIAAGRycy9kb3du&#10;cmV2LnhtbFBLBQYAAAAABAAEAPUAAACGAwAAAAA=&#10;" fillcolor="yellow">
                      <o:lock v:ext="edit" aspectratio="t"/>
                    </v:shape>
                    <v:oval id="Oval 158" o:spid="_x0000_s1410" style="position:absolute;left:51403;top:36662;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4oIsMA&#10;AADcAAAADwAAAGRycy9kb3ducmV2LnhtbESPQYvCMBSE74L/ITzBm6aui2g1iggrrhd3VfD6bJ5t&#10;sXkpTaz13xtB8DjMzDfMbNGYQtRUudyygkE/AkGcWJ1zquB4+OmNQTiPrLGwTAoe5GAxb7dmGGt7&#10;53+q9z4VAcIuRgWZ92UspUsyMuj6tiQO3sVWBn2QVSp1hfcAN4X8iqKRNJhzWMiwpFVGyXV/Mwr+&#10;fmmyy5fy8hgeTkjn9bauo5FS3U6znILw1PhP+N3eaAXDwTe8zoQj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4oIsMAAADcAAAADwAAAAAAAAAAAAAAAACYAgAAZHJzL2Rv&#10;d25yZXYueG1sUEsFBgAAAAAEAAQA9QAAAIgDAAAAAA==&#10;" fillcolor="#4f81bd" strokecolor="#385d8a" strokeweight="2pt"/>
                  </v:group>
                  <v:group id="Group 159" o:spid="_x0000_s1411" style="position:absolute;left:43648;top:33772;width:6238;height:6192" coordorigin="43648,33772"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shape id="AutoShape 30" o:spid="_x0000_s1412" type="#_x0000_t9" style="position:absolute;left:43648;top:33772;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HlKsQA&#10;AADcAAAADwAAAGRycy9kb3ducmV2LnhtbESPQWsCMRSE74X+h/AK3mrWXZCyNYoo1iL0UBWKt8fm&#10;uVlMXsIm1e2/N4VCj8PMfMPMFoOz4kp97DwrmIwLEMSN1x23Co6HzfMLiJiQNVrPpOCHIizmjw8z&#10;rLW/8Sdd96kVGcKxRgUmpVBLGRtDDuPYB+LsnX3vMGXZt1L3eMtwZ2VZFFPpsOO8YDDQylBz2X87&#10;BSe3K9cfhzeK6zANX1VjN1tjlRo9DctXEImG9B/+a79rBVVZwe+Zf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R5SrEAAAA3AAAAA8AAAAAAAAAAAAAAAAAmAIAAGRycy9k&#10;b3ducmV2LnhtbFBLBQYAAAAABAAEAPUAAACJAwAAAAA=&#10;" fillcolor="#e46c0a">
                      <o:lock v:ext="edit" aspectratio="t"/>
                    </v:shape>
                    <v:shape id="AutoShape 37" o:spid="_x0000_s1413" type="#_x0000_t9" style="position:absolute;left:46315;top:35296;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TYxcQA&#10;AADcAAAADwAAAGRycy9kb3ducmV2LnhtbESPQWsCMRSE70L/Q3iF3mq2K5WyGqUo1iL0UC0Ub4/N&#10;c7OYvIRN1PXfm0LB4zAz3zDTee+sOFMXW88KXoYFCOLa65YbBT+71fMbiJiQNVrPpOBKEeazh8EU&#10;K+0v/E3nbWpEhnCsUIFJKVRSxtqQwzj0gTh7B985TFl2jdQdXjLcWVkWxVg6bDkvGAy0MFQftyen&#10;YO825fJr90FxGcbhd1Tb1dpYpZ4e+/cJiER9uof/259awah8hb8z+Qj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02MXEAAAA3AAAAA8AAAAAAAAAAAAAAAAAmAIAAGRycy9k&#10;b3ducmV2LnhtbFBLBQYAAAAABAAEAPUAAACJAwAAAAA=&#10;" fillcolor="#e46c0a">
                      <o:lock v:ext="edit" aspectratio="t"/>
                    </v:shape>
                    <v:shape id="AutoShape 39" o:spid="_x0000_s1414" type="#_x0000_t9" style="position:absolute;left:43648;top:36868;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V3W8EA&#10;AADcAAAADwAAAGRycy9kb3ducmV2LnhtbERPy2oCMRTdF/yHcAvuaqYjiEyNUipaEVz4AOnuMrlO&#10;BpObMEl1+vfNQnB5OO/ZondW3KiLrWcF76MCBHHtdcuNgtNx9TYFEROyRuuZFPxRhMV88DLDSvs7&#10;7+l2SI3IIRwrVGBSCpWUsTbkMI58IM7cxXcOU4ZdI3WH9xzurCyLYiIdtpwbDAb6MlRfD79OwY/b&#10;lsvdcU1xGSbhPK7t6ttYpYav/ecHiER9eoof7o1WMC7z2nwmHwE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1d1vBAAAA3AAAAA8AAAAAAAAAAAAAAAAAmAIAAGRycy9kb3du&#10;cmV2LnhtbFBLBQYAAAAABAAEAPUAAACGAwAAAAA=&#10;" fillcolor="#e46c0a">
                      <o:lock v:ext="edit" aspectratio="t"/>
                    </v:shape>
                    <v:oval id="Oval 163" o:spid="_x0000_s1415" style="position:absolute;left:46069;top:36567;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NAcIA&#10;AADcAAAADwAAAGRycy9kb3ducmV2LnhtbESPzarCMBSE9xd8h3AEd9dUBdFqFBEUdXP9A7fH5tgW&#10;m5PSxFrf/kYQXA4z8w0znTemEDVVLresoNeNQBAnVuecKjifVr8jEM4jaywsk4IXOZjPWj9TjLV9&#10;8oHqo09FgLCLUUHmfRlL6ZKMDLquLYmDd7OVQR9klUpd4TPATSH7UTSUBnMOCxmWtMwouR8fRsF+&#10;S+O/fCFvr8HpgnRd7+o6GirVaTeLCQhPjf+GP+2NVjDoj+F9JhwBOf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g00BwgAAANwAAAAPAAAAAAAAAAAAAAAAAJgCAABkcnMvZG93&#10;bnJldi54bWxQSwUGAAAAAAQABAD1AAAAhwMAAAAA&#10;" fillcolor="#4f81bd" strokecolor="#385d8a" strokeweight="2pt"/>
                  </v:group>
                  <v:group id="Group 169" o:spid="_x0000_s1416" style="position:absolute;left:54316;top:42964;width:6238;height:6191" coordorigin="54316,42964"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AutoShape 50" o:spid="_x0000_s1417" type="#_x0000_t9" style="position:absolute;left:54316;top:46060;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X1DcUA&#10;AADcAAAADwAAAGRycy9kb3ducmV2LnhtbESPT2sCMRTE74LfITyht5q1LUVWo4hQKJQi1T3o7Zm8&#10;/YOblyVJdbefvikUPA4z8xtmue5tK67kQ+NYwWyagSDWzjRcKSgOb49zECEiG2wdk4KBAqxX49ES&#10;c+Nu/EXXfaxEgnDIUUEdY5dLGXRNFsPUdcTJK523GJP0lTQebwluW/mUZa/SYsNpocaOtjXpy/7b&#10;KjgXYTh/Hk/x47Ib9I/1pS55p9TDpN8sQETq4z383343Cp5fZvB3Jh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fUNxQAAANwAAAAPAAAAAAAAAAAAAAAAAJgCAABkcnMv&#10;ZG93bnJldi54bWxQSwUGAAAAAAQABAD1AAAAigMAAAAA&#10;" fillcolor="#d9d9d9">
                      <o:lock v:ext="edit" aspectratio="t"/>
                    </v:shape>
                    <v:shape id="AutoShape 71" o:spid="_x0000_s1418" type="#_x0000_t9" style="position:absolute;left:54316;top:42964;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resUA&#10;AADcAAAADwAAAGRycy9kb3ducmV2LnhtbESPW2sCMRSE3wv9D+EU+qZZrYhsjSKCUChFvDzYt2Ny&#10;9oKbkyVJdddfbwqFPg4z8w0zX3a2EVfyoXasYDTMQBBrZ2ouFRwPm8EMRIjIBhvHpKCnAMvF89Mc&#10;c+NuvKPrPpYiQTjkqKCKsc2lDLoii2HoWuLkFc5bjEn6UhqPtwS3jRxn2VRarDktVNjSuiJ92f9Y&#10;Bedj6M9fp+/4edn2+m59oQveKvX60q3eQUTq4n/4r/1hFLxNxvB7Jh0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2t6xQAAANwAAAAPAAAAAAAAAAAAAAAAAJgCAABkcnMv&#10;ZG93bnJldi54bWxQSwUGAAAAAAQABAD1AAAAigMAAAAA&#10;" fillcolor="#d9d9d9">
                      <o:lock v:ext="edit" aspectratio="t"/>
                    </v:shape>
                    <v:shape id="AutoShape 72" o:spid="_x0000_s1419" type="#_x0000_t9" style="position:absolute;left:56983;top:44488;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vO4cUA&#10;AADcAAAADwAAAGRycy9kb3ducmV2LnhtbESPW2sCMRSE3wv+h3AE3zRrLVK2RhFBKBQRLw/t2zE5&#10;e8HNyZKkuttfbwqFPg4z8w2zWHW2ETfyoXasYDrJQBBrZ2ouFZxP2/EriBCRDTaOSUFPAVbLwdMC&#10;c+PufKDbMZYiQTjkqKCKsc2lDLoii2HiWuLkFc5bjEn6UhqP9wS3jXzOsrm0WHNaqLClTUX6evy2&#10;Ci7n0F92n1/x47rv9Y/1hS54r9Ro2K3fQETq4n/4r/1uFMxeZvB7Jh0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87hxQAAANwAAAAPAAAAAAAAAAAAAAAAAJgCAABkcnMv&#10;ZG93bnJldi54bWxQSwUGAAAAAAQABAD1AAAAigMAAAAA&#10;" fillcolor="#d9d9d9">
                      <o:lock v:ext="edit" aspectratio="t"/>
                    </v:shape>
                    <v:oval id="Oval 173" o:spid="_x0000_s1420" style="position:absolute;left:56689;top:45854;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0HP8UA&#10;AADcAAAADwAAAGRycy9kb3ducmV2LnhtbESPQWvCQBSE74X+h+UVvOmmGqSNboIILeqlbSz0+sw+&#10;k9Ds25Bdk/jv3YLQ4zAz3zDrbDSN6KlztWUFz7MIBHFhdc2lgu/j2/QFhPPIGhvLpOBKDrL08WGN&#10;ibYDf1Gf+1IECLsEFVTet4mUrqjIoJvZljh4Z9sZ9EF2pdQdDgFuGjmPoqU0WHNYqLClbUXFb34x&#10;Cj739PpRb+T5ujj+IJ3eD30fLZWaPI2bFQhPo/8P39s7rWARx/B3JhwB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XQc/xQAAANwAAAAPAAAAAAAAAAAAAAAAAJgCAABkcnMv&#10;ZG93bnJldi54bWxQSwUGAAAAAAQABAD1AAAAigMAAAAA&#10;" fillcolor="#4f81bd" strokecolor="#385d8a" strokeweight="2pt"/>
                  </v:group>
                  <v:group id="Group 174" o:spid="_x0000_s1421" style="position:absolute;left:40981;top:47726;width:6238;height:6192" coordorigin="40981,47726"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shape id="AutoShape 48" o:spid="_x0000_s1422" type="#_x0000_t9" style="position:absolute;left:40981;top:50822;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i64cQA&#10;AADcAAAADwAAAGRycy9kb3ducmV2LnhtbESP3WrCQBSE7wu+w3KE3tWN1qpEVwlKQaRe+PMAh+wx&#10;CWbPhuyapHl6Vyj0cpiZb5jVpjOlaKh2hWUF41EEgji1uuBMwfXy/bEA4TyyxtIyKfglB5v14G2F&#10;sbYtn6g5+0wECLsYFeTeV7GULs3JoBvZijh4N1sb9EHWmdQ1tgFuSjmJopk0WHBYyLGibU7p/fww&#10;Cvodf/0kfX/wiXPzBq/JcW9bpd6HXbIE4anz/+G/9l4r+JzO4HUmHA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IuuHEAAAA3AAAAA8AAAAAAAAAAAAAAAAAmAIAAGRycy9k&#10;b3ducmV2LnhtbFBLBQYAAAAABAAEAPUAAACJAwAAAAA=&#10;" fillcolor="#ff6">
                      <o:lock v:ext="edit" aspectratio="t"/>
                    </v:shape>
                    <v:shape id="AutoShape 47" o:spid="_x0000_s1423" type="#_x0000_t9" style="position:absolute;left:40981;top:47726;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QR08AA&#10;AADcAAAADwAAAGRycy9kb3ducmV2LnhtbERPy4rCMBTdC/5DuII7TVUch45RiiKIOAsfH3Bp7rRl&#10;mpvSxLb2681CcHk47/W2M6VoqHaFZQWzaQSCOLW64EzB/XaYfINwHlljaZkUPMnBdjMcrDHWtuUL&#10;NVefiRDCLkYFufdVLKVLczLoprYiDtyfrQ36AOtM6hrbEG5KOY+iL2mw4NCQY0W7nNL/68Mo6Pe8&#10;PCd9f/KJc6sG78nv0bZKjUdd8gPCU+c/4rf7qBUslmF+OBOOgN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HQR08AAAADcAAAADwAAAAAAAAAAAAAAAACYAgAAZHJzL2Rvd25y&#10;ZXYueG1sUEsFBgAAAAAEAAQA9QAAAIUDAAAAAA==&#10;" fillcolor="#ff6">
                      <o:lock v:ext="edit" aspectratio="t"/>
                    </v:shape>
                    <v:shape id="AutoShape 48" o:spid="_x0000_s1424" type="#_x0000_t9" style="position:absolute;left:43648;top:49250;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i0SMMA&#10;AADcAAAADwAAAGRycy9kb3ducmV2LnhtbESP0YrCMBRE3wX/IVxh3zR1F12pRikrCyL6oOsHXJpr&#10;W2xuShPbbr/eCIKPw8ycYVabzpSiodoVlhVMJxEI4tTqgjMFl7/f8QKE88gaS8uk4J8cbNbDwQpj&#10;bVs+UXP2mQgQdjEqyL2vYildmpNBN7EVcfCutjbog6wzqWtsA9yU8jOK5tJgwWEhx4p+ckpv57tR&#10;0G95dkj6fu8T574bvCTHnW2V+hh1yRKEp86/w6/2Tiv4mk3heSYcAb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i0SMMAAADcAAAADwAAAAAAAAAAAAAAAACYAgAAZHJzL2Rv&#10;d25yZXYueG1sUEsFBgAAAAAEAAQA9QAAAIgDAAAAAA==&#10;" fillcolor="#ff6">
                      <o:lock v:ext="edit" aspectratio="t"/>
                    </v:shape>
                    <v:oval id="Oval 178" o:spid="_x0000_s1425" style="position:absolute;left:43402;top:50521;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g0ecUA&#10;AADcAAAADwAAAGRycy9kb3ducmV2LnhtbESPQWvCQBSE74X+h+UVvOmmSqSNboIILeqlbSz0+sw+&#10;k9Ds25Bdk/jv3YLQ4zAz3zDrbDSN6KlztWUFz7MIBHFhdc2lgu/j2/QFhPPIGhvLpOBKDrL08WGN&#10;ibYDf1Gf+1IECLsEFVTet4mUrqjIoJvZljh4Z9sZ9EF2pdQdDgFuGjmPoqU0WHNYqLClbUXFb34x&#10;Cj739PpRb+T5ujj+IJ3eD30fLZWaPI2bFQhPo/8P39s7rWARx/B3JhwB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yDR5xQAAANwAAAAPAAAAAAAAAAAAAAAAAJgCAABkcnMv&#10;ZG93bnJldi54bWxQSwUGAAAAAAQABAD1AAAAigMAAAAA&#10;" fillcolor="#4f81bd" strokecolor="#385d8a" strokeweight="2pt"/>
                  </v:group>
                  <v:group id="Group 179" o:spid="_x0000_s1426" style="position:absolute;left:46315;top:47679;width:6238;height:6191" coordorigin="46315,47679"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shape id="AutoShape 46" o:spid="_x0000_s1427" type="#_x0000_t9" style="position:absolute;left:46315;top:47679;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QCFsUA&#10;AADcAAAADwAAAGRycy9kb3ducmV2LnhtbESPQWvCQBSE74X+h+UJ3upGY62k2UgRRaEno6XXR/aZ&#10;BLNvY3Y16b/vCoUeh5n5hklXg2nEnTpXW1YwnUQgiAuray4VnI7blyUI55E1NpZJwQ85WGXPTykm&#10;2vZ8oHvuSxEg7BJUUHnfJlK6oiKDbmJb4uCdbWfQB9mVUnfYB7hp5CyKFtJgzWGhwpbWFRWX/GYU&#10;fC9n8bXdfM131/lnv7F5THTaKTUeDR/vIDwN/j/8195rBfHrGzzOh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AIWxQAAANwAAAAPAAAAAAAAAAAAAAAAAJgCAABkcnMv&#10;ZG93bnJldi54bWxQSwUGAAAAAAQABAD1AAAAigMAAAAA&#10;" fillcolor="#92d050">
                      <o:lock v:ext="edit" aspectratio="t"/>
                    </v:shape>
                    <v:shape id="AutoShape 53" o:spid="_x0000_s1428" type="#_x0000_t9" style="position:absolute;left:48982;top:49203;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ZMEA&#10;AADcAAAADwAAAGRycy9kb3ducmV2LnhtbERPTYvCMBC9C/6HMMLeNNW6ItUosrgoeNpa8To0Y1ts&#10;JrXJ2vrvzWFhj4/3vd72phZPal1lWcF0EoEgzq2uuFCQnb/HSxDOI2usLZOCFznYboaDNSbadvxD&#10;z9QXIoSwS1BB6X2TSOnykgy6iW2IA3ezrUEfYFtI3WIXwk0tZ1G0kAYrDg0lNvRVUn5Pf42C63IW&#10;P5r9ZX54zE/d3qYxUXZQ6mPU71YgPPX+X/znPmoF8WdYG86EIyA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rlmTBAAAA3AAAAA8AAAAAAAAAAAAAAAAAmAIAAGRycy9kb3du&#10;cmV2LnhtbFBLBQYAAAAABAAEAPUAAACGAwAAAAA=&#10;" fillcolor="#92d050">
                      <o:lock v:ext="edit" aspectratio="t"/>
                    </v:shape>
                    <v:shape id="AutoShape 55" o:spid="_x0000_s1429" type="#_x0000_t9" style="position:absolute;left:46315;top:50774;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cz/8QA&#10;AADcAAAADwAAAGRycy9kb3ducmV2LnhtbESPQWvCQBSE7wX/w/IEb7rRqNjUVUQUC56Mll4f2dck&#10;NPs2ZlcT/71bEHocZuYbZrnuTCXu1LjSsoLxKAJBnFldcq7gct4PFyCcR9ZYWSYFD3KwXvXelpho&#10;2/KJ7qnPRYCwS1BB4X2dSOmyggy6ka2Jg/djG4M+yCaXusE2wE0lJ1E0lwZLDgsF1rQtKPtNb0bB&#10;92ISX+vd1/RwnR7bnU1jostBqUG/23yA8NT5//Cr/akVxLN3+DsTjo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nM//EAAAA3AAAAA8AAAAAAAAAAAAAAAAAmAIAAGRycy9k&#10;b3ducmV2LnhtbFBLBQYAAAAABAAEAPUAAACJAwAAAAA=&#10;" fillcolor="#92d050">
                      <o:lock v:ext="edit" aspectratio="t"/>
                    </v:shape>
                    <v:oval id="Oval 183" o:spid="_x0000_s1430" style="position:absolute;left:48831;top:50568;width:457;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dXMAA&#10;AADcAAAADwAAAGRycy9kb3ducmV2LnhtbERPy4rCMBTdC/5DuII7TR2haDUVEWZwZjO+wO21uX1g&#10;c1OaTK1/P1kILg/nvd70phYdta6yrGA2jUAQZ1ZXXCi4nD8nCxDOI2usLZOCJznYpMPBGhNtH3yk&#10;7uQLEULYJaig9L5JpHRZSQbd1DbEgctta9AH2BZSt/gI4aaWH1EUS4MVh4YSG9qVlN1Pf0bB4ZuW&#10;v9VW5s/5+Yp0+/rpuihWajzqtysQnnr/Fr/ce61gHof54Uw4Aj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NdXMAAAADcAAAADwAAAAAAAAAAAAAAAACYAgAAZHJzL2Rvd25y&#10;ZXYueG1sUEsFBgAAAAAEAAQA9QAAAIUDAAAAAA==&#10;" fillcolor="#4f81bd" strokecolor="#385d8a" strokeweight="2pt"/>
                  </v:group>
                  <v:group id="Group 184" o:spid="_x0000_s1431" style="position:absolute;left:51649;top:47631;width:6238;height:6191" coordorigin="51649,47631"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shape id="AutoShape 52" o:spid="_x0000_s1432" type="#_x0000_t9" style="position:absolute;left:51649;top:47631;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8gcUA&#10;AADcAAAADwAAAGRycy9kb3ducmV2LnhtbESPzarCMBSE94LvEI5wN6KpVxCtRhFB8LoQ/Nl0d2iO&#10;bbE5KU2s9T69EQSXw8x8wyxWrSlFQ7UrLCsYDSMQxKnVBWcKLuftYArCeWSNpWVS8CQHq2W3s8BY&#10;2wcfqTn5TAQIuxgV5N5XsZQuzcmgG9qKOHhXWxv0QdaZ1DU+AtyU8jeKJtJgwWEhx4o2OaW3090o&#10;SGazyzT7fx5csm7a/f4v2TT9RKmfXrueg/DU+m/4095pBePJGN5nwhG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PyBxQAAANwAAAAPAAAAAAAAAAAAAAAAAJgCAABkcnMv&#10;ZG93bnJldi54bWxQSwUGAAAAAAQABAD1AAAAigMAAAAA&#10;" fillcolor="#ffc">
                      <o:lock v:ext="edit" aspectratio="t"/>
                    </v:shape>
                    <v:shape id="AutoShape 54" o:spid="_x0000_s1433" type="#_x0000_t9" style="position:absolute;left:51649;top:50727;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Fk9cUA&#10;AADcAAAADwAAAGRycy9kb3ducmV2LnhtbESPT4vCMBTE74LfITzBi2jq7iJajSLCgnpY8M+lt0fz&#10;bIvNS2lirX76jSB4HGbmN8xi1ZpSNFS7wrKC8SgCQZxaXXCm4Hz6HU5BOI+ssbRMCh7kYLXsdhYY&#10;a3vnAzVHn4kAYRejgtz7KpbSpTkZdCNbEQfvYmuDPsg6k7rGe4CbUn5F0UQaLDgs5FjRJqf0erwZ&#10;Bclsdp5mz8efS9ZNu9/vkk0zSJTq99r1HISn1n/C7/ZWK/ie/MDrTDg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0WT1xQAAANwAAAAPAAAAAAAAAAAAAAAAAJgCAABkcnMv&#10;ZG93bnJldi54bWxQSwUGAAAAAAQABAD1AAAAigMAAAAA&#10;" fillcolor="#ffc">
                      <o:lock v:ext="edit" aspectratio="t"/>
                    </v:shape>
                    <v:shape id="AutoShape 56" o:spid="_x0000_s1434" type="#_x0000_t9" style="position:absolute;left:54316;top:49155;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3BbsUA&#10;AADcAAAADwAAAGRycy9kb3ducmV2LnhtbESPT4vCMBTE74LfITzBi2jqLitajSLCgnpY8M+lt0fz&#10;bIvNS2lirX76jSB4HGbmN8xi1ZpSNFS7wrKC8SgCQZxaXXCm4Hz6HU5BOI+ssbRMCh7kYLXsdhYY&#10;a3vnAzVHn4kAYRejgtz7KpbSpTkZdCNbEQfvYmuDPsg6k7rGe4CbUn5F0UQaLDgs5FjRJqf0erwZ&#10;Bclsdp5mz8efS9ZNu9/vkk0zSJTq99r1HISn1n/C7/ZWK/ie/MDrTDg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cFuxQAAANwAAAAPAAAAAAAAAAAAAAAAAJgCAABkcnMv&#10;ZG93bnJldi54bWxQSwUGAAAAAAQABAD1AAAAigMAAAAA&#10;" fillcolor="#ffc">
                      <o:lock v:ext="edit" aspectratio="t"/>
                    </v:shape>
                    <v:oval id="Oval 188" o:spid="_x0000_s1435" style="position:absolute;left:54213;top:50473;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Zgs8QA&#10;AADcAAAADwAAAGRycy9kb3ducmV2LnhtbESPQWvCQBSE7wX/w/KE3pqNDYQ2ukoQLNZLWyN4fWaf&#10;STD7NmTXGP+9Wyj0OMzMN8xiNZpWDNS7xrKCWRSDIC6tbrhScCg2L28gnEfW2FomBXdysFpOnhaY&#10;aXvjHxr2vhIBwi5DBbX3XSalK2sy6CLbEQfvbHuDPsi+krrHW4CbVr7GcSoNNhwWauxoXVN52V+N&#10;gu9Pev9qcnm+J8UR6fSxG4Y4Vep5OuZzEJ5G/x/+a2+1giRN4fd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2YLPEAAAA3AAAAA8AAAAAAAAAAAAAAAAAmAIAAGRycy9k&#10;b3ducmV2LnhtbFBLBQYAAAAABAAEAPUAAACJAwAAAAA=&#10;" fillcolor="#4f81bd" strokecolor="#385d8a" strokeweight="2pt"/>
                  </v:group>
                  <v:group id="Group 189" o:spid="_x0000_s1436" style="position:absolute;left:38314;top:43107;width:6238;height:6191" coordorigin="38314,43107" coordsize="623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AutoShape 21" o:spid="_x0000_s1437" type="#_x0000_t9" style="position:absolute;left:38314;top:43107;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QarsAA&#10;AADcAAAADwAAAGRycy9kb3ducmV2LnhtbERP3WrCMBS+H+wdwhnsbqY6CKMzlqEIzptR9QEOzVnb&#10;tTkpSarZ25uLwS4/vv91leworuRD71jDclGAIG6c6bnVcDnvX95AhIhscHRMGn4pQLV5fFhjadyN&#10;a7qeYityCIcSNXQxTqWUoenIYli4iThz385bjBn6VhqPtxxuR7kqCiUt9pwbOpxo21EznGaroU7B&#10;D59hnr9Um1R9vPyQVzutn5/SxzuISCn+i//cB6PhVeW1+Uw+AnJ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WQarsAAAADcAAAADwAAAAAAAAAAAAAAAACYAgAAZHJzL2Rvd25y&#10;ZXYueG1sUEsFBgAAAAAEAAQA9QAAAIUDAAAAAA==&#10;" fillcolor="#c4bd97">
                      <o:lock v:ext="edit" aspectratio="t"/>
                    </v:shape>
                    <v:shape id="AutoShape 22" o:spid="_x0000_s1438" type="#_x0000_t9" style="position:absolute;left:40981;top:44631;width:3571;height:30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i/NcMA&#10;AADcAAAADwAAAGRycy9kb3ducmV2LnhtbESP0WoCMRRE3wv9h3ALfavZVgjt1iilpaC+yKofcNlc&#10;d1c3N0uS1fTvjSD0cZiZM8xskWwvzuRD51jD66QAQVw703GjYb/7fXkHESKywd4xafijAIv548MM&#10;S+MuXNF5GxuRIRxK1NDGOJRShroli2HiBuLsHZy3GLP0jTQeLxlue/lWFEpa7DgvtDjQd0v1aTta&#10;DVUK/rQK47hRTVLVen8kr360fn5KX58gIqX4H763l0bDVH3A7Uw+An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i/NcMAAADcAAAADwAAAAAAAAAAAAAAAACYAgAAZHJzL2Rv&#10;d25yZXYueG1sUEsFBgAAAAAEAAQA9QAAAIgDAAAAAA==&#10;" fillcolor="#c4bd97">
                      <o:lock v:ext="edit" aspectratio="t"/>
                    </v:shape>
                    <v:shape id="AutoShape 24" o:spid="_x0000_s1439" type="#_x0000_t9" style="position:absolute;left:38314;top:46202;width:3571;height:30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uAdcAA&#10;AADcAAAADwAAAGRycy9kb3ducmV2LnhtbERP3WrCMBS+H/gO4QjezVSFTjqjDEXQ3YyqD3BoztrO&#10;5qQkqca3Xy4ELz++/9Ummk7cyPnWsoLZNANBXFndcq3gct6/L0H4gKyxs0wKHuRhsx69rbDQ9s4l&#10;3U6hFimEfYEKmhD6QkpfNWTQT21PnLhf6wyGBF0ttcN7CjednGdZLg22nBoa7GnbUHU9DUZBGb27&#10;Hv0w/OR1zMvvyx+5fKfUZBy/PkEEiuElfroPWsHiI81PZ9IRkO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suAdcAAAADcAAAADwAAAAAAAAAAAAAAAACYAgAAZHJzL2Rvd25y&#10;ZXYueG1sUEsFBgAAAAAEAAQA9QAAAIUDAAAAAA==&#10;" fillcolor="#c4bd97">
                      <o:lock v:ext="edit" aspectratio="t"/>
                    </v:shape>
                    <v:oval id="Oval 193" o:spid="_x0000_s1440" style="position:absolute;left:40687;top:45901;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ZuGsMA&#10;AADcAAAADwAAAGRycy9kb3ducmV2LnhtbESPT4vCMBTE7wt+h/AEb5qq4Go1igiK62X9B16fzbMt&#10;Ni+libV++40g7HGYmd8ws0VjClFT5XLLCvq9CARxYnXOqYLzad0dg3AeWWNhmRS8yMFi3vqaYazt&#10;kw9UH30qAoRdjAoy78tYSpdkZND1bEkcvJutDPogq1TqCp8Bbgo5iKKRNJhzWMiwpFVGyf34MAr2&#10;PzT5zZfy9hqeLkjXza6uo5FSnXaznILw1Pj/8Ke91QqG3314nwlH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ZuGsMAAADcAAAADwAAAAAAAAAAAAAAAACYAgAAZHJzL2Rv&#10;d25yZXYueG1sUEsFBgAAAAAEAAQA9QAAAIgDAAAAAA==&#10;" fillcolor="#4f81bd" strokecolor="#385d8a" strokeweight="2pt"/>
                  </v:group>
                  <v:oval id="Oval 225" o:spid="_x0000_s1441" style="position:absolute;left:42841;top:38100;width:12079;height:127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3/ocMA&#10;AADcAAAADwAAAGRycy9kb3ducmV2LnhtbESPS4vCMBSF9wP+h3CF2Y2p9V2NooLg6MoHri/NtS02&#10;N6XJaPXXm4GBWR7O4+PMFo0pxZ1qV1hW0O1EIIhTqwvOFJxPm68xCOeRNZaWScGTHCzmrY8ZJto+&#10;+ED3o89EGGGXoILc+yqR0qU5GXQdWxEH72prgz7IOpO6xkcYN6WMo2goDRYcCDlWtM4pvR1/TODu&#10;V/04vsSrwa18rXd4HVTafiv12W6WUxCeGv8f/mtvtYLeaAK/Z8IRk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3/ocMAAADcAAAADwAAAAAAAAAAAAAAAACYAgAAZHJzL2Rv&#10;d25yZXYueG1sUEsFBgAAAAAEAAQA9QAAAIgDAAAAAA==&#10;" filled="f" strokecolor="red" strokeweight="2pt"/>
                </v:group>
                <v:shape id="TextBox 228" o:spid="_x0000_s1442" type="#_x0000_t202" style="position:absolute;left:12530;top:56331;width:19640;height:3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PfQr8A&#10;AADcAAAADwAAAGRycy9kb3ducmV2LnhtbERPTWvCQBC9F/wPywi91Y2KRaKriFbw4EWb3ofsmA1m&#10;Z0N2auK/7x4KHh/ve70dfKMe1MU6sIHpJANFXAZbc2Wg+D5+LEFFQbbYBCYDT4qw3Yze1pjb0POF&#10;HlepVArhmKMBJ9LmWsfSkcc4CS1x4m6h8ygJdpW2HfYp3Dd6lmWf2mPNqcFhS3tH5f366w2I2N30&#10;WXz5ePoZzofeZeUCC2Pex8NuBUpokJf4332yBubLND+dSUdAb/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w99CvwAAANwAAAAPAAAAAAAAAAAAAAAAAJgCAABkcnMvZG93bnJl&#10;di54bWxQSwUGAAAAAAQABAD1AAAAhAMAAAAA&#10;" filled="f" stroked="f">
                  <v:textbox style="mso-fit-shape-to-text:t">
                    <w:txbxContent>
                      <w:p w:rsidR="00F03B42" w:rsidRDefault="00F03B42" w:rsidP="00E20B33">
                        <w:pPr>
                          <w:spacing w:before="0" w:after="0"/>
                          <w:jc w:val="center"/>
                        </w:pPr>
                        <w:r w:rsidRPr="003D51F0">
                          <w:rPr>
                            <w:rFonts w:ascii="Cambria" w:hAnsi="Calibri" w:cs="Arial"/>
                            <w:color w:val="000000"/>
                            <w:kern w:val="24"/>
                          </w:rPr>
                          <w:t>1. LTE cell coincident with narrowband cell</w:t>
                        </w:r>
                      </w:p>
                    </w:txbxContent>
                  </v:textbox>
                </v:shape>
                <v:shape id="TextBox 229" o:spid="_x0000_s1443" type="#_x0000_t202" style="position:absolute;left:39905;top:56388;width:19646;height:3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962cIA&#10;AADcAAAADwAAAGRycy9kb3ducmV2LnhtbESPQWvCQBSE74X+h+UVvNVNKi0SXUVaBQ+9VOP9kX1m&#10;g9m3Iftq4r93hUKPw8x8wyzXo2/VlfrYBDaQTzNQxFWwDdcGyuPudQ4qCrLFNjAZuFGE9er5aYmF&#10;DQP/0PUgtUoQjgUacCJdoXWsHHmM09ARJ+8ceo+SZF9r2+OQ4L7Vb1n2oT02nBYcdvTpqLocfr0B&#10;EbvJb+XWx/1p/P4aXFa9Y2nM5GXcLEAJjfIf/mvvrYHZPIfHmXQE9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j3rZwgAAANwAAAAPAAAAAAAAAAAAAAAAAJgCAABkcnMvZG93&#10;bnJldi54bWxQSwUGAAAAAAQABAD1AAAAhwMAAAAA&#10;" filled="f" stroked="f">
                  <v:textbox style="mso-fit-shape-to-text:t">
                    <w:txbxContent>
                      <w:p w:rsidR="00F03B42" w:rsidRDefault="00F03B42" w:rsidP="00E20B33">
                        <w:pPr>
                          <w:spacing w:before="0" w:after="0"/>
                          <w:jc w:val="center"/>
                        </w:pPr>
                        <w:r w:rsidRPr="003D51F0">
                          <w:rPr>
                            <w:rFonts w:ascii="Cambria" w:hAnsi="Calibri" w:cs="Arial"/>
                            <w:color w:val="000000"/>
                            <w:kern w:val="24"/>
                          </w:rPr>
                          <w:t>2. LTE cells equidistant from narrowband cell</w:t>
                        </w:r>
                      </w:p>
                    </w:txbxContent>
                  </v:textbox>
                </v:shape>
                <w10:anchorlock/>
              </v:group>
            </w:pict>
          </mc:Fallback>
        </mc:AlternateContent>
      </w:r>
    </w:p>
    <w:p w:rsidR="00E20B33" w:rsidRPr="0040167B" w:rsidRDefault="00E20B33" w:rsidP="00E20B33">
      <w:pPr>
        <w:pStyle w:val="Caption"/>
        <w:rPr>
          <w:lang w:val="en-GB"/>
        </w:rPr>
      </w:pPr>
      <w:bookmarkStart w:id="1019" w:name="_Ref475102892"/>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175</w:t>
      </w:r>
      <w:r w:rsidRPr="0040167B">
        <w:rPr>
          <w:lang w:val="en-GB"/>
        </w:rPr>
        <w:fldChar w:fldCharType="end"/>
      </w:r>
      <w:bookmarkEnd w:id="1019"/>
      <w:r w:rsidRPr="0040167B">
        <w:rPr>
          <w:lang w:val="en-GB"/>
        </w:rPr>
        <w:t>: LTE overlay patterns on narrowband cell</w:t>
      </w:r>
    </w:p>
    <w:p w:rsidR="00E20B33" w:rsidRPr="0040167B" w:rsidRDefault="00E20B33" w:rsidP="00E20B33">
      <w:r w:rsidRPr="0040167B">
        <w:t>The LTE transmitter parameters were the following:</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189</w:t>
      </w:r>
      <w:r w:rsidR="00B6691A" w:rsidRPr="0040167B">
        <w:rPr>
          <w:lang w:val="en-GB"/>
        </w:rPr>
        <w:fldChar w:fldCharType="end"/>
      </w:r>
      <w:r w:rsidRPr="0040167B">
        <w:rPr>
          <w:lang w:val="en-GB"/>
        </w:rPr>
        <w:t>: LTE transmitter parameters</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652"/>
        <w:gridCol w:w="1134"/>
      </w:tblGrid>
      <w:tr w:rsidR="00E20B33" w:rsidRPr="0040167B" w:rsidTr="007A1688">
        <w:trPr>
          <w:tblHeader/>
          <w:jc w:val="center"/>
        </w:trPr>
        <w:tc>
          <w:tcPr>
            <w:tcW w:w="3652"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rPr>
                <w:rStyle w:val="ECCParagraph"/>
              </w:rPr>
            </w:pPr>
            <w:r w:rsidRPr="0040167B">
              <w:t>Broadband LTE Inputs</w:t>
            </w:r>
          </w:p>
        </w:tc>
        <w:tc>
          <w:tcPr>
            <w:tcW w:w="1134"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Value</w:t>
            </w:r>
          </w:p>
        </w:tc>
      </w:tr>
      <w:tr w:rsidR="00E20B33" w:rsidRPr="0040167B" w:rsidTr="007A1688">
        <w:trPr>
          <w:jc w:val="center"/>
        </w:trPr>
        <w:tc>
          <w:tcPr>
            <w:tcW w:w="3652" w:type="dxa"/>
            <w:shd w:val="clear" w:color="auto" w:fill="auto"/>
            <w:vAlign w:val="center"/>
          </w:tcPr>
          <w:p w:rsidR="00E20B33" w:rsidRPr="0040167B" w:rsidRDefault="00E20B33" w:rsidP="00E20B33">
            <w:pPr>
              <w:pStyle w:val="ECCTabletext"/>
              <w:rPr>
                <w:rStyle w:val="ECCParagraph"/>
              </w:rPr>
            </w:pPr>
            <w:r w:rsidRPr="0040167B">
              <w:t>LTE B/W (5 or 3MHz)</w:t>
            </w:r>
          </w:p>
        </w:tc>
        <w:tc>
          <w:tcPr>
            <w:tcW w:w="1134" w:type="dxa"/>
            <w:shd w:val="clear" w:color="auto" w:fill="auto"/>
            <w:vAlign w:val="center"/>
          </w:tcPr>
          <w:p w:rsidR="00E20B33" w:rsidRPr="0040167B" w:rsidRDefault="00E20B33" w:rsidP="00E20B33">
            <w:pPr>
              <w:pStyle w:val="ECCTabletext"/>
              <w:rPr>
                <w:rStyle w:val="ECCParagraph"/>
              </w:rPr>
            </w:pPr>
            <w:r w:rsidRPr="0040167B">
              <w:rPr>
                <w:rStyle w:val="ECCParagraph"/>
              </w:rPr>
              <w:t>5</w:t>
            </w:r>
          </w:p>
        </w:tc>
      </w:tr>
      <w:tr w:rsidR="00E20B33" w:rsidRPr="0040167B" w:rsidTr="007A1688">
        <w:trPr>
          <w:jc w:val="center"/>
        </w:trPr>
        <w:tc>
          <w:tcPr>
            <w:tcW w:w="3652" w:type="dxa"/>
            <w:shd w:val="clear" w:color="auto" w:fill="auto"/>
            <w:vAlign w:val="center"/>
          </w:tcPr>
          <w:p w:rsidR="00E20B33" w:rsidRPr="0040167B" w:rsidRDefault="00E20B33" w:rsidP="00E20B33">
            <w:pPr>
              <w:pStyle w:val="ECCTabletext"/>
              <w:rPr>
                <w:rStyle w:val="ECCParagraph"/>
              </w:rPr>
            </w:pPr>
            <w:r w:rsidRPr="0040167B">
              <w:t>LTE Tx Power per LTE Carrier (dBm)</w:t>
            </w:r>
          </w:p>
        </w:tc>
        <w:tc>
          <w:tcPr>
            <w:tcW w:w="1134" w:type="dxa"/>
            <w:shd w:val="clear" w:color="auto" w:fill="auto"/>
            <w:vAlign w:val="center"/>
          </w:tcPr>
          <w:p w:rsidR="00E20B33" w:rsidRPr="0040167B" w:rsidRDefault="00E20B33" w:rsidP="00E20B33">
            <w:pPr>
              <w:pStyle w:val="ECCTabletext"/>
              <w:rPr>
                <w:rStyle w:val="ECCParagraph"/>
              </w:rPr>
            </w:pPr>
            <w:r w:rsidRPr="0040167B">
              <w:rPr>
                <w:rStyle w:val="ECCParagraph"/>
              </w:rPr>
              <w:t>43</w:t>
            </w:r>
          </w:p>
        </w:tc>
      </w:tr>
      <w:tr w:rsidR="00E20B33" w:rsidRPr="0040167B" w:rsidTr="007A1688">
        <w:trPr>
          <w:jc w:val="center"/>
        </w:trPr>
        <w:tc>
          <w:tcPr>
            <w:tcW w:w="3652" w:type="dxa"/>
            <w:shd w:val="clear" w:color="auto" w:fill="auto"/>
            <w:vAlign w:val="center"/>
          </w:tcPr>
          <w:p w:rsidR="00E20B33" w:rsidRPr="0040167B" w:rsidRDefault="00E20B33" w:rsidP="00E20B33">
            <w:pPr>
              <w:pStyle w:val="ECCTabletext"/>
              <w:rPr>
                <w:rStyle w:val="ECCParagraph"/>
              </w:rPr>
            </w:pPr>
            <w:r w:rsidRPr="0040167B">
              <w:t>LTE Antenna Height (m)</w:t>
            </w:r>
          </w:p>
        </w:tc>
        <w:tc>
          <w:tcPr>
            <w:tcW w:w="1134" w:type="dxa"/>
            <w:shd w:val="clear" w:color="auto" w:fill="auto"/>
            <w:vAlign w:val="center"/>
          </w:tcPr>
          <w:p w:rsidR="00E20B33" w:rsidRPr="0040167B" w:rsidRDefault="00E20B33" w:rsidP="00E20B33">
            <w:pPr>
              <w:pStyle w:val="ECCTabletext"/>
              <w:rPr>
                <w:rStyle w:val="ECCParagraph"/>
              </w:rPr>
            </w:pPr>
            <w:r w:rsidRPr="0040167B">
              <w:rPr>
                <w:rStyle w:val="ECCParagraph"/>
              </w:rPr>
              <w:t>30</w:t>
            </w:r>
          </w:p>
        </w:tc>
      </w:tr>
      <w:tr w:rsidR="00E20B33" w:rsidRPr="0040167B" w:rsidTr="007A1688">
        <w:trPr>
          <w:trHeight w:val="141"/>
          <w:jc w:val="center"/>
        </w:trPr>
        <w:tc>
          <w:tcPr>
            <w:tcW w:w="3652" w:type="dxa"/>
            <w:shd w:val="clear" w:color="auto" w:fill="auto"/>
            <w:vAlign w:val="center"/>
          </w:tcPr>
          <w:p w:rsidR="00E20B33" w:rsidRPr="0040167B" w:rsidRDefault="00E20B33" w:rsidP="00E20B33">
            <w:pPr>
              <w:pStyle w:val="ECCTabletext"/>
              <w:rPr>
                <w:rStyle w:val="ECCParagraph"/>
              </w:rPr>
            </w:pPr>
            <w:r w:rsidRPr="0040167B">
              <w:t>LTE Antenna System Gain (dBi)</w:t>
            </w:r>
          </w:p>
        </w:tc>
        <w:tc>
          <w:tcPr>
            <w:tcW w:w="1134" w:type="dxa"/>
            <w:shd w:val="clear" w:color="auto" w:fill="auto"/>
            <w:vAlign w:val="center"/>
          </w:tcPr>
          <w:p w:rsidR="00E20B33" w:rsidRPr="0040167B" w:rsidRDefault="00E20B33" w:rsidP="00E20B33">
            <w:pPr>
              <w:pStyle w:val="ECCTabletext"/>
              <w:rPr>
                <w:rStyle w:val="ECCParagraph"/>
              </w:rPr>
            </w:pPr>
            <w:r w:rsidRPr="0040167B">
              <w:rPr>
                <w:rStyle w:val="ECCParagraph"/>
              </w:rPr>
              <w:t>13</w:t>
            </w:r>
          </w:p>
        </w:tc>
      </w:tr>
    </w:tbl>
    <w:p w:rsidR="00E20B33" w:rsidRPr="0040167B" w:rsidRDefault="00E20B33" w:rsidP="00E20B33">
      <w:pPr>
        <w:rPr>
          <w:rStyle w:val="ECCParagraph"/>
        </w:rPr>
      </w:pPr>
      <w:r w:rsidRPr="0040167B">
        <w:rPr>
          <w:rStyle w:val="ECCParagraph"/>
        </w:rPr>
        <w:t>Each simulation then derived combined signal strength from the LTE transmitters at each pixel location, also using the SEAMCAT propagation model and range dependent path loss and standard deviations. The antenna pattern was derived from a production 450 MHz panel antenna, using the relative gain figures at the relevant azimuth and elevation offset for each pixel.</w:t>
      </w:r>
    </w:p>
    <w:p w:rsidR="00E20B33" w:rsidRPr="0040167B" w:rsidRDefault="00E20B33" w:rsidP="00E20B33">
      <w:pPr>
        <w:rPr>
          <w:rStyle w:val="ECCParagraph"/>
        </w:rPr>
      </w:pPr>
      <w:r w:rsidRPr="0040167B">
        <w:rPr>
          <w:rStyle w:val="ECCParagraph"/>
        </w:rPr>
        <w:t>Each pixel point within the defined range of the narrowband cell was then checked for coverage in the presence of interference caused by:</w:t>
      </w:r>
    </w:p>
    <w:p w:rsidR="00E20B33" w:rsidRPr="0040167B" w:rsidRDefault="00E20B33" w:rsidP="00E20B33">
      <w:pPr>
        <w:pStyle w:val="ECCBulletsLv1"/>
      </w:pPr>
      <w:r w:rsidRPr="0040167B">
        <w:t>Out-of-band emissions from the LTE transmitters;</w:t>
      </w:r>
    </w:p>
    <w:p w:rsidR="00E20B33" w:rsidRPr="0040167B" w:rsidRDefault="00E20B33" w:rsidP="00E20B33">
      <w:pPr>
        <w:pStyle w:val="ECCBulletsLv1"/>
      </w:pPr>
      <w:r w:rsidRPr="0040167B">
        <w:t>Third and fifth order intermodulation in the narrowband receiver;</w:t>
      </w:r>
    </w:p>
    <w:p w:rsidR="00E20B33" w:rsidRPr="0040167B" w:rsidRDefault="00E20B33" w:rsidP="00E20B33">
      <w:pPr>
        <w:pStyle w:val="ECCBulletsLv1"/>
      </w:pPr>
      <w:r w:rsidRPr="0040167B">
        <w:t>Blocking in the narrowband receiver.</w:t>
      </w:r>
    </w:p>
    <w:p w:rsidR="00E20B33" w:rsidRPr="0040167B" w:rsidRDefault="00E20B33" w:rsidP="00E20B33">
      <w:pPr>
        <w:rPr>
          <w:rStyle w:val="ECCParagraph"/>
        </w:rPr>
      </w:pPr>
      <w:r w:rsidRPr="0040167B">
        <w:rPr>
          <w:rStyle w:val="ECCParagraph"/>
        </w:rPr>
        <w:t xml:space="preserve">The out-of-band emissions are taken from 3GPP TS 36.104 </w:t>
      </w:r>
      <w:r w:rsidRPr="0040167B">
        <w:fldChar w:fldCharType="begin"/>
      </w:r>
      <w:r w:rsidRPr="0040167B">
        <w:instrText xml:space="preserve"> REF _Ref419122437 \n \h  \* MERGEFORMAT </w:instrText>
      </w:r>
      <w:r w:rsidRPr="0040167B">
        <w:fldChar w:fldCharType="separate"/>
      </w:r>
      <w:r w:rsidR="00F03B42" w:rsidRPr="00F03B42">
        <w:rPr>
          <w:rStyle w:val="ECCParagraph"/>
        </w:rPr>
        <w:t>[13]</w:t>
      </w:r>
      <w:r w:rsidRPr="0040167B">
        <w:fldChar w:fldCharType="end"/>
      </w:r>
      <w:r w:rsidRPr="0040167B">
        <w:rPr>
          <w:rStyle w:val="ECCParagraph"/>
        </w:rPr>
        <w:t xml:space="preserve"> 'operating band emissions' figures, which apply within 10 MHz of the transmitter frequency. </w:t>
      </w:r>
    </w:p>
    <w:p w:rsidR="00E20B33" w:rsidRPr="0040167B" w:rsidRDefault="00E20B33" w:rsidP="00E20B33">
      <w:pPr>
        <w:rPr>
          <w:rStyle w:val="ECCParagraph"/>
        </w:rPr>
      </w:pPr>
      <w:r w:rsidRPr="0040167B">
        <w:rPr>
          <w:rStyle w:val="ECCParagraph"/>
        </w:rPr>
        <w:t>Third order intermodulation products were derived by calculating an interference spectrum (in dBm/Hz) at a reference level, and calculating the actual interference at the simulated received signal level against that at the reference level.</w:t>
      </w:r>
    </w:p>
    <w:p w:rsidR="00E20B33" w:rsidRPr="0040167B" w:rsidRDefault="00E20B33" w:rsidP="00E20B33">
      <w:pPr>
        <w:rPr>
          <w:rStyle w:val="ECCParagraph"/>
        </w:rPr>
      </w:pPr>
      <w:r w:rsidRPr="0040167B">
        <w:rPr>
          <w:rStyle w:val="ECCParagraph"/>
        </w:rPr>
        <w:t>Blocking effects made use of the narrowband receiver's blocking specification at the relevant offset from the wanted received frequency.</w:t>
      </w:r>
    </w:p>
    <w:p w:rsidR="00E20B33" w:rsidRPr="0040167B" w:rsidRDefault="00E20B33" w:rsidP="00E20B33">
      <w:pPr>
        <w:rPr>
          <w:rStyle w:val="ECCParagraph"/>
        </w:rPr>
      </w:pPr>
      <w:r w:rsidRPr="0040167B">
        <w:rPr>
          <w:rStyle w:val="ECCParagraph"/>
        </w:rPr>
        <w:lastRenderedPageBreak/>
        <w:t>Sets of simulations were then run where the wanted narrowband received frequency was set at offsets from the edge of the LTE transmitter wanted bandwidth of 250 kHz, 500 kHz, 1 MHz and 2 MHz, allowing for a duplexer on the LTE transmitter increasing attenuation of out-of-band emissions by 0 dB (no duplexer), 25 dB and 30 dB. Ten simulations were made of each scenario to combine and average the results.</w:t>
      </w:r>
    </w:p>
    <w:p w:rsidR="00E20B33" w:rsidRPr="0040167B" w:rsidRDefault="00E20B33" w:rsidP="00E20B33">
      <w:pPr>
        <w:rPr>
          <w:rStyle w:val="ECCParagraph"/>
        </w:rPr>
      </w:pPr>
      <w:r w:rsidRPr="0040167B">
        <w:rPr>
          <w:rStyle w:val="ECCParagraph"/>
        </w:rPr>
        <w:t>Note: It may be impractical to obtain as much as 30 dB attenuation at frequencies less than 500 kHz from the edge of the LTE transmitter wanted bandwidth.</w:t>
      </w:r>
    </w:p>
    <w:p w:rsidR="00E20B33" w:rsidRPr="0040167B" w:rsidRDefault="00E20B33" w:rsidP="00E20B33">
      <w:pPr>
        <w:rPr>
          <w:rStyle w:val="ECCParagraph"/>
        </w:rPr>
      </w:pPr>
      <w:r w:rsidRPr="0040167B">
        <w:rPr>
          <w:rStyle w:val="ECCParagraph"/>
        </w:rPr>
        <w:t>Each simulation generated a new estimate of both narrowband and LTE signal strengths at each pixel, and multiple simulations (up to ten) were run at each frequency offset and with both cell patterns to obtain mean results and also the spread of results between simulation runs. Thus as single simulation estimated the coverage or outage for 15 000 points, ten simulations gave 150 000 result points.</w:t>
      </w:r>
    </w:p>
    <w:p w:rsidR="00E20B33" w:rsidRPr="0040167B" w:rsidRDefault="00E20B33" w:rsidP="00E20B33">
      <w:r w:rsidRPr="0040167B">
        <w:rPr>
          <w:rStyle w:val="ECCParagraph"/>
        </w:rPr>
        <w:t>Results were then taken to:</w:t>
      </w:r>
    </w:p>
    <w:p w:rsidR="00E20B33" w:rsidRPr="0040167B" w:rsidRDefault="00E20B33" w:rsidP="00E20B33">
      <w:pPr>
        <w:pStyle w:val="ECCBulletsLv1"/>
      </w:pPr>
      <w:r w:rsidRPr="0040167B">
        <w:t>Observe degradation due to interference over the narrowband transmitter's wanted coverage area;</w:t>
      </w:r>
    </w:p>
    <w:p w:rsidR="00E20B33" w:rsidRPr="0040167B" w:rsidRDefault="00E20B33" w:rsidP="00E20B33">
      <w:pPr>
        <w:pStyle w:val="ECCBulletsLv1"/>
      </w:pPr>
      <w:r w:rsidRPr="0040167B">
        <w:t>Observe principle cause of interference (OOBE, intermodulation, blocking);</w:t>
      </w:r>
    </w:p>
    <w:p w:rsidR="00E20B33" w:rsidRPr="0040167B" w:rsidRDefault="00E20B33" w:rsidP="00E20B33">
      <w:pPr>
        <w:pStyle w:val="ECCBulletsLv1"/>
      </w:pPr>
      <w:r w:rsidRPr="0040167B">
        <w:t>Observe degradation of narrowband transmitter's wanted coverage within a certain radius (500 m) of an LTE transmitter site.</w:t>
      </w:r>
    </w:p>
    <w:p w:rsidR="00E20B33" w:rsidRPr="0040167B" w:rsidRDefault="00E20B33" w:rsidP="00E20B33">
      <w:r w:rsidRPr="0040167B">
        <w:t xml:space="preserve">The degradation within a radius of an LTE transmitter site is of particular importance where the narrowband system is providing safety critical service, i.e. PPDR, or to a critical national infrastructure (transport, utilities </w:t>
      </w:r>
      <w:r w:rsidR="00F44BE8" w:rsidRPr="0040167B">
        <w:t>etc.</w:t>
      </w:r>
      <w:r w:rsidRPr="0040167B">
        <w:t>).</w:t>
      </w:r>
    </w:p>
    <w:p w:rsidR="00E20B33" w:rsidRPr="0040167B" w:rsidRDefault="00E20B33" w:rsidP="00E20B33">
      <w:r w:rsidRPr="0040167B">
        <w:t xml:space="preserve">An example result is shown in </w:t>
      </w:r>
      <w:r w:rsidRPr="0040167B">
        <w:fldChar w:fldCharType="begin"/>
      </w:r>
      <w:r w:rsidRPr="0040167B">
        <w:instrText xml:space="preserve"> REF _Ref475103165 \h </w:instrText>
      </w:r>
      <w:r w:rsidRPr="0040167B">
        <w:fldChar w:fldCharType="separate"/>
      </w:r>
      <w:r w:rsidR="00F03B42" w:rsidRPr="0040167B">
        <w:t xml:space="preserve">Figure </w:t>
      </w:r>
      <w:r w:rsidR="00F03B42">
        <w:rPr>
          <w:noProof/>
        </w:rPr>
        <w:t>176</w:t>
      </w:r>
      <w:r w:rsidRPr="0040167B">
        <w:fldChar w:fldCharType="end"/>
      </w:r>
      <w:r w:rsidRPr="0040167B">
        <w:t xml:space="preserve"> below.</w:t>
      </w:r>
    </w:p>
    <w:p w:rsidR="00E20B33" w:rsidRPr="0040167B" w:rsidRDefault="00FC43F6" w:rsidP="00667ED6">
      <w:pPr>
        <w:jc w:val="center"/>
      </w:pPr>
      <w:r w:rsidRPr="0040167B">
        <w:rPr>
          <w:noProof/>
          <w:lang w:val="da-DK" w:eastAsia="da-DK"/>
        </w:rPr>
        <w:drawing>
          <wp:inline distT="0" distB="0" distL="0" distR="0" wp14:anchorId="0C8E6576" wp14:editId="4DD71331">
            <wp:extent cx="4401820" cy="4017645"/>
            <wp:effectExtent l="0" t="0" r="0" b="1905"/>
            <wp:docPr id="255176"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401820" cy="4017645"/>
                    </a:xfrm>
                    <a:prstGeom prst="rect">
                      <a:avLst/>
                    </a:prstGeom>
                    <a:noFill/>
                    <a:ln>
                      <a:noFill/>
                    </a:ln>
                  </pic:spPr>
                </pic:pic>
              </a:graphicData>
            </a:graphic>
          </wp:inline>
        </w:drawing>
      </w:r>
    </w:p>
    <w:p w:rsidR="00E20B33" w:rsidRPr="0040167B" w:rsidRDefault="00E20B33" w:rsidP="00E20B33">
      <w:pPr>
        <w:pStyle w:val="Caption"/>
        <w:rPr>
          <w:lang w:val="en-GB"/>
        </w:rPr>
      </w:pPr>
      <w:bookmarkStart w:id="1020" w:name="_Ref475103165"/>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176</w:t>
      </w:r>
      <w:r w:rsidRPr="0040167B">
        <w:rPr>
          <w:lang w:val="en-GB"/>
        </w:rPr>
        <w:fldChar w:fldCharType="end"/>
      </w:r>
      <w:bookmarkEnd w:id="1020"/>
      <w:r w:rsidRPr="0040167B">
        <w:rPr>
          <w:lang w:val="en-GB"/>
        </w:rPr>
        <w:t>: Narrowband coverage with outage caused by LTE interference</w:t>
      </w:r>
    </w:p>
    <w:p w:rsidR="00E20B33" w:rsidRPr="0040167B" w:rsidRDefault="00E20B33" w:rsidP="00E20B33"/>
    <w:p w:rsidR="00E20B33" w:rsidRPr="0040167B" w:rsidRDefault="00E20B33" w:rsidP="00E20B33">
      <w:pPr>
        <w:rPr>
          <w:rStyle w:val="ECCParagraph"/>
        </w:rPr>
      </w:pPr>
      <w:r w:rsidRPr="0040167B">
        <w:rPr>
          <w:rStyle w:val="ECCParagraph"/>
        </w:rPr>
        <w:t xml:space="preserve">In </w:t>
      </w:r>
      <w:r w:rsidRPr="0040167B">
        <w:fldChar w:fldCharType="begin"/>
      </w:r>
      <w:r w:rsidRPr="0040167B">
        <w:instrText xml:space="preserve"> REF _Ref475103165 \h  \* MERGEFORMAT </w:instrText>
      </w:r>
      <w:r w:rsidRPr="0040167B">
        <w:fldChar w:fldCharType="separate"/>
      </w:r>
      <w:r w:rsidR="00F03B42" w:rsidRPr="00F03B42">
        <w:rPr>
          <w:rStyle w:val="ECCParagraph"/>
        </w:rPr>
        <w:t>Figure 176</w:t>
      </w:r>
      <w:r w:rsidRPr="0040167B">
        <w:fldChar w:fldCharType="end"/>
      </w:r>
      <w:r w:rsidRPr="0040167B">
        <w:rPr>
          <w:rStyle w:val="ECCParagraph"/>
        </w:rPr>
        <w:t>, the smaller circles represent a 500 m radius around the interfering LTE transmitters.</w:t>
      </w:r>
    </w:p>
    <w:p w:rsidR="00E20B33" w:rsidRPr="0040167B" w:rsidRDefault="00E20B33" w:rsidP="00E20B33">
      <w:pPr>
        <w:rPr>
          <w:rStyle w:val="ECCParagraph"/>
        </w:rPr>
      </w:pPr>
      <w:r w:rsidRPr="0040167B">
        <w:rPr>
          <w:rStyle w:val="ECCParagraph"/>
        </w:rPr>
        <w:lastRenderedPageBreak/>
        <w:t xml:space="preserve">Following the simulations of the network patterns, a further study was undertaken to look at the outage within the 500 m radius of an LTE transmitter located anywhere within the narrowband system's coverage area. To do this, the simulation measured the outage within the 500 m radius of a single LTE transmitter site with the transmitter placed at intervals of 0.2 km along a radius from the centre of the narrowband transmitter coverage area (i.e. from its transmitter site) to the edge of the area. Then a 0.2x0.2 km pixel grid was overlaid and each pixel assigned to the closest 0.2 km radius. Thus the number of locations for each interference result at each radius could be used to generate an overall average of the level of interference degradation with a random placement of an LTE transmitter within a narrowband transmitter cell. Ten simulations were run at each radius, using the same models as the previous simulations, and assessing the effect of intermodulation, out-of-band emissions and blocking. A single frequency offset and duplexer attenuation was chosen as a result of the first set of simulations. </w:t>
      </w:r>
    </w:p>
    <w:p w:rsidR="00E20B33" w:rsidRPr="0040167B" w:rsidRDefault="00E20B33" w:rsidP="00E20B33">
      <w:pPr>
        <w:pStyle w:val="ECCAnnexheading2"/>
        <w:rPr>
          <w:lang w:val="en-GB"/>
        </w:rPr>
      </w:pPr>
      <w:r w:rsidRPr="0040167B">
        <w:rPr>
          <w:lang w:val="en-GB"/>
        </w:rPr>
        <w:t>Results for LTE network patterns</w:t>
      </w:r>
    </w:p>
    <w:p w:rsidR="00E20B33" w:rsidRPr="0040167B" w:rsidRDefault="00E20B33" w:rsidP="00DA7DD0">
      <w:pPr>
        <w:pStyle w:val="ECCAnnexheading3"/>
        <w:ind w:left="720"/>
        <w:rPr>
          <w:lang w:val="en-GB"/>
        </w:rPr>
      </w:pPr>
      <w:r w:rsidRPr="0040167B">
        <w:rPr>
          <w:lang w:val="en-GB"/>
        </w:rPr>
        <w:t>3 km cell spacing, network centred on narrowband transmitter</w:t>
      </w:r>
    </w:p>
    <w:p w:rsidR="00E20B33" w:rsidRPr="0040167B" w:rsidRDefault="00E20B33" w:rsidP="00E20B33">
      <w:pPr>
        <w:rPr>
          <w:rStyle w:val="ECCParagraph"/>
        </w:rPr>
      </w:pPr>
      <w:r w:rsidRPr="0040167B">
        <w:rPr>
          <w:rStyle w:val="ECCParagraph"/>
        </w:rPr>
        <w:t xml:space="preserve">In this network layout, the LTE cells have 2 km radius, leading to a site spacing of 3 km. A typical result for the simulations is illustrated in </w:t>
      </w:r>
      <w:r w:rsidRPr="0040167B">
        <w:fldChar w:fldCharType="begin"/>
      </w:r>
      <w:r w:rsidRPr="0040167B">
        <w:instrText xml:space="preserve"> REF _Ref479059376 \h  \* MERGEFORMAT </w:instrText>
      </w:r>
      <w:r w:rsidRPr="0040167B">
        <w:fldChar w:fldCharType="separate"/>
      </w:r>
      <w:r w:rsidR="00F03B42" w:rsidRPr="00F03B42">
        <w:rPr>
          <w:rStyle w:val="ECCParagraph"/>
        </w:rPr>
        <w:t>Figure 177</w:t>
      </w:r>
      <w:r w:rsidRPr="0040167B">
        <w:fldChar w:fldCharType="end"/>
      </w:r>
      <w:r w:rsidRPr="0040167B">
        <w:rPr>
          <w:rStyle w:val="ECCParagraph"/>
        </w:rPr>
        <w:t xml:space="preserve"> below.</w:t>
      </w:r>
    </w:p>
    <w:p w:rsidR="00E20B33" w:rsidRPr="0040167B" w:rsidRDefault="00FC43F6" w:rsidP="00FC43F6">
      <w:pPr>
        <w:jc w:val="center"/>
      </w:pPr>
      <w:r w:rsidRPr="0040167B">
        <w:rPr>
          <w:noProof/>
          <w:lang w:val="da-DK" w:eastAsia="da-DK"/>
        </w:rPr>
        <w:drawing>
          <wp:inline distT="0" distB="0" distL="0" distR="0" wp14:anchorId="4F0828E6" wp14:editId="0715E131">
            <wp:extent cx="4411345" cy="3983355"/>
            <wp:effectExtent l="0" t="0" r="8255" b="0"/>
            <wp:docPr id="2551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411345" cy="3983355"/>
                    </a:xfrm>
                    <a:prstGeom prst="rect">
                      <a:avLst/>
                    </a:prstGeom>
                    <a:noFill/>
                    <a:ln>
                      <a:noFill/>
                    </a:ln>
                  </pic:spPr>
                </pic:pic>
              </a:graphicData>
            </a:graphic>
          </wp:inline>
        </w:drawing>
      </w:r>
    </w:p>
    <w:p w:rsidR="00E20B33" w:rsidRPr="0040167B" w:rsidRDefault="00E20B33" w:rsidP="00E20B33">
      <w:pPr>
        <w:pStyle w:val="Caption"/>
        <w:rPr>
          <w:lang w:val="en-GB"/>
        </w:rPr>
      </w:pPr>
      <w:bookmarkStart w:id="1021" w:name="_Ref479059376"/>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177</w:t>
      </w:r>
      <w:r w:rsidRPr="0040167B">
        <w:rPr>
          <w:lang w:val="en-GB"/>
        </w:rPr>
        <w:fldChar w:fldCharType="end"/>
      </w:r>
      <w:bookmarkEnd w:id="1021"/>
      <w:r w:rsidRPr="0040167B">
        <w:rPr>
          <w:lang w:val="en-GB"/>
        </w:rPr>
        <w:t>: LTE network, 3 km site spacing, centred on narrowband transmitter</w:t>
      </w:r>
    </w:p>
    <w:p w:rsidR="00F03B42" w:rsidRPr="0040167B" w:rsidRDefault="00E20B33" w:rsidP="00872A41">
      <w:pPr>
        <w:pStyle w:val="Caption"/>
        <w:keepNext/>
        <w:rPr>
          <w:lang w:val="en-GB"/>
        </w:rPr>
      </w:pPr>
      <w:r w:rsidRPr="0040167B">
        <w:rPr>
          <w:rStyle w:val="ECCParagraph"/>
        </w:rPr>
        <w:fldChar w:fldCharType="begin"/>
      </w:r>
      <w:r w:rsidRPr="0040167B">
        <w:rPr>
          <w:rStyle w:val="ECCParagraph"/>
        </w:rPr>
        <w:instrText xml:space="preserve"> REF _Ref511214683 \h </w:instrText>
      </w:r>
      <w:r w:rsidRPr="0040167B">
        <w:rPr>
          <w:rStyle w:val="ECCParagraph"/>
        </w:rPr>
      </w:r>
      <w:r w:rsidRPr="0040167B">
        <w:rPr>
          <w:rStyle w:val="ECCParagraph"/>
        </w:rPr>
        <w:fldChar w:fldCharType="separate"/>
      </w:r>
    </w:p>
    <w:p w:rsidR="00E20B33" w:rsidRPr="0040167B" w:rsidRDefault="00F03B42" w:rsidP="00E20B33">
      <w:pPr>
        <w:rPr>
          <w:rStyle w:val="ECCParagraph"/>
        </w:rPr>
      </w:pPr>
      <w:r w:rsidRPr="0040167B">
        <w:t xml:space="preserve">Table </w:t>
      </w:r>
      <w:r>
        <w:rPr>
          <w:noProof/>
        </w:rPr>
        <w:t>190</w:t>
      </w:r>
      <w:r w:rsidR="00E20B33" w:rsidRPr="0040167B">
        <w:rPr>
          <w:rStyle w:val="ECCParagraph"/>
        </w:rPr>
        <w:fldChar w:fldCharType="end"/>
      </w:r>
      <w:r w:rsidR="00E20B33" w:rsidRPr="0040167B">
        <w:rPr>
          <w:rStyle w:val="ECCParagraph"/>
        </w:rPr>
        <w:t xml:space="preserve"> below shows the outage within the narrowband cell due to the combined interference from the LTE transmitters.</w:t>
      </w:r>
    </w:p>
    <w:p w:rsidR="00872A41" w:rsidRPr="0040167B" w:rsidRDefault="00872A41" w:rsidP="00872A41">
      <w:pPr>
        <w:pStyle w:val="Caption"/>
        <w:keepNext/>
        <w:rPr>
          <w:lang w:val="en-GB"/>
        </w:rPr>
      </w:pPr>
      <w:bookmarkStart w:id="1022" w:name="_Ref511214683"/>
    </w:p>
    <w:p w:rsidR="00E20B33" w:rsidRPr="0040167B" w:rsidRDefault="00E20B33" w:rsidP="00872A41">
      <w:pPr>
        <w:pStyle w:val="Caption"/>
        <w:keepNext/>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190</w:t>
      </w:r>
      <w:r w:rsidRPr="0040167B">
        <w:rPr>
          <w:lang w:val="en-GB"/>
        </w:rPr>
        <w:fldChar w:fldCharType="end"/>
      </w:r>
      <w:bookmarkEnd w:id="1022"/>
      <w:r w:rsidRPr="0040167B">
        <w:rPr>
          <w:lang w:val="en-GB"/>
        </w:rPr>
        <w:t>: Simulation results with 3 km spacing, centred, over narrowband transmitter coverage area</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206"/>
        <w:gridCol w:w="895"/>
        <w:gridCol w:w="895"/>
        <w:gridCol w:w="895"/>
        <w:gridCol w:w="784"/>
        <w:gridCol w:w="895"/>
        <w:gridCol w:w="895"/>
        <w:gridCol w:w="895"/>
        <w:gridCol w:w="784"/>
      </w:tblGrid>
      <w:tr w:rsidR="00E20B33" w:rsidRPr="0040167B" w:rsidTr="007A1688">
        <w:trPr>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872A41">
            <w:pPr>
              <w:pStyle w:val="ECCTableHeaderwhitefont"/>
              <w:keepNext/>
              <w:rPr>
                <w:rStyle w:val="ECCParagraph"/>
              </w:rPr>
            </w:pPr>
            <w:r w:rsidRPr="0040167B">
              <w:t>Duplexer attenuation</w:t>
            </w:r>
          </w:p>
        </w:tc>
        <w:tc>
          <w:tcPr>
            <w:tcW w:w="0" w:type="auto"/>
            <w:gridSpan w:val="4"/>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872A41">
            <w:pPr>
              <w:pStyle w:val="ECCTableHeaderwhitefont"/>
              <w:keepNext/>
            </w:pPr>
            <w:r w:rsidRPr="0040167B">
              <w:t>Total outage</w:t>
            </w:r>
          </w:p>
        </w:tc>
        <w:tc>
          <w:tcPr>
            <w:tcW w:w="0" w:type="auto"/>
            <w:gridSpan w:val="4"/>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872A41">
            <w:pPr>
              <w:pStyle w:val="ECCTableHeaderwhitefont"/>
              <w:keepNext/>
            </w:pPr>
            <w:r w:rsidRPr="0040167B">
              <w:t>Increase in outage</w:t>
            </w:r>
          </w:p>
          <w:p w:rsidR="00E20B33" w:rsidRPr="0040167B" w:rsidRDefault="00E20B33" w:rsidP="00872A41">
            <w:pPr>
              <w:pStyle w:val="ECCTableHeaderwhitefont"/>
              <w:keepNext/>
            </w:pPr>
            <w:r w:rsidRPr="0040167B">
              <w:t>compared to S/N only</w:t>
            </w:r>
          </w:p>
        </w:tc>
      </w:tr>
      <w:tr w:rsidR="00E20B33" w:rsidRPr="0040167B" w:rsidTr="007A1688">
        <w:trPr>
          <w:jc w:val="center"/>
        </w:trPr>
        <w:tc>
          <w:tcPr>
            <w:tcW w:w="0" w:type="auto"/>
            <w:vMerge w:val="restart"/>
            <w:shd w:val="clear" w:color="auto" w:fill="auto"/>
            <w:vAlign w:val="center"/>
          </w:tcPr>
          <w:p w:rsidR="00E20B33" w:rsidRPr="0040167B" w:rsidRDefault="00E20B33" w:rsidP="00872A41">
            <w:pPr>
              <w:pStyle w:val="ECCTabletext"/>
              <w:keepNext/>
              <w:rPr>
                <w:rStyle w:val="ECCParagraph"/>
              </w:rPr>
            </w:pPr>
          </w:p>
        </w:tc>
        <w:tc>
          <w:tcPr>
            <w:tcW w:w="0" w:type="auto"/>
            <w:gridSpan w:val="4"/>
            <w:shd w:val="clear" w:color="auto" w:fill="auto"/>
            <w:vAlign w:val="center"/>
          </w:tcPr>
          <w:p w:rsidR="00E20B33" w:rsidRPr="0040167B" w:rsidRDefault="00E20B33" w:rsidP="00872A41">
            <w:pPr>
              <w:pStyle w:val="ECCTabletext"/>
              <w:keepNext/>
              <w:rPr>
                <w:rStyle w:val="ECCParagraph"/>
              </w:rPr>
            </w:pPr>
            <w:r w:rsidRPr="0040167B">
              <w:rPr>
                <w:rStyle w:val="ECCParagraph"/>
              </w:rPr>
              <w:t xml:space="preserve">PMR frequency offset from </w:t>
            </w:r>
          </w:p>
          <w:p w:rsidR="00E20B33" w:rsidRPr="0040167B" w:rsidRDefault="00E20B33" w:rsidP="00872A41">
            <w:pPr>
              <w:pStyle w:val="ECCTabletext"/>
              <w:keepNext/>
              <w:rPr>
                <w:rStyle w:val="ECCParagraph"/>
              </w:rPr>
            </w:pPr>
            <w:r w:rsidRPr="0040167B">
              <w:rPr>
                <w:rStyle w:val="ECCParagraph"/>
              </w:rPr>
              <w:t xml:space="preserve">LTE </w:t>
            </w:r>
            <w:r w:rsidRPr="0040167B">
              <w:t>Bandwidth</w:t>
            </w:r>
            <w:r w:rsidRPr="0040167B">
              <w:rPr>
                <w:rStyle w:val="ECCParagraph"/>
              </w:rPr>
              <w:t xml:space="preserve"> edge (MHz)</w:t>
            </w:r>
          </w:p>
        </w:tc>
        <w:tc>
          <w:tcPr>
            <w:tcW w:w="0" w:type="auto"/>
            <w:gridSpan w:val="4"/>
            <w:shd w:val="clear" w:color="auto" w:fill="auto"/>
            <w:vAlign w:val="center"/>
          </w:tcPr>
          <w:p w:rsidR="00E20B33" w:rsidRPr="0040167B" w:rsidRDefault="00E20B33" w:rsidP="00872A41">
            <w:pPr>
              <w:pStyle w:val="ECCTabletext"/>
              <w:keepNext/>
              <w:rPr>
                <w:rStyle w:val="ECCParagraph"/>
              </w:rPr>
            </w:pPr>
            <w:r w:rsidRPr="0040167B">
              <w:rPr>
                <w:rStyle w:val="ECCParagraph"/>
              </w:rPr>
              <w:t xml:space="preserve">PMR frequency offset from </w:t>
            </w:r>
          </w:p>
          <w:p w:rsidR="00E20B33" w:rsidRPr="0040167B" w:rsidRDefault="00E20B33" w:rsidP="00872A41">
            <w:pPr>
              <w:pStyle w:val="ECCTabletext"/>
              <w:keepNext/>
              <w:rPr>
                <w:rStyle w:val="ECCParagraph"/>
              </w:rPr>
            </w:pPr>
            <w:r w:rsidRPr="0040167B">
              <w:rPr>
                <w:rStyle w:val="ECCParagraph"/>
              </w:rPr>
              <w:t xml:space="preserve">LTE </w:t>
            </w:r>
            <w:r w:rsidRPr="0040167B">
              <w:t>Bandwidth</w:t>
            </w:r>
            <w:r w:rsidRPr="0040167B">
              <w:rPr>
                <w:rStyle w:val="ECCParagraph"/>
              </w:rPr>
              <w:t xml:space="preserve"> edge (MHz)</w:t>
            </w:r>
          </w:p>
        </w:tc>
      </w:tr>
      <w:tr w:rsidR="00E20B33" w:rsidRPr="0040167B" w:rsidTr="007A1688">
        <w:trPr>
          <w:jc w:val="center"/>
        </w:trPr>
        <w:tc>
          <w:tcPr>
            <w:tcW w:w="0" w:type="auto"/>
            <w:vMerge/>
            <w:shd w:val="clear" w:color="auto" w:fill="auto"/>
            <w:vAlign w:val="center"/>
          </w:tcPr>
          <w:p w:rsidR="00E20B33" w:rsidRPr="0040167B" w:rsidRDefault="00E20B33" w:rsidP="00872A41">
            <w:pPr>
              <w:pStyle w:val="ECCTabletext"/>
              <w:keepNext/>
            </w:pP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0.25</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0.5</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1</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2</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0.25</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0.5</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1</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2</w:t>
            </w:r>
          </w:p>
        </w:tc>
      </w:tr>
      <w:tr w:rsidR="00E20B33" w:rsidRPr="0040167B" w:rsidTr="007A1688">
        <w:trPr>
          <w:jc w:val="center"/>
        </w:trPr>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0 dB</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20.78%</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20.39%</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19.29%</w:t>
            </w:r>
          </w:p>
        </w:tc>
        <w:tc>
          <w:tcPr>
            <w:tcW w:w="0" w:type="auto"/>
            <w:shd w:val="clear" w:color="auto" w:fill="auto"/>
            <w:vAlign w:val="center"/>
          </w:tcPr>
          <w:p w:rsidR="00E20B33" w:rsidRPr="0040167B" w:rsidRDefault="00E20B33" w:rsidP="00872A41">
            <w:pPr>
              <w:pStyle w:val="ECCTabletext"/>
              <w:keepNext/>
              <w:rPr>
                <w:rStyle w:val="ECCParagraph"/>
              </w:rPr>
            </w:pP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15.99%</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15.59%</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14.50%</w:t>
            </w:r>
          </w:p>
        </w:tc>
        <w:tc>
          <w:tcPr>
            <w:tcW w:w="0" w:type="auto"/>
            <w:shd w:val="clear" w:color="auto" w:fill="auto"/>
            <w:vAlign w:val="center"/>
          </w:tcPr>
          <w:p w:rsidR="00E20B33" w:rsidRPr="0040167B" w:rsidRDefault="00E20B33" w:rsidP="00872A41">
            <w:pPr>
              <w:pStyle w:val="ECCTabletext"/>
              <w:keepNext/>
              <w:rPr>
                <w:rStyle w:val="ECCParagraph"/>
              </w:rPr>
            </w:pPr>
          </w:p>
        </w:tc>
      </w:tr>
      <w:tr w:rsidR="00E20B33" w:rsidRPr="0040167B" w:rsidTr="007A1688">
        <w:trPr>
          <w:jc w:val="center"/>
        </w:trPr>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25 dB</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6.31%</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6.22%</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6.24%</w:t>
            </w:r>
          </w:p>
        </w:tc>
        <w:tc>
          <w:tcPr>
            <w:tcW w:w="0" w:type="auto"/>
            <w:shd w:val="clear" w:color="auto" w:fill="auto"/>
            <w:vAlign w:val="center"/>
          </w:tcPr>
          <w:p w:rsidR="00E20B33" w:rsidRPr="0040167B" w:rsidRDefault="00E20B33" w:rsidP="00872A41">
            <w:pPr>
              <w:pStyle w:val="ECCTabletext"/>
              <w:keepNext/>
              <w:rPr>
                <w:rStyle w:val="ECCParagraph"/>
              </w:rPr>
            </w:pP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1.52%</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1.43%</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1.44%</w:t>
            </w:r>
          </w:p>
        </w:tc>
        <w:tc>
          <w:tcPr>
            <w:tcW w:w="0" w:type="auto"/>
            <w:shd w:val="clear" w:color="auto" w:fill="auto"/>
            <w:vAlign w:val="center"/>
          </w:tcPr>
          <w:p w:rsidR="00E20B33" w:rsidRPr="0040167B" w:rsidRDefault="00E20B33" w:rsidP="00872A41">
            <w:pPr>
              <w:pStyle w:val="ECCTabletext"/>
              <w:keepNext/>
              <w:rPr>
                <w:rStyle w:val="ECCParagraph"/>
              </w:rPr>
            </w:pPr>
          </w:p>
        </w:tc>
      </w:tr>
      <w:tr w:rsidR="00E20B33" w:rsidRPr="0040167B" w:rsidTr="007A1688">
        <w:trPr>
          <w:trHeight w:val="141"/>
          <w:jc w:val="center"/>
        </w:trPr>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30 dB</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6.16%</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6.33%</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6.34%</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6.11%</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1.37%</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1.54%</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1.55%</w:t>
            </w:r>
          </w:p>
        </w:tc>
        <w:tc>
          <w:tcPr>
            <w:tcW w:w="0" w:type="auto"/>
            <w:shd w:val="clear" w:color="auto" w:fill="auto"/>
            <w:vAlign w:val="center"/>
          </w:tcPr>
          <w:p w:rsidR="00E20B33" w:rsidRPr="0040167B" w:rsidRDefault="00E20B33" w:rsidP="00872A41">
            <w:pPr>
              <w:pStyle w:val="ECCTabletext"/>
              <w:keepNext/>
              <w:rPr>
                <w:rStyle w:val="ECCParagraph"/>
              </w:rPr>
            </w:pPr>
            <w:r w:rsidRPr="0040167B">
              <w:rPr>
                <w:rStyle w:val="ECCParagraph"/>
              </w:rPr>
              <w:t>1.32%</w:t>
            </w:r>
          </w:p>
        </w:tc>
      </w:tr>
    </w:tbl>
    <w:p w:rsidR="00E20B33" w:rsidRPr="0040167B" w:rsidRDefault="00E20B33" w:rsidP="00E20B33">
      <w:pPr>
        <w:rPr>
          <w:rStyle w:val="ECCParagraph"/>
        </w:rPr>
      </w:pPr>
      <w:r w:rsidRPr="0040167B">
        <w:rPr>
          <w:rStyle w:val="ECCParagraph"/>
        </w:rPr>
        <w:t xml:space="preserve">The 'total outage' column illustrates the outage over the coverage area of the narrowband transmitter from both signal to noise and interference. The 'Increase in outage compared to S/N only' indicates the increase in outage compared to the non-interference case, as the narrowband coverage without interference was 95.21%, giving an outage of 4.79%. </w:t>
      </w:r>
    </w:p>
    <w:p w:rsidR="00E20B33" w:rsidRPr="0040167B" w:rsidRDefault="00E20B33" w:rsidP="00E20B33">
      <w:pPr>
        <w:rPr>
          <w:rStyle w:val="ECCParagraph"/>
        </w:rPr>
      </w:pPr>
      <w:r w:rsidRPr="0040167B">
        <w:rPr>
          <w:rStyle w:val="ECCParagraph"/>
        </w:rPr>
        <w:fldChar w:fldCharType="begin"/>
      </w:r>
      <w:r w:rsidRPr="0040167B">
        <w:rPr>
          <w:rStyle w:val="ECCParagraph"/>
        </w:rPr>
        <w:instrText xml:space="preserve"> REF _Ref511214724 \h </w:instrText>
      </w:r>
      <w:r w:rsidRPr="0040167B">
        <w:rPr>
          <w:rStyle w:val="ECCParagraph"/>
        </w:rPr>
      </w:r>
      <w:r w:rsidRPr="0040167B">
        <w:rPr>
          <w:rStyle w:val="ECCParagraph"/>
        </w:rPr>
        <w:fldChar w:fldCharType="separate"/>
      </w:r>
      <w:r w:rsidR="00F03B42" w:rsidRPr="0040167B">
        <w:t xml:space="preserve">Table </w:t>
      </w:r>
      <w:r w:rsidR="00F03B42">
        <w:rPr>
          <w:noProof/>
        </w:rPr>
        <w:t>191</w:t>
      </w:r>
      <w:r w:rsidRPr="0040167B">
        <w:rPr>
          <w:rStyle w:val="ECCParagraph"/>
        </w:rPr>
        <w:fldChar w:fldCharType="end"/>
      </w:r>
      <w:r w:rsidRPr="0040167B">
        <w:rPr>
          <w:rStyle w:val="ECCParagraph"/>
        </w:rPr>
        <w:t xml:space="preserve"> below however shows the same figures for outage within 500 m radius of an LTE transmitter.</w:t>
      </w:r>
    </w:p>
    <w:p w:rsidR="00E20B33" w:rsidRPr="0040167B" w:rsidRDefault="00E20B33" w:rsidP="00E20B33">
      <w:pPr>
        <w:pStyle w:val="Caption"/>
        <w:rPr>
          <w:lang w:val="en-GB"/>
        </w:rPr>
      </w:pPr>
      <w:bookmarkStart w:id="1023" w:name="_Ref511214724"/>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191</w:t>
      </w:r>
      <w:r w:rsidRPr="0040167B">
        <w:rPr>
          <w:lang w:val="en-GB"/>
        </w:rPr>
        <w:fldChar w:fldCharType="end"/>
      </w:r>
      <w:bookmarkEnd w:id="1023"/>
      <w:r w:rsidRPr="0040167B">
        <w:rPr>
          <w:lang w:val="en-GB"/>
        </w:rPr>
        <w:t>: Simulation results with 3 km spacing, centred, within 500 m of LTE transmitter</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206"/>
        <w:gridCol w:w="895"/>
        <w:gridCol w:w="895"/>
        <w:gridCol w:w="895"/>
        <w:gridCol w:w="895"/>
        <w:gridCol w:w="895"/>
        <w:gridCol w:w="895"/>
        <w:gridCol w:w="895"/>
        <w:gridCol w:w="895"/>
      </w:tblGrid>
      <w:tr w:rsidR="00E20B33" w:rsidRPr="0040167B" w:rsidTr="007A1688">
        <w:trPr>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rPr>
                <w:rStyle w:val="ECCParagraph"/>
              </w:rPr>
            </w:pPr>
            <w:r w:rsidRPr="0040167B">
              <w:t>Duplexer attenuation</w:t>
            </w:r>
          </w:p>
        </w:tc>
        <w:tc>
          <w:tcPr>
            <w:tcW w:w="0" w:type="auto"/>
            <w:gridSpan w:val="4"/>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Total outage</w:t>
            </w:r>
          </w:p>
        </w:tc>
        <w:tc>
          <w:tcPr>
            <w:tcW w:w="0" w:type="auto"/>
            <w:gridSpan w:val="4"/>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Increase in outage</w:t>
            </w:r>
          </w:p>
          <w:p w:rsidR="00E20B33" w:rsidRPr="0040167B" w:rsidRDefault="00E20B33" w:rsidP="00E20B33">
            <w:pPr>
              <w:pStyle w:val="ECCTableHeaderwhitefont"/>
            </w:pPr>
            <w:r w:rsidRPr="0040167B">
              <w:t>compared to S/N only</w:t>
            </w:r>
          </w:p>
        </w:tc>
      </w:tr>
      <w:tr w:rsidR="00E20B33" w:rsidRPr="0040167B" w:rsidTr="007A1688">
        <w:trPr>
          <w:jc w:val="center"/>
        </w:trPr>
        <w:tc>
          <w:tcPr>
            <w:tcW w:w="0" w:type="auto"/>
            <w:vMerge w:val="restart"/>
            <w:shd w:val="clear" w:color="auto" w:fill="auto"/>
            <w:vAlign w:val="center"/>
          </w:tcPr>
          <w:p w:rsidR="00E20B33" w:rsidRPr="0040167B" w:rsidRDefault="00E20B33" w:rsidP="00E20B33">
            <w:pPr>
              <w:pStyle w:val="ECCTabletext"/>
              <w:rPr>
                <w:rStyle w:val="ECCParagraph"/>
              </w:rPr>
            </w:pPr>
          </w:p>
        </w:tc>
        <w:tc>
          <w:tcPr>
            <w:tcW w:w="0" w:type="auto"/>
            <w:gridSpan w:val="4"/>
            <w:shd w:val="clear" w:color="auto" w:fill="auto"/>
            <w:vAlign w:val="center"/>
          </w:tcPr>
          <w:p w:rsidR="00E20B33" w:rsidRPr="0040167B" w:rsidRDefault="00E20B33" w:rsidP="00E20B33">
            <w:pPr>
              <w:pStyle w:val="ECCTabletext"/>
              <w:rPr>
                <w:rStyle w:val="ECCParagraph"/>
              </w:rPr>
            </w:pPr>
            <w:r w:rsidRPr="0040167B">
              <w:rPr>
                <w:rStyle w:val="ECCParagraph"/>
              </w:rPr>
              <w:t xml:space="preserve">PMR frequency offset from </w:t>
            </w:r>
          </w:p>
          <w:p w:rsidR="00E20B33" w:rsidRPr="0040167B" w:rsidRDefault="00E20B33" w:rsidP="00E20B33">
            <w:pPr>
              <w:pStyle w:val="ECCTabletext"/>
              <w:rPr>
                <w:rStyle w:val="ECCParagraph"/>
              </w:rPr>
            </w:pPr>
            <w:r w:rsidRPr="0040167B">
              <w:rPr>
                <w:rStyle w:val="ECCParagraph"/>
              </w:rPr>
              <w:t xml:space="preserve">LTE </w:t>
            </w:r>
            <w:r w:rsidR="00F44BE8" w:rsidRPr="0040167B">
              <w:t>Bandwidth</w:t>
            </w:r>
            <w:r w:rsidR="00F44BE8" w:rsidRPr="0040167B">
              <w:rPr>
                <w:rStyle w:val="ECCParagraph"/>
              </w:rPr>
              <w:t xml:space="preserve"> edge</w:t>
            </w:r>
            <w:r w:rsidRPr="0040167B">
              <w:rPr>
                <w:rStyle w:val="ECCParagraph"/>
              </w:rPr>
              <w:t xml:space="preserve"> (MHz)</w:t>
            </w:r>
          </w:p>
        </w:tc>
        <w:tc>
          <w:tcPr>
            <w:tcW w:w="0" w:type="auto"/>
            <w:gridSpan w:val="4"/>
            <w:shd w:val="clear" w:color="auto" w:fill="auto"/>
            <w:vAlign w:val="center"/>
          </w:tcPr>
          <w:p w:rsidR="00E20B33" w:rsidRPr="0040167B" w:rsidRDefault="00E20B33" w:rsidP="00E20B33">
            <w:pPr>
              <w:pStyle w:val="ECCTabletext"/>
              <w:rPr>
                <w:rStyle w:val="ECCParagraph"/>
              </w:rPr>
            </w:pPr>
            <w:r w:rsidRPr="0040167B">
              <w:rPr>
                <w:rStyle w:val="ECCParagraph"/>
              </w:rPr>
              <w:t xml:space="preserve">PMR frequency offset from </w:t>
            </w:r>
          </w:p>
          <w:p w:rsidR="00E20B33" w:rsidRPr="0040167B" w:rsidRDefault="00E20B33" w:rsidP="00E20B33">
            <w:pPr>
              <w:pStyle w:val="ECCTabletext"/>
              <w:rPr>
                <w:rStyle w:val="ECCParagraph"/>
              </w:rPr>
            </w:pPr>
            <w:r w:rsidRPr="0040167B">
              <w:rPr>
                <w:rStyle w:val="ECCParagraph"/>
              </w:rPr>
              <w:t xml:space="preserve">LTE </w:t>
            </w:r>
            <w:r w:rsidR="00F44BE8" w:rsidRPr="0040167B">
              <w:t>Bandwidth</w:t>
            </w:r>
            <w:r w:rsidR="00F44BE8" w:rsidRPr="0040167B">
              <w:rPr>
                <w:rStyle w:val="ECCParagraph"/>
              </w:rPr>
              <w:t xml:space="preserve"> edge</w:t>
            </w:r>
            <w:r w:rsidRPr="0040167B">
              <w:rPr>
                <w:rStyle w:val="ECCParagraph"/>
              </w:rPr>
              <w:t xml:space="preserve"> (MHz)</w:t>
            </w:r>
          </w:p>
        </w:tc>
      </w:tr>
      <w:tr w:rsidR="00E20B33" w:rsidRPr="0040167B" w:rsidTr="007A1688">
        <w:trPr>
          <w:jc w:val="center"/>
        </w:trPr>
        <w:tc>
          <w:tcPr>
            <w:tcW w:w="0" w:type="auto"/>
            <w:vMerge/>
            <w:shd w:val="clear" w:color="auto" w:fill="auto"/>
            <w:vAlign w:val="center"/>
          </w:tcPr>
          <w:p w:rsidR="00E20B33" w:rsidRPr="0040167B" w:rsidRDefault="00E20B33" w:rsidP="00E20B33">
            <w:pPr>
              <w:pStyle w:val="ECCTabletext"/>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0.25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0.25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w:t>
            </w:r>
          </w:p>
        </w:tc>
      </w:tr>
      <w:tr w:rsidR="00E20B33" w:rsidRPr="0040167B" w:rsidTr="007A1688">
        <w:trPr>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48.75%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47.8%</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45.58%</w:t>
            </w:r>
          </w:p>
        </w:tc>
        <w:tc>
          <w:tcPr>
            <w:tcW w:w="0" w:type="auto"/>
            <w:shd w:val="clear" w:color="auto" w:fill="auto"/>
            <w:vAlign w:val="center"/>
          </w:tcPr>
          <w:p w:rsidR="00E20B33" w:rsidRPr="0040167B" w:rsidRDefault="00E20B33" w:rsidP="00E20B33">
            <w:pPr>
              <w:pStyle w:val="ECCTabletext"/>
              <w:rPr>
                <w:rStyle w:val="ECCParagraph"/>
              </w:rPr>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44.71%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43.97%</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41.74%</w:t>
            </w:r>
          </w:p>
        </w:tc>
        <w:tc>
          <w:tcPr>
            <w:tcW w:w="0" w:type="auto"/>
            <w:shd w:val="clear" w:color="auto" w:fill="auto"/>
            <w:vAlign w:val="center"/>
          </w:tcPr>
          <w:p w:rsidR="00E20B33" w:rsidRPr="0040167B" w:rsidRDefault="00E20B33" w:rsidP="00E20B33">
            <w:pPr>
              <w:pStyle w:val="ECCTabletext"/>
              <w:rPr>
                <w:rStyle w:val="ECCParagraph"/>
              </w:rPr>
            </w:pPr>
          </w:p>
        </w:tc>
      </w:tr>
      <w:tr w:rsidR="00E20B33" w:rsidRPr="0040167B" w:rsidTr="007A1688">
        <w:trPr>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25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16.61%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16.06%</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16.17%</w:t>
            </w:r>
          </w:p>
        </w:tc>
        <w:tc>
          <w:tcPr>
            <w:tcW w:w="0" w:type="auto"/>
            <w:shd w:val="clear" w:color="auto" w:fill="auto"/>
            <w:vAlign w:val="center"/>
          </w:tcPr>
          <w:p w:rsidR="00E20B33" w:rsidRPr="0040167B" w:rsidRDefault="00E20B33" w:rsidP="00E20B33">
            <w:pPr>
              <w:pStyle w:val="ECCTabletext"/>
              <w:rPr>
                <w:rStyle w:val="ECCParagraph"/>
              </w:rPr>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12.78%</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12.22%</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12.33%</w:t>
            </w:r>
          </w:p>
        </w:tc>
        <w:tc>
          <w:tcPr>
            <w:tcW w:w="0" w:type="auto"/>
            <w:shd w:val="clear" w:color="auto" w:fill="auto"/>
            <w:vAlign w:val="center"/>
          </w:tcPr>
          <w:p w:rsidR="00E20B33" w:rsidRPr="0040167B" w:rsidRDefault="00E20B33" w:rsidP="00E20B33">
            <w:pPr>
              <w:pStyle w:val="ECCTabletext"/>
              <w:rPr>
                <w:rStyle w:val="ECCParagraph"/>
              </w:rPr>
            </w:pPr>
          </w:p>
        </w:tc>
      </w:tr>
      <w:tr w:rsidR="00E20B33" w:rsidRPr="0040167B" w:rsidTr="007A1688">
        <w:trPr>
          <w:trHeight w:val="141"/>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30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16.16%</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16.45%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15.98%</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14.88%</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12.33%</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12.61%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12.15%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11.04%</w:t>
            </w:r>
          </w:p>
        </w:tc>
      </w:tr>
    </w:tbl>
    <w:p w:rsidR="00E20B33" w:rsidRPr="0040167B" w:rsidRDefault="00E20B33" w:rsidP="00E20B33">
      <w:pPr>
        <w:rPr>
          <w:rStyle w:val="ECCParagraph"/>
        </w:rPr>
      </w:pPr>
      <w:r w:rsidRPr="0040167B">
        <w:rPr>
          <w:rStyle w:val="ECCParagraph"/>
        </w:rPr>
        <w:t>'Increase in outage compared with S/N' compares the outage with interference with that without interference; in this case due to the placement of the LTE cells within the coverage area of the narrowband transmitter, the outage without interference averaged across the 500 m radius circles of interest was 3.84%.</w:t>
      </w:r>
    </w:p>
    <w:p w:rsidR="00E20B33" w:rsidRPr="0040167B" w:rsidRDefault="00E20B33" w:rsidP="00DA7DD0">
      <w:pPr>
        <w:pStyle w:val="ECCAnnexheading3"/>
        <w:ind w:left="720"/>
        <w:rPr>
          <w:lang w:val="en-GB"/>
        </w:rPr>
      </w:pPr>
      <w:r w:rsidRPr="0040167B">
        <w:rPr>
          <w:lang w:val="en-GB"/>
        </w:rPr>
        <w:t>3 km cell spacing, offset from narrowband transmitter</w:t>
      </w:r>
    </w:p>
    <w:p w:rsidR="00E20B33" w:rsidRPr="0040167B" w:rsidRDefault="00E20B33" w:rsidP="00E20B33">
      <w:pPr>
        <w:rPr>
          <w:rStyle w:val="ECCParagraph"/>
        </w:rPr>
      </w:pPr>
      <w:r w:rsidRPr="0040167B">
        <w:rPr>
          <w:rStyle w:val="ECCParagraph"/>
        </w:rPr>
        <w:t xml:space="preserve">In this scenario, the positions of the LTE cells were offset, such that the three closest transmitters were an equidistant distance from the narrowband site. A typical simulation result is shown in </w:t>
      </w:r>
      <w:r w:rsidRPr="0040167B">
        <w:fldChar w:fldCharType="begin"/>
      </w:r>
      <w:r w:rsidRPr="0040167B">
        <w:instrText xml:space="preserve"> REF _Ref475106690 \h  \* MERGEFORMAT </w:instrText>
      </w:r>
      <w:r w:rsidRPr="0040167B">
        <w:fldChar w:fldCharType="separate"/>
      </w:r>
      <w:r w:rsidR="00F03B42" w:rsidRPr="00F03B42">
        <w:rPr>
          <w:rStyle w:val="ECCParagraph"/>
        </w:rPr>
        <w:t>Figure 178</w:t>
      </w:r>
      <w:r w:rsidRPr="0040167B">
        <w:fldChar w:fldCharType="end"/>
      </w:r>
      <w:r w:rsidRPr="0040167B">
        <w:rPr>
          <w:rStyle w:val="ECCParagraph"/>
        </w:rPr>
        <w:t xml:space="preserve"> below.</w:t>
      </w:r>
    </w:p>
    <w:p w:rsidR="00E20B33" w:rsidRPr="0040167B" w:rsidRDefault="00FC43F6" w:rsidP="00FC43F6">
      <w:pPr>
        <w:jc w:val="center"/>
      </w:pPr>
      <w:r w:rsidRPr="0040167B">
        <w:rPr>
          <w:noProof/>
          <w:lang w:val="da-DK" w:eastAsia="da-DK"/>
        </w:rPr>
        <w:lastRenderedPageBreak/>
        <w:drawing>
          <wp:inline distT="0" distB="0" distL="0" distR="0" wp14:anchorId="6D6CBBE9" wp14:editId="7F71D2CD">
            <wp:extent cx="4343400" cy="4003040"/>
            <wp:effectExtent l="0" t="0" r="0" b="0"/>
            <wp:docPr id="1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343400" cy="4003040"/>
                    </a:xfrm>
                    <a:prstGeom prst="rect">
                      <a:avLst/>
                    </a:prstGeom>
                    <a:noFill/>
                    <a:ln>
                      <a:noFill/>
                    </a:ln>
                  </pic:spPr>
                </pic:pic>
              </a:graphicData>
            </a:graphic>
          </wp:inline>
        </w:drawing>
      </w:r>
    </w:p>
    <w:p w:rsidR="00E20B33" w:rsidRPr="0040167B" w:rsidRDefault="00E20B33" w:rsidP="00E20B33">
      <w:pPr>
        <w:pStyle w:val="Caption"/>
        <w:rPr>
          <w:lang w:val="en-GB"/>
        </w:rPr>
      </w:pPr>
      <w:bookmarkStart w:id="1024" w:name="_Ref475106690"/>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178</w:t>
      </w:r>
      <w:r w:rsidRPr="0040167B">
        <w:rPr>
          <w:lang w:val="en-GB"/>
        </w:rPr>
        <w:fldChar w:fldCharType="end"/>
      </w:r>
      <w:bookmarkEnd w:id="1024"/>
      <w:r w:rsidRPr="0040167B">
        <w:rPr>
          <w:lang w:val="en-GB"/>
        </w:rPr>
        <w:t>: LTE network, 3 km site spacing, offset from narrowband transmitter</w:t>
      </w:r>
    </w:p>
    <w:p w:rsidR="00E20B33" w:rsidRPr="0040167B" w:rsidRDefault="00E20B33" w:rsidP="00E20B33">
      <w:pPr>
        <w:rPr>
          <w:rStyle w:val="ECCParagraph"/>
        </w:rPr>
      </w:pPr>
      <w:r w:rsidRPr="0040167B">
        <w:rPr>
          <w:rStyle w:val="ECCParagraph"/>
        </w:rPr>
        <w:fldChar w:fldCharType="begin"/>
      </w:r>
      <w:r w:rsidRPr="0040167B">
        <w:rPr>
          <w:rStyle w:val="ECCParagraph"/>
        </w:rPr>
        <w:instrText xml:space="preserve"> REF _Ref511214751 \h </w:instrText>
      </w:r>
      <w:r w:rsidRPr="0040167B">
        <w:rPr>
          <w:rStyle w:val="ECCParagraph"/>
        </w:rPr>
      </w:r>
      <w:r w:rsidRPr="0040167B">
        <w:rPr>
          <w:rStyle w:val="ECCParagraph"/>
        </w:rPr>
        <w:fldChar w:fldCharType="separate"/>
      </w:r>
      <w:r w:rsidR="00F03B42" w:rsidRPr="0040167B">
        <w:t xml:space="preserve">Table </w:t>
      </w:r>
      <w:r w:rsidR="00F03B42">
        <w:rPr>
          <w:noProof/>
        </w:rPr>
        <w:t>192</w:t>
      </w:r>
      <w:r w:rsidRPr="0040167B">
        <w:rPr>
          <w:rStyle w:val="ECCParagraph"/>
        </w:rPr>
        <w:fldChar w:fldCharType="end"/>
      </w:r>
      <w:r w:rsidRPr="0040167B">
        <w:rPr>
          <w:rStyle w:val="ECCParagraph"/>
        </w:rPr>
        <w:t xml:space="preserve"> below shows the outage within the narrowband cell due to the combined interference from the LTE transmitters in this network configuration. The outage in non-interference conditions was 4.79%; the increase above this over the total coverage area of the narrowband transmitter is shown in the right hand columns.</w:t>
      </w:r>
    </w:p>
    <w:p w:rsidR="00E20B33" w:rsidRPr="0040167B" w:rsidRDefault="00E20B33" w:rsidP="00E20B33">
      <w:pPr>
        <w:pStyle w:val="Caption"/>
        <w:rPr>
          <w:lang w:val="en-GB"/>
        </w:rPr>
      </w:pPr>
      <w:bookmarkStart w:id="1025" w:name="_Ref511214751"/>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192</w:t>
      </w:r>
      <w:r w:rsidRPr="0040167B">
        <w:rPr>
          <w:lang w:val="en-GB"/>
        </w:rPr>
        <w:fldChar w:fldCharType="end"/>
      </w:r>
      <w:bookmarkEnd w:id="1025"/>
      <w:r w:rsidRPr="0040167B">
        <w:rPr>
          <w:lang w:val="en-GB"/>
        </w:rPr>
        <w:t>: Simulation results with 3 km spacing, offset, over narrowband transmitter coverage area</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206"/>
        <w:gridCol w:w="895"/>
        <w:gridCol w:w="895"/>
        <w:gridCol w:w="895"/>
        <w:gridCol w:w="784"/>
        <w:gridCol w:w="895"/>
        <w:gridCol w:w="895"/>
        <w:gridCol w:w="895"/>
        <w:gridCol w:w="784"/>
      </w:tblGrid>
      <w:tr w:rsidR="00E20B33" w:rsidRPr="0040167B" w:rsidTr="007A1688">
        <w:trPr>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rPr>
                <w:rStyle w:val="ECCParagraph"/>
              </w:rPr>
            </w:pPr>
            <w:r w:rsidRPr="0040167B">
              <w:t>Duplexer attenuation</w:t>
            </w:r>
          </w:p>
        </w:tc>
        <w:tc>
          <w:tcPr>
            <w:tcW w:w="0" w:type="auto"/>
            <w:gridSpan w:val="4"/>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Total outage</w:t>
            </w:r>
          </w:p>
        </w:tc>
        <w:tc>
          <w:tcPr>
            <w:tcW w:w="0" w:type="auto"/>
            <w:gridSpan w:val="4"/>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Increase in outage</w:t>
            </w:r>
          </w:p>
          <w:p w:rsidR="00E20B33" w:rsidRPr="0040167B" w:rsidRDefault="00E20B33" w:rsidP="00E20B33">
            <w:pPr>
              <w:pStyle w:val="ECCTableHeaderwhitefont"/>
            </w:pPr>
            <w:r w:rsidRPr="0040167B">
              <w:t>compared to S/N only</w:t>
            </w:r>
          </w:p>
        </w:tc>
      </w:tr>
      <w:tr w:rsidR="00E20B33" w:rsidRPr="0040167B" w:rsidTr="007A1688">
        <w:trPr>
          <w:jc w:val="center"/>
        </w:trPr>
        <w:tc>
          <w:tcPr>
            <w:tcW w:w="0" w:type="auto"/>
            <w:vMerge w:val="restart"/>
            <w:shd w:val="clear" w:color="auto" w:fill="auto"/>
            <w:vAlign w:val="center"/>
          </w:tcPr>
          <w:p w:rsidR="00E20B33" w:rsidRPr="0040167B" w:rsidRDefault="00E20B33" w:rsidP="00E20B33">
            <w:pPr>
              <w:pStyle w:val="ECCTabletext"/>
              <w:rPr>
                <w:rStyle w:val="ECCParagraph"/>
              </w:rPr>
            </w:pPr>
          </w:p>
        </w:tc>
        <w:tc>
          <w:tcPr>
            <w:tcW w:w="0" w:type="auto"/>
            <w:gridSpan w:val="4"/>
            <w:shd w:val="clear" w:color="auto" w:fill="auto"/>
            <w:vAlign w:val="center"/>
          </w:tcPr>
          <w:p w:rsidR="00E20B33" w:rsidRPr="0040167B" w:rsidRDefault="00E20B33" w:rsidP="00E20B33">
            <w:pPr>
              <w:pStyle w:val="ECCTabletext"/>
              <w:rPr>
                <w:rStyle w:val="ECCParagraph"/>
              </w:rPr>
            </w:pPr>
            <w:r w:rsidRPr="0040167B">
              <w:rPr>
                <w:rStyle w:val="ECCParagraph"/>
              </w:rPr>
              <w:t xml:space="preserve">PMR frequency offset from </w:t>
            </w:r>
          </w:p>
          <w:p w:rsidR="00E20B33" w:rsidRPr="0040167B" w:rsidRDefault="00E20B33" w:rsidP="00E20B33">
            <w:pPr>
              <w:pStyle w:val="ECCTabletext"/>
              <w:rPr>
                <w:rStyle w:val="ECCParagraph"/>
              </w:rPr>
            </w:pPr>
            <w:r w:rsidRPr="0040167B">
              <w:rPr>
                <w:rStyle w:val="ECCParagraph"/>
              </w:rPr>
              <w:t xml:space="preserve">LTE </w:t>
            </w:r>
            <w:r w:rsidRPr="0040167B">
              <w:t>Bandwidth</w:t>
            </w:r>
            <w:r w:rsidRPr="0040167B">
              <w:rPr>
                <w:rStyle w:val="ECCParagraph"/>
              </w:rPr>
              <w:t xml:space="preserve"> edge (MHz)</w:t>
            </w:r>
          </w:p>
        </w:tc>
        <w:tc>
          <w:tcPr>
            <w:tcW w:w="0" w:type="auto"/>
            <w:gridSpan w:val="4"/>
            <w:shd w:val="clear" w:color="auto" w:fill="auto"/>
            <w:vAlign w:val="center"/>
          </w:tcPr>
          <w:p w:rsidR="00E20B33" w:rsidRPr="0040167B" w:rsidRDefault="00E20B33" w:rsidP="00E20B33">
            <w:pPr>
              <w:pStyle w:val="ECCTabletext"/>
              <w:rPr>
                <w:rStyle w:val="ECCParagraph"/>
              </w:rPr>
            </w:pPr>
            <w:r w:rsidRPr="0040167B">
              <w:rPr>
                <w:rStyle w:val="ECCParagraph"/>
              </w:rPr>
              <w:t xml:space="preserve">PMR frequency offset from </w:t>
            </w:r>
          </w:p>
          <w:p w:rsidR="00E20B33" w:rsidRPr="0040167B" w:rsidRDefault="00E20B33" w:rsidP="00E20B33">
            <w:pPr>
              <w:pStyle w:val="ECCTabletext"/>
              <w:rPr>
                <w:rStyle w:val="ECCParagraph"/>
              </w:rPr>
            </w:pPr>
            <w:r w:rsidRPr="0040167B">
              <w:rPr>
                <w:rStyle w:val="ECCParagraph"/>
              </w:rPr>
              <w:t xml:space="preserve">LTE </w:t>
            </w:r>
            <w:r w:rsidRPr="0040167B">
              <w:t>Bandwidth</w:t>
            </w:r>
            <w:r w:rsidRPr="0040167B">
              <w:rPr>
                <w:rStyle w:val="ECCParagraph"/>
              </w:rPr>
              <w:t xml:space="preserve"> edge (MHz)</w:t>
            </w:r>
          </w:p>
        </w:tc>
      </w:tr>
      <w:tr w:rsidR="00E20B33" w:rsidRPr="0040167B" w:rsidTr="007A1688">
        <w:trPr>
          <w:jc w:val="center"/>
        </w:trPr>
        <w:tc>
          <w:tcPr>
            <w:tcW w:w="0" w:type="auto"/>
            <w:vMerge/>
            <w:shd w:val="clear" w:color="auto" w:fill="auto"/>
            <w:vAlign w:val="center"/>
          </w:tcPr>
          <w:p w:rsidR="00E20B33" w:rsidRPr="0040167B" w:rsidRDefault="00E20B33" w:rsidP="00E20B33">
            <w:pPr>
              <w:pStyle w:val="ECCTabletext"/>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0.25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0.25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w:t>
            </w:r>
          </w:p>
        </w:tc>
      </w:tr>
      <w:tr w:rsidR="00E20B33" w:rsidRPr="0040167B" w:rsidTr="007A1688">
        <w:trPr>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20.67%</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19.99%</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18.89%</w:t>
            </w:r>
          </w:p>
        </w:tc>
        <w:tc>
          <w:tcPr>
            <w:tcW w:w="0" w:type="auto"/>
            <w:shd w:val="clear" w:color="auto" w:fill="auto"/>
            <w:vAlign w:val="center"/>
          </w:tcPr>
          <w:p w:rsidR="00E20B33" w:rsidRPr="0040167B" w:rsidRDefault="00E20B33" w:rsidP="00E20B33">
            <w:pPr>
              <w:pStyle w:val="ECCTabletext"/>
              <w:rPr>
                <w:rStyle w:val="ECCParagraph"/>
              </w:rPr>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15.88%</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15.20%</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14.10%</w:t>
            </w:r>
          </w:p>
        </w:tc>
        <w:tc>
          <w:tcPr>
            <w:tcW w:w="0" w:type="auto"/>
            <w:shd w:val="clear" w:color="auto" w:fill="auto"/>
            <w:vAlign w:val="center"/>
          </w:tcPr>
          <w:p w:rsidR="00E20B33" w:rsidRPr="0040167B" w:rsidRDefault="00E20B33" w:rsidP="00E20B33">
            <w:pPr>
              <w:pStyle w:val="ECCTabletext"/>
              <w:rPr>
                <w:rStyle w:val="ECCParagraph"/>
              </w:rPr>
            </w:pPr>
          </w:p>
        </w:tc>
      </w:tr>
      <w:tr w:rsidR="00E20B33" w:rsidRPr="0040167B" w:rsidTr="007A1688">
        <w:trPr>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25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6.26%</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6.25%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6.23%</w:t>
            </w:r>
          </w:p>
        </w:tc>
        <w:tc>
          <w:tcPr>
            <w:tcW w:w="0" w:type="auto"/>
            <w:shd w:val="clear" w:color="auto" w:fill="auto"/>
            <w:vAlign w:val="center"/>
          </w:tcPr>
          <w:p w:rsidR="00E20B33" w:rsidRPr="0040167B" w:rsidRDefault="00E20B33" w:rsidP="00E20B33">
            <w:pPr>
              <w:pStyle w:val="ECCTabletext"/>
              <w:rPr>
                <w:rStyle w:val="ECCParagraph"/>
              </w:rPr>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1.47%</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1.45%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1.43%</w:t>
            </w:r>
          </w:p>
        </w:tc>
        <w:tc>
          <w:tcPr>
            <w:tcW w:w="0" w:type="auto"/>
            <w:shd w:val="clear" w:color="auto" w:fill="auto"/>
            <w:vAlign w:val="center"/>
          </w:tcPr>
          <w:p w:rsidR="00E20B33" w:rsidRPr="0040167B" w:rsidRDefault="00E20B33" w:rsidP="00E20B33">
            <w:pPr>
              <w:pStyle w:val="ECCTabletext"/>
              <w:rPr>
                <w:rStyle w:val="ECCParagraph"/>
              </w:rPr>
            </w:pPr>
          </w:p>
        </w:tc>
      </w:tr>
      <w:tr w:rsidR="00E20B33" w:rsidRPr="0040167B" w:rsidTr="007A1688">
        <w:trPr>
          <w:trHeight w:val="141"/>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30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6.05%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6.18%</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6.05%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5.80%</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1.26%</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1.39%</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1.26%</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1.01%</w:t>
            </w:r>
          </w:p>
        </w:tc>
      </w:tr>
    </w:tbl>
    <w:p w:rsidR="00E20B33" w:rsidRPr="0040167B" w:rsidRDefault="00E20B33" w:rsidP="00E20B33">
      <w:pPr>
        <w:rPr>
          <w:rStyle w:val="ECCParagraph"/>
        </w:rPr>
      </w:pPr>
      <w:r w:rsidRPr="0040167B">
        <w:rPr>
          <w:rStyle w:val="ECCParagraph"/>
        </w:rPr>
        <w:fldChar w:fldCharType="begin"/>
      </w:r>
      <w:r w:rsidRPr="0040167B">
        <w:rPr>
          <w:rStyle w:val="ECCParagraph"/>
        </w:rPr>
        <w:instrText xml:space="preserve"> REF _Ref511214766 \h </w:instrText>
      </w:r>
      <w:r w:rsidRPr="0040167B">
        <w:rPr>
          <w:rStyle w:val="ECCParagraph"/>
        </w:rPr>
      </w:r>
      <w:r w:rsidRPr="0040167B">
        <w:rPr>
          <w:rStyle w:val="ECCParagraph"/>
        </w:rPr>
        <w:fldChar w:fldCharType="separate"/>
      </w:r>
      <w:r w:rsidR="00F03B42" w:rsidRPr="0040167B">
        <w:t xml:space="preserve">Table </w:t>
      </w:r>
      <w:r w:rsidR="00F03B42">
        <w:rPr>
          <w:noProof/>
        </w:rPr>
        <w:t>193</w:t>
      </w:r>
      <w:r w:rsidRPr="0040167B">
        <w:rPr>
          <w:rStyle w:val="ECCParagraph"/>
        </w:rPr>
        <w:fldChar w:fldCharType="end"/>
      </w:r>
      <w:r w:rsidRPr="0040167B">
        <w:rPr>
          <w:rStyle w:val="ECCParagraph"/>
        </w:rPr>
        <w:t xml:space="preserve"> below shows the outage within 500 m of an LTE transmitter in this network configuration. The outage in non-interference conditions was 4.38% averaged over the 500 m radius circles around the LTE transmitters.</w:t>
      </w:r>
    </w:p>
    <w:p w:rsidR="00E20B33" w:rsidRPr="0040167B" w:rsidRDefault="00E20B33" w:rsidP="00E20B33">
      <w:r w:rsidRPr="0040167B">
        <w:br w:type="page"/>
      </w:r>
    </w:p>
    <w:p w:rsidR="00E20B33" w:rsidRPr="0040167B" w:rsidRDefault="00E20B33" w:rsidP="00E20B33">
      <w:pPr>
        <w:pStyle w:val="Caption"/>
        <w:rPr>
          <w:lang w:val="en-GB"/>
        </w:rPr>
      </w:pPr>
      <w:bookmarkStart w:id="1026" w:name="_Ref511214766"/>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193</w:t>
      </w:r>
      <w:r w:rsidRPr="0040167B">
        <w:rPr>
          <w:lang w:val="en-GB"/>
        </w:rPr>
        <w:fldChar w:fldCharType="end"/>
      </w:r>
      <w:bookmarkEnd w:id="1026"/>
      <w:r w:rsidRPr="0040167B">
        <w:rPr>
          <w:lang w:val="en-GB"/>
        </w:rPr>
        <w:t>: Simulation results with 3 km spacing, offset, within 500 m of LTE transmitter</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206"/>
        <w:gridCol w:w="895"/>
        <w:gridCol w:w="895"/>
        <w:gridCol w:w="895"/>
        <w:gridCol w:w="895"/>
        <w:gridCol w:w="895"/>
        <w:gridCol w:w="895"/>
        <w:gridCol w:w="895"/>
        <w:gridCol w:w="895"/>
      </w:tblGrid>
      <w:tr w:rsidR="00E20B33" w:rsidRPr="0040167B" w:rsidTr="007A1688">
        <w:trPr>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rPr>
                <w:rStyle w:val="ECCParagraph"/>
              </w:rPr>
            </w:pPr>
            <w:r w:rsidRPr="0040167B">
              <w:t>Duplexer attenuation</w:t>
            </w:r>
          </w:p>
        </w:tc>
        <w:tc>
          <w:tcPr>
            <w:tcW w:w="0" w:type="auto"/>
            <w:gridSpan w:val="4"/>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Total outage</w:t>
            </w:r>
          </w:p>
        </w:tc>
        <w:tc>
          <w:tcPr>
            <w:tcW w:w="0" w:type="auto"/>
            <w:gridSpan w:val="4"/>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Increase in outage</w:t>
            </w:r>
          </w:p>
          <w:p w:rsidR="00E20B33" w:rsidRPr="0040167B" w:rsidRDefault="00E20B33" w:rsidP="00E20B33">
            <w:pPr>
              <w:pStyle w:val="ECCTableHeaderwhitefont"/>
            </w:pPr>
            <w:r w:rsidRPr="0040167B">
              <w:t>compared to S/N only</w:t>
            </w:r>
          </w:p>
        </w:tc>
      </w:tr>
      <w:tr w:rsidR="00E20B33" w:rsidRPr="0040167B" w:rsidTr="007A1688">
        <w:trPr>
          <w:jc w:val="center"/>
        </w:trPr>
        <w:tc>
          <w:tcPr>
            <w:tcW w:w="0" w:type="auto"/>
            <w:vMerge w:val="restart"/>
            <w:shd w:val="clear" w:color="auto" w:fill="auto"/>
            <w:vAlign w:val="center"/>
          </w:tcPr>
          <w:p w:rsidR="00E20B33" w:rsidRPr="0040167B" w:rsidRDefault="00E20B33" w:rsidP="00E20B33">
            <w:pPr>
              <w:pStyle w:val="ECCTabletext"/>
              <w:rPr>
                <w:rStyle w:val="ECCParagraph"/>
              </w:rPr>
            </w:pPr>
          </w:p>
        </w:tc>
        <w:tc>
          <w:tcPr>
            <w:tcW w:w="0" w:type="auto"/>
            <w:gridSpan w:val="4"/>
            <w:shd w:val="clear" w:color="auto" w:fill="auto"/>
            <w:vAlign w:val="center"/>
          </w:tcPr>
          <w:p w:rsidR="00E20B33" w:rsidRPr="0040167B" w:rsidRDefault="00E20B33" w:rsidP="00E20B33">
            <w:pPr>
              <w:pStyle w:val="ECCTabletext"/>
              <w:rPr>
                <w:rStyle w:val="ECCParagraph"/>
              </w:rPr>
            </w:pPr>
            <w:r w:rsidRPr="0040167B">
              <w:rPr>
                <w:rStyle w:val="ECCParagraph"/>
              </w:rPr>
              <w:t xml:space="preserve">PMR frequency offset from </w:t>
            </w:r>
          </w:p>
          <w:p w:rsidR="00E20B33" w:rsidRPr="0040167B" w:rsidRDefault="00E20B33" w:rsidP="00E20B33">
            <w:pPr>
              <w:pStyle w:val="ECCTabletext"/>
              <w:rPr>
                <w:rStyle w:val="ECCParagraph"/>
              </w:rPr>
            </w:pPr>
            <w:r w:rsidRPr="0040167B">
              <w:rPr>
                <w:rStyle w:val="ECCParagraph"/>
              </w:rPr>
              <w:t xml:space="preserve">LTE </w:t>
            </w:r>
            <w:r w:rsidRPr="0040167B">
              <w:t>Bandwidth</w:t>
            </w:r>
            <w:r w:rsidRPr="0040167B">
              <w:rPr>
                <w:rStyle w:val="ECCParagraph"/>
              </w:rPr>
              <w:t xml:space="preserve"> edge (MHz)</w:t>
            </w:r>
          </w:p>
        </w:tc>
        <w:tc>
          <w:tcPr>
            <w:tcW w:w="0" w:type="auto"/>
            <w:gridSpan w:val="4"/>
            <w:shd w:val="clear" w:color="auto" w:fill="auto"/>
            <w:vAlign w:val="center"/>
          </w:tcPr>
          <w:p w:rsidR="00E20B33" w:rsidRPr="0040167B" w:rsidRDefault="00E20B33" w:rsidP="00E20B33">
            <w:pPr>
              <w:pStyle w:val="ECCTabletext"/>
              <w:rPr>
                <w:rStyle w:val="ECCParagraph"/>
              </w:rPr>
            </w:pPr>
            <w:r w:rsidRPr="0040167B">
              <w:rPr>
                <w:rStyle w:val="ECCParagraph"/>
              </w:rPr>
              <w:t xml:space="preserve">PMR frequency offset from </w:t>
            </w:r>
          </w:p>
          <w:p w:rsidR="00E20B33" w:rsidRPr="0040167B" w:rsidRDefault="00E20B33" w:rsidP="00E20B33">
            <w:pPr>
              <w:pStyle w:val="ECCTabletext"/>
              <w:rPr>
                <w:rStyle w:val="ECCParagraph"/>
              </w:rPr>
            </w:pPr>
            <w:r w:rsidRPr="0040167B">
              <w:rPr>
                <w:rStyle w:val="ECCParagraph"/>
              </w:rPr>
              <w:t xml:space="preserve">LTE </w:t>
            </w:r>
            <w:r w:rsidRPr="0040167B">
              <w:t>Bandwidth</w:t>
            </w:r>
            <w:r w:rsidRPr="0040167B">
              <w:rPr>
                <w:rStyle w:val="ECCParagraph"/>
              </w:rPr>
              <w:t xml:space="preserve"> edge (MHz)</w:t>
            </w:r>
          </w:p>
        </w:tc>
      </w:tr>
      <w:tr w:rsidR="00E20B33" w:rsidRPr="0040167B" w:rsidTr="007A1688">
        <w:trPr>
          <w:jc w:val="center"/>
        </w:trPr>
        <w:tc>
          <w:tcPr>
            <w:tcW w:w="0" w:type="auto"/>
            <w:vMerge/>
            <w:shd w:val="clear" w:color="auto" w:fill="auto"/>
            <w:vAlign w:val="center"/>
          </w:tcPr>
          <w:p w:rsidR="00E20B33" w:rsidRPr="0040167B" w:rsidRDefault="00E20B33" w:rsidP="00E20B33">
            <w:pPr>
              <w:pStyle w:val="ECCTabletext"/>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0.25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0.25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w:t>
            </w:r>
          </w:p>
        </w:tc>
      </w:tr>
      <w:tr w:rsidR="00E20B33" w:rsidRPr="0040167B" w:rsidTr="007A1688">
        <w:trPr>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48.06%</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47.65%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46.00%</w:t>
            </w:r>
          </w:p>
        </w:tc>
        <w:tc>
          <w:tcPr>
            <w:tcW w:w="0" w:type="auto"/>
            <w:shd w:val="clear" w:color="auto" w:fill="auto"/>
            <w:vAlign w:val="center"/>
          </w:tcPr>
          <w:p w:rsidR="00E20B33" w:rsidRPr="0040167B" w:rsidRDefault="00E20B33" w:rsidP="00E20B33">
            <w:pPr>
              <w:pStyle w:val="ECCTabletext"/>
              <w:rPr>
                <w:rStyle w:val="ECCParagraph"/>
              </w:rPr>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43.68%</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43.27%</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41.62%</w:t>
            </w:r>
          </w:p>
        </w:tc>
        <w:tc>
          <w:tcPr>
            <w:tcW w:w="0" w:type="auto"/>
            <w:shd w:val="clear" w:color="auto" w:fill="auto"/>
            <w:vAlign w:val="center"/>
          </w:tcPr>
          <w:p w:rsidR="00E20B33" w:rsidRPr="0040167B" w:rsidRDefault="00E20B33" w:rsidP="00E20B33">
            <w:pPr>
              <w:pStyle w:val="ECCTabletext"/>
              <w:rPr>
                <w:rStyle w:val="ECCParagraph"/>
              </w:rPr>
            </w:pPr>
          </w:p>
        </w:tc>
      </w:tr>
      <w:tr w:rsidR="00E20B33" w:rsidRPr="0040167B" w:rsidTr="007A1688">
        <w:trPr>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25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16.95%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17.12%</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16.56%</w:t>
            </w:r>
          </w:p>
        </w:tc>
        <w:tc>
          <w:tcPr>
            <w:tcW w:w="0" w:type="auto"/>
            <w:shd w:val="clear" w:color="auto" w:fill="auto"/>
            <w:vAlign w:val="center"/>
          </w:tcPr>
          <w:p w:rsidR="00E20B33" w:rsidRPr="0040167B" w:rsidRDefault="00E20B33" w:rsidP="00E20B33">
            <w:pPr>
              <w:pStyle w:val="ECCTabletext"/>
              <w:rPr>
                <w:rStyle w:val="ECCParagraph"/>
              </w:rPr>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12.58%</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12.74%</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12.18%</w:t>
            </w:r>
          </w:p>
        </w:tc>
        <w:tc>
          <w:tcPr>
            <w:tcW w:w="0" w:type="auto"/>
            <w:shd w:val="clear" w:color="auto" w:fill="auto"/>
            <w:vAlign w:val="center"/>
          </w:tcPr>
          <w:p w:rsidR="00E20B33" w:rsidRPr="0040167B" w:rsidRDefault="00E20B33" w:rsidP="00E20B33">
            <w:pPr>
              <w:pStyle w:val="ECCTabletext"/>
              <w:rPr>
                <w:rStyle w:val="ECCParagraph"/>
              </w:rPr>
            </w:pPr>
          </w:p>
        </w:tc>
      </w:tr>
      <w:tr w:rsidR="00E20B33" w:rsidRPr="0040167B" w:rsidTr="007A1688">
        <w:trPr>
          <w:trHeight w:val="141"/>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30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15.80%</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16.06%</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15.87%</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14.73%</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11.42%</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11.68%</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11.49%</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10.36%</w:t>
            </w:r>
          </w:p>
        </w:tc>
      </w:tr>
    </w:tbl>
    <w:p w:rsidR="00E20B33" w:rsidRPr="0040167B" w:rsidRDefault="00E20B33" w:rsidP="002B4528">
      <w:pPr>
        <w:pStyle w:val="ECCAnnexheading3"/>
        <w:ind w:left="720"/>
        <w:rPr>
          <w:lang w:val="en-GB"/>
        </w:rPr>
      </w:pPr>
      <w:r w:rsidRPr="0040167B">
        <w:rPr>
          <w:lang w:val="en-GB"/>
        </w:rPr>
        <w:t>4.5 km cell spacing, centred on narrowband transmitter</w:t>
      </w:r>
    </w:p>
    <w:p w:rsidR="00E20B33" w:rsidRPr="0040167B" w:rsidRDefault="00E20B33" w:rsidP="00E20B33">
      <w:pPr>
        <w:rPr>
          <w:rStyle w:val="ECCParagraph"/>
        </w:rPr>
      </w:pPr>
      <w:r w:rsidRPr="0040167B">
        <w:rPr>
          <w:rStyle w:val="ECCParagraph"/>
        </w:rPr>
        <w:t xml:space="preserve">In this scenario, the LTE network is centred on the narrowband transmitter, with site spacing increased to 4.5 km (3 km cell radius). A typical simulation result is shown in </w:t>
      </w:r>
      <w:r w:rsidRPr="0040167B">
        <w:fldChar w:fldCharType="begin"/>
      </w:r>
      <w:r w:rsidRPr="0040167B">
        <w:instrText xml:space="preserve"> REF _Ref478998158 \h  \* MERGEFORMAT </w:instrText>
      </w:r>
      <w:r w:rsidRPr="0040167B">
        <w:fldChar w:fldCharType="separate"/>
      </w:r>
      <w:r w:rsidR="00F03B42" w:rsidRPr="00F03B42">
        <w:rPr>
          <w:rStyle w:val="ECCParagraph"/>
        </w:rPr>
        <w:t>Figure 179</w:t>
      </w:r>
      <w:r w:rsidRPr="0040167B">
        <w:fldChar w:fldCharType="end"/>
      </w:r>
      <w:r w:rsidRPr="0040167B">
        <w:rPr>
          <w:rStyle w:val="ECCParagraph"/>
        </w:rPr>
        <w:t xml:space="preserve"> below.</w:t>
      </w:r>
    </w:p>
    <w:p w:rsidR="00E20B33" w:rsidRPr="0040167B" w:rsidRDefault="00E20B33" w:rsidP="00E20B33"/>
    <w:p w:rsidR="00E20B33" w:rsidRPr="0040167B" w:rsidRDefault="00FC43F6" w:rsidP="00FC43F6">
      <w:pPr>
        <w:jc w:val="center"/>
      </w:pPr>
      <w:r w:rsidRPr="0040167B">
        <w:rPr>
          <w:noProof/>
          <w:lang w:val="da-DK" w:eastAsia="da-DK"/>
        </w:rPr>
        <w:drawing>
          <wp:inline distT="0" distB="0" distL="0" distR="0" wp14:anchorId="4CB0F7BC" wp14:editId="3C1CCB7A">
            <wp:extent cx="4710672" cy="4243227"/>
            <wp:effectExtent l="0" t="0" r="0" b="5080"/>
            <wp:docPr id="1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711999" cy="4244422"/>
                    </a:xfrm>
                    <a:prstGeom prst="rect">
                      <a:avLst/>
                    </a:prstGeom>
                    <a:noFill/>
                    <a:ln>
                      <a:noFill/>
                    </a:ln>
                  </pic:spPr>
                </pic:pic>
              </a:graphicData>
            </a:graphic>
          </wp:inline>
        </w:drawing>
      </w:r>
    </w:p>
    <w:p w:rsidR="00E20B33" w:rsidRPr="0040167B" w:rsidRDefault="00E20B33" w:rsidP="00E20B33">
      <w:pPr>
        <w:pStyle w:val="Caption"/>
        <w:rPr>
          <w:lang w:val="en-GB"/>
        </w:rPr>
      </w:pPr>
      <w:bookmarkStart w:id="1027" w:name="_Ref478998158"/>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179</w:t>
      </w:r>
      <w:r w:rsidRPr="0040167B">
        <w:rPr>
          <w:lang w:val="en-GB"/>
        </w:rPr>
        <w:fldChar w:fldCharType="end"/>
      </w:r>
      <w:bookmarkEnd w:id="1027"/>
      <w:r w:rsidRPr="0040167B">
        <w:rPr>
          <w:lang w:val="en-GB"/>
        </w:rPr>
        <w:t>: LTE network, 4.5 km site spacing, centred on narrowband transmitter</w:t>
      </w:r>
    </w:p>
    <w:p w:rsidR="00E20B33" w:rsidRPr="0040167B" w:rsidRDefault="00E20B33" w:rsidP="00E20B33">
      <w:pPr>
        <w:rPr>
          <w:rStyle w:val="ECCParagraph"/>
        </w:rPr>
      </w:pPr>
      <w:r w:rsidRPr="0040167B">
        <w:rPr>
          <w:rStyle w:val="ECCParagraph"/>
        </w:rPr>
        <w:fldChar w:fldCharType="begin"/>
      </w:r>
      <w:r w:rsidRPr="0040167B">
        <w:rPr>
          <w:rStyle w:val="ECCParagraph"/>
        </w:rPr>
        <w:instrText xml:space="preserve"> REF _Ref511214787 \h </w:instrText>
      </w:r>
      <w:r w:rsidRPr="0040167B">
        <w:rPr>
          <w:rStyle w:val="ECCParagraph"/>
        </w:rPr>
      </w:r>
      <w:r w:rsidRPr="0040167B">
        <w:rPr>
          <w:rStyle w:val="ECCParagraph"/>
        </w:rPr>
        <w:fldChar w:fldCharType="separate"/>
      </w:r>
      <w:r w:rsidR="00F03B42" w:rsidRPr="0040167B">
        <w:t xml:space="preserve">Table </w:t>
      </w:r>
      <w:r w:rsidR="00F03B42">
        <w:rPr>
          <w:noProof/>
        </w:rPr>
        <w:t>194</w:t>
      </w:r>
      <w:r w:rsidRPr="0040167B">
        <w:rPr>
          <w:rStyle w:val="ECCParagraph"/>
        </w:rPr>
        <w:fldChar w:fldCharType="end"/>
      </w:r>
      <w:r w:rsidRPr="0040167B">
        <w:rPr>
          <w:rStyle w:val="ECCParagraph"/>
        </w:rPr>
        <w:t xml:space="preserve"> below shows the outage within the narrowband cell due to the combined interference from the LTE transmitters in this network configuration. The outage in non-interference conditions was 4.79%; the increase above this over the total coverage area of the narrowband transmitter is shown in the right hand columns.</w:t>
      </w:r>
    </w:p>
    <w:p w:rsidR="00E20B33" w:rsidRPr="0040167B" w:rsidRDefault="00E20B33" w:rsidP="00872A41">
      <w:pPr>
        <w:pStyle w:val="Caption"/>
        <w:keepNext/>
        <w:rPr>
          <w:lang w:val="en-GB"/>
        </w:rPr>
      </w:pPr>
      <w:bookmarkStart w:id="1028" w:name="_Ref511214787"/>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194</w:t>
      </w:r>
      <w:r w:rsidRPr="0040167B">
        <w:rPr>
          <w:lang w:val="en-GB"/>
        </w:rPr>
        <w:fldChar w:fldCharType="end"/>
      </w:r>
      <w:bookmarkEnd w:id="1028"/>
      <w:r w:rsidRPr="0040167B">
        <w:rPr>
          <w:lang w:val="en-GB"/>
        </w:rPr>
        <w:t xml:space="preserve">: Simulation results with 4.5 km spacing, centred, over narrowband transmitter coverage area </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235"/>
        <w:gridCol w:w="895"/>
        <w:gridCol w:w="992"/>
        <w:gridCol w:w="895"/>
        <w:gridCol w:w="913"/>
        <w:gridCol w:w="841"/>
        <w:gridCol w:w="850"/>
        <w:gridCol w:w="992"/>
        <w:gridCol w:w="784"/>
      </w:tblGrid>
      <w:tr w:rsidR="00E20B33" w:rsidRPr="0040167B" w:rsidTr="007A1688">
        <w:trPr>
          <w:tblHeader/>
          <w:jc w:val="center"/>
        </w:trPr>
        <w:tc>
          <w:tcPr>
            <w:tcW w:w="2235"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872A41">
            <w:pPr>
              <w:pStyle w:val="ECCTableHeaderwhitefont"/>
              <w:keepNext/>
              <w:rPr>
                <w:rStyle w:val="ECCParagraph"/>
              </w:rPr>
            </w:pPr>
            <w:r w:rsidRPr="0040167B">
              <w:t>Duplexer attenuation</w:t>
            </w:r>
          </w:p>
        </w:tc>
        <w:tc>
          <w:tcPr>
            <w:tcW w:w="3695" w:type="dxa"/>
            <w:gridSpan w:val="4"/>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872A41">
            <w:pPr>
              <w:pStyle w:val="ECCTableHeaderwhitefont"/>
              <w:keepNext/>
            </w:pPr>
            <w:r w:rsidRPr="0040167B">
              <w:t>Total outage</w:t>
            </w:r>
          </w:p>
        </w:tc>
        <w:tc>
          <w:tcPr>
            <w:tcW w:w="3392" w:type="dxa"/>
            <w:gridSpan w:val="4"/>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872A41">
            <w:pPr>
              <w:pStyle w:val="ECCTableHeaderwhitefont"/>
              <w:keepNext/>
            </w:pPr>
            <w:r w:rsidRPr="0040167B">
              <w:t>Increase in outage</w:t>
            </w:r>
          </w:p>
          <w:p w:rsidR="00E20B33" w:rsidRPr="0040167B" w:rsidRDefault="00E20B33" w:rsidP="00872A41">
            <w:pPr>
              <w:pStyle w:val="ECCTableHeaderwhitefont"/>
              <w:keepNext/>
            </w:pPr>
            <w:r w:rsidRPr="0040167B">
              <w:t>compared to S/N only</w:t>
            </w:r>
          </w:p>
        </w:tc>
      </w:tr>
      <w:tr w:rsidR="00E20B33" w:rsidRPr="0040167B" w:rsidTr="007A1688">
        <w:trPr>
          <w:jc w:val="center"/>
        </w:trPr>
        <w:tc>
          <w:tcPr>
            <w:tcW w:w="2235" w:type="dxa"/>
            <w:vMerge w:val="restart"/>
            <w:shd w:val="clear" w:color="auto" w:fill="auto"/>
            <w:vAlign w:val="center"/>
          </w:tcPr>
          <w:p w:rsidR="00E20B33" w:rsidRPr="0040167B" w:rsidRDefault="00E20B33" w:rsidP="00872A41">
            <w:pPr>
              <w:pStyle w:val="ECCTabletext"/>
              <w:keepNext/>
              <w:rPr>
                <w:rStyle w:val="ECCParagraph"/>
              </w:rPr>
            </w:pPr>
          </w:p>
        </w:tc>
        <w:tc>
          <w:tcPr>
            <w:tcW w:w="3695" w:type="dxa"/>
            <w:gridSpan w:val="4"/>
            <w:shd w:val="clear" w:color="auto" w:fill="auto"/>
            <w:vAlign w:val="center"/>
          </w:tcPr>
          <w:p w:rsidR="00E20B33" w:rsidRPr="0040167B" w:rsidRDefault="00E20B33" w:rsidP="00872A41">
            <w:pPr>
              <w:pStyle w:val="ECCTabletext"/>
              <w:keepNext/>
              <w:rPr>
                <w:rStyle w:val="ECCParagraph"/>
              </w:rPr>
            </w:pPr>
            <w:r w:rsidRPr="0040167B">
              <w:rPr>
                <w:rStyle w:val="ECCParagraph"/>
              </w:rPr>
              <w:t xml:space="preserve">PMR frequency offset from </w:t>
            </w:r>
          </w:p>
          <w:p w:rsidR="00E20B33" w:rsidRPr="0040167B" w:rsidRDefault="00E20B33" w:rsidP="00872A41">
            <w:pPr>
              <w:pStyle w:val="ECCTabletext"/>
              <w:keepNext/>
              <w:rPr>
                <w:rStyle w:val="ECCParagraph"/>
              </w:rPr>
            </w:pPr>
            <w:r w:rsidRPr="0040167B">
              <w:rPr>
                <w:rStyle w:val="ECCParagraph"/>
              </w:rPr>
              <w:t>LTE BW edge (MHz)</w:t>
            </w:r>
          </w:p>
        </w:tc>
        <w:tc>
          <w:tcPr>
            <w:tcW w:w="3392" w:type="dxa"/>
            <w:gridSpan w:val="4"/>
            <w:shd w:val="clear" w:color="auto" w:fill="auto"/>
            <w:vAlign w:val="center"/>
          </w:tcPr>
          <w:p w:rsidR="00E20B33" w:rsidRPr="0040167B" w:rsidRDefault="00E20B33" w:rsidP="00872A41">
            <w:pPr>
              <w:pStyle w:val="ECCTabletext"/>
              <w:keepNext/>
              <w:rPr>
                <w:rStyle w:val="ECCParagraph"/>
              </w:rPr>
            </w:pPr>
            <w:r w:rsidRPr="0040167B">
              <w:rPr>
                <w:rStyle w:val="ECCParagraph"/>
              </w:rPr>
              <w:t xml:space="preserve">PMR frequency offset from </w:t>
            </w:r>
          </w:p>
          <w:p w:rsidR="00E20B33" w:rsidRPr="0040167B" w:rsidRDefault="00E20B33" w:rsidP="00872A41">
            <w:pPr>
              <w:pStyle w:val="ECCTabletext"/>
              <w:keepNext/>
              <w:rPr>
                <w:rStyle w:val="ECCParagraph"/>
              </w:rPr>
            </w:pPr>
            <w:r w:rsidRPr="0040167B">
              <w:rPr>
                <w:rStyle w:val="ECCParagraph"/>
              </w:rPr>
              <w:t>LTE BW edge (MHz)</w:t>
            </w:r>
          </w:p>
        </w:tc>
      </w:tr>
      <w:tr w:rsidR="00E20B33" w:rsidRPr="0040167B" w:rsidTr="007A1688">
        <w:trPr>
          <w:jc w:val="center"/>
        </w:trPr>
        <w:tc>
          <w:tcPr>
            <w:tcW w:w="2235" w:type="dxa"/>
            <w:vMerge/>
            <w:shd w:val="clear" w:color="auto" w:fill="auto"/>
            <w:vAlign w:val="center"/>
          </w:tcPr>
          <w:p w:rsidR="00E20B33" w:rsidRPr="0040167B" w:rsidRDefault="00E20B33" w:rsidP="00872A41">
            <w:pPr>
              <w:pStyle w:val="ECCTabletext"/>
              <w:keepNext/>
            </w:pPr>
          </w:p>
        </w:tc>
        <w:tc>
          <w:tcPr>
            <w:tcW w:w="895"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0.25</w:t>
            </w:r>
          </w:p>
        </w:tc>
        <w:tc>
          <w:tcPr>
            <w:tcW w:w="992"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0.5</w:t>
            </w:r>
          </w:p>
        </w:tc>
        <w:tc>
          <w:tcPr>
            <w:tcW w:w="895"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1</w:t>
            </w:r>
          </w:p>
        </w:tc>
        <w:tc>
          <w:tcPr>
            <w:tcW w:w="913"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2</w:t>
            </w:r>
          </w:p>
        </w:tc>
        <w:tc>
          <w:tcPr>
            <w:tcW w:w="841"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0.25</w:t>
            </w:r>
          </w:p>
        </w:tc>
        <w:tc>
          <w:tcPr>
            <w:tcW w:w="850"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0.5</w:t>
            </w:r>
          </w:p>
        </w:tc>
        <w:tc>
          <w:tcPr>
            <w:tcW w:w="992"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1</w:t>
            </w:r>
          </w:p>
        </w:tc>
        <w:tc>
          <w:tcPr>
            <w:tcW w:w="709"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2</w:t>
            </w:r>
          </w:p>
        </w:tc>
      </w:tr>
      <w:tr w:rsidR="00E20B33" w:rsidRPr="0040167B" w:rsidTr="007A1688">
        <w:trPr>
          <w:jc w:val="center"/>
        </w:trPr>
        <w:tc>
          <w:tcPr>
            <w:tcW w:w="2235"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0 dB</w:t>
            </w:r>
          </w:p>
        </w:tc>
        <w:tc>
          <w:tcPr>
            <w:tcW w:w="895"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11.75%</w:t>
            </w:r>
          </w:p>
        </w:tc>
        <w:tc>
          <w:tcPr>
            <w:tcW w:w="992"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11.73%</w:t>
            </w:r>
          </w:p>
        </w:tc>
        <w:tc>
          <w:tcPr>
            <w:tcW w:w="895"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10.88%</w:t>
            </w:r>
          </w:p>
        </w:tc>
        <w:tc>
          <w:tcPr>
            <w:tcW w:w="913" w:type="dxa"/>
            <w:shd w:val="clear" w:color="auto" w:fill="auto"/>
            <w:vAlign w:val="center"/>
          </w:tcPr>
          <w:p w:rsidR="00E20B33" w:rsidRPr="0040167B" w:rsidRDefault="00E20B33" w:rsidP="00872A41">
            <w:pPr>
              <w:pStyle w:val="ECCTabletext"/>
              <w:keepNext/>
              <w:rPr>
                <w:rStyle w:val="ECCParagraph"/>
              </w:rPr>
            </w:pPr>
          </w:p>
        </w:tc>
        <w:tc>
          <w:tcPr>
            <w:tcW w:w="841"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6.95%</w:t>
            </w:r>
          </w:p>
        </w:tc>
        <w:tc>
          <w:tcPr>
            <w:tcW w:w="850"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6.58%</w:t>
            </w:r>
          </w:p>
        </w:tc>
        <w:tc>
          <w:tcPr>
            <w:tcW w:w="992"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6.09%</w:t>
            </w:r>
          </w:p>
        </w:tc>
        <w:tc>
          <w:tcPr>
            <w:tcW w:w="709" w:type="dxa"/>
            <w:shd w:val="clear" w:color="auto" w:fill="auto"/>
            <w:vAlign w:val="center"/>
          </w:tcPr>
          <w:p w:rsidR="00E20B33" w:rsidRPr="0040167B" w:rsidRDefault="00E20B33" w:rsidP="00872A41">
            <w:pPr>
              <w:pStyle w:val="ECCTabletext"/>
              <w:keepNext/>
              <w:rPr>
                <w:rStyle w:val="ECCParagraph"/>
              </w:rPr>
            </w:pPr>
          </w:p>
        </w:tc>
      </w:tr>
      <w:tr w:rsidR="00E20B33" w:rsidRPr="0040167B" w:rsidTr="007A1688">
        <w:trPr>
          <w:jc w:val="center"/>
        </w:trPr>
        <w:tc>
          <w:tcPr>
            <w:tcW w:w="2235"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25 dB</w:t>
            </w:r>
          </w:p>
        </w:tc>
        <w:tc>
          <w:tcPr>
            <w:tcW w:w="895"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4.95%</w:t>
            </w:r>
          </w:p>
        </w:tc>
        <w:tc>
          <w:tcPr>
            <w:tcW w:w="992"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5.18%</w:t>
            </w:r>
          </w:p>
        </w:tc>
        <w:tc>
          <w:tcPr>
            <w:tcW w:w="895"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5.10%</w:t>
            </w:r>
          </w:p>
        </w:tc>
        <w:tc>
          <w:tcPr>
            <w:tcW w:w="913" w:type="dxa"/>
            <w:shd w:val="clear" w:color="auto" w:fill="auto"/>
            <w:vAlign w:val="center"/>
          </w:tcPr>
          <w:p w:rsidR="00E20B33" w:rsidRPr="0040167B" w:rsidRDefault="00E20B33" w:rsidP="00872A41">
            <w:pPr>
              <w:pStyle w:val="ECCTabletext"/>
              <w:keepNext/>
              <w:rPr>
                <w:rStyle w:val="ECCParagraph"/>
              </w:rPr>
            </w:pPr>
          </w:p>
        </w:tc>
        <w:tc>
          <w:tcPr>
            <w:tcW w:w="841"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0.16%</w:t>
            </w:r>
          </w:p>
        </w:tc>
        <w:tc>
          <w:tcPr>
            <w:tcW w:w="850"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0.39%</w:t>
            </w:r>
          </w:p>
        </w:tc>
        <w:tc>
          <w:tcPr>
            <w:tcW w:w="992"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0.30%</w:t>
            </w:r>
          </w:p>
        </w:tc>
        <w:tc>
          <w:tcPr>
            <w:tcW w:w="709" w:type="dxa"/>
            <w:shd w:val="clear" w:color="auto" w:fill="auto"/>
            <w:vAlign w:val="center"/>
          </w:tcPr>
          <w:p w:rsidR="00E20B33" w:rsidRPr="0040167B" w:rsidRDefault="00E20B33" w:rsidP="00872A41">
            <w:pPr>
              <w:pStyle w:val="ECCTabletext"/>
              <w:keepNext/>
              <w:rPr>
                <w:rStyle w:val="ECCParagraph"/>
              </w:rPr>
            </w:pPr>
          </w:p>
        </w:tc>
      </w:tr>
      <w:tr w:rsidR="00E20B33" w:rsidRPr="0040167B" w:rsidTr="007A1688">
        <w:trPr>
          <w:trHeight w:val="141"/>
          <w:jc w:val="center"/>
        </w:trPr>
        <w:tc>
          <w:tcPr>
            <w:tcW w:w="2235"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30 dB</w:t>
            </w:r>
          </w:p>
        </w:tc>
        <w:tc>
          <w:tcPr>
            <w:tcW w:w="895"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4.99%</w:t>
            </w:r>
          </w:p>
        </w:tc>
        <w:tc>
          <w:tcPr>
            <w:tcW w:w="992"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5.04%</w:t>
            </w:r>
          </w:p>
        </w:tc>
        <w:tc>
          <w:tcPr>
            <w:tcW w:w="895"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5.00%</w:t>
            </w:r>
          </w:p>
        </w:tc>
        <w:tc>
          <w:tcPr>
            <w:tcW w:w="913"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5.11%</w:t>
            </w:r>
          </w:p>
        </w:tc>
        <w:tc>
          <w:tcPr>
            <w:tcW w:w="841"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0.20%</w:t>
            </w:r>
          </w:p>
        </w:tc>
        <w:tc>
          <w:tcPr>
            <w:tcW w:w="850"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0.25%</w:t>
            </w:r>
          </w:p>
        </w:tc>
        <w:tc>
          <w:tcPr>
            <w:tcW w:w="992"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0.21%</w:t>
            </w:r>
          </w:p>
        </w:tc>
        <w:tc>
          <w:tcPr>
            <w:tcW w:w="709" w:type="dxa"/>
            <w:shd w:val="clear" w:color="auto" w:fill="auto"/>
            <w:vAlign w:val="center"/>
          </w:tcPr>
          <w:p w:rsidR="00E20B33" w:rsidRPr="0040167B" w:rsidRDefault="00E20B33" w:rsidP="00872A41">
            <w:pPr>
              <w:pStyle w:val="ECCTabletext"/>
              <w:keepNext/>
              <w:rPr>
                <w:rStyle w:val="ECCParagraph"/>
              </w:rPr>
            </w:pPr>
            <w:r w:rsidRPr="0040167B">
              <w:rPr>
                <w:rStyle w:val="ECCParagraph"/>
              </w:rPr>
              <w:t>0.31%</w:t>
            </w:r>
          </w:p>
        </w:tc>
      </w:tr>
    </w:tbl>
    <w:p w:rsidR="00E20B33" w:rsidRPr="0040167B" w:rsidRDefault="00E20B33" w:rsidP="00E20B33">
      <w:pPr>
        <w:rPr>
          <w:rStyle w:val="ECCParagraph"/>
        </w:rPr>
      </w:pPr>
      <w:r w:rsidRPr="0040167B">
        <w:rPr>
          <w:rStyle w:val="ECCParagraph"/>
        </w:rPr>
        <w:fldChar w:fldCharType="begin"/>
      </w:r>
      <w:r w:rsidRPr="0040167B">
        <w:rPr>
          <w:rStyle w:val="ECCParagraph"/>
        </w:rPr>
        <w:instrText xml:space="preserve"> REF _Ref511205729 \h </w:instrText>
      </w:r>
      <w:r w:rsidRPr="0040167B">
        <w:rPr>
          <w:rStyle w:val="ECCParagraph"/>
        </w:rPr>
      </w:r>
      <w:r w:rsidRPr="0040167B">
        <w:rPr>
          <w:rStyle w:val="ECCParagraph"/>
        </w:rPr>
        <w:fldChar w:fldCharType="separate"/>
      </w:r>
      <w:r w:rsidR="00F03B42" w:rsidRPr="0040167B">
        <w:t xml:space="preserve">Table </w:t>
      </w:r>
      <w:r w:rsidR="00F03B42">
        <w:rPr>
          <w:noProof/>
        </w:rPr>
        <w:t>195</w:t>
      </w:r>
      <w:r w:rsidRPr="0040167B">
        <w:rPr>
          <w:rStyle w:val="ECCParagraph"/>
        </w:rPr>
        <w:fldChar w:fldCharType="end"/>
      </w:r>
      <w:r w:rsidRPr="0040167B">
        <w:rPr>
          <w:rStyle w:val="ECCParagraph"/>
        </w:rPr>
        <w:t xml:space="preserve"> below shows the outage within 500 m of an LTE transmitter in this network configuration. The outage in non-interference conditions was 4.38% averaged over the 500 m radius circles around the LTE transmitters.</w:t>
      </w:r>
    </w:p>
    <w:p w:rsidR="00E20B33" w:rsidRPr="0040167B" w:rsidRDefault="00E20B33" w:rsidP="00E20B33">
      <w:pPr>
        <w:pStyle w:val="Caption"/>
        <w:rPr>
          <w:lang w:val="en-GB"/>
        </w:rPr>
      </w:pPr>
      <w:bookmarkStart w:id="1029" w:name="_Ref511205729"/>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195</w:t>
      </w:r>
      <w:r w:rsidRPr="0040167B">
        <w:rPr>
          <w:lang w:val="en-GB"/>
        </w:rPr>
        <w:fldChar w:fldCharType="end"/>
      </w:r>
      <w:bookmarkEnd w:id="1029"/>
      <w:r w:rsidRPr="0040167B">
        <w:rPr>
          <w:lang w:val="en-GB"/>
        </w:rPr>
        <w:t xml:space="preserve">: Simulation results with 4.5 km spacing, centred, within 500 m of LTE transmitter </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206"/>
        <w:gridCol w:w="895"/>
        <w:gridCol w:w="895"/>
        <w:gridCol w:w="895"/>
        <w:gridCol w:w="895"/>
        <w:gridCol w:w="895"/>
        <w:gridCol w:w="895"/>
        <w:gridCol w:w="895"/>
        <w:gridCol w:w="784"/>
      </w:tblGrid>
      <w:tr w:rsidR="00E20B33" w:rsidRPr="0040167B" w:rsidTr="007A1688">
        <w:trPr>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rPr>
                <w:rStyle w:val="ECCParagraph"/>
              </w:rPr>
            </w:pPr>
            <w:r w:rsidRPr="0040167B">
              <w:t>Duplexer attenuation</w:t>
            </w:r>
          </w:p>
        </w:tc>
        <w:tc>
          <w:tcPr>
            <w:tcW w:w="0" w:type="auto"/>
            <w:gridSpan w:val="4"/>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Total outage</w:t>
            </w:r>
          </w:p>
        </w:tc>
        <w:tc>
          <w:tcPr>
            <w:tcW w:w="3394" w:type="dxa"/>
            <w:gridSpan w:val="4"/>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Increase in outage</w:t>
            </w:r>
          </w:p>
          <w:p w:rsidR="00E20B33" w:rsidRPr="0040167B" w:rsidRDefault="00E20B33" w:rsidP="00E20B33">
            <w:pPr>
              <w:pStyle w:val="ECCTableHeaderwhitefont"/>
            </w:pPr>
            <w:r w:rsidRPr="0040167B">
              <w:t>compared to S/N only</w:t>
            </w:r>
          </w:p>
        </w:tc>
      </w:tr>
      <w:tr w:rsidR="00E20B33" w:rsidRPr="0040167B" w:rsidTr="007A1688">
        <w:trPr>
          <w:jc w:val="center"/>
        </w:trPr>
        <w:tc>
          <w:tcPr>
            <w:tcW w:w="0" w:type="auto"/>
            <w:vMerge w:val="restart"/>
            <w:shd w:val="clear" w:color="auto" w:fill="auto"/>
            <w:vAlign w:val="center"/>
          </w:tcPr>
          <w:p w:rsidR="00E20B33" w:rsidRPr="0040167B" w:rsidRDefault="00E20B33" w:rsidP="00E20B33">
            <w:pPr>
              <w:pStyle w:val="ECCTabletext"/>
              <w:rPr>
                <w:rStyle w:val="ECCParagraph"/>
              </w:rPr>
            </w:pPr>
          </w:p>
        </w:tc>
        <w:tc>
          <w:tcPr>
            <w:tcW w:w="0" w:type="auto"/>
            <w:gridSpan w:val="4"/>
            <w:shd w:val="clear" w:color="auto" w:fill="auto"/>
            <w:vAlign w:val="center"/>
          </w:tcPr>
          <w:p w:rsidR="00E20B33" w:rsidRPr="0040167B" w:rsidRDefault="00E20B33" w:rsidP="00E20B33">
            <w:pPr>
              <w:pStyle w:val="ECCTabletext"/>
              <w:rPr>
                <w:rStyle w:val="ECCParagraph"/>
              </w:rPr>
            </w:pPr>
            <w:r w:rsidRPr="0040167B">
              <w:rPr>
                <w:rStyle w:val="ECCParagraph"/>
              </w:rPr>
              <w:t xml:space="preserve">PMR frequency offset from </w:t>
            </w:r>
          </w:p>
          <w:p w:rsidR="00E20B33" w:rsidRPr="0040167B" w:rsidRDefault="00E20B33" w:rsidP="00E20B33">
            <w:pPr>
              <w:pStyle w:val="ECCTabletext"/>
              <w:rPr>
                <w:rStyle w:val="ECCParagraph"/>
              </w:rPr>
            </w:pPr>
            <w:r w:rsidRPr="0040167B">
              <w:rPr>
                <w:rStyle w:val="ECCParagraph"/>
              </w:rPr>
              <w:t>LTE BW edge (MHz)</w:t>
            </w:r>
          </w:p>
        </w:tc>
        <w:tc>
          <w:tcPr>
            <w:tcW w:w="3394" w:type="dxa"/>
            <w:gridSpan w:val="4"/>
            <w:shd w:val="clear" w:color="auto" w:fill="auto"/>
            <w:vAlign w:val="center"/>
          </w:tcPr>
          <w:p w:rsidR="00E20B33" w:rsidRPr="0040167B" w:rsidRDefault="00E20B33" w:rsidP="00E20B33">
            <w:pPr>
              <w:pStyle w:val="ECCTabletext"/>
              <w:rPr>
                <w:rStyle w:val="ECCParagraph"/>
              </w:rPr>
            </w:pPr>
            <w:r w:rsidRPr="0040167B">
              <w:rPr>
                <w:rStyle w:val="ECCParagraph"/>
              </w:rPr>
              <w:t xml:space="preserve">PMR frequency offset from </w:t>
            </w:r>
          </w:p>
          <w:p w:rsidR="00E20B33" w:rsidRPr="0040167B" w:rsidRDefault="00E20B33" w:rsidP="00E20B33">
            <w:pPr>
              <w:pStyle w:val="ECCTabletext"/>
              <w:rPr>
                <w:rStyle w:val="ECCParagraph"/>
              </w:rPr>
            </w:pPr>
            <w:r w:rsidRPr="0040167B">
              <w:rPr>
                <w:rStyle w:val="ECCParagraph"/>
              </w:rPr>
              <w:t>LTE BW edge (MHz)</w:t>
            </w:r>
          </w:p>
        </w:tc>
      </w:tr>
      <w:tr w:rsidR="00E20B33" w:rsidRPr="0040167B" w:rsidTr="007A1688">
        <w:trPr>
          <w:jc w:val="center"/>
        </w:trPr>
        <w:tc>
          <w:tcPr>
            <w:tcW w:w="0" w:type="auto"/>
            <w:vMerge/>
            <w:shd w:val="clear" w:color="auto" w:fill="auto"/>
            <w:vAlign w:val="center"/>
          </w:tcPr>
          <w:p w:rsidR="00E20B33" w:rsidRPr="0040167B" w:rsidRDefault="00E20B33" w:rsidP="00E20B33">
            <w:pPr>
              <w:pStyle w:val="ECCTabletext"/>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0.25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0.25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w:t>
            </w:r>
          </w:p>
        </w:tc>
        <w:tc>
          <w:tcPr>
            <w:tcW w:w="709" w:type="dxa"/>
            <w:shd w:val="clear" w:color="auto" w:fill="auto"/>
            <w:vAlign w:val="center"/>
          </w:tcPr>
          <w:p w:rsidR="00E20B33" w:rsidRPr="0040167B" w:rsidRDefault="00E20B33" w:rsidP="00E20B33">
            <w:pPr>
              <w:pStyle w:val="ECCTabletext"/>
              <w:rPr>
                <w:rStyle w:val="ECCParagraph"/>
              </w:rPr>
            </w:pPr>
            <w:r w:rsidRPr="0040167B">
              <w:rPr>
                <w:rStyle w:val="ECCParagraph"/>
              </w:rPr>
              <w:t>2</w:t>
            </w:r>
          </w:p>
        </w:tc>
      </w:tr>
      <w:tr w:rsidR="00E20B33" w:rsidRPr="0040167B" w:rsidTr="007A1688">
        <w:trPr>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28.91%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29.75%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27.14%</w:t>
            </w:r>
          </w:p>
        </w:tc>
        <w:tc>
          <w:tcPr>
            <w:tcW w:w="0" w:type="auto"/>
            <w:shd w:val="clear" w:color="auto" w:fill="auto"/>
            <w:vAlign w:val="center"/>
          </w:tcPr>
          <w:p w:rsidR="00E20B33" w:rsidRPr="0040167B" w:rsidRDefault="00E20B33" w:rsidP="00E20B33">
            <w:pPr>
              <w:pStyle w:val="ECCTabletext"/>
              <w:rPr>
                <w:rStyle w:val="ECCParagraph"/>
              </w:rPr>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23.88%</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24.71%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22.10%</w:t>
            </w:r>
          </w:p>
        </w:tc>
        <w:tc>
          <w:tcPr>
            <w:tcW w:w="709" w:type="dxa"/>
            <w:shd w:val="clear" w:color="auto" w:fill="auto"/>
            <w:vAlign w:val="center"/>
          </w:tcPr>
          <w:p w:rsidR="00E20B33" w:rsidRPr="0040167B" w:rsidRDefault="00E20B33" w:rsidP="00E20B33">
            <w:pPr>
              <w:pStyle w:val="ECCTabletext"/>
              <w:rPr>
                <w:rStyle w:val="ECCParagraph"/>
              </w:rPr>
            </w:pPr>
          </w:p>
        </w:tc>
      </w:tr>
      <w:tr w:rsidR="00E20B33" w:rsidRPr="0040167B" w:rsidTr="007A1688">
        <w:trPr>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25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11.39%</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11.80%</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11.01%</w:t>
            </w:r>
          </w:p>
        </w:tc>
        <w:tc>
          <w:tcPr>
            <w:tcW w:w="0" w:type="auto"/>
            <w:shd w:val="clear" w:color="auto" w:fill="auto"/>
            <w:vAlign w:val="center"/>
          </w:tcPr>
          <w:p w:rsidR="00E20B33" w:rsidRPr="0040167B" w:rsidRDefault="00E20B33" w:rsidP="00E20B33">
            <w:pPr>
              <w:pStyle w:val="ECCTabletext"/>
              <w:rPr>
                <w:rStyle w:val="ECCParagraph"/>
              </w:rPr>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6.36%</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6.76%</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5.98%</w:t>
            </w:r>
          </w:p>
        </w:tc>
        <w:tc>
          <w:tcPr>
            <w:tcW w:w="709" w:type="dxa"/>
            <w:shd w:val="clear" w:color="auto" w:fill="auto"/>
            <w:vAlign w:val="center"/>
          </w:tcPr>
          <w:p w:rsidR="00E20B33" w:rsidRPr="0040167B" w:rsidRDefault="00E20B33" w:rsidP="00E20B33">
            <w:pPr>
              <w:pStyle w:val="ECCTabletext"/>
              <w:rPr>
                <w:rStyle w:val="ECCParagraph"/>
              </w:rPr>
            </w:pPr>
          </w:p>
        </w:tc>
      </w:tr>
      <w:tr w:rsidR="00E20B33" w:rsidRPr="0040167B" w:rsidTr="007A1688">
        <w:trPr>
          <w:trHeight w:val="141"/>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30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10.10%</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10.25%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10.33%</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10.33%</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5.07%</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5.22%</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5.29%</w:t>
            </w:r>
          </w:p>
        </w:tc>
        <w:tc>
          <w:tcPr>
            <w:tcW w:w="709" w:type="dxa"/>
            <w:shd w:val="clear" w:color="auto" w:fill="auto"/>
            <w:vAlign w:val="center"/>
          </w:tcPr>
          <w:p w:rsidR="00E20B33" w:rsidRPr="0040167B" w:rsidRDefault="00E20B33" w:rsidP="00E20B33">
            <w:pPr>
              <w:pStyle w:val="ECCTabletext"/>
              <w:rPr>
                <w:rStyle w:val="ECCParagraph"/>
              </w:rPr>
            </w:pPr>
            <w:r w:rsidRPr="0040167B">
              <w:rPr>
                <w:rStyle w:val="ECCParagraph"/>
              </w:rPr>
              <w:t>5.29%</w:t>
            </w:r>
          </w:p>
        </w:tc>
      </w:tr>
    </w:tbl>
    <w:p w:rsidR="00E20B33" w:rsidRPr="0040167B" w:rsidRDefault="00E20B33" w:rsidP="00E20B33"/>
    <w:p w:rsidR="00E20B33" w:rsidRPr="0040167B" w:rsidRDefault="00E20B33" w:rsidP="002B4528">
      <w:pPr>
        <w:pStyle w:val="ECCAnnexheading3"/>
        <w:ind w:left="720"/>
        <w:rPr>
          <w:lang w:val="en-GB"/>
        </w:rPr>
      </w:pPr>
      <w:r w:rsidRPr="0040167B">
        <w:rPr>
          <w:lang w:val="en-GB"/>
        </w:rPr>
        <w:t>4.5 km cell spacing, offset from narrowband transmitter</w:t>
      </w:r>
    </w:p>
    <w:p w:rsidR="00E20B33" w:rsidRPr="0040167B" w:rsidRDefault="00E20B33" w:rsidP="00E20B33">
      <w:pPr>
        <w:rPr>
          <w:rStyle w:val="ECCParagraph"/>
        </w:rPr>
      </w:pPr>
      <w:r w:rsidRPr="0040167B">
        <w:rPr>
          <w:rStyle w:val="ECCParagraph"/>
        </w:rPr>
        <w:t xml:space="preserve">In this scenario, the positions of the LTE cells was offset such that the three closest transmitters were an equidistant distance from the narrowband site, with the larger 3 km cell radius providing 4.5 km spacing between LTE transmitters. A typical simulation result is shown </w:t>
      </w:r>
      <w:r w:rsidR="00F44BE8" w:rsidRPr="0040167B">
        <w:rPr>
          <w:rStyle w:val="ECCParagraph"/>
        </w:rPr>
        <w:t>in Figure</w:t>
      </w:r>
      <w:r w:rsidR="0049654B" w:rsidRPr="0040167B">
        <w:rPr>
          <w:rStyle w:val="ECCParagraph"/>
        </w:rPr>
        <w:t xml:space="preserve"> </w:t>
      </w:r>
      <w:r w:rsidRPr="0040167B">
        <w:rPr>
          <w:rStyle w:val="ECCParagraph"/>
        </w:rPr>
        <w:t>below.</w:t>
      </w:r>
    </w:p>
    <w:p w:rsidR="00E20B33" w:rsidRPr="0040167B" w:rsidRDefault="00E20B33" w:rsidP="00E20B33"/>
    <w:p w:rsidR="00FC43F6" w:rsidRPr="0040167B" w:rsidRDefault="00FC43F6" w:rsidP="00FC43F6">
      <w:pPr>
        <w:pStyle w:val="Caption"/>
        <w:rPr>
          <w:lang w:val="en-GB"/>
        </w:rPr>
      </w:pPr>
      <w:bookmarkStart w:id="1030" w:name="_Ref478998219"/>
      <w:r w:rsidRPr="0040167B">
        <w:rPr>
          <w:noProof/>
          <w:lang w:eastAsia="da-DK"/>
        </w:rPr>
        <w:lastRenderedPageBreak/>
        <w:drawing>
          <wp:inline distT="0" distB="0" distL="0" distR="0" wp14:anchorId="37B6DB8A" wp14:editId="7D111D43">
            <wp:extent cx="3390265" cy="3093085"/>
            <wp:effectExtent l="0" t="0" r="635" b="0"/>
            <wp:docPr id="2551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390265" cy="3093085"/>
                    </a:xfrm>
                    <a:prstGeom prst="rect">
                      <a:avLst/>
                    </a:prstGeom>
                    <a:noFill/>
                    <a:ln>
                      <a:noFill/>
                    </a:ln>
                  </pic:spPr>
                </pic:pic>
              </a:graphicData>
            </a:graphic>
          </wp:inline>
        </w:drawing>
      </w:r>
    </w:p>
    <w:p w:rsidR="00E20B33" w:rsidRPr="0040167B" w:rsidRDefault="00E20B33" w:rsidP="003F3AE8">
      <w:pPr>
        <w:pStyle w:val="Caption"/>
        <w:rPr>
          <w:lang w:val="en-GB"/>
        </w:rPr>
      </w:pPr>
      <w:bookmarkStart w:id="1031" w:name="_Ref525296268"/>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180</w:t>
      </w:r>
      <w:r w:rsidRPr="0040167B">
        <w:rPr>
          <w:lang w:val="en-GB"/>
        </w:rPr>
        <w:fldChar w:fldCharType="end"/>
      </w:r>
      <w:bookmarkEnd w:id="1030"/>
      <w:bookmarkEnd w:id="1031"/>
      <w:r w:rsidRPr="0040167B">
        <w:rPr>
          <w:lang w:val="en-GB"/>
        </w:rPr>
        <w:t>: LTE network, 4.5 km site spacing, offset from narrowband transmitter</w:t>
      </w:r>
    </w:p>
    <w:p w:rsidR="00E20B33" w:rsidRPr="0040167B" w:rsidRDefault="00E20B33" w:rsidP="00E20B33">
      <w:pPr>
        <w:rPr>
          <w:rStyle w:val="ECCParagraph"/>
        </w:rPr>
      </w:pPr>
      <w:r w:rsidRPr="0040167B">
        <w:rPr>
          <w:rStyle w:val="ECCParagraph"/>
        </w:rPr>
        <w:fldChar w:fldCharType="begin"/>
      </w:r>
      <w:r w:rsidRPr="0040167B">
        <w:rPr>
          <w:rStyle w:val="ECCParagraph"/>
        </w:rPr>
        <w:instrText xml:space="preserve"> REF _Ref511214807 \h </w:instrText>
      </w:r>
      <w:r w:rsidRPr="0040167B">
        <w:rPr>
          <w:rStyle w:val="ECCParagraph"/>
        </w:rPr>
      </w:r>
      <w:r w:rsidRPr="0040167B">
        <w:rPr>
          <w:rStyle w:val="ECCParagraph"/>
        </w:rPr>
        <w:fldChar w:fldCharType="separate"/>
      </w:r>
      <w:r w:rsidR="00F03B42" w:rsidRPr="0040167B">
        <w:t xml:space="preserve">Table </w:t>
      </w:r>
      <w:r w:rsidR="00F03B42">
        <w:rPr>
          <w:noProof/>
        </w:rPr>
        <w:t>196</w:t>
      </w:r>
      <w:r w:rsidRPr="0040167B">
        <w:rPr>
          <w:rStyle w:val="ECCParagraph"/>
        </w:rPr>
        <w:fldChar w:fldCharType="end"/>
      </w:r>
      <w:r w:rsidRPr="0040167B">
        <w:rPr>
          <w:rStyle w:val="ECCParagraph"/>
        </w:rPr>
        <w:t xml:space="preserve"> below shows the outage within the narrowband cell due to the combined interference from the LTE transmitters in this network configuration. The outage in non-interference conditions was 4.79%; the increase above this over the total coverage area of the narrowband transmitter is shown in the right hand columns.</w:t>
      </w:r>
    </w:p>
    <w:p w:rsidR="00E20B33" w:rsidRPr="0040167B" w:rsidRDefault="00E20B33" w:rsidP="003F3AE8">
      <w:pPr>
        <w:pStyle w:val="Caption"/>
        <w:keepNext/>
        <w:rPr>
          <w:rStyle w:val="ECCParagraph"/>
        </w:rPr>
      </w:pPr>
    </w:p>
    <w:p w:rsidR="00E20B33" w:rsidRPr="0040167B" w:rsidRDefault="00E20B33" w:rsidP="003F3AE8">
      <w:pPr>
        <w:pStyle w:val="Caption"/>
        <w:keepNext/>
        <w:rPr>
          <w:lang w:val="en-GB"/>
        </w:rPr>
      </w:pPr>
      <w:bookmarkStart w:id="1032" w:name="_Ref511214807"/>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196</w:t>
      </w:r>
      <w:r w:rsidRPr="0040167B">
        <w:rPr>
          <w:lang w:val="en-GB"/>
        </w:rPr>
        <w:fldChar w:fldCharType="end"/>
      </w:r>
      <w:bookmarkEnd w:id="1032"/>
      <w:r w:rsidRPr="0040167B">
        <w:rPr>
          <w:lang w:val="en-GB"/>
        </w:rPr>
        <w:t xml:space="preserve">: Simulation results with 4.5 km spacing, centred, within 500 m of LTE transmitter </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206"/>
        <w:gridCol w:w="895"/>
        <w:gridCol w:w="895"/>
        <w:gridCol w:w="895"/>
        <w:gridCol w:w="784"/>
        <w:gridCol w:w="784"/>
        <w:gridCol w:w="784"/>
        <w:gridCol w:w="784"/>
        <w:gridCol w:w="784"/>
      </w:tblGrid>
      <w:tr w:rsidR="00E20B33" w:rsidRPr="0040167B" w:rsidTr="007A1688">
        <w:trPr>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3F3AE8">
            <w:pPr>
              <w:pStyle w:val="ECCTableHeaderwhitefont"/>
              <w:keepNext/>
              <w:rPr>
                <w:rStyle w:val="ECCParagraph"/>
              </w:rPr>
            </w:pPr>
            <w:r w:rsidRPr="0040167B">
              <w:t>Duplexer attenuation</w:t>
            </w:r>
          </w:p>
        </w:tc>
        <w:tc>
          <w:tcPr>
            <w:tcW w:w="0" w:type="auto"/>
            <w:gridSpan w:val="4"/>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3F3AE8">
            <w:pPr>
              <w:pStyle w:val="ECCTableHeaderwhitefont"/>
              <w:keepNext/>
            </w:pPr>
            <w:r w:rsidRPr="0040167B">
              <w:t>Total outage</w:t>
            </w:r>
          </w:p>
        </w:tc>
        <w:tc>
          <w:tcPr>
            <w:tcW w:w="0" w:type="auto"/>
            <w:gridSpan w:val="4"/>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3F3AE8">
            <w:pPr>
              <w:pStyle w:val="ECCTableHeaderwhitefont"/>
              <w:keepNext/>
            </w:pPr>
            <w:r w:rsidRPr="0040167B">
              <w:t>Increase in outage</w:t>
            </w:r>
          </w:p>
          <w:p w:rsidR="00E20B33" w:rsidRPr="0040167B" w:rsidRDefault="00E20B33" w:rsidP="003F3AE8">
            <w:pPr>
              <w:pStyle w:val="ECCTableHeaderwhitefont"/>
              <w:keepNext/>
            </w:pPr>
            <w:r w:rsidRPr="0040167B">
              <w:t>compared to S/N only</w:t>
            </w:r>
          </w:p>
        </w:tc>
      </w:tr>
      <w:tr w:rsidR="00E20B33" w:rsidRPr="0040167B" w:rsidTr="007A1688">
        <w:trPr>
          <w:jc w:val="center"/>
        </w:trPr>
        <w:tc>
          <w:tcPr>
            <w:tcW w:w="0" w:type="auto"/>
            <w:vMerge w:val="restart"/>
            <w:shd w:val="clear" w:color="auto" w:fill="auto"/>
            <w:vAlign w:val="center"/>
          </w:tcPr>
          <w:p w:rsidR="00E20B33" w:rsidRPr="0040167B" w:rsidRDefault="00E20B33" w:rsidP="003F3AE8">
            <w:pPr>
              <w:pStyle w:val="ECCTabletext"/>
              <w:keepNext/>
              <w:rPr>
                <w:rStyle w:val="ECCParagraph"/>
              </w:rPr>
            </w:pPr>
          </w:p>
        </w:tc>
        <w:tc>
          <w:tcPr>
            <w:tcW w:w="0" w:type="auto"/>
            <w:gridSpan w:val="4"/>
            <w:shd w:val="clear" w:color="auto" w:fill="auto"/>
            <w:vAlign w:val="center"/>
          </w:tcPr>
          <w:p w:rsidR="00E20B33" w:rsidRPr="0040167B" w:rsidRDefault="00E20B33" w:rsidP="003F3AE8">
            <w:pPr>
              <w:pStyle w:val="ECCTabletext"/>
              <w:keepNext/>
              <w:rPr>
                <w:rStyle w:val="ECCParagraph"/>
              </w:rPr>
            </w:pPr>
            <w:r w:rsidRPr="0040167B">
              <w:rPr>
                <w:rStyle w:val="ECCParagraph"/>
              </w:rPr>
              <w:t xml:space="preserve">PMR frequency offset from </w:t>
            </w:r>
          </w:p>
          <w:p w:rsidR="00E20B33" w:rsidRPr="0040167B" w:rsidRDefault="00E20B33" w:rsidP="003F3AE8">
            <w:pPr>
              <w:pStyle w:val="ECCTabletext"/>
              <w:keepNext/>
              <w:rPr>
                <w:rStyle w:val="ECCParagraph"/>
              </w:rPr>
            </w:pPr>
            <w:r w:rsidRPr="0040167B">
              <w:rPr>
                <w:rStyle w:val="ECCParagraph"/>
              </w:rPr>
              <w:t>LTE BW edge (MHz)</w:t>
            </w:r>
          </w:p>
        </w:tc>
        <w:tc>
          <w:tcPr>
            <w:tcW w:w="0" w:type="auto"/>
            <w:gridSpan w:val="4"/>
            <w:shd w:val="clear" w:color="auto" w:fill="auto"/>
            <w:vAlign w:val="center"/>
          </w:tcPr>
          <w:p w:rsidR="00E20B33" w:rsidRPr="0040167B" w:rsidRDefault="00E20B33" w:rsidP="003F3AE8">
            <w:pPr>
              <w:pStyle w:val="ECCTabletext"/>
              <w:keepNext/>
              <w:rPr>
                <w:rStyle w:val="ECCParagraph"/>
              </w:rPr>
            </w:pPr>
            <w:r w:rsidRPr="0040167B">
              <w:rPr>
                <w:rStyle w:val="ECCParagraph"/>
              </w:rPr>
              <w:t xml:space="preserve">PMR frequency offset from </w:t>
            </w:r>
          </w:p>
          <w:p w:rsidR="00E20B33" w:rsidRPr="0040167B" w:rsidRDefault="00E20B33" w:rsidP="003F3AE8">
            <w:pPr>
              <w:pStyle w:val="ECCTabletext"/>
              <w:keepNext/>
              <w:rPr>
                <w:rStyle w:val="ECCParagraph"/>
              </w:rPr>
            </w:pPr>
            <w:r w:rsidRPr="0040167B">
              <w:rPr>
                <w:rStyle w:val="ECCParagraph"/>
              </w:rPr>
              <w:t>LTE BW edge (MHz)</w:t>
            </w:r>
          </w:p>
        </w:tc>
      </w:tr>
      <w:tr w:rsidR="00E20B33" w:rsidRPr="0040167B" w:rsidTr="007A1688">
        <w:trPr>
          <w:jc w:val="center"/>
        </w:trPr>
        <w:tc>
          <w:tcPr>
            <w:tcW w:w="0" w:type="auto"/>
            <w:vMerge/>
            <w:shd w:val="clear" w:color="auto" w:fill="auto"/>
            <w:vAlign w:val="center"/>
          </w:tcPr>
          <w:p w:rsidR="00E20B33" w:rsidRPr="0040167B" w:rsidRDefault="00E20B33" w:rsidP="003F3AE8">
            <w:pPr>
              <w:pStyle w:val="ECCTabletext"/>
              <w:keepNext/>
            </w:pP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0.25</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0.5</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1</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2</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0.25</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0.5</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1</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2</w:t>
            </w:r>
          </w:p>
        </w:tc>
      </w:tr>
      <w:tr w:rsidR="00E20B33" w:rsidRPr="0040167B" w:rsidTr="007A1688">
        <w:trPr>
          <w:jc w:val="center"/>
        </w:trPr>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0 dB</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13.20%</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12.92%</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12.28%</w:t>
            </w:r>
          </w:p>
        </w:tc>
        <w:tc>
          <w:tcPr>
            <w:tcW w:w="0" w:type="auto"/>
            <w:shd w:val="clear" w:color="auto" w:fill="auto"/>
            <w:vAlign w:val="center"/>
          </w:tcPr>
          <w:p w:rsidR="00E20B33" w:rsidRPr="0040167B" w:rsidRDefault="00E20B33" w:rsidP="003F3AE8">
            <w:pPr>
              <w:pStyle w:val="ECCTabletext"/>
              <w:keepNext/>
              <w:rPr>
                <w:rStyle w:val="ECCParagraph"/>
              </w:rPr>
            </w:pP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8.40%</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8.12%</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7.48%</w:t>
            </w:r>
          </w:p>
        </w:tc>
        <w:tc>
          <w:tcPr>
            <w:tcW w:w="0" w:type="auto"/>
            <w:shd w:val="clear" w:color="auto" w:fill="auto"/>
            <w:vAlign w:val="center"/>
          </w:tcPr>
          <w:p w:rsidR="00E20B33" w:rsidRPr="0040167B" w:rsidRDefault="00E20B33" w:rsidP="003F3AE8">
            <w:pPr>
              <w:pStyle w:val="ECCTabletext"/>
              <w:keepNext/>
              <w:rPr>
                <w:rStyle w:val="ECCParagraph"/>
              </w:rPr>
            </w:pPr>
          </w:p>
        </w:tc>
      </w:tr>
      <w:tr w:rsidR="00E20B33" w:rsidRPr="0040167B" w:rsidTr="007A1688">
        <w:trPr>
          <w:jc w:val="center"/>
        </w:trPr>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25 dB</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5.56%</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5.48%</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5.53%</w:t>
            </w:r>
          </w:p>
        </w:tc>
        <w:tc>
          <w:tcPr>
            <w:tcW w:w="0" w:type="auto"/>
            <w:shd w:val="clear" w:color="auto" w:fill="auto"/>
            <w:vAlign w:val="center"/>
          </w:tcPr>
          <w:p w:rsidR="00E20B33" w:rsidRPr="0040167B" w:rsidRDefault="00E20B33" w:rsidP="003F3AE8">
            <w:pPr>
              <w:pStyle w:val="ECCTabletext"/>
              <w:keepNext/>
              <w:rPr>
                <w:rStyle w:val="ECCParagraph"/>
              </w:rPr>
            </w:pP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0.77%</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0.68%</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0.74%</w:t>
            </w:r>
          </w:p>
        </w:tc>
        <w:tc>
          <w:tcPr>
            <w:tcW w:w="0" w:type="auto"/>
            <w:shd w:val="clear" w:color="auto" w:fill="auto"/>
            <w:vAlign w:val="center"/>
          </w:tcPr>
          <w:p w:rsidR="00E20B33" w:rsidRPr="0040167B" w:rsidRDefault="00E20B33" w:rsidP="003F3AE8">
            <w:pPr>
              <w:pStyle w:val="ECCTabletext"/>
              <w:keepNext/>
              <w:rPr>
                <w:rStyle w:val="ECCParagraph"/>
              </w:rPr>
            </w:pPr>
          </w:p>
        </w:tc>
      </w:tr>
      <w:tr w:rsidR="00E20B33" w:rsidRPr="0040167B" w:rsidTr="007A1688">
        <w:trPr>
          <w:trHeight w:val="141"/>
          <w:jc w:val="center"/>
        </w:trPr>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30 dB</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5.43%</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5.45%</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5.40%</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5.37%</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0.63%</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0.66%</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0.61%</w:t>
            </w:r>
          </w:p>
        </w:tc>
        <w:tc>
          <w:tcPr>
            <w:tcW w:w="0" w:type="auto"/>
            <w:shd w:val="clear" w:color="auto" w:fill="auto"/>
            <w:vAlign w:val="center"/>
          </w:tcPr>
          <w:p w:rsidR="00E20B33" w:rsidRPr="0040167B" w:rsidRDefault="00E20B33" w:rsidP="003F3AE8">
            <w:pPr>
              <w:pStyle w:val="ECCTabletext"/>
              <w:keepNext/>
              <w:rPr>
                <w:rStyle w:val="ECCParagraph"/>
              </w:rPr>
            </w:pPr>
            <w:r w:rsidRPr="0040167B">
              <w:rPr>
                <w:rStyle w:val="ECCParagraph"/>
              </w:rPr>
              <w:t>0.57%</w:t>
            </w:r>
          </w:p>
        </w:tc>
      </w:tr>
    </w:tbl>
    <w:p w:rsidR="00E20B33" w:rsidRPr="0040167B" w:rsidRDefault="00E20B33" w:rsidP="003F3AE8">
      <w:pPr>
        <w:keepNext/>
      </w:pPr>
    </w:p>
    <w:p w:rsidR="00E20B33" w:rsidRPr="0040167B" w:rsidRDefault="00E20B33" w:rsidP="003F3AE8">
      <w:pPr>
        <w:keepNext/>
      </w:pPr>
    </w:p>
    <w:p w:rsidR="00E20B33" w:rsidRPr="0040167B" w:rsidRDefault="00E20B33" w:rsidP="003F3AE8">
      <w:pPr>
        <w:keepNext/>
      </w:pPr>
    </w:p>
    <w:p w:rsidR="00E20B33" w:rsidRPr="0040167B" w:rsidRDefault="00E20B33" w:rsidP="003F3AE8">
      <w:pPr>
        <w:keepNext/>
      </w:pPr>
    </w:p>
    <w:p w:rsidR="00E20B33" w:rsidRPr="0040167B" w:rsidRDefault="00E20B33" w:rsidP="003F3AE8">
      <w:pPr>
        <w:keepNext/>
      </w:pPr>
    </w:p>
    <w:p w:rsidR="00E20B33" w:rsidRPr="0040167B" w:rsidRDefault="00E20B33" w:rsidP="003F3AE8">
      <w:pPr>
        <w:keepNext/>
      </w:pPr>
    </w:p>
    <w:p w:rsidR="00E20B33" w:rsidRPr="0040167B" w:rsidRDefault="00E20B33" w:rsidP="00E20B33"/>
    <w:p w:rsidR="00E20B33" w:rsidRPr="0040167B" w:rsidRDefault="00E20B33" w:rsidP="00E20B33">
      <w:r w:rsidRPr="0040167B">
        <w:fldChar w:fldCharType="begin"/>
      </w:r>
      <w:r w:rsidRPr="0040167B">
        <w:instrText xml:space="preserve"> REF _Ref511205770 \h </w:instrText>
      </w:r>
      <w:r w:rsidRPr="0040167B">
        <w:fldChar w:fldCharType="separate"/>
      </w:r>
      <w:r w:rsidR="00F03B42" w:rsidRPr="0040167B">
        <w:t xml:space="preserve">Table </w:t>
      </w:r>
      <w:r w:rsidR="00F03B42">
        <w:rPr>
          <w:noProof/>
        </w:rPr>
        <w:t>197</w:t>
      </w:r>
      <w:r w:rsidRPr="0040167B">
        <w:fldChar w:fldCharType="end"/>
      </w:r>
      <w:r w:rsidRPr="0040167B">
        <w:t xml:space="preserve"> below shows the outage within 500 m of an LTE transmitter in this network configuration. The outage in non-interference conditions averaged 2.6% over the 500 m radius circles around the LTE transmitters.</w:t>
      </w:r>
    </w:p>
    <w:p w:rsidR="00E20B33" w:rsidRPr="0040167B" w:rsidRDefault="00E20B33" w:rsidP="00E20B33">
      <w:pPr>
        <w:pStyle w:val="Caption"/>
        <w:rPr>
          <w:lang w:val="en-GB"/>
        </w:rPr>
      </w:pPr>
      <w:bookmarkStart w:id="1033" w:name="_Ref511205770"/>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197</w:t>
      </w:r>
      <w:r w:rsidRPr="0040167B">
        <w:rPr>
          <w:lang w:val="en-GB"/>
        </w:rPr>
        <w:fldChar w:fldCharType="end"/>
      </w:r>
      <w:bookmarkEnd w:id="1033"/>
      <w:r w:rsidRPr="0040167B">
        <w:rPr>
          <w:lang w:val="en-GB"/>
        </w:rPr>
        <w:t xml:space="preserve">: Simulation results with 4.5 km spacing, offset, within 500 m of LTE transmitter </w:t>
      </w:r>
    </w:p>
    <w:tbl>
      <w:tblPr>
        <w:tblpPr w:leftFromText="180" w:rightFromText="180" w:vertAnchor="text" w:tblpXSpec="center" w:tblpY="1"/>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206"/>
        <w:gridCol w:w="895"/>
        <w:gridCol w:w="895"/>
        <w:gridCol w:w="895"/>
        <w:gridCol w:w="895"/>
        <w:gridCol w:w="895"/>
        <w:gridCol w:w="895"/>
        <w:gridCol w:w="895"/>
        <w:gridCol w:w="895"/>
      </w:tblGrid>
      <w:tr w:rsidR="00E20B33" w:rsidRPr="0040167B" w:rsidTr="007A1688">
        <w:trPr>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rPr>
                <w:rStyle w:val="ECCParagraph"/>
              </w:rPr>
            </w:pPr>
            <w:r w:rsidRPr="0040167B">
              <w:t>Duplexer attenuation</w:t>
            </w:r>
          </w:p>
        </w:tc>
        <w:tc>
          <w:tcPr>
            <w:tcW w:w="0" w:type="auto"/>
            <w:gridSpan w:val="4"/>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Total outage</w:t>
            </w:r>
          </w:p>
        </w:tc>
        <w:tc>
          <w:tcPr>
            <w:tcW w:w="0" w:type="auto"/>
            <w:gridSpan w:val="4"/>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E20B33">
            <w:pPr>
              <w:pStyle w:val="ECCTableHeaderwhitefont"/>
            </w:pPr>
            <w:r w:rsidRPr="0040167B">
              <w:t>Increase in outage</w:t>
            </w:r>
          </w:p>
          <w:p w:rsidR="00E20B33" w:rsidRPr="0040167B" w:rsidRDefault="00E20B33" w:rsidP="00E20B33">
            <w:pPr>
              <w:pStyle w:val="ECCTableHeaderwhitefont"/>
            </w:pPr>
            <w:r w:rsidRPr="0040167B">
              <w:t>compared to S/N only</w:t>
            </w:r>
          </w:p>
        </w:tc>
      </w:tr>
      <w:tr w:rsidR="00E20B33" w:rsidRPr="0040167B" w:rsidTr="007A1688">
        <w:trPr>
          <w:jc w:val="center"/>
        </w:trPr>
        <w:tc>
          <w:tcPr>
            <w:tcW w:w="0" w:type="auto"/>
            <w:vMerge w:val="restart"/>
            <w:shd w:val="clear" w:color="auto" w:fill="auto"/>
            <w:vAlign w:val="center"/>
          </w:tcPr>
          <w:p w:rsidR="00E20B33" w:rsidRPr="0040167B" w:rsidRDefault="00E20B33" w:rsidP="00E20B33">
            <w:pPr>
              <w:pStyle w:val="ECCTabletext"/>
              <w:rPr>
                <w:rStyle w:val="ECCParagraph"/>
              </w:rPr>
            </w:pPr>
          </w:p>
        </w:tc>
        <w:tc>
          <w:tcPr>
            <w:tcW w:w="0" w:type="auto"/>
            <w:gridSpan w:val="4"/>
            <w:shd w:val="clear" w:color="auto" w:fill="auto"/>
            <w:vAlign w:val="center"/>
          </w:tcPr>
          <w:p w:rsidR="00E20B33" w:rsidRPr="0040167B" w:rsidRDefault="00E20B33" w:rsidP="00E20B33">
            <w:pPr>
              <w:pStyle w:val="ECCTabletext"/>
              <w:rPr>
                <w:rStyle w:val="ECCParagraph"/>
              </w:rPr>
            </w:pPr>
            <w:r w:rsidRPr="0040167B">
              <w:rPr>
                <w:rStyle w:val="ECCParagraph"/>
              </w:rPr>
              <w:t xml:space="preserve">PMR frequency offset from </w:t>
            </w:r>
          </w:p>
          <w:p w:rsidR="00E20B33" w:rsidRPr="0040167B" w:rsidRDefault="00E20B33" w:rsidP="00E20B33">
            <w:pPr>
              <w:pStyle w:val="ECCTabletext"/>
              <w:rPr>
                <w:rStyle w:val="ECCParagraph"/>
              </w:rPr>
            </w:pPr>
            <w:r w:rsidRPr="0040167B">
              <w:rPr>
                <w:rStyle w:val="ECCParagraph"/>
              </w:rPr>
              <w:t>LTE BW edge (MHz)</w:t>
            </w:r>
          </w:p>
        </w:tc>
        <w:tc>
          <w:tcPr>
            <w:tcW w:w="0" w:type="auto"/>
            <w:gridSpan w:val="4"/>
            <w:shd w:val="clear" w:color="auto" w:fill="auto"/>
            <w:vAlign w:val="center"/>
          </w:tcPr>
          <w:p w:rsidR="00E20B33" w:rsidRPr="0040167B" w:rsidRDefault="00E20B33" w:rsidP="00E20B33">
            <w:pPr>
              <w:pStyle w:val="ECCTabletext"/>
              <w:rPr>
                <w:rStyle w:val="ECCParagraph"/>
              </w:rPr>
            </w:pPr>
            <w:r w:rsidRPr="0040167B">
              <w:rPr>
                <w:rStyle w:val="ECCParagraph"/>
              </w:rPr>
              <w:t xml:space="preserve">PMR frequency offset from </w:t>
            </w:r>
          </w:p>
          <w:p w:rsidR="00E20B33" w:rsidRPr="0040167B" w:rsidRDefault="00E20B33" w:rsidP="00E20B33">
            <w:pPr>
              <w:pStyle w:val="ECCTabletext"/>
              <w:rPr>
                <w:rStyle w:val="ECCParagraph"/>
              </w:rPr>
            </w:pPr>
            <w:r w:rsidRPr="0040167B">
              <w:rPr>
                <w:rStyle w:val="ECCParagraph"/>
              </w:rPr>
              <w:t>LTE BW edge (MHz)</w:t>
            </w:r>
          </w:p>
        </w:tc>
      </w:tr>
      <w:tr w:rsidR="00E20B33" w:rsidRPr="0040167B" w:rsidTr="007A1688">
        <w:trPr>
          <w:jc w:val="center"/>
        </w:trPr>
        <w:tc>
          <w:tcPr>
            <w:tcW w:w="0" w:type="auto"/>
            <w:vMerge/>
            <w:shd w:val="clear" w:color="auto" w:fill="auto"/>
            <w:vAlign w:val="center"/>
          </w:tcPr>
          <w:p w:rsidR="00E20B33" w:rsidRPr="0040167B" w:rsidRDefault="00E20B33" w:rsidP="00E20B33">
            <w:pPr>
              <w:pStyle w:val="ECCTabletext"/>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0.25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0.25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0.5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w:t>
            </w:r>
          </w:p>
        </w:tc>
      </w:tr>
      <w:tr w:rsidR="00E20B33" w:rsidRPr="0040167B" w:rsidTr="007A1688">
        <w:trPr>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lastRenderedPageBreak/>
              <w:t>0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49.74%</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48.05%</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47.34%</w:t>
            </w:r>
          </w:p>
        </w:tc>
        <w:tc>
          <w:tcPr>
            <w:tcW w:w="0" w:type="auto"/>
            <w:shd w:val="clear" w:color="auto" w:fill="auto"/>
            <w:vAlign w:val="center"/>
          </w:tcPr>
          <w:p w:rsidR="00E20B33" w:rsidRPr="0040167B" w:rsidRDefault="00E20B33" w:rsidP="00E20B33">
            <w:pPr>
              <w:pStyle w:val="ECCTabletext"/>
              <w:rPr>
                <w:rStyle w:val="ECCParagraph"/>
              </w:rPr>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47.14%</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45.46%</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44.74%</w:t>
            </w:r>
          </w:p>
        </w:tc>
        <w:tc>
          <w:tcPr>
            <w:tcW w:w="0" w:type="auto"/>
            <w:shd w:val="clear" w:color="auto" w:fill="auto"/>
            <w:vAlign w:val="center"/>
          </w:tcPr>
          <w:p w:rsidR="00E20B33" w:rsidRPr="0040167B" w:rsidRDefault="00E20B33" w:rsidP="00E20B33">
            <w:pPr>
              <w:pStyle w:val="ECCTabletext"/>
              <w:rPr>
                <w:rStyle w:val="ECCParagraph"/>
              </w:rPr>
            </w:pPr>
          </w:p>
        </w:tc>
      </w:tr>
      <w:tr w:rsidR="00E20B33" w:rsidRPr="0040167B" w:rsidTr="007A1688">
        <w:trPr>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25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16.06%</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16.51%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16.31%</w:t>
            </w:r>
          </w:p>
        </w:tc>
        <w:tc>
          <w:tcPr>
            <w:tcW w:w="0" w:type="auto"/>
            <w:shd w:val="clear" w:color="auto" w:fill="auto"/>
            <w:vAlign w:val="center"/>
          </w:tcPr>
          <w:p w:rsidR="00E20B33" w:rsidRPr="0040167B" w:rsidRDefault="00E20B33" w:rsidP="00E20B33">
            <w:pPr>
              <w:pStyle w:val="ECCTabletext"/>
              <w:rPr>
                <w:rStyle w:val="ECCParagraph"/>
              </w:rPr>
            </w:pP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13.46%</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13.91%</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13.71%</w:t>
            </w:r>
          </w:p>
        </w:tc>
        <w:tc>
          <w:tcPr>
            <w:tcW w:w="0" w:type="auto"/>
            <w:shd w:val="clear" w:color="auto" w:fill="auto"/>
            <w:vAlign w:val="center"/>
          </w:tcPr>
          <w:p w:rsidR="00E20B33" w:rsidRPr="0040167B" w:rsidRDefault="00E20B33" w:rsidP="00E20B33">
            <w:pPr>
              <w:pStyle w:val="ECCTabletext"/>
              <w:rPr>
                <w:rStyle w:val="ECCParagraph"/>
              </w:rPr>
            </w:pPr>
          </w:p>
        </w:tc>
      </w:tr>
      <w:tr w:rsidR="00E20B33" w:rsidRPr="0040167B" w:rsidTr="007A1688">
        <w:trPr>
          <w:trHeight w:val="141"/>
          <w:jc w:val="center"/>
        </w:trPr>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30 dB</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16.48%</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16.29%</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16.39%</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15.08%</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13.88%</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13.70%</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12.79%</w:t>
            </w:r>
          </w:p>
        </w:tc>
        <w:tc>
          <w:tcPr>
            <w:tcW w:w="0" w:type="auto"/>
            <w:shd w:val="clear" w:color="auto" w:fill="auto"/>
            <w:vAlign w:val="center"/>
          </w:tcPr>
          <w:p w:rsidR="00E20B33" w:rsidRPr="0040167B" w:rsidRDefault="00E20B33" w:rsidP="00E20B33">
            <w:pPr>
              <w:pStyle w:val="ECCTabletext"/>
              <w:rPr>
                <w:rStyle w:val="ECCParagraph"/>
              </w:rPr>
            </w:pPr>
            <w:r w:rsidRPr="0040167B">
              <w:rPr>
                <w:rStyle w:val="ECCParagraph"/>
              </w:rPr>
              <w:t>12.48%</w:t>
            </w:r>
          </w:p>
        </w:tc>
      </w:tr>
    </w:tbl>
    <w:p w:rsidR="00E20B33" w:rsidRPr="0040167B" w:rsidRDefault="00E20B33" w:rsidP="0049654B">
      <w:pPr>
        <w:pStyle w:val="ECCAnnexheading3"/>
        <w:ind w:left="720"/>
        <w:rPr>
          <w:lang w:val="en-GB"/>
        </w:rPr>
      </w:pPr>
      <w:r w:rsidRPr="0040167B">
        <w:rPr>
          <w:lang w:val="en-GB"/>
        </w:rPr>
        <w:t>Observations of results</w:t>
      </w:r>
    </w:p>
    <w:p w:rsidR="00E20B33" w:rsidRPr="0040167B" w:rsidRDefault="00E20B33" w:rsidP="00E20B33">
      <w:pPr>
        <w:rPr>
          <w:rStyle w:val="ECCParagraph"/>
        </w:rPr>
      </w:pPr>
      <w:r w:rsidRPr="0040167B">
        <w:rPr>
          <w:rStyle w:val="ECCParagraph"/>
        </w:rPr>
        <w:t>From the results, it is apparent that the density and placement of the LTE transmitter network is critical to the interference results for the narrowband network. If an acceptable degradation in coverage for a narrowband network is 1%, the higher density LTE network exceeds this in either of the two network layouts.</w:t>
      </w:r>
    </w:p>
    <w:p w:rsidR="00E20B33" w:rsidRPr="0040167B" w:rsidRDefault="00E20B33" w:rsidP="00E20B33">
      <w:pPr>
        <w:rPr>
          <w:rStyle w:val="ECCParagraph"/>
        </w:rPr>
      </w:pPr>
      <w:r w:rsidRPr="0040167B">
        <w:rPr>
          <w:rStyle w:val="ECCParagraph"/>
        </w:rPr>
        <w:t>The LTE transmitter requires a duplexer to reduce out-of-band emissions in the narrowband mobile receive band at all separations. Of the two values used in simulations, the increase in out-of-band emission (OOBE) attenuation from 25 dB to 30 dB only has marginal effect; this is because the intermodulation performance in the receiver is already the dominant effect when 25 dB OOBE attenuation is provided. During the simulations, some experiments were carried out with higher attenuations (40 and 50 dB), but the results showed no improvement.</w:t>
      </w:r>
    </w:p>
    <w:p w:rsidR="00E20B33" w:rsidRPr="0040167B" w:rsidRDefault="00E20B33" w:rsidP="00E20B33">
      <w:pPr>
        <w:rPr>
          <w:rStyle w:val="ECCParagraph"/>
        </w:rPr>
      </w:pPr>
      <w:r w:rsidRPr="0040167B">
        <w:rPr>
          <w:rStyle w:val="ECCParagraph"/>
        </w:rPr>
        <w:t>The degradation within 500 m of the LTE transmitter site is only under 10% in the case that the LTE transmitter is co-sited with the narrowband transmitter in the 4.5 km LTE site spacing simulation. Because of this, a further simulation was carried out to look at placement of the LTE transmitter within the narrowband transmitter coverage area.</w:t>
      </w:r>
    </w:p>
    <w:p w:rsidR="00E20B33" w:rsidRPr="0040167B" w:rsidRDefault="00E20B33" w:rsidP="00E20B33">
      <w:pPr>
        <w:pStyle w:val="ECCAnnexheading2"/>
        <w:rPr>
          <w:lang w:val="en-GB"/>
        </w:rPr>
      </w:pPr>
      <w:r w:rsidRPr="0040167B">
        <w:rPr>
          <w:lang w:val="en-GB"/>
        </w:rPr>
        <w:t>Results for LTE transmitter placement</w:t>
      </w:r>
    </w:p>
    <w:p w:rsidR="00F03B42" w:rsidRPr="00F03B42" w:rsidRDefault="00E20B33" w:rsidP="00F03B42">
      <w:pPr>
        <w:rPr>
          <w:rStyle w:val="ECCParagraph"/>
        </w:rPr>
      </w:pPr>
      <w:r w:rsidRPr="0040167B">
        <w:rPr>
          <w:rStyle w:val="ECCParagraph"/>
        </w:rPr>
        <w:t xml:space="preserve">As described in section 5.1, interference simulations from an LTE transmitter were carried out at 0.2 km radius intervals from the narrowband transmitter, and the results mapped to a 0.2 km x 0.2 km pixel grid within the circular 4.2 km radius of the narrowband coverage area. An illustration of the mapping over one quarter of the area is shown in </w:t>
      </w:r>
      <w:r w:rsidRPr="0040167B">
        <w:fldChar w:fldCharType="begin"/>
      </w:r>
      <w:r w:rsidRPr="0040167B">
        <w:instrText xml:space="preserve"> REF _Ref478998306 \h  \* MERGEFORMAT </w:instrText>
      </w:r>
      <w:r w:rsidRPr="0040167B">
        <w:fldChar w:fldCharType="separate"/>
      </w:r>
      <w:r w:rsidR="00F03B42" w:rsidRPr="00F03B42">
        <w:rPr>
          <w:rStyle w:val="ECCParagraph"/>
          <w:noProof/>
          <w:lang w:val="da-DK"/>
        </w:rPr>
        <w:drawing>
          <wp:inline distT="0" distB="0" distL="0" distR="0" wp14:anchorId="51BA877F" wp14:editId="7BECE9FA">
            <wp:extent cx="3390265" cy="3093085"/>
            <wp:effectExtent l="0" t="0" r="635" b="0"/>
            <wp:docPr id="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390265" cy="3093085"/>
                    </a:xfrm>
                    <a:prstGeom prst="rect">
                      <a:avLst/>
                    </a:prstGeom>
                    <a:noFill/>
                    <a:ln>
                      <a:noFill/>
                    </a:ln>
                  </pic:spPr>
                </pic:pic>
              </a:graphicData>
            </a:graphic>
          </wp:inline>
        </w:drawing>
      </w:r>
    </w:p>
    <w:p w:rsidR="00E20B33" w:rsidRPr="0040167B" w:rsidRDefault="00F03B42" w:rsidP="00E20B33">
      <w:pPr>
        <w:rPr>
          <w:rStyle w:val="ECCParagraph"/>
        </w:rPr>
      </w:pPr>
      <w:r w:rsidRPr="00F03B42">
        <w:rPr>
          <w:rStyle w:val="ECCParagraph"/>
        </w:rPr>
        <w:t>Figure</w:t>
      </w:r>
      <w:r w:rsidRPr="0040167B">
        <w:t xml:space="preserve"> </w:t>
      </w:r>
      <w:r>
        <w:rPr>
          <w:noProof/>
        </w:rPr>
        <w:t>181</w:t>
      </w:r>
      <w:r w:rsidR="00E20B33" w:rsidRPr="0040167B">
        <w:fldChar w:fldCharType="end"/>
      </w:r>
      <w:r w:rsidR="00E20B33" w:rsidRPr="0040167B">
        <w:rPr>
          <w:rStyle w:val="ECCParagraph"/>
        </w:rPr>
        <w:t xml:space="preserve"> below.</w:t>
      </w:r>
    </w:p>
    <w:p w:rsidR="00FC43F6" w:rsidRPr="0040167B" w:rsidRDefault="00FC43F6" w:rsidP="00FC43F6">
      <w:pPr>
        <w:pStyle w:val="Caption"/>
        <w:rPr>
          <w:lang w:val="en-GB"/>
        </w:rPr>
      </w:pPr>
      <w:bookmarkStart w:id="1034" w:name="_Ref478998306"/>
      <w:r w:rsidRPr="0040167B">
        <w:rPr>
          <w:noProof/>
          <w:lang w:eastAsia="da-DK"/>
        </w:rPr>
        <w:lastRenderedPageBreak/>
        <w:drawing>
          <wp:inline distT="0" distB="0" distL="0" distR="0" wp14:anchorId="51BA877F" wp14:editId="7BECE9FA">
            <wp:extent cx="3390265" cy="3093085"/>
            <wp:effectExtent l="0" t="0" r="635" b="0"/>
            <wp:docPr id="1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390265" cy="3093085"/>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181</w:t>
      </w:r>
      <w:r w:rsidRPr="0040167B">
        <w:rPr>
          <w:lang w:val="en-GB"/>
        </w:rPr>
        <w:fldChar w:fldCharType="end"/>
      </w:r>
      <w:bookmarkEnd w:id="1034"/>
      <w:r w:rsidRPr="0040167B">
        <w:rPr>
          <w:lang w:val="en-GB"/>
        </w:rPr>
        <w:t>: Mapping cell radius simulations to pixel grid</w:t>
      </w:r>
    </w:p>
    <w:p w:rsidR="00E20B33" w:rsidRPr="0040167B" w:rsidRDefault="00E20B33" w:rsidP="00E20B33">
      <w:pPr>
        <w:rPr>
          <w:rStyle w:val="ECCParagraph"/>
        </w:rPr>
      </w:pPr>
      <w:r w:rsidRPr="0040167B">
        <w:rPr>
          <w:rStyle w:val="ECCParagraph"/>
        </w:rPr>
        <w:t>The simulations were carried out at 500 kHz offset between the edge of the LTE wanted transmitter bandwidth and the narrowband mobile receiver frequency, using a 30 dB duplexer attenuation.</w:t>
      </w:r>
    </w:p>
    <w:p w:rsidR="00E20B33" w:rsidRPr="0040167B" w:rsidRDefault="00E20B33" w:rsidP="00E20B33">
      <w:pPr>
        <w:rPr>
          <w:rStyle w:val="ECCParagraph"/>
        </w:rPr>
      </w:pPr>
      <w:r w:rsidRPr="0040167B">
        <w:rPr>
          <w:rStyle w:val="ECCParagraph"/>
        </w:rPr>
        <w:t>Results at different radii are as follow:</w:t>
      </w:r>
    </w:p>
    <w:p w:rsidR="00E20B33" w:rsidRPr="0040167B" w:rsidRDefault="00E20B33" w:rsidP="005B1FE9">
      <w:pPr>
        <w:pStyle w:val="Caption"/>
        <w:keepNext/>
        <w:rPr>
          <w:lang w:val="en-GB"/>
        </w:rPr>
      </w:pPr>
      <w:bookmarkStart w:id="1035" w:name="_Ref493484690"/>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198</w:t>
      </w:r>
      <w:r w:rsidRPr="0040167B">
        <w:rPr>
          <w:lang w:val="en-GB"/>
        </w:rPr>
        <w:fldChar w:fldCharType="end"/>
      </w:r>
      <w:bookmarkEnd w:id="1035"/>
      <w:r w:rsidRPr="0040167B">
        <w:rPr>
          <w:lang w:val="en-GB"/>
        </w:rPr>
        <w:t xml:space="preserve">: Simulation results for outage within 500 m of LTE transmitter at varying distance from narrowband transmitter site </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1526"/>
        <w:gridCol w:w="1276"/>
        <w:gridCol w:w="1701"/>
        <w:gridCol w:w="1417"/>
        <w:gridCol w:w="1418"/>
        <w:gridCol w:w="1417"/>
      </w:tblGrid>
      <w:tr w:rsidR="00E20B33" w:rsidRPr="0040167B" w:rsidTr="007A1688">
        <w:trPr>
          <w:tblHeader/>
          <w:jc w:val="center"/>
        </w:trPr>
        <w:tc>
          <w:tcPr>
            <w:tcW w:w="1526"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rsidR="00E20B33" w:rsidRPr="0040167B" w:rsidRDefault="00E20B33" w:rsidP="005B1FE9">
            <w:pPr>
              <w:pStyle w:val="ECCTableHeaderwhitefont"/>
              <w:keepNext/>
            </w:pPr>
            <w:r w:rsidRPr="0040167B">
              <w:t>Distance</w:t>
            </w:r>
          </w:p>
          <w:p w:rsidR="00E20B33" w:rsidRPr="0040167B" w:rsidRDefault="00E20B33" w:rsidP="005B1FE9">
            <w:pPr>
              <w:pStyle w:val="ECCTableHeaderwhitefont"/>
              <w:keepNext/>
            </w:pPr>
            <w:r w:rsidRPr="0040167B">
              <w:t xml:space="preserve"> from</w:t>
            </w:r>
          </w:p>
          <w:p w:rsidR="00E20B33" w:rsidRPr="0040167B" w:rsidRDefault="00E20B33" w:rsidP="005B1FE9">
            <w:pPr>
              <w:pStyle w:val="ECCTableHeaderwhitefont"/>
              <w:keepNext/>
            </w:pPr>
            <w:r w:rsidRPr="0040167B">
              <w:t xml:space="preserve"> PMR Tx</w:t>
            </w:r>
          </w:p>
          <w:p w:rsidR="00E20B33" w:rsidRPr="0040167B" w:rsidRDefault="00E20B33" w:rsidP="005B1FE9">
            <w:pPr>
              <w:pStyle w:val="ECCTableHeaderwhitefont"/>
              <w:keepNext/>
              <w:rPr>
                <w:rStyle w:val="ECCParagraph"/>
              </w:rPr>
            </w:pPr>
            <w:r w:rsidRPr="0040167B">
              <w:t xml:space="preserve"> (km) </w:t>
            </w:r>
          </w:p>
        </w:tc>
        <w:tc>
          <w:tcPr>
            <w:tcW w:w="1276"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5B1FE9">
            <w:pPr>
              <w:pStyle w:val="ECCTableHeaderwhitefont"/>
              <w:keepNext/>
            </w:pPr>
            <w:r w:rsidRPr="0040167B">
              <w:t>Number</w:t>
            </w:r>
          </w:p>
          <w:p w:rsidR="00E20B33" w:rsidRPr="0040167B" w:rsidRDefault="00E20B33" w:rsidP="005B1FE9">
            <w:pPr>
              <w:pStyle w:val="ECCTableHeaderwhitefont"/>
              <w:keepNext/>
            </w:pPr>
            <w:r w:rsidRPr="0040167B">
              <w:t xml:space="preserve"> of pixel</w:t>
            </w:r>
          </w:p>
          <w:p w:rsidR="00E20B33" w:rsidRPr="0040167B" w:rsidRDefault="00E20B33" w:rsidP="005B1FE9">
            <w:pPr>
              <w:pStyle w:val="ECCTableHeaderwhitefont"/>
              <w:keepNext/>
            </w:pPr>
            <w:r w:rsidRPr="0040167B">
              <w:t>locations</w:t>
            </w:r>
          </w:p>
        </w:tc>
        <w:tc>
          <w:tcPr>
            <w:tcW w:w="1701"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5B1FE9">
            <w:pPr>
              <w:pStyle w:val="ECCTableHeaderwhitefont"/>
              <w:keepNext/>
            </w:pPr>
            <w:r w:rsidRPr="0040167B">
              <w:t>PMR</w:t>
            </w:r>
          </w:p>
          <w:p w:rsidR="00E20B33" w:rsidRPr="0040167B" w:rsidRDefault="00E20B33" w:rsidP="005B1FE9">
            <w:pPr>
              <w:pStyle w:val="ECCTableHeaderwhitefont"/>
              <w:keepNext/>
            </w:pPr>
            <w:r w:rsidRPr="0040167B">
              <w:t>mean signal</w:t>
            </w:r>
          </w:p>
          <w:p w:rsidR="00E20B33" w:rsidRPr="0040167B" w:rsidRDefault="00E20B33" w:rsidP="005B1FE9">
            <w:pPr>
              <w:pStyle w:val="ECCTableHeaderwhitefont"/>
              <w:keepNext/>
            </w:pPr>
            <w:r w:rsidRPr="0040167B">
              <w:t>strength</w:t>
            </w:r>
          </w:p>
          <w:p w:rsidR="00E20B33" w:rsidRPr="0040167B" w:rsidRDefault="00E20B33" w:rsidP="005B1FE9">
            <w:pPr>
              <w:pStyle w:val="ECCTableHeaderwhitefont"/>
              <w:keepNext/>
            </w:pPr>
            <w:r w:rsidRPr="0040167B">
              <w:t>(dBm)</w:t>
            </w:r>
          </w:p>
        </w:tc>
        <w:tc>
          <w:tcPr>
            <w:tcW w:w="1417"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5B1FE9">
            <w:pPr>
              <w:pStyle w:val="ECCTableHeaderwhitefont"/>
              <w:keepNext/>
            </w:pPr>
            <w:r w:rsidRPr="0040167B">
              <w:t xml:space="preserve">Total </w:t>
            </w:r>
          </w:p>
          <w:p w:rsidR="00E20B33" w:rsidRPr="0040167B" w:rsidRDefault="00E20B33" w:rsidP="005B1FE9">
            <w:pPr>
              <w:pStyle w:val="ECCTableHeaderwhitefont"/>
              <w:keepNext/>
            </w:pPr>
            <w:r w:rsidRPr="0040167B">
              <w:t>outage</w:t>
            </w:r>
          </w:p>
          <w:p w:rsidR="00E20B33" w:rsidRPr="0040167B" w:rsidRDefault="00E20B33" w:rsidP="005B1FE9">
            <w:pPr>
              <w:pStyle w:val="ECCTableHeaderwhitefont"/>
              <w:keepNext/>
            </w:pPr>
            <w:r w:rsidRPr="0040167B">
              <w:t>within</w:t>
            </w:r>
          </w:p>
          <w:p w:rsidR="00E20B33" w:rsidRPr="0040167B" w:rsidRDefault="00E20B33" w:rsidP="005B1FE9">
            <w:pPr>
              <w:pStyle w:val="ECCTableHeaderwhitefont"/>
              <w:keepNext/>
            </w:pPr>
            <w:r w:rsidRPr="0040167B">
              <w:t>500 m</w:t>
            </w:r>
          </w:p>
        </w:tc>
        <w:tc>
          <w:tcPr>
            <w:tcW w:w="1418"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5B1FE9">
            <w:pPr>
              <w:pStyle w:val="ECCTableHeaderwhitefont"/>
              <w:keepNext/>
            </w:pPr>
            <w:r w:rsidRPr="0040167B">
              <w:t>S/N</w:t>
            </w:r>
          </w:p>
          <w:p w:rsidR="00E20B33" w:rsidRPr="0040167B" w:rsidRDefault="00E20B33" w:rsidP="005B1FE9">
            <w:pPr>
              <w:pStyle w:val="ECCTableHeaderwhitefont"/>
              <w:keepNext/>
            </w:pPr>
            <w:r w:rsidRPr="0040167B">
              <w:t>outage</w:t>
            </w:r>
          </w:p>
          <w:p w:rsidR="00E20B33" w:rsidRPr="0040167B" w:rsidRDefault="00E20B33" w:rsidP="005B1FE9">
            <w:pPr>
              <w:pStyle w:val="ECCTableHeaderwhitefont"/>
              <w:keepNext/>
            </w:pPr>
            <w:r w:rsidRPr="0040167B">
              <w:t>with no</w:t>
            </w:r>
          </w:p>
          <w:p w:rsidR="00E20B33" w:rsidRPr="0040167B" w:rsidRDefault="00E20B33" w:rsidP="005B1FE9">
            <w:pPr>
              <w:pStyle w:val="ECCTableHeaderwhitefont"/>
              <w:keepNext/>
            </w:pPr>
            <w:r w:rsidRPr="0040167B">
              <w:t>interference</w:t>
            </w:r>
          </w:p>
        </w:tc>
        <w:tc>
          <w:tcPr>
            <w:tcW w:w="1417" w:type="dxa"/>
            <w:tcBorders>
              <w:top w:val="single" w:sz="4" w:space="0" w:color="D22A23"/>
              <w:left w:val="single" w:sz="4" w:space="0" w:color="FFFFFF"/>
              <w:bottom w:val="single" w:sz="4" w:space="0" w:color="D22A23"/>
              <w:right w:val="single" w:sz="4" w:space="0" w:color="D22A23"/>
              <w:tl2br w:val="nil"/>
              <w:tr2bl w:val="nil"/>
            </w:tcBorders>
            <w:shd w:val="clear" w:color="auto" w:fill="D22A23"/>
          </w:tcPr>
          <w:p w:rsidR="00E20B33" w:rsidRPr="0040167B" w:rsidRDefault="00E20B33" w:rsidP="005B1FE9">
            <w:pPr>
              <w:pStyle w:val="ECCTableHeaderwhitefont"/>
              <w:keepNext/>
            </w:pPr>
            <w:r w:rsidRPr="0040167B">
              <w:t>Increased</w:t>
            </w:r>
          </w:p>
          <w:p w:rsidR="00E20B33" w:rsidRPr="0040167B" w:rsidRDefault="00E20B33" w:rsidP="005B1FE9">
            <w:pPr>
              <w:pStyle w:val="ECCTableHeaderwhitefont"/>
              <w:keepNext/>
            </w:pPr>
            <w:r w:rsidRPr="0040167B">
              <w:t>outage</w:t>
            </w:r>
          </w:p>
          <w:p w:rsidR="00E20B33" w:rsidRPr="0040167B" w:rsidRDefault="00E20B33" w:rsidP="005B1FE9">
            <w:pPr>
              <w:pStyle w:val="ECCTableHeaderwhitefont"/>
              <w:keepNext/>
            </w:pPr>
            <w:r w:rsidRPr="0040167B">
              <w:t>with</w:t>
            </w:r>
          </w:p>
          <w:p w:rsidR="00E20B33" w:rsidRPr="0040167B" w:rsidRDefault="00E20B33" w:rsidP="005B1FE9">
            <w:pPr>
              <w:pStyle w:val="ECCTableHeaderwhitefont"/>
              <w:keepNext/>
            </w:pPr>
            <w:r w:rsidRPr="0040167B">
              <w:t>interference</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4.2</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60</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-91.27</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24.51%</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10.88%</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13.63%</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4.0</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112</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-91.17</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24.33%</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9.36%</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14.97%</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3.8</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116</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-90.81</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22.44%</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8.06%</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14.38%</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3.6</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112</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-90.27</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21.58%</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8.91%</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12.67%</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3.4</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112</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-89.38</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20.46%</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6.53%</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13.93%</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3.2</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112</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-88.10</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18.72%</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5.14%</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13.58%</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3.0</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84</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-87.66</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16.72%</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4.67%</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12.05%</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2.8</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88</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-86.39</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14.89%</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3.15%</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11.74%</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2.6</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88</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-85.11</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15.83%</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2.39%</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13.44%</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2.4</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68</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-84.16</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13.48%</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1.72%</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11.76%</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2.2</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72</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-82.70</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12.47%</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1.64%</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10.82%</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2.0</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56</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-81.27</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12.75%</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1.10%</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11.65%</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1.8</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68</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-79.69</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10.77%</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0.41%</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10.36%</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1.6</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48</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-77.75</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9.86%</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0.37%</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9.50%</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1.4</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40</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-75.88</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9.82%</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0.18%</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9.63%</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1.2</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40</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-73.32</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8.10%</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0.09%</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8.01%</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1.0</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28</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-70.53</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7.57%</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0.05%</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7.52%</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0.8</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32</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-67.11</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6.26%</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0.00%</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6.26%</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0.6</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16</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-63.56</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5.34%</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0.00%</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5.34%</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0.4</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12</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-57.46</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5.73%</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0.00%</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5.73%</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0.2</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8</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-54.20</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4.07%</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0.00%</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4.07%</w:t>
            </w:r>
          </w:p>
        </w:tc>
      </w:tr>
      <w:tr w:rsidR="00E20B33" w:rsidRPr="0040167B" w:rsidTr="007A1688">
        <w:trPr>
          <w:trHeight w:val="325"/>
          <w:jc w:val="center"/>
        </w:trPr>
        <w:tc>
          <w:tcPr>
            <w:tcW w:w="152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0.0</w:t>
            </w:r>
          </w:p>
        </w:tc>
        <w:tc>
          <w:tcPr>
            <w:tcW w:w="1276"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1</w:t>
            </w:r>
          </w:p>
        </w:tc>
        <w:tc>
          <w:tcPr>
            <w:tcW w:w="1701"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-52.45</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4.16%</w:t>
            </w:r>
          </w:p>
        </w:tc>
        <w:tc>
          <w:tcPr>
            <w:tcW w:w="1418"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0.00%</w:t>
            </w:r>
          </w:p>
        </w:tc>
        <w:tc>
          <w:tcPr>
            <w:tcW w:w="1417" w:type="dxa"/>
            <w:shd w:val="clear" w:color="auto" w:fill="auto"/>
            <w:vAlign w:val="center"/>
          </w:tcPr>
          <w:p w:rsidR="00E20B33" w:rsidRPr="0040167B" w:rsidRDefault="00E20B33" w:rsidP="005B1FE9">
            <w:pPr>
              <w:pStyle w:val="ECCTabletext"/>
              <w:keepNext/>
              <w:rPr>
                <w:rStyle w:val="ECCParagraph"/>
              </w:rPr>
            </w:pPr>
            <w:r w:rsidRPr="0040167B">
              <w:rPr>
                <w:rStyle w:val="ECCParagraph"/>
              </w:rPr>
              <w:t>4.16%</w:t>
            </w:r>
          </w:p>
        </w:tc>
      </w:tr>
    </w:tbl>
    <w:p w:rsidR="00E20B33" w:rsidRPr="0040167B" w:rsidRDefault="00E20B33" w:rsidP="00E20B33">
      <w:r w:rsidRPr="0040167B">
        <w:t>Using the number of locations at each radius as a weighting factor, the average increase in interference within 500 m of an LTE transmitter at any point in a cell is 12.08%.</w:t>
      </w:r>
    </w:p>
    <w:p w:rsidR="00E20B33" w:rsidRPr="0040167B" w:rsidRDefault="00E20B33" w:rsidP="00E20B33">
      <w:pPr>
        <w:pStyle w:val="ECCAnnexheading2"/>
        <w:rPr>
          <w:lang w:val="en-GB"/>
        </w:rPr>
      </w:pPr>
      <w:r w:rsidRPr="0040167B">
        <w:rPr>
          <w:lang w:val="en-GB"/>
        </w:rPr>
        <w:t>Discussion of results</w:t>
      </w:r>
    </w:p>
    <w:p w:rsidR="00E20B33" w:rsidRPr="0040167B" w:rsidRDefault="00E20B33" w:rsidP="00E20B33">
      <w:pPr>
        <w:rPr>
          <w:rStyle w:val="ECCParagraph"/>
        </w:rPr>
      </w:pPr>
      <w:r w:rsidRPr="0040167B">
        <w:rPr>
          <w:rStyle w:val="ECCParagraph"/>
        </w:rPr>
        <w:t>The results show that the placement of LTE cells with respect to the narrowband transmitter coverage area is important when considering the results. They also show that within a 500 m radius of an LTE site, significant degradation of the narrowband coverage will result (from approximately 4% to 14%) and the acceptability of this to the narrowband service will have to be taken into account.</w:t>
      </w:r>
    </w:p>
    <w:p w:rsidR="00E20B33" w:rsidRPr="0040167B" w:rsidRDefault="00E20B33" w:rsidP="00E20B33">
      <w:pPr>
        <w:rPr>
          <w:rStyle w:val="ECCParagraph"/>
        </w:rPr>
      </w:pPr>
      <w:r w:rsidRPr="0040167B">
        <w:rPr>
          <w:rStyle w:val="ECCParagraph"/>
        </w:rPr>
        <w:lastRenderedPageBreak/>
        <w:t>The LTE transmitter will require a duplexer to reduce out-of-band emissions to the level that intermodulation in the victim receiver becomes dominant. This appears to be at about 25 dB attenuation.</w:t>
      </w:r>
    </w:p>
    <w:p w:rsidR="00E20B33" w:rsidRPr="0040167B" w:rsidRDefault="00E20B33" w:rsidP="00E20B33">
      <w:pPr>
        <w:rPr>
          <w:rStyle w:val="ECCParagraph"/>
        </w:rPr>
      </w:pPr>
      <w:r w:rsidRPr="0040167B">
        <w:rPr>
          <w:rStyle w:val="ECCParagraph"/>
        </w:rPr>
        <w:t>Further attenuation does not add significant improvement because of the intermodulation effect. The results are relatively little affected by increased frequency spacing from the edge of the LTE transmitter (because of the bandwidth and therefore the spread of frequencies over which intermodulation is caused). However the practical limit for attenuation curves in duplexers will limit the minimum spacing between LTE transmitter and victim receiver.</w:t>
      </w:r>
    </w:p>
    <w:p w:rsidR="00E20B33" w:rsidRPr="0040167B" w:rsidRDefault="00E20B33" w:rsidP="00E20B33">
      <w:pPr>
        <w:rPr>
          <w:rStyle w:val="ECCParagraph"/>
        </w:rPr>
      </w:pPr>
    </w:p>
    <w:p w:rsidR="00E20B33" w:rsidRPr="0040167B" w:rsidRDefault="00E20B33" w:rsidP="00E20B33"/>
    <w:p w:rsidR="00E20B33" w:rsidRPr="0040167B" w:rsidRDefault="00E20B33" w:rsidP="00E20B33"/>
    <w:p w:rsidR="00E20B33" w:rsidRPr="0040167B" w:rsidRDefault="00E20B33" w:rsidP="00D721F1">
      <w:pPr>
        <w:pStyle w:val="ECCAnnexheading1"/>
        <w:ind w:left="0"/>
        <w:rPr>
          <w:rStyle w:val="ECCParagraph"/>
        </w:rPr>
      </w:pPr>
      <w:bookmarkStart w:id="1036" w:name="_Toc510955548"/>
      <w:bookmarkStart w:id="1037" w:name="_Toc526763473"/>
      <w:r w:rsidRPr="0040167B">
        <w:rPr>
          <w:rStyle w:val="ECCParagraph"/>
        </w:rPr>
        <w:lastRenderedPageBreak/>
        <w:t>LTE impact on TETRAPOL</w:t>
      </w:r>
      <w:bookmarkEnd w:id="1036"/>
      <w:bookmarkEnd w:id="1037"/>
    </w:p>
    <w:p w:rsidR="00E20B33" w:rsidRPr="0040167B" w:rsidRDefault="00E20B33" w:rsidP="00E20B33">
      <w:pPr>
        <w:rPr>
          <w:rStyle w:val="ECCParagraph"/>
        </w:rPr>
      </w:pPr>
      <w:r w:rsidRPr="0040167B">
        <w:rPr>
          <w:rStyle w:val="ECCParagraph"/>
        </w:rPr>
        <w:t xml:space="preserve">For SEAMCAT simulations, frequency allocation has been performed as presented in </w:t>
      </w:r>
      <w:r w:rsidRPr="0040167B">
        <w:rPr>
          <w:rStyle w:val="ECCParagraph"/>
        </w:rPr>
        <w:fldChar w:fldCharType="begin"/>
      </w:r>
      <w:r w:rsidRPr="0040167B">
        <w:rPr>
          <w:rStyle w:val="ECCParagraph"/>
        </w:rPr>
        <w:instrText xml:space="preserve"> REF _Ref479069487 \h </w:instrText>
      </w:r>
      <w:r w:rsidRPr="0040167B">
        <w:rPr>
          <w:rStyle w:val="ECCParagraph"/>
        </w:rPr>
      </w:r>
      <w:r w:rsidRPr="0040167B">
        <w:rPr>
          <w:rStyle w:val="ECCParagraph"/>
        </w:rPr>
        <w:fldChar w:fldCharType="separate"/>
      </w:r>
      <w:r w:rsidR="00F03B42" w:rsidRPr="0040167B">
        <w:t xml:space="preserve">Figure </w:t>
      </w:r>
      <w:r w:rsidR="00F03B42">
        <w:rPr>
          <w:noProof/>
        </w:rPr>
        <w:t>182</w:t>
      </w:r>
      <w:r w:rsidRPr="0040167B">
        <w:rPr>
          <w:rStyle w:val="ECCParagraph"/>
        </w:rPr>
        <w:fldChar w:fldCharType="end"/>
      </w:r>
      <w:r w:rsidRPr="0040167B">
        <w:rPr>
          <w:rStyle w:val="ECCParagraph"/>
        </w:rPr>
        <w:t xml:space="preserve"> below.</w:t>
      </w:r>
    </w:p>
    <w:p w:rsidR="00E20B33" w:rsidRPr="0040167B" w:rsidRDefault="00E20B33" w:rsidP="00E20B33">
      <w:pPr>
        <w:pStyle w:val="ECCFiguregraphcentered"/>
        <w:rPr>
          <w:lang w:val="en-GB"/>
        </w:rPr>
      </w:pPr>
      <w:r w:rsidRPr="0040167B">
        <w:rPr>
          <w:lang w:val="da-DK" w:eastAsia="da-DK"/>
        </w:rPr>
        <mc:AlternateContent>
          <mc:Choice Requires="wpg">
            <w:drawing>
              <wp:inline distT="0" distB="0" distL="0" distR="0" wp14:anchorId="4AD909AA" wp14:editId="0354A38A">
                <wp:extent cx="5622290" cy="1085850"/>
                <wp:effectExtent l="9525" t="0" r="0" b="0"/>
                <wp:docPr id="25509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2290" cy="1085850"/>
                          <a:chOff x="0" y="0"/>
                          <a:chExt cx="70834" cy="8555"/>
                        </a:xfrm>
                      </wpg:grpSpPr>
                      <wps:wsp>
                        <wps:cNvPr id="255093" name="Rectangle 740"/>
                        <wps:cNvSpPr>
                          <a:spLocks noChangeArrowheads="1"/>
                        </wps:cNvSpPr>
                        <wps:spPr bwMode="auto">
                          <a:xfrm>
                            <a:off x="4133" y="190"/>
                            <a:ext cx="10959" cy="504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5094" name="Rectangle 741"/>
                        <wps:cNvSpPr>
                          <a:spLocks noChangeArrowheads="1"/>
                        </wps:cNvSpPr>
                        <wps:spPr bwMode="auto">
                          <a:xfrm>
                            <a:off x="15092" y="190"/>
                            <a:ext cx="7190" cy="504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5095" name="Rectangle 742"/>
                        <wps:cNvSpPr>
                          <a:spLocks noChangeArrowheads="1"/>
                        </wps:cNvSpPr>
                        <wps:spPr bwMode="auto">
                          <a:xfrm>
                            <a:off x="40102" y="190"/>
                            <a:ext cx="10959" cy="505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5096" name="Rectangle 743"/>
                        <wps:cNvSpPr>
                          <a:spLocks noChangeArrowheads="1"/>
                        </wps:cNvSpPr>
                        <wps:spPr bwMode="auto">
                          <a:xfrm>
                            <a:off x="51061" y="190"/>
                            <a:ext cx="7191" cy="505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5097" name="Straight Connector 744"/>
                        <wps:cNvCnPr/>
                        <wps:spPr bwMode="auto">
                          <a:xfrm>
                            <a:off x="0" y="5232"/>
                            <a:ext cx="68624" cy="0"/>
                          </a:xfrm>
                          <a:prstGeom prst="line">
                            <a:avLst/>
                          </a:prstGeom>
                          <a:noFill/>
                          <a:ln w="19050">
                            <a:solidFill>
                              <a:srgbClr val="000000"/>
                            </a:solidFill>
                            <a:miter lim="800000"/>
                            <a:headEnd/>
                            <a:tailEnd type="triangle" w="lg" len="lg"/>
                          </a:ln>
                          <a:extLst>
                            <a:ext uri="{909E8E84-426E-40DD-AFC4-6F175D3DCCD1}">
                              <a14:hiddenFill xmlns:a14="http://schemas.microsoft.com/office/drawing/2010/main">
                                <a:noFill/>
                              </a14:hiddenFill>
                            </a:ext>
                          </a:extLst>
                        </wps:spPr>
                        <wps:bodyPr/>
                      </wps:wsp>
                      <wps:wsp>
                        <wps:cNvPr id="255098" name="TextBox 8"/>
                        <wps:cNvSpPr txBox="1">
                          <a:spLocks noChangeArrowheads="1"/>
                        </wps:cNvSpPr>
                        <wps:spPr bwMode="auto">
                          <a:xfrm>
                            <a:off x="4632" y="116"/>
                            <a:ext cx="10457" cy="5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Pr="00407B18" w:rsidRDefault="00F03B42" w:rsidP="00E20B33">
                              <w:pPr>
                                <w:pStyle w:val="ECCFiguregraphcentered"/>
                                <w:rPr>
                                  <w:sz w:val="22"/>
                                </w:rPr>
                              </w:pPr>
                              <w:r w:rsidRPr="00A153FD">
                                <w:t>LTE</w:t>
                              </w:r>
                            </w:p>
                            <w:p w:rsidR="00F03B42" w:rsidRPr="009C514A" w:rsidRDefault="00F03B42" w:rsidP="00E20B33">
                              <w:pPr>
                                <w:pStyle w:val="ECCFiguregraphcentered"/>
                                <w:rPr>
                                  <w:sz w:val="22"/>
                                </w:rPr>
                              </w:pPr>
                              <w:r w:rsidRPr="00A153FD">
                                <w:t>UL</w:t>
                              </w:r>
                            </w:p>
                          </w:txbxContent>
                        </wps:txbx>
                        <wps:bodyPr rot="0" vert="horz" wrap="square" lIns="91440" tIns="45720" rIns="91440" bIns="45720" anchor="t" anchorCtr="0" upright="1">
                          <a:noAutofit/>
                        </wps:bodyPr>
                      </wps:wsp>
                      <wps:wsp>
                        <wps:cNvPr id="255099" name="TextBox 9"/>
                        <wps:cNvSpPr txBox="1">
                          <a:spLocks noChangeArrowheads="1"/>
                        </wps:cNvSpPr>
                        <wps:spPr bwMode="auto">
                          <a:xfrm>
                            <a:off x="40096" y="0"/>
                            <a:ext cx="10961" cy="5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Pr="00407B18" w:rsidRDefault="00F03B42" w:rsidP="00E20B33">
                              <w:pPr>
                                <w:pStyle w:val="ECCFiguregraphcentered"/>
                                <w:rPr>
                                  <w:sz w:val="22"/>
                                </w:rPr>
                              </w:pPr>
                              <w:r w:rsidRPr="00A153FD">
                                <w:t>LTE</w:t>
                              </w:r>
                            </w:p>
                            <w:p w:rsidR="00F03B42" w:rsidRPr="009C514A" w:rsidRDefault="00F03B42" w:rsidP="00E20B33">
                              <w:pPr>
                                <w:pStyle w:val="ECCFiguregraphcentered"/>
                                <w:rPr>
                                  <w:sz w:val="22"/>
                                </w:rPr>
                              </w:pPr>
                              <w:r w:rsidRPr="00A153FD">
                                <w:t>DL</w:t>
                              </w:r>
                            </w:p>
                          </w:txbxContent>
                        </wps:txbx>
                        <wps:bodyPr rot="0" vert="horz" wrap="square" lIns="91440" tIns="45720" rIns="91440" bIns="45720" anchor="t" anchorCtr="0" upright="1">
                          <a:noAutofit/>
                        </wps:bodyPr>
                      </wps:wsp>
                      <wps:wsp>
                        <wps:cNvPr id="255100" name="TextBox 10"/>
                        <wps:cNvSpPr txBox="1">
                          <a:spLocks noChangeArrowheads="1"/>
                        </wps:cNvSpPr>
                        <wps:spPr bwMode="auto">
                          <a:xfrm>
                            <a:off x="14653" y="0"/>
                            <a:ext cx="7627" cy="5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Pr="009C514A" w:rsidRDefault="00F03B42" w:rsidP="00E20B33">
                              <w:pPr>
                                <w:pStyle w:val="ECCFiguregraphcentered"/>
                              </w:pPr>
                              <w:r w:rsidRPr="00A153FD">
                                <w:t>TETRA</w:t>
                              </w:r>
                            </w:p>
                            <w:p w:rsidR="00F03B42" w:rsidRPr="009C514A" w:rsidRDefault="00F03B42" w:rsidP="00E20B33">
                              <w:pPr>
                                <w:pStyle w:val="ECCFiguregraphcentered"/>
                                <w:rPr>
                                  <w:sz w:val="22"/>
                                </w:rPr>
                              </w:pPr>
                              <w:r w:rsidRPr="00A153FD">
                                <w:t>UL</w:t>
                              </w:r>
                            </w:p>
                          </w:txbxContent>
                        </wps:txbx>
                        <wps:bodyPr rot="0" vert="horz" wrap="square" lIns="91440" tIns="45720" rIns="91440" bIns="45720" anchor="t" anchorCtr="0" upright="1">
                          <a:noAutofit/>
                        </wps:bodyPr>
                      </wps:wsp>
                      <wps:wsp>
                        <wps:cNvPr id="255101" name="TextBox 11"/>
                        <wps:cNvSpPr txBox="1">
                          <a:spLocks noChangeArrowheads="1"/>
                        </wps:cNvSpPr>
                        <wps:spPr bwMode="auto">
                          <a:xfrm>
                            <a:off x="50242" y="0"/>
                            <a:ext cx="7595" cy="5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Pr="00407B18" w:rsidRDefault="00F03B42" w:rsidP="00E20B33">
                              <w:pPr>
                                <w:pStyle w:val="ECCFiguregraphcentered"/>
                                <w:rPr>
                                  <w:sz w:val="22"/>
                                </w:rPr>
                              </w:pPr>
                              <w:r w:rsidRPr="00A153FD">
                                <w:t>TETRA</w:t>
                              </w:r>
                            </w:p>
                            <w:p w:rsidR="00F03B42" w:rsidRPr="009C514A" w:rsidRDefault="00F03B42" w:rsidP="00E20B33">
                              <w:pPr>
                                <w:pStyle w:val="ECCFiguregraphcentered"/>
                                <w:rPr>
                                  <w:sz w:val="22"/>
                                </w:rPr>
                              </w:pPr>
                              <w:r w:rsidRPr="00A153FD">
                                <w:t>DL</w:t>
                              </w:r>
                            </w:p>
                          </w:txbxContent>
                        </wps:txbx>
                        <wps:bodyPr rot="0" vert="horz" wrap="square" lIns="91440" tIns="45720" rIns="91440" bIns="45720" anchor="t" anchorCtr="0" upright="1">
                          <a:noAutofit/>
                        </wps:bodyPr>
                      </wps:wsp>
                      <wps:wsp>
                        <wps:cNvPr id="255102" name="TextBox 12"/>
                        <wps:cNvSpPr txBox="1">
                          <a:spLocks noChangeArrowheads="1"/>
                        </wps:cNvSpPr>
                        <wps:spPr bwMode="auto">
                          <a:xfrm>
                            <a:off x="973" y="5421"/>
                            <a:ext cx="6342" cy="3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Pr="009C514A" w:rsidRDefault="00F03B42" w:rsidP="00E20B33">
                              <w:pPr>
                                <w:pStyle w:val="ECCFiguregraphcentered"/>
                                <w:rPr>
                                  <w:sz w:val="22"/>
                                </w:rPr>
                              </w:pPr>
                              <w:r w:rsidRPr="00A153FD">
                                <w:t>450</w:t>
                              </w:r>
                            </w:p>
                          </w:txbxContent>
                        </wps:txbx>
                        <wps:bodyPr rot="0" vert="horz" wrap="square" lIns="91440" tIns="45720" rIns="91440" bIns="45720" anchor="t" anchorCtr="0" upright="1">
                          <a:noAutofit/>
                        </wps:bodyPr>
                      </wps:wsp>
                      <wps:wsp>
                        <wps:cNvPr id="255103" name="TextBox 13"/>
                        <wps:cNvSpPr txBox="1">
                          <a:spLocks noChangeArrowheads="1"/>
                        </wps:cNvSpPr>
                        <wps:spPr bwMode="auto">
                          <a:xfrm>
                            <a:off x="37187" y="5445"/>
                            <a:ext cx="5932" cy="3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Pr="009C514A" w:rsidRDefault="00F03B42" w:rsidP="00E20B33">
                              <w:pPr>
                                <w:pStyle w:val="ECCFiguregraphcentered"/>
                                <w:rPr>
                                  <w:sz w:val="22"/>
                                </w:rPr>
                              </w:pPr>
                              <w:r w:rsidRPr="00A153FD">
                                <w:t>460</w:t>
                              </w:r>
                            </w:p>
                          </w:txbxContent>
                        </wps:txbx>
                        <wps:bodyPr rot="0" vert="horz" wrap="square" lIns="91440" tIns="45720" rIns="91440" bIns="45720" anchor="t" anchorCtr="0" upright="1">
                          <a:noAutofit/>
                        </wps:bodyPr>
                      </wps:wsp>
                      <wps:wsp>
                        <wps:cNvPr id="255106" name="TextBox 14"/>
                        <wps:cNvSpPr txBox="1">
                          <a:spLocks noChangeArrowheads="1"/>
                        </wps:cNvSpPr>
                        <wps:spPr bwMode="auto">
                          <a:xfrm>
                            <a:off x="11931" y="5469"/>
                            <a:ext cx="6141" cy="3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Pr="009C514A" w:rsidRDefault="00F03B42" w:rsidP="00E20B33">
                              <w:pPr>
                                <w:pStyle w:val="ECCFiguregraphcentered"/>
                                <w:rPr>
                                  <w:sz w:val="22"/>
                                </w:rPr>
                              </w:pPr>
                              <w:r w:rsidRPr="00A153FD">
                                <w:t>453</w:t>
                              </w:r>
                            </w:p>
                          </w:txbxContent>
                        </wps:txbx>
                        <wps:bodyPr rot="0" vert="horz" wrap="square" lIns="91440" tIns="45720" rIns="91440" bIns="45720" anchor="t" anchorCtr="0" upright="1">
                          <a:noAutofit/>
                        </wps:bodyPr>
                      </wps:wsp>
                      <wps:wsp>
                        <wps:cNvPr id="255107" name="TextBox 15"/>
                        <wps:cNvSpPr txBox="1">
                          <a:spLocks noChangeArrowheads="1"/>
                        </wps:cNvSpPr>
                        <wps:spPr bwMode="auto">
                          <a:xfrm>
                            <a:off x="18939" y="5400"/>
                            <a:ext cx="6374" cy="3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Pr="009C514A" w:rsidRDefault="00F03B42" w:rsidP="00E20B33">
                              <w:pPr>
                                <w:pStyle w:val="ECCFiguregraphcentered"/>
                                <w:rPr>
                                  <w:sz w:val="22"/>
                                </w:rPr>
                              </w:pPr>
                              <w:r w:rsidRPr="00A153FD">
                                <w:t>455</w:t>
                              </w:r>
                            </w:p>
                          </w:txbxContent>
                        </wps:txbx>
                        <wps:bodyPr rot="0" vert="horz" wrap="square" lIns="91440" tIns="45720" rIns="91440" bIns="45720" anchor="t" anchorCtr="0" upright="1">
                          <a:noAutofit/>
                        </wps:bodyPr>
                      </wps:wsp>
                      <wps:wsp>
                        <wps:cNvPr id="255108" name="TextBox 17"/>
                        <wps:cNvSpPr txBox="1">
                          <a:spLocks noChangeArrowheads="1"/>
                        </wps:cNvSpPr>
                        <wps:spPr bwMode="auto">
                          <a:xfrm>
                            <a:off x="48509" y="5347"/>
                            <a:ext cx="5497" cy="3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Pr="009C514A" w:rsidRDefault="00F03B42" w:rsidP="00E20B33">
                              <w:pPr>
                                <w:pStyle w:val="ECCFiguregraphcentered"/>
                                <w:rPr>
                                  <w:sz w:val="22"/>
                                </w:rPr>
                              </w:pPr>
                              <w:r w:rsidRPr="00A153FD">
                                <w:t>463</w:t>
                              </w:r>
                            </w:p>
                          </w:txbxContent>
                        </wps:txbx>
                        <wps:bodyPr rot="0" vert="horz" wrap="square" lIns="91440" tIns="45720" rIns="91440" bIns="45720" anchor="t" anchorCtr="0" upright="1">
                          <a:noAutofit/>
                        </wps:bodyPr>
                      </wps:wsp>
                      <wps:wsp>
                        <wps:cNvPr id="255109" name="TextBox 18"/>
                        <wps:cNvSpPr txBox="1">
                          <a:spLocks noChangeArrowheads="1"/>
                        </wps:cNvSpPr>
                        <wps:spPr bwMode="auto">
                          <a:xfrm>
                            <a:off x="55226" y="5468"/>
                            <a:ext cx="5700" cy="3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Pr="009C514A" w:rsidRDefault="00F03B42" w:rsidP="00E20B33">
                              <w:pPr>
                                <w:pStyle w:val="ECCFiguregraphcentered"/>
                                <w:rPr>
                                  <w:sz w:val="22"/>
                                </w:rPr>
                              </w:pPr>
                              <w:r w:rsidRPr="00A153FD">
                                <w:t>465</w:t>
                              </w:r>
                            </w:p>
                          </w:txbxContent>
                        </wps:txbx>
                        <wps:bodyPr rot="0" vert="horz" wrap="square" lIns="91440" tIns="45720" rIns="91440" bIns="45720" anchor="t" anchorCtr="0" upright="1">
                          <a:noAutofit/>
                        </wps:bodyPr>
                      </wps:wsp>
                      <wps:wsp>
                        <wps:cNvPr id="255110" name="TextBox 19"/>
                        <wps:cNvSpPr txBox="1">
                          <a:spLocks noChangeArrowheads="1"/>
                        </wps:cNvSpPr>
                        <wps:spPr bwMode="auto">
                          <a:xfrm>
                            <a:off x="60733" y="5394"/>
                            <a:ext cx="10101" cy="3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B42" w:rsidRPr="009C514A" w:rsidRDefault="00F03B42" w:rsidP="00E20B33">
                              <w:pPr>
                                <w:pStyle w:val="ECCFiguregraphcentered"/>
                                <w:rPr>
                                  <w:sz w:val="22"/>
                                </w:rPr>
                              </w:pPr>
                              <w:r w:rsidRPr="00A153FD">
                                <w:t>f / MHz</w:t>
                              </w:r>
                            </w:p>
                          </w:txbxContent>
                        </wps:txbx>
                        <wps:bodyPr rot="0" vert="horz" wrap="square" lIns="91440" tIns="45720" rIns="91440" bIns="45720" anchor="t" anchorCtr="0" upright="1">
                          <a:noAutofit/>
                        </wps:bodyPr>
                      </wps:wsp>
                    </wpg:wgp>
                  </a:graphicData>
                </a:graphic>
              </wp:inline>
            </w:drawing>
          </mc:Choice>
          <mc:Fallback>
            <w:pict>
              <v:group id="Group 21" o:spid="_x0000_s1444" style="width:442.7pt;height:85.5pt;mso-position-horizontal-relative:char;mso-position-vertical-relative:line" coordsize="70834,8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">
                <v:rect id="Rectangle 740" o:spid="_x0000_s1445" style="position:absolute;left:4133;top:190;width:10959;height:5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JxQ8kA&#10;AADfAAAADwAAAGRycy9kb3ducmV2LnhtbESPS2vDMBCE74H+B7GF3ho5CS6JGyWkLYUeSsjrktvG&#10;2tom1spYil+/vioUchxm5htmue5MKRqqXWFZwWQcgSBOrS44U3A6fj7PQTiPrLG0TAp6crBePYyW&#10;mGjb8p6ag89EgLBLUEHufZVI6dKcDLqxrYiD92Nrgz7IOpO6xjbATSmnUfQiDRYcFnKs6D2n9Hq4&#10;GQUGP2bD7tJzf7x8n8q383Y7bG5KPT12m1cQnjp/D/+3v7SCaRxHixn8/QlfQK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2JxQ8kAAADfAAAADwAAAAAAAAAAAAAAAACYAgAA&#10;ZHJzL2Rvd25yZXYueG1sUEsFBgAAAAAEAAQA9QAAAI4DAAAAAA==&#10;" filled="f" strokeweight="1.5pt"/>
                <v:rect id="Rectangle 741" o:spid="_x0000_s1446" style="position:absolute;left:15092;top:190;width:7190;height:5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vpN8kA&#10;AADfAAAADwAAAGRycy9kb3ducmV2LnhtbESPT2vCQBTE70K/w/IEb83Gf6WmrqKWggeRVr14e2Zf&#10;k9Ds25BdNfHTu0LB4zAzv2Gm88aU4kK1Kywr6EcxCOLU6oIzBYf91+s7COeRNZaWSUFLDuazl84U&#10;E22v/EOXnc9EgLBLUEHufZVI6dKcDLrIVsTB+7W1QR9knUld4zXATSkHcfwmDRYcFnKsaJVT+rc7&#10;GwUGP4e371PL7f60OZTL43Z7W5yV6nWbxQcIT41/hv/ba61gMB7HkxE8/oQvIG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IvpN8kAAADfAAAADwAAAAAAAAAAAAAAAACYAgAA&#10;ZHJzL2Rvd25yZXYueG1sUEsFBgAAAAAEAAQA9QAAAI4DAAAAAA==&#10;" filled="f" strokeweight="1.5pt"/>
                <v:rect id="Rectangle 742" o:spid="_x0000_s1447" style="position:absolute;left:40102;top:190;width:10959;height:50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dMrMkA&#10;AADfAAAADwAAAGRycy9kb3ducmV2LnhtbESPQWvCQBSE7wX/w/IEb81GJaKpq2iL4KFIq7n09sy+&#10;JqHZtyG7auKv7wqFHoeZ+YZZrjtTiyu1rrKsYBzFIIhzqysuFGSn3fMchPPIGmvLpKAnB+vV4GmJ&#10;qbY3/qTr0RciQNilqKD0vkmldHlJBl1kG+LgfdvWoA+yLaRu8RbgppaTOJ5JgxWHhRIbei0p/zle&#10;jAKDb9P7x7nn/nR+z+rt1+Fw31yUGg27zQsIT53/D/+191rBJEniRQKPP+EL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8dMrMkAAADfAAAADwAAAAAAAAAAAAAAAACYAgAA&#10;ZHJzL2Rvd25yZXYueG1sUEsFBgAAAAAEAAQA9QAAAI4DAAAAAA==&#10;" filled="f" strokeweight="1.5pt"/>
                <v:rect id="Rectangle 743" o:spid="_x0000_s1448" style="position:absolute;left:51061;top:190;width:7191;height:50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S28kA&#10;AADfAAAADwAAAGRycy9kb3ducmV2LnhtbESPQWvCQBSE74X+h+UVeqsbLYqm2YhaCj0U0ejF2zP7&#10;mgSzb0N2o4m/vlso9DjMzDdMsuxNLa7UusqygvEoAkGcW11xoeB4+HiZg3AeWWNtmRQM5GCZPj4k&#10;GGt74z1dM1+IAGEXo4LS+yaW0uUlGXQj2xAH79u2Bn2QbSF1i7cAN7WcRNFMGqw4LJTY0Kak/JJ1&#10;RoHB99f77jzwcDh/Hev1abu9rzqlnp/61RsIT73/D/+1P7WCyXQaLWbw+yd8AZ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xXS28kAAADfAAAADwAAAAAAAAAAAAAAAACYAgAA&#10;ZHJzL2Rvd25yZXYueG1sUEsFBgAAAAAEAAQA9QAAAI4DAAAAAA==&#10;" filled="f" strokeweight="1.5pt"/>
                <v:line id="Straight Connector 744" o:spid="_x0000_s1449" style="position:absolute;visibility:visible;mso-wrap-style:square" from="0,5232" to="68624,5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0QcskAAADfAAAADwAAAGRycy9kb3ducmV2LnhtbESPUUvDMBSF3wX/Q7iCL2NLVqnObtmQ&#10;iegeHG7uB1yau6Zbc1Oa2NV/bwTBx8M55zucxWpwjeipC7VnDdOJAkFcelNzpeHw+TKegQgR2WDj&#10;mTR8U4DV8vpqgYXxF95Rv4+VSBAOBWqwMbaFlKG05DBMfEucvKPvHMYku0qaDi8J7hqZKXUvHdac&#10;Fiy2tLZUnvdfTkM+bNSr/cj67d3z+/S0W29HBzXS+vZmeJqDiDTE//Bf+81oyPJcPT7A75/0BeTy&#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dEHLJAAAA3wAAAA8AAAAA&#10;AAAAAAAAAAAAoQIAAGRycy9kb3ducmV2LnhtbFBLBQYAAAAABAAEAPkAAACXAwAAAAA=&#10;" strokeweight="1.5pt">
                  <v:stroke endarrow="block" endarrowwidth="wide" endarrowlength="long" joinstyle="miter"/>
                </v:line>
                <v:shape id="TextBox 8" o:spid="_x0000_s1450" type="#_x0000_t202" style="position:absolute;left:4632;top:116;width:10457;height:5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77cIA&#10;AADfAAAADwAAAGRycy9kb3ducmV2LnhtbERPy4rCMBTdC/MP4Q6402RkKlqNIg4DrhSf4O7SXNsy&#10;zU1pMrb+vVkILg/nPV92thJ3anzpWMPXUIEgzpwpOddwOv4OJiB8QDZYOSYND/KwXHz05pga1/Ke&#10;7oeQixjCPkUNRQh1KqXPCrLoh64mjtzNNRZDhE0uTYNtDLeVHCk1lhZLjg0F1rQuKPs7/FsN5+3t&#10;evlWu/zHJnXrOiXZTqXW/c9uNQMRqAtv8cu9MRpGSaKmcXD8E7+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GHvtwgAAAN8AAAAPAAAAAAAAAAAAAAAAAJgCAABkcnMvZG93&#10;bnJldi54bWxQSwUGAAAAAAQABAD1AAAAhwMAAAAA&#10;" filled="f" stroked="f">
                  <v:textbox>
                    <w:txbxContent>
                      <w:p w:rsidR="00F03B42" w:rsidRPr="00407B18" w:rsidRDefault="00F03B42" w:rsidP="00E20B33">
                        <w:pPr>
                          <w:pStyle w:val="ECCFiguregraphcentered"/>
                          <w:rPr>
                            <w:sz w:val="22"/>
                          </w:rPr>
                        </w:pPr>
                        <w:r w:rsidRPr="00A153FD">
                          <w:t>LTE</w:t>
                        </w:r>
                      </w:p>
                      <w:p w:rsidR="00F03B42" w:rsidRPr="009C514A" w:rsidRDefault="00F03B42" w:rsidP="00E20B33">
                        <w:pPr>
                          <w:pStyle w:val="ECCFiguregraphcentered"/>
                          <w:rPr>
                            <w:sz w:val="22"/>
                          </w:rPr>
                        </w:pPr>
                        <w:r w:rsidRPr="00A153FD">
                          <w:t>UL</w:t>
                        </w:r>
                      </w:p>
                    </w:txbxContent>
                  </v:textbox>
                </v:shape>
                <v:shape id="TextBox 9" o:spid="_x0000_s1451" type="#_x0000_t202" style="position:absolute;left:40096;width:10961;height:5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TedsYA&#10;AADfAAAADwAAAGRycy9kb3ducmV2LnhtbESPS2vDMBCE74H+B7GF3hKpoS6xEzmUlkJPCc0Lclus&#10;9YNaK2OpsfPvo0Ihx2FmvmFW69G24kK9bxxreJ4pEMSFMw1XGg77z+kChA/IBlvHpOFKHtb5w2SF&#10;mXEDf9NlFyoRIewz1FCH0GVS+qImi37mOuLola63GKLsK2l6HCLctnKu1Ku02HBcqLGj95qKn92v&#10;1XDclOfTi9pWHzbpBjcqyTaVWj89jm9LEIHGcA//t7+MhnmSqDSFvz/xC8j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TedsYAAADfAAAADwAAAAAAAAAAAAAAAACYAgAAZHJz&#10;L2Rvd25yZXYueG1sUEsFBgAAAAAEAAQA9QAAAIsDAAAAAA==&#10;" filled="f" stroked="f">
                  <v:textbox>
                    <w:txbxContent>
                      <w:p w:rsidR="00F03B42" w:rsidRPr="00407B18" w:rsidRDefault="00F03B42" w:rsidP="00E20B33">
                        <w:pPr>
                          <w:pStyle w:val="ECCFiguregraphcentered"/>
                          <w:rPr>
                            <w:sz w:val="22"/>
                          </w:rPr>
                        </w:pPr>
                        <w:r w:rsidRPr="00A153FD">
                          <w:t>LTE</w:t>
                        </w:r>
                      </w:p>
                      <w:p w:rsidR="00F03B42" w:rsidRPr="009C514A" w:rsidRDefault="00F03B42" w:rsidP="00E20B33">
                        <w:pPr>
                          <w:pStyle w:val="ECCFiguregraphcentered"/>
                          <w:rPr>
                            <w:sz w:val="22"/>
                          </w:rPr>
                        </w:pPr>
                        <w:r w:rsidRPr="00A153FD">
                          <w:t>DL</w:t>
                        </w:r>
                      </w:p>
                    </w:txbxContent>
                  </v:textbox>
                </v:shape>
                <v:shape id="TextBox 10" o:spid="_x0000_s1452" type="#_x0000_t202" style="position:absolute;left:14653;width:7627;height:5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Xt8cQA&#10;AADfAAAADwAAAGRycy9kb3ducmV2LnhtbESPy4rCMBSG9wO+QzjC7MZEsYNWo4gizGpkvIG7Q3Ns&#10;i81JaaLtvL1ZCC5//hvffNnZSjyo8aVjDcOBAkGcOVNyruF42H5NQPiAbLByTBr+ycNy0fuYY2pc&#10;y3/02IdcxBH2KWooQqhTKX1WkEU/cDVx9K6usRiibHJpGmzjuK3kSKlvabHk+FBgTeuCstv+bjWc&#10;fq+X81jt8o1N6tZ1SrKdSq0/+91qBiJQF97hV/vHaBglyVBFgsgTWU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F7fHEAAAA3wAAAA8AAAAAAAAAAAAAAAAAmAIAAGRycy9k&#10;b3ducmV2LnhtbFBLBQYAAAAABAAEAPUAAACJAwAAAAA=&#10;" filled="f" stroked="f">
                  <v:textbox>
                    <w:txbxContent>
                      <w:p w:rsidR="00F03B42" w:rsidRPr="009C514A" w:rsidRDefault="00F03B42" w:rsidP="00E20B33">
                        <w:pPr>
                          <w:pStyle w:val="ECCFiguregraphcentered"/>
                        </w:pPr>
                        <w:r w:rsidRPr="00A153FD">
                          <w:t>TETRA</w:t>
                        </w:r>
                      </w:p>
                      <w:p w:rsidR="00F03B42" w:rsidRPr="009C514A" w:rsidRDefault="00F03B42" w:rsidP="00E20B33">
                        <w:pPr>
                          <w:pStyle w:val="ECCFiguregraphcentered"/>
                          <w:rPr>
                            <w:sz w:val="22"/>
                          </w:rPr>
                        </w:pPr>
                        <w:r w:rsidRPr="00A153FD">
                          <w:t>UL</w:t>
                        </w:r>
                      </w:p>
                    </w:txbxContent>
                  </v:textbox>
                </v:shape>
                <v:shape id="TextBox 11" o:spid="_x0000_s1453" type="#_x0000_t202" style="position:absolute;left:50242;width:7595;height:5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lIasYA&#10;AADfAAAADwAAAGRycy9kb3ducmV2LnhtbESPQWvCQBSE74X+h+UVvNXdSCM1ukqpFDwp2ip4e2Sf&#10;STD7NmRXE/+9Kwg9DjPzDTNb9LYWV2p95VhDMlQgiHNnKi40/P3+vH+C8AHZYO2YNNzIw2L++jLD&#10;zLiOt3TdhUJECPsMNZQhNJmUPi/Joh+6hjh6J9daDFG2hTQtdhFuazlSaiwtVhwXSmzou6T8vLtY&#10;Dfv16Xj4UJtiadOmc72SbCdS68Fb/zUFEagP/+Fne2U0jNI0UQk8/sQv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lIasYAAADfAAAADwAAAAAAAAAAAAAAAACYAgAAZHJz&#10;L2Rvd25yZXYueG1sUEsFBgAAAAAEAAQA9QAAAIsDAAAAAA==&#10;" filled="f" stroked="f">
                  <v:textbox>
                    <w:txbxContent>
                      <w:p w:rsidR="00F03B42" w:rsidRPr="00407B18" w:rsidRDefault="00F03B42" w:rsidP="00E20B33">
                        <w:pPr>
                          <w:pStyle w:val="ECCFiguregraphcentered"/>
                          <w:rPr>
                            <w:sz w:val="22"/>
                          </w:rPr>
                        </w:pPr>
                        <w:r w:rsidRPr="00A153FD">
                          <w:t>TETRA</w:t>
                        </w:r>
                      </w:p>
                      <w:p w:rsidR="00F03B42" w:rsidRPr="009C514A" w:rsidRDefault="00F03B42" w:rsidP="00E20B33">
                        <w:pPr>
                          <w:pStyle w:val="ECCFiguregraphcentered"/>
                          <w:rPr>
                            <w:sz w:val="22"/>
                          </w:rPr>
                        </w:pPr>
                        <w:r w:rsidRPr="00A153FD">
                          <w:t>DL</w:t>
                        </w:r>
                      </w:p>
                    </w:txbxContent>
                  </v:textbox>
                </v:shape>
                <v:shape id="TextBox 12" o:spid="_x0000_s1454" type="#_x0000_t202" style="position:absolute;left:973;top:5421;width:6342;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WHccA&#10;AADfAAAADwAAAGRycy9kb3ducmV2LnhtbESPT2vCQBTE74LfYXlCb7prMMWmbkQsQk8tVSt4e2Rf&#10;/tDs25DdmvTbdwsFj8PM/IbZbEfbihv1vnGsYblQIIgLZxquNJxPh/kahA/IBlvHpOGHPGzz6WSD&#10;mXEDf9DtGCoRIewz1FCH0GVS+qImi37hOuLola63GKLsK2l6HCLctjJR6lFabDgu1NjRvqbi6/ht&#10;NXy+ldfLSr1XLzbtBjcqyfZJav0wG3fPIAKN4R7+b78aDUmaLlUCf3/iF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b1h3HAAAA3wAAAA8AAAAAAAAAAAAAAAAAmAIAAGRy&#10;cy9kb3ducmV2LnhtbFBLBQYAAAAABAAEAPUAAACMAwAAAAA=&#10;" filled="f" stroked="f">
                  <v:textbox>
                    <w:txbxContent>
                      <w:p w:rsidR="00F03B42" w:rsidRPr="009C514A" w:rsidRDefault="00F03B42" w:rsidP="00E20B33">
                        <w:pPr>
                          <w:pStyle w:val="ECCFiguregraphcentered"/>
                          <w:rPr>
                            <w:sz w:val="22"/>
                          </w:rPr>
                        </w:pPr>
                        <w:r w:rsidRPr="00A153FD">
                          <w:t>450</w:t>
                        </w:r>
                      </w:p>
                    </w:txbxContent>
                  </v:textbox>
                </v:shape>
                <v:shape id="TextBox 13" o:spid="_x0000_s1455" type="#_x0000_t202" style="position:absolute;left:37187;top:5445;width:5932;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zhsYA&#10;AADfAAAADwAAAGRycy9kb3ducmV2LnhtbESPT2vCQBTE70K/w/IK3uqu2oimrlIqgqeKf8HbI/tM&#10;QrNvQ3Y16bfvCgWPw8z8hpkvO1uJOzW+dKxhOFAgiDNnSs41HA/rtykIH5ANVo5Jwy95WC5eenNM&#10;jWt5R/d9yEWEsE9RQxFCnUrps4Is+oGriaN3dY3FEGWTS9NgG+G2kiOlJtJiyXGhwJq+Csp+9jer&#10;4fR9vZzf1TZf2aRuXack25nUuv/afX6ACNSFZ/i/vTEaRkkyVGN4/Ilf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dzhsYAAADfAAAADwAAAAAAAAAAAAAAAACYAgAAZHJz&#10;L2Rvd25yZXYueG1sUEsFBgAAAAAEAAQA9QAAAIsDAAAAAA==&#10;" filled="f" stroked="f">
                  <v:textbox>
                    <w:txbxContent>
                      <w:p w:rsidR="00F03B42" w:rsidRPr="009C514A" w:rsidRDefault="00F03B42" w:rsidP="00E20B33">
                        <w:pPr>
                          <w:pStyle w:val="ECCFiguregraphcentered"/>
                          <w:rPr>
                            <w:sz w:val="22"/>
                          </w:rPr>
                        </w:pPr>
                        <w:r w:rsidRPr="00A153FD">
                          <w:t>460</w:t>
                        </w:r>
                      </w:p>
                    </w:txbxContent>
                  </v:textbox>
                </v:shape>
                <v:shape id="TextBox 14" o:spid="_x0000_s1456" type="#_x0000_t202" style="position:absolute;left:11931;top:5469;width:6141;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DQHsUA&#10;AADfAAAADwAAAGRycy9kb3ducmV2LnhtbESPQWvCQBSE74L/YXmCN91VjGjqKtJS6ElRW6G3R/aZ&#10;BLNvQ3Zr0n/vCoLHYWa+YVabzlbiRo0vHWuYjBUI4syZknMN36fP0QKED8gGK8ek4Z88bNb93gpT&#10;41o+0O0YchEh7FPUUIRQp1L6rCCLfuxq4uhdXGMxRNnk0jTYRrit5FSpubRYclwosKb3grLr8c9q&#10;+Nldfs8ztc8/bFK3rlOS7VJqPRx02zcQgbrwCj/bX0bDNEkmag6PP/EL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INAexQAAAN8AAAAPAAAAAAAAAAAAAAAAAJgCAABkcnMv&#10;ZG93bnJldi54bWxQSwUGAAAAAAQABAD1AAAAigMAAAAA&#10;" filled="f" stroked="f">
                  <v:textbox>
                    <w:txbxContent>
                      <w:p w:rsidR="00F03B42" w:rsidRPr="009C514A" w:rsidRDefault="00F03B42" w:rsidP="00E20B33">
                        <w:pPr>
                          <w:pStyle w:val="ECCFiguregraphcentered"/>
                          <w:rPr>
                            <w:sz w:val="22"/>
                          </w:rPr>
                        </w:pPr>
                        <w:r w:rsidRPr="00A153FD">
                          <w:t>453</w:t>
                        </w:r>
                      </w:p>
                    </w:txbxContent>
                  </v:textbox>
                </v:shape>
                <v:shape id="TextBox 15" o:spid="_x0000_s1457" type="#_x0000_t202" style="position:absolute;left:18939;top:5400;width:6374;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1hccA&#10;AADfAAAADwAAAGRycy9kb3ducmV2LnhtbESPT2vCQBTE7wW/w/KE3nQ30vRPdCNiKfRk0Vaht0f2&#10;mQSzb0N2a+K3dwWhx2FmfsMsloNtxJk6XzvWkEwVCOLCmZpLDT/fH5NXED4gG2wck4YLeVjmo4cF&#10;Zsb1vKXzLpQiQthnqKEKoc2k9EVFFv3UtcTRO7rOYoiyK6XpsI9w28iZUs/SYs1xocKW1hUVp92f&#10;1bDfHH8PT+qrfLdp27tBSbZvUuvH8bCagwg0hP/wvf1pNMzSNFEvcPsTv4D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sdYXHAAAA3wAAAA8AAAAAAAAAAAAAAAAAmAIAAGRy&#10;cy9kb3ducmV2LnhtbFBLBQYAAAAABAAEAPUAAACMAwAAAAA=&#10;" filled="f" stroked="f">
                  <v:textbox>
                    <w:txbxContent>
                      <w:p w:rsidR="00F03B42" w:rsidRPr="009C514A" w:rsidRDefault="00F03B42" w:rsidP="00E20B33">
                        <w:pPr>
                          <w:pStyle w:val="ECCFiguregraphcentered"/>
                          <w:rPr>
                            <w:sz w:val="22"/>
                          </w:rPr>
                        </w:pPr>
                        <w:r w:rsidRPr="00A153FD">
                          <w:t>455</w:t>
                        </w:r>
                      </w:p>
                    </w:txbxContent>
                  </v:textbox>
                </v:shape>
                <v:shape id="TextBox 17" o:spid="_x0000_s1458" type="#_x0000_t202" style="position:absolute;left:48509;top:5347;width:5497;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h98IA&#10;AADfAAAADwAAAGRycy9kb3ducmV2LnhtbERPy4rCMBTdD/gP4QqzGxPFDlqNIoowq5HxBe4uzbUt&#10;Njelibbz92YhuDyc93zZ2Uo8qPGlYw3DgQJBnDlTcq7heNh+TUD4gGywckwa/snDctH7mGNqXMt/&#10;9NiHXMQQ9ilqKEKoUyl9VpBFP3A1ceSurrEYImxyaRpsY7it5Eipb2mx5NhQYE3rgrLb/m41nH6v&#10;l/NY7fKNTerWdUqynUqtP/vdagYiUBfe4pf7x2gYJclQxcHxT/w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H3wgAAAN8AAAAPAAAAAAAAAAAAAAAAAJgCAABkcnMvZG93&#10;bnJldi54bWxQSwUGAAAAAAQABAD1AAAAhwMAAAAA&#10;" filled="f" stroked="f">
                  <v:textbox>
                    <w:txbxContent>
                      <w:p w:rsidR="00F03B42" w:rsidRPr="009C514A" w:rsidRDefault="00F03B42" w:rsidP="00E20B33">
                        <w:pPr>
                          <w:pStyle w:val="ECCFiguregraphcentered"/>
                          <w:rPr>
                            <w:sz w:val="22"/>
                          </w:rPr>
                        </w:pPr>
                        <w:r w:rsidRPr="00A153FD">
                          <w:t>463</w:t>
                        </w:r>
                      </w:p>
                    </w:txbxContent>
                  </v:textbox>
                </v:shape>
                <v:shape id="TextBox 18" o:spid="_x0000_s1459" type="#_x0000_t202" style="position:absolute;left:55226;top:5468;width:5700;height:3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9EbMYA&#10;AADfAAAADwAAAGRycy9kb3ducmV2LnhtbESPS2vDMBCE74X8B7GB3hopIS6JEzmElEBPLc0Lclus&#10;9YNYK2Opsfvvq0Ihx2FmvmHWm8E24k6drx1rmE4UCOLcmZpLDafj/mUBwgdkg41j0vBDHjbZ6GmN&#10;qXE9f9H9EEoRIexT1FCF0KZS+rwii37iWuLoFa6zGKLsSmk67CPcNnKm1Ku0WHNcqLClXUX57fBt&#10;NZw/iutlrj7LN5u0vRuUZLuUWj+Ph+0KRKAhPML/7XejYZYkU7WEvz/xC8j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9EbMYAAADfAAAADwAAAAAAAAAAAAAAAACYAgAAZHJz&#10;L2Rvd25yZXYueG1sUEsFBgAAAAAEAAQA9QAAAIsDAAAAAA==&#10;" filled="f" stroked="f">
                  <v:textbox>
                    <w:txbxContent>
                      <w:p w:rsidR="00F03B42" w:rsidRPr="009C514A" w:rsidRDefault="00F03B42" w:rsidP="00E20B33">
                        <w:pPr>
                          <w:pStyle w:val="ECCFiguregraphcentered"/>
                          <w:rPr>
                            <w:sz w:val="22"/>
                          </w:rPr>
                        </w:pPr>
                        <w:r w:rsidRPr="00A153FD">
                          <w:t>465</w:t>
                        </w:r>
                      </w:p>
                    </w:txbxContent>
                  </v:textbox>
                </v:shape>
                <v:shape id="TextBox 19" o:spid="_x0000_s1460" type="#_x0000_t202" style="position:absolute;left:60733;top:5394;width:10101;height:3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x7LMUA&#10;AADfAAAADwAAAGRycy9kb3ducmV2LnhtbESPy2rDMBBF94X8g5hAd43kEJfEiRxCSqCrluYF2Q3W&#10;+EGskbHU2P37alHo8nJfnM12tK14UO8bxxqSmQJBXDjTcKXhfDq8LEH4gGywdUwafsjDNp88bTAz&#10;buAvehxDJeII+ww11CF0mZS+qMmin7mOOHql6y2GKPtKmh6HOG5bOVfqVVpsOD7U2NG+puJ+/LYa&#10;Lh/l7bpQn9WbTbvBjUqyXUmtn6fjbg0i0Bj+w3/td6NhnqZJEgkiT2Q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HssxQAAAN8AAAAPAAAAAAAAAAAAAAAAAJgCAABkcnMv&#10;ZG93bnJldi54bWxQSwUGAAAAAAQABAD1AAAAigMAAAAA&#10;" filled="f" stroked="f">
                  <v:textbox>
                    <w:txbxContent>
                      <w:p w:rsidR="00F03B42" w:rsidRPr="009C514A" w:rsidRDefault="00F03B42" w:rsidP="00E20B33">
                        <w:pPr>
                          <w:pStyle w:val="ECCFiguregraphcentered"/>
                          <w:rPr>
                            <w:sz w:val="22"/>
                          </w:rPr>
                        </w:pPr>
                        <w:r w:rsidRPr="00A153FD">
                          <w:t>f / MHz</w:t>
                        </w:r>
                      </w:p>
                    </w:txbxContent>
                  </v:textbox>
                </v:shape>
                <w10:anchorlock/>
              </v:group>
            </w:pict>
          </mc:Fallback>
        </mc:AlternateContent>
      </w:r>
    </w:p>
    <w:p w:rsidR="00E20B33" w:rsidRPr="0040167B" w:rsidRDefault="00E20B33" w:rsidP="00E20B33">
      <w:pPr>
        <w:pStyle w:val="Caption"/>
        <w:rPr>
          <w:lang w:val="en-GB"/>
        </w:rPr>
      </w:pPr>
      <w:bookmarkStart w:id="1038" w:name="_Ref479069487"/>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182</w:t>
      </w:r>
      <w:r w:rsidRPr="0040167B">
        <w:rPr>
          <w:lang w:val="en-GB"/>
        </w:rPr>
        <w:fldChar w:fldCharType="end"/>
      </w:r>
      <w:bookmarkEnd w:id="1038"/>
      <w:r w:rsidRPr="0040167B">
        <w:rPr>
          <w:lang w:val="en-GB"/>
        </w:rPr>
        <w:t>: Illustrative Frequency Allocation of the 450-470 MHz Showing LTE and Tetrapol</w:t>
      </w:r>
    </w:p>
    <w:p w:rsidR="00E20B33" w:rsidRPr="0040167B" w:rsidRDefault="00E20B33" w:rsidP="00E20B33">
      <w:r w:rsidRPr="0040167B">
        <w:t>In the simulations, the TETRAPOL Network is considered to be a ‘Single Cell’, centre of ‘Infinite Network’ with ‘No Co-channel’ Interference. This scenario which does not consider any co-channel interference within the NB system, is used for comparison with LTE PPDR purposes.</w:t>
      </w:r>
    </w:p>
    <w:p w:rsidR="00E20B33" w:rsidRPr="0040167B" w:rsidRDefault="00E20B33" w:rsidP="00E20B33">
      <w:pPr>
        <w:pStyle w:val="ECCAnnexheading2"/>
        <w:rPr>
          <w:lang w:val="en-GB"/>
        </w:rPr>
      </w:pPr>
      <w:bookmarkStart w:id="1039" w:name="_Toc431383163"/>
      <w:r w:rsidRPr="0040167B">
        <w:rPr>
          <w:lang w:val="en-GB"/>
        </w:rPr>
        <w:t>LTE BS Impact on TETRAPOL BS</w:t>
      </w:r>
      <w:bookmarkEnd w:id="1039"/>
    </w:p>
    <w:p w:rsidR="00E20B33" w:rsidRPr="0040167B" w:rsidRDefault="00E20B33" w:rsidP="00E20B33">
      <w:pPr>
        <w:rPr>
          <w:rStyle w:val="ECCParagraph"/>
        </w:rPr>
      </w:pPr>
      <w:r w:rsidRPr="0040167B">
        <w:fldChar w:fldCharType="begin"/>
      </w:r>
      <w:r w:rsidRPr="0040167B">
        <w:instrText xml:space="preserve"> REF _Ref479059459 \h  \* MERGEFORMAT </w:instrText>
      </w:r>
      <w:r w:rsidRPr="0040167B">
        <w:fldChar w:fldCharType="separate"/>
      </w:r>
      <w:r w:rsidR="00F03B42" w:rsidRPr="00F03B42">
        <w:rPr>
          <w:rStyle w:val="ECCParagraph"/>
        </w:rPr>
        <w:t>Table 199</w:t>
      </w:r>
      <w:r w:rsidRPr="0040167B">
        <w:fldChar w:fldCharType="end"/>
      </w:r>
      <w:r w:rsidRPr="0040167B">
        <w:rPr>
          <w:rStyle w:val="ECCParagraph"/>
        </w:rPr>
        <w:t xml:space="preserve"> below gives the interference probability as calculated with SEAMCAT when combining unwanted emissions and blocking effects. Interference probabilities are given for the LTE BS emission mask minimum requirements, as well as with 25 dB and 30 dB additional attenuation to this mask for protection of the BS receiver against own or different BS. </w:t>
      </w:r>
    </w:p>
    <w:p w:rsidR="00E20B33" w:rsidRPr="0040167B" w:rsidRDefault="00E20B33" w:rsidP="00E20B33">
      <w:pPr>
        <w:pStyle w:val="Caption"/>
        <w:rPr>
          <w:lang w:val="en-GB"/>
        </w:rPr>
      </w:pPr>
      <w:bookmarkStart w:id="1040" w:name="_Ref479059459"/>
      <w:bookmarkStart w:id="1041" w:name="_Ref429745166"/>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199</w:t>
      </w:r>
      <w:r w:rsidRPr="0040167B">
        <w:rPr>
          <w:lang w:val="en-GB"/>
        </w:rPr>
        <w:fldChar w:fldCharType="end"/>
      </w:r>
      <w:bookmarkEnd w:id="1040"/>
      <w:r w:rsidRPr="0040167B">
        <w:rPr>
          <w:lang w:val="en-GB"/>
        </w:rPr>
        <w:t>: eMTC LTE BS impact on Tetrapol BS</w:t>
      </w:r>
      <w:bookmarkEnd w:id="1041"/>
    </w:p>
    <w:tbl>
      <w:tblPr>
        <w:tblW w:w="4891"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829"/>
        <w:gridCol w:w="1827"/>
        <w:gridCol w:w="2279"/>
        <w:gridCol w:w="2279"/>
        <w:gridCol w:w="1980"/>
      </w:tblGrid>
      <w:tr w:rsidR="00E20B33" w:rsidRPr="0040167B" w:rsidTr="007A1688">
        <w:trPr>
          <w:tblHeader/>
          <w:jc w:val="center"/>
        </w:trPr>
        <w:tc>
          <w:tcPr>
            <w:tcW w:w="897" w:type="pct"/>
            <w:tcBorders>
              <w:right w:val="single" w:sz="4" w:space="0" w:color="FFFFFF"/>
            </w:tcBorders>
            <w:shd w:val="clear" w:color="auto" w:fill="D22A23"/>
            <w:vAlign w:val="center"/>
          </w:tcPr>
          <w:p w:rsidR="00E20B33" w:rsidRPr="0040167B" w:rsidRDefault="00E20B33" w:rsidP="00E20B33">
            <w:pPr>
              <w:pStyle w:val="ECCTableHeaderwhitefont"/>
            </w:pPr>
            <w:r w:rsidRPr="0040167B">
              <w:t>Interferer Density (LTE BS / km²)</w:t>
            </w:r>
          </w:p>
        </w:tc>
        <w:tc>
          <w:tcPr>
            <w:tcW w:w="896" w:type="pct"/>
            <w:tcBorders>
              <w:left w:val="single" w:sz="4" w:space="0" w:color="FFFFFF"/>
              <w:right w:val="single" w:sz="4" w:space="0" w:color="FFFFFF"/>
            </w:tcBorders>
            <w:shd w:val="clear" w:color="auto" w:fill="D22A23"/>
            <w:vAlign w:val="center"/>
          </w:tcPr>
          <w:p w:rsidR="00E20B33" w:rsidRPr="0040167B" w:rsidRDefault="00E20B33" w:rsidP="00E20B33">
            <w:pPr>
              <w:pStyle w:val="ECCTableHeaderwhitefont"/>
            </w:pPr>
            <w:r w:rsidRPr="0040167B">
              <w:t>Cell Radius (km)</w:t>
            </w:r>
          </w:p>
        </w:tc>
        <w:tc>
          <w:tcPr>
            <w:tcW w:w="1118" w:type="pct"/>
            <w:tcBorders>
              <w:left w:val="single" w:sz="4" w:space="0" w:color="FFFFFF"/>
              <w:right w:val="single" w:sz="4" w:space="0" w:color="FFFFFF"/>
            </w:tcBorders>
            <w:shd w:val="clear" w:color="auto" w:fill="D22A23"/>
            <w:vAlign w:val="center"/>
          </w:tcPr>
          <w:p w:rsidR="00E20B33" w:rsidRPr="0040167B" w:rsidRDefault="00E20B33" w:rsidP="00E20B33">
            <w:pPr>
              <w:pStyle w:val="ECCTableHeaderwhitefont"/>
            </w:pPr>
            <w:r w:rsidRPr="0040167B">
              <w:t>Interference Probability with BS emission mask minimum requirements [%]</w:t>
            </w:r>
          </w:p>
        </w:tc>
        <w:tc>
          <w:tcPr>
            <w:tcW w:w="1118" w:type="pct"/>
            <w:tcBorders>
              <w:left w:val="single" w:sz="4" w:space="0" w:color="FFFFFF"/>
            </w:tcBorders>
            <w:shd w:val="clear" w:color="auto" w:fill="D22A23"/>
            <w:vAlign w:val="center"/>
          </w:tcPr>
          <w:p w:rsidR="00E20B33" w:rsidRPr="0040167B" w:rsidRDefault="00E20B33" w:rsidP="00E20B33">
            <w:pPr>
              <w:pStyle w:val="ECCTableHeaderwhitefont"/>
            </w:pPr>
            <w:r w:rsidRPr="0040167B">
              <w:t>Interference Probability with 25 dB additional attenuation compared to BS emission mask</w:t>
            </w:r>
          </w:p>
        </w:tc>
        <w:tc>
          <w:tcPr>
            <w:tcW w:w="971" w:type="pct"/>
            <w:tcBorders>
              <w:left w:val="single" w:sz="4" w:space="0" w:color="FFFFFF"/>
            </w:tcBorders>
            <w:shd w:val="clear" w:color="auto" w:fill="D22A23"/>
          </w:tcPr>
          <w:p w:rsidR="00E20B33" w:rsidRPr="0040167B" w:rsidRDefault="00E20B33" w:rsidP="00E20B33">
            <w:pPr>
              <w:pStyle w:val="ECCTableHeaderwhitefont"/>
            </w:pPr>
            <w:r w:rsidRPr="0040167B">
              <w:t>Interference Probability with 30 dB additional attenuation compared to BS emission mask</w:t>
            </w:r>
          </w:p>
        </w:tc>
      </w:tr>
      <w:tr w:rsidR="00E20B33" w:rsidRPr="0040167B" w:rsidTr="007A1688">
        <w:trPr>
          <w:trHeight w:val="341"/>
          <w:jc w:val="center"/>
        </w:trPr>
        <w:tc>
          <w:tcPr>
            <w:tcW w:w="897" w:type="pct"/>
            <w:vAlign w:val="center"/>
          </w:tcPr>
          <w:p w:rsidR="00E20B33" w:rsidRPr="0040167B" w:rsidRDefault="00E20B33" w:rsidP="00E20B33">
            <w:pPr>
              <w:pStyle w:val="ECCTabletext"/>
            </w:pPr>
            <w:r w:rsidRPr="0040167B">
              <w:t>Single interferer</w:t>
            </w:r>
          </w:p>
        </w:tc>
        <w:tc>
          <w:tcPr>
            <w:tcW w:w="896" w:type="pct"/>
            <w:vAlign w:val="center"/>
          </w:tcPr>
          <w:p w:rsidR="00E20B33" w:rsidRPr="0040167B" w:rsidRDefault="00E20B33" w:rsidP="00E20B33">
            <w:pPr>
              <w:pStyle w:val="ECCTabletext"/>
            </w:pPr>
            <w:r w:rsidRPr="0040167B">
              <w:t>-</w:t>
            </w:r>
          </w:p>
        </w:tc>
        <w:tc>
          <w:tcPr>
            <w:tcW w:w="1118" w:type="pct"/>
            <w:vAlign w:val="center"/>
          </w:tcPr>
          <w:p w:rsidR="00E20B33" w:rsidRPr="0040167B" w:rsidRDefault="00E20B33" w:rsidP="00E20B33">
            <w:pPr>
              <w:pStyle w:val="ECCTabletext"/>
            </w:pPr>
            <w:r w:rsidRPr="0040167B">
              <w:t>20.41%</w:t>
            </w:r>
          </w:p>
        </w:tc>
        <w:tc>
          <w:tcPr>
            <w:tcW w:w="1118" w:type="pct"/>
            <w:vAlign w:val="center"/>
          </w:tcPr>
          <w:p w:rsidR="00E20B33" w:rsidRPr="0040167B" w:rsidRDefault="00E20B33" w:rsidP="00E20B33">
            <w:pPr>
              <w:pStyle w:val="ECCTabletext"/>
            </w:pPr>
            <w:r w:rsidRPr="0040167B">
              <w:t>1.03%</w:t>
            </w:r>
          </w:p>
        </w:tc>
        <w:tc>
          <w:tcPr>
            <w:tcW w:w="971" w:type="pct"/>
          </w:tcPr>
          <w:p w:rsidR="00E20B33" w:rsidRPr="0040167B" w:rsidRDefault="00E20B33" w:rsidP="00E20B33">
            <w:pPr>
              <w:pStyle w:val="ECCTabletext"/>
            </w:pPr>
            <w:r w:rsidRPr="0040167B">
              <w:t>0.62%</w:t>
            </w:r>
          </w:p>
        </w:tc>
      </w:tr>
      <w:tr w:rsidR="00E20B33" w:rsidRPr="0040167B" w:rsidTr="007A1688">
        <w:trPr>
          <w:jc w:val="center"/>
        </w:trPr>
        <w:tc>
          <w:tcPr>
            <w:tcW w:w="897" w:type="pct"/>
            <w:vAlign w:val="center"/>
          </w:tcPr>
          <w:p w:rsidR="00E20B33" w:rsidRPr="0040167B" w:rsidRDefault="00E20B33" w:rsidP="00E20B33">
            <w:pPr>
              <w:pStyle w:val="ECCTabletext"/>
            </w:pPr>
            <w:r w:rsidRPr="0040167B">
              <w:t>0.0018</w:t>
            </w:r>
          </w:p>
        </w:tc>
        <w:tc>
          <w:tcPr>
            <w:tcW w:w="896" w:type="pct"/>
            <w:vAlign w:val="center"/>
          </w:tcPr>
          <w:p w:rsidR="00E20B33" w:rsidRPr="0040167B" w:rsidRDefault="00E20B33" w:rsidP="00E20B33">
            <w:pPr>
              <w:pStyle w:val="ECCTabletext"/>
            </w:pPr>
            <w:r w:rsidRPr="0040167B">
              <w:t>8.5</w:t>
            </w:r>
          </w:p>
        </w:tc>
        <w:tc>
          <w:tcPr>
            <w:tcW w:w="1118" w:type="pct"/>
            <w:vAlign w:val="center"/>
          </w:tcPr>
          <w:p w:rsidR="00E20B33" w:rsidRPr="0040167B" w:rsidRDefault="00E20B33" w:rsidP="00E20B33">
            <w:pPr>
              <w:pStyle w:val="ECCTabletext"/>
            </w:pPr>
            <w:r w:rsidRPr="0040167B">
              <w:t>22.33%</w:t>
            </w:r>
          </w:p>
        </w:tc>
        <w:tc>
          <w:tcPr>
            <w:tcW w:w="1118" w:type="pct"/>
            <w:vAlign w:val="center"/>
          </w:tcPr>
          <w:p w:rsidR="00E20B33" w:rsidRPr="0040167B" w:rsidRDefault="00E20B33" w:rsidP="00E20B33">
            <w:pPr>
              <w:pStyle w:val="ECCTabletext"/>
            </w:pPr>
            <w:r w:rsidRPr="0040167B">
              <w:t>1.13%</w:t>
            </w:r>
          </w:p>
        </w:tc>
        <w:tc>
          <w:tcPr>
            <w:tcW w:w="971" w:type="pct"/>
          </w:tcPr>
          <w:p w:rsidR="00E20B33" w:rsidRPr="0040167B" w:rsidRDefault="00E20B33" w:rsidP="00E20B33">
            <w:pPr>
              <w:pStyle w:val="ECCTabletext"/>
            </w:pPr>
            <w:r w:rsidRPr="0040167B">
              <w:t>0.60%</w:t>
            </w:r>
          </w:p>
        </w:tc>
      </w:tr>
      <w:tr w:rsidR="00E20B33" w:rsidRPr="0040167B" w:rsidTr="007A1688">
        <w:trPr>
          <w:jc w:val="center"/>
        </w:trPr>
        <w:tc>
          <w:tcPr>
            <w:tcW w:w="897" w:type="pct"/>
            <w:vAlign w:val="center"/>
          </w:tcPr>
          <w:p w:rsidR="00E20B33" w:rsidRPr="0040167B" w:rsidRDefault="00E20B33" w:rsidP="00E20B33">
            <w:pPr>
              <w:pStyle w:val="ECCTabletext"/>
            </w:pPr>
            <w:r w:rsidRPr="0040167B">
              <w:t>0.015</w:t>
            </w:r>
          </w:p>
        </w:tc>
        <w:tc>
          <w:tcPr>
            <w:tcW w:w="896" w:type="pct"/>
            <w:vAlign w:val="center"/>
          </w:tcPr>
          <w:p w:rsidR="00E20B33" w:rsidRPr="0040167B" w:rsidRDefault="00E20B33" w:rsidP="00E20B33">
            <w:pPr>
              <w:pStyle w:val="ECCTabletext"/>
            </w:pPr>
            <w:r w:rsidRPr="0040167B">
              <w:t>2.93</w:t>
            </w:r>
          </w:p>
        </w:tc>
        <w:tc>
          <w:tcPr>
            <w:tcW w:w="1118" w:type="pct"/>
            <w:vAlign w:val="center"/>
          </w:tcPr>
          <w:p w:rsidR="00E20B33" w:rsidRPr="0040167B" w:rsidRDefault="00E20B33" w:rsidP="00E20B33">
            <w:pPr>
              <w:pStyle w:val="ECCTabletext"/>
            </w:pPr>
            <w:r w:rsidRPr="0040167B">
              <w:t>66.14%</w:t>
            </w:r>
          </w:p>
        </w:tc>
        <w:tc>
          <w:tcPr>
            <w:tcW w:w="1118" w:type="pct"/>
            <w:vAlign w:val="center"/>
          </w:tcPr>
          <w:p w:rsidR="00E20B33" w:rsidRPr="0040167B" w:rsidRDefault="00E20B33" w:rsidP="00E20B33">
            <w:pPr>
              <w:pStyle w:val="ECCTabletext"/>
            </w:pPr>
            <w:r w:rsidRPr="0040167B">
              <w:t>6.60%</w:t>
            </w:r>
          </w:p>
        </w:tc>
        <w:tc>
          <w:tcPr>
            <w:tcW w:w="971" w:type="pct"/>
          </w:tcPr>
          <w:p w:rsidR="00E20B33" w:rsidRPr="0040167B" w:rsidRDefault="00E20B33" w:rsidP="00E20B33">
            <w:pPr>
              <w:pStyle w:val="ECCTabletext"/>
            </w:pPr>
            <w:r w:rsidRPr="0040167B">
              <w:t>3.93%</w:t>
            </w:r>
          </w:p>
        </w:tc>
      </w:tr>
    </w:tbl>
    <w:p w:rsidR="00E20B33" w:rsidRPr="0040167B" w:rsidRDefault="00E20B33" w:rsidP="00E20B33">
      <w:pPr>
        <w:rPr>
          <w:rStyle w:val="ECCParagraph"/>
        </w:rPr>
      </w:pPr>
      <w:r w:rsidRPr="0040167B">
        <w:rPr>
          <w:rStyle w:val="ECCParagraph"/>
        </w:rPr>
        <w:t xml:space="preserve">For comparison purposes, the corresponding figures of PPDR probability of interference on Tetrapol are given in the </w:t>
      </w:r>
      <w:r w:rsidRPr="0040167B">
        <w:fldChar w:fldCharType="begin"/>
      </w:r>
      <w:r w:rsidRPr="0040167B">
        <w:instrText xml:space="preserve"> REF _Ref479059489 \h  \* MERGEFORMAT </w:instrText>
      </w:r>
      <w:r w:rsidRPr="0040167B">
        <w:fldChar w:fldCharType="separate"/>
      </w:r>
      <w:r w:rsidR="00F03B42" w:rsidRPr="00F03B42">
        <w:rPr>
          <w:rStyle w:val="ECCParagraph"/>
        </w:rPr>
        <w:t>Table 200</w:t>
      </w:r>
      <w:r w:rsidRPr="0040167B">
        <w:fldChar w:fldCharType="end"/>
      </w:r>
      <w:r w:rsidRPr="0040167B">
        <w:rPr>
          <w:rStyle w:val="ECCParagraph"/>
        </w:rPr>
        <w:t xml:space="preserve"> below (extracted from table 8 in ECC Report 240):</w:t>
      </w:r>
    </w:p>
    <w:p w:rsidR="00E20B33" w:rsidRPr="0040167B" w:rsidRDefault="00E20B33" w:rsidP="00E20B33">
      <w:pPr>
        <w:pStyle w:val="Caption"/>
        <w:rPr>
          <w:rStyle w:val="ECCParagraph"/>
        </w:rPr>
      </w:pPr>
      <w:bookmarkStart w:id="1042" w:name="_Ref479059489"/>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200</w:t>
      </w:r>
      <w:r w:rsidRPr="0040167B">
        <w:rPr>
          <w:lang w:val="en-GB"/>
        </w:rPr>
        <w:fldChar w:fldCharType="end"/>
      </w:r>
      <w:bookmarkEnd w:id="1042"/>
      <w:r w:rsidRPr="0040167B">
        <w:rPr>
          <w:lang w:val="en-GB"/>
        </w:rPr>
        <w:t>: LTE PPDR BS impact on Tetrapol BS (from ECC Report 240, for comparison)</w:t>
      </w:r>
    </w:p>
    <w:tbl>
      <w:tblPr>
        <w:tblStyle w:val="ECCTable-redheader"/>
        <w:tblW w:w="4787" w:type="pct"/>
        <w:tblInd w:w="-223" w:type="dxa"/>
        <w:tblLook w:val="04A0" w:firstRow="1" w:lastRow="0" w:firstColumn="1" w:lastColumn="0" w:noHBand="0" w:noVBand="1"/>
      </w:tblPr>
      <w:tblGrid>
        <w:gridCol w:w="2795"/>
        <w:gridCol w:w="1622"/>
        <w:gridCol w:w="2307"/>
        <w:gridCol w:w="3253"/>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1401" w:type="pct"/>
          </w:tcPr>
          <w:p w:rsidR="00E20B33" w:rsidRPr="0040167B" w:rsidRDefault="00E20B33" w:rsidP="00E20B33">
            <w:pPr>
              <w:pStyle w:val="ECCTableHeaderwhitefont"/>
              <w:rPr>
                <w:b/>
              </w:rPr>
            </w:pPr>
            <w:r w:rsidRPr="0040167B">
              <w:t>Interferer Density (LTE BS / km²)</w:t>
            </w:r>
          </w:p>
        </w:tc>
        <w:tc>
          <w:tcPr>
            <w:tcW w:w="813" w:type="pct"/>
          </w:tcPr>
          <w:p w:rsidR="00E20B33" w:rsidRPr="0040167B" w:rsidRDefault="00E20B33" w:rsidP="00E20B33">
            <w:pPr>
              <w:pStyle w:val="ECCTableHeaderwhitefont"/>
              <w:rPr>
                <w:b/>
              </w:rPr>
            </w:pPr>
            <w:r w:rsidRPr="0040167B">
              <w:t>Cell Radius (km)</w:t>
            </w:r>
          </w:p>
        </w:tc>
        <w:tc>
          <w:tcPr>
            <w:tcW w:w="1156" w:type="pct"/>
          </w:tcPr>
          <w:p w:rsidR="00E20B33" w:rsidRPr="0040167B" w:rsidRDefault="00E20B33" w:rsidP="00E20B33">
            <w:pPr>
              <w:pStyle w:val="ECCTableHeaderwhitefont"/>
              <w:rPr>
                <w:b/>
              </w:rPr>
            </w:pPr>
            <w:r w:rsidRPr="0040167B">
              <w:t>Interference Probability with BS emission mask minimum requirements</w:t>
            </w:r>
          </w:p>
        </w:tc>
        <w:tc>
          <w:tcPr>
            <w:tcW w:w="1630" w:type="pct"/>
          </w:tcPr>
          <w:p w:rsidR="00E20B33" w:rsidRPr="0040167B" w:rsidRDefault="00E20B33" w:rsidP="00E20B33">
            <w:pPr>
              <w:pStyle w:val="ECCTableHeaderwhitefont"/>
              <w:rPr>
                <w:b/>
              </w:rPr>
            </w:pPr>
            <w:r w:rsidRPr="0040167B">
              <w:t>Interference Probability with 25 dB additional attenuation compared to BS emission mask</w:t>
            </w:r>
          </w:p>
        </w:tc>
      </w:tr>
      <w:tr w:rsidR="00E20B33" w:rsidRPr="0040167B" w:rsidTr="007A1688">
        <w:trPr>
          <w:trHeight w:val="341"/>
        </w:trPr>
        <w:tc>
          <w:tcPr>
            <w:tcW w:w="1401" w:type="pct"/>
          </w:tcPr>
          <w:p w:rsidR="00E20B33" w:rsidRPr="0040167B" w:rsidRDefault="00E20B33" w:rsidP="00E20B33">
            <w:pPr>
              <w:pStyle w:val="ECCTabletext"/>
            </w:pPr>
            <w:r w:rsidRPr="0040167B">
              <w:t>0.005</w:t>
            </w:r>
          </w:p>
        </w:tc>
        <w:tc>
          <w:tcPr>
            <w:tcW w:w="813" w:type="pct"/>
          </w:tcPr>
          <w:p w:rsidR="00E20B33" w:rsidRPr="0040167B" w:rsidRDefault="00E20B33" w:rsidP="00E20B33">
            <w:pPr>
              <w:pStyle w:val="ECCTabletext"/>
            </w:pPr>
            <w:r w:rsidRPr="0040167B">
              <w:t>5.06</w:t>
            </w:r>
          </w:p>
        </w:tc>
        <w:tc>
          <w:tcPr>
            <w:tcW w:w="1156" w:type="pct"/>
          </w:tcPr>
          <w:p w:rsidR="00E20B33" w:rsidRPr="0040167B" w:rsidRDefault="00E20B33" w:rsidP="00E20B33">
            <w:pPr>
              <w:pStyle w:val="ECCTabletext"/>
            </w:pPr>
            <w:r w:rsidRPr="0040167B">
              <w:t>20.49%</w:t>
            </w:r>
          </w:p>
        </w:tc>
        <w:tc>
          <w:tcPr>
            <w:tcW w:w="1630" w:type="pct"/>
          </w:tcPr>
          <w:p w:rsidR="00E20B33" w:rsidRPr="0040167B" w:rsidRDefault="00E20B33" w:rsidP="00E20B33">
            <w:pPr>
              <w:pStyle w:val="ECCTabletext"/>
            </w:pPr>
            <w:r w:rsidRPr="0040167B">
              <w:t>1.13%</w:t>
            </w:r>
          </w:p>
        </w:tc>
      </w:tr>
      <w:tr w:rsidR="00E20B33" w:rsidRPr="0040167B" w:rsidTr="007A1688">
        <w:tc>
          <w:tcPr>
            <w:tcW w:w="1401" w:type="pct"/>
          </w:tcPr>
          <w:p w:rsidR="00E20B33" w:rsidRPr="0040167B" w:rsidRDefault="00E20B33" w:rsidP="00E20B33">
            <w:pPr>
              <w:pStyle w:val="ECCTabletext"/>
            </w:pPr>
            <w:r w:rsidRPr="0040167B">
              <w:t>0.0091</w:t>
            </w:r>
          </w:p>
        </w:tc>
        <w:tc>
          <w:tcPr>
            <w:tcW w:w="813" w:type="pct"/>
          </w:tcPr>
          <w:p w:rsidR="00E20B33" w:rsidRPr="0040167B" w:rsidRDefault="00E20B33" w:rsidP="00E20B33">
            <w:pPr>
              <w:pStyle w:val="ECCTabletext"/>
            </w:pPr>
            <w:r w:rsidRPr="0040167B">
              <w:t>3.75</w:t>
            </w:r>
          </w:p>
        </w:tc>
        <w:tc>
          <w:tcPr>
            <w:tcW w:w="1156" w:type="pct"/>
          </w:tcPr>
          <w:p w:rsidR="00E20B33" w:rsidRPr="0040167B" w:rsidRDefault="00E20B33" w:rsidP="00E20B33">
            <w:pPr>
              <w:pStyle w:val="ECCTabletext"/>
            </w:pPr>
            <w:r w:rsidRPr="0040167B">
              <w:t>30.66%</w:t>
            </w:r>
          </w:p>
        </w:tc>
        <w:tc>
          <w:tcPr>
            <w:tcW w:w="1630" w:type="pct"/>
          </w:tcPr>
          <w:p w:rsidR="00E20B33" w:rsidRPr="0040167B" w:rsidRDefault="00E20B33" w:rsidP="00E20B33">
            <w:pPr>
              <w:pStyle w:val="ECCTabletext"/>
            </w:pPr>
            <w:r w:rsidRPr="0040167B">
              <w:t>2.25%</w:t>
            </w:r>
          </w:p>
        </w:tc>
      </w:tr>
      <w:tr w:rsidR="00E20B33" w:rsidRPr="0040167B" w:rsidTr="007A1688">
        <w:tc>
          <w:tcPr>
            <w:tcW w:w="1401" w:type="pct"/>
          </w:tcPr>
          <w:p w:rsidR="00E20B33" w:rsidRPr="0040167B" w:rsidRDefault="00E20B33" w:rsidP="00E20B33">
            <w:pPr>
              <w:pStyle w:val="ECCTabletext"/>
            </w:pPr>
            <w:r w:rsidRPr="0040167B">
              <w:t>0.01</w:t>
            </w:r>
          </w:p>
        </w:tc>
        <w:tc>
          <w:tcPr>
            <w:tcW w:w="813" w:type="pct"/>
          </w:tcPr>
          <w:p w:rsidR="00E20B33" w:rsidRPr="0040167B" w:rsidRDefault="00E20B33" w:rsidP="00E20B33">
            <w:pPr>
              <w:pStyle w:val="ECCTabletext"/>
            </w:pPr>
            <w:r w:rsidRPr="0040167B">
              <w:t>3.58</w:t>
            </w:r>
          </w:p>
        </w:tc>
        <w:tc>
          <w:tcPr>
            <w:tcW w:w="1156" w:type="pct"/>
          </w:tcPr>
          <w:p w:rsidR="00E20B33" w:rsidRPr="0040167B" w:rsidRDefault="00E20B33" w:rsidP="00E20B33">
            <w:pPr>
              <w:pStyle w:val="ECCTabletext"/>
            </w:pPr>
            <w:r w:rsidRPr="0040167B">
              <w:t>32.63%</w:t>
            </w:r>
          </w:p>
        </w:tc>
        <w:tc>
          <w:tcPr>
            <w:tcW w:w="1630" w:type="pct"/>
          </w:tcPr>
          <w:p w:rsidR="00E20B33" w:rsidRPr="0040167B" w:rsidRDefault="00E20B33" w:rsidP="00E20B33">
            <w:pPr>
              <w:pStyle w:val="ECCTabletext"/>
            </w:pPr>
            <w:r w:rsidRPr="0040167B">
              <w:t>2.31%</w:t>
            </w:r>
          </w:p>
        </w:tc>
      </w:tr>
      <w:tr w:rsidR="00E20B33" w:rsidRPr="0040167B" w:rsidTr="007A1688">
        <w:trPr>
          <w:trHeight w:val="141"/>
        </w:trPr>
        <w:tc>
          <w:tcPr>
            <w:tcW w:w="1401" w:type="pct"/>
          </w:tcPr>
          <w:p w:rsidR="00E20B33" w:rsidRPr="0040167B" w:rsidRDefault="00E20B33" w:rsidP="00E20B33">
            <w:pPr>
              <w:pStyle w:val="ECCTabletext"/>
            </w:pPr>
            <w:r w:rsidRPr="0040167B">
              <w:t>0.02</w:t>
            </w:r>
          </w:p>
        </w:tc>
        <w:tc>
          <w:tcPr>
            <w:tcW w:w="813" w:type="pct"/>
          </w:tcPr>
          <w:p w:rsidR="00E20B33" w:rsidRPr="0040167B" w:rsidRDefault="00E20B33" w:rsidP="00E20B33">
            <w:pPr>
              <w:pStyle w:val="ECCTabletext"/>
            </w:pPr>
            <w:r w:rsidRPr="0040167B">
              <w:t>2.53</w:t>
            </w:r>
          </w:p>
        </w:tc>
        <w:tc>
          <w:tcPr>
            <w:tcW w:w="1156" w:type="pct"/>
          </w:tcPr>
          <w:p w:rsidR="00E20B33" w:rsidRPr="0040167B" w:rsidRDefault="00E20B33" w:rsidP="00E20B33">
            <w:pPr>
              <w:pStyle w:val="ECCTabletext"/>
            </w:pPr>
            <w:r w:rsidRPr="0040167B">
              <w:t>47.26%</w:t>
            </w:r>
          </w:p>
        </w:tc>
        <w:tc>
          <w:tcPr>
            <w:tcW w:w="1630" w:type="pct"/>
          </w:tcPr>
          <w:p w:rsidR="00E20B33" w:rsidRPr="0040167B" w:rsidRDefault="00E20B33" w:rsidP="00E20B33">
            <w:pPr>
              <w:pStyle w:val="ECCTabletext"/>
            </w:pPr>
            <w:r w:rsidRPr="0040167B">
              <w:t>4.65%</w:t>
            </w:r>
          </w:p>
        </w:tc>
      </w:tr>
      <w:tr w:rsidR="00E20B33" w:rsidRPr="0040167B" w:rsidTr="007A1688">
        <w:trPr>
          <w:trHeight w:val="141"/>
        </w:trPr>
        <w:tc>
          <w:tcPr>
            <w:tcW w:w="1401" w:type="pct"/>
          </w:tcPr>
          <w:p w:rsidR="00E20B33" w:rsidRPr="0040167B" w:rsidRDefault="00E20B33" w:rsidP="00E20B33">
            <w:pPr>
              <w:pStyle w:val="ECCTabletext"/>
            </w:pPr>
            <w:r w:rsidRPr="0040167B">
              <w:t>0.05</w:t>
            </w:r>
          </w:p>
        </w:tc>
        <w:tc>
          <w:tcPr>
            <w:tcW w:w="813" w:type="pct"/>
          </w:tcPr>
          <w:p w:rsidR="00E20B33" w:rsidRPr="0040167B" w:rsidRDefault="00E20B33" w:rsidP="00E20B33">
            <w:pPr>
              <w:pStyle w:val="ECCTabletext"/>
            </w:pPr>
            <w:r w:rsidRPr="0040167B">
              <w:t>1.60</w:t>
            </w:r>
          </w:p>
        </w:tc>
        <w:tc>
          <w:tcPr>
            <w:tcW w:w="1156" w:type="pct"/>
          </w:tcPr>
          <w:p w:rsidR="00E20B33" w:rsidRPr="0040167B" w:rsidDel="00FA1724" w:rsidRDefault="00E20B33" w:rsidP="00E20B33">
            <w:pPr>
              <w:pStyle w:val="ECCTabletext"/>
            </w:pPr>
            <w:r w:rsidRPr="0040167B">
              <w:t>66.31%</w:t>
            </w:r>
          </w:p>
        </w:tc>
        <w:tc>
          <w:tcPr>
            <w:tcW w:w="1630" w:type="pct"/>
          </w:tcPr>
          <w:p w:rsidR="00E20B33" w:rsidRPr="0040167B" w:rsidRDefault="00E20B33" w:rsidP="00E20B33">
            <w:pPr>
              <w:pStyle w:val="ECCTabletext"/>
            </w:pPr>
            <w:r w:rsidRPr="0040167B">
              <w:t>10.80%</w:t>
            </w:r>
          </w:p>
        </w:tc>
      </w:tr>
    </w:tbl>
    <w:p w:rsidR="00E20B33" w:rsidRPr="0040167B" w:rsidRDefault="00E20B33" w:rsidP="00E20B33">
      <w:pPr>
        <w:rPr>
          <w:rStyle w:val="ECCParagraph"/>
        </w:rPr>
      </w:pPr>
      <w:r w:rsidRPr="0040167B">
        <w:rPr>
          <w:rStyle w:val="ECCParagraph"/>
        </w:rPr>
        <w:lastRenderedPageBreak/>
        <w:t xml:space="preserve">As expected, interference probabilities of an eMTC LTE-system are significantly lower than in the comparable case of a PPDR-LTE system. </w:t>
      </w:r>
    </w:p>
    <w:p w:rsidR="00E20B33" w:rsidRPr="0040167B" w:rsidRDefault="00E20B33" w:rsidP="00E20B33">
      <w:pPr>
        <w:rPr>
          <w:rStyle w:val="ECCParagraph"/>
        </w:rPr>
      </w:pPr>
      <w:r w:rsidRPr="0040167B">
        <w:rPr>
          <w:rStyle w:val="ECCParagraph"/>
        </w:rPr>
        <w:t>The impact of the LTE BS emission mask on Tetrapol BS is high when considering an isolated Tetrapol BS. By introducing 25 to 30 dB additional attenuation on the LTE BS emission mask within the considered Tetrapol BS reception band, the interference probability is reduced from up to 66% to well below 4% for even the worst conditions.</w:t>
      </w:r>
    </w:p>
    <w:p w:rsidR="00E20B33" w:rsidRPr="0040167B" w:rsidRDefault="00E20B33" w:rsidP="00E20B33">
      <w:r w:rsidRPr="0040167B">
        <w:t>Please note that duplexer needed to protect the LTE400 BS reception band and providing 90dB attenuation will also provide attenuation to protect the narrow band BS reception band even in case of dense LTE400 networks.</w:t>
      </w:r>
    </w:p>
    <w:p w:rsidR="00E20B33" w:rsidRPr="0040167B" w:rsidRDefault="00E20B33" w:rsidP="00E20B33">
      <w:pPr>
        <w:pStyle w:val="ECCAnnexheading2"/>
        <w:rPr>
          <w:lang w:val="en-GB"/>
        </w:rPr>
      </w:pPr>
      <w:bookmarkStart w:id="1043" w:name="_Toc431383164"/>
      <w:r w:rsidRPr="0040167B">
        <w:rPr>
          <w:lang w:val="en-GB"/>
        </w:rPr>
        <w:t>LTE BS impact on TETRAPOL MS</w:t>
      </w:r>
      <w:bookmarkEnd w:id="1043"/>
    </w:p>
    <w:p w:rsidR="00E20B33" w:rsidRPr="0040167B" w:rsidRDefault="00E20B33" w:rsidP="00E20B33">
      <w:pPr>
        <w:rPr>
          <w:rStyle w:val="ECCParagraph"/>
        </w:rPr>
      </w:pPr>
      <w:r w:rsidRPr="0040167B">
        <w:rPr>
          <w:rStyle w:val="ECCParagraph"/>
        </w:rPr>
        <w:t xml:space="preserve">The three-sector LTE BS transmits at 461.5 MHz whereas the Tetrapol MS receive signals coming from Tetrapol BS between 463 and 465 MHz. The victim frequency is randomly chosen (discrete distribution option). </w:t>
      </w:r>
      <w:r w:rsidRPr="0040167B">
        <w:rPr>
          <w:rStyle w:val="ECCParagraph"/>
        </w:rPr>
        <w:fldChar w:fldCharType="begin"/>
      </w:r>
      <w:r w:rsidRPr="0040167B">
        <w:rPr>
          <w:rStyle w:val="ECCParagraph"/>
        </w:rPr>
        <w:instrText xml:space="preserve"> REF _Ref493484612 \h </w:instrText>
      </w:r>
      <w:r w:rsidRPr="0040167B">
        <w:rPr>
          <w:rStyle w:val="ECCParagraph"/>
        </w:rPr>
      </w:r>
      <w:r w:rsidRPr="0040167B">
        <w:rPr>
          <w:rStyle w:val="ECCParagraph"/>
        </w:rPr>
        <w:fldChar w:fldCharType="separate"/>
      </w:r>
      <w:r w:rsidR="00F03B42" w:rsidRPr="0040167B">
        <w:t xml:space="preserve">Table </w:t>
      </w:r>
      <w:r w:rsidR="00F03B42">
        <w:rPr>
          <w:noProof/>
        </w:rPr>
        <w:t>201</w:t>
      </w:r>
      <w:r w:rsidRPr="0040167B">
        <w:rPr>
          <w:rStyle w:val="ECCParagraph"/>
        </w:rPr>
        <w:fldChar w:fldCharType="end"/>
      </w:r>
      <w:r w:rsidRPr="0040167B">
        <w:rPr>
          <w:rStyle w:val="ECCParagraph"/>
        </w:rPr>
        <w:t xml:space="preserve"> below gives the interference probability as calculated with SEAMCAT for the M2M/IoT scenario. For comparison purposes, </w:t>
      </w:r>
      <w:r w:rsidRPr="0040167B">
        <w:rPr>
          <w:rStyle w:val="ECCParagraph"/>
        </w:rPr>
        <w:fldChar w:fldCharType="begin"/>
      </w:r>
      <w:r w:rsidRPr="0040167B">
        <w:rPr>
          <w:rStyle w:val="ECCParagraph"/>
        </w:rPr>
        <w:instrText xml:space="preserve"> REF _Ref493484635 \h </w:instrText>
      </w:r>
      <w:r w:rsidRPr="0040167B">
        <w:rPr>
          <w:rStyle w:val="ECCParagraph"/>
        </w:rPr>
      </w:r>
      <w:r w:rsidRPr="0040167B">
        <w:rPr>
          <w:rStyle w:val="ECCParagraph"/>
        </w:rPr>
        <w:fldChar w:fldCharType="separate"/>
      </w:r>
      <w:r w:rsidR="00F03B42">
        <w:rPr>
          <w:noProof/>
        </w:rPr>
        <w:t>202</w:t>
      </w:r>
      <w:r w:rsidRPr="0040167B">
        <w:rPr>
          <w:rStyle w:val="ECCParagraph"/>
        </w:rPr>
        <w:fldChar w:fldCharType="end"/>
      </w:r>
      <w:r w:rsidRPr="0040167B">
        <w:rPr>
          <w:rStyle w:val="ECCParagraph"/>
        </w:rPr>
        <w:t xml:space="preserve"> shows the corresponding results for the PPDR scenario, as in Table 9 of ECC Report 240. The shaded fields correspond to interferer densities that are not relevant to the M2M/IoT scenario, but are included to compare the results with the corresponding scenarios presented in ECC Report 240.</w:t>
      </w:r>
    </w:p>
    <w:p w:rsidR="00E20B33" w:rsidRPr="0040167B" w:rsidRDefault="00E20B33" w:rsidP="00E20B33">
      <w:pPr>
        <w:pStyle w:val="Caption"/>
        <w:rPr>
          <w:lang w:val="en-GB"/>
        </w:rPr>
      </w:pPr>
      <w:bookmarkStart w:id="1044" w:name="_Ref493484612"/>
      <w:bookmarkStart w:id="1045" w:name="_Ref429745235"/>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201</w:t>
      </w:r>
      <w:r w:rsidRPr="0040167B">
        <w:rPr>
          <w:lang w:val="en-GB"/>
        </w:rPr>
        <w:fldChar w:fldCharType="end"/>
      </w:r>
      <w:bookmarkEnd w:id="1044"/>
      <w:r w:rsidRPr="0040167B">
        <w:rPr>
          <w:lang w:val="en-GB"/>
        </w:rPr>
        <w:t xml:space="preserve">: eMTC LTE BS impact on </w:t>
      </w:r>
      <w:r w:rsidRPr="0040167B">
        <w:rPr>
          <w:rStyle w:val="ECCParagraph"/>
        </w:rPr>
        <w:t>Tetrapol</w:t>
      </w:r>
    </w:p>
    <w:tbl>
      <w:tblPr>
        <w:tblW w:w="9855"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302"/>
        <w:gridCol w:w="2135"/>
        <w:gridCol w:w="2823"/>
        <w:gridCol w:w="2595"/>
      </w:tblGrid>
      <w:tr w:rsidR="00E20B33" w:rsidRPr="0040167B" w:rsidTr="007A1688">
        <w:trPr>
          <w:tblHeader/>
          <w:jc w:val="center"/>
        </w:trPr>
        <w:tc>
          <w:tcPr>
            <w:tcW w:w="2302" w:type="dxa"/>
            <w:tcBorders>
              <w:right w:val="single" w:sz="4" w:space="0" w:color="FFFFFF"/>
            </w:tcBorders>
            <w:shd w:val="clear" w:color="auto" w:fill="D22A23"/>
            <w:vAlign w:val="center"/>
          </w:tcPr>
          <w:bookmarkEnd w:id="1045"/>
          <w:p w:rsidR="00E20B33" w:rsidRPr="0040167B" w:rsidRDefault="00E20B33" w:rsidP="00E20B33">
            <w:pPr>
              <w:pStyle w:val="ECCTableHeaderwhitefont"/>
            </w:pPr>
            <w:r w:rsidRPr="0040167B">
              <w:t>Interferer Density (LTE BS / km²)</w:t>
            </w:r>
          </w:p>
        </w:tc>
        <w:tc>
          <w:tcPr>
            <w:tcW w:w="2135" w:type="dxa"/>
            <w:tcBorders>
              <w:left w:val="single" w:sz="4" w:space="0" w:color="FFFFFF"/>
              <w:right w:val="single" w:sz="4" w:space="0" w:color="FFFFFF"/>
            </w:tcBorders>
            <w:shd w:val="clear" w:color="auto" w:fill="D22A23"/>
            <w:vAlign w:val="center"/>
          </w:tcPr>
          <w:p w:rsidR="00E20B33" w:rsidRPr="0040167B" w:rsidRDefault="00E20B33" w:rsidP="00E20B33">
            <w:pPr>
              <w:pStyle w:val="ECCTableHeaderwhitefont"/>
            </w:pPr>
            <w:r w:rsidRPr="0040167B">
              <w:t>Cell Radius (km)</w:t>
            </w:r>
          </w:p>
        </w:tc>
        <w:tc>
          <w:tcPr>
            <w:tcW w:w="2823" w:type="dxa"/>
            <w:tcBorders>
              <w:left w:val="single" w:sz="4" w:space="0" w:color="FFFFFF"/>
            </w:tcBorders>
            <w:shd w:val="clear" w:color="auto" w:fill="D22A23"/>
            <w:vAlign w:val="center"/>
          </w:tcPr>
          <w:p w:rsidR="00E20B33" w:rsidRPr="0040167B" w:rsidRDefault="00E20B33" w:rsidP="00E20B33">
            <w:pPr>
              <w:pStyle w:val="ECCTableHeaderwhitefont"/>
            </w:pPr>
            <w:r w:rsidRPr="0040167B">
              <w:t>Interference Probability with minimum requirements</w:t>
            </w:r>
          </w:p>
        </w:tc>
        <w:tc>
          <w:tcPr>
            <w:tcW w:w="2595" w:type="dxa"/>
            <w:tcBorders>
              <w:left w:val="single" w:sz="4" w:space="0" w:color="FFFFFF"/>
            </w:tcBorders>
            <w:shd w:val="clear" w:color="auto" w:fill="D22A23"/>
          </w:tcPr>
          <w:p w:rsidR="00E20B33" w:rsidRPr="0040167B" w:rsidRDefault="00E20B33" w:rsidP="00E20B33">
            <w:pPr>
              <w:pStyle w:val="ECCTableHeaderwhitefont"/>
            </w:pPr>
            <w:r w:rsidRPr="0040167B">
              <w:t>Interference Probability with 25 dB additional attenuation compared to BS emission mask</w:t>
            </w:r>
          </w:p>
        </w:tc>
      </w:tr>
      <w:tr w:rsidR="00E20B33" w:rsidRPr="0040167B" w:rsidTr="007A1688">
        <w:trPr>
          <w:trHeight w:val="341"/>
          <w:jc w:val="center"/>
        </w:trPr>
        <w:tc>
          <w:tcPr>
            <w:tcW w:w="2302" w:type="dxa"/>
            <w:vAlign w:val="center"/>
          </w:tcPr>
          <w:p w:rsidR="00E20B33" w:rsidRPr="0040167B" w:rsidRDefault="00E20B33" w:rsidP="00E1760A">
            <w:pPr>
              <w:pStyle w:val="ECCTabletext"/>
            </w:pPr>
            <w:r w:rsidRPr="0040167B">
              <w:t>Single Interferer</w:t>
            </w:r>
          </w:p>
        </w:tc>
        <w:tc>
          <w:tcPr>
            <w:tcW w:w="2135" w:type="dxa"/>
            <w:vAlign w:val="center"/>
          </w:tcPr>
          <w:p w:rsidR="00E20B33" w:rsidRPr="0040167B" w:rsidRDefault="00E20B33" w:rsidP="00E1760A">
            <w:pPr>
              <w:pStyle w:val="ECCTabletext"/>
            </w:pPr>
            <w:r w:rsidRPr="0040167B">
              <w:t>-</w:t>
            </w:r>
          </w:p>
        </w:tc>
        <w:tc>
          <w:tcPr>
            <w:tcW w:w="2823" w:type="dxa"/>
            <w:vAlign w:val="bottom"/>
          </w:tcPr>
          <w:p w:rsidR="00E20B33" w:rsidRPr="0040167B" w:rsidRDefault="00E20B33" w:rsidP="00E1760A">
            <w:pPr>
              <w:pStyle w:val="ECCTabletext"/>
            </w:pPr>
            <w:r w:rsidRPr="0040167B">
              <w:t>2.06%</w:t>
            </w:r>
          </w:p>
        </w:tc>
        <w:tc>
          <w:tcPr>
            <w:tcW w:w="2595" w:type="dxa"/>
          </w:tcPr>
          <w:p w:rsidR="00E20B33" w:rsidRPr="0040167B" w:rsidRDefault="00E20B33" w:rsidP="00E1760A">
            <w:pPr>
              <w:pStyle w:val="ECCTabletext"/>
            </w:pPr>
            <w:r w:rsidRPr="0040167B">
              <w:t>0.08%</w:t>
            </w:r>
          </w:p>
        </w:tc>
      </w:tr>
      <w:tr w:rsidR="00E20B33" w:rsidRPr="0040167B" w:rsidTr="007A1688">
        <w:trPr>
          <w:trHeight w:val="22"/>
          <w:jc w:val="center"/>
        </w:trPr>
        <w:tc>
          <w:tcPr>
            <w:tcW w:w="2302" w:type="dxa"/>
            <w:vAlign w:val="center"/>
          </w:tcPr>
          <w:p w:rsidR="00E20B33" w:rsidRPr="0040167B" w:rsidRDefault="00E20B33" w:rsidP="00E1760A">
            <w:pPr>
              <w:pStyle w:val="ECCTabletext"/>
            </w:pPr>
            <w:r w:rsidRPr="0040167B">
              <w:t>0.0018</w:t>
            </w:r>
          </w:p>
        </w:tc>
        <w:tc>
          <w:tcPr>
            <w:tcW w:w="2135" w:type="dxa"/>
            <w:vAlign w:val="center"/>
          </w:tcPr>
          <w:p w:rsidR="00E20B33" w:rsidRPr="0040167B" w:rsidRDefault="00E20B33" w:rsidP="00E1760A">
            <w:pPr>
              <w:pStyle w:val="ECCTabletext"/>
            </w:pPr>
            <w:r w:rsidRPr="0040167B">
              <w:t>8.5</w:t>
            </w:r>
          </w:p>
        </w:tc>
        <w:tc>
          <w:tcPr>
            <w:tcW w:w="2823" w:type="dxa"/>
            <w:vAlign w:val="bottom"/>
          </w:tcPr>
          <w:p w:rsidR="00E20B33" w:rsidRPr="0040167B" w:rsidRDefault="00E20B33" w:rsidP="00E1760A">
            <w:pPr>
              <w:pStyle w:val="ECCTabletext"/>
            </w:pPr>
            <w:r w:rsidRPr="0040167B">
              <w:t>1.99%</w:t>
            </w:r>
          </w:p>
        </w:tc>
        <w:tc>
          <w:tcPr>
            <w:tcW w:w="2595" w:type="dxa"/>
          </w:tcPr>
          <w:p w:rsidR="00E20B33" w:rsidRPr="0040167B" w:rsidRDefault="00E20B33" w:rsidP="00E1760A">
            <w:pPr>
              <w:pStyle w:val="ECCTabletext"/>
            </w:pPr>
            <w:r w:rsidRPr="0040167B">
              <w:t>0.07%</w:t>
            </w:r>
          </w:p>
        </w:tc>
      </w:tr>
      <w:tr w:rsidR="00E20B33" w:rsidRPr="0040167B" w:rsidTr="007A1688">
        <w:trPr>
          <w:trHeight w:val="22"/>
          <w:jc w:val="center"/>
        </w:trPr>
        <w:tc>
          <w:tcPr>
            <w:tcW w:w="2302" w:type="dxa"/>
            <w:vAlign w:val="center"/>
          </w:tcPr>
          <w:p w:rsidR="00E20B33" w:rsidRPr="0040167B" w:rsidRDefault="00E20B33" w:rsidP="00E1760A">
            <w:pPr>
              <w:pStyle w:val="ECCTabletext"/>
            </w:pPr>
            <w:r w:rsidRPr="0040167B">
              <w:t>0.015</w:t>
            </w:r>
          </w:p>
        </w:tc>
        <w:tc>
          <w:tcPr>
            <w:tcW w:w="2135" w:type="dxa"/>
            <w:vAlign w:val="center"/>
          </w:tcPr>
          <w:p w:rsidR="00E20B33" w:rsidRPr="0040167B" w:rsidRDefault="00E20B33" w:rsidP="00E1760A">
            <w:pPr>
              <w:pStyle w:val="ECCTabletext"/>
            </w:pPr>
            <w:r w:rsidRPr="0040167B">
              <w:t>2.93</w:t>
            </w:r>
          </w:p>
        </w:tc>
        <w:tc>
          <w:tcPr>
            <w:tcW w:w="2823" w:type="dxa"/>
            <w:vAlign w:val="bottom"/>
          </w:tcPr>
          <w:p w:rsidR="00E20B33" w:rsidRPr="0040167B" w:rsidRDefault="00E20B33" w:rsidP="00E1760A">
            <w:pPr>
              <w:pStyle w:val="ECCTabletext"/>
            </w:pPr>
            <w:r w:rsidRPr="0040167B">
              <w:t>11.55%</w:t>
            </w:r>
          </w:p>
        </w:tc>
        <w:tc>
          <w:tcPr>
            <w:tcW w:w="2595" w:type="dxa"/>
          </w:tcPr>
          <w:p w:rsidR="00E20B33" w:rsidRPr="0040167B" w:rsidRDefault="00E20B33" w:rsidP="00E1760A">
            <w:pPr>
              <w:pStyle w:val="ECCTabletext"/>
            </w:pPr>
            <w:r w:rsidRPr="0040167B">
              <w:t>0.06%</w:t>
            </w:r>
          </w:p>
        </w:tc>
      </w:tr>
    </w:tbl>
    <w:p w:rsidR="00E20B33" w:rsidRPr="0040167B" w:rsidRDefault="00E20B33" w:rsidP="00E20B33">
      <w:pPr>
        <w:pStyle w:val="Caption"/>
        <w:rPr>
          <w:lang w:val="en-GB"/>
        </w:rPr>
      </w:pPr>
    </w:p>
    <w:p w:rsidR="00E20B33" w:rsidRPr="0040167B" w:rsidRDefault="00E20B33" w:rsidP="00E20B33">
      <w:pPr>
        <w:pStyle w:val="Caption"/>
        <w:rPr>
          <w:lang w:val="en-GB"/>
        </w:rPr>
      </w:pPr>
      <w:r w:rsidRPr="0040167B">
        <w:rPr>
          <w:lang w:val="en-GB"/>
        </w:rPr>
        <w:t xml:space="preserve">Table </w:t>
      </w:r>
      <w:bookmarkStart w:id="1046" w:name="_Ref493484635"/>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202</w:t>
      </w:r>
      <w:r w:rsidRPr="0040167B">
        <w:rPr>
          <w:lang w:val="en-GB"/>
        </w:rPr>
        <w:fldChar w:fldCharType="end"/>
      </w:r>
      <w:bookmarkEnd w:id="1046"/>
      <w:r w:rsidRPr="0040167B">
        <w:rPr>
          <w:lang w:val="en-GB"/>
        </w:rPr>
        <w:t xml:space="preserve">: LTE PPDR BS impact on </w:t>
      </w:r>
      <w:r w:rsidRPr="0040167B">
        <w:rPr>
          <w:rStyle w:val="ECCParagraph"/>
        </w:rPr>
        <w:t xml:space="preserve">Tetrapol </w:t>
      </w:r>
      <w:r w:rsidRPr="0040167B">
        <w:rPr>
          <w:lang w:val="en-GB"/>
        </w:rPr>
        <w:t>MS (from ECC Report 240, for comparison)</w:t>
      </w:r>
    </w:p>
    <w:tbl>
      <w:tblPr>
        <w:tblStyle w:val="ECCTable-redheader"/>
        <w:tblW w:w="8080" w:type="dxa"/>
        <w:tblInd w:w="0" w:type="dxa"/>
        <w:tblLook w:val="04A0" w:firstRow="1" w:lastRow="0" w:firstColumn="1" w:lastColumn="0" w:noHBand="0" w:noVBand="1"/>
      </w:tblPr>
      <w:tblGrid>
        <w:gridCol w:w="2551"/>
        <w:gridCol w:w="2411"/>
        <w:gridCol w:w="3118"/>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2551" w:type="dxa"/>
          </w:tcPr>
          <w:p w:rsidR="00E20B33" w:rsidRPr="0040167B" w:rsidRDefault="00E20B33" w:rsidP="00E20B33">
            <w:pPr>
              <w:pStyle w:val="ECCNumberedList"/>
            </w:pPr>
            <w:r w:rsidRPr="0040167B">
              <w:t>Interferer Density (LTE BS / km²)</w:t>
            </w:r>
          </w:p>
        </w:tc>
        <w:tc>
          <w:tcPr>
            <w:tcW w:w="2411" w:type="dxa"/>
          </w:tcPr>
          <w:p w:rsidR="00E20B33" w:rsidRPr="0040167B" w:rsidRDefault="00E20B33" w:rsidP="00E20B33">
            <w:r w:rsidRPr="0040167B">
              <w:t>Cell Radius (km)</w:t>
            </w:r>
          </w:p>
        </w:tc>
        <w:tc>
          <w:tcPr>
            <w:tcW w:w="3118" w:type="dxa"/>
          </w:tcPr>
          <w:p w:rsidR="00E20B33" w:rsidRPr="0040167B" w:rsidRDefault="00E20B33" w:rsidP="00E20B33">
            <w:r w:rsidRPr="0040167B">
              <w:t>Interference Probability with minimum requirements</w:t>
            </w:r>
          </w:p>
        </w:tc>
      </w:tr>
      <w:tr w:rsidR="00E20B33" w:rsidRPr="0040167B" w:rsidTr="007A1688">
        <w:trPr>
          <w:trHeight w:val="22"/>
        </w:trPr>
        <w:tc>
          <w:tcPr>
            <w:tcW w:w="2551" w:type="dxa"/>
          </w:tcPr>
          <w:p w:rsidR="00E20B33" w:rsidRPr="0040167B" w:rsidRDefault="00E20B33" w:rsidP="00E20B33">
            <w:pPr>
              <w:pStyle w:val="ECCTabletext"/>
            </w:pPr>
            <w:r w:rsidRPr="0040167B">
              <w:t>0.005</w:t>
            </w:r>
          </w:p>
        </w:tc>
        <w:tc>
          <w:tcPr>
            <w:tcW w:w="2411" w:type="dxa"/>
          </w:tcPr>
          <w:p w:rsidR="00E20B33" w:rsidRPr="0040167B" w:rsidRDefault="00E20B33" w:rsidP="00E20B33">
            <w:pPr>
              <w:pStyle w:val="ECCTabletext"/>
            </w:pPr>
            <w:r w:rsidRPr="0040167B">
              <w:t>5.06</w:t>
            </w:r>
          </w:p>
        </w:tc>
        <w:tc>
          <w:tcPr>
            <w:tcW w:w="3118" w:type="dxa"/>
          </w:tcPr>
          <w:p w:rsidR="00E20B33" w:rsidRPr="0040167B" w:rsidRDefault="00E20B33" w:rsidP="00E20B33">
            <w:pPr>
              <w:pStyle w:val="ECCTabletext"/>
            </w:pPr>
            <w:r w:rsidRPr="0040167B">
              <w:t>0.32%</w:t>
            </w:r>
          </w:p>
        </w:tc>
      </w:tr>
      <w:tr w:rsidR="00E20B33" w:rsidRPr="0040167B" w:rsidTr="007A1688">
        <w:trPr>
          <w:trHeight w:val="22"/>
        </w:trPr>
        <w:tc>
          <w:tcPr>
            <w:tcW w:w="2551" w:type="dxa"/>
          </w:tcPr>
          <w:p w:rsidR="00E20B33" w:rsidRPr="0040167B" w:rsidRDefault="00E20B33" w:rsidP="00E20B33">
            <w:pPr>
              <w:pStyle w:val="ECCTabletext"/>
            </w:pPr>
            <w:r w:rsidRPr="0040167B">
              <w:t>0.0091</w:t>
            </w:r>
          </w:p>
        </w:tc>
        <w:tc>
          <w:tcPr>
            <w:tcW w:w="2411" w:type="dxa"/>
          </w:tcPr>
          <w:p w:rsidR="00E20B33" w:rsidRPr="0040167B" w:rsidRDefault="00E20B33" w:rsidP="00E20B33">
            <w:pPr>
              <w:pStyle w:val="ECCTabletext"/>
            </w:pPr>
            <w:r w:rsidRPr="0040167B">
              <w:t>3.75</w:t>
            </w:r>
          </w:p>
        </w:tc>
        <w:tc>
          <w:tcPr>
            <w:tcW w:w="3118" w:type="dxa"/>
          </w:tcPr>
          <w:p w:rsidR="00E20B33" w:rsidRPr="0040167B" w:rsidRDefault="00E20B33" w:rsidP="00E20B33">
            <w:pPr>
              <w:pStyle w:val="ECCTabletext"/>
            </w:pPr>
            <w:r w:rsidRPr="0040167B">
              <w:t>0.61%</w:t>
            </w:r>
          </w:p>
        </w:tc>
      </w:tr>
      <w:tr w:rsidR="00E20B33" w:rsidRPr="0040167B" w:rsidTr="007A1688">
        <w:trPr>
          <w:trHeight w:val="22"/>
        </w:trPr>
        <w:tc>
          <w:tcPr>
            <w:tcW w:w="2551" w:type="dxa"/>
          </w:tcPr>
          <w:p w:rsidR="00E20B33" w:rsidRPr="0040167B" w:rsidRDefault="00E20B33" w:rsidP="00E20B33">
            <w:pPr>
              <w:pStyle w:val="ECCTabletext"/>
            </w:pPr>
            <w:r w:rsidRPr="0040167B">
              <w:t>0.01</w:t>
            </w:r>
          </w:p>
        </w:tc>
        <w:tc>
          <w:tcPr>
            <w:tcW w:w="2411" w:type="dxa"/>
          </w:tcPr>
          <w:p w:rsidR="00E20B33" w:rsidRPr="0040167B" w:rsidRDefault="00E20B33" w:rsidP="00E20B33">
            <w:pPr>
              <w:pStyle w:val="ECCTabletext"/>
            </w:pPr>
            <w:r w:rsidRPr="0040167B">
              <w:t>3.58</w:t>
            </w:r>
          </w:p>
        </w:tc>
        <w:tc>
          <w:tcPr>
            <w:tcW w:w="3118" w:type="dxa"/>
          </w:tcPr>
          <w:p w:rsidR="00E20B33" w:rsidRPr="0040167B" w:rsidRDefault="00E20B33" w:rsidP="00E20B33">
            <w:pPr>
              <w:pStyle w:val="ECCTabletext"/>
            </w:pPr>
            <w:r w:rsidRPr="0040167B">
              <w:t>0.72%</w:t>
            </w:r>
          </w:p>
        </w:tc>
      </w:tr>
      <w:tr w:rsidR="00E20B33" w:rsidRPr="0040167B" w:rsidTr="007A1688">
        <w:trPr>
          <w:trHeight w:val="22"/>
        </w:trPr>
        <w:tc>
          <w:tcPr>
            <w:tcW w:w="2551" w:type="dxa"/>
          </w:tcPr>
          <w:p w:rsidR="00E20B33" w:rsidRPr="0040167B" w:rsidRDefault="00E20B33" w:rsidP="00E20B33">
            <w:pPr>
              <w:pStyle w:val="ECCTabletext"/>
            </w:pPr>
            <w:r w:rsidRPr="0040167B">
              <w:t>0.02</w:t>
            </w:r>
          </w:p>
        </w:tc>
        <w:tc>
          <w:tcPr>
            <w:tcW w:w="2411" w:type="dxa"/>
          </w:tcPr>
          <w:p w:rsidR="00E20B33" w:rsidRPr="0040167B" w:rsidRDefault="00E20B33" w:rsidP="00E20B33">
            <w:pPr>
              <w:pStyle w:val="ECCTabletext"/>
            </w:pPr>
            <w:r w:rsidRPr="0040167B">
              <w:t>2.53</w:t>
            </w:r>
          </w:p>
        </w:tc>
        <w:tc>
          <w:tcPr>
            <w:tcW w:w="3118" w:type="dxa"/>
          </w:tcPr>
          <w:p w:rsidR="00E20B33" w:rsidRPr="0040167B" w:rsidRDefault="00E20B33" w:rsidP="00E20B33">
            <w:pPr>
              <w:pStyle w:val="ECCTabletext"/>
            </w:pPr>
            <w:r w:rsidRPr="0040167B">
              <w:t>1.32%</w:t>
            </w:r>
          </w:p>
        </w:tc>
      </w:tr>
      <w:tr w:rsidR="00E20B33" w:rsidRPr="0040167B" w:rsidTr="007A1688">
        <w:trPr>
          <w:trHeight w:val="22"/>
        </w:trPr>
        <w:tc>
          <w:tcPr>
            <w:tcW w:w="2551" w:type="dxa"/>
          </w:tcPr>
          <w:p w:rsidR="00E20B33" w:rsidRPr="0040167B" w:rsidRDefault="00E20B33" w:rsidP="00E20B33">
            <w:pPr>
              <w:pStyle w:val="ECCTabletext"/>
            </w:pPr>
            <w:r w:rsidRPr="0040167B">
              <w:t>0.05</w:t>
            </w:r>
          </w:p>
        </w:tc>
        <w:tc>
          <w:tcPr>
            <w:tcW w:w="2411" w:type="dxa"/>
          </w:tcPr>
          <w:p w:rsidR="00E20B33" w:rsidRPr="0040167B" w:rsidRDefault="00E20B33" w:rsidP="00E20B33">
            <w:pPr>
              <w:pStyle w:val="ECCTabletext"/>
            </w:pPr>
            <w:r w:rsidRPr="0040167B">
              <w:t>1.60</w:t>
            </w:r>
          </w:p>
        </w:tc>
        <w:tc>
          <w:tcPr>
            <w:tcW w:w="3118" w:type="dxa"/>
          </w:tcPr>
          <w:p w:rsidR="00E20B33" w:rsidRPr="0040167B" w:rsidDel="00FA1724" w:rsidRDefault="00E20B33" w:rsidP="00E20B33">
            <w:pPr>
              <w:pStyle w:val="ECCTabletext"/>
            </w:pPr>
            <w:r w:rsidRPr="0040167B">
              <w:t>3.34%</w:t>
            </w:r>
          </w:p>
        </w:tc>
      </w:tr>
    </w:tbl>
    <w:p w:rsidR="00E20B33" w:rsidRPr="0040167B" w:rsidRDefault="00E20B33" w:rsidP="00E20B33">
      <w:pPr>
        <w:rPr>
          <w:rStyle w:val="ECCParagraph"/>
        </w:rPr>
      </w:pPr>
      <w:r w:rsidRPr="0040167B">
        <w:rPr>
          <w:rStyle w:val="ECCParagraph"/>
        </w:rPr>
        <w:t>The LTE BS minimum requirements are in many cases offering a sufficient level of protection with regards to Tetrapol MS. However, in dense networks, additional protection might be required. In those cases, introducing an additional attenuation of 25 dB would eliminate outages almost completely.</w:t>
      </w:r>
    </w:p>
    <w:p w:rsidR="00E20B33" w:rsidRPr="0040167B" w:rsidRDefault="00E20B33" w:rsidP="00DA7DD0">
      <w:pPr>
        <w:pStyle w:val="ECCAnnexheading2"/>
        <w:keepNext/>
        <w:rPr>
          <w:lang w:val="en-GB"/>
        </w:rPr>
      </w:pPr>
      <w:bookmarkStart w:id="1047" w:name="_Toc431383165"/>
      <w:r w:rsidRPr="0040167B">
        <w:rPr>
          <w:lang w:val="en-GB"/>
        </w:rPr>
        <w:lastRenderedPageBreak/>
        <w:t>LTE UE impact on TETRAPOL BS</w:t>
      </w:r>
      <w:bookmarkEnd w:id="1047"/>
    </w:p>
    <w:p w:rsidR="00E20B33" w:rsidRPr="0040167B" w:rsidRDefault="00E20B33" w:rsidP="00DA7DD0">
      <w:pPr>
        <w:pStyle w:val="Caption"/>
        <w:keepNext/>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203</w:t>
      </w:r>
      <w:r w:rsidRPr="0040167B">
        <w:rPr>
          <w:lang w:val="en-GB"/>
        </w:rPr>
        <w:fldChar w:fldCharType="end"/>
      </w:r>
      <w:r w:rsidRPr="0040167B">
        <w:rPr>
          <w:lang w:val="en-GB"/>
        </w:rPr>
        <w:t>: eMTC LTE UE impact on Tetrapol BS</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792"/>
        <w:gridCol w:w="3892"/>
      </w:tblGrid>
      <w:tr w:rsidR="00E20B33" w:rsidRPr="0040167B" w:rsidTr="007A1688">
        <w:trPr>
          <w:tblHeader/>
          <w:jc w:val="center"/>
        </w:trPr>
        <w:tc>
          <w:tcPr>
            <w:tcW w:w="3792"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DA7DD0">
            <w:pPr>
              <w:pStyle w:val="ECCTableHeaderwhitefont"/>
              <w:keepNext/>
            </w:pPr>
            <w:r w:rsidRPr="0040167B">
              <w:t>Interferer Density (LTE UE / km²)</w:t>
            </w:r>
          </w:p>
        </w:tc>
        <w:tc>
          <w:tcPr>
            <w:tcW w:w="3892"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E20B33" w:rsidRPr="0040167B" w:rsidRDefault="00E20B33" w:rsidP="00DA7DD0">
            <w:pPr>
              <w:pStyle w:val="ECCTableHeaderwhitefont"/>
              <w:keepNext/>
            </w:pPr>
            <w:r w:rsidRPr="0040167B">
              <w:t>Interference Probability with minimum requirements</w:t>
            </w:r>
          </w:p>
        </w:tc>
      </w:tr>
      <w:tr w:rsidR="00E20B33" w:rsidRPr="0040167B" w:rsidTr="007A1688">
        <w:trPr>
          <w:jc w:val="center"/>
        </w:trPr>
        <w:tc>
          <w:tcPr>
            <w:tcW w:w="3792" w:type="dxa"/>
            <w:shd w:val="clear" w:color="auto" w:fill="auto"/>
            <w:vAlign w:val="center"/>
          </w:tcPr>
          <w:p w:rsidR="00E20B33" w:rsidRPr="0040167B" w:rsidRDefault="00E20B33" w:rsidP="00DA7DD0">
            <w:pPr>
              <w:pStyle w:val="ECCTabletext"/>
              <w:keepNext/>
            </w:pPr>
            <w:r w:rsidRPr="0040167B">
              <w:t>0.089</w:t>
            </w:r>
          </w:p>
        </w:tc>
        <w:tc>
          <w:tcPr>
            <w:tcW w:w="3892" w:type="dxa"/>
            <w:shd w:val="clear" w:color="auto" w:fill="auto"/>
            <w:vAlign w:val="center"/>
          </w:tcPr>
          <w:p w:rsidR="00E20B33" w:rsidRPr="0040167B" w:rsidRDefault="00E20B33" w:rsidP="00DA7DD0">
            <w:pPr>
              <w:pStyle w:val="ECCTabletext"/>
              <w:keepNext/>
            </w:pPr>
            <w:r w:rsidRPr="0040167B">
              <w:t>0.067%</w:t>
            </w:r>
          </w:p>
        </w:tc>
      </w:tr>
      <w:tr w:rsidR="00E20B33" w:rsidRPr="0040167B" w:rsidTr="007A1688">
        <w:trPr>
          <w:jc w:val="center"/>
        </w:trPr>
        <w:tc>
          <w:tcPr>
            <w:tcW w:w="3792" w:type="dxa"/>
            <w:shd w:val="clear" w:color="auto" w:fill="auto"/>
            <w:vAlign w:val="center"/>
          </w:tcPr>
          <w:p w:rsidR="00E20B33" w:rsidRPr="0040167B" w:rsidRDefault="00E20B33" w:rsidP="00DA7DD0">
            <w:pPr>
              <w:pStyle w:val="ECCTabletext"/>
              <w:keepNext/>
            </w:pPr>
            <w:r w:rsidRPr="0040167B">
              <w:t>0.179</w:t>
            </w:r>
          </w:p>
        </w:tc>
        <w:tc>
          <w:tcPr>
            <w:tcW w:w="3892" w:type="dxa"/>
            <w:shd w:val="clear" w:color="auto" w:fill="auto"/>
            <w:vAlign w:val="center"/>
          </w:tcPr>
          <w:p w:rsidR="00E20B33" w:rsidRPr="0040167B" w:rsidRDefault="00E20B33" w:rsidP="00DA7DD0">
            <w:pPr>
              <w:pStyle w:val="ECCTabletext"/>
              <w:keepNext/>
            </w:pPr>
            <w:r w:rsidRPr="0040167B">
              <w:t>0.100%</w:t>
            </w:r>
          </w:p>
        </w:tc>
      </w:tr>
      <w:tr w:rsidR="00E20B33" w:rsidRPr="0040167B" w:rsidTr="007A1688">
        <w:trPr>
          <w:trHeight w:val="141"/>
          <w:jc w:val="center"/>
        </w:trPr>
        <w:tc>
          <w:tcPr>
            <w:tcW w:w="3792" w:type="dxa"/>
            <w:shd w:val="clear" w:color="auto" w:fill="auto"/>
            <w:vAlign w:val="center"/>
          </w:tcPr>
          <w:p w:rsidR="00E20B33" w:rsidRPr="0040167B" w:rsidRDefault="00E20B33" w:rsidP="00DA7DD0">
            <w:pPr>
              <w:pStyle w:val="ECCTabletext"/>
              <w:keepNext/>
            </w:pPr>
            <w:r w:rsidRPr="0040167B">
              <w:t>0.268</w:t>
            </w:r>
          </w:p>
        </w:tc>
        <w:tc>
          <w:tcPr>
            <w:tcW w:w="3892" w:type="dxa"/>
            <w:shd w:val="clear" w:color="auto" w:fill="auto"/>
            <w:vAlign w:val="center"/>
          </w:tcPr>
          <w:p w:rsidR="00E20B33" w:rsidRPr="0040167B" w:rsidRDefault="00E20B33" w:rsidP="00DA7DD0">
            <w:pPr>
              <w:pStyle w:val="ECCTabletext"/>
              <w:keepNext/>
            </w:pPr>
            <w:r w:rsidRPr="0040167B">
              <w:t>0.101%</w:t>
            </w:r>
          </w:p>
        </w:tc>
      </w:tr>
      <w:tr w:rsidR="00E20B33" w:rsidRPr="0040167B" w:rsidTr="007A1688">
        <w:trPr>
          <w:trHeight w:val="141"/>
          <w:jc w:val="center"/>
        </w:trPr>
        <w:tc>
          <w:tcPr>
            <w:tcW w:w="3792" w:type="dxa"/>
            <w:shd w:val="clear" w:color="auto" w:fill="auto"/>
            <w:vAlign w:val="center"/>
          </w:tcPr>
          <w:p w:rsidR="00E20B33" w:rsidRPr="0040167B" w:rsidRDefault="00E20B33" w:rsidP="00DA7DD0">
            <w:pPr>
              <w:pStyle w:val="ECCTabletext"/>
              <w:keepNext/>
            </w:pPr>
            <w:r w:rsidRPr="0040167B">
              <w:t>0.358</w:t>
            </w:r>
          </w:p>
        </w:tc>
        <w:tc>
          <w:tcPr>
            <w:tcW w:w="3892" w:type="dxa"/>
            <w:shd w:val="clear" w:color="auto" w:fill="auto"/>
            <w:vAlign w:val="center"/>
          </w:tcPr>
          <w:p w:rsidR="00E20B33" w:rsidRPr="0040167B" w:rsidRDefault="00E20B33" w:rsidP="00DA7DD0">
            <w:pPr>
              <w:pStyle w:val="ECCTabletext"/>
              <w:keepNext/>
            </w:pPr>
            <w:r w:rsidRPr="0040167B">
              <w:t>0.129%</w:t>
            </w:r>
          </w:p>
        </w:tc>
      </w:tr>
      <w:tr w:rsidR="00E20B33" w:rsidRPr="0040167B" w:rsidTr="007A1688">
        <w:trPr>
          <w:trHeight w:val="141"/>
          <w:jc w:val="center"/>
        </w:trPr>
        <w:tc>
          <w:tcPr>
            <w:tcW w:w="3792" w:type="dxa"/>
            <w:shd w:val="clear" w:color="auto" w:fill="auto"/>
            <w:vAlign w:val="center"/>
          </w:tcPr>
          <w:p w:rsidR="00E20B33" w:rsidRPr="0040167B" w:rsidRDefault="00E20B33" w:rsidP="00DA7DD0">
            <w:pPr>
              <w:pStyle w:val="ECCTabletext"/>
              <w:keepNext/>
            </w:pPr>
            <w:r w:rsidRPr="0040167B">
              <w:t>0.447</w:t>
            </w:r>
          </w:p>
        </w:tc>
        <w:tc>
          <w:tcPr>
            <w:tcW w:w="3892" w:type="dxa"/>
            <w:shd w:val="clear" w:color="auto" w:fill="auto"/>
            <w:vAlign w:val="center"/>
          </w:tcPr>
          <w:p w:rsidR="00E20B33" w:rsidRPr="0040167B" w:rsidRDefault="00E20B33" w:rsidP="00DA7DD0">
            <w:pPr>
              <w:pStyle w:val="ECCTabletext"/>
              <w:keepNext/>
            </w:pPr>
            <w:r w:rsidRPr="0040167B">
              <w:t>0.115%</w:t>
            </w:r>
          </w:p>
        </w:tc>
      </w:tr>
      <w:tr w:rsidR="00E20B33" w:rsidRPr="0040167B" w:rsidTr="007A1688">
        <w:trPr>
          <w:trHeight w:val="141"/>
          <w:jc w:val="center"/>
        </w:trPr>
        <w:tc>
          <w:tcPr>
            <w:tcW w:w="3792" w:type="dxa"/>
            <w:shd w:val="clear" w:color="auto" w:fill="auto"/>
            <w:vAlign w:val="center"/>
          </w:tcPr>
          <w:p w:rsidR="00E20B33" w:rsidRPr="0040167B" w:rsidRDefault="00E20B33" w:rsidP="00DA7DD0">
            <w:pPr>
              <w:pStyle w:val="ECCTabletext"/>
              <w:keepNext/>
            </w:pPr>
            <w:r w:rsidRPr="0040167B">
              <w:t>0.537</w:t>
            </w:r>
          </w:p>
        </w:tc>
        <w:tc>
          <w:tcPr>
            <w:tcW w:w="3892" w:type="dxa"/>
            <w:shd w:val="clear" w:color="auto" w:fill="auto"/>
            <w:vAlign w:val="center"/>
          </w:tcPr>
          <w:p w:rsidR="00E20B33" w:rsidRPr="0040167B" w:rsidRDefault="00E20B33" w:rsidP="00DA7DD0">
            <w:pPr>
              <w:pStyle w:val="ECCTabletext"/>
              <w:keepNext/>
            </w:pPr>
            <w:r w:rsidRPr="0040167B">
              <w:t>0.095%</w:t>
            </w:r>
          </w:p>
        </w:tc>
      </w:tr>
    </w:tbl>
    <w:p w:rsidR="00E20B33" w:rsidRPr="0040167B" w:rsidRDefault="00E20B33" w:rsidP="00E20B33">
      <w:pPr>
        <w:rPr>
          <w:rStyle w:val="ECCParagraph"/>
        </w:rPr>
      </w:pPr>
      <w:r w:rsidRPr="0040167B">
        <w:rPr>
          <w:rStyle w:val="ECCParagraph"/>
        </w:rPr>
        <w:t xml:space="preserve">The impact of LTE UE on Tetrapol BS is negligible and absolutely acceptable from an operational point of view. As expected, the interference levels are lower than the corresponding figures from ECC Report 240 (extracted from table 10), for reference given in </w:t>
      </w:r>
      <w:r w:rsidRPr="0040167B">
        <w:fldChar w:fldCharType="begin"/>
      </w:r>
      <w:r w:rsidRPr="0040167B">
        <w:instrText xml:space="preserve"> REF _Ref479059603 \h  \* MERGEFORMAT </w:instrText>
      </w:r>
      <w:r w:rsidRPr="0040167B">
        <w:fldChar w:fldCharType="separate"/>
      </w:r>
      <w:r w:rsidR="00F03B42" w:rsidRPr="00F03B42">
        <w:rPr>
          <w:rStyle w:val="ECCParagraph"/>
        </w:rPr>
        <w:t>Table 204</w:t>
      </w:r>
      <w:r w:rsidRPr="0040167B">
        <w:fldChar w:fldCharType="end"/>
      </w:r>
      <w:r w:rsidRPr="0040167B">
        <w:rPr>
          <w:rStyle w:val="ECCParagraph"/>
        </w:rPr>
        <w:t>.</w:t>
      </w:r>
    </w:p>
    <w:p w:rsidR="00E20B33" w:rsidRPr="0040167B" w:rsidRDefault="00E20B33" w:rsidP="00E20B33">
      <w:pPr>
        <w:pStyle w:val="Caption"/>
        <w:rPr>
          <w:rStyle w:val="ECCParagraph"/>
        </w:rPr>
      </w:pPr>
      <w:bookmarkStart w:id="1048" w:name="_Ref479059603"/>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204</w:t>
      </w:r>
      <w:r w:rsidRPr="0040167B">
        <w:rPr>
          <w:lang w:val="en-GB"/>
        </w:rPr>
        <w:fldChar w:fldCharType="end"/>
      </w:r>
      <w:bookmarkEnd w:id="1048"/>
      <w:r w:rsidRPr="0040167B">
        <w:rPr>
          <w:lang w:val="en-GB"/>
        </w:rPr>
        <w:t>: LTE PPDR UE impact on Tetrapol BS (from ECC Report 240, for comparison)</w:t>
      </w:r>
    </w:p>
    <w:tbl>
      <w:tblPr>
        <w:tblStyle w:val="ECCTable-redheader"/>
        <w:tblW w:w="0" w:type="auto"/>
        <w:tblInd w:w="0" w:type="dxa"/>
        <w:tblLook w:val="04A0" w:firstRow="1" w:lastRow="0" w:firstColumn="1" w:lastColumn="0" w:noHBand="0" w:noVBand="1"/>
      </w:tblPr>
      <w:tblGrid>
        <w:gridCol w:w="3686"/>
        <w:gridCol w:w="3804"/>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3686" w:type="dxa"/>
          </w:tcPr>
          <w:p w:rsidR="00E20B33" w:rsidRPr="0040167B" w:rsidRDefault="00E20B33" w:rsidP="00E20B33">
            <w:pPr>
              <w:pStyle w:val="ECCTableHeaderwhitefont"/>
            </w:pPr>
            <w:r w:rsidRPr="0040167B">
              <w:t>Interferer Density (LTE UE / km²)</w:t>
            </w:r>
          </w:p>
        </w:tc>
        <w:tc>
          <w:tcPr>
            <w:tcW w:w="3804" w:type="dxa"/>
          </w:tcPr>
          <w:p w:rsidR="00E20B33" w:rsidRPr="0040167B" w:rsidRDefault="00E20B33" w:rsidP="00E20B33">
            <w:pPr>
              <w:pStyle w:val="ECCTableHeaderwhitefont"/>
              <w:rPr>
                <w:b/>
              </w:rPr>
            </w:pPr>
            <w:r w:rsidRPr="0040167B">
              <w:t>Interference Probability with minimum requirements</w:t>
            </w:r>
          </w:p>
        </w:tc>
      </w:tr>
      <w:tr w:rsidR="00E20B33" w:rsidRPr="0040167B" w:rsidTr="007A1688">
        <w:trPr>
          <w:trHeight w:val="341"/>
        </w:trPr>
        <w:tc>
          <w:tcPr>
            <w:tcW w:w="3686" w:type="dxa"/>
          </w:tcPr>
          <w:p w:rsidR="00E20B33" w:rsidRPr="0040167B" w:rsidRDefault="00E20B33" w:rsidP="00E20B33">
            <w:pPr>
              <w:pStyle w:val="ECCTabletext"/>
            </w:pPr>
            <w:r w:rsidRPr="0040167B">
              <w:t>0.027</w:t>
            </w:r>
          </w:p>
        </w:tc>
        <w:tc>
          <w:tcPr>
            <w:tcW w:w="3804" w:type="dxa"/>
          </w:tcPr>
          <w:p w:rsidR="00E20B33" w:rsidRPr="0040167B" w:rsidRDefault="00E20B33" w:rsidP="00E20B33">
            <w:pPr>
              <w:pStyle w:val="ECCTabletext"/>
            </w:pPr>
            <w:r w:rsidRPr="0040167B">
              <w:t>0.80%</w:t>
            </w:r>
          </w:p>
        </w:tc>
      </w:tr>
      <w:tr w:rsidR="00E20B33" w:rsidRPr="0040167B" w:rsidTr="007A1688">
        <w:tc>
          <w:tcPr>
            <w:tcW w:w="3686" w:type="dxa"/>
          </w:tcPr>
          <w:p w:rsidR="00E20B33" w:rsidRPr="0040167B" w:rsidRDefault="00E20B33" w:rsidP="00E20B33">
            <w:pPr>
              <w:pStyle w:val="ECCTabletext"/>
            </w:pPr>
            <w:r w:rsidRPr="0040167B">
              <w:t>0.082</w:t>
            </w:r>
          </w:p>
        </w:tc>
        <w:tc>
          <w:tcPr>
            <w:tcW w:w="3804" w:type="dxa"/>
          </w:tcPr>
          <w:p w:rsidR="00E20B33" w:rsidRPr="0040167B" w:rsidRDefault="00E20B33" w:rsidP="00E20B33">
            <w:pPr>
              <w:pStyle w:val="ECCTabletext"/>
            </w:pPr>
            <w:r w:rsidRPr="0040167B">
              <w:t>0.13%</w:t>
            </w:r>
          </w:p>
        </w:tc>
      </w:tr>
      <w:tr w:rsidR="00E20B33" w:rsidRPr="0040167B" w:rsidTr="007A1688">
        <w:tc>
          <w:tcPr>
            <w:tcW w:w="3686" w:type="dxa"/>
          </w:tcPr>
          <w:p w:rsidR="00E20B33" w:rsidRPr="0040167B" w:rsidRDefault="00E20B33" w:rsidP="00E20B33">
            <w:pPr>
              <w:pStyle w:val="ECCTabletext"/>
            </w:pPr>
            <w:r w:rsidRPr="0040167B">
              <w:t xml:space="preserve">0.137  </w:t>
            </w:r>
          </w:p>
        </w:tc>
        <w:tc>
          <w:tcPr>
            <w:tcW w:w="3804" w:type="dxa"/>
          </w:tcPr>
          <w:p w:rsidR="00E20B33" w:rsidRPr="0040167B" w:rsidRDefault="00E20B33" w:rsidP="00E20B33">
            <w:pPr>
              <w:pStyle w:val="ECCTabletext"/>
            </w:pPr>
            <w:r w:rsidRPr="0040167B">
              <w:t>0.33%</w:t>
            </w:r>
          </w:p>
        </w:tc>
      </w:tr>
    </w:tbl>
    <w:p w:rsidR="00E20B33" w:rsidRPr="0040167B" w:rsidRDefault="00E20B33" w:rsidP="00E20B33">
      <w:pPr>
        <w:pStyle w:val="ECCAnnexheading2"/>
        <w:rPr>
          <w:lang w:val="en-GB"/>
        </w:rPr>
      </w:pPr>
      <w:bookmarkStart w:id="1049" w:name="_Toc431383166"/>
      <w:r w:rsidRPr="0040167B">
        <w:rPr>
          <w:lang w:val="en-GB"/>
        </w:rPr>
        <w:t>LTE UE impact on TETRAPOL MS</w:t>
      </w:r>
      <w:bookmarkEnd w:id="1049"/>
    </w:p>
    <w:p w:rsidR="00E20B33" w:rsidRPr="0040167B" w:rsidRDefault="00E20B33" w:rsidP="00E20B33">
      <w:pPr>
        <w:rPr>
          <w:rStyle w:val="ECCParagraph"/>
        </w:rPr>
      </w:pPr>
      <w:r w:rsidRPr="0040167B">
        <w:rPr>
          <w:rStyle w:val="ECCParagraph"/>
        </w:rPr>
        <w:t>The LTE UE transmits at 451.5 MHz whereas the Tetrapol MS receive signals coming from Tetrapol BS between 463 and 465 MHz. The victim frequency is randomly chosen (discrete distribution option) in SEAMCAT</w:t>
      </w:r>
    </w:p>
    <w:p w:rsidR="00E20B33" w:rsidRPr="0040167B" w:rsidRDefault="00E20B33" w:rsidP="00E20B33">
      <w:pPr>
        <w:rPr>
          <w:rStyle w:val="ECCParagraph"/>
        </w:rPr>
      </w:pPr>
      <w:r w:rsidRPr="0040167B">
        <w:fldChar w:fldCharType="begin"/>
      </w:r>
      <w:r w:rsidRPr="0040167B">
        <w:instrText xml:space="preserve"> REF _Ref479059623 \h  \* MERGEFORMAT </w:instrText>
      </w:r>
      <w:r w:rsidRPr="0040167B">
        <w:fldChar w:fldCharType="separate"/>
      </w:r>
      <w:r w:rsidR="00F03B42" w:rsidRPr="00F03B42">
        <w:rPr>
          <w:rStyle w:val="ECCParagraph"/>
        </w:rPr>
        <w:t>Table 205</w:t>
      </w:r>
      <w:r w:rsidRPr="0040167B">
        <w:fldChar w:fldCharType="end"/>
      </w:r>
      <w:r w:rsidRPr="0040167B">
        <w:rPr>
          <w:rStyle w:val="ECCParagraph"/>
        </w:rPr>
        <w:t xml:space="preserve"> below gives the interference probability as calculated with SEAMCAT when combining unwanted emissions and blocking effects. The assumed LTE UE emissions are considering 3GPP minimum requirements. </w:t>
      </w:r>
    </w:p>
    <w:p w:rsidR="00E20B33" w:rsidRPr="0040167B" w:rsidRDefault="00E20B33" w:rsidP="00E20B33">
      <w:pPr>
        <w:pStyle w:val="Caption"/>
        <w:rPr>
          <w:lang w:val="en-GB"/>
        </w:rPr>
      </w:pPr>
      <w:bookmarkStart w:id="1050" w:name="_Ref479059623"/>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205</w:t>
      </w:r>
      <w:r w:rsidRPr="0040167B">
        <w:rPr>
          <w:lang w:val="en-GB"/>
        </w:rPr>
        <w:fldChar w:fldCharType="end"/>
      </w:r>
      <w:bookmarkEnd w:id="1050"/>
      <w:r w:rsidRPr="0040167B">
        <w:rPr>
          <w:lang w:val="en-GB"/>
        </w:rPr>
        <w:t>: eMTC LTE UE impact on Tetrapol MS</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605"/>
        <w:gridCol w:w="3723"/>
      </w:tblGrid>
      <w:tr w:rsidR="00E20B33" w:rsidRPr="0040167B" w:rsidTr="007A1688">
        <w:trPr>
          <w:tblHeader/>
          <w:jc w:val="center"/>
        </w:trPr>
        <w:tc>
          <w:tcPr>
            <w:tcW w:w="3605"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Interferer Density (LTE UE / km²)</w:t>
            </w:r>
          </w:p>
        </w:tc>
        <w:tc>
          <w:tcPr>
            <w:tcW w:w="3723"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
            </w:pPr>
            <w:r w:rsidRPr="0040167B">
              <w:t>Interference Probability with 3GPP MS Spectrum Mask Minimum Requirements</w:t>
            </w:r>
          </w:p>
        </w:tc>
      </w:tr>
      <w:tr w:rsidR="00E20B33" w:rsidRPr="0040167B" w:rsidTr="007A1688">
        <w:trPr>
          <w:jc w:val="center"/>
        </w:trPr>
        <w:tc>
          <w:tcPr>
            <w:tcW w:w="3605" w:type="dxa"/>
            <w:shd w:val="clear" w:color="auto" w:fill="auto"/>
            <w:vAlign w:val="center"/>
          </w:tcPr>
          <w:p w:rsidR="00E20B33" w:rsidRPr="0040167B" w:rsidRDefault="00E20B33" w:rsidP="00E20B33">
            <w:pPr>
              <w:pStyle w:val="ECCTabletext"/>
            </w:pPr>
            <w:r w:rsidRPr="0040167B">
              <w:t>0.089</w:t>
            </w:r>
          </w:p>
        </w:tc>
        <w:tc>
          <w:tcPr>
            <w:tcW w:w="3723" w:type="dxa"/>
            <w:shd w:val="clear" w:color="auto" w:fill="auto"/>
            <w:vAlign w:val="bottom"/>
          </w:tcPr>
          <w:p w:rsidR="00E20B33" w:rsidRPr="0040167B" w:rsidRDefault="00E20B33" w:rsidP="00E20B33">
            <w:pPr>
              <w:pStyle w:val="ECCTabletext"/>
            </w:pPr>
            <w:r w:rsidRPr="0040167B">
              <w:t>0.067%</w:t>
            </w:r>
          </w:p>
        </w:tc>
      </w:tr>
      <w:tr w:rsidR="00E20B33" w:rsidRPr="0040167B" w:rsidTr="007A1688">
        <w:trPr>
          <w:jc w:val="center"/>
        </w:trPr>
        <w:tc>
          <w:tcPr>
            <w:tcW w:w="3605" w:type="dxa"/>
            <w:shd w:val="clear" w:color="auto" w:fill="auto"/>
            <w:vAlign w:val="center"/>
          </w:tcPr>
          <w:p w:rsidR="00E20B33" w:rsidRPr="0040167B" w:rsidRDefault="00E20B33" w:rsidP="00E20B33">
            <w:pPr>
              <w:pStyle w:val="ECCTabletext"/>
            </w:pPr>
            <w:r w:rsidRPr="0040167B">
              <w:t>0.179</w:t>
            </w:r>
          </w:p>
        </w:tc>
        <w:tc>
          <w:tcPr>
            <w:tcW w:w="3723" w:type="dxa"/>
            <w:shd w:val="clear" w:color="auto" w:fill="auto"/>
            <w:vAlign w:val="bottom"/>
          </w:tcPr>
          <w:p w:rsidR="00E20B33" w:rsidRPr="0040167B" w:rsidRDefault="00E20B33" w:rsidP="00E20B33">
            <w:pPr>
              <w:pStyle w:val="ECCTabletext"/>
            </w:pPr>
            <w:r w:rsidRPr="0040167B">
              <w:t>0.100%</w:t>
            </w:r>
          </w:p>
        </w:tc>
      </w:tr>
      <w:tr w:rsidR="00E20B33" w:rsidRPr="0040167B" w:rsidTr="007A1688">
        <w:trPr>
          <w:trHeight w:val="141"/>
          <w:jc w:val="center"/>
        </w:trPr>
        <w:tc>
          <w:tcPr>
            <w:tcW w:w="3605" w:type="dxa"/>
            <w:shd w:val="clear" w:color="auto" w:fill="auto"/>
            <w:vAlign w:val="center"/>
          </w:tcPr>
          <w:p w:rsidR="00E20B33" w:rsidRPr="0040167B" w:rsidRDefault="00E20B33" w:rsidP="00E20B33">
            <w:pPr>
              <w:pStyle w:val="ECCTabletext"/>
            </w:pPr>
            <w:r w:rsidRPr="0040167B">
              <w:t>0.268</w:t>
            </w:r>
          </w:p>
        </w:tc>
        <w:tc>
          <w:tcPr>
            <w:tcW w:w="3723" w:type="dxa"/>
            <w:shd w:val="clear" w:color="auto" w:fill="auto"/>
            <w:vAlign w:val="bottom"/>
          </w:tcPr>
          <w:p w:rsidR="00E20B33" w:rsidRPr="0040167B" w:rsidRDefault="00E20B33" w:rsidP="00E20B33">
            <w:pPr>
              <w:pStyle w:val="ECCTabletext"/>
            </w:pPr>
            <w:r w:rsidRPr="0040167B">
              <w:t>0.101%</w:t>
            </w:r>
          </w:p>
        </w:tc>
      </w:tr>
      <w:tr w:rsidR="00E20B33" w:rsidRPr="0040167B" w:rsidTr="007A1688">
        <w:trPr>
          <w:trHeight w:val="141"/>
          <w:jc w:val="center"/>
        </w:trPr>
        <w:tc>
          <w:tcPr>
            <w:tcW w:w="3605" w:type="dxa"/>
            <w:shd w:val="clear" w:color="auto" w:fill="auto"/>
            <w:vAlign w:val="center"/>
          </w:tcPr>
          <w:p w:rsidR="00E20B33" w:rsidRPr="0040167B" w:rsidRDefault="00E20B33" w:rsidP="00E20B33">
            <w:pPr>
              <w:pStyle w:val="ECCTabletext"/>
            </w:pPr>
            <w:r w:rsidRPr="0040167B">
              <w:t>0.358</w:t>
            </w:r>
          </w:p>
        </w:tc>
        <w:tc>
          <w:tcPr>
            <w:tcW w:w="3723" w:type="dxa"/>
            <w:shd w:val="clear" w:color="auto" w:fill="auto"/>
            <w:vAlign w:val="bottom"/>
          </w:tcPr>
          <w:p w:rsidR="00E20B33" w:rsidRPr="0040167B" w:rsidRDefault="00E20B33" w:rsidP="00E20B33">
            <w:pPr>
              <w:pStyle w:val="ECCTabletext"/>
            </w:pPr>
            <w:r w:rsidRPr="0040167B">
              <w:t>0.129%</w:t>
            </w:r>
          </w:p>
        </w:tc>
      </w:tr>
      <w:tr w:rsidR="00E20B33" w:rsidRPr="0040167B" w:rsidTr="007A1688">
        <w:trPr>
          <w:trHeight w:val="141"/>
          <w:jc w:val="center"/>
        </w:trPr>
        <w:tc>
          <w:tcPr>
            <w:tcW w:w="3605" w:type="dxa"/>
            <w:shd w:val="clear" w:color="auto" w:fill="auto"/>
            <w:vAlign w:val="center"/>
          </w:tcPr>
          <w:p w:rsidR="00E20B33" w:rsidRPr="0040167B" w:rsidRDefault="00E20B33" w:rsidP="00E20B33">
            <w:pPr>
              <w:pStyle w:val="ECCTabletext"/>
            </w:pPr>
            <w:r w:rsidRPr="0040167B">
              <w:t>0.447</w:t>
            </w:r>
          </w:p>
        </w:tc>
        <w:tc>
          <w:tcPr>
            <w:tcW w:w="3723" w:type="dxa"/>
            <w:shd w:val="clear" w:color="auto" w:fill="auto"/>
            <w:vAlign w:val="bottom"/>
          </w:tcPr>
          <w:p w:rsidR="00E20B33" w:rsidRPr="0040167B" w:rsidRDefault="00E20B33" w:rsidP="00E20B33">
            <w:pPr>
              <w:pStyle w:val="ECCTabletext"/>
            </w:pPr>
            <w:r w:rsidRPr="0040167B">
              <w:t>0.115%</w:t>
            </w:r>
          </w:p>
        </w:tc>
      </w:tr>
      <w:tr w:rsidR="00E20B33" w:rsidRPr="0040167B" w:rsidTr="007A1688">
        <w:trPr>
          <w:trHeight w:val="141"/>
          <w:jc w:val="center"/>
        </w:trPr>
        <w:tc>
          <w:tcPr>
            <w:tcW w:w="3605" w:type="dxa"/>
            <w:shd w:val="clear" w:color="auto" w:fill="auto"/>
            <w:vAlign w:val="center"/>
          </w:tcPr>
          <w:p w:rsidR="00E20B33" w:rsidRPr="0040167B" w:rsidRDefault="00E20B33" w:rsidP="00E20B33">
            <w:pPr>
              <w:pStyle w:val="ECCTabletext"/>
            </w:pPr>
            <w:r w:rsidRPr="0040167B">
              <w:t>0.537</w:t>
            </w:r>
          </w:p>
        </w:tc>
        <w:tc>
          <w:tcPr>
            <w:tcW w:w="3723" w:type="dxa"/>
            <w:shd w:val="clear" w:color="auto" w:fill="auto"/>
            <w:vAlign w:val="bottom"/>
          </w:tcPr>
          <w:p w:rsidR="00E20B33" w:rsidRPr="0040167B" w:rsidRDefault="00E20B33" w:rsidP="00E20B33">
            <w:pPr>
              <w:pStyle w:val="ECCTabletext"/>
            </w:pPr>
            <w:r w:rsidRPr="0040167B">
              <w:t>0.095%</w:t>
            </w:r>
          </w:p>
        </w:tc>
      </w:tr>
    </w:tbl>
    <w:p w:rsidR="00E20B33" w:rsidRPr="0040167B" w:rsidRDefault="00E20B33" w:rsidP="00E20B33">
      <w:pPr>
        <w:rPr>
          <w:rStyle w:val="ECCParagraph"/>
        </w:rPr>
      </w:pPr>
      <w:r w:rsidRPr="0040167B">
        <w:rPr>
          <w:rStyle w:val="ECCParagraph"/>
        </w:rPr>
        <w:lastRenderedPageBreak/>
        <w:t xml:space="preserve">The impact of LTE UE on Tetrapol MS is negligible and absolutely acceptable from an operational point of view. As expected, the interference levels are lower than the corresponding figures from ECC Report 240 (extracted from table 11), for reference given in </w:t>
      </w:r>
      <w:r w:rsidRPr="0040167B">
        <w:fldChar w:fldCharType="begin"/>
      </w:r>
      <w:r w:rsidRPr="0040167B">
        <w:instrText xml:space="preserve"> REF _Ref479059640 \h  \* MERGEFORMAT </w:instrText>
      </w:r>
      <w:r w:rsidRPr="0040167B">
        <w:fldChar w:fldCharType="separate"/>
      </w:r>
      <w:r w:rsidR="00F03B42" w:rsidRPr="00F03B42">
        <w:rPr>
          <w:rStyle w:val="ECCParagraph"/>
        </w:rPr>
        <w:t>Table 206</w:t>
      </w:r>
      <w:r w:rsidRPr="0040167B">
        <w:fldChar w:fldCharType="end"/>
      </w:r>
      <w:r w:rsidRPr="0040167B">
        <w:rPr>
          <w:rStyle w:val="ECCParagraph"/>
        </w:rPr>
        <w:t>.</w:t>
      </w:r>
    </w:p>
    <w:p w:rsidR="00E20B33" w:rsidRPr="0040167B" w:rsidRDefault="00E20B33" w:rsidP="00E20B33">
      <w:pPr>
        <w:pStyle w:val="Caption"/>
        <w:rPr>
          <w:rStyle w:val="ECCParagraph"/>
        </w:rPr>
      </w:pPr>
      <w:bookmarkStart w:id="1051" w:name="_Ref479059640"/>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206</w:t>
      </w:r>
      <w:r w:rsidRPr="0040167B">
        <w:rPr>
          <w:lang w:val="en-GB"/>
        </w:rPr>
        <w:fldChar w:fldCharType="end"/>
      </w:r>
      <w:bookmarkEnd w:id="1051"/>
      <w:r w:rsidRPr="0040167B">
        <w:rPr>
          <w:lang w:val="en-GB"/>
        </w:rPr>
        <w:t>: LTE PPDR UE impact on Tetrapol MS (from ECC Report 240, for comparison)</w:t>
      </w:r>
    </w:p>
    <w:tbl>
      <w:tblPr>
        <w:tblStyle w:val="ECCTable-redheader"/>
        <w:tblW w:w="0" w:type="auto"/>
        <w:tblInd w:w="0" w:type="dxa"/>
        <w:tblLook w:val="04A0" w:firstRow="1" w:lastRow="0" w:firstColumn="1" w:lastColumn="0" w:noHBand="0" w:noVBand="1"/>
      </w:tblPr>
      <w:tblGrid>
        <w:gridCol w:w="3605"/>
        <w:gridCol w:w="3723"/>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3605" w:type="dxa"/>
          </w:tcPr>
          <w:p w:rsidR="00E20B33" w:rsidRPr="0040167B" w:rsidRDefault="00E20B33" w:rsidP="00E20B33">
            <w:pPr>
              <w:pStyle w:val="ECCTableHeaderwhitefont"/>
            </w:pPr>
            <w:r w:rsidRPr="0040167B">
              <w:t>Interferer Density (LTE UE / km²)</w:t>
            </w:r>
          </w:p>
        </w:tc>
        <w:tc>
          <w:tcPr>
            <w:tcW w:w="3723" w:type="dxa"/>
          </w:tcPr>
          <w:p w:rsidR="00E20B33" w:rsidRPr="0040167B" w:rsidRDefault="00E20B33" w:rsidP="00E20B33">
            <w:pPr>
              <w:pStyle w:val="ECCTableHeaderwhitefont"/>
              <w:rPr>
                <w:b/>
              </w:rPr>
            </w:pPr>
            <w:r w:rsidRPr="0040167B">
              <w:t>Interference Probability with 3GPP MS Spectrum Mask Minimum Requirements</w:t>
            </w:r>
          </w:p>
        </w:tc>
      </w:tr>
      <w:tr w:rsidR="00E20B33" w:rsidRPr="0040167B" w:rsidTr="007A1688">
        <w:tc>
          <w:tcPr>
            <w:tcW w:w="3605" w:type="dxa"/>
          </w:tcPr>
          <w:p w:rsidR="00E20B33" w:rsidRPr="0040167B" w:rsidRDefault="00E20B33" w:rsidP="00E20B33">
            <w:pPr>
              <w:pStyle w:val="ECCTabletext"/>
            </w:pPr>
            <w:r w:rsidRPr="0040167B">
              <w:t>0.027</w:t>
            </w:r>
          </w:p>
        </w:tc>
        <w:tc>
          <w:tcPr>
            <w:tcW w:w="3723" w:type="dxa"/>
          </w:tcPr>
          <w:p w:rsidR="00E20B33" w:rsidRPr="0040167B" w:rsidRDefault="00E20B33" w:rsidP="00E20B33">
            <w:pPr>
              <w:pStyle w:val="ECCTabletext"/>
            </w:pPr>
            <w:r w:rsidRPr="0040167B">
              <w:t>0.05%</w:t>
            </w:r>
          </w:p>
        </w:tc>
      </w:tr>
      <w:tr w:rsidR="00E20B33" w:rsidRPr="0040167B" w:rsidTr="007A1688">
        <w:tc>
          <w:tcPr>
            <w:tcW w:w="3605" w:type="dxa"/>
          </w:tcPr>
          <w:p w:rsidR="00E20B33" w:rsidRPr="0040167B" w:rsidRDefault="00E20B33" w:rsidP="00E20B33">
            <w:pPr>
              <w:pStyle w:val="ECCTabletext"/>
            </w:pPr>
            <w:r w:rsidRPr="0040167B">
              <w:t>0.082</w:t>
            </w:r>
          </w:p>
        </w:tc>
        <w:tc>
          <w:tcPr>
            <w:tcW w:w="3723" w:type="dxa"/>
          </w:tcPr>
          <w:p w:rsidR="00E20B33" w:rsidRPr="0040167B" w:rsidRDefault="00E20B33" w:rsidP="00E20B33">
            <w:pPr>
              <w:pStyle w:val="ECCTabletext"/>
            </w:pPr>
            <w:r w:rsidRPr="0040167B">
              <w:t>0.04%</w:t>
            </w:r>
          </w:p>
        </w:tc>
      </w:tr>
      <w:tr w:rsidR="00E20B33" w:rsidRPr="0040167B" w:rsidTr="007A1688">
        <w:trPr>
          <w:trHeight w:val="141"/>
        </w:trPr>
        <w:tc>
          <w:tcPr>
            <w:tcW w:w="3605" w:type="dxa"/>
          </w:tcPr>
          <w:p w:rsidR="00E20B33" w:rsidRPr="0040167B" w:rsidRDefault="00E20B33" w:rsidP="00E20B33">
            <w:pPr>
              <w:pStyle w:val="ECCTabletext"/>
            </w:pPr>
            <w:r w:rsidRPr="0040167B">
              <w:t>0.137</w:t>
            </w:r>
          </w:p>
        </w:tc>
        <w:tc>
          <w:tcPr>
            <w:tcW w:w="3723" w:type="dxa"/>
          </w:tcPr>
          <w:p w:rsidR="00E20B33" w:rsidRPr="0040167B" w:rsidRDefault="00E20B33" w:rsidP="00E20B33">
            <w:pPr>
              <w:pStyle w:val="ECCTabletext"/>
            </w:pPr>
            <w:r w:rsidRPr="0040167B">
              <w:t>0.16%</w:t>
            </w:r>
          </w:p>
        </w:tc>
      </w:tr>
    </w:tbl>
    <w:p w:rsidR="00E20B33" w:rsidRPr="0040167B" w:rsidRDefault="00E20B33" w:rsidP="00E20B33">
      <w:pPr>
        <w:pStyle w:val="ECCAnnexheading2"/>
        <w:rPr>
          <w:lang w:val="en-GB"/>
        </w:rPr>
      </w:pPr>
      <w:r w:rsidRPr="0040167B">
        <w:rPr>
          <w:lang w:val="en-GB"/>
        </w:rPr>
        <w:t>Conclusions</w:t>
      </w:r>
    </w:p>
    <w:p w:rsidR="00E20B33" w:rsidRPr="0040167B" w:rsidRDefault="00E20B33" w:rsidP="00E20B33">
      <w:pPr>
        <w:rPr>
          <w:rStyle w:val="ECCParagraph"/>
        </w:rPr>
      </w:pPr>
      <w:r w:rsidRPr="0040167B">
        <w:rPr>
          <w:rStyle w:val="ECCParagraph"/>
        </w:rPr>
        <w:t>Simulations for the LTE scenario in the 400 MHz band have been performed using SEAMCAT with eMTC Parameters. The interference calculated is from an eMTC LTE Network into a Tetrapol.</w:t>
      </w:r>
    </w:p>
    <w:p w:rsidR="00E20B33" w:rsidRPr="0040167B" w:rsidRDefault="00E20B33" w:rsidP="00E20B33">
      <w:pPr>
        <w:rPr>
          <w:rStyle w:val="ECCParagraph"/>
        </w:rPr>
      </w:pPr>
      <w:r w:rsidRPr="0040167B">
        <w:rPr>
          <w:rStyle w:val="ECCParagraph"/>
        </w:rPr>
        <w:t>In both the downlink and uplink, the interference percentages calculated for eMTC LTE on Tetrapol are lower than the figures shown in ECC Report 240 for PPDR application.</w:t>
      </w:r>
    </w:p>
    <w:p w:rsidR="00E20B33" w:rsidRPr="0040167B" w:rsidRDefault="00E20B33" w:rsidP="00E20B33">
      <w:pPr>
        <w:rPr>
          <w:rStyle w:val="ECCParagraph"/>
        </w:rPr>
      </w:pPr>
      <w:r w:rsidRPr="0040167B">
        <w:rPr>
          <w:rStyle w:val="ECCParagraph"/>
        </w:rPr>
        <w:t>The interference levels for UL for eMTC LTE on Tetrapol are well below 1% and are acceptable from the operational point of view with no additional attenuation.</w:t>
      </w:r>
    </w:p>
    <w:p w:rsidR="00E20B33" w:rsidRPr="0040167B" w:rsidRDefault="00E20B33" w:rsidP="00E20B33">
      <w:r w:rsidRPr="0040167B">
        <w:rPr>
          <w:rStyle w:val="ECCParagraph"/>
        </w:rPr>
        <w:t xml:space="preserve">Of the three cases that were studied, only the eMTC LTE BS on Tetrapol BS case may need a 25 dB attenuation additional to the BS emission mask minimum requirement. However, </w:t>
      </w:r>
      <w:r w:rsidRPr="0040167B">
        <w:t>duplexer needed to protect the LTE400 BS reception band and providing 90dB attenuation will also provide attenuation to protect the Tetrapol BS reception band even in case of dense LTE400 networks.</w:t>
      </w:r>
    </w:p>
    <w:p w:rsidR="00E20B33" w:rsidRPr="0040167B" w:rsidRDefault="00E20B33" w:rsidP="00E20B33">
      <w:pPr>
        <w:rPr>
          <w:rStyle w:val="ECCParagraph"/>
        </w:rPr>
      </w:pPr>
    </w:p>
    <w:p w:rsidR="00E20B33" w:rsidRPr="0040167B" w:rsidRDefault="00E20B33" w:rsidP="00E20B33"/>
    <w:p w:rsidR="00E20B33" w:rsidRPr="0040167B" w:rsidRDefault="00E20B33" w:rsidP="00E20B33">
      <w:pPr>
        <w:rPr>
          <w:rStyle w:val="ECCParagraph"/>
        </w:rPr>
      </w:pPr>
    </w:p>
    <w:p w:rsidR="00E20B33" w:rsidRPr="0040167B" w:rsidRDefault="00E20B33" w:rsidP="00D721F1">
      <w:pPr>
        <w:pStyle w:val="ECCAnnexheading1"/>
        <w:ind w:left="0"/>
        <w:rPr>
          <w:rStyle w:val="ECCParagraph"/>
        </w:rPr>
      </w:pPr>
      <w:bookmarkStart w:id="1052" w:name="_Ref484098652"/>
      <w:bookmarkStart w:id="1053" w:name="_Toc510955549"/>
      <w:bookmarkStart w:id="1054" w:name="_Toc526763474"/>
      <w:r w:rsidRPr="0040167B">
        <w:rPr>
          <w:rStyle w:val="ECCParagraph"/>
        </w:rPr>
        <w:lastRenderedPageBreak/>
        <w:t>Effect of the LTE Tx duplexer attenuation</w:t>
      </w:r>
      <w:bookmarkEnd w:id="1052"/>
      <w:bookmarkEnd w:id="1053"/>
      <w:bookmarkEnd w:id="1054"/>
    </w:p>
    <w:p w:rsidR="00E20B33" w:rsidRPr="0040167B" w:rsidRDefault="00E20B33" w:rsidP="005B1FE9">
      <w:r w:rsidRPr="0040167B">
        <w:t>The intermodulation simulations done in this Annex do not meet all conditions for proper intermodulation simulation. As a consequence the results of these simulations should be considered very cautiously.</w:t>
      </w:r>
    </w:p>
    <w:p w:rsidR="00E20B33" w:rsidRPr="0040167B" w:rsidRDefault="00E20B33" w:rsidP="00E20B33">
      <w:pPr>
        <w:pStyle w:val="ECCAnnexheading2"/>
        <w:rPr>
          <w:rStyle w:val="ECCParagraph"/>
        </w:rPr>
      </w:pPr>
      <w:r w:rsidRPr="0040167B">
        <w:rPr>
          <w:rStyle w:val="ECCParagraph"/>
        </w:rPr>
        <w:t>Introduction</w:t>
      </w:r>
    </w:p>
    <w:p w:rsidR="00E20B33" w:rsidRPr="0040167B" w:rsidRDefault="00E20B33" w:rsidP="00E20B33">
      <w:pPr>
        <w:rPr>
          <w:rStyle w:val="ECCParagraph"/>
        </w:rPr>
      </w:pPr>
      <w:r w:rsidRPr="0040167B">
        <w:rPr>
          <w:rStyle w:val="ECCParagraph"/>
        </w:rPr>
        <w:t>In a situation where LTE transmitters are close in frequency to narrowband receivers, there are three forms of interference which affect the performance of the narrowband PMR. These are:</w:t>
      </w:r>
    </w:p>
    <w:p w:rsidR="00E20B33" w:rsidRPr="0040167B" w:rsidRDefault="00E20B33" w:rsidP="00E20B33">
      <w:pPr>
        <w:pStyle w:val="ECCBulletsLv1"/>
      </w:pPr>
      <w:r w:rsidRPr="0040167B">
        <w:t>Out-of-band emissions from the LTE BS Tx;</w:t>
      </w:r>
    </w:p>
    <w:p w:rsidR="00E20B33" w:rsidRPr="0040167B" w:rsidRDefault="00E20B33" w:rsidP="00E20B33">
      <w:pPr>
        <w:pStyle w:val="ECCBulletsLv1"/>
      </w:pPr>
      <w:r w:rsidRPr="0040167B">
        <w:t>Blocking in the PMR receiver;</w:t>
      </w:r>
    </w:p>
    <w:p w:rsidR="00E20B33" w:rsidRPr="0040167B" w:rsidRDefault="00E20B33" w:rsidP="00E20B33">
      <w:pPr>
        <w:pStyle w:val="ECCBulletsLv1"/>
      </w:pPr>
      <w:r w:rsidRPr="0040167B">
        <w:t>Intermodulation performance of the PMR receiver.</w:t>
      </w:r>
    </w:p>
    <w:p w:rsidR="00E20B33" w:rsidRPr="0040167B" w:rsidRDefault="00E20B33" w:rsidP="00E20B33">
      <w:pPr>
        <w:rPr>
          <w:rStyle w:val="ECCParagraph"/>
        </w:rPr>
      </w:pPr>
      <w:r w:rsidRPr="0040167B">
        <w:rPr>
          <w:rStyle w:val="ECCParagraph"/>
        </w:rPr>
        <w:t>The first of these can be reduced by a filter on the LTE BS Tx, which can also be the same filter that is used for duplex operation of the LTE BS Tx and Rx. The second and third are due to non-linearity in the MS receiver, and so cannot be affected by improvements at the BS.</w:t>
      </w:r>
    </w:p>
    <w:p w:rsidR="00E20B33" w:rsidRPr="0040167B" w:rsidRDefault="00E20B33" w:rsidP="00E20B33">
      <w:pPr>
        <w:pStyle w:val="ECCAnnexheading2"/>
        <w:rPr>
          <w:lang w:val="en-GB"/>
        </w:rPr>
      </w:pPr>
      <w:r w:rsidRPr="0040167B">
        <w:rPr>
          <w:lang w:val="en-GB"/>
        </w:rPr>
        <w:t>Simulation description</w:t>
      </w:r>
    </w:p>
    <w:p w:rsidR="00E20B33" w:rsidRPr="0040167B" w:rsidRDefault="00E20B33" w:rsidP="00E20B33">
      <w:pPr>
        <w:rPr>
          <w:rStyle w:val="ECCParagraph"/>
        </w:rPr>
      </w:pPr>
      <w:r w:rsidRPr="0040167B">
        <w:rPr>
          <w:rStyle w:val="ECCParagraph"/>
        </w:rPr>
        <w:t>For the simulations, an LTE BS was placed at three spot locations within the coverage of a PMR cell. Simulations were carried on at a set of locations 200 m apart within a 500 m radius of the LTE BS location to assess the effect of interference within the area close to the LTE BS. The spot locations for the LTE BS were chosen at 1km distance from the PMR BS, for strong signal effects, 2.6 km from the PMR BS (half the PMR cell radius of 5.2 km) and 4.6 km from the PMR BS (so that the 500 m radius circle around the LTE BS was fully inside the PMR BS coverage area).</w:t>
      </w:r>
    </w:p>
    <w:p w:rsidR="00E20B33" w:rsidRPr="0040167B" w:rsidRDefault="00E20B33" w:rsidP="00E20B33">
      <w:pPr>
        <w:rPr>
          <w:rStyle w:val="ECCParagraph"/>
        </w:rPr>
      </w:pPr>
      <w:r w:rsidRPr="0040167B">
        <w:rPr>
          <w:rStyle w:val="ECCParagraph"/>
        </w:rPr>
        <w:t>For each simulation, the PMR signal strength was simulated using the SEAMCAT urban extended Hata propagation model with range dependent standard deviation, as specified in ECC Report 252, Annex 17, and the signal/noise ratio calculated. The LTE signal strength at the PMR receiver was also estimated using the same model; and then the effects of out-of-band emissions and intermodulation performance calculated, to provide a signal/(interference + noise) calculation for the simulation. A point that failed the signal/(interference + noise) ratio requirement was counted as an outage only if the signal/noise ratio in the absence of interference met the criteria for the receiver. Thus within the 500 m radius of the LTE BS, the additional outages due to interference could be counted, and presented as a percentage of all locations within that 500 m radius.  Five simulations were conducted for each measurement point within the stated 500 m radius of the LTE cell.</w:t>
      </w:r>
    </w:p>
    <w:p w:rsidR="00E20B33" w:rsidRPr="0040167B" w:rsidRDefault="00E20B33" w:rsidP="00E20B33">
      <w:pPr>
        <w:rPr>
          <w:rStyle w:val="ECCParagraph"/>
        </w:rPr>
      </w:pPr>
      <w:r w:rsidRPr="0040167B">
        <w:rPr>
          <w:rStyle w:val="ECCParagraph"/>
        </w:rPr>
        <w:t>The PMR frequency was selected to be 2.5 MHz from the edge of the LTE transmission.</w:t>
      </w:r>
    </w:p>
    <w:p w:rsidR="00E20B33" w:rsidRPr="0040167B" w:rsidRDefault="00E20B33" w:rsidP="00E20B33">
      <w:pPr>
        <w:rPr>
          <w:rStyle w:val="ECCParagraph"/>
        </w:rPr>
      </w:pPr>
      <w:r w:rsidRPr="0040167B">
        <w:rPr>
          <w:rStyle w:val="ECCParagraph"/>
        </w:rPr>
        <w:t xml:space="preserve">The LTE BS parameters were as shown in </w:t>
      </w:r>
      <w:r w:rsidRPr="0040167B">
        <w:fldChar w:fldCharType="begin"/>
      </w:r>
      <w:r w:rsidRPr="0040167B">
        <w:instrText xml:space="preserve"> REF _Ref479059918 \h  \* MERGEFORMAT </w:instrText>
      </w:r>
      <w:r w:rsidRPr="0040167B">
        <w:fldChar w:fldCharType="separate"/>
      </w:r>
      <w:r w:rsidR="00F03B42" w:rsidRPr="00F03B42">
        <w:rPr>
          <w:rStyle w:val="ECCParagraph"/>
        </w:rPr>
        <w:t>Table 207</w:t>
      </w:r>
      <w:r w:rsidRPr="0040167B">
        <w:fldChar w:fldCharType="end"/>
      </w:r>
      <w:r w:rsidRPr="0040167B">
        <w:rPr>
          <w:rStyle w:val="ECCParagraph"/>
        </w:rPr>
        <w:t xml:space="preserve"> below.</w:t>
      </w:r>
    </w:p>
    <w:p w:rsidR="00E20B33" w:rsidRPr="0040167B" w:rsidRDefault="00E20B33" w:rsidP="00E20B33">
      <w:pPr>
        <w:pStyle w:val="Caption"/>
        <w:rPr>
          <w:lang w:val="en-GB"/>
        </w:rPr>
      </w:pPr>
      <w:bookmarkStart w:id="1055" w:name="_Ref479059918"/>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207</w:t>
      </w:r>
      <w:r w:rsidR="00B6691A" w:rsidRPr="0040167B">
        <w:rPr>
          <w:lang w:val="en-GB"/>
        </w:rPr>
        <w:fldChar w:fldCharType="end"/>
      </w:r>
      <w:bookmarkEnd w:id="1055"/>
      <w:r w:rsidRPr="0040167B">
        <w:rPr>
          <w:lang w:val="en-GB"/>
        </w:rPr>
        <w:t>: LTE BS parameters</w:t>
      </w:r>
    </w:p>
    <w:tbl>
      <w:tblPr>
        <w:tblStyle w:val="ECCTable-redheader"/>
        <w:tblW w:w="0" w:type="auto"/>
        <w:tblInd w:w="0" w:type="dxa"/>
        <w:tblLook w:val="04A0" w:firstRow="1" w:lastRow="0" w:firstColumn="1" w:lastColumn="0" w:noHBand="0" w:noVBand="1"/>
      </w:tblPr>
      <w:tblGrid>
        <w:gridCol w:w="3710"/>
        <w:gridCol w:w="1056"/>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230"/>
        </w:trPr>
        <w:tc>
          <w:tcPr>
            <w:tcW w:w="4766" w:type="dxa"/>
            <w:gridSpan w:val="2"/>
            <w:noWrap/>
            <w:hideMark/>
          </w:tcPr>
          <w:p w:rsidR="00E20B33" w:rsidRPr="0040167B" w:rsidRDefault="00E20B33" w:rsidP="00E20B33">
            <w:pPr>
              <w:pStyle w:val="ECCTableHeaderwhitefont"/>
              <w:rPr>
                <w:b/>
              </w:rPr>
            </w:pPr>
            <w:r w:rsidRPr="0040167B">
              <w:t>Broadband LTE Inputs</w:t>
            </w:r>
          </w:p>
        </w:tc>
      </w:tr>
      <w:tr w:rsidR="00E20B33" w:rsidRPr="0040167B" w:rsidTr="007A1688">
        <w:trPr>
          <w:trHeight w:val="230"/>
        </w:trPr>
        <w:tc>
          <w:tcPr>
            <w:tcW w:w="3710" w:type="dxa"/>
            <w:noWrap/>
            <w:hideMark/>
          </w:tcPr>
          <w:p w:rsidR="00E20B33" w:rsidRPr="0040167B" w:rsidRDefault="00E20B33" w:rsidP="00E20B33">
            <w:pPr>
              <w:pStyle w:val="ECCTabletext"/>
            </w:pPr>
            <w:r w:rsidRPr="0040167B">
              <w:t>LTE B/W</w:t>
            </w:r>
          </w:p>
        </w:tc>
        <w:tc>
          <w:tcPr>
            <w:tcW w:w="1056" w:type="dxa"/>
            <w:noWrap/>
            <w:hideMark/>
          </w:tcPr>
          <w:p w:rsidR="00E20B33" w:rsidRPr="0040167B" w:rsidRDefault="00E20B33" w:rsidP="00E20B33">
            <w:pPr>
              <w:pStyle w:val="ECCTabletext"/>
            </w:pPr>
            <w:r w:rsidRPr="0040167B">
              <w:t>5 MHz</w:t>
            </w:r>
          </w:p>
        </w:tc>
      </w:tr>
      <w:tr w:rsidR="00E20B33" w:rsidRPr="0040167B" w:rsidTr="007A1688">
        <w:trPr>
          <w:trHeight w:val="230"/>
        </w:trPr>
        <w:tc>
          <w:tcPr>
            <w:tcW w:w="3710" w:type="dxa"/>
            <w:noWrap/>
            <w:hideMark/>
          </w:tcPr>
          <w:p w:rsidR="00E20B33" w:rsidRPr="0040167B" w:rsidRDefault="00E20B33" w:rsidP="00E20B33">
            <w:pPr>
              <w:pStyle w:val="ECCTabletext"/>
            </w:pPr>
            <w:r w:rsidRPr="0040167B">
              <w:t>LTE Tx Power per LTE Carrier (dBm)</w:t>
            </w:r>
          </w:p>
        </w:tc>
        <w:tc>
          <w:tcPr>
            <w:tcW w:w="1056" w:type="dxa"/>
            <w:noWrap/>
            <w:hideMark/>
          </w:tcPr>
          <w:p w:rsidR="00E20B33" w:rsidRPr="0040167B" w:rsidRDefault="00E20B33" w:rsidP="00E20B33">
            <w:pPr>
              <w:pStyle w:val="ECCTabletext"/>
            </w:pPr>
            <w:r w:rsidRPr="0040167B">
              <w:t>43</w:t>
            </w:r>
          </w:p>
        </w:tc>
      </w:tr>
      <w:tr w:rsidR="00E20B33" w:rsidRPr="0040167B" w:rsidTr="007A1688">
        <w:trPr>
          <w:trHeight w:val="230"/>
        </w:trPr>
        <w:tc>
          <w:tcPr>
            <w:tcW w:w="3710" w:type="dxa"/>
            <w:noWrap/>
            <w:hideMark/>
          </w:tcPr>
          <w:p w:rsidR="00E20B33" w:rsidRPr="0040167B" w:rsidRDefault="00E20B33" w:rsidP="00E20B33">
            <w:pPr>
              <w:pStyle w:val="ECCTabletext"/>
            </w:pPr>
            <w:r w:rsidRPr="0040167B">
              <w:t>LTE Antenna Height (m)</w:t>
            </w:r>
          </w:p>
        </w:tc>
        <w:tc>
          <w:tcPr>
            <w:tcW w:w="1056" w:type="dxa"/>
            <w:noWrap/>
            <w:hideMark/>
          </w:tcPr>
          <w:p w:rsidR="00E20B33" w:rsidRPr="0040167B" w:rsidRDefault="00E20B33" w:rsidP="00E20B33">
            <w:pPr>
              <w:pStyle w:val="ECCTabletext"/>
            </w:pPr>
            <w:r w:rsidRPr="0040167B">
              <w:t>30</w:t>
            </w:r>
          </w:p>
        </w:tc>
      </w:tr>
      <w:tr w:rsidR="00E20B33" w:rsidRPr="0040167B" w:rsidTr="007A1688">
        <w:trPr>
          <w:trHeight w:val="230"/>
        </w:trPr>
        <w:tc>
          <w:tcPr>
            <w:tcW w:w="3710" w:type="dxa"/>
            <w:noWrap/>
            <w:hideMark/>
          </w:tcPr>
          <w:p w:rsidR="00E20B33" w:rsidRPr="0040167B" w:rsidRDefault="00E20B33" w:rsidP="00E20B33">
            <w:pPr>
              <w:pStyle w:val="ECCTabletext"/>
            </w:pPr>
            <w:r w:rsidRPr="0040167B">
              <w:t>LTE Antenna System Gain (dBi)</w:t>
            </w:r>
          </w:p>
          <w:p w:rsidR="00E20B33" w:rsidRPr="0040167B" w:rsidRDefault="00E20B33" w:rsidP="00E20B33">
            <w:pPr>
              <w:pStyle w:val="ECCTabletext"/>
            </w:pPr>
            <w:r w:rsidRPr="0040167B">
              <w:t>(antenna gain – feeder loss)</w:t>
            </w:r>
          </w:p>
        </w:tc>
        <w:tc>
          <w:tcPr>
            <w:tcW w:w="1056" w:type="dxa"/>
            <w:noWrap/>
            <w:hideMark/>
          </w:tcPr>
          <w:p w:rsidR="00E20B33" w:rsidRPr="0040167B" w:rsidRDefault="00E20B33" w:rsidP="00E20B33">
            <w:pPr>
              <w:pStyle w:val="ECCTabletext"/>
            </w:pPr>
            <w:r w:rsidRPr="0040167B">
              <w:t>13</w:t>
            </w:r>
          </w:p>
        </w:tc>
      </w:tr>
    </w:tbl>
    <w:p w:rsidR="00E20B33" w:rsidRPr="0040167B" w:rsidRDefault="00E20B33" w:rsidP="00E20B33">
      <w:pPr>
        <w:rPr>
          <w:rStyle w:val="ECCParagraph"/>
        </w:rPr>
      </w:pPr>
      <w:r w:rsidRPr="0040167B">
        <w:rPr>
          <w:rStyle w:val="ECCParagraph"/>
        </w:rPr>
        <w:t>The out-of-band emissions for the LTE BS are taken from 3GPP TS 36.104, Table 6.6.3.2.1-3 operating band emissions within 5 MHz of the edge of the carrier for a Category B wide area BS &lt;1 GHz.</w:t>
      </w:r>
    </w:p>
    <w:p w:rsidR="00E20B33" w:rsidRPr="0040167B" w:rsidRDefault="00E20B33" w:rsidP="00E20B33">
      <w:r w:rsidRPr="0040167B">
        <w:rPr>
          <w:rStyle w:val="ECCParagraph"/>
        </w:rPr>
        <w:lastRenderedPageBreak/>
        <w:t xml:space="preserve">The PMR system parameters were as shown in </w:t>
      </w:r>
      <w:r w:rsidRPr="0040167B">
        <w:rPr>
          <w:rStyle w:val="ECCParagraph"/>
        </w:rPr>
        <w:fldChar w:fldCharType="begin"/>
      </w:r>
      <w:r w:rsidRPr="0040167B">
        <w:rPr>
          <w:rStyle w:val="ECCParagraph"/>
        </w:rPr>
        <w:instrText xml:space="preserve"> REF _Ref501021233 \h </w:instrText>
      </w:r>
      <w:r w:rsidRPr="0040167B">
        <w:rPr>
          <w:rStyle w:val="ECCParagraph"/>
        </w:rPr>
      </w:r>
      <w:r w:rsidRPr="0040167B">
        <w:rPr>
          <w:rStyle w:val="ECCParagraph"/>
        </w:rPr>
        <w:fldChar w:fldCharType="separate"/>
      </w:r>
      <w:r w:rsidR="00F03B42" w:rsidRPr="0040167B">
        <w:t xml:space="preserve">Table </w:t>
      </w:r>
      <w:r w:rsidR="00F03B42">
        <w:rPr>
          <w:noProof/>
        </w:rPr>
        <w:t>208</w:t>
      </w:r>
      <w:r w:rsidRPr="0040167B">
        <w:rPr>
          <w:rStyle w:val="ECCParagraph"/>
        </w:rPr>
        <w:fldChar w:fldCharType="end"/>
      </w:r>
      <w:r w:rsidRPr="0040167B">
        <w:rPr>
          <w:rStyle w:val="ECCParagraph"/>
        </w:rPr>
        <w:t xml:space="preserve"> below.</w:t>
      </w:r>
      <w:r w:rsidRPr="0040167B" w:rsidDel="004733A3">
        <w:rPr>
          <w:rStyle w:val="ECCParagraph"/>
        </w:rPr>
        <w:t xml:space="preserve"> </w:t>
      </w:r>
      <w:bookmarkStart w:id="1056" w:name="_Ref479059966"/>
    </w:p>
    <w:p w:rsidR="00E20B33" w:rsidRPr="0040167B" w:rsidRDefault="00E20B33" w:rsidP="00E20B33">
      <w:pPr>
        <w:pStyle w:val="Caption"/>
        <w:rPr>
          <w:rStyle w:val="ECCParagraph"/>
        </w:rPr>
      </w:pPr>
      <w:bookmarkStart w:id="1057" w:name="_Ref501021233"/>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208</w:t>
      </w:r>
      <w:r w:rsidRPr="0040167B">
        <w:rPr>
          <w:lang w:val="en-GB"/>
        </w:rPr>
        <w:fldChar w:fldCharType="end"/>
      </w:r>
      <w:bookmarkEnd w:id="1057"/>
      <w:r w:rsidRPr="0040167B">
        <w:rPr>
          <w:lang w:val="en-GB"/>
        </w:rPr>
        <w:t xml:space="preserve">: </w:t>
      </w:r>
      <w:bookmarkEnd w:id="1056"/>
      <w:r w:rsidRPr="0040167B">
        <w:rPr>
          <w:lang w:val="en-GB"/>
        </w:rPr>
        <w:t>PMR Base station characteristics</w:t>
      </w:r>
    </w:p>
    <w:tbl>
      <w:tblPr>
        <w:tblStyle w:val="ECCTable-redheader"/>
        <w:tblW w:w="0" w:type="auto"/>
        <w:tblInd w:w="0" w:type="dxa"/>
        <w:tblLook w:val="04A0" w:firstRow="1" w:lastRow="0" w:firstColumn="1" w:lastColumn="0" w:noHBand="0" w:noVBand="1"/>
      </w:tblPr>
      <w:tblGrid>
        <w:gridCol w:w="3613"/>
        <w:gridCol w:w="1337"/>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4950" w:type="dxa"/>
            <w:gridSpan w:val="2"/>
          </w:tcPr>
          <w:p w:rsidR="00E20B33" w:rsidRPr="0040167B" w:rsidRDefault="00E20B33" w:rsidP="00E20B33">
            <w:pPr>
              <w:pStyle w:val="ECCTableHeaderwhitefont"/>
              <w:rPr>
                <w:b/>
              </w:rPr>
            </w:pPr>
            <w:r w:rsidRPr="0040167B">
              <w:t xml:space="preserve">PMR Base </w:t>
            </w:r>
            <w:r w:rsidR="00F44BE8" w:rsidRPr="0040167B">
              <w:t>station</w:t>
            </w:r>
            <w:r w:rsidRPr="0040167B">
              <w:t xml:space="preserve"> characteristics</w:t>
            </w:r>
          </w:p>
        </w:tc>
      </w:tr>
      <w:tr w:rsidR="00E20B33" w:rsidRPr="0040167B" w:rsidTr="007A1688">
        <w:tc>
          <w:tcPr>
            <w:tcW w:w="3613" w:type="dxa"/>
          </w:tcPr>
          <w:p w:rsidR="00E20B33" w:rsidRPr="0040167B" w:rsidRDefault="00E20B33" w:rsidP="00E20B33">
            <w:pPr>
              <w:pStyle w:val="ECCTabletext"/>
            </w:pPr>
            <w:r w:rsidRPr="0040167B">
              <w:t>e.i.r.p. (dBm)</w:t>
            </w:r>
          </w:p>
        </w:tc>
        <w:tc>
          <w:tcPr>
            <w:tcW w:w="1337" w:type="dxa"/>
          </w:tcPr>
          <w:p w:rsidR="00E20B33" w:rsidRPr="0040167B" w:rsidRDefault="00E20B33" w:rsidP="00E20B33">
            <w:pPr>
              <w:pStyle w:val="ECCTabletext"/>
            </w:pPr>
            <w:r w:rsidRPr="0040167B">
              <w:t>49</w:t>
            </w:r>
          </w:p>
        </w:tc>
      </w:tr>
      <w:tr w:rsidR="00E20B33" w:rsidRPr="0040167B" w:rsidTr="007A1688">
        <w:tc>
          <w:tcPr>
            <w:tcW w:w="3613" w:type="dxa"/>
          </w:tcPr>
          <w:p w:rsidR="00E20B33" w:rsidRPr="0040167B" w:rsidRDefault="00E20B33" w:rsidP="00E20B33">
            <w:pPr>
              <w:pStyle w:val="ECCTabletext"/>
            </w:pPr>
            <w:r w:rsidRPr="0040167B">
              <w:t>Antenna height (m)</w:t>
            </w:r>
          </w:p>
        </w:tc>
        <w:tc>
          <w:tcPr>
            <w:tcW w:w="1337" w:type="dxa"/>
          </w:tcPr>
          <w:p w:rsidR="00E20B33" w:rsidRPr="0040167B" w:rsidRDefault="00E20B33" w:rsidP="00E20B33">
            <w:pPr>
              <w:pStyle w:val="ECCTabletext"/>
            </w:pPr>
            <w:r w:rsidRPr="0040167B">
              <w:t>30</w:t>
            </w:r>
          </w:p>
        </w:tc>
      </w:tr>
      <w:tr w:rsidR="00E20B33" w:rsidRPr="0040167B" w:rsidTr="007A1688">
        <w:tc>
          <w:tcPr>
            <w:tcW w:w="3613" w:type="dxa"/>
          </w:tcPr>
          <w:p w:rsidR="00E20B33" w:rsidRPr="0040167B" w:rsidRDefault="00E20B33" w:rsidP="00E20B33">
            <w:pPr>
              <w:pStyle w:val="ECCTabletext"/>
            </w:pPr>
            <w:r w:rsidRPr="0040167B">
              <w:t>Range (km)</w:t>
            </w:r>
          </w:p>
        </w:tc>
        <w:tc>
          <w:tcPr>
            <w:tcW w:w="1337" w:type="dxa"/>
          </w:tcPr>
          <w:p w:rsidR="00E20B33" w:rsidRPr="0040167B" w:rsidRDefault="00E20B33" w:rsidP="00E20B33">
            <w:pPr>
              <w:pStyle w:val="ECCTabletext"/>
            </w:pPr>
            <w:r w:rsidRPr="0040167B">
              <w:t>5.2</w:t>
            </w:r>
          </w:p>
        </w:tc>
      </w:tr>
      <w:tr w:rsidR="00E20B33" w:rsidRPr="0040167B" w:rsidTr="007A1688">
        <w:tc>
          <w:tcPr>
            <w:tcW w:w="4950" w:type="dxa"/>
            <w:gridSpan w:val="2"/>
          </w:tcPr>
          <w:p w:rsidR="00E20B33" w:rsidRPr="0040167B" w:rsidRDefault="00E20B33" w:rsidP="00E20B33">
            <w:pPr>
              <w:pStyle w:val="ECCTabletext"/>
              <w:rPr>
                <w:rStyle w:val="ECCHLbold"/>
              </w:rPr>
            </w:pPr>
            <w:r w:rsidRPr="0040167B">
              <w:rPr>
                <w:rStyle w:val="ECCHLbold"/>
              </w:rPr>
              <w:t>PMR Receiver Settings</w:t>
            </w:r>
          </w:p>
        </w:tc>
      </w:tr>
      <w:tr w:rsidR="00E20B33" w:rsidRPr="0040167B" w:rsidTr="007A1688">
        <w:tc>
          <w:tcPr>
            <w:tcW w:w="3613" w:type="dxa"/>
          </w:tcPr>
          <w:p w:rsidR="00E20B33" w:rsidRPr="0040167B" w:rsidRDefault="00E20B33" w:rsidP="00E20B33">
            <w:pPr>
              <w:pStyle w:val="ECCTabletext"/>
            </w:pPr>
            <w:r w:rsidRPr="0040167B">
              <w:t>NB Rx Antenna gain (dBi)</w:t>
            </w:r>
          </w:p>
        </w:tc>
        <w:tc>
          <w:tcPr>
            <w:tcW w:w="1337" w:type="dxa"/>
          </w:tcPr>
          <w:p w:rsidR="00E20B33" w:rsidRPr="0040167B" w:rsidRDefault="00E20B33" w:rsidP="00E20B33">
            <w:pPr>
              <w:pStyle w:val="ECCTabletext"/>
            </w:pPr>
            <w:r w:rsidRPr="0040167B">
              <w:t>0</w:t>
            </w:r>
          </w:p>
        </w:tc>
      </w:tr>
      <w:tr w:rsidR="00E20B33" w:rsidRPr="0040167B" w:rsidTr="007A1688">
        <w:tc>
          <w:tcPr>
            <w:tcW w:w="3613" w:type="dxa"/>
          </w:tcPr>
          <w:p w:rsidR="00E20B33" w:rsidRPr="0040167B" w:rsidRDefault="00E20B33" w:rsidP="00E20B33">
            <w:pPr>
              <w:pStyle w:val="ECCTabletext"/>
            </w:pPr>
            <w:r w:rsidRPr="0040167B">
              <w:t>Equivalent Noise Bandwidth (kHz)</w:t>
            </w:r>
          </w:p>
        </w:tc>
        <w:tc>
          <w:tcPr>
            <w:tcW w:w="1337" w:type="dxa"/>
          </w:tcPr>
          <w:p w:rsidR="00E20B33" w:rsidRPr="0040167B" w:rsidRDefault="00E20B33" w:rsidP="00E20B33">
            <w:pPr>
              <w:pStyle w:val="ECCTabletext"/>
            </w:pPr>
            <w:r w:rsidRPr="0040167B">
              <w:t>18</w:t>
            </w:r>
          </w:p>
        </w:tc>
      </w:tr>
      <w:tr w:rsidR="00E20B33" w:rsidRPr="0040167B" w:rsidTr="007A1688">
        <w:tc>
          <w:tcPr>
            <w:tcW w:w="3613" w:type="dxa"/>
          </w:tcPr>
          <w:p w:rsidR="00E20B33" w:rsidRPr="0040167B" w:rsidRDefault="00E20B33" w:rsidP="00E20B33">
            <w:pPr>
              <w:pStyle w:val="ECCTabletext"/>
            </w:pPr>
            <w:r w:rsidRPr="0040167B">
              <w:t>Channel Perf. Criterion (dB CNR)</w:t>
            </w:r>
          </w:p>
        </w:tc>
        <w:tc>
          <w:tcPr>
            <w:tcW w:w="1337" w:type="dxa"/>
          </w:tcPr>
          <w:p w:rsidR="00E20B33" w:rsidRPr="0040167B" w:rsidRDefault="00E20B33" w:rsidP="00E20B33">
            <w:pPr>
              <w:pStyle w:val="ECCTabletext"/>
            </w:pPr>
            <w:r w:rsidRPr="0040167B">
              <w:t>19</w:t>
            </w:r>
          </w:p>
        </w:tc>
      </w:tr>
      <w:tr w:rsidR="00E20B33" w:rsidRPr="0040167B" w:rsidTr="007A1688">
        <w:tc>
          <w:tcPr>
            <w:tcW w:w="4950" w:type="dxa"/>
            <w:gridSpan w:val="2"/>
          </w:tcPr>
          <w:p w:rsidR="00E20B33" w:rsidRPr="0040167B" w:rsidRDefault="00E20B33" w:rsidP="00E20B33">
            <w:pPr>
              <w:pStyle w:val="ECCTabletext"/>
              <w:rPr>
                <w:rStyle w:val="ECCHLbold"/>
              </w:rPr>
            </w:pPr>
            <w:r w:rsidRPr="0040167B">
              <w:rPr>
                <w:rStyle w:val="ECCHLbold"/>
              </w:rPr>
              <w:t>LMR Receiver Specifications</w:t>
            </w:r>
          </w:p>
        </w:tc>
      </w:tr>
      <w:tr w:rsidR="00E20B33" w:rsidRPr="0040167B" w:rsidTr="007A1688">
        <w:tc>
          <w:tcPr>
            <w:tcW w:w="3613" w:type="dxa"/>
          </w:tcPr>
          <w:p w:rsidR="00E20B33" w:rsidRPr="0040167B" w:rsidRDefault="00E20B33" w:rsidP="00E20B33">
            <w:pPr>
              <w:pStyle w:val="ECCTabletext"/>
            </w:pPr>
            <w:r w:rsidRPr="0040167B">
              <w:t>Receiver Static Sensitivity (dBm)</w:t>
            </w:r>
          </w:p>
        </w:tc>
        <w:tc>
          <w:tcPr>
            <w:tcW w:w="1337" w:type="dxa"/>
          </w:tcPr>
          <w:p w:rsidR="00E20B33" w:rsidRPr="0040167B" w:rsidRDefault="00E20B33" w:rsidP="00E20B33">
            <w:pPr>
              <w:pStyle w:val="ECCTabletext"/>
            </w:pPr>
            <w:r w:rsidRPr="0040167B">
              <w:t>-112</w:t>
            </w:r>
          </w:p>
        </w:tc>
      </w:tr>
      <w:tr w:rsidR="00E20B33" w:rsidRPr="0040167B" w:rsidTr="007A1688">
        <w:tc>
          <w:tcPr>
            <w:tcW w:w="3613" w:type="dxa"/>
          </w:tcPr>
          <w:p w:rsidR="00E20B33" w:rsidRPr="0040167B" w:rsidRDefault="00E20B33" w:rsidP="00E20B33">
            <w:pPr>
              <w:pStyle w:val="ECCTabletext"/>
            </w:pPr>
            <w:r w:rsidRPr="0040167B">
              <w:t>Rx Co-channel Rejection (CCR) Ratio (dB)</w:t>
            </w:r>
          </w:p>
        </w:tc>
        <w:tc>
          <w:tcPr>
            <w:tcW w:w="1337" w:type="dxa"/>
          </w:tcPr>
          <w:p w:rsidR="00E20B33" w:rsidRPr="0040167B" w:rsidRDefault="00E20B33" w:rsidP="00E20B33">
            <w:pPr>
              <w:pStyle w:val="ECCTabletext"/>
            </w:pPr>
            <w:r w:rsidRPr="0040167B">
              <w:t>10</w:t>
            </w:r>
          </w:p>
        </w:tc>
      </w:tr>
      <w:tr w:rsidR="00E20B33" w:rsidRPr="0040167B" w:rsidTr="007A1688">
        <w:tc>
          <w:tcPr>
            <w:tcW w:w="3613" w:type="dxa"/>
          </w:tcPr>
          <w:p w:rsidR="00E20B33" w:rsidRPr="0040167B" w:rsidRDefault="00E20B33" w:rsidP="00E20B33">
            <w:pPr>
              <w:pStyle w:val="ECCTabletext"/>
            </w:pPr>
            <w:r w:rsidRPr="0040167B">
              <w:t>Assumed Receiver IMR3  (dB)</w:t>
            </w:r>
          </w:p>
        </w:tc>
        <w:tc>
          <w:tcPr>
            <w:tcW w:w="1337" w:type="dxa"/>
          </w:tcPr>
          <w:p w:rsidR="00E20B33" w:rsidRPr="0040167B" w:rsidRDefault="00E20B33" w:rsidP="00E20B33">
            <w:pPr>
              <w:pStyle w:val="ECCTabletext"/>
            </w:pPr>
            <w:r w:rsidRPr="0040167B">
              <w:t>65</w:t>
            </w:r>
          </w:p>
        </w:tc>
      </w:tr>
      <w:tr w:rsidR="00E20B33" w:rsidRPr="0040167B" w:rsidTr="007A1688">
        <w:tc>
          <w:tcPr>
            <w:tcW w:w="3613" w:type="dxa"/>
          </w:tcPr>
          <w:p w:rsidR="00E20B33" w:rsidRPr="0040167B" w:rsidRDefault="00E20B33" w:rsidP="00E20B33">
            <w:pPr>
              <w:pStyle w:val="ECCTabletext"/>
            </w:pPr>
            <w:r w:rsidRPr="0040167B">
              <w:t>Assumed Receiver IMR5 (dB)</w:t>
            </w:r>
          </w:p>
        </w:tc>
        <w:tc>
          <w:tcPr>
            <w:tcW w:w="1337" w:type="dxa"/>
          </w:tcPr>
          <w:p w:rsidR="00E20B33" w:rsidRPr="0040167B" w:rsidRDefault="00E20B33" w:rsidP="00E20B33">
            <w:pPr>
              <w:pStyle w:val="ECCTabletext"/>
            </w:pPr>
            <w:r w:rsidRPr="0040167B">
              <w:t>75</w:t>
            </w:r>
          </w:p>
        </w:tc>
      </w:tr>
    </w:tbl>
    <w:p w:rsidR="00E20B33" w:rsidRPr="0040167B" w:rsidRDefault="00E20B33" w:rsidP="00E20B33">
      <w:pPr>
        <w:rPr>
          <w:rStyle w:val="ECCParagraph"/>
        </w:rPr>
      </w:pPr>
      <w:r w:rsidRPr="0040167B">
        <w:rPr>
          <w:rStyle w:val="ECCParagraph"/>
        </w:rPr>
        <w:t xml:space="preserve">The receiver specifications were those from TETRA, taken from ETSI EN 300 392-2. Channel Performance Criteria equates to the required signal/noise or signal/interference ratio specifications from that standard.  </w:t>
      </w:r>
    </w:p>
    <w:p w:rsidR="00E20B33" w:rsidRPr="0040167B" w:rsidRDefault="00E20B33" w:rsidP="00E20B33">
      <w:pPr>
        <w:rPr>
          <w:rStyle w:val="ECCParagraph"/>
        </w:rPr>
      </w:pPr>
      <w:r w:rsidRPr="0040167B">
        <w:rPr>
          <w:rStyle w:val="ECCParagraph"/>
        </w:rPr>
        <w:t>To show the effects of duplexer attenuation, the out-of-band emissions were reduced in 5 dB steps from 0 dB to 35 dB and the sets of simulations repeated.  The sets of simulations were repeated at different offset frequencies from the edge of the wanted bandwidth of the LTE transmitter, specifically at 500 kHz, 2.5 MHz and 4.5 MHz offset to look at results at edges and middle of an adjacent band containing narrowband receivers.</w:t>
      </w:r>
    </w:p>
    <w:p w:rsidR="00E20B33" w:rsidRPr="0040167B" w:rsidRDefault="00E20B33" w:rsidP="00E20B33">
      <w:pPr>
        <w:pStyle w:val="ECCAnnexheading2"/>
        <w:rPr>
          <w:lang w:val="en-GB"/>
        </w:rPr>
      </w:pPr>
      <w:r w:rsidRPr="0040167B">
        <w:rPr>
          <w:lang w:val="en-GB"/>
        </w:rPr>
        <w:t>Simulation results</w:t>
      </w:r>
    </w:p>
    <w:p w:rsidR="00E20B33" w:rsidRPr="0040167B" w:rsidRDefault="00E20B33" w:rsidP="005B1FE9">
      <w:pPr>
        <w:pStyle w:val="ECCFiguregraphcentered"/>
        <w:jc w:val="both"/>
        <w:rPr>
          <w:lang w:val="en-GB"/>
        </w:rPr>
      </w:pPr>
      <w:r w:rsidRPr="0040167B">
        <w:rPr>
          <w:lang w:val="en-GB"/>
        </w:rPr>
        <w:t xml:space="preserve">The simulation results are shown in </w:t>
      </w:r>
      <w:r w:rsidR="00D721F1" w:rsidRPr="0040167B">
        <w:rPr>
          <w:lang w:val="en-GB"/>
        </w:rPr>
        <w:t>the figures</w:t>
      </w:r>
      <w:r w:rsidRPr="0040167B">
        <w:rPr>
          <w:lang w:val="en-GB"/>
        </w:rPr>
        <w:t xml:space="preserve"> below.</w:t>
      </w:r>
    </w:p>
    <w:p w:rsidR="00E20B33" w:rsidRPr="0040167B" w:rsidRDefault="00E20B33" w:rsidP="00765BBE">
      <w:pPr>
        <w:jc w:val="center"/>
      </w:pPr>
      <w:r w:rsidRPr="0040167B">
        <w:rPr>
          <w:noProof/>
          <w:lang w:val="da-DK" w:eastAsia="da-DK"/>
        </w:rPr>
        <w:drawing>
          <wp:inline distT="0" distB="0" distL="0" distR="0" wp14:anchorId="6112A45F" wp14:editId="2338B60B">
            <wp:extent cx="5270642" cy="2393879"/>
            <wp:effectExtent l="0" t="0" r="25400" b="26035"/>
            <wp:docPr id="237"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rsidR="00E20B33" w:rsidRPr="0040167B" w:rsidRDefault="00E20B33" w:rsidP="00E20B33">
      <w:pPr>
        <w:pStyle w:val="Caption"/>
        <w:rPr>
          <w:lang w:val="en-GB"/>
        </w:rPr>
      </w:pPr>
      <w:bookmarkStart w:id="1058" w:name="_Ref479060059"/>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183</w:t>
      </w:r>
      <w:r w:rsidRPr="0040167B">
        <w:rPr>
          <w:lang w:val="en-GB"/>
        </w:rPr>
        <w:fldChar w:fldCharType="end"/>
      </w:r>
      <w:bookmarkEnd w:id="1058"/>
      <w:r w:rsidRPr="0040167B">
        <w:rPr>
          <w:lang w:val="en-GB"/>
        </w:rPr>
        <w:t>: Simulation results at different duplexer attenuations of OOBE from LTE BS at 500 kHz offset from edge of LTE transmitter bandwidth</w:t>
      </w:r>
    </w:p>
    <w:p w:rsidR="00E20B33" w:rsidRPr="0040167B" w:rsidRDefault="00E20B33" w:rsidP="00765BBE">
      <w:pPr>
        <w:jc w:val="center"/>
      </w:pPr>
      <w:r w:rsidRPr="0040167B">
        <w:rPr>
          <w:noProof/>
          <w:lang w:val="da-DK" w:eastAsia="da-DK"/>
        </w:rPr>
        <w:lastRenderedPageBreak/>
        <w:drawing>
          <wp:inline distT="0" distB="0" distL="0" distR="0" wp14:anchorId="51AC9332" wp14:editId="6497BEC7">
            <wp:extent cx="5945505" cy="3324225"/>
            <wp:effectExtent l="0" t="0" r="17145" b="9525"/>
            <wp:docPr id="23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184</w:t>
      </w:r>
      <w:r w:rsidRPr="0040167B">
        <w:rPr>
          <w:lang w:val="en-GB"/>
        </w:rPr>
        <w:fldChar w:fldCharType="end"/>
      </w:r>
      <w:r w:rsidRPr="0040167B">
        <w:rPr>
          <w:lang w:val="en-GB"/>
        </w:rPr>
        <w:t xml:space="preserve">: Simulation results at different duplexer attenuations of OOBE from LTE BS at 2.5 MHz </w:t>
      </w:r>
    </w:p>
    <w:p w:rsidR="00E20B33" w:rsidRPr="0040167B" w:rsidRDefault="00E20B33" w:rsidP="00E20B33">
      <w:pPr>
        <w:pStyle w:val="Caption"/>
        <w:rPr>
          <w:lang w:val="en-GB"/>
        </w:rPr>
      </w:pPr>
      <w:r w:rsidRPr="0040167B">
        <w:rPr>
          <w:lang w:val="en-GB"/>
        </w:rPr>
        <w:t>from edge of LTE transmitter bandwidth</w:t>
      </w:r>
    </w:p>
    <w:p w:rsidR="00E20B33" w:rsidRPr="0040167B" w:rsidRDefault="00E20B33" w:rsidP="00E20B33">
      <w:pPr>
        <w:pStyle w:val="Caption"/>
        <w:rPr>
          <w:lang w:val="en-GB"/>
        </w:rPr>
      </w:pPr>
    </w:p>
    <w:p w:rsidR="00E20B33" w:rsidRPr="0040167B" w:rsidRDefault="00E20B33" w:rsidP="00E20B33">
      <w:r w:rsidRPr="0040167B">
        <w:rPr>
          <w:noProof/>
          <w:lang w:val="da-DK" w:eastAsia="da-DK"/>
        </w:rPr>
        <w:drawing>
          <wp:inline distT="0" distB="0" distL="0" distR="0" wp14:anchorId="2C7EBB6D" wp14:editId="14E903FD">
            <wp:extent cx="5945505" cy="3756660"/>
            <wp:effectExtent l="0" t="0" r="17145" b="15240"/>
            <wp:docPr id="239"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rsidR="00E20B33" w:rsidRPr="0040167B" w:rsidRDefault="00E20B33" w:rsidP="00E20B33">
      <w:pPr>
        <w:pStyle w:val="Caption"/>
        <w:rPr>
          <w:lang w:val="en-GB"/>
        </w:rPr>
      </w:pPr>
      <w:bookmarkStart w:id="1059" w:name="_Ref479060079"/>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185</w:t>
      </w:r>
      <w:r w:rsidRPr="0040167B">
        <w:rPr>
          <w:lang w:val="en-GB"/>
        </w:rPr>
        <w:fldChar w:fldCharType="end"/>
      </w:r>
      <w:bookmarkEnd w:id="1059"/>
      <w:r w:rsidRPr="0040167B">
        <w:rPr>
          <w:lang w:val="en-GB"/>
        </w:rPr>
        <w:t xml:space="preserve">: Simulation results at different duplexer attenuations of OOBE from LTE BS at 4.5 MHz </w:t>
      </w:r>
    </w:p>
    <w:p w:rsidR="00E20B33" w:rsidRPr="0040167B" w:rsidRDefault="00E20B33" w:rsidP="00E20B33">
      <w:pPr>
        <w:pStyle w:val="Caption"/>
        <w:rPr>
          <w:lang w:val="en-GB"/>
        </w:rPr>
      </w:pPr>
      <w:r w:rsidRPr="0040167B">
        <w:rPr>
          <w:lang w:val="en-GB"/>
        </w:rPr>
        <w:t>from edge of LTE transmitter bandwidth</w:t>
      </w:r>
    </w:p>
    <w:p w:rsidR="00E20B33" w:rsidRPr="0040167B" w:rsidRDefault="00E20B33" w:rsidP="00E20B33"/>
    <w:p w:rsidR="00E20B33" w:rsidRPr="0040167B" w:rsidRDefault="00E20B33" w:rsidP="00E20B33">
      <w:pPr>
        <w:pStyle w:val="ECCAnnexheading2"/>
        <w:rPr>
          <w:lang w:val="en-GB"/>
        </w:rPr>
      </w:pPr>
      <w:r w:rsidRPr="0040167B">
        <w:rPr>
          <w:lang w:val="en-GB"/>
        </w:rPr>
        <w:lastRenderedPageBreak/>
        <w:t>Analysis of results</w:t>
      </w:r>
    </w:p>
    <w:p w:rsidR="00E20B33" w:rsidRPr="0040167B" w:rsidRDefault="00E20B33" w:rsidP="00E20B33">
      <w:pPr>
        <w:rPr>
          <w:rStyle w:val="ECCParagraph"/>
        </w:rPr>
      </w:pPr>
      <w:r w:rsidRPr="0040167B">
        <w:fldChar w:fldCharType="begin"/>
      </w:r>
      <w:r w:rsidRPr="0040167B">
        <w:instrText xml:space="preserve"> REF _Ref479060059 \h  \* MERGEFORMAT </w:instrText>
      </w:r>
      <w:r w:rsidRPr="0040167B">
        <w:fldChar w:fldCharType="separate"/>
      </w:r>
      <w:r w:rsidR="00F03B42" w:rsidRPr="00F03B42">
        <w:rPr>
          <w:rStyle w:val="ECCParagraph"/>
        </w:rPr>
        <w:t>Figure 183</w:t>
      </w:r>
      <w:r w:rsidRPr="0040167B">
        <w:fldChar w:fldCharType="end"/>
      </w:r>
      <w:r w:rsidRPr="0040167B">
        <w:rPr>
          <w:rStyle w:val="ECCParagraph"/>
        </w:rPr>
        <w:t xml:space="preserve"> to </w:t>
      </w:r>
      <w:r w:rsidRPr="0040167B">
        <w:fldChar w:fldCharType="begin"/>
      </w:r>
      <w:r w:rsidRPr="0040167B">
        <w:instrText xml:space="preserve"> REF _Ref479060079 \h  \* MERGEFORMAT </w:instrText>
      </w:r>
      <w:r w:rsidRPr="0040167B">
        <w:fldChar w:fldCharType="separate"/>
      </w:r>
      <w:r w:rsidR="00F03B42" w:rsidRPr="00F03B42">
        <w:rPr>
          <w:rStyle w:val="ECCParagraph"/>
        </w:rPr>
        <w:t>Figure 185</w:t>
      </w:r>
      <w:r w:rsidRPr="0040167B">
        <w:fldChar w:fldCharType="end"/>
      </w:r>
      <w:r w:rsidRPr="0040167B">
        <w:rPr>
          <w:rStyle w:val="ECCParagraph"/>
        </w:rPr>
        <w:t xml:space="preserve"> show the variation in interference within a 500 m radius of an LTE BS with duplexer attenuation of OOBE with the LTE BE placed at 1 km, 2.6 km and 4.6 km from the PMR BS, using TETRA as the BS and victim MS technology.</w:t>
      </w:r>
    </w:p>
    <w:p w:rsidR="00E20B33" w:rsidRPr="0040167B" w:rsidRDefault="00E20B33" w:rsidP="00E20B33">
      <w:pPr>
        <w:rPr>
          <w:rStyle w:val="ECCParagraph"/>
        </w:rPr>
      </w:pPr>
      <w:r w:rsidRPr="0040167B">
        <w:rPr>
          <w:rStyle w:val="ECCParagraph"/>
        </w:rPr>
        <w:t>It is apparent that increasing duplexer attenuation up to 20 dB reduces the level of interference as the out-of-band emissions from the LTE BS are attenuated.  However beyond 20 dB, there is no further reduction, which implies that intermodulation within the victim PMR Rx becomes the dominant effect.</w:t>
      </w:r>
    </w:p>
    <w:p w:rsidR="00E20B33" w:rsidRPr="0040167B" w:rsidRDefault="00E20B33" w:rsidP="00E20B33">
      <w:pPr>
        <w:pStyle w:val="ECCAnnexheading2"/>
        <w:rPr>
          <w:lang w:val="en-GB"/>
        </w:rPr>
      </w:pPr>
      <w:r w:rsidRPr="0040167B">
        <w:rPr>
          <w:lang w:val="en-GB"/>
        </w:rPr>
        <w:t>Conclusions</w:t>
      </w:r>
    </w:p>
    <w:p w:rsidR="00E20B33" w:rsidRPr="0040167B" w:rsidRDefault="00E20B33" w:rsidP="00E20B33">
      <w:pPr>
        <w:rPr>
          <w:rStyle w:val="ECCParagraph"/>
        </w:rPr>
      </w:pPr>
      <w:r w:rsidRPr="0040167B">
        <w:rPr>
          <w:rStyle w:val="ECCParagraph"/>
        </w:rPr>
        <w:t>Where interference is incurred to a victim PMR receiver in proximity of an LTE BS, this interference can be mitigated by filtering at the LTE BS, such as from the duplexer filter, until approximately a value of 20 dB attenuation at the wanted frequency is reached. Beyond this, little further improvement can be seen as Rx intermodulation effects become dominant.</w:t>
      </w:r>
    </w:p>
    <w:p w:rsidR="00E20B33" w:rsidRPr="0040167B" w:rsidRDefault="00E20B33" w:rsidP="00E20B33"/>
    <w:p w:rsidR="00E20B33" w:rsidRPr="0040167B" w:rsidRDefault="00E20B33" w:rsidP="00E20B33"/>
    <w:p w:rsidR="00E20B33" w:rsidRPr="0040167B" w:rsidRDefault="00E20B33" w:rsidP="00E20B33"/>
    <w:p w:rsidR="00E20B33" w:rsidRPr="0040167B" w:rsidRDefault="00E20B33" w:rsidP="00C95EED">
      <w:pPr>
        <w:pStyle w:val="ECCAnnexheading1"/>
        <w:ind w:left="0"/>
        <w:rPr>
          <w:rStyle w:val="ECCParagraph"/>
        </w:rPr>
      </w:pPr>
      <w:bookmarkStart w:id="1060" w:name="_Toc510955550"/>
      <w:bookmarkStart w:id="1061" w:name="_Ref523482540"/>
      <w:bookmarkStart w:id="1062" w:name="_Toc526763475"/>
      <w:r w:rsidRPr="0040167B">
        <w:rPr>
          <w:rStyle w:val="ECCParagraph"/>
        </w:rPr>
        <w:lastRenderedPageBreak/>
        <w:t>Guidance on means to solve interference cases between LTE and DTT</w:t>
      </w:r>
      <w:bookmarkEnd w:id="1013"/>
      <w:bookmarkEnd w:id="1014"/>
      <w:bookmarkEnd w:id="1015"/>
      <w:bookmarkEnd w:id="1016"/>
      <w:bookmarkEnd w:id="1060"/>
      <w:bookmarkEnd w:id="1061"/>
      <w:bookmarkEnd w:id="1062"/>
    </w:p>
    <w:p w:rsidR="00E20B33" w:rsidRPr="0040167B" w:rsidRDefault="00E20B33" w:rsidP="00E20B33">
      <w:r w:rsidRPr="0040167B">
        <w:t xml:space="preserve">This annex provides a list of potential mitigation techniques which may be considered by national administrations to solve or minimise the interference cases between LTE and terrestrial broadcasting on a local / regional / national basis. They would need to be implemented in addition to the techniques (BEM and guard band) addressed in this Report. It should be noted that this list is not exhaustive and that, for example, additional spectrum engineering techniques may be considered, such as additional frequency offset or restricted BEM. </w:t>
      </w:r>
    </w:p>
    <w:p w:rsidR="00E20B33" w:rsidRPr="0040167B" w:rsidRDefault="00E20B33" w:rsidP="00E20B33">
      <w:pPr>
        <w:pStyle w:val="ECCTablenote"/>
      </w:pPr>
    </w:p>
    <w:p w:rsidR="00E20B33" w:rsidRPr="0040167B" w:rsidRDefault="00E20B33" w:rsidP="00C95EED">
      <w:pPr>
        <w:rPr>
          <w:rStyle w:val="ECCParagraph"/>
        </w:rPr>
      </w:pPr>
      <w:r w:rsidRPr="0040167B">
        <w:rPr>
          <w:rStyle w:val="ECCParagraph"/>
        </w:rPr>
        <w:t>The OOBE value -42 dBm/8 MHz for LTE UE in Table 3 of the Report has been derived with regard to fixed DTT reception. Administrations who wish to consider portable-indoor DTT reception may need, on a case-by-case basis, to implement further measures at a national/local level (see also CEPT Report 53). Examples of potential mitigation techniques which may be considered by administrations include using additional DTT filtering, reducing the in-block power of the TS, reducing the bandwidth of the TS transmissions, or using techniques contained in the non-exhaustive list of potential mitigation techniques given in CEPT Report 30</w:t>
      </w:r>
    </w:p>
    <w:p w:rsidR="00E20B33" w:rsidRPr="0040167B" w:rsidRDefault="00E20B33" w:rsidP="00E20B33">
      <w:pPr>
        <w:rPr>
          <w:rStyle w:val="ECCParagraph"/>
        </w:rPr>
      </w:pPr>
      <w:r w:rsidRPr="0040167B">
        <w:rPr>
          <w:rStyle w:val="ECCParagraph"/>
        </w:rPr>
        <w:t>Interference from broadcasting transmitters to LTE BS receivers either due to transmitter in-band power or unwanted emissions may arise. In such cases, appropriate mitigation techniques can be applied on a case-by-case basis at national level.</w:t>
      </w:r>
    </w:p>
    <w:p w:rsidR="00E20B33" w:rsidRPr="0040167B" w:rsidRDefault="00E20B33" w:rsidP="00E20B33">
      <w:pPr>
        <w:rPr>
          <w:rStyle w:val="ECCParagraph"/>
        </w:rPr>
      </w:pPr>
      <w:r w:rsidRPr="0040167B">
        <w:rPr>
          <w:rStyle w:val="ECCParagraph"/>
        </w:rPr>
        <w:t>The potential mitigation techniques are divided in 2 main categories:</w:t>
      </w:r>
    </w:p>
    <w:p w:rsidR="00E20B33" w:rsidRPr="0040167B" w:rsidRDefault="00E20B33" w:rsidP="00E20B33">
      <w:pPr>
        <w:pStyle w:val="ECCAnnexheading2"/>
        <w:rPr>
          <w:lang w:val="en-GB"/>
        </w:rPr>
      </w:pPr>
      <w:r w:rsidRPr="0040167B">
        <w:rPr>
          <w:lang w:val="en-GB"/>
        </w:rPr>
        <w:t>Local interference management between LTE BS and DTT</w:t>
      </w:r>
    </w:p>
    <w:p w:rsidR="00E20B33" w:rsidRPr="0040167B" w:rsidRDefault="00E20B33" w:rsidP="00E20B33">
      <w:pPr>
        <w:pStyle w:val="Caption"/>
        <w:rPr>
          <w:lang w:val="en-GB"/>
        </w:rPr>
      </w:pPr>
      <w:bookmarkStart w:id="1063" w:name="_Ref501099674"/>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209</w:t>
      </w:r>
      <w:r w:rsidRPr="0040167B">
        <w:rPr>
          <w:lang w:val="en-GB"/>
        </w:rPr>
        <w:fldChar w:fldCharType="end"/>
      </w:r>
      <w:bookmarkEnd w:id="1063"/>
      <w:r w:rsidRPr="0040167B">
        <w:rPr>
          <w:lang w:val="en-GB"/>
        </w:rPr>
        <w:t>: Network mitigation techniques to solve local interference situations</w:t>
      </w:r>
    </w:p>
    <w:tbl>
      <w:tblPr>
        <w:tblStyle w:val="ECCTable-redheader"/>
        <w:tblW w:w="9108" w:type="dxa"/>
        <w:tblInd w:w="0" w:type="dxa"/>
        <w:tblLook w:val="01E0" w:firstRow="1" w:lastRow="1" w:firstColumn="1" w:lastColumn="1" w:noHBand="0" w:noVBand="0"/>
      </w:tblPr>
      <w:tblGrid>
        <w:gridCol w:w="2268"/>
        <w:gridCol w:w="6840"/>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2268" w:type="dxa"/>
          </w:tcPr>
          <w:p w:rsidR="00E20B33" w:rsidRPr="0040167B" w:rsidRDefault="00E20B33" w:rsidP="00E20B33">
            <w:pPr>
              <w:pStyle w:val="ECCTableHeaderwhitefont"/>
              <w:rPr>
                <w:b/>
              </w:rPr>
            </w:pPr>
            <w:r w:rsidRPr="0040167B">
              <w:t>Mitigation technique</w:t>
            </w:r>
          </w:p>
        </w:tc>
        <w:tc>
          <w:tcPr>
            <w:tcW w:w="6840" w:type="dxa"/>
          </w:tcPr>
          <w:p w:rsidR="00E20B33" w:rsidRPr="0040167B" w:rsidRDefault="00E20B33" w:rsidP="00E20B33">
            <w:pPr>
              <w:pStyle w:val="ECCTableHeaderwhitefont"/>
              <w:rPr>
                <w:b/>
              </w:rPr>
            </w:pPr>
            <w:r w:rsidRPr="0040167B">
              <w:t>Comments</w:t>
            </w:r>
          </w:p>
        </w:tc>
      </w:tr>
      <w:tr w:rsidR="00E20B33" w:rsidRPr="0040167B" w:rsidTr="007A1688">
        <w:trPr>
          <w:trHeight w:val="969"/>
        </w:trPr>
        <w:tc>
          <w:tcPr>
            <w:tcW w:w="2268" w:type="dxa"/>
          </w:tcPr>
          <w:p w:rsidR="00E20B33" w:rsidRPr="0040167B" w:rsidRDefault="00E20B33" w:rsidP="00E20B33">
            <w:pPr>
              <w:pStyle w:val="ECCTabletext"/>
            </w:pPr>
            <w:r w:rsidRPr="0040167B">
              <w:t xml:space="preserve">Co-site LTE BS and DTT transmitters, including DTT repeaters (see also CEPT Report 21 </w:t>
            </w:r>
            <w:r w:rsidRPr="0040167B">
              <w:fldChar w:fldCharType="begin"/>
            </w:r>
            <w:r w:rsidRPr="0040167B">
              <w:instrText xml:space="preserve"> REF _Ref492460150 \r \h  \* MERGEFORMAT </w:instrText>
            </w:r>
            <w:r w:rsidRPr="0040167B">
              <w:fldChar w:fldCharType="separate"/>
            </w:r>
            <w:r w:rsidR="00F03B42">
              <w:t>[37]</w:t>
            </w:r>
            <w:r w:rsidRPr="0040167B">
              <w:fldChar w:fldCharType="end"/>
            </w:r>
            <w:r w:rsidRPr="0040167B">
              <w:t>)</w:t>
            </w:r>
          </w:p>
        </w:tc>
        <w:tc>
          <w:tcPr>
            <w:tcW w:w="6840" w:type="dxa"/>
          </w:tcPr>
          <w:p w:rsidR="00E20B33" w:rsidRPr="0040167B" w:rsidRDefault="00E20B33" w:rsidP="00E20B33">
            <w:pPr>
              <w:pStyle w:val="ECCTabletext"/>
            </w:pPr>
            <w:r w:rsidRPr="0040167B">
              <w:t>Co-siting could be an efficient measure to minimise interference, if LTE BS could be deployed at DTT Tx site.</w:t>
            </w:r>
          </w:p>
          <w:p w:rsidR="00E20B33" w:rsidRPr="0040167B" w:rsidRDefault="00E20B33" w:rsidP="00E20B33">
            <w:pPr>
              <w:pStyle w:val="ECCTabletext"/>
            </w:pPr>
            <w:r w:rsidRPr="0040167B">
              <w:t>Technical constraints are: antenna coupling, tilt and direction.</w:t>
            </w:r>
          </w:p>
          <w:p w:rsidR="00E20B33" w:rsidRPr="0040167B" w:rsidRDefault="00E20B33" w:rsidP="00E20B33">
            <w:pPr>
              <w:pStyle w:val="ECCTabletext"/>
            </w:pPr>
            <w:r w:rsidRPr="0040167B">
              <w:t xml:space="preserve">A special case of co-siting is the potential use of on-channel DTT repeaters or DTT booster. </w:t>
            </w:r>
          </w:p>
          <w:p w:rsidR="00E20B33" w:rsidRPr="0040167B" w:rsidRDefault="00E20B33" w:rsidP="00E20B33">
            <w:pPr>
              <w:pStyle w:val="ECCTabletext"/>
            </w:pPr>
            <w:r w:rsidRPr="0040167B">
              <w:t xml:space="preserve">Additional costs for co-siting of an LTE base station and DTT Transmitter have to be calculated. </w:t>
            </w:r>
          </w:p>
        </w:tc>
      </w:tr>
      <w:tr w:rsidR="00E20B33" w:rsidRPr="0040167B" w:rsidTr="007A1688">
        <w:trPr>
          <w:trHeight w:val="1378"/>
        </w:trPr>
        <w:tc>
          <w:tcPr>
            <w:tcW w:w="2268" w:type="dxa"/>
          </w:tcPr>
          <w:p w:rsidR="00E20B33" w:rsidRPr="0040167B" w:rsidRDefault="00E20B33" w:rsidP="00E20B33">
            <w:pPr>
              <w:pStyle w:val="ECCTabletext"/>
            </w:pPr>
            <w:r w:rsidRPr="0040167B">
              <w:t xml:space="preserve">Reducing the power of interfering transmitter (LTE BS) (see also CEPT Reports 21 </w:t>
            </w:r>
            <w:r w:rsidRPr="0040167B">
              <w:fldChar w:fldCharType="begin"/>
            </w:r>
            <w:r w:rsidRPr="0040167B">
              <w:instrText xml:space="preserve"> REF _Ref492460150 \r \h  \* MERGEFORMAT </w:instrText>
            </w:r>
            <w:r w:rsidRPr="0040167B">
              <w:fldChar w:fldCharType="separate"/>
            </w:r>
            <w:r w:rsidR="00F03B42">
              <w:t>[37]</w:t>
            </w:r>
            <w:r w:rsidRPr="0040167B">
              <w:fldChar w:fldCharType="end"/>
            </w:r>
            <w:r w:rsidRPr="0040167B">
              <w:t xml:space="preserve"> and 23 </w:t>
            </w:r>
            <w:r w:rsidRPr="0040167B">
              <w:fldChar w:fldCharType="begin"/>
            </w:r>
            <w:r w:rsidRPr="0040167B">
              <w:instrText xml:space="preserve"> REF _Ref492460161 \r \h  \* MERGEFORMAT </w:instrText>
            </w:r>
            <w:r w:rsidRPr="0040167B">
              <w:fldChar w:fldCharType="separate"/>
            </w:r>
            <w:r w:rsidR="00F03B42">
              <w:t>[38]</w:t>
            </w:r>
            <w:r w:rsidRPr="0040167B">
              <w:fldChar w:fldCharType="end"/>
            </w:r>
            <w:r w:rsidRPr="0040167B">
              <w:t>)</w:t>
            </w:r>
          </w:p>
        </w:tc>
        <w:tc>
          <w:tcPr>
            <w:tcW w:w="6840" w:type="dxa"/>
          </w:tcPr>
          <w:p w:rsidR="00E20B33" w:rsidRPr="0040167B" w:rsidRDefault="00E20B33" w:rsidP="00E20B33">
            <w:pPr>
              <w:pStyle w:val="ECCTabletext"/>
            </w:pPr>
            <w:r w:rsidRPr="0040167B">
              <w:t>Reducing the LTE BS power could be an efficient measure to reduce interference problems when they occur, e.g. for cases where the adjacent broadcasting channels or image channels are used in the same area, or to reduce overloading of TV receivers.</w:t>
            </w:r>
          </w:p>
          <w:p w:rsidR="00E20B33" w:rsidRPr="0040167B" w:rsidRDefault="00E20B33" w:rsidP="00E20B33">
            <w:pPr>
              <w:pStyle w:val="ECCTabletext"/>
            </w:pPr>
            <w:r w:rsidRPr="0040167B">
              <w:t xml:space="preserve">Since the LTE BS density is very high, this may affect a high number of the BS in the mobile network and lead to a reduction in coverage. </w:t>
            </w:r>
          </w:p>
          <w:p w:rsidR="00E20B33" w:rsidRPr="0040167B" w:rsidRDefault="00E20B33" w:rsidP="00E20B33">
            <w:pPr>
              <w:pStyle w:val="ECCTabletext"/>
            </w:pPr>
            <w:r w:rsidRPr="0040167B">
              <w:t>The level of the required reduction in BS power depends on the level of the wanted broadcasting signal to be protected.</w:t>
            </w:r>
          </w:p>
          <w:p w:rsidR="00E20B33" w:rsidRPr="0040167B" w:rsidRDefault="00E20B33" w:rsidP="00E20B33">
            <w:pPr>
              <w:pStyle w:val="ECCTabletext"/>
            </w:pPr>
            <w:r w:rsidRPr="0040167B">
              <w:t>This approach was part of the introduction of LTE 800 in Germany.</w:t>
            </w:r>
          </w:p>
        </w:tc>
      </w:tr>
      <w:tr w:rsidR="00E20B33" w:rsidRPr="0040167B" w:rsidTr="007A1688">
        <w:trPr>
          <w:trHeight w:val="694"/>
        </w:trPr>
        <w:tc>
          <w:tcPr>
            <w:tcW w:w="2268" w:type="dxa"/>
          </w:tcPr>
          <w:p w:rsidR="00E20B33" w:rsidRPr="0040167B" w:rsidRDefault="00E20B33" w:rsidP="00E20B33">
            <w:pPr>
              <w:pStyle w:val="ECCTabletext"/>
            </w:pPr>
            <w:r w:rsidRPr="0040167B">
              <w:t>Adjusting the LTE BS transmitter antenna characteristics (height, pattern, tilt and direction) taking into account local conditions (see also CEPT Reports 21</w:t>
            </w:r>
            <w:r w:rsidRPr="0040167B">
              <w:fldChar w:fldCharType="begin"/>
            </w:r>
            <w:r w:rsidRPr="0040167B">
              <w:instrText xml:space="preserve"> REF _Ref492460150 \r \h  \* MERGEFORMAT </w:instrText>
            </w:r>
            <w:r w:rsidRPr="0040167B">
              <w:fldChar w:fldCharType="separate"/>
            </w:r>
            <w:r w:rsidR="00F03B42">
              <w:t>[37]</w:t>
            </w:r>
            <w:r w:rsidRPr="0040167B">
              <w:fldChar w:fldCharType="end"/>
            </w:r>
            <w:r w:rsidRPr="0040167B">
              <w:t xml:space="preserve"> and 23 </w:t>
            </w:r>
            <w:r w:rsidRPr="0040167B">
              <w:fldChar w:fldCharType="begin"/>
            </w:r>
            <w:r w:rsidRPr="0040167B">
              <w:instrText xml:space="preserve"> REF _Ref492460161 \r \h  \* MERGEFORMAT </w:instrText>
            </w:r>
            <w:r w:rsidRPr="0040167B">
              <w:fldChar w:fldCharType="separate"/>
            </w:r>
            <w:r w:rsidR="00F03B42">
              <w:t>[38]</w:t>
            </w:r>
            <w:r w:rsidRPr="0040167B">
              <w:fldChar w:fldCharType="end"/>
            </w:r>
            <w:r w:rsidRPr="0040167B">
              <w:t>)</w:t>
            </w:r>
          </w:p>
        </w:tc>
        <w:tc>
          <w:tcPr>
            <w:tcW w:w="6840" w:type="dxa"/>
          </w:tcPr>
          <w:p w:rsidR="00E20B33" w:rsidRPr="0040167B" w:rsidRDefault="00E20B33" w:rsidP="00E20B33">
            <w:pPr>
              <w:pStyle w:val="ECCTabletext"/>
            </w:pPr>
            <w:r w:rsidRPr="0040167B">
              <w:t>General:</w:t>
            </w:r>
          </w:p>
          <w:p w:rsidR="00E20B33" w:rsidRPr="0040167B" w:rsidRDefault="00E20B33" w:rsidP="00E20B33">
            <w:pPr>
              <w:pStyle w:val="ECCTabletext"/>
            </w:pPr>
            <w:r w:rsidRPr="0040167B">
              <w:t>Could be an efficient measure to reduce interference problems when they occur (e.g. reduction of overloading of DTT receiver).</w:t>
            </w:r>
          </w:p>
          <w:p w:rsidR="00E20B33" w:rsidRPr="0040167B" w:rsidRDefault="00E20B33" w:rsidP="00E20B33">
            <w:pPr>
              <w:pStyle w:val="ECCTabletext"/>
            </w:pPr>
            <w:r w:rsidRPr="0040167B">
              <w:t>This technique is preferably applied when planning the LTE network.</w:t>
            </w:r>
          </w:p>
          <w:p w:rsidR="00E20B33" w:rsidRPr="0040167B" w:rsidRDefault="00E20B33" w:rsidP="00E20B33">
            <w:pPr>
              <w:pStyle w:val="ECCTabletext"/>
            </w:pPr>
            <w:r w:rsidRPr="0040167B">
              <w:t xml:space="preserve">Fixed reception: </w:t>
            </w:r>
          </w:p>
          <w:p w:rsidR="00E20B33" w:rsidRPr="0040167B" w:rsidRDefault="00E20B33" w:rsidP="00E20B33">
            <w:pPr>
              <w:pStyle w:val="ECCTabletext"/>
            </w:pPr>
            <w:r w:rsidRPr="0040167B">
              <w:t>Increasing the path loss by adjusting the transmitter antenna height, e.g. avoiding line-of-sight will reduce the interference impact. Values of up to 20-30 dB decoupling are the maximum to be expected, at some locations.</w:t>
            </w:r>
          </w:p>
          <w:p w:rsidR="00E20B33" w:rsidRPr="0040167B" w:rsidRDefault="00E20B33" w:rsidP="00E20B33">
            <w:pPr>
              <w:pStyle w:val="ECCTabletext"/>
            </w:pPr>
            <w:r w:rsidRPr="0040167B">
              <w:t>Portable reception:</w:t>
            </w:r>
          </w:p>
          <w:p w:rsidR="00E20B33" w:rsidRPr="0040167B" w:rsidRDefault="00E20B33" w:rsidP="00E20B33">
            <w:pPr>
              <w:pStyle w:val="ECCTabletext"/>
            </w:pPr>
            <w:r w:rsidRPr="0040167B">
              <w:lastRenderedPageBreak/>
              <w:t>Portable indoor reception is quite complex due to wave propagation inside a room and therefore the above mentioned measures cannot be taken into account.</w:t>
            </w:r>
          </w:p>
          <w:p w:rsidR="00E20B33" w:rsidRPr="0040167B" w:rsidRDefault="00E20B33" w:rsidP="00E20B33">
            <w:pPr>
              <w:pStyle w:val="ECCTabletext"/>
            </w:pPr>
            <w:r w:rsidRPr="0040167B">
              <w:t>This approach was part of the introduction of LTE 800 in Germany.</w:t>
            </w:r>
          </w:p>
        </w:tc>
      </w:tr>
      <w:tr w:rsidR="00E20B33" w:rsidRPr="0040167B" w:rsidTr="007A1688">
        <w:trPr>
          <w:trHeight w:val="418"/>
        </w:trPr>
        <w:tc>
          <w:tcPr>
            <w:tcW w:w="2268" w:type="dxa"/>
          </w:tcPr>
          <w:p w:rsidR="00E20B33" w:rsidRPr="0040167B" w:rsidDel="00EF5A77" w:rsidRDefault="00E20B33" w:rsidP="00E20B33">
            <w:pPr>
              <w:pStyle w:val="ECCTabletext"/>
            </w:pPr>
            <w:r w:rsidRPr="0040167B">
              <w:lastRenderedPageBreak/>
              <w:t xml:space="preserve">Increasing the power of DTT transmitters (see also CEPT Reports 21 </w:t>
            </w:r>
            <w:r w:rsidRPr="0040167B">
              <w:fldChar w:fldCharType="begin"/>
            </w:r>
            <w:r w:rsidRPr="0040167B">
              <w:instrText xml:space="preserve"> REF _Ref492460150 \r \h  \* MERGEFORMAT </w:instrText>
            </w:r>
            <w:r w:rsidRPr="0040167B">
              <w:fldChar w:fldCharType="separate"/>
            </w:r>
            <w:r w:rsidR="00F03B42">
              <w:t>[37]</w:t>
            </w:r>
            <w:r w:rsidRPr="0040167B">
              <w:fldChar w:fldCharType="end"/>
            </w:r>
            <w:r w:rsidRPr="0040167B">
              <w:t xml:space="preserve"> and 23 </w:t>
            </w:r>
            <w:r w:rsidRPr="0040167B">
              <w:fldChar w:fldCharType="begin"/>
            </w:r>
            <w:r w:rsidRPr="0040167B">
              <w:instrText xml:space="preserve"> REF _Ref492460161 \r \h  \* MERGEFORMAT </w:instrText>
            </w:r>
            <w:r w:rsidRPr="0040167B">
              <w:fldChar w:fldCharType="separate"/>
            </w:r>
            <w:r w:rsidR="00F03B42">
              <w:t>[38]</w:t>
            </w:r>
            <w:r w:rsidRPr="0040167B">
              <w:fldChar w:fldCharType="end"/>
            </w:r>
            <w:r w:rsidRPr="0040167B">
              <w:t>)</w:t>
            </w:r>
          </w:p>
        </w:tc>
        <w:tc>
          <w:tcPr>
            <w:tcW w:w="6840" w:type="dxa"/>
          </w:tcPr>
          <w:p w:rsidR="00E20B33" w:rsidRPr="0040167B" w:rsidRDefault="00E20B33" w:rsidP="00E20B33">
            <w:pPr>
              <w:pStyle w:val="ECCTabletext"/>
            </w:pPr>
            <w:r w:rsidRPr="0040167B">
              <w:t>General:</w:t>
            </w:r>
          </w:p>
          <w:p w:rsidR="00E20B33" w:rsidRPr="0040167B" w:rsidRDefault="00E20B33" w:rsidP="00E20B33">
            <w:pPr>
              <w:pStyle w:val="ECCTabletext"/>
            </w:pPr>
            <w:r w:rsidRPr="0040167B">
              <w:t>Increasing the power of DTT transmitters to increase the wanted field strength within the GE06 constraints. Alternatively, installing additional DTT transmitter(s) to cover the area concerned.</w:t>
            </w:r>
          </w:p>
          <w:p w:rsidR="00E20B33" w:rsidRPr="0040167B" w:rsidRDefault="00E20B33" w:rsidP="00E20B33">
            <w:pPr>
              <w:pStyle w:val="ECCTabletext"/>
            </w:pPr>
            <w:r w:rsidRPr="0040167B">
              <w:t>An increase of the power of the broadcasting transmitter requires planning studies taking into account possible local difficulties, i.e. possible interference on DTT reception from neighbouring DTT transmitters</w:t>
            </w:r>
          </w:p>
          <w:p w:rsidR="00E20B33" w:rsidRPr="0040167B" w:rsidRDefault="00E20B33" w:rsidP="00E20B33">
            <w:pPr>
              <w:pStyle w:val="ECCTabletext"/>
            </w:pPr>
            <w:r w:rsidRPr="0040167B">
              <w:t>This may also create interference to other areas where the channel is used (e.g. due to self-interferences) and not be in conformity with cross-border coordination.</w:t>
            </w:r>
          </w:p>
          <w:p w:rsidR="00E20B33" w:rsidRPr="0040167B" w:rsidRDefault="00E20B33" w:rsidP="00E20B33">
            <w:pPr>
              <w:pStyle w:val="ECCTabletext"/>
            </w:pPr>
            <w:r w:rsidRPr="0040167B">
              <w:t xml:space="preserve">Installing additional DTT transmitters need further technical studies. </w:t>
            </w:r>
          </w:p>
          <w:p w:rsidR="00E20B33" w:rsidRPr="0040167B" w:rsidDel="00EF5A77" w:rsidRDefault="00E20B33" w:rsidP="00E20B33">
            <w:pPr>
              <w:pStyle w:val="ECCTabletext"/>
            </w:pPr>
            <w:r w:rsidRPr="0040167B">
              <w:t>Economic impact of increasing power of the Broadcasting transmitter needs to be evaluated.</w:t>
            </w:r>
          </w:p>
        </w:tc>
      </w:tr>
    </w:tbl>
    <w:p w:rsidR="00E20B33" w:rsidRPr="0040167B" w:rsidRDefault="00E20B33" w:rsidP="00E20B33">
      <w:pPr>
        <w:pStyle w:val="ECCAnnexheading2"/>
        <w:rPr>
          <w:lang w:val="en-GB"/>
        </w:rPr>
      </w:pPr>
      <w:r w:rsidRPr="0040167B">
        <w:rPr>
          <w:lang w:val="en-GB"/>
        </w:rPr>
        <w:t>Hardware modification in DTT receiver or LTE BS</w:t>
      </w:r>
    </w:p>
    <w:p w:rsidR="00E20B33" w:rsidRPr="0040167B" w:rsidRDefault="00E20B33" w:rsidP="00E20B33">
      <w:pPr>
        <w:pStyle w:val="Caption"/>
        <w:rPr>
          <w:lang w:val="en-GB"/>
        </w:rPr>
      </w:pPr>
      <w:bookmarkStart w:id="1064" w:name="_Ref501099680"/>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210</w:t>
      </w:r>
      <w:r w:rsidRPr="0040167B">
        <w:rPr>
          <w:lang w:val="en-GB"/>
        </w:rPr>
        <w:fldChar w:fldCharType="end"/>
      </w:r>
      <w:bookmarkEnd w:id="1064"/>
      <w:r w:rsidRPr="0040167B">
        <w:rPr>
          <w:lang w:val="en-GB"/>
        </w:rPr>
        <w:t>: Hardware mitigation techniques to solve local interference situations</w:t>
      </w:r>
    </w:p>
    <w:tbl>
      <w:tblPr>
        <w:tblStyle w:val="ECCTable-redheader"/>
        <w:tblW w:w="9108" w:type="dxa"/>
        <w:tblInd w:w="0" w:type="dxa"/>
        <w:tblLook w:val="01E0" w:firstRow="1" w:lastRow="1" w:firstColumn="1" w:lastColumn="1" w:noHBand="0" w:noVBand="0"/>
      </w:tblPr>
      <w:tblGrid>
        <w:gridCol w:w="2268"/>
        <w:gridCol w:w="6840"/>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2268" w:type="dxa"/>
          </w:tcPr>
          <w:p w:rsidR="00E20B33" w:rsidRPr="0040167B" w:rsidRDefault="00E20B33" w:rsidP="00E20B33">
            <w:pPr>
              <w:pStyle w:val="ECCTableHeaderwhitefont"/>
              <w:rPr>
                <w:b/>
              </w:rPr>
            </w:pPr>
            <w:r w:rsidRPr="0040167B">
              <w:t>Mitigation technique</w:t>
            </w:r>
          </w:p>
        </w:tc>
        <w:tc>
          <w:tcPr>
            <w:tcW w:w="6840" w:type="dxa"/>
          </w:tcPr>
          <w:p w:rsidR="00E20B33" w:rsidRPr="0040167B" w:rsidRDefault="00E20B33" w:rsidP="00E20B33">
            <w:pPr>
              <w:pStyle w:val="ECCTableHeaderwhitefont"/>
              <w:rPr>
                <w:b/>
              </w:rPr>
            </w:pPr>
            <w:r w:rsidRPr="0040167B">
              <w:t>Comments</w:t>
            </w:r>
          </w:p>
        </w:tc>
      </w:tr>
      <w:tr w:rsidR="00E20B33" w:rsidRPr="0040167B" w:rsidTr="007A1688">
        <w:trPr>
          <w:trHeight w:val="524"/>
        </w:trPr>
        <w:tc>
          <w:tcPr>
            <w:tcW w:w="2268" w:type="dxa"/>
          </w:tcPr>
          <w:p w:rsidR="00E20B33" w:rsidRPr="0040167B" w:rsidRDefault="00E20B33" w:rsidP="00E20B33">
            <w:pPr>
              <w:pStyle w:val="ECCTabletext"/>
            </w:pPr>
            <w:r w:rsidRPr="0040167B">
              <w:t xml:space="preserve">Rejection filter for </w:t>
            </w:r>
          </w:p>
          <w:p w:rsidR="00E20B33" w:rsidRPr="0040167B" w:rsidRDefault="00E20B33" w:rsidP="00E20B33">
            <w:pPr>
              <w:pStyle w:val="ECCTabletext"/>
            </w:pPr>
            <w:r w:rsidRPr="0040167B">
              <w:t>450-470 MHz</w:t>
            </w:r>
          </w:p>
        </w:tc>
        <w:tc>
          <w:tcPr>
            <w:tcW w:w="6840" w:type="dxa"/>
          </w:tcPr>
          <w:p w:rsidR="00E20B33" w:rsidRPr="0040167B" w:rsidRDefault="00E20B33" w:rsidP="00E20B33">
            <w:pPr>
              <w:pStyle w:val="ECCTabletext"/>
            </w:pPr>
            <w:r w:rsidRPr="0040167B">
              <w:t xml:space="preserve">Measure to reduce local interference (including overloading). </w:t>
            </w:r>
          </w:p>
          <w:p w:rsidR="00E20B33" w:rsidRPr="0040167B" w:rsidRDefault="00E20B33" w:rsidP="00E20B33">
            <w:pPr>
              <w:pStyle w:val="ECCTabletext"/>
            </w:pPr>
            <w:r w:rsidRPr="0040167B">
              <w:t xml:space="preserve">Rejection filters can be installed to reject a single carrier or channel (e.g. LTE). For the rejection of a complete range (below 470 MHz), the bandwidth will affect the required performance of the filter. </w:t>
            </w:r>
          </w:p>
          <w:p w:rsidR="00E20B33" w:rsidRPr="0040167B" w:rsidRDefault="00E20B33" w:rsidP="00E20B33">
            <w:pPr>
              <w:pStyle w:val="ECCTabletext"/>
            </w:pPr>
            <w:r w:rsidRPr="0040167B">
              <w:t>A rejection filter just limits the in-band signal reception (below 470 MHz) but the out-of-band emission is not reduced</w:t>
            </w:r>
          </w:p>
          <w:p w:rsidR="00E20B33" w:rsidRPr="0040167B" w:rsidRDefault="00E20B33" w:rsidP="00E20B33">
            <w:pPr>
              <w:pStyle w:val="ECCTabletext"/>
            </w:pPr>
            <w:r w:rsidRPr="0040167B">
              <w:t>Broadcast coverage area is reduced, due to insertion loss of the additional filter (for example 1 to 3 dB). This needs to be taken into account for existing and future DTT networks.</w:t>
            </w:r>
          </w:p>
          <w:p w:rsidR="00E20B33" w:rsidRPr="0040167B" w:rsidRDefault="00E20B33" w:rsidP="00E20B33">
            <w:pPr>
              <w:pStyle w:val="ECCTabletext"/>
            </w:pPr>
            <w:r w:rsidRPr="0040167B">
              <w:t>More detailed studies on feasibility of such rejection filters are needed. Changes to the existing DTT standard may be required with possible increase in the receiver cost.</w:t>
            </w:r>
          </w:p>
        </w:tc>
      </w:tr>
      <w:tr w:rsidR="00E20B33" w:rsidRPr="0040167B" w:rsidTr="007A1688">
        <w:trPr>
          <w:trHeight w:val="418"/>
        </w:trPr>
        <w:tc>
          <w:tcPr>
            <w:tcW w:w="2268" w:type="dxa"/>
          </w:tcPr>
          <w:p w:rsidR="00E20B33" w:rsidRPr="0040167B" w:rsidRDefault="00E20B33" w:rsidP="00E20B33">
            <w:pPr>
              <w:pStyle w:val="ECCTabletext"/>
            </w:pPr>
            <w:r w:rsidRPr="0040167B">
              <w:t xml:space="preserve">High-pass filters in DTT Receivers, </w:t>
            </w:r>
          </w:p>
          <w:p w:rsidR="00E20B33" w:rsidRPr="0040167B" w:rsidRDefault="00E20B33" w:rsidP="00E20B33">
            <w:pPr>
              <w:pStyle w:val="ECCTabletext"/>
            </w:pPr>
            <w:r w:rsidRPr="0040167B">
              <w:t>(above 470 MHz)</w:t>
            </w:r>
          </w:p>
        </w:tc>
        <w:tc>
          <w:tcPr>
            <w:tcW w:w="6840" w:type="dxa"/>
          </w:tcPr>
          <w:p w:rsidR="00E20B33" w:rsidRPr="0040167B" w:rsidRDefault="00E20B33" w:rsidP="00E20B33">
            <w:pPr>
              <w:pStyle w:val="ECCTabletext"/>
            </w:pPr>
            <w:r w:rsidRPr="0040167B">
              <w:t>General:</w:t>
            </w:r>
          </w:p>
          <w:p w:rsidR="00E20B33" w:rsidRPr="0040167B" w:rsidRDefault="00E20B33" w:rsidP="00E20B33">
            <w:pPr>
              <w:pStyle w:val="ECCTabletext"/>
            </w:pPr>
            <w:r w:rsidRPr="0040167B">
              <w:t>Is a measure to minimise overloading of as well as to reduce interferences into DTT receivers by LTE UL, where no VHF DTT channels are to be received.</w:t>
            </w:r>
          </w:p>
          <w:p w:rsidR="00E20B33" w:rsidRPr="0040167B" w:rsidRDefault="00E20B33" w:rsidP="00E20B33">
            <w:pPr>
              <w:pStyle w:val="ECCTabletext"/>
            </w:pPr>
            <w:r w:rsidRPr="0040167B">
              <w:t>Could be realised as an additional filter for all new receivers.</w:t>
            </w:r>
          </w:p>
          <w:p w:rsidR="00E20B33" w:rsidRPr="0040167B" w:rsidRDefault="00E20B33" w:rsidP="00E20B33">
            <w:pPr>
              <w:pStyle w:val="ECCTabletext"/>
            </w:pPr>
            <w:r w:rsidRPr="0040167B">
              <w:t>Low pass filters just limits the in-band signal reception (450 - 470 MHz), but not the OOB emission above 470 MHz.</w:t>
            </w:r>
          </w:p>
          <w:p w:rsidR="00E20B33" w:rsidRPr="0040167B" w:rsidRDefault="00E20B33" w:rsidP="00E20B33">
            <w:pPr>
              <w:pStyle w:val="ECCTabletext"/>
            </w:pPr>
            <w:r w:rsidRPr="0040167B">
              <w:t>A filter has an impact on the link budget (insertion loss, contributes to receiver noise figure). The insertion loss (for example 1 to 3 dB) will reduce broadcast coverage area and needs to be taken into account for existing and future DTT networks; studies on impact are needed.</w:t>
            </w:r>
          </w:p>
          <w:p w:rsidR="00E20B33" w:rsidRPr="0040167B" w:rsidRDefault="00E20B33" w:rsidP="00E20B33">
            <w:pPr>
              <w:pStyle w:val="ECCTabletext"/>
              <w:rPr>
                <w:rStyle w:val="ECCHLyellow"/>
              </w:rPr>
            </w:pPr>
            <w:r w:rsidRPr="0040167B">
              <w:t>Changes to the existing DTT standard are required, no impact on legacy receivers. Also increases receiver cost.</w:t>
            </w:r>
          </w:p>
          <w:p w:rsidR="00E20B33" w:rsidRPr="0040167B" w:rsidRDefault="00E20B33" w:rsidP="00E20B33">
            <w:pPr>
              <w:pStyle w:val="ECCTabletext"/>
            </w:pPr>
            <w:r w:rsidRPr="0040167B">
              <w:t xml:space="preserve">Limited impact on the mitigation of interference from LTE DL, due to </w:t>
            </w:r>
            <w:r w:rsidRPr="0040167B">
              <w:lastRenderedPageBreak/>
              <w:t>limited attenuation within small frequency separation and taking into account reasonable costs, size and insertion loss. Higher impact on the mitigation of interference from LTE UL.</w:t>
            </w:r>
          </w:p>
          <w:p w:rsidR="00E20B33" w:rsidRPr="0040167B" w:rsidRDefault="00E20B33" w:rsidP="00E20B33">
            <w:pPr>
              <w:pStyle w:val="ECCTabletext"/>
            </w:pPr>
            <w:r w:rsidRPr="0040167B">
              <w:t>Fixed reception:</w:t>
            </w:r>
          </w:p>
          <w:p w:rsidR="00E20B33" w:rsidRPr="0040167B" w:rsidRDefault="00E20B33" w:rsidP="00E20B33">
            <w:pPr>
              <w:pStyle w:val="ECCTabletext"/>
            </w:pPr>
            <w:r w:rsidRPr="0040167B">
              <w:t>In case an antenna amplifier is applied near the roof top antenna, the filter has to be installed before that amplifier at the roof.</w:t>
            </w:r>
          </w:p>
          <w:p w:rsidR="00E20B33" w:rsidRPr="0040167B" w:rsidRDefault="00E20B33" w:rsidP="00E20B33">
            <w:pPr>
              <w:pStyle w:val="ECCTabletext"/>
            </w:pPr>
            <w:r w:rsidRPr="0040167B">
              <w:t>In the UK, France and Sweden filters were provided to solve interference issues for the similar case of LTE800.</w:t>
            </w:r>
          </w:p>
          <w:p w:rsidR="00E20B33" w:rsidRPr="0040167B" w:rsidRDefault="00E20B33" w:rsidP="00E20B33">
            <w:pPr>
              <w:pStyle w:val="ECCTabletext"/>
            </w:pPr>
            <w:r w:rsidRPr="0040167B">
              <w:t>Portable reception:</w:t>
            </w:r>
          </w:p>
          <w:p w:rsidR="00E20B33" w:rsidRPr="0040167B" w:rsidRDefault="00E20B33" w:rsidP="00E20B33">
            <w:pPr>
              <w:pStyle w:val="ECCTabletext"/>
            </w:pPr>
            <w:r w:rsidRPr="0040167B">
              <w:t>Active antennas cannot be used, they have to be replaced.</w:t>
            </w:r>
          </w:p>
        </w:tc>
      </w:tr>
      <w:tr w:rsidR="00E20B33" w:rsidRPr="0040167B" w:rsidTr="007A1688">
        <w:trPr>
          <w:trHeight w:val="418"/>
        </w:trPr>
        <w:tc>
          <w:tcPr>
            <w:tcW w:w="2268" w:type="dxa"/>
          </w:tcPr>
          <w:p w:rsidR="00E20B33" w:rsidRPr="0040167B" w:rsidRDefault="00E20B33" w:rsidP="00E20B33">
            <w:pPr>
              <w:pStyle w:val="ECCTabletext"/>
            </w:pPr>
            <w:r w:rsidRPr="0040167B">
              <w:lastRenderedPageBreak/>
              <w:t>Improved filters in LTE BS transmitters</w:t>
            </w:r>
          </w:p>
          <w:p w:rsidR="00E20B33" w:rsidRPr="0040167B" w:rsidRDefault="00E20B33" w:rsidP="00E20B33">
            <w:pPr>
              <w:pStyle w:val="ECCTabletext"/>
            </w:pPr>
            <w:r w:rsidRPr="0040167B">
              <w:t>(at 470 MHz)</w:t>
            </w:r>
          </w:p>
        </w:tc>
        <w:tc>
          <w:tcPr>
            <w:tcW w:w="6840" w:type="dxa"/>
          </w:tcPr>
          <w:p w:rsidR="00E20B33" w:rsidRPr="0040167B" w:rsidRDefault="00E20B33" w:rsidP="00E20B33">
            <w:pPr>
              <w:pStyle w:val="ECCTabletext"/>
            </w:pPr>
            <w:r w:rsidRPr="0040167B">
              <w:t>LTE cell coverage area is reduced due to insertion loss of the filter.</w:t>
            </w:r>
          </w:p>
          <w:p w:rsidR="00E20B33" w:rsidRPr="0040167B" w:rsidRDefault="00E20B33" w:rsidP="00E20B33">
            <w:pPr>
              <w:pStyle w:val="ECCTabletext"/>
            </w:pPr>
            <w:r w:rsidRPr="0040167B">
              <w:t xml:space="preserve">An improved filter would limit the OOB emissions but not the in-band emissions. This improves adjacent channel compatibility but not blocking and overloading. </w:t>
            </w:r>
          </w:p>
          <w:p w:rsidR="00E20B33" w:rsidRPr="0040167B" w:rsidRDefault="00E20B33" w:rsidP="00E20B33">
            <w:pPr>
              <w:pStyle w:val="ECCTabletext"/>
            </w:pPr>
            <w:r w:rsidRPr="0040167B">
              <w:t xml:space="preserve">All countries that introduced LTE800 ensured that the OOB emissions were less than the most stringent limit in CEPT Report 30 </w:t>
            </w:r>
            <w:r w:rsidRPr="0040167B">
              <w:fldChar w:fldCharType="begin"/>
            </w:r>
            <w:r w:rsidRPr="0040167B">
              <w:instrText xml:space="preserve"> REF _Ref464482008 \r \h  \* MERGEFORMAT </w:instrText>
            </w:r>
            <w:r w:rsidRPr="0040167B">
              <w:fldChar w:fldCharType="separate"/>
            </w:r>
            <w:r w:rsidR="00F03B42">
              <w:t>[11]</w:t>
            </w:r>
            <w:r w:rsidRPr="0040167B">
              <w:fldChar w:fldCharType="end"/>
            </w:r>
            <w:r w:rsidRPr="0040167B">
              <w:t>. This makes it a generally applicable mitigation solution.</w:t>
            </w:r>
          </w:p>
        </w:tc>
      </w:tr>
    </w:tbl>
    <w:p w:rsidR="00E20B33" w:rsidRPr="0040167B" w:rsidRDefault="00E20B33" w:rsidP="00765BBE">
      <w:pPr>
        <w:pStyle w:val="ECCAnnexheading2"/>
        <w:rPr>
          <w:rStyle w:val="ECCHLbold"/>
          <w:b/>
          <w:lang w:val="en-GB"/>
        </w:rPr>
      </w:pPr>
      <w:r w:rsidRPr="0040167B">
        <w:rPr>
          <w:rStyle w:val="ECCHLbold"/>
          <w:b/>
          <w:lang w:val="en-GB"/>
        </w:rPr>
        <w:t>Example of implementation</w:t>
      </w:r>
    </w:p>
    <w:p w:rsidR="00E20B33" w:rsidRPr="0040167B" w:rsidRDefault="00E20B33" w:rsidP="00E20B33">
      <w:r w:rsidRPr="0040167B">
        <w:t xml:space="preserve">The 450 MHz band has been in use in Sweden, Norway and Denmark since the 1970’s. Originally the band was used for the analogue MTD system which was replaced by the 1G NMT-450 system around 1981, this being replaced by a </w:t>
      </w:r>
      <w:r w:rsidRPr="0040167B">
        <w:rPr>
          <w:rStyle w:val="ECCParagraph"/>
        </w:rPr>
        <w:t>Code Division Multiple Access</w:t>
      </w:r>
      <w:r w:rsidRPr="0040167B">
        <w:t xml:space="preserve"> (CDMA) 450 system in 2003. In 2015 the networks migrated to 4G (LTE Band 31). Over the years though the system has changed, the transmission sites have largely remained the same. As such problems with transmissions from the sites will have largely been dealt with, probably in the days of analogue broadcasting</w:t>
      </w:r>
      <w:r w:rsidRPr="0040167B">
        <w:rPr>
          <w:rStyle w:val="FootnoteReference"/>
        </w:rPr>
        <w:footnoteReference w:id="25"/>
      </w:r>
      <w:r w:rsidRPr="0040167B">
        <w:t xml:space="preserve">. As such given the many years of use of this band a change in transmission mode from CDMA to LTE would not have been expected to cause many additional problems. </w:t>
      </w:r>
    </w:p>
    <w:p w:rsidR="00E20B33" w:rsidRPr="0040167B" w:rsidRDefault="00E20B33" w:rsidP="00E20B33">
      <w:r w:rsidRPr="0040167B">
        <w:t xml:space="preserve">Another factor that contributes to the low reported number of problems is the very low number of sites deployed. Site density is far lower (between 10 and 20 times lower) than a typical mobile network deployment, </w:t>
      </w:r>
      <w:r w:rsidRPr="0040167B">
        <w:fldChar w:fldCharType="begin"/>
      </w:r>
      <w:r w:rsidRPr="0040167B">
        <w:instrText xml:space="preserve"> REF _Ref501099761 \h  \* MERGEFORMAT </w:instrText>
      </w:r>
      <w:r w:rsidRPr="0040167B">
        <w:fldChar w:fldCharType="separate"/>
      </w:r>
      <w:r w:rsidR="00F03B42" w:rsidRPr="0040167B">
        <w:t xml:space="preserve">Table </w:t>
      </w:r>
      <w:r w:rsidR="00F03B42">
        <w:t>211</w:t>
      </w:r>
      <w:r w:rsidRPr="0040167B">
        <w:fldChar w:fldCharType="end"/>
      </w:r>
      <w:r w:rsidRPr="0040167B">
        <w:t>.</w:t>
      </w:r>
    </w:p>
    <w:p w:rsidR="00E20B33" w:rsidRPr="0040167B" w:rsidRDefault="00E20B33" w:rsidP="00E20B33">
      <w:r w:rsidRPr="0040167B">
        <w:t xml:space="preserve">The lower operating frequency (450 MHz) may account for some reduction in site numbers but the main cause for the reduction in numbers is the architecture of the sites and the fact outdoor reception is targeted. The 450 MHz network in Scandinavia serves industries such as logging and mining located in remote areas not catered for by the main mobile or fixed line networks. To achieve this economically antenna are mounted high, typically on broadcast structures, to provide a wide area of coverage. Mounting an antenna high reduces its potential to cause interference, </w:t>
      </w:r>
      <w:r w:rsidRPr="0040167B">
        <w:fldChar w:fldCharType="begin"/>
      </w:r>
      <w:r w:rsidRPr="0040167B">
        <w:instrText xml:space="preserve"> REF _Ref501099812 \h </w:instrText>
      </w:r>
      <w:r w:rsidRPr="0040167B">
        <w:fldChar w:fldCharType="separate"/>
      </w:r>
      <w:r w:rsidR="00F03B42" w:rsidRPr="0040167B">
        <w:t xml:space="preserve">Figure </w:t>
      </w:r>
      <w:r w:rsidR="00F03B42">
        <w:rPr>
          <w:noProof/>
        </w:rPr>
        <w:t>186</w:t>
      </w:r>
      <w:r w:rsidRPr="0040167B">
        <w:fldChar w:fldCharType="end"/>
      </w:r>
      <w:r w:rsidRPr="0040167B">
        <w:t>.</w:t>
      </w:r>
    </w:p>
    <w:p w:rsidR="00E20B33" w:rsidRPr="0040167B" w:rsidRDefault="00E20B33" w:rsidP="00E20B33">
      <w:r w:rsidRPr="0040167B">
        <w:t>Targeting outdoor reception (the licence has a 95% outdoor coverage obligation) means that there is no requirement to locate the LTE 450 MHz sites close to population to provide high enough field strength for indoor coverage. Transmission sites are thus generally located away from population leading to fewer instances of interference.</w:t>
      </w:r>
    </w:p>
    <w:p w:rsidR="00E20B33" w:rsidRPr="0040167B" w:rsidRDefault="00E20B33" w:rsidP="00E20B33">
      <w:r w:rsidRPr="0040167B">
        <w:t>Whilst mounting antenna systems high above ground level reduces the interference potential, mounting on broadcast structures also reduces interference potential. 450 MHz sites co-sited with broadcasting are unlikely to cause problems as:</w:t>
      </w:r>
    </w:p>
    <w:p w:rsidR="00E20B33" w:rsidRPr="0040167B" w:rsidRDefault="00E20B33" w:rsidP="00E20B33">
      <w:r w:rsidRPr="0040167B">
        <w:t>The wanted broadcast signal levels are likely to be high;</w:t>
      </w:r>
    </w:p>
    <w:p w:rsidR="00E20B33" w:rsidRPr="0040167B" w:rsidRDefault="00E20B33" w:rsidP="00E20B33">
      <w:r w:rsidRPr="0040167B">
        <w:lastRenderedPageBreak/>
        <w:t>TV viewers are unlikely to be using amplifiers (no local amplifier overload issues – the main cause of 800 MHz base station interference)</w:t>
      </w:r>
    </w:p>
    <w:p w:rsidR="00E20B33" w:rsidRPr="0040167B" w:rsidRDefault="00E20B33" w:rsidP="00E20B33">
      <w:r w:rsidRPr="0040167B">
        <w:t xml:space="preserve">Though LTE Band 31 is specified as 2 x 5 MHz, it is often only used as 2 x 3 MHz in that narrow duplex gap indicated in </w:t>
      </w:r>
      <w:r w:rsidRPr="0040167B">
        <w:fldChar w:fldCharType="begin"/>
      </w:r>
      <w:r w:rsidRPr="0040167B">
        <w:instrText xml:space="preserve"> REF _Ref492905424 \h  \* MERGEFORMAT </w:instrText>
      </w:r>
      <w:r w:rsidRPr="0040167B">
        <w:fldChar w:fldCharType="separate"/>
      </w:r>
      <w:r w:rsidR="00F03B42" w:rsidRPr="0040167B">
        <w:t xml:space="preserve">Figure </w:t>
      </w:r>
      <w:r w:rsidR="00F03B42">
        <w:t>4</w:t>
      </w:r>
      <w:r w:rsidRPr="0040167B">
        <w:fldChar w:fldCharType="end"/>
      </w:r>
      <w:r w:rsidRPr="0040167B">
        <w:t xml:space="preserve"> (note that the ACLR of the system measured appears to be of the order of 70 dB). This reduced bandwidth means that unwanted power falling in the broadcast band will be lower than that of a full 2 x 5 MHz deployment.</w:t>
      </w:r>
    </w:p>
    <w:p w:rsidR="00E20B33" w:rsidRPr="0040167B" w:rsidRDefault="00E20B33" w:rsidP="00E20B33">
      <w:r w:rsidRPr="0040167B">
        <w:t>The type of network deployment used in Sweden, with few sites each having a large cell radius targeting outdoor reception, means there have been few cases of interference. Such a deployment, subject to decision of national regulator, could allow for a relaxed out-of-band limit.</w:t>
      </w:r>
    </w:p>
    <w:p w:rsidR="00E20B33" w:rsidRPr="0040167B" w:rsidRDefault="00E20B33" w:rsidP="00E20B33">
      <w:r w:rsidRPr="0040167B">
        <w:t xml:space="preserve">For networks targeting ‘indoor’ reception network base station density would need to be significantly higher, and the base stations would have lower antenna heights and would need to be located closer to users, i.e. in populated areas. Such a deployment would not allow relaxation of the OOB limits and might need additional mitigation measures such as those described in </w:t>
      </w:r>
      <w:r w:rsidRPr="0040167B">
        <w:fldChar w:fldCharType="begin"/>
      </w:r>
      <w:r w:rsidRPr="0040167B">
        <w:instrText xml:space="preserve"> REF _Ref501099674 \h  \* MERGEFORMAT </w:instrText>
      </w:r>
      <w:r w:rsidRPr="0040167B">
        <w:fldChar w:fldCharType="separate"/>
      </w:r>
      <w:r w:rsidR="00F03B42" w:rsidRPr="0040167B">
        <w:t xml:space="preserve">Table </w:t>
      </w:r>
      <w:r w:rsidR="00F03B42">
        <w:t>209</w:t>
      </w:r>
      <w:r w:rsidRPr="0040167B">
        <w:fldChar w:fldCharType="end"/>
      </w:r>
      <w:r w:rsidRPr="0040167B">
        <w:t xml:space="preserve"> and </w:t>
      </w:r>
      <w:r w:rsidRPr="0040167B">
        <w:fldChar w:fldCharType="begin"/>
      </w:r>
      <w:r w:rsidRPr="0040167B">
        <w:instrText xml:space="preserve"> REF _Ref501099680 \h  \* MERGEFORMAT </w:instrText>
      </w:r>
      <w:r w:rsidRPr="0040167B">
        <w:fldChar w:fldCharType="separate"/>
      </w:r>
      <w:r w:rsidR="00F03B42" w:rsidRPr="0040167B">
        <w:t xml:space="preserve">Table </w:t>
      </w:r>
      <w:r w:rsidR="00F03B42">
        <w:t>210</w:t>
      </w:r>
      <w:r w:rsidRPr="0040167B">
        <w:fldChar w:fldCharType="end"/>
      </w:r>
      <w:r w:rsidRPr="0040167B">
        <w:t xml:space="preserve"> above. </w:t>
      </w:r>
    </w:p>
    <w:p w:rsidR="00E20B33" w:rsidRPr="0040167B" w:rsidRDefault="00E20B33" w:rsidP="00E20B33">
      <w:pPr>
        <w:pStyle w:val="Caption"/>
        <w:rPr>
          <w:lang w:val="en-GB"/>
        </w:rPr>
      </w:pPr>
      <w:bookmarkStart w:id="1065" w:name="_Ref501099761"/>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211</w:t>
      </w:r>
      <w:r w:rsidRPr="0040167B">
        <w:rPr>
          <w:lang w:val="en-GB"/>
        </w:rPr>
        <w:fldChar w:fldCharType="end"/>
      </w:r>
      <w:bookmarkEnd w:id="1065"/>
      <w:r w:rsidRPr="0040167B">
        <w:rPr>
          <w:lang w:val="en-GB"/>
        </w:rPr>
        <w:t>: 450 MHz Site density – Sweden &amp; Norway</w:t>
      </w:r>
    </w:p>
    <w:tbl>
      <w:tblPr>
        <w:tblStyle w:val="ECCTable-redheader"/>
        <w:tblW w:w="9239" w:type="dxa"/>
        <w:tblInd w:w="0" w:type="dxa"/>
        <w:tblLook w:val="01E0" w:firstRow="1" w:lastRow="1" w:firstColumn="1" w:lastColumn="1" w:noHBand="0" w:noVBand="0"/>
      </w:tblPr>
      <w:tblGrid>
        <w:gridCol w:w="1243"/>
        <w:gridCol w:w="1984"/>
        <w:gridCol w:w="1418"/>
        <w:gridCol w:w="4594"/>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1243" w:type="dxa"/>
            <w:vAlign w:val="top"/>
          </w:tcPr>
          <w:p w:rsidR="00E20B33" w:rsidRPr="0040167B" w:rsidRDefault="00E20B33" w:rsidP="00E20B33">
            <w:pPr>
              <w:pStyle w:val="ECCTableHeaderwhitefont"/>
              <w:rPr>
                <w:b/>
              </w:rPr>
            </w:pPr>
            <w:r w:rsidRPr="0040167B">
              <w:t>Country</w:t>
            </w:r>
          </w:p>
        </w:tc>
        <w:tc>
          <w:tcPr>
            <w:tcW w:w="1984" w:type="dxa"/>
            <w:vAlign w:val="top"/>
          </w:tcPr>
          <w:p w:rsidR="00E20B33" w:rsidRPr="0040167B" w:rsidRDefault="00E20B33" w:rsidP="00E20B33">
            <w:pPr>
              <w:pStyle w:val="ECCTableHeaderwhitefont"/>
              <w:rPr>
                <w:b/>
              </w:rPr>
            </w:pPr>
            <w:r w:rsidRPr="0040167B">
              <w:t>Band(s)</w:t>
            </w:r>
          </w:p>
        </w:tc>
        <w:tc>
          <w:tcPr>
            <w:tcW w:w="1418" w:type="dxa"/>
            <w:vAlign w:val="top"/>
          </w:tcPr>
          <w:p w:rsidR="00E20B33" w:rsidRPr="0040167B" w:rsidRDefault="00E20B33" w:rsidP="00E20B33">
            <w:pPr>
              <w:pStyle w:val="ECCTableHeaderwhitefont"/>
              <w:rPr>
                <w:b/>
              </w:rPr>
            </w:pPr>
            <w:r w:rsidRPr="0040167B">
              <w:t>Number of sites</w:t>
            </w:r>
          </w:p>
        </w:tc>
        <w:tc>
          <w:tcPr>
            <w:tcW w:w="4594" w:type="dxa"/>
          </w:tcPr>
          <w:p w:rsidR="00E20B33" w:rsidRPr="0040167B" w:rsidRDefault="00E20B33" w:rsidP="00E20B33">
            <w:pPr>
              <w:pStyle w:val="ECCTableHeaderwhitefont"/>
              <w:rPr>
                <w:b/>
              </w:rPr>
            </w:pPr>
          </w:p>
        </w:tc>
      </w:tr>
      <w:tr w:rsidR="00E20B33" w:rsidRPr="0040167B" w:rsidTr="007A1688">
        <w:tc>
          <w:tcPr>
            <w:tcW w:w="1243" w:type="dxa"/>
            <w:vAlign w:val="top"/>
          </w:tcPr>
          <w:p w:rsidR="00E20B33" w:rsidRPr="0040167B" w:rsidRDefault="00E20B33" w:rsidP="00E20B33">
            <w:pPr>
              <w:pStyle w:val="ECCTabletext"/>
            </w:pPr>
            <w:r w:rsidRPr="0040167B">
              <w:t>Sweden</w:t>
            </w:r>
          </w:p>
        </w:tc>
        <w:tc>
          <w:tcPr>
            <w:tcW w:w="1984" w:type="dxa"/>
            <w:vAlign w:val="top"/>
          </w:tcPr>
          <w:p w:rsidR="00E20B33" w:rsidRPr="0040167B" w:rsidRDefault="00E20B33" w:rsidP="00E20B33">
            <w:pPr>
              <w:pStyle w:val="ECCTabletext"/>
              <w:rPr>
                <w:rStyle w:val="ECCParagraph"/>
              </w:rPr>
            </w:pPr>
            <w:r w:rsidRPr="0040167B">
              <w:t>450 MHz</w:t>
            </w:r>
          </w:p>
        </w:tc>
        <w:tc>
          <w:tcPr>
            <w:tcW w:w="1418" w:type="dxa"/>
            <w:vAlign w:val="top"/>
          </w:tcPr>
          <w:p w:rsidR="00E20B33" w:rsidRPr="0040167B" w:rsidRDefault="00E20B33" w:rsidP="00E20B33">
            <w:pPr>
              <w:pStyle w:val="ECCTabletext"/>
            </w:pPr>
            <w:r w:rsidRPr="0040167B">
              <w:t>~460</w:t>
            </w:r>
          </w:p>
        </w:tc>
        <w:tc>
          <w:tcPr>
            <w:tcW w:w="4594" w:type="dxa"/>
            <w:vAlign w:val="top"/>
          </w:tcPr>
          <w:p w:rsidR="00E20B33" w:rsidRPr="0040167B" w:rsidRDefault="00E20B33" w:rsidP="00E20B33">
            <w:pPr>
              <w:pStyle w:val="ECCTabletext"/>
            </w:pPr>
            <w:r w:rsidRPr="0040167B">
              <w:t>95% area coverage</w:t>
            </w:r>
          </w:p>
        </w:tc>
      </w:tr>
      <w:tr w:rsidR="00E20B33" w:rsidRPr="0040167B" w:rsidTr="007A1688">
        <w:tc>
          <w:tcPr>
            <w:tcW w:w="1243" w:type="dxa"/>
            <w:vAlign w:val="top"/>
          </w:tcPr>
          <w:p w:rsidR="00E20B33" w:rsidRPr="0040167B" w:rsidRDefault="00E20B33" w:rsidP="00E20B33">
            <w:pPr>
              <w:pStyle w:val="ECCTabletext"/>
            </w:pPr>
          </w:p>
        </w:tc>
        <w:tc>
          <w:tcPr>
            <w:tcW w:w="1984" w:type="dxa"/>
            <w:vAlign w:val="top"/>
          </w:tcPr>
          <w:p w:rsidR="00E20B33" w:rsidRPr="0040167B" w:rsidRDefault="00E20B33" w:rsidP="00E20B33">
            <w:pPr>
              <w:pStyle w:val="ECCTabletext"/>
            </w:pPr>
            <w:r w:rsidRPr="0040167B">
              <w:t>700 MHz – 2.6 GHz</w:t>
            </w:r>
          </w:p>
        </w:tc>
        <w:tc>
          <w:tcPr>
            <w:tcW w:w="1418" w:type="dxa"/>
            <w:vAlign w:val="top"/>
          </w:tcPr>
          <w:p w:rsidR="00E20B33" w:rsidRPr="0040167B" w:rsidRDefault="00E20B33" w:rsidP="00E20B33">
            <w:pPr>
              <w:pStyle w:val="ECCTabletext"/>
            </w:pPr>
            <w:r w:rsidRPr="0040167B">
              <w:t>7500 ~ 8500</w:t>
            </w:r>
          </w:p>
        </w:tc>
        <w:tc>
          <w:tcPr>
            <w:tcW w:w="4594" w:type="dxa"/>
            <w:vAlign w:val="top"/>
          </w:tcPr>
          <w:p w:rsidR="00E20B33" w:rsidRPr="0040167B" w:rsidRDefault="00E20B33" w:rsidP="00E20B33">
            <w:pPr>
              <w:pStyle w:val="ECCTabletext"/>
            </w:pPr>
            <w:r w:rsidRPr="0040167B">
              <w:t xml:space="preserve">35% ~ 55% area coverage (sites designed to mainly provide urban &amp; suburban coverage) </w:t>
            </w:r>
          </w:p>
        </w:tc>
      </w:tr>
      <w:tr w:rsidR="00E20B33" w:rsidRPr="0040167B" w:rsidTr="007A1688">
        <w:tc>
          <w:tcPr>
            <w:tcW w:w="1243" w:type="dxa"/>
            <w:vAlign w:val="top"/>
          </w:tcPr>
          <w:p w:rsidR="00E20B33" w:rsidRPr="0040167B" w:rsidRDefault="00E20B33" w:rsidP="00E20B33">
            <w:pPr>
              <w:pStyle w:val="ECCTabletext"/>
            </w:pPr>
            <w:r w:rsidRPr="0040167B">
              <w:t>Norway</w:t>
            </w:r>
          </w:p>
        </w:tc>
        <w:tc>
          <w:tcPr>
            <w:tcW w:w="1984" w:type="dxa"/>
            <w:vAlign w:val="top"/>
          </w:tcPr>
          <w:p w:rsidR="00E20B33" w:rsidRPr="0040167B" w:rsidRDefault="00E20B33" w:rsidP="00E20B33">
            <w:pPr>
              <w:pStyle w:val="ECCTabletext"/>
            </w:pPr>
            <w:r w:rsidRPr="0040167B">
              <w:t>450 MHz</w:t>
            </w:r>
          </w:p>
        </w:tc>
        <w:tc>
          <w:tcPr>
            <w:tcW w:w="1418" w:type="dxa"/>
            <w:vAlign w:val="top"/>
          </w:tcPr>
          <w:p w:rsidR="00E20B33" w:rsidRPr="0040167B" w:rsidRDefault="00E20B33" w:rsidP="00E20B33">
            <w:pPr>
              <w:pStyle w:val="ECCTabletext"/>
            </w:pPr>
            <w:r w:rsidRPr="0040167B">
              <w:t>~550</w:t>
            </w:r>
          </w:p>
        </w:tc>
        <w:tc>
          <w:tcPr>
            <w:tcW w:w="4594" w:type="dxa"/>
            <w:vAlign w:val="top"/>
          </w:tcPr>
          <w:p w:rsidR="00E20B33" w:rsidRPr="0040167B" w:rsidRDefault="00E20B33" w:rsidP="00E20B33">
            <w:pPr>
              <w:pStyle w:val="ECCTabletext"/>
            </w:pPr>
            <w:r w:rsidRPr="0040167B">
              <w:t>75% area coverage</w:t>
            </w:r>
          </w:p>
        </w:tc>
      </w:tr>
      <w:tr w:rsidR="00E20B33" w:rsidRPr="0040167B" w:rsidTr="007A1688">
        <w:tc>
          <w:tcPr>
            <w:tcW w:w="1243" w:type="dxa"/>
            <w:vAlign w:val="top"/>
          </w:tcPr>
          <w:p w:rsidR="00E20B33" w:rsidRPr="0040167B" w:rsidRDefault="00E20B33" w:rsidP="00E20B33">
            <w:pPr>
              <w:pStyle w:val="ECCTabletext"/>
            </w:pPr>
          </w:p>
        </w:tc>
        <w:tc>
          <w:tcPr>
            <w:tcW w:w="1984" w:type="dxa"/>
            <w:vAlign w:val="top"/>
          </w:tcPr>
          <w:p w:rsidR="00E20B33" w:rsidRPr="0040167B" w:rsidRDefault="00E20B33" w:rsidP="00E20B33">
            <w:pPr>
              <w:pStyle w:val="ECCTabletext"/>
            </w:pPr>
            <w:r w:rsidRPr="0040167B">
              <w:t>700 MHz – 2.6 GHz</w:t>
            </w:r>
          </w:p>
        </w:tc>
        <w:tc>
          <w:tcPr>
            <w:tcW w:w="1418" w:type="dxa"/>
            <w:vAlign w:val="top"/>
          </w:tcPr>
          <w:p w:rsidR="00E20B33" w:rsidRPr="0040167B" w:rsidRDefault="00E20B33" w:rsidP="00E20B33">
            <w:pPr>
              <w:pStyle w:val="ECCTabletext"/>
            </w:pPr>
            <w:r w:rsidRPr="0040167B">
              <w:t>5000 ~ 8000</w:t>
            </w:r>
          </w:p>
        </w:tc>
        <w:tc>
          <w:tcPr>
            <w:tcW w:w="4594" w:type="dxa"/>
            <w:vAlign w:val="top"/>
          </w:tcPr>
          <w:p w:rsidR="00E20B33" w:rsidRPr="0040167B" w:rsidRDefault="00E20B33" w:rsidP="00E20B33">
            <w:pPr>
              <w:pStyle w:val="ECCTabletext"/>
            </w:pPr>
            <w:r w:rsidRPr="0040167B">
              <w:t>27% ~ 33% area coverage (sites designed to mainly provide urban suburban coverage)</w:t>
            </w:r>
          </w:p>
        </w:tc>
      </w:tr>
    </w:tbl>
    <w:p w:rsidR="00E20B33" w:rsidRPr="0040167B" w:rsidRDefault="009036C3" w:rsidP="009036C3">
      <w:pPr>
        <w:jc w:val="center"/>
      </w:pPr>
      <w:r w:rsidRPr="0040167B">
        <w:rPr>
          <w:noProof/>
          <w:lang w:val="da-DK" w:eastAsia="da-DK"/>
        </w:rPr>
        <w:lastRenderedPageBreak/>
        <w:drawing>
          <wp:inline distT="0" distB="0" distL="0" distR="0" wp14:anchorId="4A4ACE03" wp14:editId="32CE1F69">
            <wp:extent cx="5731510" cy="3744273"/>
            <wp:effectExtent l="0" t="0" r="2540" b="889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731510" cy="3744273"/>
                    </a:xfrm>
                    <a:prstGeom prst="rect">
                      <a:avLst/>
                    </a:prstGeom>
                    <a:noFill/>
                    <a:ln>
                      <a:noFill/>
                    </a:ln>
                  </pic:spPr>
                </pic:pic>
              </a:graphicData>
            </a:graphic>
          </wp:inline>
        </w:drawing>
      </w:r>
    </w:p>
    <w:p w:rsidR="00E20B33" w:rsidRPr="0040167B" w:rsidRDefault="00E20B33" w:rsidP="00E20B33">
      <w:pPr>
        <w:pStyle w:val="Caption"/>
        <w:rPr>
          <w:lang w:val="en-GB"/>
        </w:rPr>
      </w:pPr>
      <w:bookmarkStart w:id="1066" w:name="_Ref501099812"/>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186</w:t>
      </w:r>
      <w:r w:rsidRPr="0040167B">
        <w:rPr>
          <w:lang w:val="en-GB"/>
        </w:rPr>
        <w:fldChar w:fldCharType="end"/>
      </w:r>
      <w:bookmarkEnd w:id="1066"/>
      <w:r w:rsidRPr="0040167B">
        <w:rPr>
          <w:lang w:val="en-GB"/>
        </w:rPr>
        <w:t>: Signal level</w:t>
      </w:r>
      <w:r w:rsidRPr="0040167B">
        <w:rPr>
          <w:rStyle w:val="FootnoteReference"/>
          <w:rFonts w:eastAsia="MS Gothic"/>
          <w:lang w:val="en-GB"/>
        </w:rPr>
        <w:footnoteReference w:id="26"/>
      </w:r>
      <w:r w:rsidRPr="0040167B">
        <w:rPr>
          <w:lang w:val="en-GB"/>
        </w:rPr>
        <w:t xml:space="preserve"> in the broadcast band due to 450 LTE at DTT receiver for LTE BS antenna heights of 30m, 50m, 100m and 150m</w:t>
      </w:r>
    </w:p>
    <w:p w:rsidR="00E20B33" w:rsidRPr="0040167B" w:rsidRDefault="009036C3" w:rsidP="00E20B33">
      <w:pPr>
        <w:pStyle w:val="ECCFiguregraphcentered"/>
        <w:rPr>
          <w:lang w:val="en-GB"/>
        </w:rPr>
      </w:pPr>
      <w:r w:rsidRPr="0040167B">
        <w:rPr>
          <w:lang w:val="da-DK" w:eastAsia="da-DK"/>
        </w:rPr>
        <w:drawing>
          <wp:inline distT="0" distB="0" distL="0" distR="0" wp14:anchorId="2897BC36" wp14:editId="601C3EE1">
            <wp:extent cx="4773578" cy="3145536"/>
            <wp:effectExtent l="0" t="0" r="8255" b="0"/>
            <wp:docPr id="255200" name="Picture 255200" descr="C:\Users\Mark\OneDrive\Pictures\Screenshots\2017-1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OneDrive\Pictures\Screenshots\2017-10-11.pn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4789350" cy="3155929"/>
                    </a:xfrm>
                    <a:prstGeom prst="rect">
                      <a:avLst/>
                    </a:prstGeom>
                    <a:noFill/>
                    <a:ln>
                      <a:noFill/>
                    </a:ln>
                  </pic:spPr>
                </pic:pic>
              </a:graphicData>
            </a:graphic>
          </wp:inline>
        </w:drawing>
      </w:r>
      <w:r w:rsidR="00E20B33" w:rsidRPr="0040167B">
        <w:rPr>
          <w:lang w:val="en-GB"/>
        </w:rPr>
        <w:t xml:space="preserve">. </w:t>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187</w:t>
      </w:r>
      <w:r w:rsidRPr="0040167B">
        <w:rPr>
          <w:lang w:val="en-GB"/>
        </w:rPr>
        <w:fldChar w:fldCharType="end"/>
      </w:r>
      <w:r w:rsidR="00DC3481" w:rsidRPr="0040167B">
        <w:rPr>
          <w:lang w:val="en-GB"/>
        </w:rPr>
        <w:t>:</w:t>
      </w:r>
      <w:r w:rsidRPr="0040167B">
        <w:rPr>
          <w:lang w:val="en-GB"/>
        </w:rPr>
        <w:t xml:space="preserve"> LTE 450 MHz main site for Copenhagen (image source google maps)</w:t>
      </w:r>
    </w:p>
    <w:p w:rsidR="009036C3" w:rsidRPr="0040167B" w:rsidRDefault="00E20B33" w:rsidP="00765BBE">
      <w:pPr>
        <w:pStyle w:val="ECCFiguregraphcentered"/>
        <w:rPr>
          <w:lang w:val="en-GB"/>
        </w:rPr>
      </w:pPr>
      <w:r w:rsidRPr="0040167B">
        <w:rPr>
          <w:lang w:val="en-GB"/>
        </w:rPr>
        <w:lastRenderedPageBreak/>
        <w:t xml:space="preserve"> </w:t>
      </w:r>
      <w:bookmarkStart w:id="1067" w:name="_Ref511205891"/>
      <w:r w:rsidR="009036C3" w:rsidRPr="0040167B">
        <w:rPr>
          <w:lang w:val="da-DK" w:eastAsia="da-DK"/>
        </w:rPr>
        <w:drawing>
          <wp:inline distT="0" distB="0" distL="0" distR="0" wp14:anchorId="36A520B8" wp14:editId="77E50AA8">
            <wp:extent cx="4419600" cy="3695700"/>
            <wp:effectExtent l="0" t="0" r="0" b="0"/>
            <wp:docPr id="249" name="Picture 249" descr="C:\Users\Mark\OneDrive\Pictures\Screenshots\2017-10-1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OneDrive\Pictures\Screenshots\2017-10-11 (1).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419600" cy="369570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188</w:t>
      </w:r>
      <w:r w:rsidRPr="0040167B">
        <w:rPr>
          <w:lang w:val="en-GB"/>
        </w:rPr>
        <w:fldChar w:fldCharType="end"/>
      </w:r>
      <w:bookmarkEnd w:id="1067"/>
      <w:r w:rsidRPr="0040167B">
        <w:rPr>
          <w:lang w:val="en-GB"/>
        </w:rPr>
        <w:t>: Off-air measurement of 450 MHz LTE base station transmission</w:t>
      </w:r>
    </w:p>
    <w:p w:rsidR="00E20B33" w:rsidRPr="0040167B" w:rsidRDefault="00E20B33" w:rsidP="00E20B33">
      <w:pPr>
        <w:pStyle w:val="ECCAnnexheading2"/>
        <w:rPr>
          <w:rStyle w:val="ECCHLbold"/>
          <w:b/>
          <w:lang w:val="en-GB"/>
        </w:rPr>
      </w:pPr>
      <w:r w:rsidRPr="0040167B">
        <w:rPr>
          <w:rStyle w:val="ECCHLbold"/>
          <w:b/>
          <w:lang w:val="en-GB"/>
        </w:rPr>
        <w:t>Discussion</w:t>
      </w:r>
    </w:p>
    <w:p w:rsidR="00E20B33" w:rsidRPr="0040167B" w:rsidRDefault="00E20B33" w:rsidP="00E20B33">
      <w:r w:rsidRPr="0040167B">
        <w:t>Depending on the network deployment, there may be areas/regions where interference to the fixed and/or portable indoor DTT reception is likely to occur. From this first assessment, it can be assumed that a single mitigation technique may not be sufficient to protect broadcasting services from interference by LTE. A combination of two or more mitigation techniques may lead to a sufficient protection of broadcasting services.</w:t>
      </w:r>
    </w:p>
    <w:p w:rsidR="00E20B33" w:rsidRPr="0040167B" w:rsidRDefault="00E20B33" w:rsidP="00E20B33">
      <w:r w:rsidRPr="0040167B">
        <w:t xml:space="preserve">The mitigation measures to avoid interference caused by adjacent OOB emissions differ from those for blocking or overloading by in-band emissions. Blocking and overloading are likely to occur by LTE transmission in close vicinity to the DTT reception; in the case of portable reception the interference will be dominated by the LTE terminal. The adjacent OOB interference is likely to be caused by the LTE BS operating just below 470 MHz. </w:t>
      </w:r>
    </w:p>
    <w:p w:rsidR="00E20B33" w:rsidRPr="0040167B" w:rsidRDefault="00E20B33" w:rsidP="00E20B33">
      <w:r w:rsidRPr="0040167B">
        <w:t>For most of the techniques mentioned above – e.g. appropriate filters – and for choosing a proper combination of mitigation techniques, national experience has been collected for the similar case of LTE800 and for at least one case of LTE450.</w:t>
      </w:r>
    </w:p>
    <w:p w:rsidR="00E20B33" w:rsidRPr="0040167B" w:rsidRDefault="00E20B33" w:rsidP="009F1FEB">
      <w:pPr>
        <w:pStyle w:val="ECCAnnexheading2"/>
        <w:keepNext/>
        <w:rPr>
          <w:lang w:val="en-GB"/>
        </w:rPr>
      </w:pPr>
      <w:bookmarkStart w:id="1068" w:name="_Ref523489377"/>
      <w:r w:rsidRPr="0040167B">
        <w:rPr>
          <w:lang w:val="en-GB"/>
        </w:rPr>
        <w:lastRenderedPageBreak/>
        <w:t>Practical information on LTE 400 MHz base stations</w:t>
      </w:r>
      <w:bookmarkEnd w:id="1068"/>
    </w:p>
    <w:p w:rsidR="00E20B33" w:rsidRPr="0040167B" w:rsidRDefault="00E20B33" w:rsidP="009F1FEB">
      <w:pPr>
        <w:pStyle w:val="ECCAnnexheading3"/>
        <w:keepNext/>
        <w:ind w:left="720"/>
        <w:rPr>
          <w:rStyle w:val="ECCParagraph"/>
        </w:rPr>
      </w:pPr>
      <w:r w:rsidRPr="0040167B">
        <w:rPr>
          <w:rStyle w:val="ECCParagraph"/>
        </w:rPr>
        <w:t>Examples of available LTE 400 MHz base stations</w:t>
      </w:r>
    </w:p>
    <w:p w:rsidR="003128DA" w:rsidRPr="0040167B" w:rsidRDefault="003128DA" w:rsidP="009F1FEB">
      <w:pPr>
        <w:pStyle w:val="Caption"/>
        <w:keepNext/>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212</w:t>
      </w:r>
      <w:r w:rsidRPr="0040167B">
        <w:rPr>
          <w:lang w:val="en-GB"/>
        </w:rPr>
        <w:fldChar w:fldCharType="end"/>
      </w:r>
      <w:r w:rsidRPr="0040167B">
        <w:rPr>
          <w:lang w:val="en-GB"/>
        </w:rPr>
        <w:t xml:space="preserve">: </w:t>
      </w:r>
      <w:r w:rsidR="004718F5" w:rsidRPr="0040167B">
        <w:rPr>
          <w:rStyle w:val="ECCParagraph"/>
        </w:rPr>
        <w:t xml:space="preserve">Available </w:t>
      </w:r>
      <w:r w:rsidR="004718F5" w:rsidRPr="0040167B">
        <w:rPr>
          <w:lang w:val="en-GB"/>
        </w:rPr>
        <w:t>LTE 450 MHz base stations</w:t>
      </w:r>
    </w:p>
    <w:tbl>
      <w:tblPr>
        <w:tblStyle w:val="ECCTable-redheader"/>
        <w:tblW w:w="0" w:type="auto"/>
        <w:tblInd w:w="0" w:type="dxa"/>
        <w:tblLook w:val="04A0" w:firstRow="1" w:lastRow="0" w:firstColumn="1" w:lastColumn="0" w:noHBand="0" w:noVBand="1"/>
      </w:tblPr>
      <w:tblGrid>
        <w:gridCol w:w="1038"/>
        <w:gridCol w:w="1226"/>
        <w:gridCol w:w="1392"/>
        <w:gridCol w:w="1402"/>
        <w:gridCol w:w="1253"/>
        <w:gridCol w:w="1462"/>
        <w:gridCol w:w="2195"/>
      </w:tblGrid>
      <w:tr w:rsidR="00E20B33" w:rsidRPr="0040167B" w:rsidTr="00B74CAF">
        <w:trPr>
          <w:cnfStyle w:val="100000000000" w:firstRow="1" w:lastRow="0" w:firstColumn="0" w:lastColumn="0" w:oddVBand="0" w:evenVBand="0" w:oddHBand="0" w:evenHBand="0" w:firstRowFirstColumn="0" w:firstRowLastColumn="0" w:lastRowFirstColumn="0" w:lastRowLastColumn="0"/>
        </w:trPr>
        <w:tc>
          <w:tcPr>
            <w:tcW w:w="9968" w:type="dxa"/>
            <w:gridSpan w:val="7"/>
          </w:tcPr>
          <w:p w:rsidR="00E20B33" w:rsidRPr="0040167B" w:rsidRDefault="00E20B33" w:rsidP="009F1FEB">
            <w:pPr>
              <w:pStyle w:val="ECCTableHeaderwhitefont0"/>
              <w:keepNext/>
              <w:rPr>
                <w:rStyle w:val="A1"/>
                <w:b/>
                <w:bCs/>
                <w:lang w:val="en-GB" w:eastAsia="en-US" w:bidi="ar-SA"/>
              </w:rPr>
            </w:pPr>
            <w:r w:rsidRPr="0040167B">
              <w:rPr>
                <w:rStyle w:val="ECCParagraph"/>
              </w:rPr>
              <w:t xml:space="preserve">Available </w:t>
            </w:r>
            <w:r w:rsidRPr="0040167B">
              <w:rPr>
                <w:lang w:val="en-GB"/>
              </w:rPr>
              <w:t>LTE 450 MHz base stations</w:t>
            </w:r>
          </w:p>
        </w:tc>
      </w:tr>
      <w:tr w:rsidR="00E20B33" w:rsidRPr="0040167B" w:rsidTr="00B74CAF">
        <w:tc>
          <w:tcPr>
            <w:tcW w:w="1038" w:type="dxa"/>
          </w:tcPr>
          <w:p w:rsidR="00E20B33" w:rsidRPr="0040167B" w:rsidRDefault="00E20B33" w:rsidP="009F1FEB">
            <w:pPr>
              <w:keepNext/>
            </w:pPr>
            <w:r w:rsidRPr="0040167B">
              <w:t>Vendor</w:t>
            </w:r>
          </w:p>
        </w:tc>
        <w:tc>
          <w:tcPr>
            <w:tcW w:w="1226" w:type="dxa"/>
          </w:tcPr>
          <w:p w:rsidR="00E20B33" w:rsidRPr="0040167B" w:rsidRDefault="00E20B33" w:rsidP="009F1FEB">
            <w:pPr>
              <w:keepNext/>
            </w:pPr>
            <w:r w:rsidRPr="0040167B">
              <w:t>Product name</w:t>
            </w:r>
          </w:p>
        </w:tc>
        <w:tc>
          <w:tcPr>
            <w:tcW w:w="1392" w:type="dxa"/>
          </w:tcPr>
          <w:p w:rsidR="00E20B33" w:rsidRPr="0040167B" w:rsidRDefault="00E20B33" w:rsidP="009F1FEB">
            <w:pPr>
              <w:keepNext/>
            </w:pPr>
            <w:r w:rsidRPr="0040167B">
              <w:t xml:space="preserve">Supported frequency </w:t>
            </w:r>
          </w:p>
        </w:tc>
        <w:tc>
          <w:tcPr>
            <w:tcW w:w="1402" w:type="dxa"/>
          </w:tcPr>
          <w:p w:rsidR="00E20B33" w:rsidRPr="0040167B" w:rsidRDefault="00E20B33" w:rsidP="009F1FEB">
            <w:pPr>
              <w:keepNext/>
            </w:pPr>
            <w:r w:rsidRPr="0040167B">
              <w:t xml:space="preserve">Supported bandwidth </w:t>
            </w:r>
          </w:p>
        </w:tc>
        <w:tc>
          <w:tcPr>
            <w:tcW w:w="1253" w:type="dxa"/>
          </w:tcPr>
          <w:p w:rsidR="00E20B33" w:rsidRPr="0040167B" w:rsidRDefault="00E20B33" w:rsidP="009F1FEB">
            <w:pPr>
              <w:keepNext/>
            </w:pPr>
            <w:r w:rsidRPr="0040167B">
              <w:t>Max transmit power</w:t>
            </w:r>
          </w:p>
        </w:tc>
        <w:tc>
          <w:tcPr>
            <w:tcW w:w="1462" w:type="dxa"/>
          </w:tcPr>
          <w:p w:rsidR="00E20B33" w:rsidRPr="0040167B" w:rsidRDefault="00E20B33" w:rsidP="009F1FEB">
            <w:pPr>
              <w:keepNext/>
            </w:pPr>
            <w:r w:rsidRPr="0040167B">
              <w:t xml:space="preserve">ACLR** above 470 MHz </w:t>
            </w:r>
          </w:p>
        </w:tc>
        <w:tc>
          <w:tcPr>
            <w:tcW w:w="2195" w:type="dxa"/>
          </w:tcPr>
          <w:p w:rsidR="00E20B33" w:rsidRPr="0040167B" w:rsidRDefault="00E20B33" w:rsidP="009F1FEB">
            <w:pPr>
              <w:keepNext/>
            </w:pPr>
            <w:r w:rsidRPr="0040167B">
              <w:t>Sector/Transmission mode</w:t>
            </w:r>
          </w:p>
        </w:tc>
      </w:tr>
      <w:tr w:rsidR="00E20B33" w:rsidRPr="0040167B" w:rsidTr="00B74CAF">
        <w:tc>
          <w:tcPr>
            <w:tcW w:w="1038" w:type="dxa"/>
          </w:tcPr>
          <w:p w:rsidR="00E20B33" w:rsidRPr="0040167B" w:rsidRDefault="00E20B33" w:rsidP="009F1FEB">
            <w:pPr>
              <w:keepNext/>
            </w:pPr>
            <w:r w:rsidRPr="0040167B">
              <w:t>Nokia</w:t>
            </w:r>
          </w:p>
        </w:tc>
        <w:tc>
          <w:tcPr>
            <w:tcW w:w="1226" w:type="dxa"/>
          </w:tcPr>
          <w:p w:rsidR="00E20B33" w:rsidRPr="0040167B" w:rsidRDefault="00E20B33" w:rsidP="009F1FEB">
            <w:pPr>
              <w:keepNext/>
            </w:pPr>
            <w:r w:rsidRPr="0040167B">
              <w:t xml:space="preserve">FRAA Flexi RRH 2-pipe 450MHz 80W </w:t>
            </w:r>
          </w:p>
          <w:p w:rsidR="00E20B33" w:rsidRPr="0040167B" w:rsidRDefault="00E20B33" w:rsidP="009F1FEB">
            <w:pPr>
              <w:keepNext/>
            </w:pPr>
          </w:p>
        </w:tc>
        <w:tc>
          <w:tcPr>
            <w:tcW w:w="1392" w:type="dxa"/>
          </w:tcPr>
          <w:p w:rsidR="00E20B33" w:rsidRPr="0040167B" w:rsidRDefault="00E20B33" w:rsidP="009F1FEB">
            <w:pPr>
              <w:keepNext/>
            </w:pPr>
            <w:r w:rsidRPr="0040167B">
              <w:t xml:space="preserve">FDD-LTE 450MHz (Band 31) </w:t>
            </w:r>
          </w:p>
          <w:p w:rsidR="00E20B33" w:rsidRPr="0040167B" w:rsidRDefault="00E20B33" w:rsidP="009F1FEB">
            <w:pPr>
              <w:keepNext/>
            </w:pPr>
          </w:p>
        </w:tc>
        <w:tc>
          <w:tcPr>
            <w:tcW w:w="1402" w:type="dxa"/>
          </w:tcPr>
          <w:p w:rsidR="00E20B33" w:rsidRPr="0040167B" w:rsidRDefault="00E20B33" w:rsidP="009F1FEB">
            <w:pPr>
              <w:keepNext/>
            </w:pPr>
            <w:r w:rsidRPr="0040167B">
              <w:t>iBW 5MHz, occupied BW 1.3/3/5MHz options</w:t>
            </w:r>
          </w:p>
          <w:p w:rsidR="00E20B33" w:rsidRPr="0040167B" w:rsidRDefault="00E20B33" w:rsidP="009F1FEB">
            <w:pPr>
              <w:keepNext/>
            </w:pPr>
          </w:p>
        </w:tc>
        <w:tc>
          <w:tcPr>
            <w:tcW w:w="1253" w:type="dxa"/>
          </w:tcPr>
          <w:p w:rsidR="00E20B33" w:rsidRPr="0040167B" w:rsidRDefault="00E20B33" w:rsidP="009F1FEB">
            <w:pPr>
              <w:keepNext/>
            </w:pPr>
            <w:r w:rsidRPr="0040167B">
              <w:t>2x40 W (49 dBm) = 64 dBm e.i.r.p.*</w:t>
            </w:r>
          </w:p>
        </w:tc>
        <w:tc>
          <w:tcPr>
            <w:tcW w:w="1462" w:type="dxa"/>
          </w:tcPr>
          <w:p w:rsidR="00E20B33" w:rsidRPr="0040167B" w:rsidRDefault="00E20B33" w:rsidP="009F1FEB">
            <w:pPr>
              <w:keepNext/>
            </w:pPr>
            <w:r w:rsidRPr="0040167B">
              <w:t>&gt;75 dB/8 MHz for all configurations</w:t>
            </w:r>
          </w:p>
        </w:tc>
        <w:tc>
          <w:tcPr>
            <w:tcW w:w="2195" w:type="dxa"/>
          </w:tcPr>
          <w:p w:rsidR="00E20B33" w:rsidRPr="0040167B" w:rsidRDefault="00E20B33" w:rsidP="009F1FEB">
            <w:pPr>
              <w:keepNext/>
            </w:pPr>
            <w:r w:rsidRPr="0040167B">
              <w:t xml:space="preserve">Single/2TX MIMO </w:t>
            </w:r>
          </w:p>
          <w:p w:rsidR="00E20B33" w:rsidRPr="0040167B" w:rsidRDefault="00E20B33" w:rsidP="009F1FEB">
            <w:pPr>
              <w:keepNext/>
            </w:pPr>
          </w:p>
        </w:tc>
      </w:tr>
    </w:tbl>
    <w:p w:rsidR="00E20B33" w:rsidRPr="0040167B" w:rsidRDefault="00E20B33" w:rsidP="009F1FEB">
      <w:pPr>
        <w:pStyle w:val="ECCTablenote"/>
        <w:keepNext/>
        <w:rPr>
          <w:rStyle w:val="ECCParagraph"/>
        </w:rPr>
      </w:pPr>
      <w:r w:rsidRPr="0040167B">
        <w:rPr>
          <w:rStyle w:val="ECCParagraph"/>
        </w:rPr>
        <w:t>* 2Tx Pmax-Flexi cable loss+antenna gain = 49 dBm-0.5 dB+15.5 dB</w:t>
      </w:r>
    </w:p>
    <w:p w:rsidR="00E20B33" w:rsidRPr="0040167B" w:rsidRDefault="00E20B33" w:rsidP="009F1FEB">
      <w:pPr>
        <w:pStyle w:val="ECCTablenote"/>
        <w:keepNext/>
        <w:rPr>
          <w:rStyle w:val="ECCParagraph"/>
        </w:rPr>
      </w:pPr>
      <w:r w:rsidRPr="0040167B">
        <w:rPr>
          <w:rStyle w:val="ECCParagraph"/>
        </w:rPr>
        <w:t>**ACLR calculated in 8 MHz DTT channel</w:t>
      </w:r>
    </w:p>
    <w:p w:rsidR="00E20B33" w:rsidRPr="0040167B" w:rsidRDefault="00E20B33" w:rsidP="00E20B33"/>
    <w:p w:rsidR="00765BBE" w:rsidRPr="0040167B" w:rsidRDefault="00AB2B03" w:rsidP="00E20B33">
      <w:pPr>
        <w:pStyle w:val="Caption"/>
        <w:rPr>
          <w:lang w:val="en-GB"/>
        </w:rPr>
      </w:pPr>
      <w:r w:rsidRPr="0040167B">
        <w:rPr>
          <w:noProof/>
          <w:lang w:eastAsia="da-DK"/>
        </w:rPr>
        <w:drawing>
          <wp:inline distT="0" distB="0" distL="0" distR="0" wp14:anchorId="28D6CABD" wp14:editId="532C8A4D">
            <wp:extent cx="5042833" cy="3284220"/>
            <wp:effectExtent l="0" t="0" r="5715" b="0"/>
            <wp:docPr id="255201" name="Image 3" descr="cid:image033.png@01D3CAA5.534B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d:image033.png@01D3CAA5.534B1340"/>
                    <pic:cNvPicPr>
                      <a:picLocks noChangeAspect="1" noChangeArrowheads="1"/>
                    </pic:cNvPicPr>
                  </pic:nvPicPr>
                  <pic:blipFill>
                    <a:blip r:embed="rId272" r:link="rId273">
                      <a:extLst>
                        <a:ext uri="{28A0092B-C50C-407E-A947-70E740481C1C}">
                          <a14:useLocalDpi xmlns:a14="http://schemas.microsoft.com/office/drawing/2010/main" val="0"/>
                        </a:ext>
                      </a:extLst>
                    </a:blip>
                    <a:srcRect/>
                    <a:stretch>
                      <a:fillRect/>
                    </a:stretch>
                  </pic:blipFill>
                  <pic:spPr bwMode="auto">
                    <a:xfrm>
                      <a:off x="0" y="0"/>
                      <a:ext cx="5075888" cy="3305748"/>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189</w:t>
      </w:r>
      <w:r w:rsidRPr="0040167B">
        <w:rPr>
          <w:lang w:val="en-GB"/>
        </w:rPr>
        <w:fldChar w:fldCharType="end"/>
      </w:r>
      <w:r w:rsidRPr="0040167B">
        <w:rPr>
          <w:lang w:val="en-GB"/>
        </w:rPr>
        <w:t>: TX LTE450 (3 MHz and 5 MHz) Single Carrier 40W, Cent</w:t>
      </w:r>
      <w:r w:rsidR="0027712A" w:rsidRPr="0040167B">
        <w:rPr>
          <w:lang w:val="en-GB"/>
        </w:rPr>
        <w:t>re</w:t>
      </w:r>
      <w:r w:rsidRPr="0040167B">
        <w:rPr>
          <w:lang w:val="en-GB"/>
        </w:rPr>
        <w:t xml:space="preserve"> Freq</w:t>
      </w:r>
      <w:r w:rsidR="0027712A" w:rsidRPr="0040167B">
        <w:rPr>
          <w:lang w:val="en-GB"/>
        </w:rPr>
        <w:t>uency</w:t>
      </w:r>
      <w:r w:rsidRPr="0040167B">
        <w:rPr>
          <w:lang w:val="en-GB"/>
        </w:rPr>
        <w:t xml:space="preserve"> = 465 MHz</w:t>
      </w:r>
    </w:p>
    <w:p w:rsidR="00E20B33" w:rsidRPr="0040167B" w:rsidRDefault="00E20B33" w:rsidP="00E20B33"/>
    <w:p w:rsidR="009036C3" w:rsidRPr="0040167B" w:rsidRDefault="009036C3" w:rsidP="00E20B33">
      <w:pPr>
        <w:pStyle w:val="Caption"/>
        <w:rPr>
          <w:lang w:val="en-GB"/>
        </w:rPr>
      </w:pPr>
      <w:r w:rsidRPr="0040167B">
        <w:rPr>
          <w:noProof/>
          <w:lang w:eastAsia="da-DK"/>
        </w:rPr>
        <w:lastRenderedPageBreak/>
        <w:drawing>
          <wp:inline distT="0" distB="0" distL="0" distR="0" wp14:anchorId="6EC29D69" wp14:editId="3B1DC57F">
            <wp:extent cx="5479200" cy="3960000"/>
            <wp:effectExtent l="0" t="0" r="7620" b="2540"/>
            <wp:docPr id="2551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79200" cy="396000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190</w:t>
      </w:r>
      <w:r w:rsidRPr="0040167B">
        <w:rPr>
          <w:lang w:val="en-GB"/>
        </w:rPr>
        <w:fldChar w:fldCharType="end"/>
      </w:r>
      <w:r w:rsidRPr="0040167B">
        <w:rPr>
          <w:lang w:val="en-GB"/>
        </w:rPr>
        <w:t xml:space="preserve">: TX 1 LTE450 (5 MHz) Single Carrier 40W, </w:t>
      </w:r>
      <w:r w:rsidR="00F44BE8" w:rsidRPr="0040167B">
        <w:rPr>
          <w:lang w:val="en-GB"/>
        </w:rPr>
        <w:t>Centre</w:t>
      </w:r>
      <w:r w:rsidRPr="0040167B">
        <w:rPr>
          <w:lang w:val="en-GB"/>
        </w:rPr>
        <w:t xml:space="preserve"> Freq</w:t>
      </w:r>
      <w:r w:rsidR="0027712A" w:rsidRPr="0040167B">
        <w:rPr>
          <w:lang w:val="en-GB"/>
        </w:rPr>
        <w:t>uency</w:t>
      </w:r>
      <w:r w:rsidRPr="0040167B">
        <w:rPr>
          <w:lang w:val="en-GB"/>
        </w:rPr>
        <w:t xml:space="preserve"> = 465 MHz</w:t>
      </w:r>
    </w:p>
    <w:p w:rsidR="00E20B33" w:rsidRPr="0040167B" w:rsidRDefault="00E20B33" w:rsidP="00E20B33"/>
    <w:p w:rsidR="00E20B33" w:rsidRPr="0040167B" w:rsidRDefault="009036C3" w:rsidP="009036C3">
      <w:pPr>
        <w:jc w:val="center"/>
      </w:pPr>
      <w:r w:rsidRPr="0040167B">
        <w:rPr>
          <w:noProof/>
          <w:lang w:val="da-DK" w:eastAsia="da-DK"/>
        </w:rPr>
        <w:drawing>
          <wp:inline distT="0" distB="0" distL="0" distR="0" wp14:anchorId="002E78D3" wp14:editId="11DDE868">
            <wp:extent cx="5482800" cy="3960000"/>
            <wp:effectExtent l="0" t="0" r="3810" b="2540"/>
            <wp:docPr id="25512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82800" cy="396000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191</w:t>
      </w:r>
      <w:r w:rsidRPr="0040167B">
        <w:rPr>
          <w:lang w:val="en-GB"/>
        </w:rPr>
        <w:fldChar w:fldCharType="end"/>
      </w:r>
      <w:r w:rsidRPr="0040167B">
        <w:rPr>
          <w:lang w:val="en-GB"/>
        </w:rPr>
        <w:t xml:space="preserve">: TX 2 LTE450 (5 MHz) Single Carrier 40W, </w:t>
      </w:r>
      <w:r w:rsidR="00F44BE8" w:rsidRPr="0040167B">
        <w:rPr>
          <w:lang w:val="en-GB"/>
        </w:rPr>
        <w:t>Centre</w:t>
      </w:r>
      <w:r w:rsidR="0027712A" w:rsidRPr="0040167B">
        <w:rPr>
          <w:lang w:val="en-GB"/>
        </w:rPr>
        <w:t xml:space="preserve"> Frequency </w:t>
      </w:r>
      <w:r w:rsidRPr="0040167B">
        <w:rPr>
          <w:lang w:val="en-GB"/>
        </w:rPr>
        <w:t>= 465 MHz</w:t>
      </w:r>
    </w:p>
    <w:p w:rsidR="00E20B33" w:rsidRPr="0040167B" w:rsidRDefault="00E20B33" w:rsidP="00D87EE0">
      <w:pPr>
        <w:pStyle w:val="ECCAnnexheading3"/>
        <w:ind w:left="720"/>
        <w:rPr>
          <w:lang w:val="en-GB"/>
        </w:rPr>
      </w:pPr>
      <w:r w:rsidRPr="0040167B">
        <w:rPr>
          <w:lang w:val="en-GB"/>
        </w:rPr>
        <w:lastRenderedPageBreak/>
        <w:t>Examples of available LTE 400 MHz base station antennas</w:t>
      </w:r>
    </w:p>
    <w:p w:rsidR="00E20B33" w:rsidRPr="0040167B" w:rsidRDefault="008C44F5" w:rsidP="00667ED6">
      <w:pPr>
        <w:pStyle w:val="Caption"/>
        <w:rPr>
          <w:b w:val="0"/>
          <w:bCs w:val="0"/>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213</w:t>
      </w:r>
      <w:r w:rsidRPr="0040167B">
        <w:rPr>
          <w:lang w:val="en-GB"/>
        </w:rPr>
        <w:fldChar w:fldCharType="end"/>
      </w:r>
      <w:r w:rsidR="006720E6" w:rsidRPr="0040167B">
        <w:rPr>
          <w:lang w:val="en-GB"/>
        </w:rPr>
        <w:t>: Available LTE 450 MHz XPol (MIMO/MISO) antennas</w:t>
      </w:r>
    </w:p>
    <w:tbl>
      <w:tblPr>
        <w:tblStyle w:val="ECCTable-redheader"/>
        <w:tblW w:w="9752" w:type="dxa"/>
        <w:tblInd w:w="0" w:type="dxa"/>
        <w:tblLook w:val="04A0" w:firstRow="1" w:lastRow="0" w:firstColumn="1" w:lastColumn="0" w:noHBand="0" w:noVBand="1"/>
      </w:tblPr>
      <w:tblGrid>
        <w:gridCol w:w="1551"/>
        <w:gridCol w:w="1256"/>
        <w:gridCol w:w="1411"/>
        <w:gridCol w:w="5534"/>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288"/>
        </w:trPr>
        <w:tc>
          <w:tcPr>
            <w:tcW w:w="9752" w:type="dxa"/>
            <w:gridSpan w:val="4"/>
          </w:tcPr>
          <w:p w:rsidR="00E20B33" w:rsidRPr="0040167B" w:rsidRDefault="00E20B33" w:rsidP="00E20B33">
            <w:r w:rsidRPr="0040167B">
              <w:t>Available LTE 450 MHz XPol (MIMO/MISO) antennas</w:t>
            </w:r>
          </w:p>
        </w:tc>
      </w:tr>
      <w:tr w:rsidR="00E20B33" w:rsidRPr="0040167B" w:rsidTr="007A1688">
        <w:trPr>
          <w:trHeight w:val="288"/>
        </w:trPr>
        <w:tc>
          <w:tcPr>
            <w:tcW w:w="1551" w:type="dxa"/>
            <w:hideMark/>
          </w:tcPr>
          <w:p w:rsidR="00E20B33" w:rsidRPr="0040167B" w:rsidRDefault="00E20B33" w:rsidP="00E20B33">
            <w:r w:rsidRPr="0040167B">
              <w:t>Vendor</w:t>
            </w:r>
          </w:p>
        </w:tc>
        <w:tc>
          <w:tcPr>
            <w:tcW w:w="1256" w:type="dxa"/>
          </w:tcPr>
          <w:p w:rsidR="00E20B33" w:rsidRPr="0040167B" w:rsidRDefault="00E20B33" w:rsidP="00E20B33">
            <w:r w:rsidRPr="0040167B">
              <w:t>Sector</w:t>
            </w:r>
          </w:p>
        </w:tc>
        <w:tc>
          <w:tcPr>
            <w:tcW w:w="1411" w:type="dxa"/>
          </w:tcPr>
          <w:p w:rsidR="00E20B33" w:rsidRPr="0040167B" w:rsidRDefault="00E20B33" w:rsidP="00E20B33">
            <w:r w:rsidRPr="0040167B">
              <w:t>Configuration</w:t>
            </w:r>
          </w:p>
        </w:tc>
        <w:tc>
          <w:tcPr>
            <w:tcW w:w="5534" w:type="dxa"/>
            <w:noWrap/>
            <w:hideMark/>
          </w:tcPr>
          <w:p w:rsidR="00E20B33" w:rsidRPr="0040167B" w:rsidRDefault="00E20B33" w:rsidP="00E20B33">
            <w:r w:rsidRPr="0040167B">
              <w:t>Description</w:t>
            </w:r>
          </w:p>
        </w:tc>
      </w:tr>
      <w:tr w:rsidR="00E20B33" w:rsidRPr="0040167B" w:rsidTr="007A1688">
        <w:trPr>
          <w:trHeight w:val="288"/>
        </w:trPr>
        <w:tc>
          <w:tcPr>
            <w:tcW w:w="1551" w:type="dxa"/>
            <w:hideMark/>
          </w:tcPr>
          <w:p w:rsidR="00E20B33" w:rsidRPr="0040167B" w:rsidRDefault="00E20B33" w:rsidP="00E20B33">
            <w:r w:rsidRPr="0040167B">
              <w:t>CommScope</w:t>
            </w:r>
          </w:p>
        </w:tc>
        <w:tc>
          <w:tcPr>
            <w:tcW w:w="1256" w:type="dxa"/>
          </w:tcPr>
          <w:p w:rsidR="00E20B33" w:rsidRPr="0040167B" w:rsidRDefault="00E20B33" w:rsidP="00E20B33">
            <w:r w:rsidRPr="0040167B">
              <w:t>Single</w:t>
            </w:r>
          </w:p>
        </w:tc>
        <w:tc>
          <w:tcPr>
            <w:tcW w:w="1411" w:type="dxa"/>
          </w:tcPr>
          <w:p w:rsidR="00E20B33" w:rsidRPr="0040167B" w:rsidRDefault="00E20B33" w:rsidP="00E20B33">
            <w:r w:rsidRPr="0040167B">
              <w:t>MIMO</w:t>
            </w:r>
          </w:p>
        </w:tc>
        <w:tc>
          <w:tcPr>
            <w:tcW w:w="5534" w:type="dxa"/>
            <w:noWrap/>
            <w:hideMark/>
          </w:tcPr>
          <w:p w:rsidR="00E20B33" w:rsidRPr="0040167B" w:rsidRDefault="00E20B33" w:rsidP="00E20B33">
            <w:r w:rsidRPr="0040167B">
              <w:t>XPol 410-512 MHz 65° 15 dBi - [h=1981mm]</w:t>
            </w:r>
          </w:p>
        </w:tc>
      </w:tr>
      <w:tr w:rsidR="00E20B33" w:rsidRPr="0040167B" w:rsidTr="007A1688">
        <w:trPr>
          <w:trHeight w:val="288"/>
        </w:trPr>
        <w:tc>
          <w:tcPr>
            <w:tcW w:w="1551" w:type="dxa"/>
            <w:hideMark/>
          </w:tcPr>
          <w:p w:rsidR="00E20B33" w:rsidRPr="0040167B" w:rsidRDefault="00E20B33" w:rsidP="00E20B33">
            <w:r w:rsidRPr="0040167B">
              <w:t>Kathrein</w:t>
            </w:r>
          </w:p>
        </w:tc>
        <w:tc>
          <w:tcPr>
            <w:tcW w:w="1256" w:type="dxa"/>
          </w:tcPr>
          <w:p w:rsidR="00E20B33" w:rsidRPr="0040167B" w:rsidRDefault="00E20B33" w:rsidP="00E20B33">
            <w:r w:rsidRPr="0040167B">
              <w:t>Single</w:t>
            </w:r>
          </w:p>
        </w:tc>
        <w:tc>
          <w:tcPr>
            <w:tcW w:w="1411" w:type="dxa"/>
          </w:tcPr>
          <w:p w:rsidR="00E20B33" w:rsidRPr="0040167B" w:rsidRDefault="00E20B33" w:rsidP="00E20B33">
            <w:r w:rsidRPr="0040167B">
              <w:t>MIMO</w:t>
            </w:r>
          </w:p>
        </w:tc>
        <w:tc>
          <w:tcPr>
            <w:tcW w:w="5534" w:type="dxa"/>
            <w:noWrap/>
            <w:hideMark/>
          </w:tcPr>
          <w:p w:rsidR="00E20B33" w:rsidRPr="0040167B" w:rsidRDefault="00E20B33" w:rsidP="00E20B33">
            <w:r w:rsidRPr="0040167B">
              <w:t>XPol 380-500 MHz 88° 10.5dBi - [h=1007mm]</w:t>
            </w:r>
          </w:p>
        </w:tc>
      </w:tr>
      <w:tr w:rsidR="00E20B33" w:rsidRPr="0040167B" w:rsidTr="007A1688">
        <w:trPr>
          <w:trHeight w:val="288"/>
        </w:trPr>
        <w:tc>
          <w:tcPr>
            <w:tcW w:w="1551" w:type="dxa"/>
            <w:hideMark/>
          </w:tcPr>
          <w:p w:rsidR="00E20B33" w:rsidRPr="0040167B" w:rsidRDefault="00E20B33" w:rsidP="00E20B33">
            <w:r w:rsidRPr="0040167B">
              <w:t>Kathrein</w:t>
            </w:r>
          </w:p>
        </w:tc>
        <w:tc>
          <w:tcPr>
            <w:tcW w:w="1256" w:type="dxa"/>
          </w:tcPr>
          <w:p w:rsidR="00E20B33" w:rsidRPr="0040167B" w:rsidRDefault="00E20B33" w:rsidP="00E20B33">
            <w:r w:rsidRPr="0040167B">
              <w:t>Single</w:t>
            </w:r>
          </w:p>
        </w:tc>
        <w:tc>
          <w:tcPr>
            <w:tcW w:w="1411" w:type="dxa"/>
          </w:tcPr>
          <w:p w:rsidR="00E20B33" w:rsidRPr="0040167B" w:rsidRDefault="00E20B33" w:rsidP="00E20B33">
            <w:r w:rsidRPr="0040167B">
              <w:t>MIMO</w:t>
            </w:r>
          </w:p>
        </w:tc>
        <w:tc>
          <w:tcPr>
            <w:tcW w:w="5534" w:type="dxa"/>
            <w:noWrap/>
            <w:hideMark/>
          </w:tcPr>
          <w:p w:rsidR="00E20B33" w:rsidRPr="0040167B" w:rsidRDefault="00E20B33" w:rsidP="00E20B33">
            <w:r w:rsidRPr="0040167B">
              <w:t>XPol 380-470 MHz 65° 14 dBi 0-14°AT - [h=1999mm]</w:t>
            </w:r>
          </w:p>
        </w:tc>
      </w:tr>
      <w:tr w:rsidR="00E20B33" w:rsidRPr="0040167B" w:rsidTr="007A1688">
        <w:trPr>
          <w:trHeight w:val="288"/>
        </w:trPr>
        <w:tc>
          <w:tcPr>
            <w:tcW w:w="1551" w:type="dxa"/>
            <w:hideMark/>
          </w:tcPr>
          <w:p w:rsidR="00E20B33" w:rsidRPr="0040167B" w:rsidRDefault="00E20B33" w:rsidP="00E20B33">
            <w:r w:rsidRPr="0040167B">
              <w:t>Kathrein</w:t>
            </w:r>
          </w:p>
        </w:tc>
        <w:tc>
          <w:tcPr>
            <w:tcW w:w="1256" w:type="dxa"/>
          </w:tcPr>
          <w:p w:rsidR="00E20B33" w:rsidRPr="0040167B" w:rsidRDefault="00E20B33" w:rsidP="00E20B33">
            <w:r w:rsidRPr="0040167B">
              <w:t>Single</w:t>
            </w:r>
          </w:p>
        </w:tc>
        <w:tc>
          <w:tcPr>
            <w:tcW w:w="1411" w:type="dxa"/>
          </w:tcPr>
          <w:p w:rsidR="00E20B33" w:rsidRPr="0040167B" w:rsidRDefault="00E20B33" w:rsidP="00E20B33">
            <w:r w:rsidRPr="0040167B">
              <w:t>MIMO</w:t>
            </w:r>
          </w:p>
        </w:tc>
        <w:tc>
          <w:tcPr>
            <w:tcW w:w="5534" w:type="dxa"/>
            <w:noWrap/>
            <w:hideMark/>
          </w:tcPr>
          <w:p w:rsidR="00E20B33" w:rsidRPr="0040167B" w:rsidRDefault="00E20B33" w:rsidP="00E20B33">
            <w:r w:rsidRPr="0040167B">
              <w:t>XPol 380-500 MHz 65° 15 dBi - [h=2000mm]</w:t>
            </w:r>
          </w:p>
        </w:tc>
      </w:tr>
      <w:tr w:rsidR="00E20B33" w:rsidRPr="0040167B" w:rsidTr="007A1688">
        <w:trPr>
          <w:trHeight w:val="288"/>
        </w:trPr>
        <w:tc>
          <w:tcPr>
            <w:tcW w:w="1551" w:type="dxa"/>
            <w:hideMark/>
          </w:tcPr>
          <w:p w:rsidR="00E20B33" w:rsidRPr="0040167B" w:rsidRDefault="00E20B33" w:rsidP="00E20B33">
            <w:r w:rsidRPr="0040167B">
              <w:t>MOBI</w:t>
            </w:r>
          </w:p>
        </w:tc>
        <w:tc>
          <w:tcPr>
            <w:tcW w:w="1256" w:type="dxa"/>
          </w:tcPr>
          <w:p w:rsidR="00E20B33" w:rsidRPr="0040167B" w:rsidRDefault="00E20B33" w:rsidP="00E20B33">
            <w:r w:rsidRPr="0040167B">
              <w:t>Single</w:t>
            </w:r>
          </w:p>
        </w:tc>
        <w:tc>
          <w:tcPr>
            <w:tcW w:w="1411" w:type="dxa"/>
          </w:tcPr>
          <w:p w:rsidR="00E20B33" w:rsidRPr="0040167B" w:rsidRDefault="00E20B33" w:rsidP="00E20B33">
            <w:r w:rsidRPr="0040167B">
              <w:t>MIMO</w:t>
            </w:r>
          </w:p>
        </w:tc>
        <w:tc>
          <w:tcPr>
            <w:tcW w:w="5534" w:type="dxa"/>
            <w:noWrap/>
            <w:hideMark/>
          </w:tcPr>
          <w:p w:rsidR="00E20B33" w:rsidRPr="0040167B" w:rsidRDefault="00E20B33" w:rsidP="00E20B33">
            <w:r w:rsidRPr="0040167B">
              <w:t>XPol 450-470 MHz 65° 15.5 dBi 0°T - [h=2202mm]</w:t>
            </w:r>
          </w:p>
        </w:tc>
      </w:tr>
      <w:tr w:rsidR="00E20B33" w:rsidRPr="0040167B" w:rsidTr="007A1688">
        <w:trPr>
          <w:trHeight w:val="288"/>
        </w:trPr>
        <w:tc>
          <w:tcPr>
            <w:tcW w:w="1551" w:type="dxa"/>
            <w:hideMark/>
          </w:tcPr>
          <w:p w:rsidR="00E20B33" w:rsidRPr="0040167B" w:rsidRDefault="00E20B33" w:rsidP="00E20B33">
            <w:r w:rsidRPr="0040167B">
              <w:t>MOBI</w:t>
            </w:r>
          </w:p>
        </w:tc>
        <w:tc>
          <w:tcPr>
            <w:tcW w:w="1256" w:type="dxa"/>
          </w:tcPr>
          <w:p w:rsidR="00E20B33" w:rsidRPr="0040167B" w:rsidRDefault="00E20B33" w:rsidP="00E20B33">
            <w:r w:rsidRPr="0040167B">
              <w:t>Single</w:t>
            </w:r>
          </w:p>
        </w:tc>
        <w:tc>
          <w:tcPr>
            <w:tcW w:w="1411" w:type="dxa"/>
          </w:tcPr>
          <w:p w:rsidR="00E20B33" w:rsidRPr="0040167B" w:rsidRDefault="00E20B33" w:rsidP="00E20B33">
            <w:r w:rsidRPr="0040167B">
              <w:t>MIMO</w:t>
            </w:r>
          </w:p>
        </w:tc>
        <w:tc>
          <w:tcPr>
            <w:tcW w:w="5534" w:type="dxa"/>
            <w:noWrap/>
            <w:hideMark/>
          </w:tcPr>
          <w:p w:rsidR="00E20B33" w:rsidRPr="0040167B" w:rsidRDefault="00E20B33" w:rsidP="00E20B33">
            <w:r w:rsidRPr="0040167B">
              <w:t>XPol 450-470 MHz 65° 15.5 dBi 3°T - [h=2202mm]</w:t>
            </w:r>
          </w:p>
        </w:tc>
      </w:tr>
      <w:tr w:rsidR="00E20B33" w:rsidRPr="0040167B" w:rsidTr="007A1688">
        <w:trPr>
          <w:trHeight w:val="288"/>
        </w:trPr>
        <w:tc>
          <w:tcPr>
            <w:tcW w:w="1551" w:type="dxa"/>
            <w:hideMark/>
          </w:tcPr>
          <w:p w:rsidR="00E20B33" w:rsidRPr="0040167B" w:rsidRDefault="00E20B33" w:rsidP="00E20B33">
            <w:r w:rsidRPr="0040167B">
              <w:t>MOBI</w:t>
            </w:r>
          </w:p>
        </w:tc>
        <w:tc>
          <w:tcPr>
            <w:tcW w:w="1256" w:type="dxa"/>
          </w:tcPr>
          <w:p w:rsidR="00E20B33" w:rsidRPr="0040167B" w:rsidRDefault="00E20B33" w:rsidP="00E20B33">
            <w:r w:rsidRPr="0040167B">
              <w:t>Single</w:t>
            </w:r>
          </w:p>
        </w:tc>
        <w:tc>
          <w:tcPr>
            <w:tcW w:w="1411" w:type="dxa"/>
          </w:tcPr>
          <w:p w:rsidR="00E20B33" w:rsidRPr="0040167B" w:rsidRDefault="00E20B33" w:rsidP="00E20B33">
            <w:r w:rsidRPr="0040167B">
              <w:t>MIMO</w:t>
            </w:r>
          </w:p>
        </w:tc>
        <w:tc>
          <w:tcPr>
            <w:tcW w:w="5534" w:type="dxa"/>
            <w:noWrap/>
            <w:hideMark/>
          </w:tcPr>
          <w:p w:rsidR="00E20B33" w:rsidRPr="0040167B" w:rsidRDefault="00E20B33" w:rsidP="00E20B33">
            <w:r w:rsidRPr="0040167B">
              <w:t>XPol 450-470 MHz 65° 15.5 dBi 9°T - [h=2202mm]</w:t>
            </w:r>
          </w:p>
        </w:tc>
      </w:tr>
    </w:tbl>
    <w:p w:rsidR="00E20B33" w:rsidRPr="0040167B" w:rsidRDefault="00E20B33" w:rsidP="00E20B33"/>
    <w:p w:rsidR="00E20B33" w:rsidRPr="0040167B" w:rsidRDefault="00E20B33" w:rsidP="004718F5">
      <w:pPr>
        <w:pStyle w:val="ECCAnnexheading1"/>
        <w:ind w:left="0"/>
        <w:rPr>
          <w:lang w:val="en-GB"/>
        </w:rPr>
      </w:pPr>
      <w:bookmarkStart w:id="1069" w:name="_Ref494981656"/>
      <w:bookmarkStart w:id="1070" w:name="_Ref494981761"/>
      <w:bookmarkStart w:id="1071" w:name="_Toc510955551"/>
      <w:bookmarkStart w:id="1072" w:name="_Toc526763476"/>
      <w:r w:rsidRPr="0040167B">
        <w:rPr>
          <w:lang w:val="en-GB"/>
        </w:rPr>
        <w:lastRenderedPageBreak/>
        <w:t>LTE impact on radars at 410-430 MHz</w:t>
      </w:r>
      <w:bookmarkEnd w:id="1069"/>
      <w:bookmarkEnd w:id="1070"/>
      <w:bookmarkEnd w:id="1071"/>
      <w:bookmarkEnd w:id="1072"/>
    </w:p>
    <w:p w:rsidR="00E20B33" w:rsidRPr="0040167B" w:rsidRDefault="00E20B33" w:rsidP="00E20B33">
      <w:pPr>
        <w:pStyle w:val="ECCAnnexheading2"/>
        <w:rPr>
          <w:lang w:val="en-GB"/>
        </w:rPr>
      </w:pPr>
      <w:r w:rsidRPr="0040167B">
        <w:rPr>
          <w:lang w:val="en-GB"/>
        </w:rPr>
        <w:t>LTE spectrum mask</w:t>
      </w:r>
    </w:p>
    <w:p w:rsidR="00E20B33" w:rsidRPr="0040167B" w:rsidRDefault="00E20B33" w:rsidP="00E20B33">
      <w:r w:rsidRPr="0040167B">
        <w:t>Example of spectrum mask, with centre frequency = 425 MHz</w:t>
      </w:r>
    </w:p>
    <w:p w:rsidR="009036C3" w:rsidRPr="0040167B" w:rsidRDefault="009036C3" w:rsidP="00E20B33">
      <w:pPr>
        <w:pStyle w:val="Caption"/>
        <w:rPr>
          <w:lang w:val="en-GB"/>
        </w:rPr>
      </w:pPr>
      <w:r w:rsidRPr="0040167B">
        <w:rPr>
          <w:noProof/>
          <w:lang w:eastAsia="da-DK"/>
        </w:rPr>
        <w:drawing>
          <wp:inline distT="0" distB="0" distL="0" distR="0" wp14:anchorId="0929A8A4" wp14:editId="1E3748AB">
            <wp:extent cx="5169876" cy="3417682"/>
            <wp:effectExtent l="0" t="0" r="0" b="0"/>
            <wp:docPr id="29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177455" cy="3422692"/>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00B6691A" w:rsidRPr="0040167B">
        <w:rPr>
          <w:lang w:val="en-GB"/>
        </w:rPr>
        <w:fldChar w:fldCharType="begin"/>
      </w:r>
      <w:r w:rsidR="00B6691A" w:rsidRPr="0040167B">
        <w:rPr>
          <w:lang w:val="en-GB"/>
        </w:rPr>
        <w:instrText xml:space="preserve"> SEQ Figure \* ARABIC </w:instrText>
      </w:r>
      <w:r w:rsidR="00B6691A" w:rsidRPr="0040167B">
        <w:rPr>
          <w:lang w:val="en-GB"/>
        </w:rPr>
        <w:fldChar w:fldCharType="separate"/>
      </w:r>
      <w:r w:rsidR="00F03B42">
        <w:rPr>
          <w:noProof/>
          <w:lang w:val="en-GB"/>
        </w:rPr>
        <w:t>192</w:t>
      </w:r>
      <w:r w:rsidR="00B6691A" w:rsidRPr="0040167B">
        <w:rPr>
          <w:lang w:val="en-GB"/>
        </w:rPr>
        <w:fldChar w:fldCharType="end"/>
      </w:r>
      <w:r w:rsidRPr="0040167B">
        <w:rPr>
          <w:lang w:val="en-GB"/>
        </w:rPr>
        <w:t>: LTE emission mask</w:t>
      </w:r>
    </w:p>
    <w:p w:rsidR="00E20B33" w:rsidRPr="0040167B" w:rsidRDefault="00E20B33" w:rsidP="00E20B33">
      <w:pPr>
        <w:pStyle w:val="ECCAnnexheading2"/>
        <w:rPr>
          <w:lang w:val="en-GB"/>
        </w:rPr>
      </w:pPr>
      <w:r w:rsidRPr="0040167B">
        <w:rPr>
          <w:lang w:val="en-GB"/>
        </w:rPr>
        <w:t>Comparison of propagation models</w:t>
      </w:r>
    </w:p>
    <w:p w:rsidR="00E20B33" w:rsidRPr="0040167B" w:rsidRDefault="007013A9" w:rsidP="007013A9">
      <w:pPr>
        <w:pStyle w:val="ECCFiguregraphcentered"/>
        <w:rPr>
          <w:lang w:val="en-GB"/>
        </w:rPr>
      </w:pPr>
      <w:r w:rsidRPr="0040167B">
        <w:rPr>
          <w:lang w:val="da-DK" w:eastAsia="da-DK"/>
        </w:rPr>
        <w:drawing>
          <wp:inline distT="0" distB="0" distL="0" distR="0" wp14:anchorId="49EB90C8" wp14:editId="6D1E31B4">
            <wp:extent cx="4431323" cy="3183323"/>
            <wp:effectExtent l="0" t="0" r="7620" b="0"/>
            <wp:docPr id="255202"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438840" cy="3188723"/>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193</w:t>
      </w:r>
      <w:r w:rsidRPr="0040167B">
        <w:rPr>
          <w:lang w:val="en-GB"/>
        </w:rPr>
        <w:fldChar w:fldCharType="end"/>
      </w:r>
      <w:r w:rsidRPr="0040167B">
        <w:rPr>
          <w:lang w:val="en-GB"/>
        </w:rPr>
        <w:t>: Transmission loss calculating with free space loss and Recommendation ITU-R P.526-13</w:t>
      </w:r>
    </w:p>
    <w:p w:rsidR="007013A9" w:rsidRPr="0040167B" w:rsidRDefault="007013A9" w:rsidP="00E20B33">
      <w:pPr>
        <w:pStyle w:val="Caption"/>
        <w:rPr>
          <w:lang w:val="en-GB"/>
        </w:rPr>
      </w:pPr>
      <w:bookmarkStart w:id="1073" w:name="_Ref501091814"/>
      <w:r w:rsidRPr="0040167B">
        <w:rPr>
          <w:noProof/>
          <w:lang w:eastAsia="da-DK"/>
        </w:rPr>
        <w:lastRenderedPageBreak/>
        <w:drawing>
          <wp:inline distT="0" distB="0" distL="0" distR="0" wp14:anchorId="3A65B98E" wp14:editId="6B8C5D77">
            <wp:extent cx="4508500" cy="3049905"/>
            <wp:effectExtent l="0" t="0" r="6350" b="0"/>
            <wp:docPr id="30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508500" cy="3049905"/>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194</w:t>
      </w:r>
      <w:r w:rsidRPr="0040167B">
        <w:rPr>
          <w:lang w:val="en-GB"/>
        </w:rPr>
        <w:fldChar w:fldCharType="end"/>
      </w:r>
      <w:bookmarkEnd w:id="1073"/>
      <w:r w:rsidRPr="0040167B">
        <w:rPr>
          <w:lang w:val="en-GB"/>
        </w:rPr>
        <w:t>: Transmission loss calculating with ITU-R P.526 and EPM73 (h1 = 40 m, h2 = 8 m)</w:t>
      </w:r>
    </w:p>
    <w:p w:rsidR="00E20B33" w:rsidRPr="0040167B" w:rsidRDefault="00E20B33" w:rsidP="00E20B33">
      <w:r w:rsidRPr="0040167B">
        <w:t>The results of the two models ITU-R P.</w:t>
      </w:r>
      <w:r w:rsidRPr="0040167B" w:rsidDel="00797945">
        <w:t xml:space="preserve"> </w:t>
      </w:r>
      <w:r w:rsidRPr="0040167B">
        <w:t>526 and EPM73 are coherent.  Beyond a specific distance, the two curves are differing. This is because EPM73 model is considering that tropospheric diffusion is the main mode of propagation. This mode of propagation (tropospheric diffusion) is not taken into account by ITU-R P.</w:t>
      </w:r>
      <w:r w:rsidRPr="0040167B" w:rsidDel="00797945">
        <w:t xml:space="preserve"> </w:t>
      </w:r>
      <w:r w:rsidRPr="0040167B">
        <w:t xml:space="preserve">526 model. </w:t>
      </w:r>
    </w:p>
    <w:p w:rsidR="00E20B33" w:rsidRPr="0040167B" w:rsidRDefault="00E20B33" w:rsidP="00E20B33">
      <w:r w:rsidRPr="0040167B">
        <w:t>The additional transmission loss due to diffraction over a spherical Earth can be computed by the classical residue series formula. The ITU-R P.526-13 contains the applicable calculation method. A computer program GRWAVE, available from the ITU, provides the complete method. GRWAVE was used to obtain the path loss.</w:t>
      </w:r>
    </w:p>
    <w:p w:rsidR="00E20B33" w:rsidRPr="0040167B" w:rsidRDefault="00E20B33" w:rsidP="00765BBE">
      <w:r w:rsidRPr="0040167B">
        <w:fldChar w:fldCharType="begin"/>
      </w:r>
      <w:r w:rsidRPr="0040167B">
        <w:instrText xml:space="preserve"> REF _Ref511206254 \h  \* MERGEFORMAT </w:instrText>
      </w:r>
      <w:r w:rsidRPr="0040167B">
        <w:fldChar w:fldCharType="separate"/>
      </w:r>
      <w:r w:rsidR="00F03B42" w:rsidRPr="0040167B">
        <w:t xml:space="preserve">Figure </w:t>
      </w:r>
      <w:r w:rsidR="00F03B42">
        <w:t>201</w:t>
      </w:r>
      <w:r w:rsidRPr="0040167B">
        <w:fldChar w:fldCharType="end"/>
      </w:r>
      <w:r w:rsidRPr="0040167B">
        <w:t xml:space="preserve"> below illustrates the ITU-R P.526-13 model for airborne radars.</w:t>
      </w:r>
    </w:p>
    <w:p w:rsidR="00E20B33" w:rsidRPr="0040167B" w:rsidRDefault="007013A9" w:rsidP="00E20B33">
      <w:pPr>
        <w:pStyle w:val="ECCFiguregraphcentered"/>
        <w:rPr>
          <w:lang w:val="en-GB"/>
        </w:rPr>
      </w:pPr>
      <w:r w:rsidRPr="0040167B">
        <w:rPr>
          <w:lang w:val="da-DK" w:eastAsia="da-DK"/>
        </w:rPr>
        <w:drawing>
          <wp:inline distT="0" distB="0" distL="0" distR="0" wp14:anchorId="02EA991E" wp14:editId="7D00C32D">
            <wp:extent cx="5322013" cy="3705423"/>
            <wp:effectExtent l="0" t="0" r="0" b="0"/>
            <wp:docPr id="255203" name="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rotWithShape="1">
                    <a:blip r:embed="rId279">
                      <a:extLst>
                        <a:ext uri="{28A0092B-C50C-407E-A947-70E740481C1C}">
                          <a14:useLocalDpi xmlns:a14="http://schemas.microsoft.com/office/drawing/2010/main" val="0"/>
                        </a:ext>
                      </a:extLst>
                    </a:blip>
                    <a:srcRect l="-783" t="-1764" r="-4666" b="-2641"/>
                    <a:stretch/>
                  </pic:blipFill>
                  <pic:spPr bwMode="auto">
                    <a:xfrm>
                      <a:off x="0" y="0"/>
                      <a:ext cx="5326825" cy="3708773"/>
                    </a:xfrm>
                    <a:prstGeom prst="rect">
                      <a:avLst/>
                    </a:prstGeom>
                    <a:noFill/>
                    <a:ln>
                      <a:noFill/>
                    </a:ln>
                    <a:extLst>
                      <a:ext uri="{53640926-AAD7-44D8-BBD7-CCE9431645EC}">
                        <a14:shadowObscured xmlns:a14="http://schemas.microsoft.com/office/drawing/2010/main"/>
                      </a:ext>
                    </a:extLst>
                  </pic:spPr>
                </pic:pic>
              </a:graphicData>
            </a:graphic>
          </wp:inline>
        </w:drawing>
      </w:r>
    </w:p>
    <w:p w:rsidR="00E20B33" w:rsidRPr="0040167B" w:rsidRDefault="00E20B33" w:rsidP="00E20B33">
      <w:pPr>
        <w:pStyle w:val="Caption"/>
        <w:rPr>
          <w:lang w:val="en-GB"/>
        </w:rPr>
      </w:pPr>
      <w:bookmarkStart w:id="1074" w:name="_Ref493484725"/>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195</w:t>
      </w:r>
      <w:r w:rsidRPr="0040167B">
        <w:rPr>
          <w:lang w:val="en-GB"/>
        </w:rPr>
        <w:fldChar w:fldCharType="end"/>
      </w:r>
      <w:bookmarkEnd w:id="1074"/>
      <w:r w:rsidRPr="0040167B">
        <w:rPr>
          <w:lang w:val="en-GB"/>
        </w:rPr>
        <w:t>: Transmission loss calculating with free space loss and ITU-R P.526-13</w:t>
      </w:r>
    </w:p>
    <w:p w:rsidR="00E20B33" w:rsidRPr="0040167B" w:rsidRDefault="00E20B33" w:rsidP="00E20B33"/>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214</w:t>
      </w:r>
      <w:r w:rsidRPr="0040167B">
        <w:rPr>
          <w:lang w:val="en-GB"/>
        </w:rPr>
        <w:fldChar w:fldCharType="end"/>
      </w:r>
      <w:r w:rsidRPr="0040167B">
        <w:rPr>
          <w:lang w:val="en-GB"/>
        </w:rPr>
        <w:t>: Parameters of the propagation models situations</w:t>
      </w:r>
    </w:p>
    <w:tbl>
      <w:tblPr>
        <w:tblStyle w:val="ECCTable-redheader"/>
        <w:tblW w:w="0" w:type="auto"/>
        <w:tblInd w:w="0" w:type="dxa"/>
        <w:tblLook w:val="01E0" w:firstRow="1" w:lastRow="1" w:firstColumn="1" w:lastColumn="1" w:noHBand="0" w:noVBand="0"/>
      </w:tblPr>
      <w:tblGrid>
        <w:gridCol w:w="1929"/>
        <w:gridCol w:w="1495"/>
        <w:gridCol w:w="1481"/>
        <w:gridCol w:w="1418"/>
        <w:gridCol w:w="1942"/>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23"/>
        </w:trPr>
        <w:tc>
          <w:tcPr>
            <w:tcW w:w="1929" w:type="dxa"/>
          </w:tcPr>
          <w:p w:rsidR="00E20B33" w:rsidRPr="0040167B" w:rsidRDefault="00E20B33" w:rsidP="00E20B33">
            <w:pPr>
              <w:pStyle w:val="ECCTableHeaderwhitefont"/>
            </w:pPr>
          </w:p>
        </w:tc>
        <w:tc>
          <w:tcPr>
            <w:tcW w:w="6336" w:type="dxa"/>
            <w:gridSpan w:val="4"/>
          </w:tcPr>
          <w:p w:rsidR="00E20B33" w:rsidRPr="0040167B" w:rsidRDefault="00E20B33" w:rsidP="00E20B33">
            <w:pPr>
              <w:pStyle w:val="ECCTableHeaderwhitefont"/>
              <w:rPr>
                <w:b/>
              </w:rPr>
            </w:pPr>
            <w:r w:rsidRPr="0040167B">
              <w:t>Propagation model</w:t>
            </w:r>
          </w:p>
        </w:tc>
      </w:tr>
      <w:tr w:rsidR="00E20B33" w:rsidRPr="0040167B" w:rsidTr="007A1688">
        <w:trPr>
          <w:trHeight w:val="23"/>
        </w:trPr>
        <w:tc>
          <w:tcPr>
            <w:tcW w:w="1929" w:type="dxa"/>
          </w:tcPr>
          <w:p w:rsidR="00E20B33" w:rsidRPr="0040167B" w:rsidRDefault="00E20B33" w:rsidP="00E20B33">
            <w:pPr>
              <w:pStyle w:val="ECCTabletext"/>
            </w:pPr>
          </w:p>
        </w:tc>
        <w:tc>
          <w:tcPr>
            <w:tcW w:w="1495" w:type="dxa"/>
          </w:tcPr>
          <w:p w:rsidR="00E20B33" w:rsidRPr="0040167B" w:rsidRDefault="00E20B33" w:rsidP="00E20B33">
            <w:pPr>
              <w:pStyle w:val="ECCTableHeaderredfont"/>
            </w:pPr>
            <w:r w:rsidRPr="0040167B">
              <w:t>General 450</w:t>
            </w:r>
          </w:p>
        </w:tc>
        <w:tc>
          <w:tcPr>
            <w:tcW w:w="1481" w:type="dxa"/>
          </w:tcPr>
          <w:p w:rsidR="00E20B33" w:rsidRPr="0040167B" w:rsidRDefault="00E20B33" w:rsidP="00E20B33">
            <w:pPr>
              <w:pStyle w:val="ECCTableHeaderredfont"/>
            </w:pPr>
            <w:r w:rsidRPr="0040167B">
              <w:t>MYRIAD</w:t>
            </w:r>
          </w:p>
        </w:tc>
        <w:tc>
          <w:tcPr>
            <w:tcW w:w="1418" w:type="dxa"/>
          </w:tcPr>
          <w:p w:rsidR="00E20B33" w:rsidRPr="0040167B" w:rsidRDefault="00E20B33" w:rsidP="00E20B33">
            <w:pPr>
              <w:pStyle w:val="ECCTableHeaderredfont"/>
            </w:pPr>
            <w:r w:rsidRPr="0040167B">
              <w:t>EPM-73</w:t>
            </w:r>
          </w:p>
        </w:tc>
        <w:tc>
          <w:tcPr>
            <w:tcW w:w="1942" w:type="dxa"/>
          </w:tcPr>
          <w:p w:rsidR="00E20B33" w:rsidRPr="0040167B" w:rsidRDefault="00E20B33" w:rsidP="00E20B33">
            <w:pPr>
              <w:pStyle w:val="ECCTableHeaderredfont"/>
            </w:pPr>
            <w:r w:rsidRPr="0040167B">
              <w:t>ITU-R P.526-13</w:t>
            </w:r>
          </w:p>
        </w:tc>
      </w:tr>
      <w:tr w:rsidR="00E20B33" w:rsidRPr="0040167B" w:rsidTr="007A1688">
        <w:trPr>
          <w:trHeight w:val="23"/>
        </w:trPr>
        <w:tc>
          <w:tcPr>
            <w:tcW w:w="1929" w:type="dxa"/>
          </w:tcPr>
          <w:p w:rsidR="00E20B33" w:rsidRPr="0040167B" w:rsidRDefault="00E20B33" w:rsidP="00E20B33">
            <w:pPr>
              <w:pStyle w:val="ECCTabletext"/>
            </w:pPr>
            <w:r w:rsidRPr="0040167B">
              <w:t>Frequency (MHz)</w:t>
            </w:r>
          </w:p>
        </w:tc>
        <w:tc>
          <w:tcPr>
            <w:tcW w:w="1495" w:type="dxa"/>
          </w:tcPr>
          <w:p w:rsidR="00E20B33" w:rsidRPr="0040167B" w:rsidRDefault="00E20B33" w:rsidP="00E20B33">
            <w:pPr>
              <w:pStyle w:val="ECCTabletext"/>
            </w:pPr>
            <w:r w:rsidRPr="0040167B">
              <w:t>150 – 2 000</w:t>
            </w:r>
          </w:p>
        </w:tc>
        <w:tc>
          <w:tcPr>
            <w:tcW w:w="1481" w:type="dxa"/>
          </w:tcPr>
          <w:p w:rsidR="00E20B33" w:rsidRPr="0040167B" w:rsidRDefault="00E20B33" w:rsidP="00E20B33">
            <w:pPr>
              <w:pStyle w:val="ECCTabletext"/>
            </w:pPr>
            <w:r w:rsidRPr="0040167B">
              <w:t>200 – 5 000</w:t>
            </w:r>
          </w:p>
        </w:tc>
        <w:tc>
          <w:tcPr>
            <w:tcW w:w="1418" w:type="dxa"/>
          </w:tcPr>
          <w:p w:rsidR="00E20B33" w:rsidRPr="0040167B" w:rsidRDefault="00E20B33" w:rsidP="00E20B33">
            <w:pPr>
              <w:pStyle w:val="ECCTabletext"/>
            </w:pPr>
            <w:r w:rsidRPr="0040167B">
              <w:t>40 – 10 000</w:t>
            </w:r>
          </w:p>
        </w:tc>
        <w:tc>
          <w:tcPr>
            <w:tcW w:w="1942" w:type="dxa"/>
          </w:tcPr>
          <w:p w:rsidR="00E20B33" w:rsidRPr="0040167B" w:rsidRDefault="00E20B33" w:rsidP="00E20B33">
            <w:pPr>
              <w:pStyle w:val="ECCTabletext"/>
            </w:pPr>
            <w:r w:rsidRPr="0040167B">
              <w:t>0.1 – 10 000</w:t>
            </w:r>
          </w:p>
        </w:tc>
      </w:tr>
      <w:tr w:rsidR="00E20B33" w:rsidRPr="0040167B" w:rsidTr="007A1688">
        <w:trPr>
          <w:trHeight w:val="23"/>
        </w:trPr>
        <w:tc>
          <w:tcPr>
            <w:tcW w:w="1929" w:type="dxa"/>
          </w:tcPr>
          <w:p w:rsidR="00E20B33" w:rsidRPr="0040167B" w:rsidRDefault="00E20B33" w:rsidP="00E20B33">
            <w:pPr>
              <w:pStyle w:val="ECCTabletext"/>
            </w:pPr>
            <w:r w:rsidRPr="0040167B">
              <w:t>Distance (km)</w:t>
            </w:r>
          </w:p>
        </w:tc>
        <w:tc>
          <w:tcPr>
            <w:tcW w:w="1495" w:type="dxa"/>
          </w:tcPr>
          <w:p w:rsidR="00E20B33" w:rsidRPr="0040167B" w:rsidRDefault="00E20B33" w:rsidP="00E20B33">
            <w:pPr>
              <w:pStyle w:val="ECCTabletext"/>
            </w:pPr>
            <w:r w:rsidRPr="0040167B">
              <w:t>1 – 60</w:t>
            </w:r>
          </w:p>
        </w:tc>
        <w:tc>
          <w:tcPr>
            <w:tcW w:w="1481" w:type="dxa"/>
          </w:tcPr>
          <w:p w:rsidR="00E20B33" w:rsidRPr="0040167B" w:rsidRDefault="00E20B33" w:rsidP="00E20B33">
            <w:pPr>
              <w:pStyle w:val="ECCTabletext"/>
            </w:pPr>
            <w:r w:rsidRPr="0040167B">
              <w:t>1 – 60</w:t>
            </w:r>
          </w:p>
        </w:tc>
        <w:tc>
          <w:tcPr>
            <w:tcW w:w="1418" w:type="dxa"/>
          </w:tcPr>
          <w:p w:rsidR="00E20B33" w:rsidRPr="0040167B" w:rsidRDefault="00E20B33" w:rsidP="00E20B33">
            <w:pPr>
              <w:pStyle w:val="ECCTabletext"/>
            </w:pPr>
            <w:r w:rsidRPr="0040167B">
              <w:t>0 – 1 000</w:t>
            </w:r>
          </w:p>
        </w:tc>
        <w:tc>
          <w:tcPr>
            <w:tcW w:w="1942" w:type="dxa"/>
          </w:tcPr>
          <w:p w:rsidR="00E20B33" w:rsidRPr="0040167B" w:rsidRDefault="00E20B33" w:rsidP="00E20B33">
            <w:pPr>
              <w:pStyle w:val="ECCTabletext"/>
            </w:pPr>
            <w:r w:rsidRPr="0040167B">
              <w:t>0 – 1 000</w:t>
            </w:r>
          </w:p>
        </w:tc>
      </w:tr>
      <w:tr w:rsidR="00E20B33" w:rsidRPr="0040167B" w:rsidTr="007A1688">
        <w:trPr>
          <w:trHeight w:val="23"/>
        </w:trPr>
        <w:tc>
          <w:tcPr>
            <w:tcW w:w="1929" w:type="dxa"/>
          </w:tcPr>
          <w:p w:rsidR="00E20B33" w:rsidRPr="0040167B" w:rsidRDefault="00E20B33" w:rsidP="00E20B33">
            <w:pPr>
              <w:pStyle w:val="ECCTabletext"/>
            </w:pPr>
            <w:r w:rsidRPr="0040167B">
              <w:t>Digital map</w:t>
            </w:r>
          </w:p>
        </w:tc>
        <w:tc>
          <w:tcPr>
            <w:tcW w:w="1495" w:type="dxa"/>
          </w:tcPr>
          <w:p w:rsidR="00E20B33" w:rsidRPr="0040167B" w:rsidRDefault="00E20B33" w:rsidP="00E20B33">
            <w:pPr>
              <w:pStyle w:val="ECCTabletext"/>
            </w:pPr>
            <w:r w:rsidRPr="0040167B">
              <w:t>use</w:t>
            </w:r>
          </w:p>
        </w:tc>
        <w:tc>
          <w:tcPr>
            <w:tcW w:w="1481" w:type="dxa"/>
          </w:tcPr>
          <w:p w:rsidR="00E20B33" w:rsidRPr="0040167B" w:rsidRDefault="00E20B33" w:rsidP="00E20B33">
            <w:pPr>
              <w:pStyle w:val="ECCTabletext"/>
            </w:pPr>
            <w:r w:rsidRPr="0040167B">
              <w:t>use</w:t>
            </w:r>
          </w:p>
        </w:tc>
        <w:tc>
          <w:tcPr>
            <w:tcW w:w="1418" w:type="dxa"/>
          </w:tcPr>
          <w:p w:rsidR="00E20B33" w:rsidRPr="0040167B" w:rsidRDefault="00E20B33" w:rsidP="00E20B33">
            <w:pPr>
              <w:pStyle w:val="ECCTabletext"/>
            </w:pPr>
            <w:r w:rsidRPr="0040167B">
              <w:t>not use</w:t>
            </w:r>
          </w:p>
        </w:tc>
        <w:tc>
          <w:tcPr>
            <w:tcW w:w="1942" w:type="dxa"/>
          </w:tcPr>
          <w:p w:rsidR="00E20B33" w:rsidRPr="0040167B" w:rsidRDefault="00E20B33" w:rsidP="00E20B33">
            <w:pPr>
              <w:pStyle w:val="ECCTabletext"/>
            </w:pPr>
            <w:r w:rsidRPr="0040167B">
              <w:t>not use</w:t>
            </w:r>
          </w:p>
        </w:tc>
      </w:tr>
      <w:tr w:rsidR="00E20B33" w:rsidRPr="0040167B" w:rsidTr="007A1688">
        <w:trPr>
          <w:trHeight w:val="23"/>
        </w:trPr>
        <w:tc>
          <w:tcPr>
            <w:tcW w:w="1929" w:type="dxa"/>
          </w:tcPr>
          <w:p w:rsidR="00E20B33" w:rsidRPr="0040167B" w:rsidRDefault="00E20B33" w:rsidP="00E20B33">
            <w:pPr>
              <w:pStyle w:val="ECCTabletext"/>
            </w:pPr>
            <w:r w:rsidRPr="0040167B">
              <w:t>Measurement</w:t>
            </w:r>
          </w:p>
        </w:tc>
        <w:tc>
          <w:tcPr>
            <w:tcW w:w="1495" w:type="dxa"/>
          </w:tcPr>
          <w:p w:rsidR="00E20B33" w:rsidRPr="0040167B" w:rsidRDefault="00E20B33" w:rsidP="00E20B33">
            <w:pPr>
              <w:pStyle w:val="ECCTabletext"/>
            </w:pPr>
            <w:r w:rsidRPr="0040167B">
              <w:t>use</w:t>
            </w:r>
          </w:p>
        </w:tc>
        <w:tc>
          <w:tcPr>
            <w:tcW w:w="1481" w:type="dxa"/>
          </w:tcPr>
          <w:p w:rsidR="00E20B33" w:rsidRPr="0040167B" w:rsidRDefault="00E20B33" w:rsidP="00E20B33">
            <w:pPr>
              <w:pStyle w:val="ECCTabletext"/>
            </w:pPr>
            <w:r w:rsidRPr="0040167B">
              <w:t>use</w:t>
            </w:r>
          </w:p>
        </w:tc>
        <w:tc>
          <w:tcPr>
            <w:tcW w:w="1418" w:type="dxa"/>
          </w:tcPr>
          <w:p w:rsidR="00E20B33" w:rsidRPr="0040167B" w:rsidRDefault="00E20B33" w:rsidP="00E20B33">
            <w:pPr>
              <w:pStyle w:val="ECCTabletext"/>
            </w:pPr>
            <w:r w:rsidRPr="0040167B">
              <w:t>not use</w:t>
            </w:r>
          </w:p>
        </w:tc>
        <w:tc>
          <w:tcPr>
            <w:tcW w:w="1942" w:type="dxa"/>
          </w:tcPr>
          <w:p w:rsidR="00E20B33" w:rsidRPr="0040167B" w:rsidRDefault="00E20B33" w:rsidP="00E20B33">
            <w:pPr>
              <w:pStyle w:val="ECCTabletext"/>
            </w:pPr>
            <w:r w:rsidRPr="0040167B">
              <w:t>not use</w:t>
            </w:r>
          </w:p>
        </w:tc>
      </w:tr>
      <w:tr w:rsidR="00E20B33" w:rsidRPr="0040167B" w:rsidTr="007A1688">
        <w:trPr>
          <w:trHeight w:val="23"/>
        </w:trPr>
        <w:tc>
          <w:tcPr>
            <w:tcW w:w="1929" w:type="dxa"/>
          </w:tcPr>
          <w:p w:rsidR="00E20B33" w:rsidRPr="0040167B" w:rsidRDefault="00E20B33" w:rsidP="00E20B33">
            <w:pPr>
              <w:pStyle w:val="ECCTabletext"/>
            </w:pPr>
            <w:r w:rsidRPr="0040167B">
              <w:t>Propagation</w:t>
            </w:r>
          </w:p>
          <w:p w:rsidR="00E20B33" w:rsidRPr="0040167B" w:rsidRDefault="00E20B33" w:rsidP="00E20B33">
            <w:pPr>
              <w:pStyle w:val="ECCTabletext"/>
            </w:pPr>
            <w:r w:rsidRPr="0040167B">
              <w:t>Mechanism</w:t>
            </w:r>
          </w:p>
        </w:tc>
        <w:tc>
          <w:tcPr>
            <w:tcW w:w="1495" w:type="dxa"/>
          </w:tcPr>
          <w:p w:rsidR="00E20B33" w:rsidRPr="0040167B" w:rsidRDefault="00E20B33" w:rsidP="00E20B33">
            <w:pPr>
              <w:pStyle w:val="ECCTabletext"/>
            </w:pPr>
            <w:r w:rsidRPr="0040167B">
              <w:t>LOS</w:t>
            </w:r>
          </w:p>
          <w:p w:rsidR="00E20B33" w:rsidRPr="0040167B" w:rsidRDefault="00E20B33" w:rsidP="00E20B33">
            <w:pPr>
              <w:pStyle w:val="ECCTabletext"/>
            </w:pPr>
            <w:r w:rsidRPr="0040167B">
              <w:t>diffraction</w:t>
            </w:r>
          </w:p>
        </w:tc>
        <w:tc>
          <w:tcPr>
            <w:tcW w:w="1481" w:type="dxa"/>
          </w:tcPr>
          <w:p w:rsidR="00E20B33" w:rsidRPr="0040167B" w:rsidRDefault="00E20B33" w:rsidP="00E20B33">
            <w:pPr>
              <w:pStyle w:val="ECCTabletext"/>
            </w:pPr>
            <w:r w:rsidRPr="0040167B">
              <w:t>LOS/NLOS</w:t>
            </w:r>
          </w:p>
          <w:p w:rsidR="00E20B33" w:rsidRPr="0040167B" w:rsidRDefault="00E20B33" w:rsidP="00E20B33">
            <w:pPr>
              <w:pStyle w:val="ECCTabletext"/>
            </w:pPr>
            <w:r w:rsidRPr="0040167B">
              <w:t>reflection diffraction</w:t>
            </w:r>
          </w:p>
        </w:tc>
        <w:tc>
          <w:tcPr>
            <w:tcW w:w="1418" w:type="dxa"/>
          </w:tcPr>
          <w:p w:rsidR="00E20B33" w:rsidRPr="0040167B" w:rsidRDefault="00E20B33" w:rsidP="00E20B33">
            <w:pPr>
              <w:pStyle w:val="ECCTabletext"/>
            </w:pPr>
            <w:r w:rsidRPr="0040167B">
              <w:t>LOS</w:t>
            </w:r>
          </w:p>
          <w:p w:rsidR="00E20B33" w:rsidRPr="0040167B" w:rsidRDefault="00E20B33" w:rsidP="00E20B33">
            <w:pPr>
              <w:pStyle w:val="ECCTabletext"/>
            </w:pPr>
            <w:r w:rsidRPr="0040167B">
              <w:t>reflection</w:t>
            </w:r>
          </w:p>
          <w:p w:rsidR="00E20B33" w:rsidRPr="0040167B" w:rsidRDefault="00E20B33" w:rsidP="00E20B33">
            <w:pPr>
              <w:pStyle w:val="ECCTabletext"/>
            </w:pPr>
            <w:r w:rsidRPr="0040167B">
              <w:t>diffraction</w:t>
            </w:r>
          </w:p>
          <w:p w:rsidR="00E20B33" w:rsidRPr="0040167B" w:rsidRDefault="00E20B33" w:rsidP="00E20B33">
            <w:pPr>
              <w:pStyle w:val="ECCTabletext"/>
            </w:pPr>
            <w:r w:rsidRPr="0040167B">
              <w:t>tropospheric scatter</w:t>
            </w:r>
          </w:p>
        </w:tc>
        <w:tc>
          <w:tcPr>
            <w:tcW w:w="1942" w:type="dxa"/>
          </w:tcPr>
          <w:p w:rsidR="00E20B33" w:rsidRPr="0040167B" w:rsidRDefault="00E20B33" w:rsidP="00E20B33">
            <w:pPr>
              <w:pStyle w:val="ECCTabletext"/>
            </w:pPr>
            <w:r w:rsidRPr="0040167B">
              <w:t>LOS</w:t>
            </w:r>
          </w:p>
          <w:p w:rsidR="00E20B33" w:rsidRPr="0040167B" w:rsidRDefault="00E20B33" w:rsidP="00E20B33">
            <w:pPr>
              <w:pStyle w:val="ECCTabletext"/>
            </w:pPr>
            <w:r w:rsidRPr="0040167B">
              <w:t>diffraction</w:t>
            </w:r>
          </w:p>
        </w:tc>
      </w:tr>
    </w:tbl>
    <w:p w:rsidR="00E20B33" w:rsidRPr="0040167B" w:rsidRDefault="00E20B33" w:rsidP="00E20B33">
      <w:r w:rsidRPr="0040167B">
        <w:t>The three distance regions can be specified in the VHF band. In the first region the most decisive propagation mechanism is LOS propagation and reflection. The limit of the first region is d</w:t>
      </w:r>
      <w:r w:rsidRPr="0040167B">
        <w:rPr>
          <w:rStyle w:val="ECCHLsubscript"/>
        </w:rPr>
        <w:t>1</w:t>
      </w:r>
      <w:r w:rsidRPr="0040167B">
        <w:t xml:space="preserve"> distance. This distance is close to the radio horizon. Propagation by diffraction is determinative in the second region, called ‘diffraction region’. In the last region the most decisive propagation mechanism is tropospheric scatter. Boundary of the second and third regions is represented by the d</w:t>
      </w:r>
      <w:r w:rsidRPr="0040167B">
        <w:rPr>
          <w:rStyle w:val="ECCHLsubscript"/>
        </w:rPr>
        <w:t>2</w:t>
      </w:r>
      <w:r w:rsidRPr="0040167B">
        <w:t xml:space="preserve">. It is shown by the following </w:t>
      </w:r>
      <w:r w:rsidRPr="0040167B">
        <w:fldChar w:fldCharType="begin"/>
      </w:r>
      <w:r w:rsidRPr="0040167B">
        <w:instrText xml:space="preserve"> REF _Ref493484885 \h </w:instrText>
      </w:r>
      <w:r w:rsidRPr="0040167B">
        <w:fldChar w:fldCharType="separate"/>
      </w:r>
      <w:r w:rsidR="00F03B42" w:rsidRPr="0040167B">
        <w:t xml:space="preserve">Figure </w:t>
      </w:r>
      <w:r w:rsidR="00F03B42">
        <w:rPr>
          <w:noProof/>
        </w:rPr>
        <w:t>196</w:t>
      </w:r>
      <w:r w:rsidRPr="0040167B">
        <w:fldChar w:fldCharType="end"/>
      </w:r>
    </w:p>
    <w:p w:rsidR="00E20B33" w:rsidRPr="0040167B" w:rsidRDefault="007013A9" w:rsidP="00E20B33">
      <w:pPr>
        <w:pStyle w:val="ECCFiguregraphcentered"/>
        <w:rPr>
          <w:lang w:val="en-GB"/>
        </w:rPr>
      </w:pPr>
      <w:r w:rsidRPr="0040167B">
        <w:rPr>
          <w:lang w:val="da-DK" w:eastAsia="da-DK"/>
        </w:rPr>
        <w:drawing>
          <wp:inline distT="0" distB="0" distL="0" distR="0" wp14:anchorId="214C86CB" wp14:editId="0FDBE44E">
            <wp:extent cx="4460240" cy="3550285"/>
            <wp:effectExtent l="0" t="0" r="0" b="0"/>
            <wp:docPr id="25520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460240" cy="3550285"/>
                    </a:xfrm>
                    <a:prstGeom prst="rect">
                      <a:avLst/>
                    </a:prstGeom>
                    <a:noFill/>
                    <a:ln>
                      <a:noFill/>
                    </a:ln>
                  </pic:spPr>
                </pic:pic>
              </a:graphicData>
            </a:graphic>
          </wp:inline>
        </w:drawing>
      </w:r>
    </w:p>
    <w:p w:rsidR="00E20B33" w:rsidRPr="0040167B" w:rsidRDefault="00E20B33" w:rsidP="00E20B33">
      <w:pPr>
        <w:pStyle w:val="Caption"/>
        <w:rPr>
          <w:lang w:val="en-GB"/>
        </w:rPr>
      </w:pPr>
      <w:bookmarkStart w:id="1075" w:name="_Ref493484885"/>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196</w:t>
      </w:r>
      <w:r w:rsidRPr="0040167B">
        <w:rPr>
          <w:lang w:val="en-GB"/>
        </w:rPr>
        <w:fldChar w:fldCharType="end"/>
      </w:r>
      <w:bookmarkEnd w:id="1075"/>
      <w:r w:rsidRPr="0040167B">
        <w:rPr>
          <w:lang w:val="en-GB"/>
        </w:rPr>
        <w:t>: Used propagation models</w:t>
      </w:r>
    </w:p>
    <w:p w:rsidR="00E20B33" w:rsidRPr="0040167B" w:rsidRDefault="00E20B33" w:rsidP="00E20B33">
      <w:pPr>
        <w:rPr>
          <w:rStyle w:val="ECCParagraph"/>
        </w:rPr>
      </w:pPr>
      <w:r w:rsidRPr="0040167B">
        <w:rPr>
          <w:rStyle w:val="ECCParagraph"/>
        </w:rPr>
        <w:t xml:space="preserve">The accuracy of the models that predict the path loss depends on the input parameters and the used propagation mechanism. For short distances (&lt; 60 km) General 450 and MYRIAD model provide more realistic and accurate result, than EPM73 and ITU-R P.526-13 </w:t>
      </w:r>
      <w:r w:rsidRPr="0040167B">
        <w:fldChar w:fldCharType="begin"/>
      </w:r>
      <w:r w:rsidRPr="0040167B">
        <w:instrText xml:space="preserve"> REF _Ref478136183 \n \h  \* MERGEFORMAT </w:instrText>
      </w:r>
      <w:r w:rsidRPr="0040167B">
        <w:fldChar w:fldCharType="separate"/>
      </w:r>
      <w:r w:rsidR="00F03B42" w:rsidRPr="00F03B42">
        <w:rPr>
          <w:rStyle w:val="ECCParagraph"/>
        </w:rPr>
        <w:t>[31</w:t>
      </w:r>
      <w:r w:rsidR="00F03B42">
        <w:t>]</w:t>
      </w:r>
      <w:r w:rsidRPr="0040167B">
        <w:fldChar w:fldCharType="end"/>
      </w:r>
      <w:r w:rsidRPr="0040167B">
        <w:rPr>
          <w:rStyle w:val="ECCParagraph"/>
        </w:rPr>
        <w:t xml:space="preserve">, because these models use digital maps tuned by measurements. Over these distances the EPM73 and ITU-R P.526-13 ensure very similar result. It is because both of the models </w:t>
      </w:r>
      <w:r w:rsidRPr="0040167B">
        <w:rPr>
          <w:rStyle w:val="ECCParagraph"/>
        </w:rPr>
        <w:lastRenderedPageBreak/>
        <w:t>based on propagation by diffraction in the diffraction region. In the tropospheric scatter region only EPM73 provides reliable result, because only this model uses the tropospheric scatter propagation mechanism.</w:t>
      </w:r>
    </w:p>
    <w:p w:rsidR="00E20B33" w:rsidRPr="0040167B" w:rsidRDefault="00E20B33" w:rsidP="00E20B33">
      <w:pPr>
        <w:pStyle w:val="Caption"/>
        <w:rPr>
          <w:lang w:val="en-GB"/>
        </w:rPr>
        <w:sectPr w:rsidR="00E20B33" w:rsidRPr="0040167B" w:rsidSect="0030356D">
          <w:headerReference w:type="even" r:id="rId281"/>
          <w:headerReference w:type="default" r:id="rId282"/>
          <w:footerReference w:type="even" r:id="rId283"/>
          <w:footerReference w:type="default" r:id="rId284"/>
          <w:headerReference w:type="first" r:id="rId285"/>
          <w:footerReference w:type="first" r:id="rId286"/>
          <w:type w:val="continuous"/>
          <w:pgSz w:w="11907" w:h="16840" w:code="9"/>
          <w:pgMar w:top="1440" w:right="709" w:bottom="1440" w:left="993" w:header="709" w:footer="709" w:gutter="0"/>
          <w:cols w:space="708"/>
          <w:titlePg/>
          <w:docGrid w:linePitch="360"/>
        </w:sectPr>
      </w:pPr>
    </w:p>
    <w:p w:rsidR="00E20B33" w:rsidRPr="0040167B" w:rsidRDefault="00E20B33" w:rsidP="00E20B33">
      <w:pPr>
        <w:pStyle w:val="ECCAnnexheading2"/>
        <w:rPr>
          <w:lang w:val="en-GB"/>
        </w:rPr>
      </w:pPr>
      <w:r w:rsidRPr="0040167B">
        <w:rPr>
          <w:lang w:val="en-GB"/>
        </w:rPr>
        <w:lastRenderedPageBreak/>
        <w:t>Overview of calculation in the case of ground radar</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215</w:t>
      </w:r>
      <w:r w:rsidRPr="0040167B">
        <w:rPr>
          <w:lang w:val="en-GB"/>
        </w:rPr>
        <w:fldChar w:fldCharType="end"/>
      </w:r>
      <w:r w:rsidRPr="0040167B">
        <w:rPr>
          <w:lang w:val="en-GB"/>
        </w:rPr>
        <w:t>: Separation distances for co- and adjacent channel (for ground radar)</w:t>
      </w:r>
    </w:p>
    <w:tbl>
      <w:tblPr>
        <w:tblStyle w:val="ECCTable-redheader"/>
        <w:tblW w:w="14567" w:type="dxa"/>
        <w:tblInd w:w="0" w:type="dxa"/>
        <w:tblLook w:val="01E0" w:firstRow="1" w:lastRow="1" w:firstColumn="1" w:lastColumn="1" w:noHBand="0" w:noVBand="0"/>
      </w:tblPr>
      <w:tblGrid>
        <w:gridCol w:w="1184"/>
        <w:gridCol w:w="1979"/>
        <w:gridCol w:w="1162"/>
        <w:gridCol w:w="468"/>
        <w:gridCol w:w="506"/>
        <w:gridCol w:w="632"/>
        <w:gridCol w:w="554"/>
        <w:gridCol w:w="891"/>
        <w:gridCol w:w="887"/>
        <w:gridCol w:w="733"/>
        <w:gridCol w:w="917"/>
        <w:gridCol w:w="872"/>
        <w:gridCol w:w="1091"/>
        <w:gridCol w:w="1329"/>
        <w:gridCol w:w="1362"/>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3446" w:type="dxa"/>
            <w:gridSpan w:val="2"/>
          </w:tcPr>
          <w:p w:rsidR="00E20B33" w:rsidRPr="0040167B" w:rsidRDefault="00E20B33" w:rsidP="00E20B33">
            <w:pPr>
              <w:pStyle w:val="ECCTableHeaderwhitefont"/>
              <w:rPr>
                <w:b/>
              </w:rPr>
            </w:pPr>
            <w:r w:rsidRPr="0040167B">
              <w:t xml:space="preserve">LTE-BS </w:t>
            </w:r>
            <w:r w:rsidRPr="0040167B">
              <w:sym w:font="Wingdings" w:char="F0E0"/>
            </w:r>
            <w:r w:rsidRPr="0040167B">
              <w:t>Radar</w:t>
            </w:r>
          </w:p>
        </w:tc>
        <w:tc>
          <w:tcPr>
            <w:tcW w:w="1594" w:type="dxa"/>
            <w:gridSpan w:val="3"/>
          </w:tcPr>
          <w:p w:rsidR="00E20B33" w:rsidRPr="0040167B" w:rsidRDefault="00E20B33" w:rsidP="00E20B33">
            <w:pPr>
              <w:pStyle w:val="ECCTableHeaderwhitefont"/>
              <w:rPr>
                <w:b/>
              </w:rPr>
            </w:pPr>
            <w:r w:rsidRPr="0040167B">
              <w:t>LTE-BS</w:t>
            </w:r>
          </w:p>
        </w:tc>
        <w:tc>
          <w:tcPr>
            <w:tcW w:w="2109" w:type="dxa"/>
            <w:gridSpan w:val="3"/>
          </w:tcPr>
          <w:p w:rsidR="00E20B33" w:rsidRPr="0040167B" w:rsidRDefault="00E20B33" w:rsidP="00E20B33">
            <w:pPr>
              <w:pStyle w:val="ECCTableHeaderwhitefont"/>
              <w:rPr>
                <w:b/>
              </w:rPr>
            </w:pPr>
            <w:r w:rsidRPr="0040167B">
              <w:t>Ground Radar</w:t>
            </w:r>
          </w:p>
        </w:tc>
        <w:tc>
          <w:tcPr>
            <w:tcW w:w="905" w:type="dxa"/>
          </w:tcPr>
          <w:p w:rsidR="00E20B33" w:rsidRPr="0040167B" w:rsidRDefault="00E20B33" w:rsidP="00E20B33">
            <w:pPr>
              <w:pStyle w:val="ECCTableHeaderwhitefont"/>
              <w:rPr>
                <w:b/>
              </w:rPr>
            </w:pPr>
            <w:r w:rsidRPr="0040167B">
              <w:t>Dec</w:t>
            </w:r>
          </w:p>
          <w:p w:rsidR="00E20B33" w:rsidRPr="0040167B" w:rsidRDefault="00E20B33" w:rsidP="00E20B33">
            <w:pPr>
              <w:pStyle w:val="ECCTableHeaderwhitefont"/>
              <w:rPr>
                <w:b/>
              </w:rPr>
            </w:pPr>
            <w:r w:rsidRPr="0040167B">
              <w:t>(Polar)</w:t>
            </w:r>
          </w:p>
        </w:tc>
        <w:tc>
          <w:tcPr>
            <w:tcW w:w="754" w:type="dxa"/>
          </w:tcPr>
          <w:p w:rsidR="00E20B33" w:rsidRPr="0040167B" w:rsidRDefault="00E20B33" w:rsidP="00E20B33">
            <w:pPr>
              <w:pStyle w:val="ECCTableHeaderwhitefont"/>
              <w:rPr>
                <w:b/>
              </w:rPr>
            </w:pPr>
            <w:r w:rsidRPr="0040167B">
              <w:t>Dec</w:t>
            </w:r>
          </w:p>
          <w:p w:rsidR="00E20B33" w:rsidRPr="0040167B" w:rsidRDefault="00E20B33" w:rsidP="00E20B33">
            <w:pPr>
              <w:pStyle w:val="ECCTableHeaderwhitefont"/>
              <w:rPr>
                <w:b/>
              </w:rPr>
            </w:pPr>
            <w:r w:rsidRPr="0040167B">
              <w:t>(Ant)</w:t>
            </w:r>
          </w:p>
        </w:tc>
        <w:tc>
          <w:tcPr>
            <w:tcW w:w="2946" w:type="dxa"/>
            <w:gridSpan w:val="3"/>
          </w:tcPr>
          <w:p w:rsidR="00E20B33" w:rsidRPr="0040167B" w:rsidRDefault="00E20B33" w:rsidP="00E20B33">
            <w:pPr>
              <w:pStyle w:val="ECCTableHeaderwhitefont"/>
              <w:rPr>
                <w:b/>
              </w:rPr>
            </w:pPr>
            <w:r w:rsidRPr="0040167B">
              <w:t>Minimum Coupling Loss (MCL) (dB)</w:t>
            </w:r>
          </w:p>
        </w:tc>
        <w:tc>
          <w:tcPr>
            <w:tcW w:w="2813" w:type="dxa"/>
            <w:gridSpan w:val="2"/>
          </w:tcPr>
          <w:p w:rsidR="00E20B33" w:rsidRPr="0040167B" w:rsidRDefault="00E20B33" w:rsidP="00E20B33">
            <w:pPr>
              <w:pStyle w:val="ECCTableHeaderwhitefont"/>
              <w:rPr>
                <w:b/>
              </w:rPr>
            </w:pPr>
            <w:r w:rsidRPr="0040167B">
              <w:t>Separation distance (km)</w:t>
            </w:r>
          </w:p>
        </w:tc>
      </w:tr>
      <w:tr w:rsidR="00E20B33" w:rsidRPr="0040167B" w:rsidTr="007A1688">
        <w:tc>
          <w:tcPr>
            <w:tcW w:w="1228" w:type="dxa"/>
          </w:tcPr>
          <w:p w:rsidR="00E20B33" w:rsidRPr="0040167B" w:rsidRDefault="00E20B33" w:rsidP="00E20B33">
            <w:pPr>
              <w:pStyle w:val="ECCTabletext"/>
            </w:pPr>
            <w:r w:rsidRPr="0040167B">
              <w:t>Scenario</w:t>
            </w:r>
          </w:p>
          <w:p w:rsidR="00E20B33" w:rsidRPr="0040167B" w:rsidRDefault="00E20B33" w:rsidP="00E20B33">
            <w:pPr>
              <w:pStyle w:val="ECCTabletext"/>
            </w:pPr>
            <w:r w:rsidRPr="0040167B">
              <w:t>▼</w:t>
            </w:r>
          </w:p>
        </w:tc>
        <w:tc>
          <w:tcPr>
            <w:tcW w:w="2218" w:type="dxa"/>
          </w:tcPr>
          <w:p w:rsidR="00E20B33" w:rsidRPr="0040167B" w:rsidRDefault="00E20B33" w:rsidP="00E20B33">
            <w:pPr>
              <w:pStyle w:val="ECCTabletext"/>
            </w:pPr>
            <w:r w:rsidRPr="0040167B">
              <w:t>Interferer main beam</w:t>
            </w:r>
          </w:p>
        </w:tc>
        <w:tc>
          <w:tcPr>
            <w:tcW w:w="607" w:type="dxa"/>
          </w:tcPr>
          <w:p w:rsidR="00E20B33" w:rsidRPr="0040167B" w:rsidRDefault="00E20B33" w:rsidP="00E20B33">
            <w:pPr>
              <w:pStyle w:val="ECCTabletext"/>
            </w:pPr>
            <w:r w:rsidRPr="0040167B">
              <w:t>P</w:t>
            </w:r>
            <w:r w:rsidRPr="0040167B">
              <w:rPr>
                <w:rStyle w:val="ECCHLsubscript"/>
              </w:rPr>
              <w:t>e</w:t>
            </w:r>
          </w:p>
          <w:p w:rsidR="00E20B33" w:rsidRPr="0040167B" w:rsidRDefault="00E20B33" w:rsidP="00E20B33">
            <w:pPr>
              <w:pStyle w:val="ECCTabletext"/>
            </w:pPr>
            <w:r w:rsidRPr="0040167B">
              <w:t>dBm</w:t>
            </w:r>
          </w:p>
        </w:tc>
        <w:tc>
          <w:tcPr>
            <w:tcW w:w="470" w:type="dxa"/>
          </w:tcPr>
          <w:p w:rsidR="00E20B33" w:rsidRPr="0040167B" w:rsidRDefault="00E20B33" w:rsidP="00E20B33">
            <w:pPr>
              <w:pStyle w:val="ECCTabletext"/>
            </w:pPr>
            <w:r w:rsidRPr="0040167B">
              <w:t>G</w:t>
            </w:r>
            <w:r w:rsidRPr="0040167B">
              <w:rPr>
                <w:rStyle w:val="ECCHLsubscript"/>
              </w:rPr>
              <w:t>e</w:t>
            </w:r>
            <w:r w:rsidRPr="0040167B">
              <w:t xml:space="preserve"> dB</w:t>
            </w:r>
          </w:p>
        </w:tc>
        <w:tc>
          <w:tcPr>
            <w:tcW w:w="517" w:type="dxa"/>
          </w:tcPr>
          <w:p w:rsidR="00E20B33" w:rsidRPr="0040167B" w:rsidRDefault="00E20B33" w:rsidP="00E20B33">
            <w:pPr>
              <w:pStyle w:val="ECCTabletext"/>
            </w:pPr>
            <w:r w:rsidRPr="0040167B">
              <w:t>P</w:t>
            </w:r>
            <w:r w:rsidRPr="0040167B">
              <w:rPr>
                <w:rStyle w:val="ECCHLsubscript"/>
              </w:rPr>
              <w:t>fe</w:t>
            </w:r>
            <w:r w:rsidRPr="0040167B">
              <w:t xml:space="preserve"> dB</w:t>
            </w:r>
          </w:p>
        </w:tc>
        <w:tc>
          <w:tcPr>
            <w:tcW w:w="639" w:type="dxa"/>
          </w:tcPr>
          <w:p w:rsidR="00E20B33" w:rsidRPr="0040167B" w:rsidRDefault="00E20B33" w:rsidP="00E20B33">
            <w:pPr>
              <w:pStyle w:val="ECCTabletext"/>
            </w:pPr>
            <w:r w:rsidRPr="0040167B">
              <w:t>G</w:t>
            </w:r>
            <w:r w:rsidRPr="0040167B">
              <w:rPr>
                <w:rStyle w:val="ECCHLsubscript"/>
              </w:rPr>
              <w:t>r</w:t>
            </w:r>
            <w:r w:rsidRPr="0040167B">
              <w:t xml:space="preserve"> dB</w:t>
            </w:r>
          </w:p>
        </w:tc>
        <w:tc>
          <w:tcPr>
            <w:tcW w:w="574" w:type="dxa"/>
          </w:tcPr>
          <w:p w:rsidR="00E20B33" w:rsidRPr="0040167B" w:rsidRDefault="00E20B33" w:rsidP="00E20B33">
            <w:pPr>
              <w:pStyle w:val="ECCTabletext"/>
            </w:pPr>
            <w:r w:rsidRPr="0040167B">
              <w:t>P</w:t>
            </w:r>
            <w:r w:rsidRPr="0040167B">
              <w:rPr>
                <w:rStyle w:val="ECCHLsubscript"/>
              </w:rPr>
              <w:t>Fr</w:t>
            </w:r>
            <w:r w:rsidRPr="0040167B">
              <w:t xml:space="preserve"> dB</w:t>
            </w:r>
          </w:p>
        </w:tc>
        <w:tc>
          <w:tcPr>
            <w:tcW w:w="896" w:type="dxa"/>
          </w:tcPr>
          <w:p w:rsidR="00E20B33" w:rsidRPr="0040167B" w:rsidRDefault="00E20B33" w:rsidP="00E20B33">
            <w:pPr>
              <w:pStyle w:val="ECCTabletext"/>
            </w:pPr>
            <w:r w:rsidRPr="0040167B">
              <w:t>IC dBm (1MHz)</w:t>
            </w:r>
          </w:p>
        </w:tc>
        <w:tc>
          <w:tcPr>
            <w:tcW w:w="905" w:type="dxa"/>
          </w:tcPr>
          <w:p w:rsidR="00E20B33" w:rsidRPr="0040167B" w:rsidRDefault="00E20B33" w:rsidP="00E20B33">
            <w:pPr>
              <w:pStyle w:val="ECCTabletext"/>
            </w:pPr>
          </w:p>
        </w:tc>
        <w:tc>
          <w:tcPr>
            <w:tcW w:w="754" w:type="dxa"/>
          </w:tcPr>
          <w:p w:rsidR="00E20B33" w:rsidRPr="0040167B" w:rsidRDefault="00E20B33" w:rsidP="00E20B33">
            <w:pPr>
              <w:pStyle w:val="ECCTabletext"/>
            </w:pPr>
          </w:p>
        </w:tc>
        <w:tc>
          <w:tcPr>
            <w:tcW w:w="928" w:type="dxa"/>
          </w:tcPr>
          <w:p w:rsidR="00E20B33" w:rsidRPr="0040167B" w:rsidRDefault="00E20B33" w:rsidP="00E20B33">
            <w:pPr>
              <w:pStyle w:val="ECCTabletext"/>
            </w:pPr>
            <w:r w:rsidRPr="0040167B">
              <w:t>Be/Br=</w:t>
            </w:r>
          </w:p>
          <w:p w:rsidR="00E20B33" w:rsidRPr="0040167B" w:rsidRDefault="00E20B33" w:rsidP="00E20B33">
            <w:pPr>
              <w:pStyle w:val="ECCTabletext"/>
            </w:pPr>
            <w:r w:rsidRPr="0040167B">
              <w:t>1/1.4</w:t>
            </w:r>
          </w:p>
          <w:p w:rsidR="00E20B33" w:rsidRPr="0040167B" w:rsidRDefault="00E20B33" w:rsidP="00E20B33">
            <w:pPr>
              <w:pStyle w:val="ECCTabletext"/>
            </w:pPr>
            <w:r w:rsidRPr="0040167B">
              <w:t>(1.5dB)</w:t>
            </w:r>
          </w:p>
        </w:tc>
        <w:tc>
          <w:tcPr>
            <w:tcW w:w="872" w:type="dxa"/>
          </w:tcPr>
          <w:p w:rsidR="00E20B33" w:rsidRPr="0040167B" w:rsidRDefault="00E20B33" w:rsidP="00E20B33">
            <w:pPr>
              <w:pStyle w:val="ECCTabletext"/>
            </w:pPr>
            <w:r w:rsidRPr="0040167B">
              <w:t>Be/Br=</w:t>
            </w:r>
          </w:p>
          <w:p w:rsidR="00E20B33" w:rsidRPr="0040167B" w:rsidRDefault="00E20B33" w:rsidP="00E20B33">
            <w:pPr>
              <w:pStyle w:val="ECCTabletext"/>
            </w:pPr>
            <w:r w:rsidRPr="0040167B">
              <w:t>1/3</w:t>
            </w:r>
          </w:p>
          <w:p w:rsidR="00E20B33" w:rsidRPr="0040167B" w:rsidRDefault="00E20B33" w:rsidP="00E20B33">
            <w:pPr>
              <w:pStyle w:val="ECCTabletext"/>
            </w:pPr>
            <w:r w:rsidRPr="0040167B">
              <w:t>(4.8dB)</w:t>
            </w:r>
          </w:p>
        </w:tc>
        <w:tc>
          <w:tcPr>
            <w:tcW w:w="1146" w:type="dxa"/>
          </w:tcPr>
          <w:p w:rsidR="00E20B33" w:rsidRPr="0040167B" w:rsidRDefault="00E20B33" w:rsidP="00E20B33">
            <w:pPr>
              <w:pStyle w:val="ECCTabletext"/>
            </w:pPr>
            <w:r w:rsidRPr="0040167B">
              <w:t>Be/Br=</w:t>
            </w:r>
          </w:p>
          <w:p w:rsidR="00E20B33" w:rsidRPr="0040167B" w:rsidRDefault="00E20B33" w:rsidP="00E20B33">
            <w:pPr>
              <w:pStyle w:val="ECCTabletext"/>
            </w:pPr>
            <w:r w:rsidRPr="0040167B">
              <w:t>1/5</w:t>
            </w:r>
          </w:p>
          <w:p w:rsidR="00E20B33" w:rsidRPr="0040167B" w:rsidRDefault="00E20B33" w:rsidP="00E20B33">
            <w:pPr>
              <w:pStyle w:val="ECCTabletext"/>
            </w:pPr>
            <w:r w:rsidRPr="0040167B">
              <w:t>(6.9dB)</w:t>
            </w:r>
          </w:p>
        </w:tc>
        <w:tc>
          <w:tcPr>
            <w:tcW w:w="1329" w:type="dxa"/>
          </w:tcPr>
          <w:p w:rsidR="00E20B33" w:rsidRPr="0040167B" w:rsidRDefault="00E20B33" w:rsidP="00E20B33">
            <w:pPr>
              <w:pStyle w:val="ECCTabletext"/>
            </w:pPr>
            <w:r w:rsidRPr="0040167B">
              <w:t>EPM73 (1)</w:t>
            </w:r>
          </w:p>
        </w:tc>
        <w:tc>
          <w:tcPr>
            <w:tcW w:w="1484" w:type="dxa"/>
          </w:tcPr>
          <w:p w:rsidR="00E20B33" w:rsidRPr="0040167B" w:rsidRDefault="00E20B33" w:rsidP="00E20B33">
            <w:pPr>
              <w:pStyle w:val="ECCTabletext"/>
            </w:pPr>
            <w:r w:rsidRPr="0040167B">
              <w:t>ITU-R</w:t>
            </w:r>
          </w:p>
          <w:p w:rsidR="00E20B33" w:rsidRPr="0040167B" w:rsidRDefault="00E20B33" w:rsidP="00E20B33">
            <w:pPr>
              <w:pStyle w:val="ECCTabletext"/>
            </w:pPr>
            <w:r w:rsidRPr="0040167B">
              <w:t>P.526 (1)</w:t>
            </w:r>
          </w:p>
        </w:tc>
      </w:tr>
      <w:tr w:rsidR="00E20B33" w:rsidRPr="0040167B" w:rsidTr="007A1688">
        <w:trPr>
          <w:trHeight w:val="567"/>
        </w:trPr>
        <w:tc>
          <w:tcPr>
            <w:tcW w:w="1228" w:type="dxa"/>
            <w:vMerge w:val="restart"/>
          </w:tcPr>
          <w:p w:rsidR="00E20B33" w:rsidRPr="0040167B" w:rsidRDefault="00E20B33" w:rsidP="00E20B33">
            <w:pPr>
              <w:pStyle w:val="ECCTabletext"/>
            </w:pPr>
            <w:r w:rsidRPr="0040167B">
              <w:t>Co-channel</w:t>
            </w:r>
          </w:p>
        </w:tc>
        <w:tc>
          <w:tcPr>
            <w:tcW w:w="2218" w:type="dxa"/>
          </w:tcPr>
          <w:p w:rsidR="00E20B33" w:rsidRPr="0040167B" w:rsidRDefault="00E20B33" w:rsidP="00E20B33">
            <w:pPr>
              <w:pStyle w:val="ECCTabletext"/>
            </w:pPr>
            <w:r w:rsidRPr="0040167B">
              <w:t>Victim main beam</w:t>
            </w:r>
          </w:p>
        </w:tc>
        <w:tc>
          <w:tcPr>
            <w:tcW w:w="607" w:type="dxa"/>
          </w:tcPr>
          <w:p w:rsidR="00E20B33" w:rsidRPr="0040167B" w:rsidRDefault="00E20B33" w:rsidP="00E20B33">
            <w:pPr>
              <w:pStyle w:val="ECCTabletext"/>
            </w:pPr>
            <w:r w:rsidRPr="0040167B">
              <w:t>37.5/41/43</w:t>
            </w:r>
          </w:p>
        </w:tc>
        <w:tc>
          <w:tcPr>
            <w:tcW w:w="470" w:type="dxa"/>
          </w:tcPr>
          <w:p w:rsidR="00E20B33" w:rsidRPr="0040167B" w:rsidRDefault="00E20B33" w:rsidP="00E20B33">
            <w:pPr>
              <w:pStyle w:val="ECCTabletext"/>
            </w:pPr>
            <w:r w:rsidRPr="0040167B">
              <w:t>15</w:t>
            </w:r>
          </w:p>
        </w:tc>
        <w:tc>
          <w:tcPr>
            <w:tcW w:w="517" w:type="dxa"/>
          </w:tcPr>
          <w:p w:rsidR="00E20B33" w:rsidRPr="0040167B" w:rsidRDefault="00E20B33" w:rsidP="00E20B33">
            <w:pPr>
              <w:pStyle w:val="ECCTabletext"/>
            </w:pPr>
            <w:r w:rsidRPr="0040167B">
              <w:t>2</w:t>
            </w:r>
          </w:p>
        </w:tc>
        <w:tc>
          <w:tcPr>
            <w:tcW w:w="639" w:type="dxa"/>
          </w:tcPr>
          <w:p w:rsidR="00E20B33" w:rsidRPr="0040167B" w:rsidRDefault="00E20B33" w:rsidP="00E20B33">
            <w:pPr>
              <w:pStyle w:val="ECCTabletext"/>
            </w:pPr>
            <w:r w:rsidRPr="0040167B">
              <w:t>38.5</w:t>
            </w:r>
          </w:p>
        </w:tc>
        <w:tc>
          <w:tcPr>
            <w:tcW w:w="574" w:type="dxa"/>
          </w:tcPr>
          <w:p w:rsidR="00E20B33" w:rsidRPr="0040167B" w:rsidRDefault="00E20B33" w:rsidP="00E20B33">
            <w:pPr>
              <w:pStyle w:val="ECCTabletext"/>
            </w:pPr>
            <w:r w:rsidRPr="0040167B">
              <w:t>0</w:t>
            </w:r>
          </w:p>
        </w:tc>
        <w:tc>
          <w:tcPr>
            <w:tcW w:w="896" w:type="dxa"/>
          </w:tcPr>
          <w:p w:rsidR="00E20B33" w:rsidRPr="0040167B" w:rsidRDefault="00E20B33" w:rsidP="00E20B33">
            <w:pPr>
              <w:pStyle w:val="ECCTabletext"/>
            </w:pPr>
            <w:r w:rsidRPr="0040167B">
              <w:t>-115.9</w:t>
            </w:r>
          </w:p>
        </w:tc>
        <w:tc>
          <w:tcPr>
            <w:tcW w:w="905" w:type="dxa"/>
          </w:tcPr>
          <w:p w:rsidR="00E20B33" w:rsidRPr="0040167B" w:rsidRDefault="00E20B33" w:rsidP="00E20B33">
            <w:pPr>
              <w:pStyle w:val="ECCTabletext"/>
            </w:pPr>
            <w:r w:rsidRPr="0040167B">
              <w:t>1.5</w:t>
            </w:r>
          </w:p>
        </w:tc>
        <w:tc>
          <w:tcPr>
            <w:tcW w:w="754" w:type="dxa"/>
          </w:tcPr>
          <w:p w:rsidR="00E20B33" w:rsidRPr="0040167B" w:rsidRDefault="00E20B33" w:rsidP="00E20B33">
            <w:pPr>
              <w:pStyle w:val="ECCTabletext"/>
            </w:pPr>
            <w:r w:rsidRPr="0040167B">
              <w:t>3</w:t>
            </w:r>
          </w:p>
        </w:tc>
        <w:tc>
          <w:tcPr>
            <w:tcW w:w="928" w:type="dxa"/>
          </w:tcPr>
          <w:p w:rsidR="00E20B33" w:rsidRPr="0040167B" w:rsidRDefault="00E20B33" w:rsidP="00E20B33">
            <w:pPr>
              <w:pStyle w:val="ECCTabletext"/>
            </w:pPr>
            <w:r w:rsidRPr="0040167B">
              <w:t>198.9</w:t>
            </w:r>
          </w:p>
        </w:tc>
        <w:tc>
          <w:tcPr>
            <w:tcW w:w="872" w:type="dxa"/>
          </w:tcPr>
          <w:p w:rsidR="00E20B33" w:rsidRPr="0040167B" w:rsidRDefault="00E20B33" w:rsidP="00E20B33">
            <w:pPr>
              <w:pStyle w:val="ECCTabletext"/>
            </w:pPr>
            <w:r w:rsidRPr="0040167B">
              <w:t>199.1</w:t>
            </w:r>
          </w:p>
        </w:tc>
        <w:tc>
          <w:tcPr>
            <w:tcW w:w="1146" w:type="dxa"/>
          </w:tcPr>
          <w:p w:rsidR="00E20B33" w:rsidRPr="0040167B" w:rsidRDefault="00E20B33" w:rsidP="00E20B33">
            <w:pPr>
              <w:pStyle w:val="ECCTabletext"/>
            </w:pPr>
            <w:r w:rsidRPr="0040167B">
              <w:t>199</w:t>
            </w:r>
          </w:p>
        </w:tc>
        <w:tc>
          <w:tcPr>
            <w:tcW w:w="1329" w:type="dxa"/>
          </w:tcPr>
          <w:p w:rsidR="00E20B33" w:rsidRPr="0040167B" w:rsidRDefault="00E20B33" w:rsidP="00E20B33">
            <w:pPr>
              <w:pStyle w:val="ECCTabletext"/>
            </w:pPr>
            <w:r w:rsidRPr="0040167B">
              <w:t xml:space="preserve">273/276/275 </w:t>
            </w:r>
          </w:p>
        </w:tc>
        <w:tc>
          <w:tcPr>
            <w:tcW w:w="1484" w:type="dxa"/>
          </w:tcPr>
          <w:p w:rsidR="00E20B33" w:rsidRPr="0040167B" w:rsidRDefault="00E20B33" w:rsidP="00E20B33">
            <w:pPr>
              <w:pStyle w:val="ECCTabletext"/>
            </w:pPr>
            <w:r w:rsidRPr="0040167B">
              <w:t xml:space="preserve">130 </w:t>
            </w:r>
          </w:p>
          <w:p w:rsidR="00E20B33" w:rsidRPr="0040167B" w:rsidRDefault="00E20B33" w:rsidP="00E20B33">
            <w:pPr>
              <w:pStyle w:val="ECCTabletext"/>
            </w:pPr>
            <w:r w:rsidRPr="0040167B">
              <w:t>(&lt;120*)</w:t>
            </w:r>
          </w:p>
        </w:tc>
      </w:tr>
      <w:tr w:rsidR="00E20B33" w:rsidRPr="0040167B" w:rsidTr="007A1688">
        <w:tc>
          <w:tcPr>
            <w:tcW w:w="1228" w:type="dxa"/>
            <w:vMerge/>
          </w:tcPr>
          <w:p w:rsidR="00E20B33" w:rsidRPr="0040167B" w:rsidRDefault="00E20B33" w:rsidP="00E20B33">
            <w:pPr>
              <w:pStyle w:val="ECCTabletext"/>
            </w:pPr>
          </w:p>
        </w:tc>
        <w:tc>
          <w:tcPr>
            <w:tcW w:w="2218" w:type="dxa"/>
          </w:tcPr>
          <w:p w:rsidR="00E20B33" w:rsidRPr="0040167B" w:rsidRDefault="00E20B33" w:rsidP="00E20B33">
            <w:pPr>
              <w:pStyle w:val="ECCTabletext"/>
            </w:pPr>
            <w:r w:rsidRPr="0040167B">
              <w:t>Victim side lobes</w:t>
            </w:r>
          </w:p>
        </w:tc>
        <w:tc>
          <w:tcPr>
            <w:tcW w:w="607" w:type="dxa"/>
          </w:tcPr>
          <w:p w:rsidR="00E20B33" w:rsidRPr="0040167B" w:rsidRDefault="00E20B33" w:rsidP="00E20B33">
            <w:pPr>
              <w:pStyle w:val="ECCTabletext"/>
            </w:pPr>
            <w:r w:rsidRPr="0040167B">
              <w:t>37.5/41/43</w:t>
            </w:r>
          </w:p>
        </w:tc>
        <w:tc>
          <w:tcPr>
            <w:tcW w:w="470" w:type="dxa"/>
          </w:tcPr>
          <w:p w:rsidR="00E20B33" w:rsidRPr="0040167B" w:rsidRDefault="00E20B33" w:rsidP="00E20B33">
            <w:pPr>
              <w:pStyle w:val="ECCTabletext"/>
            </w:pPr>
            <w:r w:rsidRPr="0040167B">
              <w:t>15</w:t>
            </w:r>
          </w:p>
        </w:tc>
        <w:tc>
          <w:tcPr>
            <w:tcW w:w="517" w:type="dxa"/>
          </w:tcPr>
          <w:p w:rsidR="00E20B33" w:rsidRPr="0040167B" w:rsidRDefault="00E20B33" w:rsidP="00E20B33">
            <w:pPr>
              <w:pStyle w:val="ECCTabletext"/>
            </w:pPr>
            <w:r w:rsidRPr="0040167B">
              <w:t>2</w:t>
            </w:r>
          </w:p>
        </w:tc>
        <w:tc>
          <w:tcPr>
            <w:tcW w:w="639" w:type="dxa"/>
          </w:tcPr>
          <w:p w:rsidR="00E20B33" w:rsidRPr="0040167B" w:rsidRDefault="00E20B33" w:rsidP="00E20B33">
            <w:pPr>
              <w:pStyle w:val="ECCTabletext"/>
            </w:pPr>
            <w:r w:rsidRPr="0040167B">
              <w:t>5</w:t>
            </w:r>
          </w:p>
        </w:tc>
        <w:tc>
          <w:tcPr>
            <w:tcW w:w="574" w:type="dxa"/>
          </w:tcPr>
          <w:p w:rsidR="00E20B33" w:rsidRPr="0040167B" w:rsidRDefault="00E20B33" w:rsidP="00E20B33">
            <w:pPr>
              <w:pStyle w:val="ECCTabletext"/>
            </w:pPr>
            <w:r w:rsidRPr="0040167B">
              <w:t>0</w:t>
            </w:r>
          </w:p>
        </w:tc>
        <w:tc>
          <w:tcPr>
            <w:tcW w:w="896" w:type="dxa"/>
          </w:tcPr>
          <w:p w:rsidR="00E20B33" w:rsidRPr="0040167B" w:rsidRDefault="00E20B33" w:rsidP="00E20B33">
            <w:pPr>
              <w:pStyle w:val="ECCTabletext"/>
            </w:pPr>
            <w:r w:rsidRPr="0040167B">
              <w:t>-115.9</w:t>
            </w:r>
          </w:p>
        </w:tc>
        <w:tc>
          <w:tcPr>
            <w:tcW w:w="905" w:type="dxa"/>
          </w:tcPr>
          <w:p w:rsidR="00E20B33" w:rsidRPr="0040167B" w:rsidRDefault="00E20B33" w:rsidP="00E20B33">
            <w:pPr>
              <w:pStyle w:val="ECCTabletext"/>
            </w:pPr>
            <w:r w:rsidRPr="0040167B">
              <w:t>1.5</w:t>
            </w:r>
          </w:p>
        </w:tc>
        <w:tc>
          <w:tcPr>
            <w:tcW w:w="754" w:type="dxa"/>
          </w:tcPr>
          <w:p w:rsidR="00E20B33" w:rsidRPr="0040167B" w:rsidRDefault="00E20B33" w:rsidP="00E20B33">
            <w:pPr>
              <w:pStyle w:val="ECCTabletext"/>
            </w:pPr>
            <w:r w:rsidRPr="0040167B">
              <w:t>3</w:t>
            </w:r>
          </w:p>
        </w:tc>
        <w:tc>
          <w:tcPr>
            <w:tcW w:w="928" w:type="dxa"/>
          </w:tcPr>
          <w:p w:rsidR="00E20B33" w:rsidRPr="0040167B" w:rsidRDefault="00E20B33" w:rsidP="00E20B33">
            <w:pPr>
              <w:pStyle w:val="ECCTabletext"/>
            </w:pPr>
            <w:r w:rsidRPr="0040167B">
              <w:t>165.4</w:t>
            </w:r>
          </w:p>
        </w:tc>
        <w:tc>
          <w:tcPr>
            <w:tcW w:w="872" w:type="dxa"/>
          </w:tcPr>
          <w:p w:rsidR="00E20B33" w:rsidRPr="0040167B" w:rsidRDefault="00E20B33" w:rsidP="00E20B33">
            <w:pPr>
              <w:pStyle w:val="ECCTabletext"/>
            </w:pPr>
            <w:r w:rsidRPr="0040167B">
              <w:t>165.6</w:t>
            </w:r>
          </w:p>
        </w:tc>
        <w:tc>
          <w:tcPr>
            <w:tcW w:w="1146" w:type="dxa"/>
          </w:tcPr>
          <w:p w:rsidR="00E20B33" w:rsidRPr="0040167B" w:rsidRDefault="00E20B33" w:rsidP="00E20B33">
            <w:pPr>
              <w:pStyle w:val="ECCTabletext"/>
            </w:pPr>
            <w:r w:rsidRPr="0040167B">
              <w:t>165.5</w:t>
            </w:r>
          </w:p>
        </w:tc>
        <w:tc>
          <w:tcPr>
            <w:tcW w:w="1329" w:type="dxa"/>
          </w:tcPr>
          <w:p w:rsidR="00E20B33" w:rsidRPr="0040167B" w:rsidRDefault="00E20B33" w:rsidP="00E20B33">
            <w:pPr>
              <w:pStyle w:val="ECCTabletext"/>
            </w:pPr>
            <w:r w:rsidRPr="0040167B">
              <w:t>66</w:t>
            </w:r>
          </w:p>
        </w:tc>
        <w:tc>
          <w:tcPr>
            <w:tcW w:w="1484" w:type="dxa"/>
          </w:tcPr>
          <w:p w:rsidR="00E20B33" w:rsidRPr="0040167B" w:rsidRDefault="00E20B33" w:rsidP="00E20B33">
            <w:pPr>
              <w:pStyle w:val="ECCTabletext"/>
            </w:pPr>
            <w:r w:rsidRPr="0040167B">
              <w:t>65</w:t>
            </w:r>
          </w:p>
        </w:tc>
      </w:tr>
      <w:tr w:rsidR="00E20B33" w:rsidRPr="0040167B" w:rsidTr="007A1688">
        <w:tc>
          <w:tcPr>
            <w:tcW w:w="1228" w:type="dxa"/>
          </w:tcPr>
          <w:p w:rsidR="00E20B33" w:rsidRPr="0040167B" w:rsidRDefault="00E20B33" w:rsidP="00E20B33">
            <w:pPr>
              <w:pStyle w:val="ECCTabletext"/>
            </w:pPr>
          </w:p>
        </w:tc>
        <w:tc>
          <w:tcPr>
            <w:tcW w:w="2218" w:type="dxa"/>
          </w:tcPr>
          <w:p w:rsidR="00E20B33" w:rsidRPr="0040167B" w:rsidRDefault="00E20B33" w:rsidP="00E20B33">
            <w:pPr>
              <w:pStyle w:val="ECCTabletext"/>
            </w:pPr>
          </w:p>
        </w:tc>
        <w:tc>
          <w:tcPr>
            <w:tcW w:w="607" w:type="dxa"/>
          </w:tcPr>
          <w:p w:rsidR="00E20B33" w:rsidRPr="0040167B" w:rsidRDefault="00E20B33" w:rsidP="00E20B33">
            <w:pPr>
              <w:pStyle w:val="ECCTabletext"/>
            </w:pPr>
            <w:r w:rsidRPr="0040167B">
              <w:t>dBm/MHz</w:t>
            </w:r>
          </w:p>
        </w:tc>
        <w:tc>
          <w:tcPr>
            <w:tcW w:w="470" w:type="dxa"/>
          </w:tcPr>
          <w:p w:rsidR="00E20B33" w:rsidRPr="0040167B" w:rsidRDefault="00E20B33" w:rsidP="00E20B33">
            <w:pPr>
              <w:pStyle w:val="ECCTabletext"/>
            </w:pPr>
          </w:p>
        </w:tc>
        <w:tc>
          <w:tcPr>
            <w:tcW w:w="517" w:type="dxa"/>
          </w:tcPr>
          <w:p w:rsidR="00E20B33" w:rsidRPr="0040167B" w:rsidRDefault="00E20B33" w:rsidP="00E20B33">
            <w:pPr>
              <w:pStyle w:val="ECCTabletext"/>
            </w:pPr>
          </w:p>
        </w:tc>
        <w:tc>
          <w:tcPr>
            <w:tcW w:w="639" w:type="dxa"/>
          </w:tcPr>
          <w:p w:rsidR="00E20B33" w:rsidRPr="0040167B" w:rsidRDefault="00E20B33" w:rsidP="00E20B33">
            <w:pPr>
              <w:pStyle w:val="ECCTabletext"/>
            </w:pPr>
          </w:p>
        </w:tc>
        <w:tc>
          <w:tcPr>
            <w:tcW w:w="574" w:type="dxa"/>
          </w:tcPr>
          <w:p w:rsidR="00E20B33" w:rsidRPr="0040167B" w:rsidRDefault="00E20B33" w:rsidP="00E20B33">
            <w:pPr>
              <w:pStyle w:val="ECCTabletext"/>
            </w:pPr>
          </w:p>
        </w:tc>
        <w:tc>
          <w:tcPr>
            <w:tcW w:w="896" w:type="dxa"/>
          </w:tcPr>
          <w:p w:rsidR="00E20B33" w:rsidRPr="0040167B" w:rsidRDefault="00E20B33" w:rsidP="00E20B33">
            <w:pPr>
              <w:pStyle w:val="ECCTabletext"/>
            </w:pPr>
          </w:p>
        </w:tc>
        <w:tc>
          <w:tcPr>
            <w:tcW w:w="905" w:type="dxa"/>
          </w:tcPr>
          <w:p w:rsidR="00E20B33" w:rsidRPr="0040167B" w:rsidRDefault="00E20B33" w:rsidP="00E20B33">
            <w:pPr>
              <w:pStyle w:val="ECCTabletext"/>
            </w:pPr>
          </w:p>
        </w:tc>
        <w:tc>
          <w:tcPr>
            <w:tcW w:w="754" w:type="dxa"/>
          </w:tcPr>
          <w:p w:rsidR="00E20B33" w:rsidRPr="0040167B" w:rsidRDefault="00E20B33" w:rsidP="00E20B33">
            <w:pPr>
              <w:pStyle w:val="ECCTabletext"/>
            </w:pPr>
          </w:p>
        </w:tc>
        <w:tc>
          <w:tcPr>
            <w:tcW w:w="2946" w:type="dxa"/>
            <w:gridSpan w:val="3"/>
          </w:tcPr>
          <w:p w:rsidR="00E20B33" w:rsidRPr="0040167B" w:rsidRDefault="00E20B33" w:rsidP="00E20B33">
            <w:pPr>
              <w:pStyle w:val="ECCTabletext"/>
            </w:pPr>
            <w:r w:rsidRPr="0040167B">
              <w:t>Be/Br=0</w:t>
            </w:r>
          </w:p>
        </w:tc>
        <w:tc>
          <w:tcPr>
            <w:tcW w:w="1329" w:type="dxa"/>
          </w:tcPr>
          <w:p w:rsidR="00E20B33" w:rsidRPr="0040167B" w:rsidRDefault="00E20B33" w:rsidP="00E20B33">
            <w:pPr>
              <w:pStyle w:val="ECCTabletext"/>
            </w:pPr>
          </w:p>
        </w:tc>
        <w:tc>
          <w:tcPr>
            <w:tcW w:w="1484" w:type="dxa"/>
          </w:tcPr>
          <w:p w:rsidR="00E20B33" w:rsidRPr="0040167B" w:rsidRDefault="00E20B33" w:rsidP="00E20B33">
            <w:pPr>
              <w:pStyle w:val="ECCTabletext"/>
            </w:pPr>
          </w:p>
        </w:tc>
      </w:tr>
      <w:tr w:rsidR="00E20B33" w:rsidRPr="0040167B" w:rsidTr="007A1688">
        <w:tc>
          <w:tcPr>
            <w:tcW w:w="1228" w:type="dxa"/>
            <w:vMerge w:val="restart"/>
          </w:tcPr>
          <w:p w:rsidR="00E20B33" w:rsidRPr="0040167B" w:rsidRDefault="00E20B33" w:rsidP="00E20B33">
            <w:pPr>
              <w:pStyle w:val="ECCTabletext"/>
            </w:pPr>
            <w:r w:rsidRPr="0040167B">
              <w:t xml:space="preserve">Adjacent channel </w:t>
            </w:r>
          </w:p>
          <w:p w:rsidR="00E20B33" w:rsidRPr="0040167B" w:rsidRDefault="00E20B33" w:rsidP="00E20B33">
            <w:pPr>
              <w:pStyle w:val="ECCTabletext"/>
            </w:pPr>
            <w:r w:rsidRPr="0040167B">
              <w:t>ΔF_1 (20)</w:t>
            </w:r>
          </w:p>
        </w:tc>
        <w:tc>
          <w:tcPr>
            <w:tcW w:w="2218" w:type="dxa"/>
          </w:tcPr>
          <w:p w:rsidR="00E20B33" w:rsidRPr="0040167B" w:rsidRDefault="00E20B33" w:rsidP="00E20B33">
            <w:pPr>
              <w:pStyle w:val="ECCTabletext"/>
            </w:pPr>
            <w:r w:rsidRPr="0040167B">
              <w:t>Victim main beam</w:t>
            </w:r>
          </w:p>
        </w:tc>
        <w:tc>
          <w:tcPr>
            <w:tcW w:w="607" w:type="dxa"/>
          </w:tcPr>
          <w:p w:rsidR="00E20B33" w:rsidRPr="0040167B" w:rsidRDefault="00E20B33" w:rsidP="00E20B33">
            <w:pPr>
              <w:pStyle w:val="ECCTabletext"/>
            </w:pPr>
            <w:r w:rsidRPr="0040167B">
              <w:t xml:space="preserve">6 </w:t>
            </w:r>
          </w:p>
        </w:tc>
        <w:tc>
          <w:tcPr>
            <w:tcW w:w="470" w:type="dxa"/>
          </w:tcPr>
          <w:p w:rsidR="00E20B33" w:rsidRPr="0040167B" w:rsidRDefault="00E20B33" w:rsidP="00E20B33">
            <w:pPr>
              <w:pStyle w:val="ECCTabletext"/>
            </w:pPr>
            <w:r w:rsidRPr="0040167B">
              <w:t>15</w:t>
            </w:r>
          </w:p>
        </w:tc>
        <w:tc>
          <w:tcPr>
            <w:tcW w:w="517" w:type="dxa"/>
          </w:tcPr>
          <w:p w:rsidR="00E20B33" w:rsidRPr="0040167B" w:rsidRDefault="00E20B33" w:rsidP="00E20B33">
            <w:pPr>
              <w:pStyle w:val="ECCTabletext"/>
            </w:pPr>
            <w:r w:rsidRPr="0040167B">
              <w:t>2</w:t>
            </w:r>
          </w:p>
        </w:tc>
        <w:tc>
          <w:tcPr>
            <w:tcW w:w="639" w:type="dxa"/>
          </w:tcPr>
          <w:p w:rsidR="00E20B33" w:rsidRPr="0040167B" w:rsidRDefault="00E20B33" w:rsidP="00E20B33">
            <w:pPr>
              <w:pStyle w:val="ECCTabletext"/>
            </w:pPr>
            <w:r w:rsidRPr="0040167B">
              <w:t>38.5</w:t>
            </w:r>
          </w:p>
        </w:tc>
        <w:tc>
          <w:tcPr>
            <w:tcW w:w="574" w:type="dxa"/>
          </w:tcPr>
          <w:p w:rsidR="00E20B33" w:rsidRPr="0040167B" w:rsidRDefault="00E20B33" w:rsidP="00E20B33">
            <w:pPr>
              <w:pStyle w:val="ECCTabletext"/>
            </w:pPr>
            <w:r w:rsidRPr="0040167B">
              <w:t>0</w:t>
            </w:r>
          </w:p>
        </w:tc>
        <w:tc>
          <w:tcPr>
            <w:tcW w:w="896" w:type="dxa"/>
          </w:tcPr>
          <w:p w:rsidR="00E20B33" w:rsidRPr="0040167B" w:rsidRDefault="00E20B33" w:rsidP="00E20B33">
            <w:pPr>
              <w:pStyle w:val="ECCTabletext"/>
            </w:pPr>
            <w:r w:rsidRPr="0040167B">
              <w:t>-115.9</w:t>
            </w:r>
          </w:p>
        </w:tc>
        <w:tc>
          <w:tcPr>
            <w:tcW w:w="905" w:type="dxa"/>
          </w:tcPr>
          <w:p w:rsidR="00E20B33" w:rsidRPr="0040167B" w:rsidRDefault="00E20B33" w:rsidP="00E20B33">
            <w:pPr>
              <w:pStyle w:val="ECCTabletext"/>
            </w:pPr>
            <w:r w:rsidRPr="0040167B">
              <w:t>0</w:t>
            </w:r>
          </w:p>
        </w:tc>
        <w:tc>
          <w:tcPr>
            <w:tcW w:w="754" w:type="dxa"/>
          </w:tcPr>
          <w:p w:rsidR="00E20B33" w:rsidRPr="0040167B" w:rsidRDefault="00E20B33" w:rsidP="00E20B33">
            <w:pPr>
              <w:pStyle w:val="ECCTabletext"/>
            </w:pPr>
            <w:r w:rsidRPr="0040167B">
              <w:t>3</w:t>
            </w:r>
          </w:p>
        </w:tc>
        <w:tc>
          <w:tcPr>
            <w:tcW w:w="928" w:type="dxa"/>
          </w:tcPr>
          <w:p w:rsidR="00E20B33" w:rsidRPr="0040167B" w:rsidRDefault="00E20B33" w:rsidP="00E20B33">
            <w:pPr>
              <w:pStyle w:val="ECCTabletext"/>
            </w:pPr>
            <w:r w:rsidRPr="0040167B">
              <w:t>170.4</w:t>
            </w:r>
          </w:p>
        </w:tc>
        <w:tc>
          <w:tcPr>
            <w:tcW w:w="872" w:type="dxa"/>
          </w:tcPr>
          <w:p w:rsidR="00E20B33" w:rsidRPr="0040167B" w:rsidRDefault="00E20B33" w:rsidP="00E20B33">
            <w:pPr>
              <w:pStyle w:val="ECCTabletext"/>
            </w:pPr>
            <w:r w:rsidRPr="0040167B">
              <w:t>/</w:t>
            </w:r>
          </w:p>
        </w:tc>
        <w:tc>
          <w:tcPr>
            <w:tcW w:w="1146" w:type="dxa"/>
          </w:tcPr>
          <w:p w:rsidR="00E20B33" w:rsidRPr="0040167B" w:rsidRDefault="00E20B33" w:rsidP="00E20B33">
            <w:pPr>
              <w:pStyle w:val="ECCTabletext"/>
            </w:pPr>
            <w:r w:rsidRPr="0040167B">
              <w:t>/</w:t>
            </w:r>
          </w:p>
        </w:tc>
        <w:tc>
          <w:tcPr>
            <w:tcW w:w="1329" w:type="dxa"/>
          </w:tcPr>
          <w:p w:rsidR="00E20B33" w:rsidRPr="0040167B" w:rsidRDefault="00E20B33" w:rsidP="00E20B33">
            <w:pPr>
              <w:pStyle w:val="ECCTabletext"/>
            </w:pPr>
            <w:r w:rsidRPr="0040167B">
              <w:t>72.5</w:t>
            </w:r>
          </w:p>
        </w:tc>
        <w:tc>
          <w:tcPr>
            <w:tcW w:w="1484" w:type="dxa"/>
          </w:tcPr>
          <w:p w:rsidR="00E20B33" w:rsidRPr="0040167B" w:rsidRDefault="00E20B33" w:rsidP="00E20B33">
            <w:pPr>
              <w:pStyle w:val="ECCTabletext"/>
            </w:pPr>
          </w:p>
        </w:tc>
      </w:tr>
      <w:tr w:rsidR="00E20B33" w:rsidRPr="0040167B" w:rsidTr="007A1688">
        <w:tc>
          <w:tcPr>
            <w:tcW w:w="1228" w:type="dxa"/>
            <w:vMerge/>
          </w:tcPr>
          <w:p w:rsidR="00E20B33" w:rsidRPr="0040167B" w:rsidRDefault="00E20B33" w:rsidP="00E20B33">
            <w:pPr>
              <w:pStyle w:val="ECCTabletext"/>
            </w:pPr>
          </w:p>
        </w:tc>
        <w:tc>
          <w:tcPr>
            <w:tcW w:w="2218" w:type="dxa"/>
          </w:tcPr>
          <w:p w:rsidR="00E20B33" w:rsidRPr="0040167B" w:rsidRDefault="00E20B33" w:rsidP="00E20B33">
            <w:pPr>
              <w:pStyle w:val="ECCTabletext"/>
            </w:pPr>
            <w:r w:rsidRPr="0040167B">
              <w:t>Victim side lobes</w:t>
            </w:r>
          </w:p>
        </w:tc>
        <w:tc>
          <w:tcPr>
            <w:tcW w:w="607" w:type="dxa"/>
          </w:tcPr>
          <w:p w:rsidR="00E20B33" w:rsidRPr="0040167B" w:rsidRDefault="00E20B33" w:rsidP="00E20B33">
            <w:pPr>
              <w:pStyle w:val="ECCTabletext"/>
            </w:pPr>
            <w:r w:rsidRPr="0040167B">
              <w:t>6</w:t>
            </w:r>
          </w:p>
        </w:tc>
        <w:tc>
          <w:tcPr>
            <w:tcW w:w="470" w:type="dxa"/>
          </w:tcPr>
          <w:p w:rsidR="00E20B33" w:rsidRPr="0040167B" w:rsidRDefault="00E20B33" w:rsidP="00E20B33">
            <w:pPr>
              <w:pStyle w:val="ECCTabletext"/>
            </w:pPr>
            <w:r w:rsidRPr="0040167B">
              <w:t>15</w:t>
            </w:r>
          </w:p>
        </w:tc>
        <w:tc>
          <w:tcPr>
            <w:tcW w:w="517" w:type="dxa"/>
          </w:tcPr>
          <w:p w:rsidR="00E20B33" w:rsidRPr="0040167B" w:rsidRDefault="00E20B33" w:rsidP="00E20B33">
            <w:pPr>
              <w:pStyle w:val="ECCTabletext"/>
            </w:pPr>
            <w:r w:rsidRPr="0040167B">
              <w:t>2</w:t>
            </w:r>
          </w:p>
        </w:tc>
        <w:tc>
          <w:tcPr>
            <w:tcW w:w="639" w:type="dxa"/>
          </w:tcPr>
          <w:p w:rsidR="00E20B33" w:rsidRPr="0040167B" w:rsidRDefault="00E20B33" w:rsidP="00E20B33">
            <w:pPr>
              <w:pStyle w:val="ECCTabletext"/>
            </w:pPr>
            <w:r w:rsidRPr="0040167B">
              <w:t>5</w:t>
            </w:r>
          </w:p>
        </w:tc>
        <w:tc>
          <w:tcPr>
            <w:tcW w:w="574" w:type="dxa"/>
          </w:tcPr>
          <w:p w:rsidR="00E20B33" w:rsidRPr="0040167B" w:rsidRDefault="00E20B33" w:rsidP="00E20B33">
            <w:pPr>
              <w:pStyle w:val="ECCTabletext"/>
            </w:pPr>
            <w:r w:rsidRPr="0040167B">
              <w:t>0</w:t>
            </w:r>
          </w:p>
        </w:tc>
        <w:tc>
          <w:tcPr>
            <w:tcW w:w="896" w:type="dxa"/>
          </w:tcPr>
          <w:p w:rsidR="00E20B33" w:rsidRPr="0040167B" w:rsidRDefault="00E20B33" w:rsidP="00E20B33">
            <w:pPr>
              <w:pStyle w:val="ECCTabletext"/>
            </w:pPr>
            <w:r w:rsidRPr="0040167B">
              <w:t>-115.9</w:t>
            </w:r>
          </w:p>
        </w:tc>
        <w:tc>
          <w:tcPr>
            <w:tcW w:w="905" w:type="dxa"/>
          </w:tcPr>
          <w:p w:rsidR="00E20B33" w:rsidRPr="0040167B" w:rsidRDefault="00E20B33" w:rsidP="00E20B33">
            <w:pPr>
              <w:pStyle w:val="ECCTabletext"/>
            </w:pPr>
            <w:r w:rsidRPr="0040167B">
              <w:t>0</w:t>
            </w:r>
          </w:p>
        </w:tc>
        <w:tc>
          <w:tcPr>
            <w:tcW w:w="754" w:type="dxa"/>
          </w:tcPr>
          <w:p w:rsidR="00E20B33" w:rsidRPr="0040167B" w:rsidRDefault="00E20B33" w:rsidP="00E20B33">
            <w:pPr>
              <w:pStyle w:val="ECCTabletext"/>
            </w:pPr>
            <w:r w:rsidRPr="0040167B">
              <w:t>3</w:t>
            </w:r>
          </w:p>
        </w:tc>
        <w:tc>
          <w:tcPr>
            <w:tcW w:w="928" w:type="dxa"/>
          </w:tcPr>
          <w:p w:rsidR="00E20B33" w:rsidRPr="0040167B" w:rsidRDefault="00E20B33" w:rsidP="00E20B33">
            <w:pPr>
              <w:pStyle w:val="ECCTabletext"/>
            </w:pPr>
            <w:r w:rsidRPr="0040167B">
              <w:t>136.9</w:t>
            </w:r>
          </w:p>
        </w:tc>
        <w:tc>
          <w:tcPr>
            <w:tcW w:w="872" w:type="dxa"/>
          </w:tcPr>
          <w:p w:rsidR="00E20B33" w:rsidRPr="0040167B" w:rsidRDefault="00E20B33" w:rsidP="00E20B33">
            <w:pPr>
              <w:pStyle w:val="ECCTabletext"/>
            </w:pPr>
            <w:r w:rsidRPr="0040167B">
              <w:t>/</w:t>
            </w:r>
          </w:p>
        </w:tc>
        <w:tc>
          <w:tcPr>
            <w:tcW w:w="1146" w:type="dxa"/>
          </w:tcPr>
          <w:p w:rsidR="00E20B33" w:rsidRPr="0040167B" w:rsidRDefault="00E20B33" w:rsidP="00E20B33">
            <w:pPr>
              <w:pStyle w:val="ECCTabletext"/>
            </w:pPr>
            <w:r w:rsidRPr="0040167B">
              <w:t>/</w:t>
            </w:r>
          </w:p>
        </w:tc>
        <w:tc>
          <w:tcPr>
            <w:tcW w:w="1329" w:type="dxa"/>
          </w:tcPr>
          <w:p w:rsidR="00E20B33" w:rsidRPr="0040167B" w:rsidRDefault="00E20B33" w:rsidP="00E20B33">
            <w:pPr>
              <w:pStyle w:val="ECCTabletext"/>
            </w:pPr>
            <w:r w:rsidRPr="0040167B">
              <w:t>29.6</w:t>
            </w:r>
          </w:p>
        </w:tc>
        <w:tc>
          <w:tcPr>
            <w:tcW w:w="1484" w:type="dxa"/>
          </w:tcPr>
          <w:p w:rsidR="00E20B33" w:rsidRPr="0040167B" w:rsidRDefault="00E20B33" w:rsidP="00E20B33">
            <w:pPr>
              <w:pStyle w:val="ECCTabletext"/>
            </w:pPr>
          </w:p>
        </w:tc>
      </w:tr>
      <w:tr w:rsidR="00E20B33" w:rsidRPr="0040167B" w:rsidTr="007A1688">
        <w:tc>
          <w:tcPr>
            <w:tcW w:w="1228" w:type="dxa"/>
            <w:vMerge w:val="restart"/>
          </w:tcPr>
          <w:p w:rsidR="00E20B33" w:rsidRPr="0040167B" w:rsidRDefault="00E20B33" w:rsidP="00E20B33">
            <w:pPr>
              <w:pStyle w:val="ECCTabletext"/>
            </w:pPr>
            <w:r w:rsidRPr="0040167B">
              <w:t xml:space="preserve">Adjacent channel </w:t>
            </w:r>
          </w:p>
          <w:p w:rsidR="00E20B33" w:rsidRPr="0040167B" w:rsidRDefault="00E20B33" w:rsidP="00E20B33">
            <w:pPr>
              <w:pStyle w:val="ECCTabletext"/>
            </w:pPr>
            <w:r w:rsidRPr="0040167B">
              <w:t>ΔF_2 (13)</w:t>
            </w:r>
          </w:p>
        </w:tc>
        <w:tc>
          <w:tcPr>
            <w:tcW w:w="2218" w:type="dxa"/>
          </w:tcPr>
          <w:p w:rsidR="00E20B33" w:rsidRPr="0040167B" w:rsidRDefault="00E20B33" w:rsidP="00E20B33">
            <w:pPr>
              <w:pStyle w:val="ECCTabletext"/>
            </w:pPr>
            <w:r w:rsidRPr="0040167B">
              <w:t>Victim main beam</w:t>
            </w:r>
          </w:p>
        </w:tc>
        <w:tc>
          <w:tcPr>
            <w:tcW w:w="607" w:type="dxa"/>
          </w:tcPr>
          <w:p w:rsidR="00E20B33" w:rsidRPr="0040167B" w:rsidRDefault="00E20B33" w:rsidP="00E20B33">
            <w:pPr>
              <w:pStyle w:val="ECCTabletext"/>
            </w:pPr>
            <w:r w:rsidRPr="0040167B">
              <w:t xml:space="preserve">-1 </w:t>
            </w:r>
          </w:p>
        </w:tc>
        <w:tc>
          <w:tcPr>
            <w:tcW w:w="470" w:type="dxa"/>
          </w:tcPr>
          <w:p w:rsidR="00E20B33" w:rsidRPr="0040167B" w:rsidRDefault="00E20B33" w:rsidP="00E20B33">
            <w:pPr>
              <w:pStyle w:val="ECCTabletext"/>
            </w:pPr>
            <w:r w:rsidRPr="0040167B">
              <w:t>15</w:t>
            </w:r>
          </w:p>
        </w:tc>
        <w:tc>
          <w:tcPr>
            <w:tcW w:w="517" w:type="dxa"/>
          </w:tcPr>
          <w:p w:rsidR="00E20B33" w:rsidRPr="0040167B" w:rsidRDefault="00E20B33" w:rsidP="00E20B33">
            <w:pPr>
              <w:pStyle w:val="ECCTabletext"/>
            </w:pPr>
            <w:r w:rsidRPr="0040167B">
              <w:t>2</w:t>
            </w:r>
          </w:p>
        </w:tc>
        <w:tc>
          <w:tcPr>
            <w:tcW w:w="639" w:type="dxa"/>
          </w:tcPr>
          <w:p w:rsidR="00E20B33" w:rsidRPr="0040167B" w:rsidRDefault="00E20B33" w:rsidP="00E20B33">
            <w:pPr>
              <w:pStyle w:val="ECCTabletext"/>
            </w:pPr>
            <w:r w:rsidRPr="0040167B">
              <w:t>38.5</w:t>
            </w:r>
          </w:p>
        </w:tc>
        <w:tc>
          <w:tcPr>
            <w:tcW w:w="574" w:type="dxa"/>
          </w:tcPr>
          <w:p w:rsidR="00E20B33" w:rsidRPr="0040167B" w:rsidRDefault="00E20B33" w:rsidP="00E20B33">
            <w:pPr>
              <w:pStyle w:val="ECCTabletext"/>
            </w:pPr>
            <w:r w:rsidRPr="0040167B">
              <w:t>0</w:t>
            </w:r>
          </w:p>
        </w:tc>
        <w:tc>
          <w:tcPr>
            <w:tcW w:w="896" w:type="dxa"/>
          </w:tcPr>
          <w:p w:rsidR="00E20B33" w:rsidRPr="0040167B" w:rsidRDefault="00E20B33" w:rsidP="00E20B33">
            <w:pPr>
              <w:pStyle w:val="ECCTabletext"/>
            </w:pPr>
            <w:r w:rsidRPr="0040167B">
              <w:t>-115.9</w:t>
            </w:r>
          </w:p>
        </w:tc>
        <w:tc>
          <w:tcPr>
            <w:tcW w:w="905" w:type="dxa"/>
          </w:tcPr>
          <w:p w:rsidR="00E20B33" w:rsidRPr="0040167B" w:rsidRDefault="00E20B33" w:rsidP="00E20B33">
            <w:pPr>
              <w:pStyle w:val="ECCTabletext"/>
            </w:pPr>
            <w:r w:rsidRPr="0040167B">
              <w:t>0</w:t>
            </w:r>
          </w:p>
        </w:tc>
        <w:tc>
          <w:tcPr>
            <w:tcW w:w="754" w:type="dxa"/>
          </w:tcPr>
          <w:p w:rsidR="00E20B33" w:rsidRPr="0040167B" w:rsidRDefault="00E20B33" w:rsidP="00E20B33">
            <w:pPr>
              <w:pStyle w:val="ECCTabletext"/>
            </w:pPr>
            <w:r w:rsidRPr="0040167B">
              <w:t>3</w:t>
            </w:r>
          </w:p>
        </w:tc>
        <w:tc>
          <w:tcPr>
            <w:tcW w:w="928" w:type="dxa"/>
          </w:tcPr>
          <w:p w:rsidR="00E20B33" w:rsidRPr="0040167B" w:rsidRDefault="00E20B33" w:rsidP="00E20B33">
            <w:pPr>
              <w:pStyle w:val="ECCTabletext"/>
            </w:pPr>
            <w:r w:rsidRPr="0040167B">
              <w:t>163.4</w:t>
            </w:r>
          </w:p>
        </w:tc>
        <w:tc>
          <w:tcPr>
            <w:tcW w:w="872" w:type="dxa"/>
          </w:tcPr>
          <w:p w:rsidR="00E20B33" w:rsidRPr="0040167B" w:rsidRDefault="00E20B33" w:rsidP="00E20B33">
            <w:pPr>
              <w:pStyle w:val="ECCTabletext"/>
            </w:pPr>
            <w:r w:rsidRPr="0040167B">
              <w:t>/</w:t>
            </w:r>
          </w:p>
        </w:tc>
        <w:tc>
          <w:tcPr>
            <w:tcW w:w="1146" w:type="dxa"/>
          </w:tcPr>
          <w:p w:rsidR="00E20B33" w:rsidRPr="0040167B" w:rsidRDefault="00E20B33" w:rsidP="00E20B33">
            <w:pPr>
              <w:pStyle w:val="ECCTabletext"/>
            </w:pPr>
            <w:r w:rsidRPr="0040167B">
              <w:t>/</w:t>
            </w:r>
          </w:p>
        </w:tc>
        <w:tc>
          <w:tcPr>
            <w:tcW w:w="1329" w:type="dxa"/>
          </w:tcPr>
          <w:p w:rsidR="00E20B33" w:rsidRPr="0040167B" w:rsidRDefault="00E20B33" w:rsidP="00E20B33">
            <w:pPr>
              <w:pStyle w:val="ECCTabletext"/>
            </w:pPr>
            <w:r w:rsidRPr="0040167B">
              <w:t>62.9</w:t>
            </w:r>
          </w:p>
        </w:tc>
        <w:tc>
          <w:tcPr>
            <w:tcW w:w="1484" w:type="dxa"/>
          </w:tcPr>
          <w:p w:rsidR="00E20B33" w:rsidRPr="0040167B" w:rsidRDefault="00E20B33" w:rsidP="00E20B33">
            <w:pPr>
              <w:pStyle w:val="ECCTabletext"/>
            </w:pPr>
            <w:r w:rsidRPr="0040167B">
              <w:t>58</w:t>
            </w:r>
          </w:p>
        </w:tc>
      </w:tr>
      <w:tr w:rsidR="00E20B33" w:rsidRPr="0040167B" w:rsidTr="007A1688">
        <w:tc>
          <w:tcPr>
            <w:tcW w:w="1228" w:type="dxa"/>
            <w:vMerge/>
          </w:tcPr>
          <w:p w:rsidR="00E20B33" w:rsidRPr="0040167B" w:rsidRDefault="00E20B33" w:rsidP="00E20B33">
            <w:pPr>
              <w:pStyle w:val="ECCTabletext"/>
            </w:pPr>
          </w:p>
        </w:tc>
        <w:tc>
          <w:tcPr>
            <w:tcW w:w="2218" w:type="dxa"/>
          </w:tcPr>
          <w:p w:rsidR="00E20B33" w:rsidRPr="0040167B" w:rsidRDefault="00E20B33" w:rsidP="00E20B33">
            <w:pPr>
              <w:pStyle w:val="ECCTabletext"/>
            </w:pPr>
            <w:r w:rsidRPr="0040167B">
              <w:t>Victim side lobes</w:t>
            </w:r>
          </w:p>
        </w:tc>
        <w:tc>
          <w:tcPr>
            <w:tcW w:w="607" w:type="dxa"/>
          </w:tcPr>
          <w:p w:rsidR="00E20B33" w:rsidRPr="0040167B" w:rsidRDefault="00E20B33" w:rsidP="00E20B33">
            <w:pPr>
              <w:pStyle w:val="ECCTabletext"/>
            </w:pPr>
            <w:r w:rsidRPr="0040167B">
              <w:t>-1</w:t>
            </w:r>
          </w:p>
        </w:tc>
        <w:tc>
          <w:tcPr>
            <w:tcW w:w="470" w:type="dxa"/>
          </w:tcPr>
          <w:p w:rsidR="00E20B33" w:rsidRPr="0040167B" w:rsidRDefault="00E20B33" w:rsidP="00E20B33">
            <w:pPr>
              <w:pStyle w:val="ECCTabletext"/>
            </w:pPr>
            <w:r w:rsidRPr="0040167B">
              <w:t>15</w:t>
            </w:r>
          </w:p>
        </w:tc>
        <w:tc>
          <w:tcPr>
            <w:tcW w:w="517" w:type="dxa"/>
          </w:tcPr>
          <w:p w:rsidR="00E20B33" w:rsidRPr="0040167B" w:rsidRDefault="00E20B33" w:rsidP="00E20B33">
            <w:pPr>
              <w:pStyle w:val="ECCTabletext"/>
            </w:pPr>
            <w:r w:rsidRPr="0040167B">
              <w:t>2</w:t>
            </w:r>
          </w:p>
        </w:tc>
        <w:tc>
          <w:tcPr>
            <w:tcW w:w="639" w:type="dxa"/>
          </w:tcPr>
          <w:p w:rsidR="00E20B33" w:rsidRPr="0040167B" w:rsidRDefault="00E20B33" w:rsidP="00E20B33">
            <w:pPr>
              <w:pStyle w:val="ECCTabletext"/>
            </w:pPr>
            <w:r w:rsidRPr="0040167B">
              <w:t>5</w:t>
            </w:r>
          </w:p>
        </w:tc>
        <w:tc>
          <w:tcPr>
            <w:tcW w:w="574" w:type="dxa"/>
          </w:tcPr>
          <w:p w:rsidR="00E20B33" w:rsidRPr="0040167B" w:rsidRDefault="00E20B33" w:rsidP="00E20B33">
            <w:pPr>
              <w:pStyle w:val="ECCTabletext"/>
            </w:pPr>
            <w:r w:rsidRPr="0040167B">
              <w:t>0</w:t>
            </w:r>
          </w:p>
        </w:tc>
        <w:tc>
          <w:tcPr>
            <w:tcW w:w="896" w:type="dxa"/>
          </w:tcPr>
          <w:p w:rsidR="00E20B33" w:rsidRPr="0040167B" w:rsidRDefault="00E20B33" w:rsidP="00E20B33">
            <w:pPr>
              <w:pStyle w:val="ECCTabletext"/>
            </w:pPr>
            <w:r w:rsidRPr="0040167B">
              <w:t>-115.9</w:t>
            </w:r>
          </w:p>
        </w:tc>
        <w:tc>
          <w:tcPr>
            <w:tcW w:w="905" w:type="dxa"/>
          </w:tcPr>
          <w:p w:rsidR="00E20B33" w:rsidRPr="0040167B" w:rsidRDefault="00E20B33" w:rsidP="00E20B33">
            <w:pPr>
              <w:pStyle w:val="ECCTabletext"/>
            </w:pPr>
            <w:r w:rsidRPr="0040167B">
              <w:t>0</w:t>
            </w:r>
          </w:p>
        </w:tc>
        <w:tc>
          <w:tcPr>
            <w:tcW w:w="754" w:type="dxa"/>
          </w:tcPr>
          <w:p w:rsidR="00E20B33" w:rsidRPr="0040167B" w:rsidRDefault="00E20B33" w:rsidP="00E20B33">
            <w:pPr>
              <w:pStyle w:val="ECCTabletext"/>
            </w:pPr>
            <w:r w:rsidRPr="0040167B">
              <w:t>3</w:t>
            </w:r>
          </w:p>
        </w:tc>
        <w:tc>
          <w:tcPr>
            <w:tcW w:w="928" w:type="dxa"/>
          </w:tcPr>
          <w:p w:rsidR="00E20B33" w:rsidRPr="0040167B" w:rsidRDefault="00E20B33" w:rsidP="00E20B33">
            <w:pPr>
              <w:pStyle w:val="ECCTabletext"/>
            </w:pPr>
            <w:r w:rsidRPr="0040167B">
              <w:t>129.5</w:t>
            </w:r>
          </w:p>
        </w:tc>
        <w:tc>
          <w:tcPr>
            <w:tcW w:w="872" w:type="dxa"/>
          </w:tcPr>
          <w:p w:rsidR="00E20B33" w:rsidRPr="0040167B" w:rsidRDefault="00E20B33" w:rsidP="00E20B33">
            <w:pPr>
              <w:pStyle w:val="ECCTabletext"/>
            </w:pPr>
            <w:r w:rsidRPr="0040167B">
              <w:t>/</w:t>
            </w:r>
          </w:p>
        </w:tc>
        <w:tc>
          <w:tcPr>
            <w:tcW w:w="1146" w:type="dxa"/>
          </w:tcPr>
          <w:p w:rsidR="00E20B33" w:rsidRPr="0040167B" w:rsidRDefault="00E20B33" w:rsidP="00E20B33">
            <w:pPr>
              <w:pStyle w:val="ECCTabletext"/>
            </w:pPr>
            <w:r w:rsidRPr="0040167B">
              <w:t>/</w:t>
            </w:r>
          </w:p>
        </w:tc>
        <w:tc>
          <w:tcPr>
            <w:tcW w:w="1329" w:type="dxa"/>
          </w:tcPr>
          <w:p w:rsidR="00E20B33" w:rsidRPr="0040167B" w:rsidRDefault="00E20B33" w:rsidP="00E20B33">
            <w:pPr>
              <w:pStyle w:val="ECCTabletext"/>
            </w:pPr>
            <w:r w:rsidRPr="0040167B">
              <w:t>21.7</w:t>
            </w:r>
          </w:p>
        </w:tc>
        <w:tc>
          <w:tcPr>
            <w:tcW w:w="1484" w:type="dxa"/>
          </w:tcPr>
          <w:p w:rsidR="00E20B33" w:rsidRPr="0040167B" w:rsidRDefault="00E20B33" w:rsidP="00E20B33">
            <w:pPr>
              <w:pStyle w:val="ECCTabletext"/>
            </w:pPr>
            <w:r w:rsidRPr="0040167B">
              <w:t>24</w:t>
            </w:r>
          </w:p>
        </w:tc>
      </w:tr>
      <w:tr w:rsidR="00E20B33" w:rsidRPr="0040167B" w:rsidTr="007A1688">
        <w:tc>
          <w:tcPr>
            <w:tcW w:w="1228" w:type="dxa"/>
            <w:vMerge w:val="restart"/>
          </w:tcPr>
          <w:p w:rsidR="00E20B33" w:rsidRPr="0040167B" w:rsidRDefault="00E20B33" w:rsidP="00E20B33">
            <w:pPr>
              <w:pStyle w:val="ECCTabletext"/>
            </w:pPr>
            <w:r w:rsidRPr="0040167B">
              <w:t>Adjacent channel</w:t>
            </w:r>
          </w:p>
          <w:p w:rsidR="00E20B33" w:rsidRPr="0040167B" w:rsidRDefault="00E20B33" w:rsidP="00E20B33">
            <w:pPr>
              <w:pStyle w:val="ECCTabletext"/>
            </w:pPr>
            <w:r w:rsidRPr="0040167B">
              <w:t>ΔF_3 (8)</w:t>
            </w:r>
          </w:p>
        </w:tc>
        <w:tc>
          <w:tcPr>
            <w:tcW w:w="2218" w:type="dxa"/>
          </w:tcPr>
          <w:p w:rsidR="00E20B33" w:rsidRPr="0040167B" w:rsidRDefault="00E20B33" w:rsidP="00E20B33">
            <w:pPr>
              <w:pStyle w:val="ECCTabletext"/>
            </w:pPr>
            <w:r w:rsidRPr="0040167B">
              <w:t>Victim main beam</w:t>
            </w:r>
          </w:p>
        </w:tc>
        <w:tc>
          <w:tcPr>
            <w:tcW w:w="607" w:type="dxa"/>
          </w:tcPr>
          <w:p w:rsidR="00E20B33" w:rsidRPr="0040167B" w:rsidRDefault="00E20B33" w:rsidP="00E20B33">
            <w:pPr>
              <w:pStyle w:val="ECCTabletext"/>
            </w:pPr>
            <w:r w:rsidRPr="0040167B">
              <w:t xml:space="preserve">-6 </w:t>
            </w:r>
          </w:p>
        </w:tc>
        <w:tc>
          <w:tcPr>
            <w:tcW w:w="470" w:type="dxa"/>
          </w:tcPr>
          <w:p w:rsidR="00E20B33" w:rsidRPr="0040167B" w:rsidRDefault="00E20B33" w:rsidP="00E20B33">
            <w:pPr>
              <w:pStyle w:val="ECCTabletext"/>
            </w:pPr>
            <w:r w:rsidRPr="0040167B">
              <w:t>15</w:t>
            </w:r>
          </w:p>
        </w:tc>
        <w:tc>
          <w:tcPr>
            <w:tcW w:w="517" w:type="dxa"/>
          </w:tcPr>
          <w:p w:rsidR="00E20B33" w:rsidRPr="0040167B" w:rsidRDefault="00E20B33" w:rsidP="00E20B33">
            <w:pPr>
              <w:pStyle w:val="ECCTabletext"/>
            </w:pPr>
            <w:r w:rsidRPr="0040167B">
              <w:t>2</w:t>
            </w:r>
          </w:p>
        </w:tc>
        <w:tc>
          <w:tcPr>
            <w:tcW w:w="639" w:type="dxa"/>
          </w:tcPr>
          <w:p w:rsidR="00E20B33" w:rsidRPr="0040167B" w:rsidRDefault="00E20B33" w:rsidP="00E20B33">
            <w:pPr>
              <w:pStyle w:val="ECCTabletext"/>
            </w:pPr>
            <w:r w:rsidRPr="0040167B">
              <w:t>38.5</w:t>
            </w:r>
          </w:p>
        </w:tc>
        <w:tc>
          <w:tcPr>
            <w:tcW w:w="574" w:type="dxa"/>
          </w:tcPr>
          <w:p w:rsidR="00E20B33" w:rsidRPr="0040167B" w:rsidRDefault="00E20B33" w:rsidP="00E20B33">
            <w:pPr>
              <w:pStyle w:val="ECCTabletext"/>
            </w:pPr>
            <w:r w:rsidRPr="0040167B">
              <w:t>0</w:t>
            </w:r>
          </w:p>
        </w:tc>
        <w:tc>
          <w:tcPr>
            <w:tcW w:w="896" w:type="dxa"/>
          </w:tcPr>
          <w:p w:rsidR="00E20B33" w:rsidRPr="0040167B" w:rsidRDefault="00E20B33" w:rsidP="00E20B33">
            <w:pPr>
              <w:pStyle w:val="ECCTabletext"/>
            </w:pPr>
            <w:r w:rsidRPr="0040167B">
              <w:t>-115.9</w:t>
            </w:r>
          </w:p>
        </w:tc>
        <w:tc>
          <w:tcPr>
            <w:tcW w:w="905" w:type="dxa"/>
          </w:tcPr>
          <w:p w:rsidR="00E20B33" w:rsidRPr="0040167B" w:rsidRDefault="00E20B33" w:rsidP="00E20B33">
            <w:pPr>
              <w:pStyle w:val="ECCTabletext"/>
            </w:pPr>
            <w:r w:rsidRPr="0040167B">
              <w:t>0</w:t>
            </w:r>
          </w:p>
        </w:tc>
        <w:tc>
          <w:tcPr>
            <w:tcW w:w="754" w:type="dxa"/>
          </w:tcPr>
          <w:p w:rsidR="00E20B33" w:rsidRPr="0040167B" w:rsidRDefault="00E20B33" w:rsidP="00E20B33">
            <w:pPr>
              <w:pStyle w:val="ECCTabletext"/>
            </w:pPr>
            <w:r w:rsidRPr="0040167B">
              <w:t>3</w:t>
            </w:r>
          </w:p>
        </w:tc>
        <w:tc>
          <w:tcPr>
            <w:tcW w:w="928" w:type="dxa"/>
          </w:tcPr>
          <w:p w:rsidR="00E20B33" w:rsidRPr="0040167B" w:rsidRDefault="00E20B33" w:rsidP="00E20B33">
            <w:pPr>
              <w:pStyle w:val="ECCTabletext"/>
            </w:pPr>
            <w:r w:rsidRPr="0040167B">
              <w:t>158.4</w:t>
            </w:r>
          </w:p>
        </w:tc>
        <w:tc>
          <w:tcPr>
            <w:tcW w:w="872" w:type="dxa"/>
          </w:tcPr>
          <w:p w:rsidR="00E20B33" w:rsidRPr="0040167B" w:rsidRDefault="00E20B33" w:rsidP="00E20B33">
            <w:pPr>
              <w:pStyle w:val="ECCTabletext"/>
            </w:pPr>
            <w:r w:rsidRPr="0040167B">
              <w:t>/</w:t>
            </w:r>
          </w:p>
        </w:tc>
        <w:tc>
          <w:tcPr>
            <w:tcW w:w="1146" w:type="dxa"/>
          </w:tcPr>
          <w:p w:rsidR="00E20B33" w:rsidRPr="0040167B" w:rsidRDefault="00E20B33" w:rsidP="00E20B33">
            <w:pPr>
              <w:pStyle w:val="ECCTabletext"/>
            </w:pPr>
            <w:r w:rsidRPr="0040167B">
              <w:t>/</w:t>
            </w:r>
          </w:p>
        </w:tc>
        <w:tc>
          <w:tcPr>
            <w:tcW w:w="1329" w:type="dxa"/>
          </w:tcPr>
          <w:p w:rsidR="00E20B33" w:rsidRPr="0040167B" w:rsidRDefault="00E20B33" w:rsidP="00E20B33">
            <w:pPr>
              <w:pStyle w:val="ECCTabletext"/>
            </w:pPr>
            <w:r w:rsidRPr="0040167B">
              <w:t>56.2</w:t>
            </w:r>
          </w:p>
        </w:tc>
        <w:tc>
          <w:tcPr>
            <w:tcW w:w="1484" w:type="dxa"/>
          </w:tcPr>
          <w:p w:rsidR="00E20B33" w:rsidRPr="0040167B" w:rsidRDefault="00E20B33" w:rsidP="00E20B33">
            <w:pPr>
              <w:pStyle w:val="ECCTabletext"/>
            </w:pPr>
            <w:r w:rsidRPr="0040167B">
              <w:t>55</w:t>
            </w:r>
          </w:p>
        </w:tc>
      </w:tr>
      <w:tr w:rsidR="00E20B33" w:rsidRPr="0040167B" w:rsidTr="007A1688">
        <w:tc>
          <w:tcPr>
            <w:tcW w:w="1228" w:type="dxa"/>
            <w:vMerge/>
          </w:tcPr>
          <w:p w:rsidR="00E20B33" w:rsidRPr="0040167B" w:rsidRDefault="00E20B33" w:rsidP="00E20B33">
            <w:pPr>
              <w:pStyle w:val="ECCTabletext"/>
            </w:pPr>
          </w:p>
        </w:tc>
        <w:tc>
          <w:tcPr>
            <w:tcW w:w="2218" w:type="dxa"/>
          </w:tcPr>
          <w:p w:rsidR="00E20B33" w:rsidRPr="0040167B" w:rsidRDefault="00E20B33" w:rsidP="00E20B33">
            <w:pPr>
              <w:pStyle w:val="ECCTabletext"/>
            </w:pPr>
            <w:r w:rsidRPr="0040167B">
              <w:t>Victim side lobes</w:t>
            </w:r>
          </w:p>
        </w:tc>
        <w:tc>
          <w:tcPr>
            <w:tcW w:w="607" w:type="dxa"/>
          </w:tcPr>
          <w:p w:rsidR="00E20B33" w:rsidRPr="0040167B" w:rsidRDefault="00E20B33" w:rsidP="00E20B33">
            <w:pPr>
              <w:pStyle w:val="ECCTabletext"/>
            </w:pPr>
            <w:r w:rsidRPr="0040167B">
              <w:t>-6</w:t>
            </w:r>
          </w:p>
        </w:tc>
        <w:tc>
          <w:tcPr>
            <w:tcW w:w="470" w:type="dxa"/>
          </w:tcPr>
          <w:p w:rsidR="00E20B33" w:rsidRPr="0040167B" w:rsidRDefault="00E20B33" w:rsidP="00E20B33">
            <w:pPr>
              <w:pStyle w:val="ECCTabletext"/>
            </w:pPr>
            <w:r w:rsidRPr="0040167B">
              <w:t>15</w:t>
            </w:r>
          </w:p>
        </w:tc>
        <w:tc>
          <w:tcPr>
            <w:tcW w:w="517" w:type="dxa"/>
          </w:tcPr>
          <w:p w:rsidR="00E20B33" w:rsidRPr="0040167B" w:rsidRDefault="00E20B33" w:rsidP="00E20B33">
            <w:pPr>
              <w:pStyle w:val="ECCTabletext"/>
            </w:pPr>
            <w:r w:rsidRPr="0040167B">
              <w:t>2</w:t>
            </w:r>
          </w:p>
        </w:tc>
        <w:tc>
          <w:tcPr>
            <w:tcW w:w="639" w:type="dxa"/>
          </w:tcPr>
          <w:p w:rsidR="00E20B33" w:rsidRPr="0040167B" w:rsidRDefault="00E20B33" w:rsidP="00E20B33">
            <w:pPr>
              <w:pStyle w:val="ECCTabletext"/>
            </w:pPr>
            <w:r w:rsidRPr="0040167B">
              <w:t>5</w:t>
            </w:r>
          </w:p>
        </w:tc>
        <w:tc>
          <w:tcPr>
            <w:tcW w:w="574" w:type="dxa"/>
          </w:tcPr>
          <w:p w:rsidR="00E20B33" w:rsidRPr="0040167B" w:rsidRDefault="00E20B33" w:rsidP="00E20B33">
            <w:pPr>
              <w:pStyle w:val="ECCTabletext"/>
            </w:pPr>
            <w:r w:rsidRPr="0040167B">
              <w:t>0</w:t>
            </w:r>
          </w:p>
        </w:tc>
        <w:tc>
          <w:tcPr>
            <w:tcW w:w="896" w:type="dxa"/>
          </w:tcPr>
          <w:p w:rsidR="00E20B33" w:rsidRPr="0040167B" w:rsidRDefault="00E20B33" w:rsidP="00E20B33">
            <w:pPr>
              <w:pStyle w:val="ECCTabletext"/>
            </w:pPr>
            <w:r w:rsidRPr="0040167B">
              <w:t>-115.9</w:t>
            </w:r>
          </w:p>
        </w:tc>
        <w:tc>
          <w:tcPr>
            <w:tcW w:w="905" w:type="dxa"/>
          </w:tcPr>
          <w:p w:rsidR="00E20B33" w:rsidRPr="0040167B" w:rsidRDefault="00E20B33" w:rsidP="00E20B33">
            <w:pPr>
              <w:pStyle w:val="ECCTabletext"/>
            </w:pPr>
            <w:r w:rsidRPr="0040167B">
              <w:t>0</w:t>
            </w:r>
          </w:p>
        </w:tc>
        <w:tc>
          <w:tcPr>
            <w:tcW w:w="754" w:type="dxa"/>
          </w:tcPr>
          <w:p w:rsidR="00E20B33" w:rsidRPr="0040167B" w:rsidRDefault="00E20B33" w:rsidP="00E20B33">
            <w:pPr>
              <w:pStyle w:val="ECCTabletext"/>
            </w:pPr>
            <w:r w:rsidRPr="0040167B">
              <w:t>3</w:t>
            </w:r>
          </w:p>
        </w:tc>
        <w:tc>
          <w:tcPr>
            <w:tcW w:w="928" w:type="dxa"/>
          </w:tcPr>
          <w:p w:rsidR="00E20B33" w:rsidRPr="0040167B" w:rsidRDefault="00E20B33" w:rsidP="00E20B33">
            <w:pPr>
              <w:pStyle w:val="ECCTabletext"/>
            </w:pPr>
            <w:r w:rsidRPr="0040167B">
              <w:t>124.9</w:t>
            </w:r>
          </w:p>
        </w:tc>
        <w:tc>
          <w:tcPr>
            <w:tcW w:w="872" w:type="dxa"/>
          </w:tcPr>
          <w:p w:rsidR="00E20B33" w:rsidRPr="0040167B" w:rsidRDefault="00E20B33" w:rsidP="00E20B33">
            <w:pPr>
              <w:pStyle w:val="ECCTabletext"/>
            </w:pPr>
            <w:r w:rsidRPr="0040167B">
              <w:t>/</w:t>
            </w:r>
          </w:p>
        </w:tc>
        <w:tc>
          <w:tcPr>
            <w:tcW w:w="1146" w:type="dxa"/>
          </w:tcPr>
          <w:p w:rsidR="00E20B33" w:rsidRPr="0040167B" w:rsidRDefault="00E20B33" w:rsidP="00E20B33">
            <w:pPr>
              <w:pStyle w:val="ECCTabletext"/>
            </w:pPr>
            <w:r w:rsidRPr="0040167B">
              <w:t>/</w:t>
            </w:r>
          </w:p>
        </w:tc>
        <w:tc>
          <w:tcPr>
            <w:tcW w:w="1329" w:type="dxa"/>
          </w:tcPr>
          <w:p w:rsidR="00E20B33" w:rsidRPr="0040167B" w:rsidRDefault="00E20B33" w:rsidP="00E20B33">
            <w:pPr>
              <w:pStyle w:val="ECCTabletext"/>
            </w:pPr>
            <w:r w:rsidRPr="0040167B">
              <w:t>17.4</w:t>
            </w:r>
          </w:p>
        </w:tc>
        <w:tc>
          <w:tcPr>
            <w:tcW w:w="1484" w:type="dxa"/>
          </w:tcPr>
          <w:p w:rsidR="00E20B33" w:rsidRPr="0040167B" w:rsidRDefault="00E20B33" w:rsidP="00E20B33">
            <w:pPr>
              <w:pStyle w:val="ECCTabletext"/>
            </w:pPr>
            <w:r w:rsidRPr="0040167B">
              <w:t>22</w:t>
            </w:r>
          </w:p>
        </w:tc>
      </w:tr>
      <w:tr w:rsidR="00E20B33" w:rsidRPr="0040167B" w:rsidTr="007A1688">
        <w:tc>
          <w:tcPr>
            <w:tcW w:w="1228" w:type="dxa"/>
            <w:vMerge w:val="restart"/>
          </w:tcPr>
          <w:p w:rsidR="00E20B33" w:rsidRPr="0040167B" w:rsidRDefault="00E20B33" w:rsidP="00E20B33">
            <w:pPr>
              <w:pStyle w:val="ECCTabletext"/>
            </w:pPr>
            <w:r w:rsidRPr="0040167B">
              <w:t>Spurious</w:t>
            </w:r>
          </w:p>
          <w:p w:rsidR="00E20B33" w:rsidRPr="0040167B" w:rsidRDefault="00E20B33" w:rsidP="00E20B33">
            <w:pPr>
              <w:pStyle w:val="ECCTabletext"/>
            </w:pPr>
            <w:r w:rsidRPr="0040167B">
              <w:t>(-13)</w:t>
            </w:r>
          </w:p>
        </w:tc>
        <w:tc>
          <w:tcPr>
            <w:tcW w:w="2218" w:type="dxa"/>
          </w:tcPr>
          <w:p w:rsidR="00E20B33" w:rsidRPr="0040167B" w:rsidRDefault="00E20B33" w:rsidP="00E20B33">
            <w:pPr>
              <w:pStyle w:val="ECCTabletext"/>
            </w:pPr>
            <w:r w:rsidRPr="0040167B">
              <w:t>Victim main beam</w:t>
            </w:r>
          </w:p>
        </w:tc>
        <w:tc>
          <w:tcPr>
            <w:tcW w:w="607" w:type="dxa"/>
          </w:tcPr>
          <w:p w:rsidR="00E20B33" w:rsidRPr="0040167B" w:rsidRDefault="00E20B33" w:rsidP="00E20B33">
            <w:pPr>
              <w:pStyle w:val="ECCTabletext"/>
            </w:pPr>
            <w:r w:rsidRPr="0040167B">
              <w:t>-26</w:t>
            </w:r>
          </w:p>
        </w:tc>
        <w:tc>
          <w:tcPr>
            <w:tcW w:w="470" w:type="dxa"/>
          </w:tcPr>
          <w:p w:rsidR="00E20B33" w:rsidRPr="0040167B" w:rsidRDefault="00E20B33" w:rsidP="00E20B33">
            <w:pPr>
              <w:pStyle w:val="ECCTabletext"/>
            </w:pPr>
            <w:r w:rsidRPr="0040167B">
              <w:t>15</w:t>
            </w:r>
          </w:p>
        </w:tc>
        <w:tc>
          <w:tcPr>
            <w:tcW w:w="517" w:type="dxa"/>
          </w:tcPr>
          <w:p w:rsidR="00E20B33" w:rsidRPr="0040167B" w:rsidRDefault="00E20B33" w:rsidP="00E20B33">
            <w:pPr>
              <w:pStyle w:val="ECCTabletext"/>
            </w:pPr>
            <w:r w:rsidRPr="0040167B">
              <w:t>2</w:t>
            </w:r>
          </w:p>
        </w:tc>
        <w:tc>
          <w:tcPr>
            <w:tcW w:w="639" w:type="dxa"/>
          </w:tcPr>
          <w:p w:rsidR="00E20B33" w:rsidRPr="0040167B" w:rsidRDefault="00E20B33" w:rsidP="00E20B33">
            <w:pPr>
              <w:pStyle w:val="ECCTabletext"/>
            </w:pPr>
            <w:r w:rsidRPr="0040167B">
              <w:t>38.5</w:t>
            </w:r>
          </w:p>
        </w:tc>
        <w:tc>
          <w:tcPr>
            <w:tcW w:w="574" w:type="dxa"/>
          </w:tcPr>
          <w:p w:rsidR="00E20B33" w:rsidRPr="0040167B" w:rsidRDefault="00E20B33" w:rsidP="00E20B33">
            <w:pPr>
              <w:pStyle w:val="ECCTabletext"/>
            </w:pPr>
            <w:r w:rsidRPr="0040167B">
              <w:t>0</w:t>
            </w:r>
          </w:p>
        </w:tc>
        <w:tc>
          <w:tcPr>
            <w:tcW w:w="896" w:type="dxa"/>
          </w:tcPr>
          <w:p w:rsidR="00E20B33" w:rsidRPr="0040167B" w:rsidRDefault="00E20B33" w:rsidP="00E20B33">
            <w:pPr>
              <w:pStyle w:val="ECCTabletext"/>
            </w:pPr>
            <w:r w:rsidRPr="0040167B">
              <w:t>-115.9</w:t>
            </w:r>
          </w:p>
        </w:tc>
        <w:tc>
          <w:tcPr>
            <w:tcW w:w="905" w:type="dxa"/>
          </w:tcPr>
          <w:p w:rsidR="00E20B33" w:rsidRPr="0040167B" w:rsidRDefault="00E20B33" w:rsidP="00E20B33">
            <w:pPr>
              <w:pStyle w:val="ECCTabletext"/>
            </w:pPr>
            <w:r w:rsidRPr="0040167B">
              <w:t>0</w:t>
            </w:r>
          </w:p>
        </w:tc>
        <w:tc>
          <w:tcPr>
            <w:tcW w:w="754" w:type="dxa"/>
          </w:tcPr>
          <w:p w:rsidR="00E20B33" w:rsidRPr="0040167B" w:rsidRDefault="00E20B33" w:rsidP="00E20B33">
            <w:pPr>
              <w:pStyle w:val="ECCTabletext"/>
            </w:pPr>
            <w:r w:rsidRPr="0040167B">
              <w:t>3</w:t>
            </w:r>
          </w:p>
        </w:tc>
        <w:tc>
          <w:tcPr>
            <w:tcW w:w="928" w:type="dxa"/>
          </w:tcPr>
          <w:p w:rsidR="00E20B33" w:rsidRPr="0040167B" w:rsidRDefault="00E20B33" w:rsidP="00E20B33">
            <w:pPr>
              <w:pStyle w:val="ECCTabletext"/>
            </w:pPr>
            <w:r w:rsidRPr="0040167B">
              <w:t>138.4</w:t>
            </w:r>
          </w:p>
        </w:tc>
        <w:tc>
          <w:tcPr>
            <w:tcW w:w="872" w:type="dxa"/>
          </w:tcPr>
          <w:p w:rsidR="00E20B33" w:rsidRPr="0040167B" w:rsidRDefault="00E20B33" w:rsidP="00E20B33">
            <w:pPr>
              <w:pStyle w:val="ECCTabletext"/>
            </w:pPr>
            <w:r w:rsidRPr="0040167B">
              <w:t>/</w:t>
            </w:r>
          </w:p>
        </w:tc>
        <w:tc>
          <w:tcPr>
            <w:tcW w:w="1146" w:type="dxa"/>
          </w:tcPr>
          <w:p w:rsidR="00E20B33" w:rsidRPr="0040167B" w:rsidRDefault="00E20B33" w:rsidP="00E20B33">
            <w:pPr>
              <w:pStyle w:val="ECCTabletext"/>
            </w:pPr>
            <w:r w:rsidRPr="0040167B">
              <w:t>/</w:t>
            </w:r>
          </w:p>
        </w:tc>
        <w:tc>
          <w:tcPr>
            <w:tcW w:w="1329" w:type="dxa"/>
          </w:tcPr>
          <w:p w:rsidR="00E20B33" w:rsidRPr="0040167B" w:rsidRDefault="00E20B33" w:rsidP="00E20B33">
            <w:pPr>
              <w:pStyle w:val="ECCTabletext"/>
            </w:pPr>
            <w:r w:rsidRPr="0040167B">
              <w:t>31.3</w:t>
            </w:r>
          </w:p>
        </w:tc>
        <w:tc>
          <w:tcPr>
            <w:tcW w:w="1484" w:type="dxa"/>
          </w:tcPr>
          <w:p w:rsidR="00E20B33" w:rsidRPr="0040167B" w:rsidRDefault="00E20B33" w:rsidP="00E20B33">
            <w:pPr>
              <w:pStyle w:val="ECCTabletext"/>
            </w:pPr>
            <w:r w:rsidRPr="0040167B">
              <w:t>35</w:t>
            </w:r>
          </w:p>
        </w:tc>
      </w:tr>
      <w:tr w:rsidR="00E20B33" w:rsidRPr="0040167B" w:rsidTr="007A1688">
        <w:tc>
          <w:tcPr>
            <w:tcW w:w="1228" w:type="dxa"/>
            <w:vMerge/>
          </w:tcPr>
          <w:p w:rsidR="00E20B33" w:rsidRPr="0040167B" w:rsidRDefault="00E20B33" w:rsidP="00E20B33">
            <w:pPr>
              <w:pStyle w:val="ECCTabletext"/>
            </w:pPr>
          </w:p>
        </w:tc>
        <w:tc>
          <w:tcPr>
            <w:tcW w:w="2218" w:type="dxa"/>
          </w:tcPr>
          <w:p w:rsidR="00E20B33" w:rsidRPr="0040167B" w:rsidRDefault="00E20B33" w:rsidP="00E20B33">
            <w:pPr>
              <w:pStyle w:val="ECCTabletext"/>
            </w:pPr>
            <w:r w:rsidRPr="0040167B">
              <w:t>Victim side lobes</w:t>
            </w:r>
          </w:p>
        </w:tc>
        <w:tc>
          <w:tcPr>
            <w:tcW w:w="607" w:type="dxa"/>
          </w:tcPr>
          <w:p w:rsidR="00E20B33" w:rsidRPr="0040167B" w:rsidRDefault="00E20B33" w:rsidP="00E20B33">
            <w:pPr>
              <w:pStyle w:val="ECCTabletext"/>
            </w:pPr>
            <w:r w:rsidRPr="0040167B">
              <w:t>-26</w:t>
            </w:r>
          </w:p>
        </w:tc>
        <w:tc>
          <w:tcPr>
            <w:tcW w:w="470" w:type="dxa"/>
          </w:tcPr>
          <w:p w:rsidR="00E20B33" w:rsidRPr="0040167B" w:rsidRDefault="00E20B33" w:rsidP="00E20B33">
            <w:pPr>
              <w:pStyle w:val="ECCTabletext"/>
            </w:pPr>
            <w:r w:rsidRPr="0040167B">
              <w:t>15</w:t>
            </w:r>
          </w:p>
        </w:tc>
        <w:tc>
          <w:tcPr>
            <w:tcW w:w="517" w:type="dxa"/>
          </w:tcPr>
          <w:p w:rsidR="00E20B33" w:rsidRPr="0040167B" w:rsidRDefault="00E20B33" w:rsidP="00E20B33">
            <w:pPr>
              <w:pStyle w:val="ECCTabletext"/>
            </w:pPr>
            <w:r w:rsidRPr="0040167B">
              <w:t>2</w:t>
            </w:r>
          </w:p>
        </w:tc>
        <w:tc>
          <w:tcPr>
            <w:tcW w:w="639" w:type="dxa"/>
          </w:tcPr>
          <w:p w:rsidR="00E20B33" w:rsidRPr="0040167B" w:rsidRDefault="00E20B33" w:rsidP="00E20B33">
            <w:pPr>
              <w:pStyle w:val="ECCTabletext"/>
            </w:pPr>
            <w:r w:rsidRPr="0040167B">
              <w:t>5</w:t>
            </w:r>
          </w:p>
        </w:tc>
        <w:tc>
          <w:tcPr>
            <w:tcW w:w="574" w:type="dxa"/>
          </w:tcPr>
          <w:p w:rsidR="00E20B33" w:rsidRPr="0040167B" w:rsidRDefault="00E20B33" w:rsidP="00E20B33">
            <w:pPr>
              <w:pStyle w:val="ECCTabletext"/>
            </w:pPr>
            <w:r w:rsidRPr="0040167B">
              <w:t>0</w:t>
            </w:r>
          </w:p>
        </w:tc>
        <w:tc>
          <w:tcPr>
            <w:tcW w:w="896" w:type="dxa"/>
          </w:tcPr>
          <w:p w:rsidR="00E20B33" w:rsidRPr="0040167B" w:rsidRDefault="00E20B33" w:rsidP="00E20B33">
            <w:pPr>
              <w:pStyle w:val="ECCTabletext"/>
            </w:pPr>
            <w:r w:rsidRPr="0040167B">
              <w:t>-115.9</w:t>
            </w:r>
          </w:p>
        </w:tc>
        <w:tc>
          <w:tcPr>
            <w:tcW w:w="905" w:type="dxa"/>
          </w:tcPr>
          <w:p w:rsidR="00E20B33" w:rsidRPr="0040167B" w:rsidRDefault="00E20B33" w:rsidP="00E20B33">
            <w:pPr>
              <w:pStyle w:val="ECCTabletext"/>
            </w:pPr>
            <w:r w:rsidRPr="0040167B">
              <w:t>0</w:t>
            </w:r>
          </w:p>
        </w:tc>
        <w:tc>
          <w:tcPr>
            <w:tcW w:w="754" w:type="dxa"/>
          </w:tcPr>
          <w:p w:rsidR="00E20B33" w:rsidRPr="0040167B" w:rsidRDefault="00E20B33" w:rsidP="00E20B33">
            <w:pPr>
              <w:pStyle w:val="ECCTabletext"/>
            </w:pPr>
            <w:r w:rsidRPr="0040167B">
              <w:t>3</w:t>
            </w:r>
          </w:p>
        </w:tc>
        <w:tc>
          <w:tcPr>
            <w:tcW w:w="928" w:type="dxa"/>
          </w:tcPr>
          <w:p w:rsidR="00E20B33" w:rsidRPr="0040167B" w:rsidRDefault="00E20B33" w:rsidP="00E20B33">
            <w:pPr>
              <w:pStyle w:val="ECCTabletext"/>
            </w:pPr>
            <w:r w:rsidRPr="0040167B">
              <w:t>104.5</w:t>
            </w:r>
          </w:p>
        </w:tc>
        <w:tc>
          <w:tcPr>
            <w:tcW w:w="872" w:type="dxa"/>
          </w:tcPr>
          <w:p w:rsidR="00E20B33" w:rsidRPr="0040167B" w:rsidRDefault="00E20B33" w:rsidP="00E20B33">
            <w:pPr>
              <w:pStyle w:val="ECCTabletext"/>
            </w:pPr>
            <w:r w:rsidRPr="0040167B">
              <w:t>/</w:t>
            </w:r>
          </w:p>
        </w:tc>
        <w:tc>
          <w:tcPr>
            <w:tcW w:w="1146" w:type="dxa"/>
          </w:tcPr>
          <w:p w:rsidR="00E20B33" w:rsidRPr="0040167B" w:rsidRDefault="00E20B33" w:rsidP="00E20B33">
            <w:pPr>
              <w:pStyle w:val="ECCTabletext"/>
            </w:pPr>
            <w:r w:rsidRPr="0040167B">
              <w:t>/</w:t>
            </w:r>
          </w:p>
        </w:tc>
        <w:tc>
          <w:tcPr>
            <w:tcW w:w="1329" w:type="dxa"/>
          </w:tcPr>
          <w:p w:rsidR="00E20B33" w:rsidRPr="0040167B" w:rsidRDefault="00E20B33" w:rsidP="00E20B33">
            <w:pPr>
              <w:pStyle w:val="ECCTabletext"/>
            </w:pPr>
            <w:r w:rsidRPr="0040167B">
              <w:t>4.1</w:t>
            </w:r>
          </w:p>
        </w:tc>
        <w:tc>
          <w:tcPr>
            <w:tcW w:w="1484" w:type="dxa"/>
          </w:tcPr>
          <w:p w:rsidR="00E20B33" w:rsidRPr="0040167B" w:rsidRDefault="00E20B33" w:rsidP="00E20B33">
            <w:pPr>
              <w:pStyle w:val="ECCTabletext"/>
            </w:pPr>
            <w:r w:rsidRPr="0040167B">
              <w:t>5</w:t>
            </w:r>
          </w:p>
        </w:tc>
      </w:tr>
    </w:tbl>
    <w:p w:rsidR="00E20B33" w:rsidRPr="0040167B" w:rsidRDefault="00E20B33" w:rsidP="00E20B33">
      <w:pPr>
        <w:pStyle w:val="ECCTablenote"/>
      </w:pPr>
      <w:r w:rsidRPr="0040167B">
        <w:t>Note 1: H</w:t>
      </w:r>
      <w:r w:rsidRPr="0040167B">
        <w:rPr>
          <w:rStyle w:val="ECCHLsubscript"/>
        </w:rPr>
        <w:t>e</w:t>
      </w:r>
      <w:r w:rsidRPr="0040167B">
        <w:t xml:space="preserve"> = 30 m, H</w:t>
      </w:r>
      <w:r w:rsidRPr="0040167B">
        <w:rPr>
          <w:rStyle w:val="ECCHLsubscript"/>
        </w:rPr>
        <w:t>r</w:t>
      </w:r>
      <w:r w:rsidRPr="0040167B">
        <w:t xml:space="preserve"> = 8 m</w:t>
      </w:r>
      <w:r w:rsidRPr="0040167B">
        <w:tab/>
      </w:r>
      <w:r w:rsidRPr="0040167B">
        <w:tab/>
      </w:r>
      <w:r w:rsidRPr="0040167B">
        <w:tab/>
      </w:r>
      <w:r w:rsidRPr="0040167B">
        <w:tab/>
      </w:r>
      <w:r w:rsidRPr="0040167B">
        <w:tab/>
      </w:r>
      <w:r w:rsidRPr="0040167B">
        <w:tab/>
        <w:t xml:space="preserve">Note 2: In adjacent band Pe corresponds to OOBE level, for 1.4 MHz channel bandwidth. </w:t>
      </w:r>
    </w:p>
    <w:p w:rsidR="00E20B33" w:rsidRPr="0040167B" w:rsidRDefault="00E20B33" w:rsidP="00E20B33">
      <w:pPr>
        <w:pStyle w:val="ECCTablenote"/>
      </w:pPr>
      <w:r w:rsidRPr="0040167B">
        <w:t>*: The additional transmission loss due to diffraction over a spherical Earth can be computed by the GRWAVE computer program (available from the ITU) to obtain the path loss according to the classical ITU-R P.526-13 formula. The separation distance is 111 km for H</w:t>
      </w:r>
      <w:r w:rsidRPr="0040167B">
        <w:rPr>
          <w:rStyle w:val="ECCHLsubscript"/>
        </w:rPr>
        <w:t>e</w:t>
      </w:r>
      <w:r w:rsidRPr="0040167B">
        <w:t xml:space="preserve"> = 30 m, 116 km for H</w:t>
      </w:r>
      <w:r w:rsidRPr="0040167B">
        <w:rPr>
          <w:rStyle w:val="ECCHLsubscript"/>
        </w:rPr>
        <w:t>e</w:t>
      </w:r>
      <w:r w:rsidRPr="0040167B">
        <w:t xml:space="preserve"> = 40 m and 119 km for H</w:t>
      </w:r>
      <w:r w:rsidRPr="0040167B">
        <w:rPr>
          <w:rStyle w:val="ECCHLsubscript"/>
        </w:rPr>
        <w:t>e</w:t>
      </w:r>
      <w:r w:rsidRPr="0040167B">
        <w:t xml:space="preserve"> = 50 m.</w:t>
      </w:r>
    </w:p>
    <w:p w:rsidR="00E20B33" w:rsidRPr="0040167B" w:rsidRDefault="00E20B33" w:rsidP="00E20B33">
      <w:pPr>
        <w:sectPr w:rsidR="00E20B33" w:rsidRPr="0040167B" w:rsidSect="0030356D">
          <w:headerReference w:type="even" r:id="rId287"/>
          <w:headerReference w:type="default" r:id="rId288"/>
          <w:headerReference w:type="first" r:id="rId289"/>
          <w:pgSz w:w="16840" w:h="11907" w:orient="landscape" w:code="9"/>
          <w:pgMar w:top="992" w:right="1440" w:bottom="709" w:left="1440" w:header="709" w:footer="709" w:gutter="0"/>
          <w:cols w:space="708"/>
          <w:titlePg/>
          <w:docGrid w:linePitch="360"/>
        </w:sectPr>
      </w:pPr>
    </w:p>
    <w:p w:rsidR="00E20B33" w:rsidRPr="0040167B" w:rsidRDefault="00E20B33" w:rsidP="00E20B33">
      <w:pPr>
        <w:pStyle w:val="Caption"/>
        <w:rPr>
          <w:lang w:val="en-GB"/>
        </w:rPr>
      </w:pPr>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216</w:t>
      </w:r>
      <w:r w:rsidRPr="0040167B">
        <w:rPr>
          <w:lang w:val="en-GB"/>
        </w:rPr>
        <w:fldChar w:fldCharType="end"/>
      </w:r>
      <w:r w:rsidRPr="0040167B">
        <w:rPr>
          <w:lang w:val="en-GB"/>
        </w:rPr>
        <w:t>: Separation distances for adjacent channel (for ground radar), with a 10 dB decoupling antenna</w:t>
      </w:r>
    </w:p>
    <w:tbl>
      <w:tblPr>
        <w:tblStyle w:val="ECCTable-redheader"/>
        <w:tblW w:w="10964" w:type="dxa"/>
        <w:tblInd w:w="0" w:type="dxa"/>
        <w:tblLayout w:type="fixed"/>
        <w:tblLook w:val="01E0" w:firstRow="1" w:lastRow="1" w:firstColumn="1" w:lastColumn="1" w:noHBand="0" w:noVBand="0"/>
      </w:tblPr>
      <w:tblGrid>
        <w:gridCol w:w="1182"/>
        <w:gridCol w:w="1274"/>
        <w:gridCol w:w="700"/>
        <w:gridCol w:w="483"/>
        <w:gridCol w:w="567"/>
        <w:gridCol w:w="630"/>
        <w:gridCol w:w="546"/>
        <w:gridCol w:w="951"/>
        <w:gridCol w:w="850"/>
        <w:gridCol w:w="704"/>
        <w:gridCol w:w="812"/>
        <w:gridCol w:w="327"/>
        <w:gridCol w:w="283"/>
        <w:gridCol w:w="888"/>
        <w:gridCol w:w="767"/>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2456" w:type="dxa"/>
            <w:gridSpan w:val="2"/>
          </w:tcPr>
          <w:p w:rsidR="00E20B33" w:rsidRPr="0040167B" w:rsidRDefault="00E20B33" w:rsidP="00E20B33">
            <w:pPr>
              <w:pStyle w:val="ECCTableHeaderwhitefont"/>
              <w:rPr>
                <w:b/>
              </w:rPr>
            </w:pPr>
            <w:r w:rsidRPr="0040167B">
              <w:t xml:space="preserve">LTE-BS </w:t>
            </w:r>
            <w:r w:rsidRPr="0040167B">
              <w:sym w:font="Wingdings" w:char="F0E0"/>
            </w:r>
            <w:r w:rsidRPr="0040167B">
              <w:t>Radar</w:t>
            </w:r>
          </w:p>
        </w:tc>
        <w:tc>
          <w:tcPr>
            <w:tcW w:w="1750" w:type="dxa"/>
            <w:gridSpan w:val="3"/>
          </w:tcPr>
          <w:p w:rsidR="00E20B33" w:rsidRPr="0040167B" w:rsidRDefault="00E20B33" w:rsidP="00E20B33">
            <w:pPr>
              <w:pStyle w:val="ECCTableHeaderwhitefont"/>
              <w:rPr>
                <w:b/>
              </w:rPr>
            </w:pPr>
            <w:r w:rsidRPr="0040167B">
              <w:t>LTE-BS</w:t>
            </w:r>
          </w:p>
        </w:tc>
        <w:tc>
          <w:tcPr>
            <w:tcW w:w="2127" w:type="dxa"/>
            <w:gridSpan w:val="3"/>
          </w:tcPr>
          <w:p w:rsidR="00E20B33" w:rsidRPr="0040167B" w:rsidRDefault="00E20B33" w:rsidP="00E20B33">
            <w:pPr>
              <w:pStyle w:val="ECCTableHeaderwhitefont"/>
              <w:rPr>
                <w:b/>
              </w:rPr>
            </w:pPr>
            <w:r w:rsidRPr="0040167B">
              <w:t>Ground Radar</w:t>
            </w:r>
          </w:p>
        </w:tc>
        <w:tc>
          <w:tcPr>
            <w:tcW w:w="850" w:type="dxa"/>
          </w:tcPr>
          <w:p w:rsidR="00E20B33" w:rsidRPr="0040167B" w:rsidRDefault="00E20B33" w:rsidP="00E20B33">
            <w:pPr>
              <w:pStyle w:val="ECCTableHeaderwhitefont"/>
              <w:rPr>
                <w:b/>
              </w:rPr>
            </w:pPr>
            <w:r w:rsidRPr="0040167B">
              <w:t>Dec</w:t>
            </w:r>
          </w:p>
          <w:p w:rsidR="00E20B33" w:rsidRPr="0040167B" w:rsidRDefault="00E20B33" w:rsidP="00E20B33">
            <w:pPr>
              <w:pStyle w:val="ECCTableHeaderwhitefont"/>
              <w:rPr>
                <w:b/>
              </w:rPr>
            </w:pPr>
            <w:r w:rsidRPr="0040167B">
              <w:t>(Polar)</w:t>
            </w:r>
          </w:p>
        </w:tc>
        <w:tc>
          <w:tcPr>
            <w:tcW w:w="704" w:type="dxa"/>
          </w:tcPr>
          <w:p w:rsidR="00E20B33" w:rsidRPr="0040167B" w:rsidRDefault="00E20B33" w:rsidP="00E20B33">
            <w:pPr>
              <w:pStyle w:val="ECCTableHeaderwhitefont"/>
              <w:rPr>
                <w:b/>
              </w:rPr>
            </w:pPr>
            <w:r w:rsidRPr="0040167B">
              <w:t>Dec</w:t>
            </w:r>
          </w:p>
          <w:p w:rsidR="00E20B33" w:rsidRPr="0040167B" w:rsidRDefault="00E20B33" w:rsidP="00E20B33">
            <w:pPr>
              <w:pStyle w:val="ECCTableHeaderwhitefont"/>
              <w:rPr>
                <w:b/>
              </w:rPr>
            </w:pPr>
            <w:r w:rsidRPr="0040167B">
              <w:t>(Ant)</w:t>
            </w:r>
          </w:p>
        </w:tc>
        <w:tc>
          <w:tcPr>
            <w:tcW w:w="1422" w:type="dxa"/>
            <w:gridSpan w:val="3"/>
          </w:tcPr>
          <w:p w:rsidR="00E20B33" w:rsidRPr="0040167B" w:rsidRDefault="00E20B33" w:rsidP="00E20B33">
            <w:pPr>
              <w:pStyle w:val="ECCTableHeaderwhitefont"/>
              <w:rPr>
                <w:b/>
              </w:rPr>
            </w:pPr>
            <w:r w:rsidRPr="0040167B">
              <w:rPr>
                <w:b/>
                <w:bCs w:val="0"/>
              </w:rPr>
              <w:t>Minimum Coupling Loss (MCL) (dB)</w:t>
            </w:r>
          </w:p>
        </w:tc>
        <w:tc>
          <w:tcPr>
            <w:tcW w:w="1655" w:type="dxa"/>
            <w:gridSpan w:val="2"/>
          </w:tcPr>
          <w:p w:rsidR="00E20B33" w:rsidRPr="0040167B" w:rsidRDefault="00E20B33" w:rsidP="00E20B33">
            <w:pPr>
              <w:pStyle w:val="ECCTableHeaderwhitefont"/>
              <w:rPr>
                <w:b/>
              </w:rPr>
            </w:pPr>
            <w:r w:rsidRPr="0040167B">
              <w:t>Separation distance (km)</w:t>
            </w:r>
          </w:p>
        </w:tc>
      </w:tr>
      <w:tr w:rsidR="00E20B33" w:rsidRPr="0040167B" w:rsidTr="007A1688">
        <w:tc>
          <w:tcPr>
            <w:tcW w:w="1182" w:type="dxa"/>
          </w:tcPr>
          <w:p w:rsidR="00E20B33" w:rsidRPr="0040167B" w:rsidRDefault="00E20B33" w:rsidP="00E20B33">
            <w:pPr>
              <w:pStyle w:val="ECCTabletext"/>
            </w:pPr>
            <w:r w:rsidRPr="0040167B">
              <w:t>Scenario</w:t>
            </w:r>
          </w:p>
          <w:p w:rsidR="00E20B33" w:rsidRPr="0040167B" w:rsidRDefault="00E20B33" w:rsidP="00E20B33">
            <w:pPr>
              <w:pStyle w:val="ECCTabletext"/>
            </w:pPr>
            <w:r w:rsidRPr="0040167B">
              <w:t>▼</w:t>
            </w:r>
          </w:p>
        </w:tc>
        <w:tc>
          <w:tcPr>
            <w:tcW w:w="1274" w:type="dxa"/>
          </w:tcPr>
          <w:p w:rsidR="00E20B33" w:rsidRPr="0040167B" w:rsidRDefault="00E20B33" w:rsidP="00E20B33">
            <w:pPr>
              <w:pStyle w:val="ECCTabletext"/>
            </w:pPr>
            <w:r w:rsidRPr="0040167B">
              <w:t>Interferer main beam</w:t>
            </w:r>
          </w:p>
        </w:tc>
        <w:tc>
          <w:tcPr>
            <w:tcW w:w="700" w:type="dxa"/>
          </w:tcPr>
          <w:p w:rsidR="00E20B33" w:rsidRPr="0040167B" w:rsidRDefault="00E20B33" w:rsidP="00E20B33">
            <w:pPr>
              <w:pStyle w:val="ECCTabletext"/>
            </w:pPr>
            <w:r w:rsidRPr="0040167B">
              <w:t>P</w:t>
            </w:r>
            <w:r w:rsidRPr="0040167B">
              <w:rPr>
                <w:rStyle w:val="ECCHLsubscript"/>
              </w:rPr>
              <w:t>e</w:t>
            </w:r>
          </w:p>
          <w:p w:rsidR="00E20B33" w:rsidRPr="0040167B" w:rsidRDefault="00E20B33" w:rsidP="00E20B33">
            <w:pPr>
              <w:pStyle w:val="ECCTabletext"/>
            </w:pPr>
            <w:r w:rsidRPr="0040167B">
              <w:t>dBm/MHz</w:t>
            </w:r>
          </w:p>
        </w:tc>
        <w:tc>
          <w:tcPr>
            <w:tcW w:w="483" w:type="dxa"/>
          </w:tcPr>
          <w:p w:rsidR="00E20B33" w:rsidRPr="0040167B" w:rsidRDefault="00E20B33" w:rsidP="00E20B33">
            <w:pPr>
              <w:pStyle w:val="ECCTabletext"/>
            </w:pPr>
            <w:r w:rsidRPr="0040167B">
              <w:t>G</w:t>
            </w:r>
            <w:r w:rsidRPr="0040167B">
              <w:rPr>
                <w:rStyle w:val="ECCHLsubscript"/>
              </w:rPr>
              <w:t>e</w:t>
            </w:r>
            <w:r w:rsidRPr="0040167B">
              <w:t xml:space="preserve"> dB</w:t>
            </w:r>
          </w:p>
        </w:tc>
        <w:tc>
          <w:tcPr>
            <w:tcW w:w="567" w:type="dxa"/>
          </w:tcPr>
          <w:p w:rsidR="00E20B33" w:rsidRPr="0040167B" w:rsidRDefault="00E20B33" w:rsidP="00E20B33">
            <w:pPr>
              <w:pStyle w:val="ECCTabletext"/>
            </w:pPr>
            <w:r w:rsidRPr="0040167B">
              <w:t>P</w:t>
            </w:r>
            <w:r w:rsidRPr="0040167B">
              <w:rPr>
                <w:rStyle w:val="ECCHLsubscript"/>
              </w:rPr>
              <w:t>fe</w:t>
            </w:r>
            <w:r w:rsidRPr="0040167B">
              <w:t xml:space="preserve"> dB</w:t>
            </w:r>
          </w:p>
        </w:tc>
        <w:tc>
          <w:tcPr>
            <w:tcW w:w="630" w:type="dxa"/>
          </w:tcPr>
          <w:p w:rsidR="00E20B33" w:rsidRPr="0040167B" w:rsidRDefault="00E20B33" w:rsidP="00E20B33">
            <w:pPr>
              <w:pStyle w:val="ECCTabletext"/>
            </w:pPr>
            <w:r w:rsidRPr="0040167B">
              <w:t>G</w:t>
            </w:r>
            <w:r w:rsidRPr="0040167B">
              <w:rPr>
                <w:rStyle w:val="ECCHLsubscript"/>
              </w:rPr>
              <w:t xml:space="preserve">r </w:t>
            </w:r>
            <w:r w:rsidRPr="0040167B">
              <w:t>dB</w:t>
            </w:r>
          </w:p>
        </w:tc>
        <w:tc>
          <w:tcPr>
            <w:tcW w:w="546" w:type="dxa"/>
          </w:tcPr>
          <w:p w:rsidR="00E20B33" w:rsidRPr="0040167B" w:rsidRDefault="00E20B33" w:rsidP="00E20B33">
            <w:pPr>
              <w:pStyle w:val="ECCTabletext"/>
            </w:pPr>
            <w:r w:rsidRPr="0040167B">
              <w:t>P</w:t>
            </w:r>
            <w:r w:rsidRPr="0040167B">
              <w:rPr>
                <w:rStyle w:val="ECCHLsubscript"/>
              </w:rPr>
              <w:t>Fr</w:t>
            </w:r>
            <w:r w:rsidRPr="0040167B">
              <w:t xml:space="preserve"> dB</w:t>
            </w:r>
          </w:p>
        </w:tc>
        <w:tc>
          <w:tcPr>
            <w:tcW w:w="951" w:type="dxa"/>
          </w:tcPr>
          <w:p w:rsidR="00E20B33" w:rsidRPr="0040167B" w:rsidRDefault="00E20B33" w:rsidP="00E20B33">
            <w:pPr>
              <w:pStyle w:val="ECCTabletext"/>
            </w:pPr>
            <w:r w:rsidRPr="0040167B">
              <w:t>IC dBm (1MHz)</w:t>
            </w:r>
          </w:p>
        </w:tc>
        <w:tc>
          <w:tcPr>
            <w:tcW w:w="850" w:type="dxa"/>
          </w:tcPr>
          <w:p w:rsidR="00E20B33" w:rsidRPr="0040167B" w:rsidRDefault="00E20B33" w:rsidP="00E20B33">
            <w:pPr>
              <w:pStyle w:val="ECCTabletext"/>
            </w:pPr>
          </w:p>
        </w:tc>
        <w:tc>
          <w:tcPr>
            <w:tcW w:w="704" w:type="dxa"/>
          </w:tcPr>
          <w:p w:rsidR="00E20B33" w:rsidRPr="0040167B" w:rsidRDefault="00E20B33" w:rsidP="00E20B33">
            <w:pPr>
              <w:pStyle w:val="ECCTabletext"/>
            </w:pPr>
          </w:p>
        </w:tc>
        <w:tc>
          <w:tcPr>
            <w:tcW w:w="1422" w:type="dxa"/>
            <w:gridSpan w:val="3"/>
          </w:tcPr>
          <w:p w:rsidR="00E20B33" w:rsidRPr="0040167B" w:rsidRDefault="00E20B33" w:rsidP="00E20B33">
            <w:pPr>
              <w:pStyle w:val="ECCTabletext"/>
            </w:pPr>
            <w:r w:rsidRPr="0040167B">
              <w:t>Be/Br=0</w:t>
            </w:r>
          </w:p>
        </w:tc>
        <w:tc>
          <w:tcPr>
            <w:tcW w:w="888" w:type="dxa"/>
          </w:tcPr>
          <w:p w:rsidR="00E20B33" w:rsidRPr="0040167B" w:rsidRDefault="00E20B33" w:rsidP="00E20B33">
            <w:pPr>
              <w:pStyle w:val="ECCTabletext"/>
            </w:pPr>
            <w:r w:rsidRPr="0040167B">
              <w:t>EPM73 (1)</w:t>
            </w:r>
          </w:p>
        </w:tc>
        <w:tc>
          <w:tcPr>
            <w:tcW w:w="767" w:type="dxa"/>
          </w:tcPr>
          <w:p w:rsidR="00E20B33" w:rsidRPr="0040167B" w:rsidRDefault="00E20B33" w:rsidP="00E20B33">
            <w:pPr>
              <w:pStyle w:val="ECCTabletext"/>
            </w:pPr>
            <w:r w:rsidRPr="0040167B">
              <w:t>ITU-R</w:t>
            </w:r>
          </w:p>
          <w:p w:rsidR="00E20B33" w:rsidRPr="0040167B" w:rsidRDefault="00E20B33" w:rsidP="00E20B33">
            <w:pPr>
              <w:pStyle w:val="ECCTabletext"/>
            </w:pPr>
            <w:r w:rsidRPr="0040167B">
              <w:t>P.526 (2)</w:t>
            </w:r>
          </w:p>
        </w:tc>
      </w:tr>
      <w:tr w:rsidR="00E20B33" w:rsidRPr="0040167B" w:rsidTr="007A1688">
        <w:tc>
          <w:tcPr>
            <w:tcW w:w="1182" w:type="dxa"/>
            <w:vMerge w:val="restart"/>
          </w:tcPr>
          <w:p w:rsidR="00E20B33" w:rsidRPr="0040167B" w:rsidRDefault="00E20B33" w:rsidP="00E20B33">
            <w:pPr>
              <w:pStyle w:val="ECCTabletext"/>
            </w:pPr>
            <w:r w:rsidRPr="0040167B">
              <w:t xml:space="preserve">Adjacent channel </w:t>
            </w:r>
          </w:p>
          <w:p w:rsidR="00E20B33" w:rsidRPr="0040167B" w:rsidRDefault="00E20B33" w:rsidP="00E20B33">
            <w:pPr>
              <w:pStyle w:val="ECCTabletext"/>
            </w:pPr>
            <w:r w:rsidRPr="0040167B">
              <w:t>ΔF_1 (20)</w:t>
            </w:r>
          </w:p>
        </w:tc>
        <w:tc>
          <w:tcPr>
            <w:tcW w:w="1274" w:type="dxa"/>
          </w:tcPr>
          <w:p w:rsidR="00E20B33" w:rsidRPr="0040167B" w:rsidRDefault="00E20B33" w:rsidP="00E20B33">
            <w:pPr>
              <w:pStyle w:val="ECCTabletext"/>
            </w:pPr>
            <w:r w:rsidRPr="0040167B">
              <w:t>Victim main beam</w:t>
            </w:r>
          </w:p>
        </w:tc>
        <w:tc>
          <w:tcPr>
            <w:tcW w:w="700" w:type="dxa"/>
          </w:tcPr>
          <w:p w:rsidR="00E20B33" w:rsidRPr="0040167B" w:rsidRDefault="00E20B33" w:rsidP="00E20B33">
            <w:pPr>
              <w:pStyle w:val="ECCTabletext"/>
            </w:pPr>
            <w:r w:rsidRPr="0040167B">
              <w:t xml:space="preserve">6 </w:t>
            </w:r>
          </w:p>
        </w:tc>
        <w:tc>
          <w:tcPr>
            <w:tcW w:w="483" w:type="dxa"/>
          </w:tcPr>
          <w:p w:rsidR="00E20B33" w:rsidRPr="0040167B" w:rsidRDefault="00E20B33" w:rsidP="00E20B33">
            <w:pPr>
              <w:pStyle w:val="ECCTabletext"/>
            </w:pPr>
            <w:r w:rsidRPr="0040167B">
              <w:t>15</w:t>
            </w:r>
          </w:p>
        </w:tc>
        <w:tc>
          <w:tcPr>
            <w:tcW w:w="567" w:type="dxa"/>
          </w:tcPr>
          <w:p w:rsidR="00E20B33" w:rsidRPr="0040167B" w:rsidRDefault="00E20B33" w:rsidP="00E20B33">
            <w:pPr>
              <w:pStyle w:val="ECCTabletext"/>
            </w:pPr>
            <w:r w:rsidRPr="0040167B">
              <w:t>2</w:t>
            </w:r>
          </w:p>
        </w:tc>
        <w:tc>
          <w:tcPr>
            <w:tcW w:w="630" w:type="dxa"/>
          </w:tcPr>
          <w:p w:rsidR="00E20B33" w:rsidRPr="0040167B" w:rsidRDefault="00E20B33" w:rsidP="00E20B33">
            <w:pPr>
              <w:pStyle w:val="ECCTabletext"/>
            </w:pPr>
            <w:r w:rsidRPr="0040167B">
              <w:t>38.5</w:t>
            </w:r>
          </w:p>
        </w:tc>
        <w:tc>
          <w:tcPr>
            <w:tcW w:w="546" w:type="dxa"/>
          </w:tcPr>
          <w:p w:rsidR="00E20B33" w:rsidRPr="0040167B" w:rsidRDefault="00E20B33" w:rsidP="00E20B33">
            <w:pPr>
              <w:pStyle w:val="ECCTabletext"/>
            </w:pPr>
            <w:r w:rsidRPr="0040167B">
              <w:t>0</w:t>
            </w:r>
          </w:p>
        </w:tc>
        <w:tc>
          <w:tcPr>
            <w:tcW w:w="951" w:type="dxa"/>
          </w:tcPr>
          <w:p w:rsidR="00E20B33" w:rsidRPr="0040167B" w:rsidRDefault="00E20B33" w:rsidP="00E20B33">
            <w:pPr>
              <w:pStyle w:val="ECCTabletext"/>
            </w:pPr>
            <w:r w:rsidRPr="0040167B">
              <w:t>-115.9</w:t>
            </w:r>
          </w:p>
        </w:tc>
        <w:tc>
          <w:tcPr>
            <w:tcW w:w="850" w:type="dxa"/>
          </w:tcPr>
          <w:p w:rsidR="00E20B33" w:rsidRPr="0040167B" w:rsidRDefault="00E20B33" w:rsidP="00E20B33">
            <w:pPr>
              <w:pStyle w:val="ECCTabletext"/>
            </w:pPr>
            <w:r w:rsidRPr="0040167B">
              <w:t>0</w:t>
            </w:r>
          </w:p>
        </w:tc>
        <w:tc>
          <w:tcPr>
            <w:tcW w:w="704" w:type="dxa"/>
          </w:tcPr>
          <w:p w:rsidR="00E20B33" w:rsidRPr="0040167B" w:rsidRDefault="00E20B33" w:rsidP="00E20B33">
            <w:pPr>
              <w:pStyle w:val="ECCTabletext"/>
            </w:pPr>
            <w:r w:rsidRPr="0040167B">
              <w:t>10</w:t>
            </w:r>
          </w:p>
        </w:tc>
        <w:tc>
          <w:tcPr>
            <w:tcW w:w="812" w:type="dxa"/>
          </w:tcPr>
          <w:p w:rsidR="00E20B33" w:rsidRPr="0040167B" w:rsidRDefault="00E20B33" w:rsidP="00E20B33">
            <w:pPr>
              <w:pStyle w:val="ECCTabletext"/>
            </w:pPr>
            <w:r w:rsidRPr="0040167B">
              <w:t>177.4</w:t>
            </w:r>
          </w:p>
        </w:tc>
        <w:tc>
          <w:tcPr>
            <w:tcW w:w="327" w:type="dxa"/>
          </w:tcPr>
          <w:p w:rsidR="00E20B33" w:rsidRPr="0040167B" w:rsidRDefault="00E20B33" w:rsidP="00E20B33">
            <w:pPr>
              <w:pStyle w:val="ECCTabletext"/>
            </w:pPr>
            <w:r w:rsidRPr="0040167B">
              <w:t>/</w:t>
            </w:r>
          </w:p>
        </w:tc>
        <w:tc>
          <w:tcPr>
            <w:tcW w:w="283" w:type="dxa"/>
          </w:tcPr>
          <w:p w:rsidR="00E20B33" w:rsidRPr="0040167B" w:rsidRDefault="00E20B33" w:rsidP="00E20B33">
            <w:pPr>
              <w:pStyle w:val="ECCTabletext"/>
            </w:pPr>
            <w:r w:rsidRPr="0040167B">
              <w:t>/</w:t>
            </w:r>
          </w:p>
        </w:tc>
        <w:tc>
          <w:tcPr>
            <w:tcW w:w="888" w:type="dxa"/>
          </w:tcPr>
          <w:p w:rsidR="00E20B33" w:rsidRPr="0040167B" w:rsidRDefault="00E20B33" w:rsidP="00E20B33">
            <w:pPr>
              <w:pStyle w:val="ECCTabletext"/>
            </w:pPr>
            <w:r w:rsidRPr="0040167B">
              <w:t>82.4</w:t>
            </w:r>
          </w:p>
        </w:tc>
        <w:tc>
          <w:tcPr>
            <w:tcW w:w="767" w:type="dxa"/>
          </w:tcPr>
          <w:p w:rsidR="00E20B33" w:rsidRPr="0040167B" w:rsidRDefault="00E20B33" w:rsidP="00E20B33">
            <w:pPr>
              <w:pStyle w:val="ECCTabletext"/>
            </w:pPr>
            <w:r w:rsidRPr="0040167B">
              <w:t>82</w:t>
            </w:r>
          </w:p>
        </w:tc>
      </w:tr>
      <w:tr w:rsidR="00E20B33" w:rsidRPr="0040167B" w:rsidTr="007A1688">
        <w:tc>
          <w:tcPr>
            <w:tcW w:w="1182" w:type="dxa"/>
            <w:vMerge/>
          </w:tcPr>
          <w:p w:rsidR="00E20B33" w:rsidRPr="0040167B" w:rsidRDefault="00E20B33" w:rsidP="00E20B33">
            <w:pPr>
              <w:pStyle w:val="ECCTabletext"/>
            </w:pPr>
          </w:p>
        </w:tc>
        <w:tc>
          <w:tcPr>
            <w:tcW w:w="1274" w:type="dxa"/>
          </w:tcPr>
          <w:p w:rsidR="00E20B33" w:rsidRPr="0040167B" w:rsidRDefault="00E20B33" w:rsidP="00E20B33">
            <w:pPr>
              <w:pStyle w:val="ECCTabletext"/>
            </w:pPr>
            <w:r w:rsidRPr="0040167B">
              <w:t>Victim side lobes</w:t>
            </w:r>
          </w:p>
        </w:tc>
        <w:tc>
          <w:tcPr>
            <w:tcW w:w="700" w:type="dxa"/>
          </w:tcPr>
          <w:p w:rsidR="00E20B33" w:rsidRPr="0040167B" w:rsidRDefault="00E20B33" w:rsidP="00E20B33">
            <w:pPr>
              <w:pStyle w:val="ECCTabletext"/>
            </w:pPr>
            <w:r w:rsidRPr="0040167B">
              <w:t>6</w:t>
            </w:r>
          </w:p>
        </w:tc>
        <w:tc>
          <w:tcPr>
            <w:tcW w:w="483" w:type="dxa"/>
          </w:tcPr>
          <w:p w:rsidR="00E20B33" w:rsidRPr="0040167B" w:rsidRDefault="00E20B33" w:rsidP="00E20B33">
            <w:pPr>
              <w:pStyle w:val="ECCTabletext"/>
            </w:pPr>
            <w:r w:rsidRPr="0040167B">
              <w:t>15</w:t>
            </w:r>
          </w:p>
        </w:tc>
        <w:tc>
          <w:tcPr>
            <w:tcW w:w="567" w:type="dxa"/>
          </w:tcPr>
          <w:p w:rsidR="00E20B33" w:rsidRPr="0040167B" w:rsidRDefault="00E20B33" w:rsidP="00E20B33">
            <w:pPr>
              <w:pStyle w:val="ECCTabletext"/>
            </w:pPr>
            <w:r w:rsidRPr="0040167B">
              <w:t>2</w:t>
            </w:r>
          </w:p>
        </w:tc>
        <w:tc>
          <w:tcPr>
            <w:tcW w:w="630" w:type="dxa"/>
          </w:tcPr>
          <w:p w:rsidR="00E20B33" w:rsidRPr="0040167B" w:rsidRDefault="00E20B33" w:rsidP="00E20B33">
            <w:pPr>
              <w:pStyle w:val="ECCTabletext"/>
            </w:pPr>
            <w:r w:rsidRPr="0040167B">
              <w:t>5</w:t>
            </w:r>
          </w:p>
        </w:tc>
        <w:tc>
          <w:tcPr>
            <w:tcW w:w="546" w:type="dxa"/>
          </w:tcPr>
          <w:p w:rsidR="00E20B33" w:rsidRPr="0040167B" w:rsidRDefault="00E20B33" w:rsidP="00E20B33">
            <w:pPr>
              <w:pStyle w:val="ECCTabletext"/>
            </w:pPr>
            <w:r w:rsidRPr="0040167B">
              <w:t>0</w:t>
            </w:r>
          </w:p>
        </w:tc>
        <w:tc>
          <w:tcPr>
            <w:tcW w:w="951" w:type="dxa"/>
          </w:tcPr>
          <w:p w:rsidR="00E20B33" w:rsidRPr="0040167B" w:rsidRDefault="00E20B33" w:rsidP="00E20B33">
            <w:pPr>
              <w:pStyle w:val="ECCTabletext"/>
            </w:pPr>
            <w:r w:rsidRPr="0040167B">
              <w:t>-115.9</w:t>
            </w:r>
          </w:p>
        </w:tc>
        <w:tc>
          <w:tcPr>
            <w:tcW w:w="850" w:type="dxa"/>
          </w:tcPr>
          <w:p w:rsidR="00E20B33" w:rsidRPr="0040167B" w:rsidRDefault="00E20B33" w:rsidP="00E20B33">
            <w:pPr>
              <w:pStyle w:val="ECCTabletext"/>
            </w:pPr>
            <w:r w:rsidRPr="0040167B">
              <w:t>0</w:t>
            </w:r>
          </w:p>
        </w:tc>
        <w:tc>
          <w:tcPr>
            <w:tcW w:w="704" w:type="dxa"/>
          </w:tcPr>
          <w:p w:rsidR="00E20B33" w:rsidRPr="0040167B" w:rsidRDefault="00E20B33" w:rsidP="00E20B33">
            <w:pPr>
              <w:pStyle w:val="ECCTabletext"/>
            </w:pPr>
            <w:r w:rsidRPr="0040167B">
              <w:t>10</w:t>
            </w:r>
          </w:p>
        </w:tc>
        <w:tc>
          <w:tcPr>
            <w:tcW w:w="812" w:type="dxa"/>
          </w:tcPr>
          <w:p w:rsidR="00E20B33" w:rsidRPr="0040167B" w:rsidRDefault="00E20B33" w:rsidP="00E20B33">
            <w:pPr>
              <w:pStyle w:val="ECCTabletext"/>
            </w:pPr>
            <w:r w:rsidRPr="0040167B">
              <w:t>143.9</w:t>
            </w:r>
          </w:p>
        </w:tc>
        <w:tc>
          <w:tcPr>
            <w:tcW w:w="327" w:type="dxa"/>
          </w:tcPr>
          <w:p w:rsidR="00E20B33" w:rsidRPr="0040167B" w:rsidRDefault="00E20B33" w:rsidP="00E20B33">
            <w:pPr>
              <w:pStyle w:val="ECCTabletext"/>
            </w:pPr>
            <w:r w:rsidRPr="0040167B">
              <w:t>/</w:t>
            </w:r>
          </w:p>
        </w:tc>
        <w:tc>
          <w:tcPr>
            <w:tcW w:w="283" w:type="dxa"/>
          </w:tcPr>
          <w:p w:rsidR="00E20B33" w:rsidRPr="0040167B" w:rsidRDefault="00E20B33" w:rsidP="00E20B33">
            <w:pPr>
              <w:pStyle w:val="ECCTabletext"/>
            </w:pPr>
            <w:r w:rsidRPr="0040167B">
              <w:t>/</w:t>
            </w:r>
          </w:p>
        </w:tc>
        <w:tc>
          <w:tcPr>
            <w:tcW w:w="888" w:type="dxa"/>
          </w:tcPr>
          <w:p w:rsidR="00E20B33" w:rsidRPr="0040167B" w:rsidRDefault="00E20B33" w:rsidP="00E20B33">
            <w:pPr>
              <w:pStyle w:val="ECCTabletext"/>
            </w:pPr>
            <w:r w:rsidRPr="0040167B">
              <w:t>37.8</w:t>
            </w:r>
          </w:p>
        </w:tc>
        <w:tc>
          <w:tcPr>
            <w:tcW w:w="767" w:type="dxa"/>
          </w:tcPr>
          <w:p w:rsidR="00E20B33" w:rsidRPr="0040167B" w:rsidRDefault="00E20B33" w:rsidP="00E20B33">
            <w:pPr>
              <w:pStyle w:val="ECCTabletext"/>
            </w:pPr>
            <w:r w:rsidRPr="0040167B">
              <w:t>40</w:t>
            </w:r>
          </w:p>
        </w:tc>
      </w:tr>
      <w:tr w:rsidR="00E20B33" w:rsidRPr="0040167B" w:rsidTr="007A1688">
        <w:tc>
          <w:tcPr>
            <w:tcW w:w="1182" w:type="dxa"/>
            <w:vMerge w:val="restart"/>
          </w:tcPr>
          <w:p w:rsidR="00E20B33" w:rsidRPr="0040167B" w:rsidRDefault="00E20B33" w:rsidP="00E20B33">
            <w:pPr>
              <w:pStyle w:val="ECCTabletext"/>
            </w:pPr>
            <w:r w:rsidRPr="0040167B">
              <w:t xml:space="preserve">Adjacent channel </w:t>
            </w:r>
          </w:p>
          <w:p w:rsidR="00E20B33" w:rsidRPr="0040167B" w:rsidRDefault="00E20B33" w:rsidP="00E20B33">
            <w:pPr>
              <w:pStyle w:val="ECCTabletext"/>
            </w:pPr>
            <w:r w:rsidRPr="0040167B">
              <w:t>ΔF_2 (13)</w:t>
            </w:r>
          </w:p>
        </w:tc>
        <w:tc>
          <w:tcPr>
            <w:tcW w:w="1274" w:type="dxa"/>
          </w:tcPr>
          <w:p w:rsidR="00E20B33" w:rsidRPr="0040167B" w:rsidRDefault="00E20B33" w:rsidP="00E20B33">
            <w:pPr>
              <w:pStyle w:val="ECCTabletext"/>
            </w:pPr>
            <w:r w:rsidRPr="0040167B">
              <w:t>Victim main beam</w:t>
            </w:r>
          </w:p>
        </w:tc>
        <w:tc>
          <w:tcPr>
            <w:tcW w:w="700" w:type="dxa"/>
          </w:tcPr>
          <w:p w:rsidR="00E20B33" w:rsidRPr="0040167B" w:rsidRDefault="00E20B33" w:rsidP="00E20B33">
            <w:pPr>
              <w:pStyle w:val="ECCTabletext"/>
            </w:pPr>
            <w:r w:rsidRPr="0040167B">
              <w:t xml:space="preserve">-1 </w:t>
            </w:r>
          </w:p>
        </w:tc>
        <w:tc>
          <w:tcPr>
            <w:tcW w:w="483" w:type="dxa"/>
          </w:tcPr>
          <w:p w:rsidR="00E20B33" w:rsidRPr="0040167B" w:rsidRDefault="00E20B33" w:rsidP="00E20B33">
            <w:pPr>
              <w:pStyle w:val="ECCTabletext"/>
            </w:pPr>
            <w:r w:rsidRPr="0040167B">
              <w:t>15</w:t>
            </w:r>
          </w:p>
        </w:tc>
        <w:tc>
          <w:tcPr>
            <w:tcW w:w="567" w:type="dxa"/>
          </w:tcPr>
          <w:p w:rsidR="00E20B33" w:rsidRPr="0040167B" w:rsidRDefault="00E20B33" w:rsidP="00E20B33">
            <w:pPr>
              <w:pStyle w:val="ECCTabletext"/>
            </w:pPr>
            <w:r w:rsidRPr="0040167B">
              <w:t>2</w:t>
            </w:r>
          </w:p>
        </w:tc>
        <w:tc>
          <w:tcPr>
            <w:tcW w:w="630" w:type="dxa"/>
          </w:tcPr>
          <w:p w:rsidR="00E20B33" w:rsidRPr="0040167B" w:rsidRDefault="00E20B33" w:rsidP="00E20B33">
            <w:pPr>
              <w:pStyle w:val="ECCTabletext"/>
            </w:pPr>
            <w:r w:rsidRPr="0040167B">
              <w:t>38.5</w:t>
            </w:r>
          </w:p>
        </w:tc>
        <w:tc>
          <w:tcPr>
            <w:tcW w:w="546" w:type="dxa"/>
          </w:tcPr>
          <w:p w:rsidR="00E20B33" w:rsidRPr="0040167B" w:rsidRDefault="00E20B33" w:rsidP="00E20B33">
            <w:pPr>
              <w:pStyle w:val="ECCTabletext"/>
            </w:pPr>
            <w:r w:rsidRPr="0040167B">
              <w:t>0</w:t>
            </w:r>
          </w:p>
        </w:tc>
        <w:tc>
          <w:tcPr>
            <w:tcW w:w="951" w:type="dxa"/>
          </w:tcPr>
          <w:p w:rsidR="00E20B33" w:rsidRPr="0040167B" w:rsidRDefault="00E20B33" w:rsidP="00E20B33">
            <w:pPr>
              <w:pStyle w:val="ECCTabletext"/>
            </w:pPr>
            <w:r w:rsidRPr="0040167B">
              <w:t>-115.9</w:t>
            </w:r>
          </w:p>
        </w:tc>
        <w:tc>
          <w:tcPr>
            <w:tcW w:w="850" w:type="dxa"/>
          </w:tcPr>
          <w:p w:rsidR="00E20B33" w:rsidRPr="0040167B" w:rsidRDefault="00E20B33" w:rsidP="00E20B33">
            <w:pPr>
              <w:pStyle w:val="ECCTabletext"/>
            </w:pPr>
            <w:r w:rsidRPr="0040167B">
              <w:t>0</w:t>
            </w:r>
          </w:p>
        </w:tc>
        <w:tc>
          <w:tcPr>
            <w:tcW w:w="704" w:type="dxa"/>
          </w:tcPr>
          <w:p w:rsidR="00E20B33" w:rsidRPr="0040167B" w:rsidRDefault="00E20B33" w:rsidP="00E20B33">
            <w:pPr>
              <w:pStyle w:val="ECCTabletext"/>
            </w:pPr>
            <w:r w:rsidRPr="0040167B">
              <w:t>10</w:t>
            </w:r>
          </w:p>
        </w:tc>
        <w:tc>
          <w:tcPr>
            <w:tcW w:w="812" w:type="dxa"/>
          </w:tcPr>
          <w:p w:rsidR="00E20B33" w:rsidRPr="0040167B" w:rsidRDefault="00E20B33" w:rsidP="00E20B33">
            <w:pPr>
              <w:pStyle w:val="ECCTabletext"/>
            </w:pPr>
            <w:r w:rsidRPr="0040167B">
              <w:t>156.4</w:t>
            </w:r>
          </w:p>
        </w:tc>
        <w:tc>
          <w:tcPr>
            <w:tcW w:w="327" w:type="dxa"/>
          </w:tcPr>
          <w:p w:rsidR="00E20B33" w:rsidRPr="0040167B" w:rsidRDefault="00E20B33" w:rsidP="00E20B33">
            <w:pPr>
              <w:pStyle w:val="ECCTabletext"/>
            </w:pPr>
            <w:r w:rsidRPr="0040167B">
              <w:t>/</w:t>
            </w:r>
          </w:p>
        </w:tc>
        <w:tc>
          <w:tcPr>
            <w:tcW w:w="283" w:type="dxa"/>
          </w:tcPr>
          <w:p w:rsidR="00E20B33" w:rsidRPr="0040167B" w:rsidRDefault="00E20B33" w:rsidP="00E20B33">
            <w:pPr>
              <w:pStyle w:val="ECCTabletext"/>
            </w:pPr>
            <w:r w:rsidRPr="0040167B">
              <w:t>/</w:t>
            </w:r>
          </w:p>
        </w:tc>
        <w:tc>
          <w:tcPr>
            <w:tcW w:w="888" w:type="dxa"/>
          </w:tcPr>
          <w:p w:rsidR="00E20B33" w:rsidRPr="0040167B" w:rsidRDefault="00E20B33" w:rsidP="00E20B33">
            <w:pPr>
              <w:pStyle w:val="ECCTabletext"/>
            </w:pPr>
            <w:r w:rsidRPr="0040167B">
              <w:t>53.6</w:t>
            </w:r>
          </w:p>
        </w:tc>
        <w:tc>
          <w:tcPr>
            <w:tcW w:w="767" w:type="dxa"/>
          </w:tcPr>
          <w:p w:rsidR="00E20B33" w:rsidRPr="0040167B" w:rsidRDefault="00E20B33" w:rsidP="00E20B33">
            <w:pPr>
              <w:pStyle w:val="ECCTabletext"/>
            </w:pPr>
            <w:r w:rsidRPr="0040167B">
              <w:t>54</w:t>
            </w:r>
          </w:p>
        </w:tc>
      </w:tr>
      <w:tr w:rsidR="00E20B33" w:rsidRPr="0040167B" w:rsidTr="007A1688">
        <w:tc>
          <w:tcPr>
            <w:tcW w:w="1182" w:type="dxa"/>
            <w:vMerge/>
          </w:tcPr>
          <w:p w:rsidR="00E20B33" w:rsidRPr="0040167B" w:rsidRDefault="00E20B33" w:rsidP="00E20B33">
            <w:pPr>
              <w:pStyle w:val="ECCTabletext"/>
            </w:pPr>
          </w:p>
        </w:tc>
        <w:tc>
          <w:tcPr>
            <w:tcW w:w="1274" w:type="dxa"/>
          </w:tcPr>
          <w:p w:rsidR="00E20B33" w:rsidRPr="0040167B" w:rsidRDefault="00E20B33" w:rsidP="00E20B33">
            <w:pPr>
              <w:pStyle w:val="ECCTabletext"/>
            </w:pPr>
            <w:r w:rsidRPr="0040167B">
              <w:t>Victim side lobes</w:t>
            </w:r>
          </w:p>
        </w:tc>
        <w:tc>
          <w:tcPr>
            <w:tcW w:w="700" w:type="dxa"/>
          </w:tcPr>
          <w:p w:rsidR="00E20B33" w:rsidRPr="0040167B" w:rsidRDefault="00E20B33" w:rsidP="00E20B33">
            <w:pPr>
              <w:pStyle w:val="ECCTabletext"/>
            </w:pPr>
            <w:r w:rsidRPr="0040167B">
              <w:t>-1</w:t>
            </w:r>
          </w:p>
        </w:tc>
        <w:tc>
          <w:tcPr>
            <w:tcW w:w="483" w:type="dxa"/>
          </w:tcPr>
          <w:p w:rsidR="00E20B33" w:rsidRPr="0040167B" w:rsidRDefault="00E20B33" w:rsidP="00E20B33">
            <w:pPr>
              <w:pStyle w:val="ECCTabletext"/>
            </w:pPr>
            <w:r w:rsidRPr="0040167B">
              <w:t>15</w:t>
            </w:r>
          </w:p>
        </w:tc>
        <w:tc>
          <w:tcPr>
            <w:tcW w:w="567" w:type="dxa"/>
          </w:tcPr>
          <w:p w:rsidR="00E20B33" w:rsidRPr="0040167B" w:rsidRDefault="00E20B33" w:rsidP="00E20B33">
            <w:pPr>
              <w:pStyle w:val="ECCTabletext"/>
            </w:pPr>
            <w:r w:rsidRPr="0040167B">
              <w:t>2</w:t>
            </w:r>
          </w:p>
        </w:tc>
        <w:tc>
          <w:tcPr>
            <w:tcW w:w="630" w:type="dxa"/>
          </w:tcPr>
          <w:p w:rsidR="00E20B33" w:rsidRPr="0040167B" w:rsidRDefault="00E20B33" w:rsidP="00E20B33">
            <w:pPr>
              <w:pStyle w:val="ECCTabletext"/>
            </w:pPr>
            <w:r w:rsidRPr="0040167B">
              <w:t>5</w:t>
            </w:r>
          </w:p>
        </w:tc>
        <w:tc>
          <w:tcPr>
            <w:tcW w:w="546" w:type="dxa"/>
          </w:tcPr>
          <w:p w:rsidR="00E20B33" w:rsidRPr="0040167B" w:rsidRDefault="00E20B33" w:rsidP="00E20B33">
            <w:pPr>
              <w:pStyle w:val="ECCTabletext"/>
            </w:pPr>
            <w:r w:rsidRPr="0040167B">
              <w:t>0</w:t>
            </w:r>
          </w:p>
        </w:tc>
        <w:tc>
          <w:tcPr>
            <w:tcW w:w="951" w:type="dxa"/>
          </w:tcPr>
          <w:p w:rsidR="00E20B33" w:rsidRPr="0040167B" w:rsidRDefault="00E20B33" w:rsidP="00E20B33">
            <w:pPr>
              <w:pStyle w:val="ECCTabletext"/>
            </w:pPr>
            <w:r w:rsidRPr="0040167B">
              <w:t>-115.9</w:t>
            </w:r>
          </w:p>
        </w:tc>
        <w:tc>
          <w:tcPr>
            <w:tcW w:w="850" w:type="dxa"/>
          </w:tcPr>
          <w:p w:rsidR="00E20B33" w:rsidRPr="0040167B" w:rsidRDefault="00E20B33" w:rsidP="00E20B33">
            <w:pPr>
              <w:pStyle w:val="ECCTabletext"/>
            </w:pPr>
            <w:r w:rsidRPr="0040167B">
              <w:t>0</w:t>
            </w:r>
          </w:p>
        </w:tc>
        <w:tc>
          <w:tcPr>
            <w:tcW w:w="704" w:type="dxa"/>
          </w:tcPr>
          <w:p w:rsidR="00E20B33" w:rsidRPr="0040167B" w:rsidRDefault="00E20B33" w:rsidP="00E20B33">
            <w:pPr>
              <w:pStyle w:val="ECCTabletext"/>
            </w:pPr>
            <w:r w:rsidRPr="0040167B">
              <w:t>10</w:t>
            </w:r>
          </w:p>
        </w:tc>
        <w:tc>
          <w:tcPr>
            <w:tcW w:w="812" w:type="dxa"/>
          </w:tcPr>
          <w:p w:rsidR="00E20B33" w:rsidRPr="0040167B" w:rsidRDefault="00E20B33" w:rsidP="00E20B33">
            <w:pPr>
              <w:pStyle w:val="ECCTabletext"/>
            </w:pPr>
            <w:r w:rsidRPr="0040167B">
              <w:t>122.9</w:t>
            </w:r>
          </w:p>
        </w:tc>
        <w:tc>
          <w:tcPr>
            <w:tcW w:w="327" w:type="dxa"/>
          </w:tcPr>
          <w:p w:rsidR="00E20B33" w:rsidRPr="0040167B" w:rsidRDefault="00E20B33" w:rsidP="00E20B33">
            <w:pPr>
              <w:pStyle w:val="ECCTabletext"/>
            </w:pPr>
            <w:r w:rsidRPr="0040167B">
              <w:t>/</w:t>
            </w:r>
          </w:p>
        </w:tc>
        <w:tc>
          <w:tcPr>
            <w:tcW w:w="283" w:type="dxa"/>
          </w:tcPr>
          <w:p w:rsidR="00E20B33" w:rsidRPr="0040167B" w:rsidRDefault="00E20B33" w:rsidP="00E20B33">
            <w:pPr>
              <w:pStyle w:val="ECCTabletext"/>
            </w:pPr>
            <w:r w:rsidRPr="0040167B">
              <w:t>/</w:t>
            </w:r>
          </w:p>
        </w:tc>
        <w:tc>
          <w:tcPr>
            <w:tcW w:w="888" w:type="dxa"/>
          </w:tcPr>
          <w:p w:rsidR="00E20B33" w:rsidRPr="0040167B" w:rsidRDefault="00E20B33" w:rsidP="00E20B33">
            <w:pPr>
              <w:pStyle w:val="ECCTabletext"/>
            </w:pPr>
            <w:r w:rsidRPr="0040167B">
              <w:t>15.6</w:t>
            </w:r>
          </w:p>
        </w:tc>
        <w:tc>
          <w:tcPr>
            <w:tcW w:w="767" w:type="dxa"/>
          </w:tcPr>
          <w:p w:rsidR="00E20B33" w:rsidRPr="0040167B" w:rsidRDefault="00E20B33" w:rsidP="00E20B33">
            <w:pPr>
              <w:pStyle w:val="ECCTabletext"/>
            </w:pPr>
            <w:r w:rsidRPr="0040167B">
              <w:t>18</w:t>
            </w:r>
          </w:p>
        </w:tc>
      </w:tr>
      <w:tr w:rsidR="00E20B33" w:rsidRPr="0040167B" w:rsidTr="007A1688">
        <w:tc>
          <w:tcPr>
            <w:tcW w:w="1182" w:type="dxa"/>
            <w:vMerge w:val="restart"/>
          </w:tcPr>
          <w:p w:rsidR="00E20B33" w:rsidRPr="0040167B" w:rsidRDefault="00E20B33" w:rsidP="00E20B33">
            <w:pPr>
              <w:pStyle w:val="ECCTabletext"/>
            </w:pPr>
            <w:r w:rsidRPr="0040167B">
              <w:t>Adjacent channel</w:t>
            </w:r>
          </w:p>
          <w:p w:rsidR="00E20B33" w:rsidRPr="0040167B" w:rsidRDefault="00E20B33" w:rsidP="00E20B33">
            <w:pPr>
              <w:pStyle w:val="ECCTabletext"/>
            </w:pPr>
            <w:r w:rsidRPr="0040167B">
              <w:t>ΔF_3 (8)</w:t>
            </w:r>
          </w:p>
        </w:tc>
        <w:tc>
          <w:tcPr>
            <w:tcW w:w="1274" w:type="dxa"/>
          </w:tcPr>
          <w:p w:rsidR="00E20B33" w:rsidRPr="0040167B" w:rsidRDefault="00E20B33" w:rsidP="00E20B33">
            <w:pPr>
              <w:pStyle w:val="ECCTabletext"/>
            </w:pPr>
            <w:r w:rsidRPr="0040167B">
              <w:t>Victim main beam</w:t>
            </w:r>
          </w:p>
        </w:tc>
        <w:tc>
          <w:tcPr>
            <w:tcW w:w="700" w:type="dxa"/>
          </w:tcPr>
          <w:p w:rsidR="00E20B33" w:rsidRPr="0040167B" w:rsidRDefault="00E20B33" w:rsidP="00E20B33">
            <w:pPr>
              <w:pStyle w:val="ECCTabletext"/>
            </w:pPr>
            <w:r w:rsidRPr="0040167B">
              <w:t xml:space="preserve">-6 </w:t>
            </w:r>
          </w:p>
        </w:tc>
        <w:tc>
          <w:tcPr>
            <w:tcW w:w="483" w:type="dxa"/>
          </w:tcPr>
          <w:p w:rsidR="00E20B33" w:rsidRPr="0040167B" w:rsidRDefault="00E20B33" w:rsidP="00E20B33">
            <w:pPr>
              <w:pStyle w:val="ECCTabletext"/>
            </w:pPr>
            <w:r w:rsidRPr="0040167B">
              <w:t>15</w:t>
            </w:r>
          </w:p>
        </w:tc>
        <w:tc>
          <w:tcPr>
            <w:tcW w:w="567" w:type="dxa"/>
          </w:tcPr>
          <w:p w:rsidR="00E20B33" w:rsidRPr="0040167B" w:rsidRDefault="00E20B33" w:rsidP="00E20B33">
            <w:pPr>
              <w:pStyle w:val="ECCTabletext"/>
            </w:pPr>
            <w:r w:rsidRPr="0040167B">
              <w:t>2</w:t>
            </w:r>
          </w:p>
        </w:tc>
        <w:tc>
          <w:tcPr>
            <w:tcW w:w="630" w:type="dxa"/>
          </w:tcPr>
          <w:p w:rsidR="00E20B33" w:rsidRPr="0040167B" w:rsidRDefault="00E20B33" w:rsidP="00E20B33">
            <w:pPr>
              <w:pStyle w:val="ECCTabletext"/>
            </w:pPr>
            <w:r w:rsidRPr="0040167B">
              <w:t>38.5</w:t>
            </w:r>
          </w:p>
        </w:tc>
        <w:tc>
          <w:tcPr>
            <w:tcW w:w="546" w:type="dxa"/>
          </w:tcPr>
          <w:p w:rsidR="00E20B33" w:rsidRPr="0040167B" w:rsidRDefault="00E20B33" w:rsidP="00E20B33">
            <w:pPr>
              <w:pStyle w:val="ECCTabletext"/>
            </w:pPr>
            <w:r w:rsidRPr="0040167B">
              <w:t>0</w:t>
            </w:r>
          </w:p>
        </w:tc>
        <w:tc>
          <w:tcPr>
            <w:tcW w:w="951" w:type="dxa"/>
          </w:tcPr>
          <w:p w:rsidR="00E20B33" w:rsidRPr="0040167B" w:rsidRDefault="00E20B33" w:rsidP="00E20B33">
            <w:pPr>
              <w:pStyle w:val="ECCTabletext"/>
            </w:pPr>
            <w:r w:rsidRPr="0040167B">
              <w:t>-115.9</w:t>
            </w:r>
          </w:p>
        </w:tc>
        <w:tc>
          <w:tcPr>
            <w:tcW w:w="850" w:type="dxa"/>
          </w:tcPr>
          <w:p w:rsidR="00E20B33" w:rsidRPr="0040167B" w:rsidRDefault="00E20B33" w:rsidP="00E20B33">
            <w:pPr>
              <w:pStyle w:val="ECCTabletext"/>
            </w:pPr>
            <w:r w:rsidRPr="0040167B">
              <w:t>0</w:t>
            </w:r>
          </w:p>
        </w:tc>
        <w:tc>
          <w:tcPr>
            <w:tcW w:w="704" w:type="dxa"/>
          </w:tcPr>
          <w:p w:rsidR="00E20B33" w:rsidRPr="0040167B" w:rsidRDefault="00E20B33" w:rsidP="00E20B33">
            <w:pPr>
              <w:pStyle w:val="ECCTabletext"/>
            </w:pPr>
            <w:r w:rsidRPr="0040167B">
              <w:t>10</w:t>
            </w:r>
          </w:p>
        </w:tc>
        <w:tc>
          <w:tcPr>
            <w:tcW w:w="812" w:type="dxa"/>
          </w:tcPr>
          <w:p w:rsidR="00E20B33" w:rsidRPr="0040167B" w:rsidRDefault="00E20B33" w:rsidP="00E20B33">
            <w:pPr>
              <w:pStyle w:val="ECCTabletext"/>
            </w:pPr>
            <w:r w:rsidRPr="0040167B">
              <w:t>151.4</w:t>
            </w:r>
          </w:p>
        </w:tc>
        <w:tc>
          <w:tcPr>
            <w:tcW w:w="327" w:type="dxa"/>
          </w:tcPr>
          <w:p w:rsidR="00E20B33" w:rsidRPr="0040167B" w:rsidRDefault="00E20B33" w:rsidP="00E20B33">
            <w:pPr>
              <w:pStyle w:val="ECCTabletext"/>
            </w:pPr>
            <w:r w:rsidRPr="0040167B">
              <w:t>/</w:t>
            </w:r>
          </w:p>
        </w:tc>
        <w:tc>
          <w:tcPr>
            <w:tcW w:w="283" w:type="dxa"/>
          </w:tcPr>
          <w:p w:rsidR="00E20B33" w:rsidRPr="0040167B" w:rsidRDefault="00E20B33" w:rsidP="00E20B33">
            <w:pPr>
              <w:pStyle w:val="ECCTabletext"/>
            </w:pPr>
            <w:r w:rsidRPr="0040167B">
              <w:t>/</w:t>
            </w:r>
          </w:p>
        </w:tc>
        <w:tc>
          <w:tcPr>
            <w:tcW w:w="888" w:type="dxa"/>
          </w:tcPr>
          <w:p w:rsidR="00E20B33" w:rsidRPr="0040167B" w:rsidRDefault="00E20B33" w:rsidP="00E20B33">
            <w:pPr>
              <w:pStyle w:val="ECCTabletext"/>
            </w:pPr>
            <w:r w:rsidRPr="0040167B">
              <w:t>47.1</w:t>
            </w:r>
          </w:p>
        </w:tc>
        <w:tc>
          <w:tcPr>
            <w:tcW w:w="767" w:type="dxa"/>
          </w:tcPr>
          <w:p w:rsidR="00E20B33" w:rsidRPr="0040167B" w:rsidRDefault="00E20B33" w:rsidP="00E20B33">
            <w:pPr>
              <w:pStyle w:val="ECCTabletext"/>
            </w:pPr>
            <w:r w:rsidRPr="0040167B">
              <w:t>45</w:t>
            </w:r>
          </w:p>
        </w:tc>
      </w:tr>
      <w:tr w:rsidR="00E20B33" w:rsidRPr="0040167B" w:rsidTr="007A1688">
        <w:tc>
          <w:tcPr>
            <w:tcW w:w="1182" w:type="dxa"/>
            <w:vMerge/>
          </w:tcPr>
          <w:p w:rsidR="00E20B33" w:rsidRPr="0040167B" w:rsidRDefault="00E20B33" w:rsidP="00E20B33">
            <w:pPr>
              <w:pStyle w:val="ECCTabletext"/>
            </w:pPr>
          </w:p>
        </w:tc>
        <w:tc>
          <w:tcPr>
            <w:tcW w:w="1274" w:type="dxa"/>
          </w:tcPr>
          <w:p w:rsidR="00E20B33" w:rsidRPr="0040167B" w:rsidRDefault="00E20B33" w:rsidP="00E20B33">
            <w:pPr>
              <w:pStyle w:val="ECCTabletext"/>
            </w:pPr>
            <w:r w:rsidRPr="0040167B">
              <w:t>Victim side lobes</w:t>
            </w:r>
          </w:p>
        </w:tc>
        <w:tc>
          <w:tcPr>
            <w:tcW w:w="700" w:type="dxa"/>
          </w:tcPr>
          <w:p w:rsidR="00E20B33" w:rsidRPr="0040167B" w:rsidRDefault="00E20B33" w:rsidP="00E20B33">
            <w:pPr>
              <w:pStyle w:val="ECCTabletext"/>
            </w:pPr>
            <w:r w:rsidRPr="0040167B">
              <w:t>-6</w:t>
            </w:r>
          </w:p>
        </w:tc>
        <w:tc>
          <w:tcPr>
            <w:tcW w:w="483" w:type="dxa"/>
          </w:tcPr>
          <w:p w:rsidR="00E20B33" w:rsidRPr="0040167B" w:rsidRDefault="00E20B33" w:rsidP="00E20B33">
            <w:pPr>
              <w:pStyle w:val="ECCTabletext"/>
            </w:pPr>
            <w:r w:rsidRPr="0040167B">
              <w:t>15</w:t>
            </w:r>
          </w:p>
        </w:tc>
        <w:tc>
          <w:tcPr>
            <w:tcW w:w="567" w:type="dxa"/>
          </w:tcPr>
          <w:p w:rsidR="00E20B33" w:rsidRPr="0040167B" w:rsidRDefault="00E20B33" w:rsidP="00E20B33">
            <w:pPr>
              <w:pStyle w:val="ECCTabletext"/>
            </w:pPr>
            <w:r w:rsidRPr="0040167B">
              <w:t>2</w:t>
            </w:r>
          </w:p>
        </w:tc>
        <w:tc>
          <w:tcPr>
            <w:tcW w:w="630" w:type="dxa"/>
          </w:tcPr>
          <w:p w:rsidR="00E20B33" w:rsidRPr="0040167B" w:rsidRDefault="00E20B33" w:rsidP="00E20B33">
            <w:pPr>
              <w:pStyle w:val="ECCTabletext"/>
            </w:pPr>
            <w:r w:rsidRPr="0040167B">
              <w:t>5</w:t>
            </w:r>
          </w:p>
        </w:tc>
        <w:tc>
          <w:tcPr>
            <w:tcW w:w="546" w:type="dxa"/>
          </w:tcPr>
          <w:p w:rsidR="00E20B33" w:rsidRPr="0040167B" w:rsidRDefault="00E20B33" w:rsidP="00E20B33">
            <w:pPr>
              <w:pStyle w:val="ECCTabletext"/>
            </w:pPr>
            <w:r w:rsidRPr="0040167B">
              <w:t>0</w:t>
            </w:r>
          </w:p>
        </w:tc>
        <w:tc>
          <w:tcPr>
            <w:tcW w:w="951" w:type="dxa"/>
          </w:tcPr>
          <w:p w:rsidR="00E20B33" w:rsidRPr="0040167B" w:rsidRDefault="00E20B33" w:rsidP="00E20B33">
            <w:pPr>
              <w:pStyle w:val="ECCTabletext"/>
            </w:pPr>
            <w:r w:rsidRPr="0040167B">
              <w:t>-115.9</w:t>
            </w:r>
          </w:p>
        </w:tc>
        <w:tc>
          <w:tcPr>
            <w:tcW w:w="850" w:type="dxa"/>
          </w:tcPr>
          <w:p w:rsidR="00E20B33" w:rsidRPr="0040167B" w:rsidRDefault="00E20B33" w:rsidP="00E20B33">
            <w:pPr>
              <w:pStyle w:val="ECCTabletext"/>
            </w:pPr>
            <w:r w:rsidRPr="0040167B">
              <w:t>0</w:t>
            </w:r>
          </w:p>
        </w:tc>
        <w:tc>
          <w:tcPr>
            <w:tcW w:w="704" w:type="dxa"/>
          </w:tcPr>
          <w:p w:rsidR="00E20B33" w:rsidRPr="0040167B" w:rsidRDefault="00E20B33" w:rsidP="00E20B33">
            <w:pPr>
              <w:pStyle w:val="ECCTabletext"/>
            </w:pPr>
            <w:r w:rsidRPr="0040167B">
              <w:t>10</w:t>
            </w:r>
          </w:p>
        </w:tc>
        <w:tc>
          <w:tcPr>
            <w:tcW w:w="812" w:type="dxa"/>
          </w:tcPr>
          <w:p w:rsidR="00E20B33" w:rsidRPr="0040167B" w:rsidRDefault="00E20B33" w:rsidP="00E20B33">
            <w:pPr>
              <w:pStyle w:val="ECCTabletext"/>
            </w:pPr>
            <w:r w:rsidRPr="0040167B">
              <w:t>117.9</w:t>
            </w:r>
          </w:p>
        </w:tc>
        <w:tc>
          <w:tcPr>
            <w:tcW w:w="327" w:type="dxa"/>
          </w:tcPr>
          <w:p w:rsidR="00E20B33" w:rsidRPr="0040167B" w:rsidRDefault="00E20B33" w:rsidP="00E20B33">
            <w:pPr>
              <w:pStyle w:val="ECCTabletext"/>
            </w:pPr>
            <w:r w:rsidRPr="0040167B">
              <w:t>/</w:t>
            </w:r>
          </w:p>
        </w:tc>
        <w:tc>
          <w:tcPr>
            <w:tcW w:w="283" w:type="dxa"/>
          </w:tcPr>
          <w:p w:rsidR="00E20B33" w:rsidRPr="0040167B" w:rsidRDefault="00E20B33" w:rsidP="00E20B33">
            <w:pPr>
              <w:pStyle w:val="ECCTabletext"/>
            </w:pPr>
            <w:r w:rsidRPr="0040167B">
              <w:t>/</w:t>
            </w:r>
          </w:p>
        </w:tc>
        <w:tc>
          <w:tcPr>
            <w:tcW w:w="888" w:type="dxa"/>
          </w:tcPr>
          <w:p w:rsidR="00E20B33" w:rsidRPr="0040167B" w:rsidRDefault="00E20B33" w:rsidP="00E20B33">
            <w:pPr>
              <w:pStyle w:val="ECCTabletext"/>
            </w:pPr>
            <w:r w:rsidRPr="0040167B">
              <w:t>11.6</w:t>
            </w:r>
          </w:p>
        </w:tc>
        <w:tc>
          <w:tcPr>
            <w:tcW w:w="767" w:type="dxa"/>
          </w:tcPr>
          <w:p w:rsidR="00E20B33" w:rsidRPr="0040167B" w:rsidRDefault="00E20B33" w:rsidP="00E20B33">
            <w:pPr>
              <w:pStyle w:val="ECCTabletext"/>
            </w:pPr>
            <w:r w:rsidRPr="0040167B">
              <w:t>12</w:t>
            </w:r>
          </w:p>
        </w:tc>
      </w:tr>
    </w:tbl>
    <w:p w:rsidR="00E20B33" w:rsidRPr="0040167B" w:rsidRDefault="00E20B33" w:rsidP="00E20B33">
      <w:pPr>
        <w:pStyle w:val="ECCTablenote"/>
      </w:pPr>
      <w:r w:rsidRPr="0040167B">
        <w:t>Note 1: He = 30 m, Hr = 8 m</w:t>
      </w:r>
    </w:p>
    <w:p w:rsidR="00E20B33" w:rsidRPr="0040167B" w:rsidRDefault="00E20B33" w:rsidP="00E20B33">
      <w:pPr>
        <w:pStyle w:val="ECCTablenote"/>
      </w:pPr>
      <w:r w:rsidRPr="0040167B">
        <w:t>Note 2: In adjacent band Pe corresponds to OOB level, for 1.4 MHz channel bandwidth.</w:t>
      </w:r>
    </w:p>
    <w:p w:rsidR="00E20B33" w:rsidRPr="0040167B" w:rsidRDefault="00E20B33" w:rsidP="00E20B33">
      <w:pPr>
        <w:pStyle w:val="ECCAnnexheading3"/>
        <w:rPr>
          <w:lang w:val="en-GB"/>
        </w:rPr>
      </w:pPr>
      <w:r w:rsidRPr="0040167B">
        <w:rPr>
          <w:lang w:val="en-GB"/>
        </w:rPr>
        <w:t>Propagation models used for adjacent channel scenario</w:t>
      </w:r>
    </w:p>
    <w:p w:rsidR="00E20B33" w:rsidRPr="0040167B" w:rsidRDefault="00E20B33" w:rsidP="00E20B33">
      <w:pPr>
        <w:rPr>
          <w:rStyle w:val="ECCParagraph"/>
        </w:rPr>
      </w:pPr>
      <w:r w:rsidRPr="0040167B">
        <w:rPr>
          <w:rStyle w:val="ECCParagraph"/>
        </w:rPr>
        <w:t>There were two different tuned propagation models used for the adjacent channel scenario.</w:t>
      </w:r>
    </w:p>
    <w:p w:rsidR="00E20B33" w:rsidRPr="0040167B" w:rsidRDefault="00E20B33" w:rsidP="00E20B33">
      <w:pPr>
        <w:rPr>
          <w:rStyle w:val="ECCParagraph"/>
        </w:rPr>
      </w:pPr>
      <w:r w:rsidRPr="0040167B">
        <w:rPr>
          <w:rStyle w:val="ECCParagraph"/>
        </w:rPr>
        <w:t xml:space="preserve">The General 450 model, applicable in the frequency range extending from 150 MHz to 2 GHz, is based upon the Okumura-Hata (COST 231) empirical model, with a number of additional features to enhance its flexibility. </w:t>
      </w:r>
    </w:p>
    <w:p w:rsidR="00E20B33" w:rsidRPr="0040167B" w:rsidRDefault="00E20B33" w:rsidP="00E20B33">
      <w:pPr>
        <w:rPr>
          <w:rStyle w:val="ECCParagraph"/>
        </w:rPr>
      </w:pPr>
      <w:r w:rsidRPr="0040167B">
        <w:rPr>
          <w:rStyle w:val="ECCParagraph"/>
        </w:rPr>
        <w:t>The MYRIAD model, applicable in the frequency range extending from 200 MHz to 5 GHz, is a sophisticated and versatile propagation model that relies on highly realistic modelling of the propagation channel, and therefore achieves synergy of the following three vital physical elements:</w:t>
      </w:r>
    </w:p>
    <w:p w:rsidR="00E20B33" w:rsidRPr="0040167B" w:rsidRDefault="00E20B33" w:rsidP="00E20B33">
      <w:pPr>
        <w:pStyle w:val="ECCBulletsLv1"/>
      </w:pPr>
      <w:r w:rsidRPr="0040167B">
        <w:t>Diffraction in the vertical plane;</w:t>
      </w:r>
    </w:p>
    <w:p w:rsidR="00E20B33" w:rsidRPr="0040167B" w:rsidRDefault="00E20B33" w:rsidP="00E20B33">
      <w:pPr>
        <w:pStyle w:val="ECCBulletsLv1"/>
      </w:pPr>
      <w:r w:rsidRPr="0040167B">
        <w:t>Guided propagation in the horizontal plane;</w:t>
      </w:r>
    </w:p>
    <w:p w:rsidR="00E20B33" w:rsidRPr="0040167B" w:rsidRDefault="00E20B33" w:rsidP="00E20B33">
      <w:pPr>
        <w:pStyle w:val="ECCBulletsLv1"/>
      </w:pPr>
      <w:r w:rsidRPr="0040167B">
        <w:t>Reflections from hilly or mountainous terrain.</w:t>
      </w:r>
    </w:p>
    <w:p w:rsidR="00E20B33" w:rsidRPr="0040167B" w:rsidRDefault="00E20B33" w:rsidP="00E20B33">
      <w:r w:rsidRPr="0040167B">
        <w:t>In addition, this model can produce LOS/NLOS information for each predicted location.</w:t>
      </w:r>
    </w:p>
    <w:p w:rsidR="00E20B33" w:rsidRPr="0040167B" w:rsidRDefault="00E20B33" w:rsidP="00E20B33">
      <w:r w:rsidRPr="0040167B">
        <w:br w:type="page"/>
      </w:r>
    </w:p>
    <w:p w:rsidR="00E20B33" w:rsidRPr="0040167B" w:rsidRDefault="00E20B33" w:rsidP="00E20B33">
      <w:pPr>
        <w:pStyle w:val="ECCAnnexheading3"/>
        <w:rPr>
          <w:lang w:val="en-GB"/>
        </w:rPr>
      </w:pPr>
      <w:r w:rsidRPr="0040167B">
        <w:rPr>
          <w:lang w:val="en-GB"/>
        </w:rPr>
        <w:lastRenderedPageBreak/>
        <w:t>Results for ground radars in adjacent channel scenario</w:t>
      </w:r>
    </w:p>
    <w:p w:rsidR="00E20B33" w:rsidRPr="0040167B" w:rsidRDefault="00E20B33" w:rsidP="00DC3481">
      <w:pPr>
        <w:pStyle w:val="ECCAnnexheading4"/>
      </w:pPr>
      <w:r w:rsidRPr="0040167B">
        <w:t>Channel bandwidth: 1.4 MHz</w:t>
      </w:r>
    </w:p>
    <w:p w:rsidR="00E20B33" w:rsidRPr="0040167B" w:rsidRDefault="00E20B33" w:rsidP="00E20B33">
      <w:pPr>
        <w:rPr>
          <w:rStyle w:val="ECCParagraph"/>
        </w:rPr>
      </w:pPr>
      <w:r w:rsidRPr="0040167B">
        <w:rPr>
          <w:rStyle w:val="ECCParagraph"/>
        </w:rPr>
        <w:t xml:space="preserve">Based on the simulations the minimum separation distances are the followings (for 1.4 MHz channel bandwidth): </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217</w:t>
      </w:r>
      <w:r w:rsidRPr="0040167B">
        <w:rPr>
          <w:lang w:val="en-GB"/>
        </w:rPr>
        <w:fldChar w:fldCharType="end"/>
      </w:r>
      <w:r w:rsidRPr="0040167B">
        <w:rPr>
          <w:lang w:val="en-GB"/>
        </w:rPr>
        <w:t>: Minimum separation distances without filtering (Channel bandwidth: 1.4MHz)</w:t>
      </w:r>
    </w:p>
    <w:tbl>
      <w:tblPr>
        <w:tblStyle w:val="ECCTable-redheader"/>
        <w:tblW w:w="0" w:type="auto"/>
        <w:tblInd w:w="0" w:type="dxa"/>
        <w:tblLook w:val="01E0" w:firstRow="1" w:lastRow="1" w:firstColumn="1" w:lastColumn="1" w:noHBand="0" w:noVBand="0"/>
      </w:tblPr>
      <w:tblGrid>
        <w:gridCol w:w="2492"/>
        <w:gridCol w:w="1559"/>
        <w:gridCol w:w="1560"/>
        <w:gridCol w:w="1559"/>
        <w:gridCol w:w="1417"/>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456"/>
        </w:trPr>
        <w:tc>
          <w:tcPr>
            <w:tcW w:w="2492" w:type="dxa"/>
          </w:tcPr>
          <w:p w:rsidR="00E20B33" w:rsidRPr="0040167B" w:rsidRDefault="00E20B33" w:rsidP="00E20B33">
            <w:pPr>
              <w:pStyle w:val="ECCTabletext"/>
            </w:pPr>
            <w:r w:rsidRPr="0040167B">
              <w:t>∆fc [MHz]</w:t>
            </w:r>
          </w:p>
        </w:tc>
        <w:tc>
          <w:tcPr>
            <w:tcW w:w="1559" w:type="dxa"/>
          </w:tcPr>
          <w:p w:rsidR="00E20B33" w:rsidRPr="0040167B" w:rsidRDefault="00E20B33" w:rsidP="00E20B33">
            <w:pPr>
              <w:pStyle w:val="ECCTabletext"/>
            </w:pPr>
            <w:r w:rsidRPr="0040167B">
              <w:t>1.2 to 2.1</w:t>
            </w:r>
          </w:p>
        </w:tc>
        <w:tc>
          <w:tcPr>
            <w:tcW w:w="1560" w:type="dxa"/>
          </w:tcPr>
          <w:p w:rsidR="00E20B33" w:rsidRPr="0040167B" w:rsidRDefault="00E20B33" w:rsidP="00E20B33">
            <w:pPr>
              <w:pStyle w:val="ECCTabletext"/>
            </w:pPr>
            <w:r w:rsidRPr="0040167B">
              <w:t>2.1 to 3.5</w:t>
            </w:r>
          </w:p>
        </w:tc>
        <w:tc>
          <w:tcPr>
            <w:tcW w:w="1559" w:type="dxa"/>
          </w:tcPr>
          <w:p w:rsidR="00E20B33" w:rsidRPr="0040167B" w:rsidRDefault="00E20B33" w:rsidP="00E20B33">
            <w:pPr>
              <w:pStyle w:val="ECCTabletext"/>
            </w:pPr>
            <w:r w:rsidRPr="0040167B">
              <w:t>3.5 to 9.95</w:t>
            </w:r>
          </w:p>
        </w:tc>
        <w:tc>
          <w:tcPr>
            <w:tcW w:w="1417" w:type="dxa"/>
          </w:tcPr>
          <w:p w:rsidR="00E20B33" w:rsidRPr="0040167B" w:rsidRDefault="00E20B33" w:rsidP="00E20B33">
            <w:pPr>
              <w:pStyle w:val="ECCTabletext"/>
            </w:pPr>
            <w:r w:rsidRPr="0040167B">
              <w:t>from 9.95</w:t>
            </w:r>
          </w:p>
        </w:tc>
      </w:tr>
      <w:tr w:rsidR="00E20B33" w:rsidRPr="0040167B" w:rsidTr="007A1688">
        <w:trPr>
          <w:trHeight w:val="297"/>
        </w:trPr>
        <w:tc>
          <w:tcPr>
            <w:tcW w:w="2492" w:type="dxa"/>
          </w:tcPr>
          <w:p w:rsidR="00E20B33" w:rsidRPr="0040167B" w:rsidRDefault="00E20B33" w:rsidP="00E20B33">
            <w:pPr>
              <w:pStyle w:val="ECCTabletext"/>
              <w:rPr>
                <w:rStyle w:val="ECCHLsubscript"/>
              </w:rPr>
            </w:pPr>
            <w:r w:rsidRPr="0040167B">
              <w:t>P</w:t>
            </w:r>
            <w:r w:rsidRPr="0040167B">
              <w:rPr>
                <w:rStyle w:val="ECCHLsubscript"/>
              </w:rPr>
              <w:t xml:space="preserve">unwantedemLTE </w:t>
            </w:r>
          </w:p>
          <w:p w:rsidR="00E20B33" w:rsidRPr="0040167B" w:rsidRDefault="00E20B33" w:rsidP="00E20B33">
            <w:pPr>
              <w:pStyle w:val="ECCTabletext"/>
            </w:pPr>
            <w:r w:rsidRPr="0040167B">
              <w:t>(dBm/MHz) – 3GPP</w:t>
            </w:r>
          </w:p>
        </w:tc>
        <w:tc>
          <w:tcPr>
            <w:tcW w:w="1559" w:type="dxa"/>
          </w:tcPr>
          <w:p w:rsidR="00E20B33" w:rsidRPr="0040167B" w:rsidRDefault="00E20B33" w:rsidP="00E20B33">
            <w:pPr>
              <w:pStyle w:val="ECCTabletext"/>
            </w:pPr>
            <w:r w:rsidRPr="0040167B">
              <w:t>5.43</w:t>
            </w:r>
          </w:p>
        </w:tc>
        <w:tc>
          <w:tcPr>
            <w:tcW w:w="1560" w:type="dxa"/>
          </w:tcPr>
          <w:p w:rsidR="00E20B33" w:rsidRPr="0040167B" w:rsidRDefault="00E20B33" w:rsidP="00E20B33">
            <w:pPr>
              <w:pStyle w:val="ECCTabletext"/>
            </w:pPr>
            <w:r w:rsidRPr="0040167B">
              <w:t>-1</w:t>
            </w:r>
          </w:p>
        </w:tc>
        <w:tc>
          <w:tcPr>
            <w:tcW w:w="1559" w:type="dxa"/>
          </w:tcPr>
          <w:p w:rsidR="00E20B33" w:rsidRPr="0040167B" w:rsidRDefault="00E20B33" w:rsidP="00E20B33">
            <w:pPr>
              <w:pStyle w:val="ECCTabletext"/>
            </w:pPr>
            <w:r w:rsidRPr="0040167B">
              <w:t>-6</w:t>
            </w:r>
          </w:p>
        </w:tc>
        <w:tc>
          <w:tcPr>
            <w:tcW w:w="1417" w:type="dxa"/>
          </w:tcPr>
          <w:p w:rsidR="00E20B33" w:rsidRPr="0040167B" w:rsidRDefault="00E20B33" w:rsidP="00E20B33">
            <w:pPr>
              <w:pStyle w:val="ECCTabletext"/>
            </w:pPr>
            <w:r w:rsidRPr="0040167B">
              <w:t>-26</w:t>
            </w:r>
          </w:p>
        </w:tc>
      </w:tr>
      <w:tr w:rsidR="00E20B33" w:rsidRPr="0040167B" w:rsidTr="007A1688">
        <w:trPr>
          <w:trHeight w:val="297"/>
        </w:trPr>
        <w:tc>
          <w:tcPr>
            <w:tcW w:w="2492" w:type="dxa"/>
          </w:tcPr>
          <w:p w:rsidR="00E20B33" w:rsidRPr="0040167B" w:rsidRDefault="00E20B33" w:rsidP="00E20B33">
            <w:pPr>
              <w:pStyle w:val="ECCTabletext"/>
            </w:pPr>
            <w:r w:rsidRPr="0040167B">
              <w:t>e.i.r.p.</w:t>
            </w:r>
            <w:r w:rsidRPr="0040167B">
              <w:rPr>
                <w:rStyle w:val="ECCHLsubscript"/>
              </w:rPr>
              <w:t>unwantedemLTE</w:t>
            </w:r>
          </w:p>
          <w:p w:rsidR="00E20B33" w:rsidRPr="0040167B" w:rsidRDefault="00E20B33" w:rsidP="00E20B33">
            <w:pPr>
              <w:pStyle w:val="ECCTabletext"/>
            </w:pPr>
            <w:r w:rsidRPr="0040167B" w:rsidDel="00487CFA">
              <w:t xml:space="preserve"> </w:t>
            </w:r>
            <w:r w:rsidRPr="0040167B">
              <w:t xml:space="preserve">(dBm/MHz) </w:t>
            </w:r>
          </w:p>
        </w:tc>
        <w:tc>
          <w:tcPr>
            <w:tcW w:w="1559" w:type="dxa"/>
          </w:tcPr>
          <w:p w:rsidR="00E20B33" w:rsidRPr="0040167B" w:rsidRDefault="00E20B33" w:rsidP="00E20B33">
            <w:pPr>
              <w:pStyle w:val="ECCTabletext"/>
            </w:pPr>
            <w:r w:rsidRPr="0040167B">
              <w:t>18.43</w:t>
            </w:r>
          </w:p>
        </w:tc>
        <w:tc>
          <w:tcPr>
            <w:tcW w:w="1560" w:type="dxa"/>
          </w:tcPr>
          <w:p w:rsidR="00E20B33" w:rsidRPr="0040167B" w:rsidRDefault="00E20B33" w:rsidP="00E20B33">
            <w:pPr>
              <w:pStyle w:val="ECCTabletext"/>
            </w:pPr>
            <w:r w:rsidRPr="0040167B">
              <w:t>12</w:t>
            </w:r>
          </w:p>
        </w:tc>
        <w:tc>
          <w:tcPr>
            <w:tcW w:w="1559" w:type="dxa"/>
          </w:tcPr>
          <w:p w:rsidR="00E20B33" w:rsidRPr="0040167B" w:rsidRDefault="00E20B33" w:rsidP="00E20B33">
            <w:pPr>
              <w:pStyle w:val="ECCTabletext"/>
            </w:pPr>
            <w:r w:rsidRPr="0040167B">
              <w:t>7</w:t>
            </w:r>
          </w:p>
        </w:tc>
        <w:tc>
          <w:tcPr>
            <w:tcW w:w="1417" w:type="dxa"/>
          </w:tcPr>
          <w:p w:rsidR="00E20B33" w:rsidRPr="0040167B" w:rsidRDefault="00E20B33" w:rsidP="00E20B33">
            <w:pPr>
              <w:pStyle w:val="ECCTabletext"/>
            </w:pPr>
            <w:r w:rsidRPr="0040167B">
              <w:t>-13</w:t>
            </w:r>
          </w:p>
        </w:tc>
      </w:tr>
      <w:tr w:rsidR="00E20B33" w:rsidRPr="0040167B" w:rsidTr="007A1688">
        <w:trPr>
          <w:trHeight w:val="297"/>
        </w:trPr>
        <w:tc>
          <w:tcPr>
            <w:tcW w:w="2492" w:type="dxa"/>
          </w:tcPr>
          <w:p w:rsidR="00E20B33" w:rsidRPr="0040167B" w:rsidRDefault="00E20B33" w:rsidP="00E20B33">
            <w:pPr>
              <w:pStyle w:val="ECCTabletext"/>
            </w:pPr>
            <w:r w:rsidRPr="0040167B">
              <w:t>L</w:t>
            </w:r>
            <w:r w:rsidRPr="0040167B">
              <w:rPr>
                <w:rStyle w:val="ECCHLsubscript"/>
              </w:rPr>
              <w:t>prop</w:t>
            </w:r>
            <w:r w:rsidRPr="0040167B">
              <w:t xml:space="preserve"> (min) (dB)</w:t>
            </w:r>
          </w:p>
        </w:tc>
        <w:tc>
          <w:tcPr>
            <w:tcW w:w="1559" w:type="dxa"/>
          </w:tcPr>
          <w:p w:rsidR="00E20B33" w:rsidRPr="0040167B" w:rsidRDefault="00E20B33" w:rsidP="00E20B33">
            <w:pPr>
              <w:pStyle w:val="ECCTabletext"/>
            </w:pPr>
            <w:r w:rsidRPr="0040167B">
              <w:t>141.43</w:t>
            </w:r>
          </w:p>
        </w:tc>
        <w:tc>
          <w:tcPr>
            <w:tcW w:w="1560" w:type="dxa"/>
          </w:tcPr>
          <w:p w:rsidR="00E20B33" w:rsidRPr="0040167B" w:rsidRDefault="00E20B33" w:rsidP="00E20B33">
            <w:pPr>
              <w:pStyle w:val="ECCTabletext"/>
            </w:pPr>
            <w:r w:rsidRPr="0040167B">
              <w:t>134.9</w:t>
            </w:r>
          </w:p>
        </w:tc>
        <w:tc>
          <w:tcPr>
            <w:tcW w:w="1559" w:type="dxa"/>
          </w:tcPr>
          <w:p w:rsidR="00E20B33" w:rsidRPr="0040167B" w:rsidRDefault="00E20B33" w:rsidP="00E20B33">
            <w:pPr>
              <w:pStyle w:val="ECCTabletext"/>
            </w:pPr>
            <w:r w:rsidRPr="0040167B">
              <w:t>129.9</w:t>
            </w:r>
          </w:p>
        </w:tc>
        <w:tc>
          <w:tcPr>
            <w:tcW w:w="1417" w:type="dxa"/>
          </w:tcPr>
          <w:p w:rsidR="00E20B33" w:rsidRPr="0040167B" w:rsidRDefault="00E20B33" w:rsidP="00E20B33">
            <w:pPr>
              <w:pStyle w:val="ECCTabletext"/>
            </w:pPr>
            <w:r w:rsidRPr="0040167B">
              <w:t>109.9</w:t>
            </w:r>
          </w:p>
        </w:tc>
      </w:tr>
      <w:tr w:rsidR="00E20B33" w:rsidRPr="0040167B" w:rsidTr="007A1688">
        <w:trPr>
          <w:trHeight w:val="297"/>
        </w:trPr>
        <w:tc>
          <w:tcPr>
            <w:tcW w:w="2492" w:type="dxa"/>
          </w:tcPr>
          <w:p w:rsidR="00E20B33" w:rsidRPr="0040167B" w:rsidRDefault="00E20B33" w:rsidP="00E20B33">
            <w:pPr>
              <w:pStyle w:val="ECCTabletext"/>
            </w:pPr>
            <w:r w:rsidRPr="0040167B">
              <w:t>d (MYRIAD) (km)</w:t>
            </w:r>
          </w:p>
          <w:p w:rsidR="00E20B33" w:rsidRPr="0040167B" w:rsidRDefault="00E20B33" w:rsidP="00E20B33">
            <w:pPr>
              <w:pStyle w:val="ECCTabletext"/>
            </w:pPr>
            <w:r w:rsidRPr="0040167B">
              <w:t xml:space="preserve">Rural/Hilly </w:t>
            </w:r>
          </w:p>
        </w:tc>
        <w:tc>
          <w:tcPr>
            <w:tcW w:w="1559" w:type="dxa"/>
          </w:tcPr>
          <w:p w:rsidR="00E20B33" w:rsidRPr="0040167B" w:rsidRDefault="00E20B33" w:rsidP="00E20B33">
            <w:pPr>
              <w:pStyle w:val="ECCTabletext"/>
            </w:pPr>
            <w:r w:rsidRPr="0040167B">
              <w:t>18/23</w:t>
            </w:r>
          </w:p>
          <w:p w:rsidR="00E20B33" w:rsidRPr="0040167B" w:rsidRDefault="00E20B33" w:rsidP="00E20B33">
            <w:pPr>
              <w:pStyle w:val="ECCTabletext"/>
            </w:pPr>
            <w:r w:rsidRPr="0040167B">
              <w:t>20/25</w:t>
            </w:r>
          </w:p>
          <w:p w:rsidR="00E20B33" w:rsidRPr="0040167B" w:rsidRDefault="00E20B33" w:rsidP="00E20B33">
            <w:pPr>
              <w:pStyle w:val="ECCTabletext"/>
            </w:pPr>
            <w:r w:rsidRPr="0040167B">
              <w:t>23/26</w:t>
            </w:r>
          </w:p>
        </w:tc>
        <w:tc>
          <w:tcPr>
            <w:tcW w:w="1560" w:type="dxa"/>
          </w:tcPr>
          <w:p w:rsidR="00E20B33" w:rsidRPr="0040167B" w:rsidRDefault="00E20B33" w:rsidP="00E20B33">
            <w:pPr>
              <w:pStyle w:val="ECCTabletext"/>
            </w:pPr>
            <w:r w:rsidRPr="0040167B">
              <w:t>13/13</w:t>
            </w:r>
          </w:p>
          <w:p w:rsidR="00E20B33" w:rsidRPr="0040167B" w:rsidRDefault="00E20B33" w:rsidP="00E20B33">
            <w:pPr>
              <w:pStyle w:val="ECCTabletext"/>
            </w:pPr>
            <w:r w:rsidRPr="0040167B">
              <w:t>14/23</w:t>
            </w:r>
          </w:p>
          <w:p w:rsidR="00E20B33" w:rsidRPr="0040167B" w:rsidRDefault="00E20B33" w:rsidP="00E20B33">
            <w:pPr>
              <w:pStyle w:val="ECCTabletext"/>
            </w:pPr>
            <w:r w:rsidRPr="0040167B">
              <w:t>17/19</w:t>
            </w:r>
          </w:p>
        </w:tc>
        <w:tc>
          <w:tcPr>
            <w:tcW w:w="1559" w:type="dxa"/>
          </w:tcPr>
          <w:p w:rsidR="00E20B33" w:rsidRPr="0040167B" w:rsidRDefault="00E20B33" w:rsidP="00E20B33">
            <w:pPr>
              <w:pStyle w:val="ECCTabletext"/>
            </w:pPr>
            <w:r w:rsidRPr="0040167B">
              <w:t>8/8</w:t>
            </w:r>
          </w:p>
          <w:p w:rsidR="00E20B33" w:rsidRPr="0040167B" w:rsidRDefault="00E20B33" w:rsidP="00E20B33">
            <w:pPr>
              <w:pStyle w:val="ECCTabletext"/>
            </w:pPr>
            <w:r w:rsidRPr="0040167B">
              <w:t>9/9</w:t>
            </w:r>
          </w:p>
          <w:p w:rsidR="00E20B33" w:rsidRPr="0040167B" w:rsidRDefault="00E20B33" w:rsidP="00E20B33">
            <w:pPr>
              <w:pStyle w:val="ECCTabletext"/>
            </w:pPr>
            <w:r w:rsidRPr="0040167B">
              <w:t>11/13</w:t>
            </w:r>
          </w:p>
        </w:tc>
        <w:tc>
          <w:tcPr>
            <w:tcW w:w="1417" w:type="dxa"/>
          </w:tcPr>
          <w:p w:rsidR="00E20B33" w:rsidRPr="0040167B" w:rsidRDefault="00E20B33" w:rsidP="00E20B33">
            <w:pPr>
              <w:pStyle w:val="ECCTabletext"/>
            </w:pPr>
            <w:r w:rsidRPr="0040167B">
              <w:t>1.5/1.5</w:t>
            </w:r>
          </w:p>
          <w:p w:rsidR="00E20B33" w:rsidRPr="0040167B" w:rsidRDefault="00E20B33" w:rsidP="00E20B33">
            <w:pPr>
              <w:pStyle w:val="ECCTabletext"/>
            </w:pPr>
            <w:r w:rsidRPr="0040167B">
              <w:t>1.5/1.5</w:t>
            </w:r>
          </w:p>
          <w:p w:rsidR="00E20B33" w:rsidRPr="0040167B" w:rsidRDefault="00E20B33" w:rsidP="00E20B33">
            <w:pPr>
              <w:pStyle w:val="ECCTabletext"/>
            </w:pPr>
            <w:r w:rsidRPr="0040167B">
              <w:t>2/2</w:t>
            </w:r>
          </w:p>
        </w:tc>
      </w:tr>
      <w:tr w:rsidR="00E20B33" w:rsidRPr="0040167B" w:rsidTr="007A1688">
        <w:trPr>
          <w:trHeight w:val="297"/>
        </w:trPr>
        <w:tc>
          <w:tcPr>
            <w:tcW w:w="2492" w:type="dxa"/>
          </w:tcPr>
          <w:p w:rsidR="00E20B33" w:rsidRPr="0040167B" w:rsidRDefault="00E20B33" w:rsidP="00E20B33">
            <w:pPr>
              <w:pStyle w:val="ECCTabletext"/>
            </w:pPr>
            <w:r w:rsidRPr="0040167B">
              <w:t>d (General450) (km)</w:t>
            </w:r>
          </w:p>
          <w:p w:rsidR="00E20B33" w:rsidRPr="0040167B" w:rsidRDefault="00E20B33" w:rsidP="00E20B33">
            <w:pPr>
              <w:pStyle w:val="ECCTabletext"/>
            </w:pPr>
            <w:r w:rsidRPr="0040167B">
              <w:t xml:space="preserve">Rural/Hilly </w:t>
            </w:r>
          </w:p>
        </w:tc>
        <w:tc>
          <w:tcPr>
            <w:tcW w:w="1559" w:type="dxa"/>
          </w:tcPr>
          <w:p w:rsidR="00E20B33" w:rsidRPr="0040167B" w:rsidRDefault="00E20B33" w:rsidP="00E20B33">
            <w:pPr>
              <w:pStyle w:val="ECCTabletext"/>
            </w:pPr>
            <w:r w:rsidRPr="0040167B">
              <w:t>26/23</w:t>
            </w:r>
          </w:p>
          <w:p w:rsidR="00E20B33" w:rsidRPr="0040167B" w:rsidRDefault="00E20B33" w:rsidP="00E20B33">
            <w:pPr>
              <w:pStyle w:val="ECCTabletext"/>
            </w:pPr>
            <w:r w:rsidRPr="0040167B">
              <w:t>27/24</w:t>
            </w:r>
          </w:p>
          <w:p w:rsidR="00E20B33" w:rsidRPr="0040167B" w:rsidRDefault="00E20B33" w:rsidP="00E20B33">
            <w:pPr>
              <w:pStyle w:val="ECCTabletext"/>
            </w:pPr>
            <w:r w:rsidRPr="0040167B">
              <w:t>28/25</w:t>
            </w:r>
          </w:p>
        </w:tc>
        <w:tc>
          <w:tcPr>
            <w:tcW w:w="1560" w:type="dxa"/>
          </w:tcPr>
          <w:p w:rsidR="00E20B33" w:rsidRPr="0040167B" w:rsidRDefault="00E20B33" w:rsidP="00E20B33">
            <w:pPr>
              <w:pStyle w:val="ECCTabletext"/>
            </w:pPr>
            <w:r w:rsidRPr="0040167B">
              <w:t>14/12</w:t>
            </w:r>
          </w:p>
          <w:p w:rsidR="00E20B33" w:rsidRPr="0040167B" w:rsidRDefault="00E20B33" w:rsidP="00E20B33">
            <w:pPr>
              <w:pStyle w:val="ECCTabletext"/>
            </w:pPr>
            <w:r w:rsidRPr="0040167B">
              <w:t>15/14</w:t>
            </w:r>
          </w:p>
          <w:p w:rsidR="00E20B33" w:rsidRPr="0040167B" w:rsidRDefault="00E20B33" w:rsidP="00E20B33">
            <w:pPr>
              <w:pStyle w:val="ECCTabletext"/>
            </w:pPr>
            <w:r w:rsidRPr="0040167B">
              <w:t>16/14</w:t>
            </w:r>
          </w:p>
        </w:tc>
        <w:tc>
          <w:tcPr>
            <w:tcW w:w="1559" w:type="dxa"/>
          </w:tcPr>
          <w:p w:rsidR="00E20B33" w:rsidRPr="0040167B" w:rsidRDefault="00E20B33" w:rsidP="00E20B33">
            <w:pPr>
              <w:pStyle w:val="ECCTabletext"/>
            </w:pPr>
            <w:r w:rsidRPr="0040167B">
              <w:t>8/8</w:t>
            </w:r>
          </w:p>
          <w:p w:rsidR="00E20B33" w:rsidRPr="0040167B" w:rsidRDefault="00E20B33" w:rsidP="00E20B33">
            <w:pPr>
              <w:pStyle w:val="ECCTabletext"/>
            </w:pPr>
            <w:r w:rsidRPr="0040167B">
              <w:t>9/9</w:t>
            </w:r>
          </w:p>
          <w:p w:rsidR="00E20B33" w:rsidRPr="0040167B" w:rsidRDefault="00E20B33" w:rsidP="00E20B33">
            <w:pPr>
              <w:pStyle w:val="ECCTabletext"/>
            </w:pPr>
            <w:r w:rsidRPr="0040167B">
              <w:t>10/10</w:t>
            </w:r>
          </w:p>
        </w:tc>
        <w:tc>
          <w:tcPr>
            <w:tcW w:w="1417" w:type="dxa"/>
          </w:tcPr>
          <w:p w:rsidR="00E20B33" w:rsidRPr="0040167B" w:rsidRDefault="00E20B33" w:rsidP="00E20B33">
            <w:pPr>
              <w:pStyle w:val="ECCTabletext"/>
            </w:pPr>
            <w:r w:rsidRPr="0040167B">
              <w:t>1.5/1.5</w:t>
            </w:r>
          </w:p>
          <w:p w:rsidR="00E20B33" w:rsidRPr="0040167B" w:rsidRDefault="00E20B33" w:rsidP="00E20B33">
            <w:pPr>
              <w:pStyle w:val="ECCTabletext"/>
            </w:pPr>
            <w:r w:rsidRPr="0040167B">
              <w:t>1.5/1.5</w:t>
            </w:r>
          </w:p>
          <w:p w:rsidR="00E20B33" w:rsidRPr="0040167B" w:rsidRDefault="00E20B33" w:rsidP="00E20B33">
            <w:pPr>
              <w:pStyle w:val="ECCTabletext"/>
            </w:pPr>
            <w:r w:rsidRPr="0040167B">
              <w:t>2/2</w:t>
            </w:r>
          </w:p>
        </w:tc>
      </w:tr>
      <w:tr w:rsidR="00E20B33" w:rsidRPr="0040167B" w:rsidTr="007A1688">
        <w:trPr>
          <w:trHeight w:val="297"/>
        </w:trPr>
        <w:tc>
          <w:tcPr>
            <w:tcW w:w="2492" w:type="dxa"/>
          </w:tcPr>
          <w:p w:rsidR="00E20B33" w:rsidRPr="0040167B" w:rsidRDefault="00E20B33" w:rsidP="00E20B33">
            <w:pPr>
              <w:pStyle w:val="ECCTabletext"/>
            </w:pPr>
            <w:r w:rsidRPr="0040167B">
              <w:t xml:space="preserve">d (EPM73) </w:t>
            </w:r>
          </w:p>
        </w:tc>
        <w:tc>
          <w:tcPr>
            <w:tcW w:w="1559" w:type="dxa"/>
          </w:tcPr>
          <w:p w:rsidR="00E20B33" w:rsidRPr="0040167B" w:rsidRDefault="00E20B33" w:rsidP="00E20B33">
            <w:pPr>
              <w:pStyle w:val="ECCTabletext"/>
            </w:pPr>
            <w:r w:rsidRPr="0040167B">
              <w:t>35</w:t>
            </w:r>
          </w:p>
          <w:p w:rsidR="00E20B33" w:rsidRPr="0040167B" w:rsidRDefault="00E20B33" w:rsidP="00E20B33">
            <w:pPr>
              <w:pStyle w:val="ECCTabletext"/>
            </w:pPr>
            <w:r w:rsidRPr="0040167B">
              <w:t>36</w:t>
            </w:r>
          </w:p>
          <w:p w:rsidR="00E20B33" w:rsidRPr="0040167B" w:rsidRDefault="00E20B33" w:rsidP="00E20B33">
            <w:pPr>
              <w:pStyle w:val="ECCTabletext"/>
            </w:pPr>
            <w:r w:rsidRPr="0040167B">
              <w:t>37</w:t>
            </w:r>
          </w:p>
        </w:tc>
        <w:tc>
          <w:tcPr>
            <w:tcW w:w="1560" w:type="dxa"/>
          </w:tcPr>
          <w:p w:rsidR="00E20B33" w:rsidRPr="0040167B" w:rsidRDefault="00E20B33" w:rsidP="00E20B33">
            <w:pPr>
              <w:pStyle w:val="ECCTabletext"/>
            </w:pPr>
            <w:r w:rsidRPr="0040167B">
              <w:t>27</w:t>
            </w:r>
          </w:p>
          <w:p w:rsidR="00E20B33" w:rsidRPr="0040167B" w:rsidRDefault="00E20B33" w:rsidP="00E20B33">
            <w:pPr>
              <w:pStyle w:val="ECCTabletext"/>
            </w:pPr>
            <w:r w:rsidRPr="0040167B">
              <w:t>28</w:t>
            </w:r>
          </w:p>
          <w:p w:rsidR="00E20B33" w:rsidRPr="0040167B" w:rsidRDefault="00E20B33" w:rsidP="00E20B33">
            <w:pPr>
              <w:pStyle w:val="ECCTabletext"/>
            </w:pPr>
            <w:r w:rsidRPr="0040167B">
              <w:t>29</w:t>
            </w:r>
          </w:p>
        </w:tc>
        <w:tc>
          <w:tcPr>
            <w:tcW w:w="1559" w:type="dxa"/>
          </w:tcPr>
          <w:p w:rsidR="00E20B33" w:rsidRPr="0040167B" w:rsidRDefault="00E20B33" w:rsidP="00E20B33">
            <w:pPr>
              <w:pStyle w:val="ECCTabletext"/>
            </w:pPr>
            <w:r w:rsidRPr="0040167B">
              <w:t>22</w:t>
            </w:r>
          </w:p>
          <w:p w:rsidR="00E20B33" w:rsidRPr="0040167B" w:rsidRDefault="00E20B33" w:rsidP="00E20B33">
            <w:pPr>
              <w:pStyle w:val="ECCTabletext"/>
            </w:pPr>
            <w:r w:rsidRPr="0040167B">
              <w:t>23</w:t>
            </w:r>
          </w:p>
          <w:p w:rsidR="00E20B33" w:rsidRPr="0040167B" w:rsidRDefault="00E20B33" w:rsidP="00E20B33">
            <w:pPr>
              <w:pStyle w:val="ECCTabletext"/>
            </w:pPr>
            <w:r w:rsidRPr="0040167B">
              <w:t>23</w:t>
            </w:r>
          </w:p>
        </w:tc>
        <w:tc>
          <w:tcPr>
            <w:tcW w:w="1417" w:type="dxa"/>
          </w:tcPr>
          <w:p w:rsidR="00E20B33" w:rsidRPr="0040167B" w:rsidRDefault="00E20B33" w:rsidP="00E20B33">
            <w:pPr>
              <w:pStyle w:val="ECCTabletext"/>
            </w:pPr>
            <w:r w:rsidRPr="0040167B">
              <w:t>6</w:t>
            </w:r>
          </w:p>
          <w:p w:rsidR="00E20B33" w:rsidRPr="0040167B" w:rsidRDefault="00E20B33" w:rsidP="00E20B33">
            <w:pPr>
              <w:pStyle w:val="ECCTabletext"/>
            </w:pPr>
            <w:r w:rsidRPr="0040167B">
              <w:t>6</w:t>
            </w:r>
          </w:p>
          <w:p w:rsidR="00E20B33" w:rsidRPr="0040167B" w:rsidRDefault="00E20B33" w:rsidP="00E20B33">
            <w:pPr>
              <w:pStyle w:val="ECCTabletext"/>
            </w:pPr>
            <w:r w:rsidRPr="0040167B">
              <w:t>7</w:t>
            </w:r>
          </w:p>
        </w:tc>
      </w:tr>
      <w:tr w:rsidR="00E20B33" w:rsidRPr="0040167B" w:rsidTr="007A1688">
        <w:trPr>
          <w:trHeight w:val="297"/>
        </w:trPr>
        <w:tc>
          <w:tcPr>
            <w:tcW w:w="2492" w:type="dxa"/>
          </w:tcPr>
          <w:p w:rsidR="00E20B33" w:rsidRPr="0040167B" w:rsidRDefault="00E20B33" w:rsidP="00E20B33">
            <w:pPr>
              <w:pStyle w:val="ECCTabletext"/>
            </w:pPr>
            <w:r w:rsidRPr="0040167B">
              <w:t>d (ITU-R P.526-13) (km)</w:t>
            </w:r>
          </w:p>
        </w:tc>
        <w:tc>
          <w:tcPr>
            <w:tcW w:w="1559" w:type="dxa"/>
          </w:tcPr>
          <w:p w:rsidR="00E20B33" w:rsidRPr="0040167B" w:rsidRDefault="00E20B33" w:rsidP="00E20B33">
            <w:pPr>
              <w:pStyle w:val="ECCTabletext"/>
            </w:pPr>
            <w:r w:rsidRPr="0040167B">
              <w:t>33</w:t>
            </w:r>
          </w:p>
          <w:p w:rsidR="00E20B33" w:rsidRPr="0040167B" w:rsidRDefault="00E20B33" w:rsidP="00E20B33">
            <w:pPr>
              <w:pStyle w:val="ECCTabletext"/>
            </w:pPr>
            <w:r w:rsidRPr="0040167B">
              <w:t>38</w:t>
            </w:r>
          </w:p>
          <w:p w:rsidR="00E20B33" w:rsidRPr="0040167B" w:rsidRDefault="00E20B33" w:rsidP="00E20B33">
            <w:pPr>
              <w:pStyle w:val="ECCTabletext"/>
            </w:pPr>
            <w:r w:rsidRPr="0040167B">
              <w:t>40</w:t>
            </w:r>
          </w:p>
        </w:tc>
        <w:tc>
          <w:tcPr>
            <w:tcW w:w="1560" w:type="dxa"/>
          </w:tcPr>
          <w:p w:rsidR="00E20B33" w:rsidRPr="0040167B" w:rsidRDefault="00E20B33" w:rsidP="00E20B33">
            <w:pPr>
              <w:pStyle w:val="ECCTabletext"/>
            </w:pPr>
            <w:r w:rsidRPr="0040167B">
              <w:t>26</w:t>
            </w:r>
          </w:p>
          <w:p w:rsidR="00E20B33" w:rsidRPr="0040167B" w:rsidRDefault="00E20B33" w:rsidP="00E20B33">
            <w:pPr>
              <w:pStyle w:val="ECCTabletext"/>
            </w:pPr>
            <w:r w:rsidRPr="0040167B">
              <w:t>30</w:t>
            </w:r>
          </w:p>
          <w:p w:rsidR="00E20B33" w:rsidRPr="0040167B" w:rsidRDefault="00E20B33" w:rsidP="00E20B33">
            <w:pPr>
              <w:pStyle w:val="ECCTabletext"/>
            </w:pPr>
            <w:r w:rsidRPr="0040167B">
              <w:t>32</w:t>
            </w:r>
          </w:p>
        </w:tc>
        <w:tc>
          <w:tcPr>
            <w:tcW w:w="1559" w:type="dxa"/>
          </w:tcPr>
          <w:p w:rsidR="00E20B33" w:rsidRPr="0040167B" w:rsidRDefault="00E20B33" w:rsidP="00E20B33">
            <w:pPr>
              <w:pStyle w:val="ECCTabletext"/>
            </w:pPr>
            <w:r w:rsidRPr="0040167B">
              <w:t>21</w:t>
            </w:r>
          </w:p>
          <w:p w:rsidR="00E20B33" w:rsidRPr="0040167B" w:rsidRDefault="00E20B33" w:rsidP="00E20B33">
            <w:pPr>
              <w:pStyle w:val="ECCTabletext"/>
            </w:pPr>
            <w:r w:rsidRPr="0040167B">
              <w:t>25</w:t>
            </w:r>
          </w:p>
          <w:p w:rsidR="00E20B33" w:rsidRPr="0040167B" w:rsidRDefault="00E20B33" w:rsidP="00E20B33">
            <w:pPr>
              <w:pStyle w:val="ECCTabletext"/>
            </w:pPr>
            <w:r w:rsidRPr="0040167B">
              <w:t>26</w:t>
            </w:r>
          </w:p>
        </w:tc>
        <w:tc>
          <w:tcPr>
            <w:tcW w:w="1417" w:type="dxa"/>
          </w:tcPr>
          <w:p w:rsidR="00E20B33" w:rsidRPr="0040167B" w:rsidRDefault="00E20B33" w:rsidP="00E20B33">
            <w:pPr>
              <w:pStyle w:val="ECCTabletext"/>
            </w:pPr>
            <w:r w:rsidRPr="0040167B">
              <w:t>8</w:t>
            </w:r>
          </w:p>
          <w:p w:rsidR="00E20B33" w:rsidRPr="0040167B" w:rsidRDefault="00E20B33" w:rsidP="00E20B33">
            <w:pPr>
              <w:pStyle w:val="ECCTabletext"/>
            </w:pPr>
            <w:r w:rsidRPr="0040167B">
              <w:t>9</w:t>
            </w:r>
          </w:p>
          <w:p w:rsidR="00E20B33" w:rsidRPr="0040167B" w:rsidRDefault="00E20B33" w:rsidP="00E20B33">
            <w:pPr>
              <w:pStyle w:val="ECCTabletext"/>
            </w:pPr>
            <w:r w:rsidRPr="0040167B">
              <w:t>10</w:t>
            </w:r>
          </w:p>
        </w:tc>
      </w:tr>
    </w:tbl>
    <w:p w:rsidR="00E20B33" w:rsidRPr="0040167B" w:rsidRDefault="00E20B33" w:rsidP="00667ED6">
      <w:pPr>
        <w:pStyle w:val="ECCTablenote"/>
        <w:ind w:left="851" w:firstLine="283"/>
      </w:pPr>
      <w:r w:rsidRPr="0040167B">
        <w:t>Note: h</w:t>
      </w:r>
      <w:r w:rsidRPr="0040167B">
        <w:rPr>
          <w:rStyle w:val="ECCHLsubscript"/>
        </w:rPr>
        <w:t>1</w:t>
      </w:r>
      <w:r w:rsidRPr="0040167B">
        <w:t xml:space="preserve"> = 30, 40 or 50 m, h</w:t>
      </w:r>
      <w:r w:rsidRPr="0040167B">
        <w:rPr>
          <w:rStyle w:val="ECCHLsubscript"/>
        </w:rPr>
        <w:t>2</w:t>
      </w:r>
      <w:r w:rsidRPr="0040167B">
        <w:t xml:space="preserve"> = 8 m, f = 420 MHz</w:t>
      </w:r>
    </w:p>
    <w:p w:rsidR="00E20B33" w:rsidRPr="0040167B" w:rsidRDefault="005804BF" w:rsidP="00E20B33">
      <w:pPr>
        <w:pStyle w:val="ECCFiguregraphcentered"/>
        <w:rPr>
          <w:lang w:val="en-GB"/>
        </w:rPr>
      </w:pPr>
      <w:r w:rsidRPr="0040167B">
        <w:rPr>
          <w:lang w:val="da-DK" w:eastAsia="da-DK"/>
        </w:rPr>
        <w:drawing>
          <wp:inline distT="0" distB="0" distL="0" distR="0" wp14:anchorId="01D22D8D" wp14:editId="772A29F3">
            <wp:extent cx="4022124" cy="3148717"/>
            <wp:effectExtent l="0" t="0" r="0" b="0"/>
            <wp:docPr id="255205"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022090" cy="314869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197</w:t>
      </w:r>
      <w:r w:rsidRPr="0040167B">
        <w:rPr>
          <w:lang w:val="en-GB"/>
        </w:rPr>
        <w:fldChar w:fldCharType="end"/>
      </w:r>
      <w:r w:rsidRPr="0040167B">
        <w:rPr>
          <w:lang w:val="en-GB"/>
        </w:rPr>
        <w:t>: Separation distance as a function of frequency offset (Channel bandwidth: 1.4 MHz)</w:t>
      </w:r>
    </w:p>
    <w:p w:rsidR="00E20B33" w:rsidRPr="0040167B" w:rsidRDefault="00E20B33" w:rsidP="00E20B33">
      <w:pPr>
        <w:rPr>
          <w:rStyle w:val="ECCParagraph"/>
        </w:rPr>
      </w:pPr>
      <w:r w:rsidRPr="0040167B">
        <w:rPr>
          <w:rStyle w:val="ECCParagraph"/>
        </w:rPr>
        <w:lastRenderedPageBreak/>
        <w:t>The distance between LTE and ground radar can be further reduced with appropriate filtering.</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218</w:t>
      </w:r>
      <w:r w:rsidRPr="0040167B">
        <w:rPr>
          <w:lang w:val="en-GB"/>
        </w:rPr>
        <w:fldChar w:fldCharType="end"/>
      </w:r>
      <w:r w:rsidRPr="0040167B">
        <w:rPr>
          <w:lang w:val="en-GB"/>
        </w:rPr>
        <w:t>: Minimum separation distances with filtering (Channel bandwidth: 1.4 MHz)</w:t>
      </w:r>
    </w:p>
    <w:tbl>
      <w:tblPr>
        <w:tblStyle w:val="ECCTable-redheader"/>
        <w:tblW w:w="0" w:type="auto"/>
        <w:tblInd w:w="0" w:type="dxa"/>
        <w:tblLook w:val="01E0" w:firstRow="1" w:lastRow="1" w:firstColumn="1" w:lastColumn="1" w:noHBand="0" w:noVBand="0"/>
      </w:tblPr>
      <w:tblGrid>
        <w:gridCol w:w="2539"/>
        <w:gridCol w:w="1559"/>
        <w:gridCol w:w="1560"/>
        <w:gridCol w:w="1559"/>
        <w:gridCol w:w="1417"/>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940"/>
        </w:trPr>
        <w:tc>
          <w:tcPr>
            <w:tcW w:w="2539" w:type="dxa"/>
          </w:tcPr>
          <w:p w:rsidR="00E20B33" w:rsidRPr="0040167B" w:rsidRDefault="00E20B33" w:rsidP="00E20B33">
            <w:pPr>
              <w:pStyle w:val="ECCTableHeaderwhitefont"/>
              <w:rPr>
                <w:b/>
              </w:rPr>
            </w:pPr>
            <w:r w:rsidRPr="0040167B">
              <w:t>∆fc [MHz]</w:t>
            </w:r>
          </w:p>
        </w:tc>
        <w:tc>
          <w:tcPr>
            <w:tcW w:w="1559" w:type="dxa"/>
          </w:tcPr>
          <w:p w:rsidR="00E20B33" w:rsidRPr="0040167B" w:rsidRDefault="00E20B33" w:rsidP="00E20B33">
            <w:pPr>
              <w:pStyle w:val="ECCTableHeaderwhitefont"/>
              <w:rPr>
                <w:b/>
              </w:rPr>
            </w:pPr>
            <w:r w:rsidRPr="0040167B">
              <w:t>1.2 to 2.1</w:t>
            </w:r>
          </w:p>
        </w:tc>
        <w:tc>
          <w:tcPr>
            <w:tcW w:w="1560" w:type="dxa"/>
          </w:tcPr>
          <w:p w:rsidR="00E20B33" w:rsidRPr="0040167B" w:rsidRDefault="00E20B33" w:rsidP="00E20B33">
            <w:pPr>
              <w:pStyle w:val="ECCTableHeaderwhitefont"/>
              <w:rPr>
                <w:b/>
              </w:rPr>
            </w:pPr>
            <w:r w:rsidRPr="0040167B">
              <w:t>2.1 to 3.5</w:t>
            </w:r>
          </w:p>
        </w:tc>
        <w:tc>
          <w:tcPr>
            <w:tcW w:w="1559" w:type="dxa"/>
          </w:tcPr>
          <w:p w:rsidR="00E20B33" w:rsidRPr="0040167B" w:rsidRDefault="00E20B33" w:rsidP="00E20B33">
            <w:pPr>
              <w:pStyle w:val="ECCTableHeaderwhitefont"/>
              <w:rPr>
                <w:b/>
              </w:rPr>
            </w:pPr>
            <w:r w:rsidRPr="0040167B">
              <w:t>3.5 to 9.95</w:t>
            </w:r>
          </w:p>
        </w:tc>
        <w:tc>
          <w:tcPr>
            <w:tcW w:w="1417" w:type="dxa"/>
          </w:tcPr>
          <w:p w:rsidR="00E20B33" w:rsidRPr="0040167B" w:rsidRDefault="00E20B33" w:rsidP="00E20B33">
            <w:pPr>
              <w:pStyle w:val="ECCTableHeaderwhitefont"/>
              <w:rPr>
                <w:b/>
              </w:rPr>
            </w:pPr>
            <w:r w:rsidRPr="0040167B">
              <w:t>from 9.95</w:t>
            </w:r>
          </w:p>
        </w:tc>
      </w:tr>
      <w:tr w:rsidR="00E20B33" w:rsidRPr="0040167B" w:rsidTr="007A1688">
        <w:trPr>
          <w:trHeight w:val="297"/>
        </w:trPr>
        <w:tc>
          <w:tcPr>
            <w:tcW w:w="2539" w:type="dxa"/>
          </w:tcPr>
          <w:p w:rsidR="00E20B33" w:rsidRPr="0040167B" w:rsidRDefault="00E20B33" w:rsidP="00E20B33">
            <w:pPr>
              <w:pStyle w:val="ECCTabletext"/>
            </w:pPr>
            <w:r w:rsidRPr="0040167B">
              <w:t>P</w:t>
            </w:r>
            <w:r w:rsidRPr="0040167B">
              <w:rPr>
                <w:rStyle w:val="ECCHLsubscript"/>
              </w:rPr>
              <w:t>unwantedemLTE</w:t>
            </w:r>
            <w:r w:rsidRPr="0040167B">
              <w:t xml:space="preserve"> </w:t>
            </w:r>
          </w:p>
          <w:p w:rsidR="00E20B33" w:rsidRPr="0040167B" w:rsidRDefault="00E20B33" w:rsidP="00E20B33">
            <w:pPr>
              <w:pStyle w:val="ECCTabletext"/>
            </w:pPr>
            <w:r w:rsidRPr="0040167B">
              <w:t>(dBm/MHz) – 3GPP</w:t>
            </w:r>
          </w:p>
        </w:tc>
        <w:tc>
          <w:tcPr>
            <w:tcW w:w="1559" w:type="dxa"/>
          </w:tcPr>
          <w:p w:rsidR="00E20B33" w:rsidRPr="0040167B" w:rsidRDefault="00E20B33" w:rsidP="00E20B33">
            <w:pPr>
              <w:pStyle w:val="ECCTabletext"/>
            </w:pPr>
            <w:r w:rsidRPr="0040167B">
              <w:t>5.43</w:t>
            </w:r>
          </w:p>
        </w:tc>
        <w:tc>
          <w:tcPr>
            <w:tcW w:w="1560" w:type="dxa"/>
          </w:tcPr>
          <w:p w:rsidR="00E20B33" w:rsidRPr="0040167B" w:rsidRDefault="00E20B33" w:rsidP="00E20B33">
            <w:pPr>
              <w:pStyle w:val="ECCTabletext"/>
            </w:pPr>
            <w:r w:rsidRPr="0040167B">
              <w:t>-1</w:t>
            </w:r>
          </w:p>
        </w:tc>
        <w:tc>
          <w:tcPr>
            <w:tcW w:w="1559" w:type="dxa"/>
          </w:tcPr>
          <w:p w:rsidR="00E20B33" w:rsidRPr="0040167B" w:rsidRDefault="00E20B33" w:rsidP="00E20B33">
            <w:pPr>
              <w:pStyle w:val="ECCTabletext"/>
            </w:pPr>
            <w:r w:rsidRPr="0040167B">
              <w:t>-6</w:t>
            </w:r>
          </w:p>
        </w:tc>
        <w:tc>
          <w:tcPr>
            <w:tcW w:w="1417" w:type="dxa"/>
          </w:tcPr>
          <w:p w:rsidR="00E20B33" w:rsidRPr="0040167B" w:rsidRDefault="00E20B33" w:rsidP="00E20B33">
            <w:pPr>
              <w:pStyle w:val="ECCTabletext"/>
            </w:pPr>
            <w:r w:rsidRPr="0040167B">
              <w:t>-26</w:t>
            </w:r>
          </w:p>
        </w:tc>
      </w:tr>
      <w:tr w:rsidR="00E20B33" w:rsidRPr="0040167B" w:rsidTr="007A1688">
        <w:trPr>
          <w:trHeight w:val="297"/>
        </w:trPr>
        <w:tc>
          <w:tcPr>
            <w:tcW w:w="2539" w:type="dxa"/>
          </w:tcPr>
          <w:p w:rsidR="00E20B33" w:rsidRPr="0040167B" w:rsidRDefault="00E20B33" w:rsidP="00E20B33">
            <w:pPr>
              <w:pStyle w:val="ECCTabletext"/>
            </w:pPr>
            <w:r w:rsidRPr="0040167B">
              <w:t>e.i.r.p.</w:t>
            </w:r>
            <w:r w:rsidRPr="0040167B">
              <w:rPr>
                <w:rStyle w:val="ECCHLsubscript"/>
              </w:rPr>
              <w:t>unwantedemLTE</w:t>
            </w:r>
          </w:p>
          <w:p w:rsidR="00E20B33" w:rsidRPr="0040167B" w:rsidRDefault="00E20B33" w:rsidP="00E20B33">
            <w:pPr>
              <w:pStyle w:val="ECCTabletext"/>
            </w:pPr>
            <w:r w:rsidRPr="0040167B">
              <w:t xml:space="preserve">(dBm/MHz) </w:t>
            </w:r>
          </w:p>
        </w:tc>
        <w:tc>
          <w:tcPr>
            <w:tcW w:w="1559" w:type="dxa"/>
          </w:tcPr>
          <w:p w:rsidR="00E20B33" w:rsidRPr="0040167B" w:rsidRDefault="00E20B33" w:rsidP="00E20B33">
            <w:pPr>
              <w:pStyle w:val="ECCTabletext"/>
            </w:pPr>
            <w:r w:rsidRPr="0040167B">
              <w:t>18.43</w:t>
            </w:r>
          </w:p>
        </w:tc>
        <w:tc>
          <w:tcPr>
            <w:tcW w:w="1560" w:type="dxa"/>
          </w:tcPr>
          <w:p w:rsidR="00E20B33" w:rsidRPr="0040167B" w:rsidRDefault="00E20B33" w:rsidP="00E20B33">
            <w:pPr>
              <w:pStyle w:val="ECCTabletext"/>
            </w:pPr>
            <w:r w:rsidRPr="0040167B">
              <w:t>12</w:t>
            </w:r>
          </w:p>
        </w:tc>
        <w:tc>
          <w:tcPr>
            <w:tcW w:w="1559" w:type="dxa"/>
          </w:tcPr>
          <w:p w:rsidR="00E20B33" w:rsidRPr="0040167B" w:rsidRDefault="00E20B33" w:rsidP="00E20B33">
            <w:pPr>
              <w:pStyle w:val="ECCTabletext"/>
            </w:pPr>
            <w:r w:rsidRPr="0040167B">
              <w:t>7</w:t>
            </w:r>
          </w:p>
        </w:tc>
        <w:tc>
          <w:tcPr>
            <w:tcW w:w="1417" w:type="dxa"/>
          </w:tcPr>
          <w:p w:rsidR="00E20B33" w:rsidRPr="0040167B" w:rsidRDefault="00E20B33" w:rsidP="00E20B33">
            <w:pPr>
              <w:pStyle w:val="ECCTabletext"/>
            </w:pPr>
            <w:r w:rsidRPr="0040167B">
              <w:t>-13</w:t>
            </w:r>
          </w:p>
        </w:tc>
      </w:tr>
      <w:tr w:rsidR="00E20B33" w:rsidRPr="0040167B" w:rsidTr="007A1688">
        <w:trPr>
          <w:trHeight w:val="297"/>
        </w:trPr>
        <w:tc>
          <w:tcPr>
            <w:tcW w:w="2539" w:type="dxa"/>
          </w:tcPr>
          <w:p w:rsidR="00E20B33" w:rsidRPr="0040167B" w:rsidRDefault="00E20B33" w:rsidP="00E20B33">
            <w:pPr>
              <w:pStyle w:val="ECCTabletext"/>
            </w:pPr>
            <w:r w:rsidRPr="0040167B">
              <w:t>Amount of filtering (dB)</w:t>
            </w:r>
          </w:p>
        </w:tc>
        <w:tc>
          <w:tcPr>
            <w:tcW w:w="1559" w:type="dxa"/>
          </w:tcPr>
          <w:p w:rsidR="00E20B33" w:rsidRPr="0040167B" w:rsidRDefault="00E20B33" w:rsidP="00E20B33">
            <w:pPr>
              <w:pStyle w:val="ECCTabletext"/>
            </w:pPr>
            <w:r w:rsidRPr="0040167B">
              <w:t>40</w:t>
            </w:r>
          </w:p>
        </w:tc>
        <w:tc>
          <w:tcPr>
            <w:tcW w:w="1560" w:type="dxa"/>
          </w:tcPr>
          <w:p w:rsidR="00E20B33" w:rsidRPr="0040167B" w:rsidRDefault="00E20B33" w:rsidP="00E20B33">
            <w:pPr>
              <w:pStyle w:val="ECCTabletext"/>
            </w:pPr>
            <w:r w:rsidRPr="0040167B">
              <w:t>40</w:t>
            </w:r>
          </w:p>
        </w:tc>
        <w:tc>
          <w:tcPr>
            <w:tcW w:w="1559" w:type="dxa"/>
          </w:tcPr>
          <w:p w:rsidR="00E20B33" w:rsidRPr="0040167B" w:rsidRDefault="00E20B33" w:rsidP="00E20B33">
            <w:pPr>
              <w:pStyle w:val="ECCTabletext"/>
            </w:pPr>
            <w:r w:rsidRPr="0040167B">
              <w:t>40</w:t>
            </w:r>
          </w:p>
        </w:tc>
        <w:tc>
          <w:tcPr>
            <w:tcW w:w="1417" w:type="dxa"/>
          </w:tcPr>
          <w:p w:rsidR="00E20B33" w:rsidRPr="0040167B" w:rsidRDefault="00E20B33" w:rsidP="00E20B33">
            <w:pPr>
              <w:pStyle w:val="ECCTabletext"/>
            </w:pPr>
            <w:r w:rsidRPr="0040167B">
              <w:t>40</w:t>
            </w:r>
          </w:p>
        </w:tc>
      </w:tr>
      <w:tr w:rsidR="00E20B33" w:rsidRPr="0040167B" w:rsidTr="007A1688">
        <w:trPr>
          <w:trHeight w:val="297"/>
        </w:trPr>
        <w:tc>
          <w:tcPr>
            <w:tcW w:w="2539" w:type="dxa"/>
          </w:tcPr>
          <w:p w:rsidR="00E20B33" w:rsidRPr="0040167B" w:rsidRDefault="00E20B33" w:rsidP="00E20B33">
            <w:pPr>
              <w:pStyle w:val="ECCTabletext"/>
            </w:pPr>
            <w:r w:rsidRPr="0040167B">
              <w:t>L</w:t>
            </w:r>
            <w:r w:rsidRPr="0040167B">
              <w:rPr>
                <w:rStyle w:val="ECCHLsubscript"/>
              </w:rPr>
              <w:t>prop</w:t>
            </w:r>
            <w:r w:rsidRPr="0040167B">
              <w:t xml:space="preserve"> (min) (dB)</w:t>
            </w:r>
          </w:p>
        </w:tc>
        <w:tc>
          <w:tcPr>
            <w:tcW w:w="1559" w:type="dxa"/>
          </w:tcPr>
          <w:p w:rsidR="00E20B33" w:rsidRPr="0040167B" w:rsidRDefault="00E20B33" w:rsidP="00E20B33">
            <w:pPr>
              <w:pStyle w:val="ECCTabletext"/>
            </w:pPr>
            <w:r w:rsidRPr="0040167B">
              <w:t>101.43</w:t>
            </w:r>
          </w:p>
        </w:tc>
        <w:tc>
          <w:tcPr>
            <w:tcW w:w="1560" w:type="dxa"/>
          </w:tcPr>
          <w:p w:rsidR="00E20B33" w:rsidRPr="0040167B" w:rsidRDefault="00E20B33" w:rsidP="00E20B33">
            <w:pPr>
              <w:pStyle w:val="ECCTabletext"/>
            </w:pPr>
            <w:r w:rsidRPr="0040167B">
              <w:t>94.9</w:t>
            </w:r>
          </w:p>
        </w:tc>
        <w:tc>
          <w:tcPr>
            <w:tcW w:w="1559" w:type="dxa"/>
          </w:tcPr>
          <w:p w:rsidR="00E20B33" w:rsidRPr="0040167B" w:rsidRDefault="00E20B33" w:rsidP="00E20B33">
            <w:pPr>
              <w:pStyle w:val="ECCTabletext"/>
            </w:pPr>
            <w:r w:rsidRPr="0040167B">
              <w:t>89.9</w:t>
            </w:r>
          </w:p>
        </w:tc>
        <w:tc>
          <w:tcPr>
            <w:tcW w:w="1417" w:type="dxa"/>
          </w:tcPr>
          <w:p w:rsidR="00E20B33" w:rsidRPr="0040167B" w:rsidRDefault="00E20B33" w:rsidP="00E20B33">
            <w:pPr>
              <w:pStyle w:val="ECCTabletext"/>
            </w:pPr>
            <w:r w:rsidRPr="0040167B">
              <w:t>69.9</w:t>
            </w:r>
          </w:p>
        </w:tc>
      </w:tr>
      <w:tr w:rsidR="00E20B33" w:rsidRPr="0040167B" w:rsidTr="007A1688">
        <w:trPr>
          <w:trHeight w:val="358"/>
        </w:trPr>
        <w:tc>
          <w:tcPr>
            <w:tcW w:w="2539" w:type="dxa"/>
          </w:tcPr>
          <w:p w:rsidR="00E20B33" w:rsidRPr="0040167B" w:rsidRDefault="00E20B33" w:rsidP="00E20B33">
            <w:pPr>
              <w:pStyle w:val="ECCTabletext"/>
            </w:pPr>
            <w:r w:rsidRPr="0040167B">
              <w:t>d (ITU-R P.526-13) (km)</w:t>
            </w:r>
          </w:p>
        </w:tc>
        <w:tc>
          <w:tcPr>
            <w:tcW w:w="1559" w:type="dxa"/>
          </w:tcPr>
          <w:p w:rsidR="00E20B33" w:rsidRPr="0040167B" w:rsidRDefault="00E20B33" w:rsidP="00E20B33">
            <w:pPr>
              <w:pStyle w:val="ECCTabletext"/>
            </w:pPr>
            <w:r w:rsidRPr="0040167B">
              <w:t>5</w:t>
            </w:r>
          </w:p>
        </w:tc>
        <w:tc>
          <w:tcPr>
            <w:tcW w:w="1560" w:type="dxa"/>
          </w:tcPr>
          <w:p w:rsidR="00E20B33" w:rsidRPr="0040167B" w:rsidRDefault="00E20B33" w:rsidP="00E20B33">
            <w:pPr>
              <w:pStyle w:val="ECCTabletext"/>
            </w:pPr>
            <w:r w:rsidRPr="0040167B">
              <w:t>3</w:t>
            </w:r>
          </w:p>
        </w:tc>
        <w:tc>
          <w:tcPr>
            <w:tcW w:w="1559" w:type="dxa"/>
          </w:tcPr>
          <w:p w:rsidR="00E20B33" w:rsidRPr="0040167B" w:rsidRDefault="00E20B33" w:rsidP="00E20B33">
            <w:pPr>
              <w:pStyle w:val="ECCTabletext"/>
            </w:pPr>
            <w:r w:rsidRPr="0040167B">
              <w:t>2</w:t>
            </w:r>
          </w:p>
        </w:tc>
        <w:tc>
          <w:tcPr>
            <w:tcW w:w="1417" w:type="dxa"/>
          </w:tcPr>
          <w:p w:rsidR="00E20B33" w:rsidRPr="0040167B" w:rsidRDefault="00E20B33" w:rsidP="00E20B33">
            <w:pPr>
              <w:pStyle w:val="ECCTabletext"/>
            </w:pPr>
            <w:r w:rsidRPr="0040167B">
              <w:t>&lt;1</w:t>
            </w:r>
          </w:p>
        </w:tc>
      </w:tr>
    </w:tbl>
    <w:p w:rsidR="00E20B33" w:rsidRPr="0040167B" w:rsidRDefault="00E20B33" w:rsidP="00E20B33">
      <w:pPr>
        <w:pStyle w:val="ECCTablenote"/>
      </w:pPr>
      <w:r w:rsidRPr="0040167B">
        <w:tab/>
      </w:r>
      <w:r w:rsidRPr="0040167B">
        <w:tab/>
      </w:r>
      <w:r w:rsidR="006720E6" w:rsidRPr="0040167B">
        <w:tab/>
      </w:r>
      <w:r w:rsidRPr="0040167B">
        <w:t>Note: h</w:t>
      </w:r>
      <w:r w:rsidRPr="0040167B">
        <w:rPr>
          <w:rStyle w:val="ECCHLsubscript"/>
        </w:rPr>
        <w:t>1</w:t>
      </w:r>
      <w:r w:rsidRPr="0040167B">
        <w:t xml:space="preserve"> = 30 m, h</w:t>
      </w:r>
      <w:r w:rsidRPr="0040167B">
        <w:rPr>
          <w:rStyle w:val="ECCHLsubscript"/>
        </w:rPr>
        <w:t>2</w:t>
      </w:r>
      <w:r w:rsidRPr="0040167B">
        <w:t xml:space="preserve"> = 8 m, f = 420 MHz</w:t>
      </w:r>
    </w:p>
    <w:p w:rsidR="00E20B33" w:rsidRPr="0040167B" w:rsidRDefault="00E20B33" w:rsidP="00DC3481">
      <w:pPr>
        <w:pStyle w:val="ECCAnnexheading4"/>
      </w:pPr>
      <w:r w:rsidRPr="0040167B">
        <w:t>Channel bandwidth: 3 MHz</w:t>
      </w:r>
    </w:p>
    <w:p w:rsidR="00E20B33" w:rsidRPr="0040167B" w:rsidRDefault="00E20B33" w:rsidP="00E20B33">
      <w:pPr>
        <w:rPr>
          <w:rStyle w:val="ECCParagraph"/>
        </w:rPr>
      </w:pPr>
      <w:r w:rsidRPr="0040167B">
        <w:rPr>
          <w:rStyle w:val="ECCParagraph"/>
        </w:rPr>
        <w:t xml:space="preserve">Based on the simulations the minimum separation distances are the followings (for 3 MHz channel bandwidth): </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219</w:t>
      </w:r>
      <w:r w:rsidRPr="0040167B">
        <w:rPr>
          <w:lang w:val="en-GB"/>
        </w:rPr>
        <w:fldChar w:fldCharType="end"/>
      </w:r>
      <w:r w:rsidRPr="0040167B">
        <w:rPr>
          <w:lang w:val="en-GB"/>
        </w:rPr>
        <w:t>: Minimum separation distances without filtering (Channel bandwidth: 3 MHz)</w:t>
      </w:r>
    </w:p>
    <w:tbl>
      <w:tblPr>
        <w:tblStyle w:val="ECCTable-redheader"/>
        <w:tblW w:w="0" w:type="auto"/>
        <w:tblInd w:w="0" w:type="dxa"/>
        <w:tblLook w:val="01E0" w:firstRow="1" w:lastRow="1" w:firstColumn="1" w:lastColumn="1" w:noHBand="0" w:noVBand="0"/>
      </w:tblPr>
      <w:tblGrid>
        <w:gridCol w:w="2492"/>
        <w:gridCol w:w="1559"/>
        <w:gridCol w:w="1560"/>
        <w:gridCol w:w="1559"/>
        <w:gridCol w:w="1417"/>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359"/>
        </w:trPr>
        <w:tc>
          <w:tcPr>
            <w:tcW w:w="2492" w:type="dxa"/>
          </w:tcPr>
          <w:p w:rsidR="00E20B33" w:rsidRPr="0040167B" w:rsidRDefault="00E20B33" w:rsidP="00E20B33">
            <w:pPr>
              <w:pStyle w:val="ECCTabletext"/>
            </w:pPr>
            <w:r w:rsidRPr="0040167B">
              <w:t>∆fc [MHz]</w:t>
            </w:r>
          </w:p>
        </w:tc>
        <w:tc>
          <w:tcPr>
            <w:tcW w:w="1559" w:type="dxa"/>
          </w:tcPr>
          <w:p w:rsidR="00E20B33" w:rsidRPr="0040167B" w:rsidRDefault="00E20B33" w:rsidP="00E20B33">
            <w:pPr>
              <w:pStyle w:val="ECCTabletext"/>
            </w:pPr>
            <w:r w:rsidRPr="0040167B">
              <w:t>2 to 4.5</w:t>
            </w:r>
          </w:p>
        </w:tc>
        <w:tc>
          <w:tcPr>
            <w:tcW w:w="1560" w:type="dxa"/>
          </w:tcPr>
          <w:p w:rsidR="00E20B33" w:rsidRPr="0040167B" w:rsidRDefault="00E20B33" w:rsidP="00E20B33">
            <w:pPr>
              <w:pStyle w:val="ECCTabletext"/>
            </w:pPr>
            <w:r w:rsidRPr="0040167B">
              <w:t>4.5 to 7.5</w:t>
            </w:r>
          </w:p>
        </w:tc>
        <w:tc>
          <w:tcPr>
            <w:tcW w:w="1559" w:type="dxa"/>
          </w:tcPr>
          <w:p w:rsidR="00E20B33" w:rsidRPr="0040167B" w:rsidRDefault="00E20B33" w:rsidP="00E20B33">
            <w:pPr>
              <w:pStyle w:val="ECCTabletext"/>
            </w:pPr>
            <w:r w:rsidRPr="0040167B">
              <w:t>7.5 to 9.995</w:t>
            </w:r>
          </w:p>
        </w:tc>
        <w:tc>
          <w:tcPr>
            <w:tcW w:w="1417" w:type="dxa"/>
          </w:tcPr>
          <w:p w:rsidR="00E20B33" w:rsidRPr="0040167B" w:rsidRDefault="00E20B33" w:rsidP="00E20B33">
            <w:pPr>
              <w:pStyle w:val="ECCTabletext"/>
            </w:pPr>
            <w:r w:rsidRPr="0040167B">
              <w:t>from 9.995</w:t>
            </w:r>
          </w:p>
        </w:tc>
      </w:tr>
      <w:tr w:rsidR="00E20B33" w:rsidRPr="0040167B" w:rsidTr="007A1688">
        <w:trPr>
          <w:trHeight w:val="297"/>
        </w:trPr>
        <w:tc>
          <w:tcPr>
            <w:tcW w:w="2492" w:type="dxa"/>
          </w:tcPr>
          <w:p w:rsidR="00E20B33" w:rsidRPr="0040167B" w:rsidRDefault="00E20B33" w:rsidP="00E20B33">
            <w:pPr>
              <w:pStyle w:val="ECCTabletext"/>
            </w:pPr>
            <w:r w:rsidRPr="0040167B">
              <w:t>P</w:t>
            </w:r>
            <w:r w:rsidRPr="0040167B">
              <w:rPr>
                <w:rStyle w:val="ECCHLsubscript"/>
              </w:rPr>
              <w:t>unwantedemLTE</w:t>
            </w:r>
            <w:r w:rsidRPr="0040167B">
              <w:t xml:space="preserve"> </w:t>
            </w:r>
          </w:p>
          <w:p w:rsidR="00E20B33" w:rsidRPr="0040167B" w:rsidRDefault="00E20B33" w:rsidP="00E20B33">
            <w:pPr>
              <w:pStyle w:val="ECCTabletext"/>
            </w:pPr>
            <w:r w:rsidRPr="0040167B">
              <w:t>(dBm/MHz) – 3GPP</w:t>
            </w:r>
          </w:p>
        </w:tc>
        <w:tc>
          <w:tcPr>
            <w:tcW w:w="1559" w:type="dxa"/>
          </w:tcPr>
          <w:p w:rsidR="00E20B33" w:rsidRPr="0040167B" w:rsidRDefault="00E20B33" w:rsidP="00E20B33">
            <w:pPr>
              <w:pStyle w:val="ECCTabletext"/>
            </w:pPr>
            <w:r w:rsidRPr="0040167B">
              <w:t>4.44</w:t>
            </w:r>
          </w:p>
        </w:tc>
        <w:tc>
          <w:tcPr>
            <w:tcW w:w="1560" w:type="dxa"/>
          </w:tcPr>
          <w:p w:rsidR="00E20B33" w:rsidRPr="0040167B" w:rsidRDefault="00E20B33" w:rsidP="00E20B33">
            <w:pPr>
              <w:pStyle w:val="ECCTabletext"/>
            </w:pPr>
            <w:r w:rsidRPr="0040167B">
              <w:t>-5</w:t>
            </w:r>
          </w:p>
        </w:tc>
        <w:tc>
          <w:tcPr>
            <w:tcW w:w="1559" w:type="dxa"/>
          </w:tcPr>
          <w:p w:rsidR="00E20B33" w:rsidRPr="0040167B" w:rsidRDefault="00E20B33" w:rsidP="00E20B33">
            <w:pPr>
              <w:pStyle w:val="ECCTabletext"/>
            </w:pPr>
            <w:r w:rsidRPr="0040167B">
              <w:t>-6</w:t>
            </w:r>
          </w:p>
        </w:tc>
        <w:tc>
          <w:tcPr>
            <w:tcW w:w="1417" w:type="dxa"/>
          </w:tcPr>
          <w:p w:rsidR="00E20B33" w:rsidRPr="0040167B" w:rsidRDefault="00E20B33" w:rsidP="00E20B33">
            <w:pPr>
              <w:pStyle w:val="ECCTabletext"/>
            </w:pPr>
            <w:r w:rsidRPr="0040167B">
              <w:t>-26</w:t>
            </w:r>
          </w:p>
        </w:tc>
      </w:tr>
      <w:tr w:rsidR="00E20B33" w:rsidRPr="0040167B" w:rsidTr="007A1688">
        <w:trPr>
          <w:trHeight w:val="297"/>
        </w:trPr>
        <w:tc>
          <w:tcPr>
            <w:tcW w:w="2492" w:type="dxa"/>
          </w:tcPr>
          <w:p w:rsidR="00E20B33" w:rsidRPr="0040167B" w:rsidRDefault="00E20B33" w:rsidP="00E20B33">
            <w:pPr>
              <w:pStyle w:val="ECCTabletext"/>
            </w:pPr>
            <w:r w:rsidRPr="0040167B">
              <w:t>e.i.r.p.</w:t>
            </w:r>
            <w:r w:rsidRPr="0040167B">
              <w:rPr>
                <w:rStyle w:val="ECCHLsubscript"/>
              </w:rPr>
              <w:t>unwantedemLTE</w:t>
            </w:r>
          </w:p>
          <w:p w:rsidR="00E20B33" w:rsidRPr="0040167B" w:rsidRDefault="00E20B33" w:rsidP="00E20B33">
            <w:pPr>
              <w:pStyle w:val="ECCTabletext"/>
            </w:pPr>
            <w:r w:rsidRPr="0040167B">
              <w:t xml:space="preserve">(dBm/MHz) </w:t>
            </w:r>
          </w:p>
        </w:tc>
        <w:tc>
          <w:tcPr>
            <w:tcW w:w="1559" w:type="dxa"/>
          </w:tcPr>
          <w:p w:rsidR="00E20B33" w:rsidRPr="0040167B" w:rsidRDefault="00E20B33" w:rsidP="00E20B33">
            <w:pPr>
              <w:pStyle w:val="ECCTabletext"/>
            </w:pPr>
            <w:r w:rsidRPr="0040167B">
              <w:t>17.44</w:t>
            </w:r>
          </w:p>
        </w:tc>
        <w:tc>
          <w:tcPr>
            <w:tcW w:w="1560" w:type="dxa"/>
          </w:tcPr>
          <w:p w:rsidR="00E20B33" w:rsidRPr="0040167B" w:rsidRDefault="00E20B33" w:rsidP="00E20B33">
            <w:pPr>
              <w:pStyle w:val="ECCTabletext"/>
            </w:pPr>
            <w:r w:rsidRPr="0040167B">
              <w:t>8</w:t>
            </w:r>
          </w:p>
        </w:tc>
        <w:tc>
          <w:tcPr>
            <w:tcW w:w="1559" w:type="dxa"/>
          </w:tcPr>
          <w:p w:rsidR="00E20B33" w:rsidRPr="0040167B" w:rsidRDefault="00E20B33" w:rsidP="00E20B33">
            <w:pPr>
              <w:pStyle w:val="ECCTabletext"/>
            </w:pPr>
            <w:r w:rsidRPr="0040167B">
              <w:t>7</w:t>
            </w:r>
          </w:p>
        </w:tc>
        <w:tc>
          <w:tcPr>
            <w:tcW w:w="1417" w:type="dxa"/>
          </w:tcPr>
          <w:p w:rsidR="00E20B33" w:rsidRPr="0040167B" w:rsidRDefault="00E20B33" w:rsidP="00E20B33">
            <w:pPr>
              <w:pStyle w:val="ECCTabletext"/>
            </w:pPr>
            <w:r w:rsidRPr="0040167B">
              <w:t>-13</w:t>
            </w:r>
          </w:p>
        </w:tc>
      </w:tr>
      <w:tr w:rsidR="00E20B33" w:rsidRPr="0040167B" w:rsidTr="007A1688">
        <w:trPr>
          <w:trHeight w:val="297"/>
        </w:trPr>
        <w:tc>
          <w:tcPr>
            <w:tcW w:w="2492" w:type="dxa"/>
          </w:tcPr>
          <w:p w:rsidR="00E20B33" w:rsidRPr="0040167B" w:rsidRDefault="00E20B33" w:rsidP="00E20B33">
            <w:pPr>
              <w:pStyle w:val="ECCTabletext"/>
            </w:pPr>
            <w:r w:rsidRPr="0040167B">
              <w:t>L</w:t>
            </w:r>
            <w:r w:rsidRPr="0040167B">
              <w:rPr>
                <w:rStyle w:val="ECCHLsubscript"/>
              </w:rPr>
              <w:t>prop</w:t>
            </w:r>
            <w:r w:rsidRPr="0040167B">
              <w:t xml:space="preserve"> (min) (dB)</w:t>
            </w:r>
          </w:p>
        </w:tc>
        <w:tc>
          <w:tcPr>
            <w:tcW w:w="1559" w:type="dxa"/>
          </w:tcPr>
          <w:p w:rsidR="00E20B33" w:rsidRPr="0040167B" w:rsidRDefault="00E20B33" w:rsidP="00E20B33">
            <w:pPr>
              <w:pStyle w:val="ECCTabletext"/>
            </w:pPr>
            <w:r w:rsidRPr="0040167B">
              <w:t>140.34</w:t>
            </w:r>
          </w:p>
        </w:tc>
        <w:tc>
          <w:tcPr>
            <w:tcW w:w="1560" w:type="dxa"/>
          </w:tcPr>
          <w:p w:rsidR="00E20B33" w:rsidRPr="0040167B" w:rsidRDefault="00E20B33" w:rsidP="00E20B33">
            <w:pPr>
              <w:pStyle w:val="ECCTabletext"/>
            </w:pPr>
            <w:r w:rsidRPr="0040167B">
              <w:t>130.9</w:t>
            </w:r>
          </w:p>
        </w:tc>
        <w:tc>
          <w:tcPr>
            <w:tcW w:w="1559" w:type="dxa"/>
          </w:tcPr>
          <w:p w:rsidR="00E20B33" w:rsidRPr="0040167B" w:rsidRDefault="00E20B33" w:rsidP="00E20B33">
            <w:pPr>
              <w:pStyle w:val="ECCTabletext"/>
            </w:pPr>
            <w:r w:rsidRPr="0040167B">
              <w:t>129.9</w:t>
            </w:r>
          </w:p>
        </w:tc>
        <w:tc>
          <w:tcPr>
            <w:tcW w:w="1417" w:type="dxa"/>
          </w:tcPr>
          <w:p w:rsidR="00E20B33" w:rsidRPr="0040167B" w:rsidRDefault="00E20B33" w:rsidP="00E20B33">
            <w:pPr>
              <w:pStyle w:val="ECCTabletext"/>
            </w:pPr>
            <w:r w:rsidRPr="0040167B">
              <w:t>109.9</w:t>
            </w:r>
          </w:p>
        </w:tc>
      </w:tr>
      <w:tr w:rsidR="00E20B33" w:rsidRPr="0040167B" w:rsidTr="007A1688">
        <w:trPr>
          <w:trHeight w:val="297"/>
        </w:trPr>
        <w:tc>
          <w:tcPr>
            <w:tcW w:w="2492" w:type="dxa"/>
          </w:tcPr>
          <w:p w:rsidR="00E20B33" w:rsidRPr="0040167B" w:rsidRDefault="00E20B33" w:rsidP="00E20B33">
            <w:pPr>
              <w:pStyle w:val="ECCTabletext"/>
            </w:pPr>
            <w:r w:rsidRPr="0040167B">
              <w:t>d (MYRIAD) (km)</w:t>
            </w:r>
          </w:p>
          <w:p w:rsidR="00E20B33" w:rsidRPr="0040167B" w:rsidRDefault="00E20B33" w:rsidP="00E20B33">
            <w:pPr>
              <w:pStyle w:val="ECCTabletext"/>
            </w:pPr>
            <w:r w:rsidRPr="0040167B">
              <w:t xml:space="preserve">Rural/Hilly </w:t>
            </w:r>
          </w:p>
        </w:tc>
        <w:tc>
          <w:tcPr>
            <w:tcW w:w="1559" w:type="dxa"/>
          </w:tcPr>
          <w:p w:rsidR="00E20B33" w:rsidRPr="0040167B" w:rsidRDefault="00E20B33" w:rsidP="00E20B33">
            <w:pPr>
              <w:pStyle w:val="ECCTabletext"/>
            </w:pPr>
            <w:r w:rsidRPr="0040167B">
              <w:t>18/22</w:t>
            </w:r>
          </w:p>
          <w:p w:rsidR="00E20B33" w:rsidRPr="0040167B" w:rsidRDefault="00E20B33" w:rsidP="00E20B33">
            <w:pPr>
              <w:pStyle w:val="ECCTabletext"/>
            </w:pPr>
            <w:r w:rsidRPr="0040167B">
              <w:t>19/23</w:t>
            </w:r>
          </w:p>
          <w:p w:rsidR="00E20B33" w:rsidRPr="0040167B" w:rsidRDefault="00E20B33" w:rsidP="00E20B33">
            <w:pPr>
              <w:pStyle w:val="ECCTabletext"/>
            </w:pPr>
            <w:r w:rsidRPr="0040167B">
              <w:t>22/25</w:t>
            </w:r>
          </w:p>
        </w:tc>
        <w:tc>
          <w:tcPr>
            <w:tcW w:w="1560" w:type="dxa"/>
          </w:tcPr>
          <w:p w:rsidR="00E20B33" w:rsidRPr="0040167B" w:rsidRDefault="00E20B33" w:rsidP="00E20B33">
            <w:pPr>
              <w:pStyle w:val="ECCTabletext"/>
            </w:pPr>
            <w:r w:rsidRPr="0040167B">
              <w:t>9/9</w:t>
            </w:r>
          </w:p>
          <w:p w:rsidR="00E20B33" w:rsidRPr="0040167B" w:rsidRDefault="00E20B33" w:rsidP="00E20B33">
            <w:pPr>
              <w:pStyle w:val="ECCTabletext"/>
            </w:pPr>
            <w:r w:rsidRPr="0040167B">
              <w:t>10/10</w:t>
            </w:r>
          </w:p>
          <w:p w:rsidR="00E20B33" w:rsidRPr="0040167B" w:rsidRDefault="00E20B33" w:rsidP="00E20B33">
            <w:pPr>
              <w:pStyle w:val="ECCTabletext"/>
            </w:pPr>
            <w:r w:rsidRPr="0040167B">
              <w:t>12/14</w:t>
            </w:r>
          </w:p>
        </w:tc>
        <w:tc>
          <w:tcPr>
            <w:tcW w:w="1559" w:type="dxa"/>
          </w:tcPr>
          <w:p w:rsidR="00E20B33" w:rsidRPr="0040167B" w:rsidRDefault="00E20B33" w:rsidP="00E20B33">
            <w:pPr>
              <w:pStyle w:val="ECCTabletext"/>
            </w:pPr>
            <w:r w:rsidRPr="0040167B">
              <w:t>8/8</w:t>
            </w:r>
          </w:p>
          <w:p w:rsidR="00E20B33" w:rsidRPr="0040167B" w:rsidRDefault="00E20B33" w:rsidP="00E20B33">
            <w:pPr>
              <w:pStyle w:val="ECCTabletext"/>
            </w:pPr>
            <w:r w:rsidRPr="0040167B">
              <w:t>9/9</w:t>
            </w:r>
          </w:p>
          <w:p w:rsidR="00E20B33" w:rsidRPr="0040167B" w:rsidRDefault="00E20B33" w:rsidP="00E20B33">
            <w:pPr>
              <w:pStyle w:val="ECCTabletext"/>
            </w:pPr>
            <w:r w:rsidRPr="0040167B">
              <w:t>11/13</w:t>
            </w:r>
          </w:p>
        </w:tc>
        <w:tc>
          <w:tcPr>
            <w:tcW w:w="1417" w:type="dxa"/>
          </w:tcPr>
          <w:p w:rsidR="00E20B33" w:rsidRPr="0040167B" w:rsidRDefault="00E20B33" w:rsidP="00E20B33">
            <w:pPr>
              <w:pStyle w:val="ECCTabletext"/>
            </w:pPr>
            <w:r w:rsidRPr="0040167B">
              <w:t>1.5/1.5</w:t>
            </w:r>
          </w:p>
          <w:p w:rsidR="00E20B33" w:rsidRPr="0040167B" w:rsidRDefault="00E20B33" w:rsidP="00E20B33">
            <w:pPr>
              <w:pStyle w:val="ECCTabletext"/>
            </w:pPr>
            <w:r w:rsidRPr="0040167B">
              <w:t>1.5/1.5</w:t>
            </w:r>
          </w:p>
          <w:p w:rsidR="00E20B33" w:rsidRPr="0040167B" w:rsidRDefault="00E20B33" w:rsidP="00E20B33">
            <w:pPr>
              <w:pStyle w:val="ECCTabletext"/>
            </w:pPr>
            <w:r w:rsidRPr="0040167B">
              <w:t>2/2</w:t>
            </w:r>
          </w:p>
        </w:tc>
      </w:tr>
      <w:tr w:rsidR="00E20B33" w:rsidRPr="0040167B" w:rsidTr="007A1688">
        <w:trPr>
          <w:trHeight w:val="297"/>
        </w:trPr>
        <w:tc>
          <w:tcPr>
            <w:tcW w:w="2492" w:type="dxa"/>
          </w:tcPr>
          <w:p w:rsidR="00E20B33" w:rsidRPr="0040167B" w:rsidRDefault="00E20B33" w:rsidP="00E20B33">
            <w:pPr>
              <w:pStyle w:val="ECCTabletext"/>
            </w:pPr>
            <w:r w:rsidRPr="0040167B">
              <w:t>d (General450) (km)</w:t>
            </w:r>
          </w:p>
          <w:p w:rsidR="00E20B33" w:rsidRPr="0040167B" w:rsidRDefault="00E20B33" w:rsidP="00E20B33">
            <w:pPr>
              <w:pStyle w:val="ECCTabletext"/>
            </w:pPr>
            <w:r w:rsidRPr="0040167B">
              <w:t xml:space="preserve">Rural/Hilly </w:t>
            </w:r>
          </w:p>
        </w:tc>
        <w:tc>
          <w:tcPr>
            <w:tcW w:w="1559" w:type="dxa"/>
          </w:tcPr>
          <w:p w:rsidR="00E20B33" w:rsidRPr="0040167B" w:rsidRDefault="00E20B33" w:rsidP="00E20B33">
            <w:pPr>
              <w:pStyle w:val="ECCTabletext"/>
            </w:pPr>
            <w:r w:rsidRPr="0040167B">
              <w:t>24/22</w:t>
            </w:r>
          </w:p>
          <w:p w:rsidR="00E20B33" w:rsidRPr="0040167B" w:rsidRDefault="00E20B33" w:rsidP="00E20B33">
            <w:pPr>
              <w:pStyle w:val="ECCTabletext"/>
            </w:pPr>
            <w:r w:rsidRPr="0040167B">
              <w:t>24/23</w:t>
            </w:r>
          </w:p>
          <w:p w:rsidR="00E20B33" w:rsidRPr="0040167B" w:rsidRDefault="00E20B33" w:rsidP="00E20B33">
            <w:pPr>
              <w:pStyle w:val="ECCTabletext"/>
            </w:pPr>
            <w:r w:rsidRPr="0040167B">
              <w:t>27/23</w:t>
            </w:r>
          </w:p>
        </w:tc>
        <w:tc>
          <w:tcPr>
            <w:tcW w:w="1560" w:type="dxa"/>
          </w:tcPr>
          <w:p w:rsidR="00E20B33" w:rsidRPr="0040167B" w:rsidRDefault="00E20B33" w:rsidP="00E20B33">
            <w:pPr>
              <w:pStyle w:val="ECCTabletext"/>
            </w:pPr>
            <w:r w:rsidRPr="0040167B">
              <w:t>10/10</w:t>
            </w:r>
          </w:p>
          <w:p w:rsidR="00E20B33" w:rsidRPr="0040167B" w:rsidRDefault="00E20B33" w:rsidP="00E20B33">
            <w:pPr>
              <w:pStyle w:val="ECCTabletext"/>
            </w:pPr>
            <w:r w:rsidRPr="0040167B">
              <w:t>10/10</w:t>
            </w:r>
          </w:p>
          <w:p w:rsidR="00E20B33" w:rsidRPr="0040167B" w:rsidRDefault="00E20B33" w:rsidP="00E20B33">
            <w:pPr>
              <w:pStyle w:val="ECCTabletext"/>
            </w:pPr>
            <w:r w:rsidRPr="0040167B">
              <w:t>12/11</w:t>
            </w:r>
          </w:p>
        </w:tc>
        <w:tc>
          <w:tcPr>
            <w:tcW w:w="1559" w:type="dxa"/>
          </w:tcPr>
          <w:p w:rsidR="00E20B33" w:rsidRPr="0040167B" w:rsidRDefault="00E20B33" w:rsidP="00E20B33">
            <w:pPr>
              <w:pStyle w:val="ECCTabletext"/>
            </w:pPr>
            <w:r w:rsidRPr="0040167B">
              <w:t>8/8</w:t>
            </w:r>
          </w:p>
          <w:p w:rsidR="00E20B33" w:rsidRPr="0040167B" w:rsidRDefault="00E20B33" w:rsidP="00E20B33">
            <w:pPr>
              <w:pStyle w:val="ECCTabletext"/>
            </w:pPr>
            <w:r w:rsidRPr="0040167B">
              <w:t>9/9</w:t>
            </w:r>
          </w:p>
          <w:p w:rsidR="00E20B33" w:rsidRPr="0040167B" w:rsidRDefault="00E20B33" w:rsidP="00E20B33">
            <w:pPr>
              <w:pStyle w:val="ECCTabletext"/>
            </w:pPr>
            <w:r w:rsidRPr="0040167B">
              <w:t>11/10</w:t>
            </w:r>
          </w:p>
        </w:tc>
        <w:tc>
          <w:tcPr>
            <w:tcW w:w="1417" w:type="dxa"/>
          </w:tcPr>
          <w:p w:rsidR="00E20B33" w:rsidRPr="0040167B" w:rsidRDefault="00E20B33" w:rsidP="00E20B33">
            <w:pPr>
              <w:pStyle w:val="ECCTabletext"/>
            </w:pPr>
            <w:r w:rsidRPr="0040167B">
              <w:t>1.5/1.5</w:t>
            </w:r>
          </w:p>
          <w:p w:rsidR="00E20B33" w:rsidRPr="0040167B" w:rsidRDefault="00E20B33" w:rsidP="00E20B33">
            <w:pPr>
              <w:pStyle w:val="ECCTabletext"/>
            </w:pPr>
            <w:r w:rsidRPr="0040167B">
              <w:t>1.5/1.5</w:t>
            </w:r>
          </w:p>
          <w:p w:rsidR="00E20B33" w:rsidRPr="0040167B" w:rsidRDefault="00E20B33" w:rsidP="00E20B33">
            <w:pPr>
              <w:pStyle w:val="ECCTabletext"/>
            </w:pPr>
            <w:r w:rsidRPr="0040167B">
              <w:t>2/2</w:t>
            </w:r>
          </w:p>
        </w:tc>
      </w:tr>
      <w:tr w:rsidR="00E20B33" w:rsidRPr="0040167B" w:rsidTr="007A1688">
        <w:trPr>
          <w:trHeight w:val="297"/>
        </w:trPr>
        <w:tc>
          <w:tcPr>
            <w:tcW w:w="2492" w:type="dxa"/>
          </w:tcPr>
          <w:p w:rsidR="00E20B33" w:rsidRPr="0040167B" w:rsidRDefault="00E20B33" w:rsidP="00E20B33">
            <w:pPr>
              <w:pStyle w:val="ECCTabletext"/>
            </w:pPr>
            <w:r w:rsidRPr="0040167B">
              <w:t xml:space="preserve">d (EPM73) </w:t>
            </w:r>
          </w:p>
        </w:tc>
        <w:tc>
          <w:tcPr>
            <w:tcW w:w="1559" w:type="dxa"/>
          </w:tcPr>
          <w:p w:rsidR="00E20B33" w:rsidRPr="0040167B" w:rsidRDefault="00E20B33" w:rsidP="00E20B33">
            <w:pPr>
              <w:pStyle w:val="ECCTabletext"/>
            </w:pPr>
            <w:r w:rsidRPr="0040167B">
              <w:t>34</w:t>
            </w:r>
          </w:p>
          <w:p w:rsidR="00E20B33" w:rsidRPr="0040167B" w:rsidRDefault="00E20B33" w:rsidP="00E20B33">
            <w:pPr>
              <w:pStyle w:val="ECCTabletext"/>
            </w:pPr>
            <w:r w:rsidRPr="0040167B">
              <w:t>35</w:t>
            </w:r>
          </w:p>
          <w:p w:rsidR="00E20B33" w:rsidRPr="0040167B" w:rsidRDefault="00E20B33" w:rsidP="00E20B33">
            <w:pPr>
              <w:pStyle w:val="ECCTabletext"/>
            </w:pPr>
            <w:r w:rsidRPr="0040167B">
              <w:t>36</w:t>
            </w:r>
          </w:p>
        </w:tc>
        <w:tc>
          <w:tcPr>
            <w:tcW w:w="1560" w:type="dxa"/>
          </w:tcPr>
          <w:p w:rsidR="00E20B33" w:rsidRPr="0040167B" w:rsidRDefault="00E20B33" w:rsidP="00E20B33">
            <w:pPr>
              <w:pStyle w:val="ECCTabletext"/>
            </w:pPr>
            <w:r w:rsidRPr="0040167B">
              <w:t>24</w:t>
            </w:r>
          </w:p>
          <w:p w:rsidR="00E20B33" w:rsidRPr="0040167B" w:rsidRDefault="00E20B33" w:rsidP="00E20B33">
            <w:pPr>
              <w:pStyle w:val="ECCTabletext"/>
            </w:pPr>
            <w:r w:rsidRPr="0040167B">
              <w:t>28</w:t>
            </w:r>
          </w:p>
          <w:p w:rsidR="00E20B33" w:rsidRPr="0040167B" w:rsidRDefault="00E20B33" w:rsidP="00E20B33">
            <w:pPr>
              <w:pStyle w:val="ECCTabletext"/>
            </w:pPr>
            <w:r w:rsidRPr="0040167B">
              <w:t>28</w:t>
            </w:r>
          </w:p>
        </w:tc>
        <w:tc>
          <w:tcPr>
            <w:tcW w:w="1559" w:type="dxa"/>
          </w:tcPr>
          <w:p w:rsidR="00E20B33" w:rsidRPr="0040167B" w:rsidRDefault="00E20B33" w:rsidP="00E20B33">
            <w:pPr>
              <w:pStyle w:val="ECCTabletext"/>
            </w:pPr>
            <w:r w:rsidRPr="0040167B">
              <w:t>22</w:t>
            </w:r>
          </w:p>
          <w:p w:rsidR="00E20B33" w:rsidRPr="0040167B" w:rsidRDefault="00E20B33" w:rsidP="00E20B33">
            <w:pPr>
              <w:pStyle w:val="ECCTabletext"/>
            </w:pPr>
            <w:r w:rsidRPr="0040167B">
              <w:t>23</w:t>
            </w:r>
          </w:p>
          <w:p w:rsidR="00E20B33" w:rsidRPr="0040167B" w:rsidRDefault="00E20B33" w:rsidP="00E20B33">
            <w:pPr>
              <w:pStyle w:val="ECCTabletext"/>
            </w:pPr>
            <w:r w:rsidRPr="0040167B">
              <w:t>24</w:t>
            </w:r>
          </w:p>
        </w:tc>
        <w:tc>
          <w:tcPr>
            <w:tcW w:w="1417" w:type="dxa"/>
          </w:tcPr>
          <w:p w:rsidR="00E20B33" w:rsidRPr="0040167B" w:rsidRDefault="00E20B33" w:rsidP="00E20B33">
            <w:pPr>
              <w:pStyle w:val="ECCTabletext"/>
            </w:pPr>
            <w:r w:rsidRPr="0040167B">
              <w:t>6</w:t>
            </w:r>
          </w:p>
          <w:p w:rsidR="00E20B33" w:rsidRPr="0040167B" w:rsidRDefault="00E20B33" w:rsidP="00E20B33">
            <w:pPr>
              <w:pStyle w:val="ECCTabletext"/>
            </w:pPr>
            <w:r w:rsidRPr="0040167B">
              <w:t>6</w:t>
            </w:r>
          </w:p>
          <w:p w:rsidR="00E20B33" w:rsidRPr="0040167B" w:rsidRDefault="00E20B33" w:rsidP="00E20B33">
            <w:pPr>
              <w:pStyle w:val="ECCTabletext"/>
            </w:pPr>
            <w:r w:rsidRPr="0040167B">
              <w:t>7</w:t>
            </w:r>
          </w:p>
        </w:tc>
      </w:tr>
      <w:tr w:rsidR="00E20B33" w:rsidRPr="0040167B" w:rsidTr="007A1688">
        <w:trPr>
          <w:trHeight w:val="297"/>
        </w:trPr>
        <w:tc>
          <w:tcPr>
            <w:tcW w:w="2492" w:type="dxa"/>
          </w:tcPr>
          <w:p w:rsidR="00E20B33" w:rsidRPr="0040167B" w:rsidRDefault="00E20B33" w:rsidP="00E20B33">
            <w:pPr>
              <w:pStyle w:val="ECCTabletext"/>
            </w:pPr>
            <w:r w:rsidRPr="0040167B">
              <w:t>d (ITU-R P.526-13) (km)</w:t>
            </w:r>
          </w:p>
        </w:tc>
        <w:tc>
          <w:tcPr>
            <w:tcW w:w="1559" w:type="dxa"/>
          </w:tcPr>
          <w:p w:rsidR="00E20B33" w:rsidRPr="0040167B" w:rsidRDefault="00E20B33" w:rsidP="00E20B33">
            <w:pPr>
              <w:pStyle w:val="ECCTabletext"/>
            </w:pPr>
            <w:r w:rsidRPr="0040167B">
              <w:t>32</w:t>
            </w:r>
          </w:p>
          <w:p w:rsidR="00E20B33" w:rsidRPr="0040167B" w:rsidRDefault="00E20B33" w:rsidP="00E20B33">
            <w:pPr>
              <w:pStyle w:val="ECCTabletext"/>
            </w:pPr>
            <w:r w:rsidRPr="0040167B">
              <w:t>37</w:t>
            </w:r>
          </w:p>
          <w:p w:rsidR="00E20B33" w:rsidRPr="0040167B" w:rsidRDefault="00E20B33" w:rsidP="00E20B33">
            <w:pPr>
              <w:pStyle w:val="ECCTabletext"/>
            </w:pPr>
            <w:r w:rsidRPr="0040167B">
              <w:t>38</w:t>
            </w:r>
          </w:p>
        </w:tc>
        <w:tc>
          <w:tcPr>
            <w:tcW w:w="1560" w:type="dxa"/>
          </w:tcPr>
          <w:p w:rsidR="00E20B33" w:rsidRPr="0040167B" w:rsidRDefault="00E20B33" w:rsidP="00E20B33">
            <w:pPr>
              <w:pStyle w:val="ECCTabletext"/>
            </w:pPr>
            <w:r w:rsidRPr="0040167B">
              <w:t>22</w:t>
            </w:r>
          </w:p>
          <w:p w:rsidR="00E20B33" w:rsidRPr="0040167B" w:rsidRDefault="00E20B33" w:rsidP="00E20B33">
            <w:pPr>
              <w:pStyle w:val="ECCTabletext"/>
            </w:pPr>
            <w:r w:rsidRPr="0040167B">
              <w:t>26</w:t>
            </w:r>
          </w:p>
          <w:p w:rsidR="00E20B33" w:rsidRPr="0040167B" w:rsidRDefault="00E20B33" w:rsidP="00E20B33">
            <w:pPr>
              <w:pStyle w:val="ECCTabletext"/>
            </w:pPr>
            <w:r w:rsidRPr="0040167B">
              <w:t>27</w:t>
            </w:r>
          </w:p>
        </w:tc>
        <w:tc>
          <w:tcPr>
            <w:tcW w:w="1559" w:type="dxa"/>
          </w:tcPr>
          <w:p w:rsidR="00E20B33" w:rsidRPr="0040167B" w:rsidRDefault="00E20B33" w:rsidP="00E20B33">
            <w:pPr>
              <w:pStyle w:val="ECCTabletext"/>
            </w:pPr>
            <w:r w:rsidRPr="0040167B">
              <w:t>21</w:t>
            </w:r>
          </w:p>
          <w:p w:rsidR="00E20B33" w:rsidRPr="0040167B" w:rsidRDefault="00E20B33" w:rsidP="00E20B33">
            <w:pPr>
              <w:pStyle w:val="ECCTabletext"/>
            </w:pPr>
            <w:r w:rsidRPr="0040167B">
              <w:t>25</w:t>
            </w:r>
          </w:p>
          <w:p w:rsidR="00E20B33" w:rsidRPr="0040167B" w:rsidRDefault="00E20B33" w:rsidP="00E20B33">
            <w:pPr>
              <w:pStyle w:val="ECCTabletext"/>
            </w:pPr>
            <w:r w:rsidRPr="0040167B">
              <w:t>26</w:t>
            </w:r>
          </w:p>
        </w:tc>
        <w:tc>
          <w:tcPr>
            <w:tcW w:w="1417" w:type="dxa"/>
          </w:tcPr>
          <w:p w:rsidR="00E20B33" w:rsidRPr="0040167B" w:rsidRDefault="00E20B33" w:rsidP="00E20B33">
            <w:pPr>
              <w:pStyle w:val="ECCTabletext"/>
            </w:pPr>
            <w:r w:rsidRPr="0040167B">
              <w:t>8</w:t>
            </w:r>
          </w:p>
          <w:p w:rsidR="00E20B33" w:rsidRPr="0040167B" w:rsidRDefault="00E20B33" w:rsidP="00E20B33">
            <w:pPr>
              <w:pStyle w:val="ECCTabletext"/>
            </w:pPr>
            <w:r w:rsidRPr="0040167B">
              <w:t>9</w:t>
            </w:r>
          </w:p>
          <w:p w:rsidR="00E20B33" w:rsidRPr="0040167B" w:rsidRDefault="00E20B33" w:rsidP="00E20B33">
            <w:pPr>
              <w:pStyle w:val="ECCTabletext"/>
            </w:pPr>
            <w:r w:rsidRPr="0040167B">
              <w:t>10</w:t>
            </w:r>
          </w:p>
        </w:tc>
      </w:tr>
    </w:tbl>
    <w:p w:rsidR="00E20B33" w:rsidRPr="0040167B" w:rsidRDefault="00E20B33" w:rsidP="00667ED6">
      <w:pPr>
        <w:pStyle w:val="ECCTablenote"/>
        <w:ind w:left="851" w:firstLine="283"/>
      </w:pPr>
      <w:r w:rsidRPr="0040167B">
        <w:t>Note: h</w:t>
      </w:r>
      <w:r w:rsidRPr="0040167B">
        <w:rPr>
          <w:rStyle w:val="ECCHLsubscript"/>
        </w:rPr>
        <w:t>1</w:t>
      </w:r>
      <w:r w:rsidRPr="0040167B">
        <w:t xml:space="preserve"> = 30, 40 or 50 m, h</w:t>
      </w:r>
      <w:r w:rsidRPr="0040167B">
        <w:rPr>
          <w:rStyle w:val="ECCHLsubscript"/>
        </w:rPr>
        <w:t>2</w:t>
      </w:r>
      <w:r w:rsidRPr="0040167B">
        <w:t xml:space="preserve"> = 8 m, f = 420 MHz</w:t>
      </w:r>
    </w:p>
    <w:p w:rsidR="00E20B33" w:rsidRPr="0040167B" w:rsidRDefault="005804BF" w:rsidP="00E20B33">
      <w:pPr>
        <w:pStyle w:val="ECCFiguregraphcentered"/>
        <w:rPr>
          <w:lang w:val="en-GB"/>
        </w:rPr>
      </w:pPr>
      <w:r w:rsidRPr="0040167B">
        <w:rPr>
          <w:lang w:val="da-DK" w:eastAsia="da-DK"/>
        </w:rPr>
        <w:lastRenderedPageBreak/>
        <w:drawing>
          <wp:inline distT="0" distB="0" distL="0" distR="0" wp14:anchorId="2798442B" wp14:editId="177BFDD1">
            <wp:extent cx="4304665" cy="3540760"/>
            <wp:effectExtent l="0" t="0" r="635" b="2540"/>
            <wp:docPr id="255206"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304665" cy="354076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198</w:t>
      </w:r>
      <w:r w:rsidRPr="0040167B">
        <w:rPr>
          <w:lang w:val="en-GB"/>
        </w:rPr>
        <w:fldChar w:fldCharType="end"/>
      </w:r>
      <w:r w:rsidRPr="0040167B">
        <w:rPr>
          <w:lang w:val="en-GB"/>
        </w:rPr>
        <w:t>: Separation distance as a function of frequency offset (Channel bandwidth: 3 MHz)</w:t>
      </w:r>
    </w:p>
    <w:p w:rsidR="00E20B33" w:rsidRPr="0040167B" w:rsidRDefault="00E20B33" w:rsidP="00E20B33">
      <w:pPr>
        <w:rPr>
          <w:rStyle w:val="ECCParagraph"/>
        </w:rPr>
      </w:pPr>
      <w:r w:rsidRPr="0040167B">
        <w:rPr>
          <w:rStyle w:val="ECCParagraph"/>
        </w:rPr>
        <w:t>The distance between LTE and ground radar can be further reduced with appropriate filtering.</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220</w:t>
      </w:r>
      <w:r w:rsidRPr="0040167B">
        <w:rPr>
          <w:lang w:val="en-GB"/>
        </w:rPr>
        <w:fldChar w:fldCharType="end"/>
      </w:r>
      <w:r w:rsidRPr="0040167B">
        <w:rPr>
          <w:lang w:val="en-GB"/>
        </w:rPr>
        <w:t>: Minimum separation distances with filtering (Channel bandwidth: 3 MHz)</w:t>
      </w:r>
    </w:p>
    <w:tbl>
      <w:tblPr>
        <w:tblStyle w:val="ECCTable-redheader"/>
        <w:tblW w:w="0" w:type="auto"/>
        <w:tblInd w:w="0" w:type="dxa"/>
        <w:tblLook w:val="01E0" w:firstRow="1" w:lastRow="1" w:firstColumn="1" w:lastColumn="1" w:noHBand="0" w:noVBand="0"/>
      </w:tblPr>
      <w:tblGrid>
        <w:gridCol w:w="2539"/>
        <w:gridCol w:w="1559"/>
        <w:gridCol w:w="1560"/>
        <w:gridCol w:w="1559"/>
        <w:gridCol w:w="1417"/>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940"/>
        </w:trPr>
        <w:tc>
          <w:tcPr>
            <w:tcW w:w="2539" w:type="dxa"/>
          </w:tcPr>
          <w:p w:rsidR="00E20B33" w:rsidRPr="0040167B" w:rsidRDefault="00E20B33" w:rsidP="00E20B33">
            <w:pPr>
              <w:pStyle w:val="ECCTabletext"/>
            </w:pPr>
            <w:r w:rsidRPr="0040167B">
              <w:t>∆fc [MHz]</w:t>
            </w:r>
          </w:p>
        </w:tc>
        <w:tc>
          <w:tcPr>
            <w:tcW w:w="1559" w:type="dxa"/>
          </w:tcPr>
          <w:p w:rsidR="00E20B33" w:rsidRPr="0040167B" w:rsidRDefault="00E20B33" w:rsidP="00E20B33">
            <w:pPr>
              <w:pStyle w:val="ECCTabletext"/>
            </w:pPr>
            <w:r w:rsidRPr="0040167B">
              <w:t>2 to 4.5</w:t>
            </w:r>
          </w:p>
        </w:tc>
        <w:tc>
          <w:tcPr>
            <w:tcW w:w="1560" w:type="dxa"/>
          </w:tcPr>
          <w:p w:rsidR="00E20B33" w:rsidRPr="0040167B" w:rsidRDefault="00E20B33" w:rsidP="00E20B33">
            <w:pPr>
              <w:pStyle w:val="ECCTabletext"/>
            </w:pPr>
            <w:r w:rsidRPr="0040167B">
              <w:t>4.5 to 7.5</w:t>
            </w:r>
          </w:p>
        </w:tc>
        <w:tc>
          <w:tcPr>
            <w:tcW w:w="1559" w:type="dxa"/>
          </w:tcPr>
          <w:p w:rsidR="00E20B33" w:rsidRPr="0040167B" w:rsidRDefault="00E20B33" w:rsidP="00E20B33">
            <w:pPr>
              <w:pStyle w:val="ECCTabletext"/>
            </w:pPr>
            <w:r w:rsidRPr="0040167B">
              <w:t>7.5 to 9.995</w:t>
            </w:r>
          </w:p>
        </w:tc>
        <w:tc>
          <w:tcPr>
            <w:tcW w:w="1417" w:type="dxa"/>
          </w:tcPr>
          <w:p w:rsidR="00E20B33" w:rsidRPr="0040167B" w:rsidRDefault="00E20B33" w:rsidP="00E20B33">
            <w:pPr>
              <w:pStyle w:val="ECCTabletext"/>
            </w:pPr>
            <w:r w:rsidRPr="0040167B">
              <w:t>from 9.995</w:t>
            </w:r>
          </w:p>
        </w:tc>
      </w:tr>
      <w:tr w:rsidR="00E20B33" w:rsidRPr="0040167B" w:rsidTr="007A1688">
        <w:trPr>
          <w:trHeight w:val="297"/>
        </w:trPr>
        <w:tc>
          <w:tcPr>
            <w:tcW w:w="2539" w:type="dxa"/>
          </w:tcPr>
          <w:p w:rsidR="00E20B33" w:rsidRPr="0040167B" w:rsidRDefault="00E20B33" w:rsidP="00E20B33">
            <w:pPr>
              <w:pStyle w:val="ECCTabletext"/>
            </w:pPr>
            <w:r w:rsidRPr="0040167B">
              <w:t>P</w:t>
            </w:r>
            <w:r w:rsidRPr="0040167B">
              <w:rPr>
                <w:rStyle w:val="ECCHLsubscript"/>
              </w:rPr>
              <w:t>unwantedemLTE</w:t>
            </w:r>
            <w:r w:rsidRPr="0040167B">
              <w:t xml:space="preserve"> (dBm/MHz) – 3GPP</w:t>
            </w:r>
          </w:p>
        </w:tc>
        <w:tc>
          <w:tcPr>
            <w:tcW w:w="1559" w:type="dxa"/>
          </w:tcPr>
          <w:p w:rsidR="00E20B33" w:rsidRPr="0040167B" w:rsidRDefault="00E20B33" w:rsidP="00E20B33">
            <w:pPr>
              <w:pStyle w:val="ECCTabletext"/>
            </w:pPr>
            <w:r w:rsidRPr="0040167B">
              <w:t>4.44</w:t>
            </w:r>
          </w:p>
        </w:tc>
        <w:tc>
          <w:tcPr>
            <w:tcW w:w="1560" w:type="dxa"/>
          </w:tcPr>
          <w:p w:rsidR="00E20B33" w:rsidRPr="0040167B" w:rsidRDefault="00E20B33" w:rsidP="00E20B33">
            <w:pPr>
              <w:pStyle w:val="ECCTabletext"/>
            </w:pPr>
            <w:r w:rsidRPr="0040167B">
              <w:t>-5</w:t>
            </w:r>
          </w:p>
        </w:tc>
        <w:tc>
          <w:tcPr>
            <w:tcW w:w="1559" w:type="dxa"/>
          </w:tcPr>
          <w:p w:rsidR="00E20B33" w:rsidRPr="0040167B" w:rsidRDefault="00E20B33" w:rsidP="00E20B33">
            <w:pPr>
              <w:pStyle w:val="ECCTabletext"/>
            </w:pPr>
            <w:r w:rsidRPr="0040167B">
              <w:t>-6</w:t>
            </w:r>
          </w:p>
        </w:tc>
        <w:tc>
          <w:tcPr>
            <w:tcW w:w="1417" w:type="dxa"/>
          </w:tcPr>
          <w:p w:rsidR="00E20B33" w:rsidRPr="0040167B" w:rsidRDefault="00E20B33" w:rsidP="00E20B33">
            <w:pPr>
              <w:pStyle w:val="ECCTabletext"/>
            </w:pPr>
            <w:r w:rsidRPr="0040167B">
              <w:t>-26</w:t>
            </w:r>
          </w:p>
        </w:tc>
      </w:tr>
      <w:tr w:rsidR="00E20B33" w:rsidRPr="0040167B" w:rsidTr="007A1688">
        <w:trPr>
          <w:trHeight w:val="297"/>
        </w:trPr>
        <w:tc>
          <w:tcPr>
            <w:tcW w:w="2539" w:type="dxa"/>
          </w:tcPr>
          <w:p w:rsidR="00E20B33" w:rsidRPr="0040167B" w:rsidRDefault="00E20B33" w:rsidP="00E20B33">
            <w:pPr>
              <w:pStyle w:val="ECCTabletext"/>
            </w:pPr>
            <w:r w:rsidRPr="0040167B">
              <w:t>e.i.r.p.</w:t>
            </w:r>
            <w:r w:rsidRPr="0040167B">
              <w:rPr>
                <w:rStyle w:val="ECCHLsubscript"/>
              </w:rPr>
              <w:t>unwantedemLTE</w:t>
            </w:r>
          </w:p>
          <w:p w:rsidR="00E20B33" w:rsidRPr="0040167B" w:rsidRDefault="00E20B33" w:rsidP="00E20B33">
            <w:pPr>
              <w:pStyle w:val="ECCTabletext"/>
            </w:pPr>
            <w:r w:rsidRPr="0040167B">
              <w:t xml:space="preserve">(dBm/MHz) </w:t>
            </w:r>
          </w:p>
        </w:tc>
        <w:tc>
          <w:tcPr>
            <w:tcW w:w="1559" w:type="dxa"/>
          </w:tcPr>
          <w:p w:rsidR="00E20B33" w:rsidRPr="0040167B" w:rsidRDefault="00E20B33" w:rsidP="00E20B33">
            <w:pPr>
              <w:pStyle w:val="ECCTabletext"/>
            </w:pPr>
            <w:r w:rsidRPr="0040167B">
              <w:t>17.44</w:t>
            </w:r>
          </w:p>
        </w:tc>
        <w:tc>
          <w:tcPr>
            <w:tcW w:w="1560" w:type="dxa"/>
          </w:tcPr>
          <w:p w:rsidR="00E20B33" w:rsidRPr="0040167B" w:rsidRDefault="00E20B33" w:rsidP="00E20B33">
            <w:pPr>
              <w:pStyle w:val="ECCTabletext"/>
            </w:pPr>
            <w:r w:rsidRPr="0040167B">
              <w:t>8</w:t>
            </w:r>
          </w:p>
        </w:tc>
        <w:tc>
          <w:tcPr>
            <w:tcW w:w="1559" w:type="dxa"/>
          </w:tcPr>
          <w:p w:rsidR="00E20B33" w:rsidRPr="0040167B" w:rsidRDefault="00E20B33" w:rsidP="00E20B33">
            <w:pPr>
              <w:pStyle w:val="ECCTabletext"/>
            </w:pPr>
            <w:r w:rsidRPr="0040167B">
              <w:t>7</w:t>
            </w:r>
          </w:p>
        </w:tc>
        <w:tc>
          <w:tcPr>
            <w:tcW w:w="1417" w:type="dxa"/>
          </w:tcPr>
          <w:p w:rsidR="00E20B33" w:rsidRPr="0040167B" w:rsidRDefault="00E20B33" w:rsidP="00E20B33">
            <w:pPr>
              <w:pStyle w:val="ECCTabletext"/>
            </w:pPr>
            <w:r w:rsidRPr="0040167B">
              <w:t>-13</w:t>
            </w:r>
          </w:p>
        </w:tc>
      </w:tr>
      <w:tr w:rsidR="00E20B33" w:rsidRPr="0040167B" w:rsidTr="007A1688">
        <w:trPr>
          <w:trHeight w:val="297"/>
        </w:trPr>
        <w:tc>
          <w:tcPr>
            <w:tcW w:w="2539" w:type="dxa"/>
          </w:tcPr>
          <w:p w:rsidR="00E20B33" w:rsidRPr="0040167B" w:rsidRDefault="00E20B33" w:rsidP="00E20B33">
            <w:pPr>
              <w:pStyle w:val="ECCTabletext"/>
            </w:pPr>
            <w:r w:rsidRPr="0040167B">
              <w:t>Amount of filtering (dB)</w:t>
            </w:r>
          </w:p>
        </w:tc>
        <w:tc>
          <w:tcPr>
            <w:tcW w:w="1559" w:type="dxa"/>
          </w:tcPr>
          <w:p w:rsidR="00E20B33" w:rsidRPr="0040167B" w:rsidRDefault="00E20B33" w:rsidP="00E20B33">
            <w:pPr>
              <w:pStyle w:val="ECCTabletext"/>
            </w:pPr>
            <w:r w:rsidRPr="0040167B">
              <w:t>40</w:t>
            </w:r>
          </w:p>
        </w:tc>
        <w:tc>
          <w:tcPr>
            <w:tcW w:w="1560" w:type="dxa"/>
          </w:tcPr>
          <w:p w:rsidR="00E20B33" w:rsidRPr="0040167B" w:rsidRDefault="00E20B33" w:rsidP="00E20B33">
            <w:pPr>
              <w:pStyle w:val="ECCTabletext"/>
            </w:pPr>
            <w:r w:rsidRPr="0040167B">
              <w:t>40</w:t>
            </w:r>
          </w:p>
        </w:tc>
        <w:tc>
          <w:tcPr>
            <w:tcW w:w="1559" w:type="dxa"/>
          </w:tcPr>
          <w:p w:rsidR="00E20B33" w:rsidRPr="0040167B" w:rsidRDefault="00E20B33" w:rsidP="00E20B33">
            <w:pPr>
              <w:pStyle w:val="ECCTabletext"/>
            </w:pPr>
            <w:r w:rsidRPr="0040167B">
              <w:t>40</w:t>
            </w:r>
          </w:p>
        </w:tc>
        <w:tc>
          <w:tcPr>
            <w:tcW w:w="1417" w:type="dxa"/>
          </w:tcPr>
          <w:p w:rsidR="00E20B33" w:rsidRPr="0040167B" w:rsidRDefault="00E20B33" w:rsidP="00E20B33">
            <w:pPr>
              <w:pStyle w:val="ECCTabletext"/>
            </w:pPr>
          </w:p>
        </w:tc>
      </w:tr>
      <w:tr w:rsidR="00E20B33" w:rsidRPr="0040167B" w:rsidTr="007A1688">
        <w:trPr>
          <w:trHeight w:val="297"/>
        </w:trPr>
        <w:tc>
          <w:tcPr>
            <w:tcW w:w="2539" w:type="dxa"/>
          </w:tcPr>
          <w:p w:rsidR="00E20B33" w:rsidRPr="0040167B" w:rsidRDefault="00E20B33" w:rsidP="00E20B33">
            <w:pPr>
              <w:pStyle w:val="ECCTabletext"/>
            </w:pPr>
            <w:r w:rsidRPr="0040167B">
              <w:t>L</w:t>
            </w:r>
            <w:r w:rsidRPr="0040167B">
              <w:rPr>
                <w:rStyle w:val="ECCHLsubscript"/>
              </w:rPr>
              <w:t>prop</w:t>
            </w:r>
            <w:r w:rsidRPr="0040167B">
              <w:t xml:space="preserve"> (min) (dB)</w:t>
            </w:r>
          </w:p>
        </w:tc>
        <w:tc>
          <w:tcPr>
            <w:tcW w:w="1559" w:type="dxa"/>
          </w:tcPr>
          <w:p w:rsidR="00E20B33" w:rsidRPr="0040167B" w:rsidRDefault="00E20B33" w:rsidP="00E20B33">
            <w:pPr>
              <w:pStyle w:val="ECCTabletext"/>
            </w:pPr>
            <w:r w:rsidRPr="0040167B">
              <w:t>100.34</w:t>
            </w:r>
          </w:p>
        </w:tc>
        <w:tc>
          <w:tcPr>
            <w:tcW w:w="1560" w:type="dxa"/>
          </w:tcPr>
          <w:p w:rsidR="00E20B33" w:rsidRPr="0040167B" w:rsidRDefault="00E20B33" w:rsidP="00E20B33">
            <w:pPr>
              <w:pStyle w:val="ECCTabletext"/>
            </w:pPr>
            <w:r w:rsidRPr="0040167B">
              <w:t>90.9</w:t>
            </w:r>
          </w:p>
        </w:tc>
        <w:tc>
          <w:tcPr>
            <w:tcW w:w="1559" w:type="dxa"/>
          </w:tcPr>
          <w:p w:rsidR="00E20B33" w:rsidRPr="0040167B" w:rsidRDefault="00E20B33" w:rsidP="00E20B33">
            <w:pPr>
              <w:pStyle w:val="ECCTabletext"/>
            </w:pPr>
            <w:r w:rsidRPr="0040167B">
              <w:t>89.9</w:t>
            </w:r>
          </w:p>
        </w:tc>
        <w:tc>
          <w:tcPr>
            <w:tcW w:w="1417" w:type="dxa"/>
          </w:tcPr>
          <w:p w:rsidR="00E20B33" w:rsidRPr="0040167B" w:rsidRDefault="00E20B33" w:rsidP="00E20B33">
            <w:pPr>
              <w:pStyle w:val="ECCTabletext"/>
            </w:pPr>
            <w:r w:rsidRPr="0040167B">
              <w:t>69.9</w:t>
            </w:r>
          </w:p>
        </w:tc>
      </w:tr>
      <w:tr w:rsidR="00E20B33" w:rsidRPr="0040167B" w:rsidTr="007A1688">
        <w:trPr>
          <w:trHeight w:val="297"/>
        </w:trPr>
        <w:tc>
          <w:tcPr>
            <w:tcW w:w="2539" w:type="dxa"/>
          </w:tcPr>
          <w:p w:rsidR="00E20B33" w:rsidRPr="0040167B" w:rsidRDefault="00E20B33" w:rsidP="00E20B33">
            <w:pPr>
              <w:pStyle w:val="ECCTabletext"/>
            </w:pPr>
            <w:r w:rsidRPr="0040167B">
              <w:t>d (ITU-R P.526-13) (km)</w:t>
            </w:r>
          </w:p>
        </w:tc>
        <w:tc>
          <w:tcPr>
            <w:tcW w:w="1559" w:type="dxa"/>
          </w:tcPr>
          <w:p w:rsidR="00E20B33" w:rsidRPr="0040167B" w:rsidRDefault="00E20B33" w:rsidP="00E20B33">
            <w:pPr>
              <w:pStyle w:val="ECCTabletext"/>
            </w:pPr>
            <w:r w:rsidRPr="0040167B">
              <w:t>5</w:t>
            </w:r>
          </w:p>
        </w:tc>
        <w:tc>
          <w:tcPr>
            <w:tcW w:w="1560" w:type="dxa"/>
          </w:tcPr>
          <w:p w:rsidR="00E20B33" w:rsidRPr="0040167B" w:rsidRDefault="00E20B33" w:rsidP="00E20B33">
            <w:pPr>
              <w:pStyle w:val="ECCTabletext"/>
            </w:pPr>
            <w:r w:rsidRPr="0040167B">
              <w:t>3</w:t>
            </w:r>
          </w:p>
        </w:tc>
        <w:tc>
          <w:tcPr>
            <w:tcW w:w="1559" w:type="dxa"/>
          </w:tcPr>
          <w:p w:rsidR="00E20B33" w:rsidRPr="0040167B" w:rsidRDefault="00E20B33" w:rsidP="00E20B33">
            <w:pPr>
              <w:pStyle w:val="ECCTabletext"/>
            </w:pPr>
            <w:r w:rsidRPr="0040167B">
              <w:t>2</w:t>
            </w:r>
          </w:p>
        </w:tc>
        <w:tc>
          <w:tcPr>
            <w:tcW w:w="1417" w:type="dxa"/>
          </w:tcPr>
          <w:p w:rsidR="00E20B33" w:rsidRPr="0040167B" w:rsidRDefault="00E20B33" w:rsidP="00E20B33">
            <w:pPr>
              <w:pStyle w:val="ECCTabletext"/>
            </w:pPr>
            <w:r w:rsidRPr="0040167B">
              <w:t>&lt;1</w:t>
            </w:r>
          </w:p>
        </w:tc>
      </w:tr>
    </w:tbl>
    <w:p w:rsidR="00E20B33" w:rsidRPr="0040167B" w:rsidRDefault="00E20B33" w:rsidP="00667ED6">
      <w:pPr>
        <w:pStyle w:val="ECCTablenote"/>
        <w:ind w:left="851" w:firstLine="283"/>
      </w:pPr>
      <w:r w:rsidRPr="0040167B">
        <w:t>Note: h</w:t>
      </w:r>
      <w:r w:rsidRPr="0040167B">
        <w:rPr>
          <w:rStyle w:val="ECCHLsubscript"/>
        </w:rPr>
        <w:t>1</w:t>
      </w:r>
      <w:r w:rsidRPr="0040167B">
        <w:t xml:space="preserve"> = 30 m, h</w:t>
      </w:r>
      <w:r w:rsidRPr="0040167B">
        <w:rPr>
          <w:rStyle w:val="ECCHLsubscript"/>
        </w:rPr>
        <w:t>2</w:t>
      </w:r>
      <w:r w:rsidRPr="0040167B">
        <w:t xml:space="preserve"> = 8 m, f = 420 MHz </w:t>
      </w:r>
    </w:p>
    <w:p w:rsidR="00E20B33" w:rsidRPr="0040167B" w:rsidRDefault="00E20B33" w:rsidP="00E20B33">
      <w:r w:rsidRPr="0040167B">
        <w:br w:type="page"/>
      </w:r>
    </w:p>
    <w:p w:rsidR="00E20B33" w:rsidRPr="0040167B" w:rsidRDefault="00E20B33" w:rsidP="00DC3481">
      <w:pPr>
        <w:pStyle w:val="ECCAnnexheading4"/>
      </w:pPr>
      <w:r w:rsidRPr="0040167B">
        <w:lastRenderedPageBreak/>
        <w:t>Channel bandwidth: 5 MHz</w:t>
      </w:r>
    </w:p>
    <w:p w:rsidR="00E20B33" w:rsidRPr="0040167B" w:rsidRDefault="00E20B33" w:rsidP="00E20B33">
      <w:pPr>
        <w:rPr>
          <w:rStyle w:val="ECCParagraph"/>
        </w:rPr>
      </w:pPr>
      <w:r w:rsidRPr="0040167B">
        <w:rPr>
          <w:rStyle w:val="ECCParagraph"/>
        </w:rPr>
        <w:t xml:space="preserve">Based on the simulations the minimum separation distances are the followings (for 5 MHz channel bandwidth): </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221</w:t>
      </w:r>
      <w:r w:rsidRPr="0040167B">
        <w:rPr>
          <w:lang w:val="en-GB"/>
        </w:rPr>
        <w:fldChar w:fldCharType="end"/>
      </w:r>
      <w:r w:rsidRPr="0040167B">
        <w:rPr>
          <w:lang w:val="en-GB"/>
        </w:rPr>
        <w:t>: Minimum separation distances without filtering (Channel bandwidth: 5 MHz)</w:t>
      </w:r>
    </w:p>
    <w:tbl>
      <w:tblPr>
        <w:tblStyle w:val="ECCTable-redheader"/>
        <w:tblW w:w="0" w:type="auto"/>
        <w:tblInd w:w="0" w:type="dxa"/>
        <w:tblLook w:val="01E0" w:firstRow="1" w:lastRow="1" w:firstColumn="1" w:lastColumn="1" w:noHBand="0" w:noVBand="0"/>
      </w:tblPr>
      <w:tblGrid>
        <w:gridCol w:w="2804"/>
        <w:gridCol w:w="1560"/>
        <w:gridCol w:w="1559"/>
        <w:gridCol w:w="1417"/>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474"/>
        </w:trPr>
        <w:tc>
          <w:tcPr>
            <w:tcW w:w="2804" w:type="dxa"/>
          </w:tcPr>
          <w:p w:rsidR="00E20B33" w:rsidRPr="0040167B" w:rsidRDefault="00E20B33" w:rsidP="00E20B33">
            <w:pPr>
              <w:pStyle w:val="ECCTableHeaderwhitefont"/>
            </w:pPr>
            <w:r w:rsidRPr="0040167B">
              <w:t>∆fc [MHz]</w:t>
            </w:r>
          </w:p>
        </w:tc>
        <w:tc>
          <w:tcPr>
            <w:tcW w:w="1560" w:type="dxa"/>
          </w:tcPr>
          <w:p w:rsidR="00E20B33" w:rsidRPr="0040167B" w:rsidRDefault="00E20B33" w:rsidP="00E20B33">
            <w:pPr>
              <w:pStyle w:val="ECCTableHeaderwhitefont"/>
            </w:pPr>
            <w:r w:rsidRPr="0040167B">
              <w:t>3 to 7.5</w:t>
            </w:r>
          </w:p>
        </w:tc>
        <w:tc>
          <w:tcPr>
            <w:tcW w:w="1559" w:type="dxa"/>
          </w:tcPr>
          <w:p w:rsidR="00E20B33" w:rsidRPr="0040167B" w:rsidRDefault="00E20B33" w:rsidP="00E20B33">
            <w:pPr>
              <w:pStyle w:val="ECCTableHeaderwhitefont"/>
            </w:pPr>
            <w:r w:rsidRPr="0040167B">
              <w:t>7.5 to 9.95</w:t>
            </w:r>
          </w:p>
        </w:tc>
        <w:tc>
          <w:tcPr>
            <w:tcW w:w="1417" w:type="dxa"/>
          </w:tcPr>
          <w:p w:rsidR="00E20B33" w:rsidRPr="0040167B" w:rsidRDefault="00E20B33" w:rsidP="00E20B33">
            <w:pPr>
              <w:pStyle w:val="ECCTableHeaderwhitefont"/>
            </w:pPr>
            <w:r w:rsidRPr="0040167B">
              <w:t>from 9.95</w:t>
            </w:r>
          </w:p>
        </w:tc>
      </w:tr>
      <w:tr w:rsidR="00E20B33" w:rsidRPr="0040167B" w:rsidTr="007A1688">
        <w:trPr>
          <w:trHeight w:val="297"/>
        </w:trPr>
        <w:tc>
          <w:tcPr>
            <w:tcW w:w="2804" w:type="dxa"/>
          </w:tcPr>
          <w:p w:rsidR="00E20B33" w:rsidRPr="0040167B" w:rsidRDefault="00E20B33" w:rsidP="00E20B33">
            <w:pPr>
              <w:pStyle w:val="ECCTabletext"/>
            </w:pPr>
            <w:r w:rsidRPr="0040167B">
              <w:t>P</w:t>
            </w:r>
            <w:r w:rsidRPr="0040167B">
              <w:rPr>
                <w:rStyle w:val="ECCHLsubscript"/>
              </w:rPr>
              <w:t xml:space="preserve">unwantedemLTE </w:t>
            </w:r>
            <w:r w:rsidRPr="0040167B">
              <w:t>(dBm/MHz) – 3GPP</w:t>
            </w:r>
          </w:p>
        </w:tc>
        <w:tc>
          <w:tcPr>
            <w:tcW w:w="1560" w:type="dxa"/>
          </w:tcPr>
          <w:p w:rsidR="00E20B33" w:rsidRPr="0040167B" w:rsidRDefault="00E20B33" w:rsidP="00E20B33">
            <w:pPr>
              <w:pStyle w:val="ECCTabletext"/>
            </w:pPr>
            <w:r w:rsidRPr="0040167B">
              <w:t>2.3</w:t>
            </w:r>
          </w:p>
        </w:tc>
        <w:tc>
          <w:tcPr>
            <w:tcW w:w="1559" w:type="dxa"/>
          </w:tcPr>
          <w:p w:rsidR="00E20B33" w:rsidRPr="0040167B" w:rsidRDefault="00E20B33" w:rsidP="00E20B33">
            <w:pPr>
              <w:pStyle w:val="ECCTabletext"/>
            </w:pPr>
            <w:r w:rsidRPr="0040167B">
              <w:t>-4</w:t>
            </w:r>
          </w:p>
        </w:tc>
        <w:tc>
          <w:tcPr>
            <w:tcW w:w="1417" w:type="dxa"/>
          </w:tcPr>
          <w:p w:rsidR="00E20B33" w:rsidRPr="0040167B" w:rsidRDefault="00E20B33" w:rsidP="00E20B33">
            <w:pPr>
              <w:pStyle w:val="ECCTabletext"/>
            </w:pPr>
            <w:r w:rsidRPr="0040167B">
              <w:t>-26</w:t>
            </w:r>
          </w:p>
        </w:tc>
      </w:tr>
      <w:tr w:rsidR="00E20B33" w:rsidRPr="0040167B" w:rsidTr="007A1688">
        <w:trPr>
          <w:trHeight w:val="297"/>
        </w:trPr>
        <w:tc>
          <w:tcPr>
            <w:tcW w:w="2804" w:type="dxa"/>
          </w:tcPr>
          <w:p w:rsidR="00E20B33" w:rsidRPr="0040167B" w:rsidRDefault="00E20B33" w:rsidP="00E20B33">
            <w:pPr>
              <w:pStyle w:val="ECCTabletext"/>
            </w:pPr>
            <w:r w:rsidRPr="0040167B">
              <w:t>e.i.r.p</w:t>
            </w:r>
            <w:r w:rsidRPr="0040167B">
              <w:rPr>
                <w:rStyle w:val="ECCHLsubscript"/>
              </w:rPr>
              <w:t>. unwantedemLTE</w:t>
            </w:r>
          </w:p>
          <w:p w:rsidR="00E20B33" w:rsidRPr="0040167B" w:rsidRDefault="00E20B33" w:rsidP="00E20B33">
            <w:pPr>
              <w:pStyle w:val="ECCTabletext"/>
            </w:pPr>
            <w:r w:rsidRPr="0040167B">
              <w:t xml:space="preserve">(dBm/MHz) </w:t>
            </w:r>
          </w:p>
        </w:tc>
        <w:tc>
          <w:tcPr>
            <w:tcW w:w="1560" w:type="dxa"/>
          </w:tcPr>
          <w:p w:rsidR="00E20B33" w:rsidRPr="0040167B" w:rsidRDefault="00E20B33" w:rsidP="00E20B33">
            <w:pPr>
              <w:pStyle w:val="ECCTabletext"/>
            </w:pPr>
            <w:r w:rsidRPr="0040167B">
              <w:t>15.3</w:t>
            </w:r>
          </w:p>
        </w:tc>
        <w:tc>
          <w:tcPr>
            <w:tcW w:w="1559" w:type="dxa"/>
          </w:tcPr>
          <w:p w:rsidR="00E20B33" w:rsidRPr="0040167B" w:rsidRDefault="00E20B33" w:rsidP="00E20B33">
            <w:pPr>
              <w:pStyle w:val="ECCTabletext"/>
            </w:pPr>
            <w:r w:rsidRPr="0040167B">
              <w:t>9</w:t>
            </w:r>
          </w:p>
        </w:tc>
        <w:tc>
          <w:tcPr>
            <w:tcW w:w="1417" w:type="dxa"/>
          </w:tcPr>
          <w:p w:rsidR="00E20B33" w:rsidRPr="0040167B" w:rsidRDefault="00E20B33" w:rsidP="00E20B33">
            <w:pPr>
              <w:pStyle w:val="ECCTabletext"/>
            </w:pPr>
            <w:r w:rsidRPr="0040167B">
              <w:t>-13</w:t>
            </w:r>
          </w:p>
        </w:tc>
      </w:tr>
      <w:tr w:rsidR="00E20B33" w:rsidRPr="0040167B" w:rsidTr="007A1688">
        <w:trPr>
          <w:trHeight w:val="297"/>
        </w:trPr>
        <w:tc>
          <w:tcPr>
            <w:tcW w:w="2804" w:type="dxa"/>
          </w:tcPr>
          <w:p w:rsidR="00E20B33" w:rsidRPr="0040167B" w:rsidRDefault="00E20B33" w:rsidP="00E20B33">
            <w:pPr>
              <w:pStyle w:val="ECCTabletext"/>
            </w:pPr>
            <w:r w:rsidRPr="0040167B">
              <w:t>L</w:t>
            </w:r>
            <w:r w:rsidRPr="0040167B">
              <w:rPr>
                <w:rStyle w:val="ECCHLsubscript"/>
              </w:rPr>
              <w:t>prop</w:t>
            </w:r>
            <w:r w:rsidRPr="0040167B">
              <w:t xml:space="preserve"> (min) (dB)</w:t>
            </w:r>
          </w:p>
        </w:tc>
        <w:tc>
          <w:tcPr>
            <w:tcW w:w="1560" w:type="dxa"/>
          </w:tcPr>
          <w:p w:rsidR="00E20B33" w:rsidRPr="0040167B" w:rsidRDefault="00E20B33" w:rsidP="00E20B33">
            <w:pPr>
              <w:pStyle w:val="ECCTabletext"/>
            </w:pPr>
            <w:r w:rsidRPr="0040167B">
              <w:t>138.2</w:t>
            </w:r>
          </w:p>
        </w:tc>
        <w:tc>
          <w:tcPr>
            <w:tcW w:w="1559" w:type="dxa"/>
          </w:tcPr>
          <w:p w:rsidR="00E20B33" w:rsidRPr="0040167B" w:rsidRDefault="00E20B33" w:rsidP="00E20B33">
            <w:pPr>
              <w:pStyle w:val="ECCTabletext"/>
            </w:pPr>
            <w:r w:rsidRPr="0040167B">
              <w:t>131.9</w:t>
            </w:r>
          </w:p>
        </w:tc>
        <w:tc>
          <w:tcPr>
            <w:tcW w:w="1417" w:type="dxa"/>
          </w:tcPr>
          <w:p w:rsidR="00E20B33" w:rsidRPr="0040167B" w:rsidRDefault="00E20B33" w:rsidP="00E20B33">
            <w:pPr>
              <w:pStyle w:val="ECCTabletext"/>
            </w:pPr>
            <w:r w:rsidRPr="0040167B">
              <w:t>109.9</w:t>
            </w:r>
          </w:p>
        </w:tc>
      </w:tr>
      <w:tr w:rsidR="00E20B33" w:rsidRPr="0040167B" w:rsidTr="007A1688">
        <w:trPr>
          <w:trHeight w:val="297"/>
        </w:trPr>
        <w:tc>
          <w:tcPr>
            <w:tcW w:w="2804" w:type="dxa"/>
          </w:tcPr>
          <w:p w:rsidR="00E20B33" w:rsidRPr="0040167B" w:rsidRDefault="00E20B33" w:rsidP="00E20B33">
            <w:pPr>
              <w:pStyle w:val="ECCTabletext"/>
            </w:pPr>
            <w:r w:rsidRPr="0040167B">
              <w:t>d (MYRIAD) (km)</w:t>
            </w:r>
          </w:p>
          <w:p w:rsidR="00E20B33" w:rsidRPr="0040167B" w:rsidRDefault="00E20B33" w:rsidP="00E20B33">
            <w:pPr>
              <w:pStyle w:val="ECCTabletext"/>
            </w:pPr>
            <w:r w:rsidRPr="0040167B">
              <w:t xml:space="preserve">Rural/Hilly </w:t>
            </w:r>
          </w:p>
        </w:tc>
        <w:tc>
          <w:tcPr>
            <w:tcW w:w="1560" w:type="dxa"/>
          </w:tcPr>
          <w:p w:rsidR="00E20B33" w:rsidRPr="0040167B" w:rsidRDefault="00E20B33" w:rsidP="00E20B33">
            <w:pPr>
              <w:pStyle w:val="ECCTabletext"/>
            </w:pPr>
            <w:r w:rsidRPr="0040167B">
              <w:t>16/20</w:t>
            </w:r>
          </w:p>
          <w:p w:rsidR="00E20B33" w:rsidRPr="0040167B" w:rsidRDefault="00E20B33" w:rsidP="00E20B33">
            <w:pPr>
              <w:pStyle w:val="ECCTabletext"/>
            </w:pPr>
            <w:r w:rsidRPr="0040167B">
              <w:t>18/23</w:t>
            </w:r>
          </w:p>
          <w:p w:rsidR="00E20B33" w:rsidRPr="0040167B" w:rsidRDefault="00E20B33" w:rsidP="00E20B33">
            <w:pPr>
              <w:pStyle w:val="ECCTabletext"/>
            </w:pPr>
            <w:r w:rsidRPr="0040167B">
              <w:t>19/25</w:t>
            </w:r>
          </w:p>
        </w:tc>
        <w:tc>
          <w:tcPr>
            <w:tcW w:w="1559" w:type="dxa"/>
          </w:tcPr>
          <w:p w:rsidR="00E20B33" w:rsidRPr="0040167B" w:rsidRDefault="00E20B33" w:rsidP="00E20B33">
            <w:pPr>
              <w:pStyle w:val="ECCTabletext"/>
            </w:pPr>
            <w:r w:rsidRPr="0040167B">
              <w:t>9/9</w:t>
            </w:r>
          </w:p>
          <w:p w:rsidR="00E20B33" w:rsidRPr="0040167B" w:rsidRDefault="00E20B33" w:rsidP="00E20B33">
            <w:pPr>
              <w:pStyle w:val="ECCTabletext"/>
            </w:pPr>
            <w:r w:rsidRPr="0040167B">
              <w:t>10/10</w:t>
            </w:r>
          </w:p>
          <w:p w:rsidR="00E20B33" w:rsidRPr="0040167B" w:rsidRDefault="00E20B33" w:rsidP="00E20B33">
            <w:pPr>
              <w:pStyle w:val="ECCTabletext"/>
            </w:pPr>
            <w:r w:rsidRPr="0040167B">
              <w:t>13/19</w:t>
            </w:r>
          </w:p>
        </w:tc>
        <w:tc>
          <w:tcPr>
            <w:tcW w:w="1417" w:type="dxa"/>
          </w:tcPr>
          <w:p w:rsidR="00E20B33" w:rsidRPr="0040167B" w:rsidRDefault="00E20B33" w:rsidP="00E20B33">
            <w:pPr>
              <w:pStyle w:val="ECCTabletext"/>
            </w:pPr>
            <w:r w:rsidRPr="0040167B">
              <w:t>1.5/1.5</w:t>
            </w:r>
          </w:p>
          <w:p w:rsidR="00E20B33" w:rsidRPr="0040167B" w:rsidRDefault="00E20B33" w:rsidP="00E20B33">
            <w:pPr>
              <w:pStyle w:val="ECCTabletext"/>
            </w:pPr>
            <w:r w:rsidRPr="0040167B">
              <w:t>1.5/1.5</w:t>
            </w:r>
          </w:p>
          <w:p w:rsidR="00E20B33" w:rsidRPr="0040167B" w:rsidRDefault="00E20B33" w:rsidP="00E20B33">
            <w:pPr>
              <w:pStyle w:val="ECCTabletext"/>
            </w:pPr>
            <w:r w:rsidRPr="0040167B">
              <w:t>2/2</w:t>
            </w:r>
          </w:p>
        </w:tc>
      </w:tr>
      <w:tr w:rsidR="00E20B33" w:rsidRPr="0040167B" w:rsidTr="007A1688">
        <w:trPr>
          <w:trHeight w:val="297"/>
        </w:trPr>
        <w:tc>
          <w:tcPr>
            <w:tcW w:w="2804" w:type="dxa"/>
          </w:tcPr>
          <w:p w:rsidR="00E20B33" w:rsidRPr="0040167B" w:rsidRDefault="00E20B33" w:rsidP="00E20B33">
            <w:pPr>
              <w:pStyle w:val="ECCTabletext"/>
            </w:pPr>
            <w:r w:rsidRPr="0040167B">
              <w:t>d (General450) (km)</w:t>
            </w:r>
          </w:p>
          <w:p w:rsidR="00E20B33" w:rsidRPr="0040167B" w:rsidRDefault="00E20B33" w:rsidP="00E20B33">
            <w:pPr>
              <w:pStyle w:val="ECCTabletext"/>
            </w:pPr>
            <w:r w:rsidRPr="0040167B">
              <w:t xml:space="preserve">Rural/Hilly </w:t>
            </w:r>
          </w:p>
        </w:tc>
        <w:tc>
          <w:tcPr>
            <w:tcW w:w="1560" w:type="dxa"/>
          </w:tcPr>
          <w:p w:rsidR="00E20B33" w:rsidRPr="0040167B" w:rsidRDefault="00E20B33" w:rsidP="00E20B33">
            <w:pPr>
              <w:pStyle w:val="ECCTabletext"/>
            </w:pPr>
            <w:r w:rsidRPr="0040167B">
              <w:t>19/19</w:t>
            </w:r>
          </w:p>
          <w:p w:rsidR="00E20B33" w:rsidRPr="0040167B" w:rsidRDefault="00E20B33" w:rsidP="00E20B33">
            <w:pPr>
              <w:pStyle w:val="ECCTabletext"/>
            </w:pPr>
            <w:r w:rsidRPr="0040167B">
              <w:t>21/21</w:t>
            </w:r>
          </w:p>
          <w:p w:rsidR="00E20B33" w:rsidRPr="0040167B" w:rsidRDefault="00E20B33" w:rsidP="00E20B33">
            <w:pPr>
              <w:pStyle w:val="ECCTabletext"/>
            </w:pPr>
            <w:r w:rsidRPr="0040167B">
              <w:t>21/23</w:t>
            </w:r>
          </w:p>
        </w:tc>
        <w:tc>
          <w:tcPr>
            <w:tcW w:w="1559" w:type="dxa"/>
          </w:tcPr>
          <w:p w:rsidR="00E20B33" w:rsidRPr="0040167B" w:rsidRDefault="00E20B33" w:rsidP="00E20B33">
            <w:pPr>
              <w:pStyle w:val="ECCTabletext"/>
            </w:pPr>
            <w:r w:rsidRPr="0040167B">
              <w:t>10/10</w:t>
            </w:r>
          </w:p>
          <w:p w:rsidR="00E20B33" w:rsidRPr="0040167B" w:rsidRDefault="00E20B33" w:rsidP="00E20B33">
            <w:pPr>
              <w:pStyle w:val="ECCTabletext"/>
            </w:pPr>
            <w:r w:rsidRPr="0040167B">
              <w:t>10/10</w:t>
            </w:r>
          </w:p>
          <w:p w:rsidR="00E20B33" w:rsidRPr="0040167B" w:rsidRDefault="00E20B33" w:rsidP="00E20B33">
            <w:pPr>
              <w:pStyle w:val="ECCTabletext"/>
            </w:pPr>
            <w:r w:rsidRPr="0040167B">
              <w:t>12/13</w:t>
            </w:r>
          </w:p>
        </w:tc>
        <w:tc>
          <w:tcPr>
            <w:tcW w:w="1417" w:type="dxa"/>
          </w:tcPr>
          <w:p w:rsidR="00E20B33" w:rsidRPr="0040167B" w:rsidRDefault="00E20B33" w:rsidP="00E20B33">
            <w:pPr>
              <w:pStyle w:val="ECCTabletext"/>
            </w:pPr>
            <w:r w:rsidRPr="0040167B">
              <w:t>1.5/1.5</w:t>
            </w:r>
          </w:p>
          <w:p w:rsidR="00E20B33" w:rsidRPr="0040167B" w:rsidRDefault="00E20B33" w:rsidP="00E20B33">
            <w:pPr>
              <w:pStyle w:val="ECCTabletext"/>
            </w:pPr>
            <w:r w:rsidRPr="0040167B">
              <w:t>1.5/1.5</w:t>
            </w:r>
          </w:p>
          <w:p w:rsidR="00E20B33" w:rsidRPr="0040167B" w:rsidRDefault="00E20B33" w:rsidP="00E20B33">
            <w:pPr>
              <w:pStyle w:val="ECCTabletext"/>
            </w:pPr>
            <w:r w:rsidRPr="0040167B">
              <w:t>2/2</w:t>
            </w:r>
          </w:p>
        </w:tc>
      </w:tr>
      <w:tr w:rsidR="00E20B33" w:rsidRPr="0040167B" w:rsidTr="007A1688">
        <w:trPr>
          <w:trHeight w:val="297"/>
        </w:trPr>
        <w:tc>
          <w:tcPr>
            <w:tcW w:w="2804" w:type="dxa"/>
          </w:tcPr>
          <w:p w:rsidR="00E20B33" w:rsidRPr="0040167B" w:rsidRDefault="00E20B33" w:rsidP="00E20B33">
            <w:pPr>
              <w:pStyle w:val="ECCTabletext"/>
            </w:pPr>
            <w:r w:rsidRPr="0040167B">
              <w:t xml:space="preserve">d (EPM73) </w:t>
            </w:r>
          </w:p>
        </w:tc>
        <w:tc>
          <w:tcPr>
            <w:tcW w:w="1560" w:type="dxa"/>
          </w:tcPr>
          <w:p w:rsidR="00E20B33" w:rsidRPr="0040167B" w:rsidRDefault="00E20B33" w:rsidP="00E20B33">
            <w:pPr>
              <w:pStyle w:val="ECCTabletext"/>
            </w:pPr>
            <w:r w:rsidRPr="0040167B">
              <w:t>32</w:t>
            </w:r>
          </w:p>
          <w:p w:rsidR="00E20B33" w:rsidRPr="0040167B" w:rsidRDefault="00E20B33" w:rsidP="00E20B33">
            <w:pPr>
              <w:pStyle w:val="ECCTabletext"/>
            </w:pPr>
            <w:r w:rsidRPr="0040167B">
              <w:t>33</w:t>
            </w:r>
          </w:p>
          <w:p w:rsidR="00E20B33" w:rsidRPr="0040167B" w:rsidRDefault="00E20B33" w:rsidP="00E20B33">
            <w:pPr>
              <w:pStyle w:val="ECCTabletext"/>
            </w:pPr>
            <w:r w:rsidRPr="0040167B">
              <w:t>33</w:t>
            </w:r>
          </w:p>
        </w:tc>
        <w:tc>
          <w:tcPr>
            <w:tcW w:w="1559" w:type="dxa"/>
          </w:tcPr>
          <w:p w:rsidR="00E20B33" w:rsidRPr="0040167B" w:rsidRDefault="00E20B33" w:rsidP="00E20B33">
            <w:pPr>
              <w:pStyle w:val="ECCTabletext"/>
            </w:pPr>
            <w:r w:rsidRPr="0040167B">
              <w:t>25</w:t>
            </w:r>
          </w:p>
          <w:p w:rsidR="00E20B33" w:rsidRPr="0040167B" w:rsidRDefault="00E20B33" w:rsidP="00E20B33">
            <w:pPr>
              <w:pStyle w:val="ECCTabletext"/>
            </w:pPr>
            <w:r w:rsidRPr="0040167B">
              <w:t>25</w:t>
            </w:r>
          </w:p>
          <w:p w:rsidR="00E20B33" w:rsidRPr="0040167B" w:rsidRDefault="00E20B33" w:rsidP="00E20B33">
            <w:pPr>
              <w:pStyle w:val="ECCTabletext"/>
            </w:pPr>
            <w:r w:rsidRPr="0040167B">
              <w:t>26</w:t>
            </w:r>
          </w:p>
        </w:tc>
        <w:tc>
          <w:tcPr>
            <w:tcW w:w="1417" w:type="dxa"/>
          </w:tcPr>
          <w:p w:rsidR="00E20B33" w:rsidRPr="0040167B" w:rsidRDefault="00E20B33" w:rsidP="00E20B33">
            <w:pPr>
              <w:pStyle w:val="ECCTabletext"/>
            </w:pPr>
            <w:r w:rsidRPr="0040167B">
              <w:t>6</w:t>
            </w:r>
          </w:p>
          <w:p w:rsidR="00E20B33" w:rsidRPr="0040167B" w:rsidRDefault="00E20B33" w:rsidP="00E20B33">
            <w:pPr>
              <w:pStyle w:val="ECCTabletext"/>
            </w:pPr>
            <w:r w:rsidRPr="0040167B">
              <w:t>6</w:t>
            </w:r>
          </w:p>
          <w:p w:rsidR="00E20B33" w:rsidRPr="0040167B" w:rsidRDefault="00E20B33" w:rsidP="00E20B33">
            <w:pPr>
              <w:pStyle w:val="ECCTabletext"/>
            </w:pPr>
            <w:r w:rsidRPr="0040167B">
              <w:t>7</w:t>
            </w:r>
          </w:p>
        </w:tc>
      </w:tr>
      <w:tr w:rsidR="00E20B33" w:rsidRPr="0040167B" w:rsidTr="007A1688">
        <w:trPr>
          <w:trHeight w:val="297"/>
        </w:trPr>
        <w:tc>
          <w:tcPr>
            <w:tcW w:w="2804" w:type="dxa"/>
          </w:tcPr>
          <w:p w:rsidR="00E20B33" w:rsidRPr="0040167B" w:rsidRDefault="00E20B33" w:rsidP="00E20B33">
            <w:pPr>
              <w:pStyle w:val="ECCTabletext"/>
            </w:pPr>
            <w:r w:rsidRPr="0040167B">
              <w:t>d (ITU-R P.526-13) (km)</w:t>
            </w:r>
          </w:p>
        </w:tc>
        <w:tc>
          <w:tcPr>
            <w:tcW w:w="1560" w:type="dxa"/>
          </w:tcPr>
          <w:p w:rsidR="00E20B33" w:rsidRPr="0040167B" w:rsidRDefault="00E20B33" w:rsidP="00E20B33">
            <w:pPr>
              <w:pStyle w:val="ECCTabletext"/>
            </w:pPr>
            <w:r w:rsidRPr="0040167B">
              <w:t>30</w:t>
            </w:r>
          </w:p>
          <w:p w:rsidR="00E20B33" w:rsidRPr="0040167B" w:rsidRDefault="00E20B33" w:rsidP="00E20B33">
            <w:pPr>
              <w:pStyle w:val="ECCTabletext"/>
            </w:pPr>
            <w:r w:rsidRPr="0040167B">
              <w:t>34</w:t>
            </w:r>
          </w:p>
          <w:p w:rsidR="00E20B33" w:rsidRPr="0040167B" w:rsidRDefault="00E20B33" w:rsidP="00E20B33">
            <w:pPr>
              <w:pStyle w:val="ECCTabletext"/>
            </w:pPr>
            <w:r w:rsidRPr="0040167B">
              <w:t>37</w:t>
            </w:r>
          </w:p>
        </w:tc>
        <w:tc>
          <w:tcPr>
            <w:tcW w:w="1559" w:type="dxa"/>
          </w:tcPr>
          <w:p w:rsidR="00E20B33" w:rsidRPr="0040167B" w:rsidRDefault="00E20B33" w:rsidP="00E20B33">
            <w:pPr>
              <w:pStyle w:val="ECCTabletext"/>
            </w:pPr>
            <w:r w:rsidRPr="0040167B">
              <w:t>23</w:t>
            </w:r>
          </w:p>
          <w:p w:rsidR="00E20B33" w:rsidRPr="0040167B" w:rsidRDefault="00E20B33" w:rsidP="00E20B33">
            <w:pPr>
              <w:pStyle w:val="ECCTabletext"/>
            </w:pPr>
            <w:r w:rsidRPr="0040167B">
              <w:t>27</w:t>
            </w:r>
          </w:p>
          <w:p w:rsidR="00E20B33" w:rsidRPr="0040167B" w:rsidRDefault="00E20B33" w:rsidP="00E20B33">
            <w:pPr>
              <w:pStyle w:val="ECCTabletext"/>
            </w:pPr>
            <w:r w:rsidRPr="0040167B">
              <w:t>28</w:t>
            </w:r>
          </w:p>
        </w:tc>
        <w:tc>
          <w:tcPr>
            <w:tcW w:w="1417" w:type="dxa"/>
          </w:tcPr>
          <w:p w:rsidR="00E20B33" w:rsidRPr="0040167B" w:rsidRDefault="00E20B33" w:rsidP="00E20B33">
            <w:pPr>
              <w:pStyle w:val="ECCTabletext"/>
            </w:pPr>
            <w:r w:rsidRPr="0040167B">
              <w:t>8</w:t>
            </w:r>
          </w:p>
          <w:p w:rsidR="00E20B33" w:rsidRPr="0040167B" w:rsidRDefault="00E20B33" w:rsidP="00E20B33">
            <w:pPr>
              <w:pStyle w:val="ECCTabletext"/>
            </w:pPr>
            <w:r w:rsidRPr="0040167B">
              <w:t>9</w:t>
            </w:r>
          </w:p>
          <w:p w:rsidR="00E20B33" w:rsidRPr="0040167B" w:rsidRDefault="00E20B33" w:rsidP="00E20B33">
            <w:pPr>
              <w:pStyle w:val="ECCTabletext"/>
            </w:pPr>
            <w:r w:rsidRPr="0040167B">
              <w:t>10</w:t>
            </w:r>
          </w:p>
        </w:tc>
      </w:tr>
    </w:tbl>
    <w:p w:rsidR="00E20B33" w:rsidRPr="0040167B" w:rsidRDefault="00E20B33" w:rsidP="00667ED6">
      <w:pPr>
        <w:pStyle w:val="ECCTablenote"/>
        <w:ind w:left="1418" w:firstLine="283"/>
      </w:pPr>
      <w:r w:rsidRPr="0040167B">
        <w:t>Note: h</w:t>
      </w:r>
      <w:r w:rsidRPr="0040167B">
        <w:rPr>
          <w:rStyle w:val="ECCHLsubscript"/>
        </w:rPr>
        <w:t>1</w:t>
      </w:r>
      <w:r w:rsidRPr="0040167B">
        <w:t xml:space="preserve"> = 30, 40 or 50 m, h</w:t>
      </w:r>
      <w:r w:rsidRPr="0040167B">
        <w:rPr>
          <w:rStyle w:val="ECCHLsubscript"/>
        </w:rPr>
        <w:t>2</w:t>
      </w:r>
      <w:r w:rsidRPr="0040167B">
        <w:t xml:space="preserve"> = 8 m, f = 420 MHz</w:t>
      </w:r>
    </w:p>
    <w:p w:rsidR="00E20B33" w:rsidRPr="0040167B" w:rsidRDefault="00687018" w:rsidP="00E20B33">
      <w:pPr>
        <w:pStyle w:val="ECCFiguregraphcentered"/>
        <w:rPr>
          <w:lang w:val="en-GB"/>
        </w:rPr>
      </w:pPr>
      <w:r w:rsidRPr="0040167B">
        <w:rPr>
          <w:lang w:val="da-DK" w:eastAsia="da-DK"/>
        </w:rPr>
        <w:drawing>
          <wp:inline distT="0" distB="0" distL="0" distR="0" wp14:anchorId="0AC4E663" wp14:editId="3EC724EE">
            <wp:extent cx="4425950" cy="3618865"/>
            <wp:effectExtent l="0" t="0" r="0" b="635"/>
            <wp:docPr id="255207"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425950" cy="3618865"/>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199</w:t>
      </w:r>
      <w:r w:rsidRPr="0040167B">
        <w:rPr>
          <w:lang w:val="en-GB"/>
        </w:rPr>
        <w:fldChar w:fldCharType="end"/>
      </w:r>
      <w:r w:rsidRPr="0040167B">
        <w:rPr>
          <w:lang w:val="en-GB"/>
        </w:rPr>
        <w:t>: Separation distance as a function of frequency offset (Channel bandwidth: 5 MHz)</w:t>
      </w:r>
    </w:p>
    <w:p w:rsidR="00E20B33" w:rsidRPr="0040167B" w:rsidRDefault="00E20B33" w:rsidP="00E20B33">
      <w:pPr>
        <w:rPr>
          <w:rStyle w:val="ECCParagraph"/>
        </w:rPr>
      </w:pPr>
      <w:r w:rsidRPr="0040167B">
        <w:rPr>
          <w:rStyle w:val="ECCParagraph"/>
        </w:rPr>
        <w:lastRenderedPageBreak/>
        <w:t>The distance between LTE and ground radar can be further reduced with appropriate filtering.</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222</w:t>
      </w:r>
      <w:r w:rsidRPr="0040167B">
        <w:rPr>
          <w:lang w:val="en-GB"/>
        </w:rPr>
        <w:fldChar w:fldCharType="end"/>
      </w:r>
      <w:r w:rsidRPr="0040167B">
        <w:rPr>
          <w:lang w:val="en-GB"/>
        </w:rPr>
        <w:t>: Minimum separation distances with filtering (Channel bandwidth: 5 MHz)</w:t>
      </w:r>
    </w:p>
    <w:tbl>
      <w:tblPr>
        <w:tblStyle w:val="ECCTable-redheader"/>
        <w:tblW w:w="0" w:type="auto"/>
        <w:tblInd w:w="0" w:type="dxa"/>
        <w:tblLook w:val="01E0" w:firstRow="1" w:lastRow="1" w:firstColumn="1" w:lastColumn="1" w:noHBand="0" w:noVBand="0"/>
      </w:tblPr>
      <w:tblGrid>
        <w:gridCol w:w="2804"/>
        <w:gridCol w:w="1560"/>
        <w:gridCol w:w="1559"/>
        <w:gridCol w:w="1417"/>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940"/>
        </w:trPr>
        <w:tc>
          <w:tcPr>
            <w:tcW w:w="2804" w:type="dxa"/>
          </w:tcPr>
          <w:p w:rsidR="00E20B33" w:rsidRPr="0040167B" w:rsidRDefault="00E20B33" w:rsidP="00E20B33">
            <w:pPr>
              <w:pStyle w:val="ECCTabletext"/>
            </w:pPr>
            <w:r w:rsidRPr="0040167B">
              <w:t>∆fc [MHz]</w:t>
            </w:r>
          </w:p>
        </w:tc>
        <w:tc>
          <w:tcPr>
            <w:tcW w:w="1560" w:type="dxa"/>
          </w:tcPr>
          <w:p w:rsidR="00E20B33" w:rsidRPr="0040167B" w:rsidRDefault="00E20B33" w:rsidP="00E20B33">
            <w:pPr>
              <w:pStyle w:val="ECCTabletext"/>
            </w:pPr>
            <w:r w:rsidRPr="0040167B">
              <w:t>3 to 7.5</w:t>
            </w:r>
          </w:p>
        </w:tc>
        <w:tc>
          <w:tcPr>
            <w:tcW w:w="1559" w:type="dxa"/>
          </w:tcPr>
          <w:p w:rsidR="00E20B33" w:rsidRPr="0040167B" w:rsidRDefault="00E20B33" w:rsidP="00E20B33">
            <w:pPr>
              <w:pStyle w:val="ECCTabletext"/>
            </w:pPr>
            <w:r w:rsidRPr="0040167B">
              <w:t>7.5 to 9.95</w:t>
            </w:r>
          </w:p>
        </w:tc>
        <w:tc>
          <w:tcPr>
            <w:tcW w:w="1417" w:type="dxa"/>
          </w:tcPr>
          <w:p w:rsidR="00E20B33" w:rsidRPr="0040167B" w:rsidRDefault="00E20B33" w:rsidP="00E20B33">
            <w:pPr>
              <w:pStyle w:val="ECCTabletext"/>
            </w:pPr>
            <w:r w:rsidRPr="0040167B">
              <w:t>from 9.95</w:t>
            </w:r>
          </w:p>
        </w:tc>
      </w:tr>
      <w:tr w:rsidR="00E20B33" w:rsidRPr="0040167B" w:rsidTr="007A1688">
        <w:trPr>
          <w:trHeight w:val="297"/>
        </w:trPr>
        <w:tc>
          <w:tcPr>
            <w:tcW w:w="2804" w:type="dxa"/>
          </w:tcPr>
          <w:p w:rsidR="00E20B33" w:rsidRPr="0040167B" w:rsidRDefault="00E20B33" w:rsidP="00E20B33">
            <w:pPr>
              <w:pStyle w:val="ECCTabletext"/>
            </w:pPr>
            <w:r w:rsidRPr="0040167B">
              <w:t>P</w:t>
            </w:r>
            <w:r w:rsidRPr="0040167B">
              <w:rPr>
                <w:rStyle w:val="ECCHLsubscript"/>
              </w:rPr>
              <w:t>unwantedemLTE</w:t>
            </w:r>
            <w:r w:rsidRPr="0040167B">
              <w:t xml:space="preserve"> (dBm/MHz) – 3GPP</w:t>
            </w:r>
          </w:p>
        </w:tc>
        <w:tc>
          <w:tcPr>
            <w:tcW w:w="1560" w:type="dxa"/>
          </w:tcPr>
          <w:p w:rsidR="00E20B33" w:rsidRPr="0040167B" w:rsidRDefault="00E20B33" w:rsidP="00E20B33">
            <w:pPr>
              <w:pStyle w:val="ECCTabletext"/>
            </w:pPr>
            <w:r w:rsidRPr="0040167B">
              <w:t>2.3</w:t>
            </w:r>
          </w:p>
        </w:tc>
        <w:tc>
          <w:tcPr>
            <w:tcW w:w="1559" w:type="dxa"/>
          </w:tcPr>
          <w:p w:rsidR="00E20B33" w:rsidRPr="0040167B" w:rsidRDefault="00E20B33" w:rsidP="00E20B33">
            <w:pPr>
              <w:pStyle w:val="ECCTabletext"/>
            </w:pPr>
            <w:r w:rsidRPr="0040167B">
              <w:t>-4</w:t>
            </w:r>
          </w:p>
        </w:tc>
        <w:tc>
          <w:tcPr>
            <w:tcW w:w="1417" w:type="dxa"/>
          </w:tcPr>
          <w:p w:rsidR="00E20B33" w:rsidRPr="0040167B" w:rsidRDefault="00E20B33" w:rsidP="00E20B33">
            <w:pPr>
              <w:pStyle w:val="ECCTabletext"/>
            </w:pPr>
            <w:r w:rsidRPr="0040167B">
              <w:t>-26</w:t>
            </w:r>
          </w:p>
        </w:tc>
      </w:tr>
      <w:tr w:rsidR="00E20B33" w:rsidRPr="0040167B" w:rsidTr="007A1688">
        <w:trPr>
          <w:trHeight w:val="297"/>
        </w:trPr>
        <w:tc>
          <w:tcPr>
            <w:tcW w:w="2804" w:type="dxa"/>
          </w:tcPr>
          <w:p w:rsidR="00E20B33" w:rsidRPr="0040167B" w:rsidRDefault="00E20B33" w:rsidP="00E20B33">
            <w:pPr>
              <w:pStyle w:val="ECCTabletext"/>
            </w:pPr>
            <w:r w:rsidRPr="0040167B">
              <w:t>e.i.r.p</w:t>
            </w:r>
            <w:r w:rsidRPr="0040167B">
              <w:rPr>
                <w:rStyle w:val="ECCHLsubscript"/>
              </w:rPr>
              <w:t>.unwantedemLTE</w:t>
            </w:r>
          </w:p>
          <w:p w:rsidR="00E20B33" w:rsidRPr="0040167B" w:rsidRDefault="00E20B33" w:rsidP="00E20B33">
            <w:pPr>
              <w:pStyle w:val="ECCTabletext"/>
            </w:pPr>
            <w:r w:rsidRPr="0040167B" w:rsidDel="006616FE">
              <w:t xml:space="preserve"> </w:t>
            </w:r>
            <w:r w:rsidRPr="0040167B">
              <w:t xml:space="preserve">(dBm/MHz) </w:t>
            </w:r>
          </w:p>
        </w:tc>
        <w:tc>
          <w:tcPr>
            <w:tcW w:w="1560" w:type="dxa"/>
          </w:tcPr>
          <w:p w:rsidR="00E20B33" w:rsidRPr="0040167B" w:rsidRDefault="00E20B33" w:rsidP="00E20B33">
            <w:pPr>
              <w:pStyle w:val="ECCTabletext"/>
            </w:pPr>
            <w:r w:rsidRPr="0040167B">
              <w:t>15.3</w:t>
            </w:r>
          </w:p>
        </w:tc>
        <w:tc>
          <w:tcPr>
            <w:tcW w:w="1559" w:type="dxa"/>
          </w:tcPr>
          <w:p w:rsidR="00E20B33" w:rsidRPr="0040167B" w:rsidRDefault="00E20B33" w:rsidP="00E20B33">
            <w:pPr>
              <w:pStyle w:val="ECCTabletext"/>
            </w:pPr>
            <w:r w:rsidRPr="0040167B">
              <w:t>9</w:t>
            </w:r>
          </w:p>
        </w:tc>
        <w:tc>
          <w:tcPr>
            <w:tcW w:w="1417" w:type="dxa"/>
          </w:tcPr>
          <w:p w:rsidR="00E20B33" w:rsidRPr="0040167B" w:rsidRDefault="00E20B33" w:rsidP="00E20B33">
            <w:pPr>
              <w:pStyle w:val="ECCTabletext"/>
            </w:pPr>
            <w:r w:rsidRPr="0040167B">
              <w:t>-13</w:t>
            </w:r>
          </w:p>
        </w:tc>
      </w:tr>
      <w:tr w:rsidR="00E20B33" w:rsidRPr="0040167B" w:rsidTr="007A1688">
        <w:trPr>
          <w:trHeight w:val="297"/>
        </w:trPr>
        <w:tc>
          <w:tcPr>
            <w:tcW w:w="2804" w:type="dxa"/>
          </w:tcPr>
          <w:p w:rsidR="00E20B33" w:rsidRPr="0040167B" w:rsidRDefault="00E20B33" w:rsidP="00E20B33">
            <w:pPr>
              <w:pStyle w:val="ECCTabletext"/>
            </w:pPr>
            <w:r w:rsidRPr="0040167B">
              <w:t>Amount of filtering (dB)</w:t>
            </w:r>
          </w:p>
        </w:tc>
        <w:tc>
          <w:tcPr>
            <w:tcW w:w="1560" w:type="dxa"/>
          </w:tcPr>
          <w:p w:rsidR="00E20B33" w:rsidRPr="0040167B" w:rsidRDefault="00E20B33" w:rsidP="00E20B33">
            <w:pPr>
              <w:pStyle w:val="ECCTabletext"/>
            </w:pPr>
            <w:r w:rsidRPr="0040167B">
              <w:t>40</w:t>
            </w:r>
          </w:p>
        </w:tc>
        <w:tc>
          <w:tcPr>
            <w:tcW w:w="1559" w:type="dxa"/>
          </w:tcPr>
          <w:p w:rsidR="00E20B33" w:rsidRPr="0040167B" w:rsidRDefault="00E20B33" w:rsidP="00E20B33">
            <w:pPr>
              <w:pStyle w:val="ECCTabletext"/>
            </w:pPr>
            <w:r w:rsidRPr="0040167B">
              <w:t>40</w:t>
            </w:r>
          </w:p>
        </w:tc>
        <w:tc>
          <w:tcPr>
            <w:tcW w:w="1417" w:type="dxa"/>
          </w:tcPr>
          <w:p w:rsidR="00E20B33" w:rsidRPr="0040167B" w:rsidRDefault="00E20B33" w:rsidP="00E20B33">
            <w:pPr>
              <w:pStyle w:val="ECCTabletext"/>
            </w:pPr>
            <w:r w:rsidRPr="0040167B">
              <w:t>40</w:t>
            </w:r>
          </w:p>
        </w:tc>
      </w:tr>
      <w:tr w:rsidR="00E20B33" w:rsidRPr="0040167B" w:rsidTr="007A1688">
        <w:trPr>
          <w:trHeight w:val="297"/>
        </w:trPr>
        <w:tc>
          <w:tcPr>
            <w:tcW w:w="2804" w:type="dxa"/>
          </w:tcPr>
          <w:p w:rsidR="00E20B33" w:rsidRPr="0040167B" w:rsidRDefault="00E20B33" w:rsidP="00E20B33">
            <w:pPr>
              <w:pStyle w:val="ECCTabletext"/>
            </w:pPr>
            <w:r w:rsidRPr="0040167B">
              <w:t>L</w:t>
            </w:r>
            <w:r w:rsidRPr="0040167B">
              <w:rPr>
                <w:rStyle w:val="ECCHLsubscript"/>
              </w:rPr>
              <w:t>prop</w:t>
            </w:r>
            <w:r w:rsidRPr="0040167B">
              <w:t xml:space="preserve"> (min) (dB)</w:t>
            </w:r>
          </w:p>
        </w:tc>
        <w:tc>
          <w:tcPr>
            <w:tcW w:w="1560" w:type="dxa"/>
          </w:tcPr>
          <w:p w:rsidR="00E20B33" w:rsidRPr="0040167B" w:rsidRDefault="00E20B33" w:rsidP="00E20B33">
            <w:pPr>
              <w:pStyle w:val="ECCTabletext"/>
            </w:pPr>
            <w:r w:rsidRPr="0040167B">
              <w:t>98.2</w:t>
            </w:r>
          </w:p>
        </w:tc>
        <w:tc>
          <w:tcPr>
            <w:tcW w:w="1559" w:type="dxa"/>
          </w:tcPr>
          <w:p w:rsidR="00E20B33" w:rsidRPr="0040167B" w:rsidRDefault="00E20B33" w:rsidP="00E20B33">
            <w:pPr>
              <w:pStyle w:val="ECCTabletext"/>
            </w:pPr>
            <w:r w:rsidRPr="0040167B">
              <w:t>91.9</w:t>
            </w:r>
          </w:p>
        </w:tc>
        <w:tc>
          <w:tcPr>
            <w:tcW w:w="1417" w:type="dxa"/>
          </w:tcPr>
          <w:p w:rsidR="00E20B33" w:rsidRPr="0040167B" w:rsidRDefault="00E20B33" w:rsidP="00E20B33">
            <w:pPr>
              <w:pStyle w:val="ECCTabletext"/>
            </w:pPr>
            <w:r w:rsidRPr="0040167B">
              <w:t>69.9</w:t>
            </w:r>
          </w:p>
        </w:tc>
      </w:tr>
      <w:tr w:rsidR="00E20B33" w:rsidRPr="0040167B" w:rsidTr="007A1688">
        <w:trPr>
          <w:trHeight w:val="297"/>
        </w:trPr>
        <w:tc>
          <w:tcPr>
            <w:tcW w:w="2804" w:type="dxa"/>
          </w:tcPr>
          <w:p w:rsidR="00E20B33" w:rsidRPr="0040167B" w:rsidRDefault="00E20B33" w:rsidP="00E20B33">
            <w:pPr>
              <w:pStyle w:val="ECCTabletext"/>
            </w:pPr>
            <w:r w:rsidRPr="0040167B">
              <w:t>d (ITU-R P.526-13) (km)</w:t>
            </w:r>
          </w:p>
        </w:tc>
        <w:tc>
          <w:tcPr>
            <w:tcW w:w="1560" w:type="dxa"/>
          </w:tcPr>
          <w:p w:rsidR="00E20B33" w:rsidRPr="0040167B" w:rsidRDefault="00E20B33" w:rsidP="00E20B33">
            <w:pPr>
              <w:pStyle w:val="ECCTabletext"/>
            </w:pPr>
            <w:r w:rsidRPr="0040167B">
              <w:t>5</w:t>
            </w:r>
          </w:p>
        </w:tc>
        <w:tc>
          <w:tcPr>
            <w:tcW w:w="1559" w:type="dxa"/>
          </w:tcPr>
          <w:p w:rsidR="00E20B33" w:rsidRPr="0040167B" w:rsidRDefault="00E20B33" w:rsidP="00E20B33">
            <w:pPr>
              <w:pStyle w:val="ECCTabletext"/>
            </w:pPr>
            <w:r w:rsidRPr="0040167B">
              <w:t>3</w:t>
            </w:r>
          </w:p>
        </w:tc>
        <w:tc>
          <w:tcPr>
            <w:tcW w:w="1417" w:type="dxa"/>
          </w:tcPr>
          <w:p w:rsidR="00E20B33" w:rsidRPr="0040167B" w:rsidRDefault="00E20B33" w:rsidP="00E20B33">
            <w:pPr>
              <w:pStyle w:val="ECCTabletext"/>
            </w:pPr>
            <w:r w:rsidRPr="0040167B">
              <w:t>&lt;1</w:t>
            </w:r>
          </w:p>
        </w:tc>
      </w:tr>
    </w:tbl>
    <w:p w:rsidR="00E20B33" w:rsidRPr="0040167B" w:rsidRDefault="00E20B33" w:rsidP="00667ED6">
      <w:pPr>
        <w:pStyle w:val="ECCTablenote"/>
        <w:ind w:left="1418" w:firstLine="283"/>
      </w:pPr>
      <w:r w:rsidRPr="0040167B">
        <w:t>Note: h</w:t>
      </w:r>
      <w:r w:rsidRPr="0040167B">
        <w:rPr>
          <w:rStyle w:val="ECCHLsubscript"/>
        </w:rPr>
        <w:t>1</w:t>
      </w:r>
      <w:r w:rsidRPr="0040167B">
        <w:t xml:space="preserve"> = 30 m, h</w:t>
      </w:r>
      <w:r w:rsidRPr="0040167B">
        <w:rPr>
          <w:rStyle w:val="ECCHLsubscript"/>
        </w:rPr>
        <w:t>2</w:t>
      </w:r>
      <w:r w:rsidRPr="0040167B">
        <w:t xml:space="preserve"> = 8 m, f = 420 MHz</w:t>
      </w:r>
    </w:p>
    <w:p w:rsidR="00E20B33" w:rsidRPr="0040167B" w:rsidRDefault="00E20B33" w:rsidP="00E20B33">
      <w:pPr>
        <w:pStyle w:val="ECCAnnexheading2"/>
        <w:rPr>
          <w:lang w:val="en-GB"/>
        </w:rPr>
      </w:pPr>
      <w:r w:rsidRPr="0040167B">
        <w:rPr>
          <w:lang w:val="en-GB"/>
        </w:rPr>
        <w:br w:type="page"/>
      </w:r>
      <w:r w:rsidRPr="0040167B">
        <w:rPr>
          <w:lang w:val="en-GB"/>
        </w:rPr>
        <w:lastRenderedPageBreak/>
        <w:t>Overview of calculation in the case of airborne radar</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223</w:t>
      </w:r>
      <w:r w:rsidRPr="0040167B">
        <w:rPr>
          <w:lang w:val="en-GB"/>
        </w:rPr>
        <w:fldChar w:fldCharType="end"/>
      </w:r>
      <w:r w:rsidRPr="0040167B">
        <w:rPr>
          <w:lang w:val="en-GB"/>
        </w:rPr>
        <w:t>: Separation distances for co- and adjacent channel (for airborne radar</w:t>
      </w:r>
    </w:p>
    <w:tbl>
      <w:tblPr>
        <w:tblStyle w:val="ECCTable-redheader"/>
        <w:tblW w:w="5455" w:type="pct"/>
        <w:tblInd w:w="0" w:type="dxa"/>
        <w:tblLayout w:type="fixed"/>
        <w:tblLook w:val="01E0" w:firstRow="1" w:lastRow="1" w:firstColumn="1" w:lastColumn="1" w:noHBand="0" w:noVBand="0"/>
      </w:tblPr>
      <w:tblGrid>
        <w:gridCol w:w="1106"/>
        <w:gridCol w:w="1140"/>
        <w:gridCol w:w="691"/>
        <w:gridCol w:w="587"/>
        <w:gridCol w:w="573"/>
        <w:gridCol w:w="559"/>
        <w:gridCol w:w="559"/>
        <w:gridCol w:w="925"/>
        <w:gridCol w:w="896"/>
        <w:gridCol w:w="739"/>
        <w:gridCol w:w="755"/>
        <w:gridCol w:w="766"/>
        <w:gridCol w:w="741"/>
        <w:gridCol w:w="764"/>
        <w:gridCol w:w="568"/>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986" w:type="pct"/>
            <w:gridSpan w:val="2"/>
          </w:tcPr>
          <w:p w:rsidR="00E20B33" w:rsidRPr="0040167B" w:rsidRDefault="00E20B33" w:rsidP="00E20B33">
            <w:pPr>
              <w:pStyle w:val="ECCTableHeaderwhitefont"/>
              <w:rPr>
                <w:b/>
              </w:rPr>
            </w:pPr>
            <w:r w:rsidRPr="0040167B">
              <w:t xml:space="preserve">LTE-BS </w:t>
            </w:r>
            <w:r w:rsidRPr="0040167B">
              <w:sym w:font="Wingdings" w:char="F0E0"/>
            </w:r>
            <w:r w:rsidRPr="0040167B">
              <w:t>Radar</w:t>
            </w:r>
          </w:p>
        </w:tc>
        <w:tc>
          <w:tcPr>
            <w:tcW w:w="814" w:type="pct"/>
            <w:gridSpan w:val="3"/>
          </w:tcPr>
          <w:p w:rsidR="00E20B33" w:rsidRPr="0040167B" w:rsidRDefault="00E20B33" w:rsidP="00E20B33">
            <w:pPr>
              <w:pStyle w:val="ECCTableHeaderwhitefont"/>
              <w:rPr>
                <w:b/>
              </w:rPr>
            </w:pPr>
            <w:r w:rsidRPr="0040167B">
              <w:t>LTE-BS</w:t>
            </w:r>
          </w:p>
        </w:tc>
        <w:tc>
          <w:tcPr>
            <w:tcW w:w="898" w:type="pct"/>
            <w:gridSpan w:val="3"/>
          </w:tcPr>
          <w:p w:rsidR="00E20B33" w:rsidRPr="0040167B" w:rsidRDefault="00E20B33" w:rsidP="00E20B33">
            <w:pPr>
              <w:pStyle w:val="ECCTableHeaderwhitefont"/>
              <w:rPr>
                <w:b/>
              </w:rPr>
            </w:pPr>
            <w:r w:rsidRPr="0040167B">
              <w:t>Airborne Radar</w:t>
            </w:r>
          </w:p>
        </w:tc>
        <w:tc>
          <w:tcPr>
            <w:tcW w:w="394" w:type="pct"/>
          </w:tcPr>
          <w:p w:rsidR="00E20B33" w:rsidRPr="0040167B" w:rsidRDefault="00E20B33" w:rsidP="00E20B33">
            <w:pPr>
              <w:pStyle w:val="ECCTableHeaderwhitefont"/>
              <w:rPr>
                <w:b/>
              </w:rPr>
            </w:pPr>
            <w:r w:rsidRPr="0040167B">
              <w:t>Dec</w:t>
            </w:r>
          </w:p>
          <w:p w:rsidR="00E20B33" w:rsidRPr="0040167B" w:rsidRDefault="00E20B33" w:rsidP="00E20B33">
            <w:pPr>
              <w:pStyle w:val="ECCTableHeaderwhitefont"/>
              <w:rPr>
                <w:b/>
              </w:rPr>
            </w:pPr>
            <w:r w:rsidRPr="0040167B">
              <w:t>(Polar)</w:t>
            </w:r>
          </w:p>
        </w:tc>
        <w:tc>
          <w:tcPr>
            <w:tcW w:w="325" w:type="pct"/>
          </w:tcPr>
          <w:p w:rsidR="00E20B33" w:rsidRPr="0040167B" w:rsidRDefault="00E20B33" w:rsidP="00E20B33">
            <w:pPr>
              <w:pStyle w:val="ECCTableHeaderwhitefont"/>
              <w:rPr>
                <w:b/>
              </w:rPr>
            </w:pPr>
            <w:r w:rsidRPr="0040167B">
              <w:t>Dec</w:t>
            </w:r>
          </w:p>
          <w:p w:rsidR="00E20B33" w:rsidRPr="0040167B" w:rsidRDefault="00E20B33" w:rsidP="00E20B33">
            <w:pPr>
              <w:pStyle w:val="ECCTableHeaderwhitefont"/>
              <w:rPr>
                <w:b/>
              </w:rPr>
            </w:pPr>
            <w:r w:rsidRPr="0040167B">
              <w:t>(Ant)</w:t>
            </w:r>
          </w:p>
        </w:tc>
        <w:tc>
          <w:tcPr>
            <w:tcW w:w="995" w:type="pct"/>
            <w:gridSpan w:val="3"/>
          </w:tcPr>
          <w:p w:rsidR="00E20B33" w:rsidRPr="0040167B" w:rsidRDefault="00E20B33" w:rsidP="00E20B33">
            <w:pPr>
              <w:pStyle w:val="ECCTableHeaderwhitefont"/>
              <w:rPr>
                <w:b/>
              </w:rPr>
            </w:pPr>
            <w:r w:rsidRPr="0040167B">
              <w:t>MCL (dB)</w:t>
            </w:r>
          </w:p>
        </w:tc>
        <w:tc>
          <w:tcPr>
            <w:tcW w:w="587" w:type="pct"/>
            <w:gridSpan w:val="2"/>
          </w:tcPr>
          <w:p w:rsidR="00E20B33" w:rsidRPr="0040167B" w:rsidRDefault="00E20B33" w:rsidP="00E20B33">
            <w:pPr>
              <w:pStyle w:val="ECCTableHeaderwhitefont"/>
              <w:rPr>
                <w:b/>
              </w:rPr>
            </w:pPr>
            <w:r w:rsidRPr="0040167B">
              <w:t>Separation distance (km)</w:t>
            </w:r>
          </w:p>
        </w:tc>
      </w:tr>
      <w:tr w:rsidR="00E20B33" w:rsidRPr="0040167B" w:rsidTr="007A1688">
        <w:tc>
          <w:tcPr>
            <w:tcW w:w="486" w:type="pct"/>
          </w:tcPr>
          <w:p w:rsidR="00E20B33" w:rsidRPr="0040167B" w:rsidRDefault="00E20B33" w:rsidP="00E20B33">
            <w:pPr>
              <w:pStyle w:val="ECCTabletext"/>
            </w:pPr>
            <w:r w:rsidRPr="0040167B">
              <w:t>Scenario</w:t>
            </w:r>
          </w:p>
          <w:p w:rsidR="00E20B33" w:rsidRPr="0040167B" w:rsidRDefault="00E20B33" w:rsidP="00E20B33">
            <w:pPr>
              <w:pStyle w:val="ECCTabletext"/>
            </w:pPr>
            <w:r w:rsidRPr="0040167B">
              <w:t>▼</w:t>
            </w:r>
          </w:p>
        </w:tc>
        <w:tc>
          <w:tcPr>
            <w:tcW w:w="501" w:type="pct"/>
          </w:tcPr>
          <w:p w:rsidR="00E20B33" w:rsidRPr="0040167B" w:rsidRDefault="00E20B33" w:rsidP="00E20B33">
            <w:pPr>
              <w:pStyle w:val="ECCTabletext"/>
            </w:pPr>
            <w:r w:rsidRPr="0040167B">
              <w:t>Interferer main beam</w:t>
            </w:r>
          </w:p>
        </w:tc>
        <w:tc>
          <w:tcPr>
            <w:tcW w:w="304" w:type="pct"/>
          </w:tcPr>
          <w:p w:rsidR="00E20B33" w:rsidRPr="0040167B" w:rsidRDefault="00E20B33" w:rsidP="00E20B33">
            <w:pPr>
              <w:pStyle w:val="ECCTabletext"/>
            </w:pPr>
            <w:r w:rsidRPr="0040167B">
              <w:t>P</w:t>
            </w:r>
            <w:r w:rsidRPr="0040167B">
              <w:rPr>
                <w:rStyle w:val="ECCHLsubscript"/>
              </w:rPr>
              <w:t>e</w:t>
            </w:r>
          </w:p>
          <w:p w:rsidR="00E20B33" w:rsidRPr="0040167B" w:rsidRDefault="00E20B33" w:rsidP="00E20B33">
            <w:pPr>
              <w:pStyle w:val="ECCTabletext"/>
            </w:pPr>
            <w:r w:rsidRPr="0040167B">
              <w:t>dBm</w:t>
            </w:r>
          </w:p>
        </w:tc>
        <w:tc>
          <w:tcPr>
            <w:tcW w:w="258" w:type="pct"/>
          </w:tcPr>
          <w:p w:rsidR="00E20B33" w:rsidRPr="0040167B" w:rsidRDefault="00E20B33" w:rsidP="00E20B33">
            <w:pPr>
              <w:pStyle w:val="ECCTabletext"/>
            </w:pPr>
            <w:r w:rsidRPr="0040167B">
              <w:t>G</w:t>
            </w:r>
            <w:r w:rsidRPr="0040167B">
              <w:rPr>
                <w:rStyle w:val="ECCHLsubscript"/>
              </w:rPr>
              <w:t>e</w:t>
            </w:r>
            <w:r w:rsidRPr="0040167B">
              <w:t xml:space="preserve"> dB</w:t>
            </w:r>
          </w:p>
        </w:tc>
        <w:tc>
          <w:tcPr>
            <w:tcW w:w="252" w:type="pct"/>
          </w:tcPr>
          <w:p w:rsidR="00E20B33" w:rsidRPr="0040167B" w:rsidRDefault="00E20B33" w:rsidP="00E20B33">
            <w:pPr>
              <w:pStyle w:val="ECCTabletext"/>
            </w:pPr>
            <w:r w:rsidRPr="0040167B">
              <w:t>P</w:t>
            </w:r>
            <w:r w:rsidRPr="0040167B">
              <w:rPr>
                <w:rStyle w:val="ECCHLsubscript"/>
              </w:rPr>
              <w:t>fe</w:t>
            </w:r>
            <w:r w:rsidRPr="0040167B">
              <w:t xml:space="preserve"> dB</w:t>
            </w:r>
          </w:p>
        </w:tc>
        <w:tc>
          <w:tcPr>
            <w:tcW w:w="246" w:type="pct"/>
          </w:tcPr>
          <w:p w:rsidR="00E20B33" w:rsidRPr="0040167B" w:rsidRDefault="00E20B33" w:rsidP="00E20B33">
            <w:pPr>
              <w:pStyle w:val="ECCTabletext"/>
            </w:pPr>
            <w:r w:rsidRPr="0040167B">
              <w:t>G</w:t>
            </w:r>
            <w:r w:rsidRPr="0040167B">
              <w:rPr>
                <w:rStyle w:val="ECCHLsubscript"/>
              </w:rPr>
              <w:t>r</w:t>
            </w:r>
            <w:r w:rsidRPr="0040167B">
              <w:t xml:space="preserve"> dB</w:t>
            </w:r>
          </w:p>
        </w:tc>
        <w:tc>
          <w:tcPr>
            <w:tcW w:w="246" w:type="pct"/>
          </w:tcPr>
          <w:p w:rsidR="00E20B33" w:rsidRPr="0040167B" w:rsidRDefault="00E20B33" w:rsidP="00E20B33">
            <w:pPr>
              <w:pStyle w:val="ECCTabletext"/>
            </w:pPr>
            <w:r w:rsidRPr="0040167B">
              <w:t>P</w:t>
            </w:r>
            <w:r w:rsidRPr="0040167B">
              <w:rPr>
                <w:rStyle w:val="ECCHLsubscript"/>
              </w:rPr>
              <w:t>Fr</w:t>
            </w:r>
            <w:r w:rsidRPr="0040167B">
              <w:t xml:space="preserve"> dB</w:t>
            </w:r>
          </w:p>
        </w:tc>
        <w:tc>
          <w:tcPr>
            <w:tcW w:w="407" w:type="pct"/>
          </w:tcPr>
          <w:p w:rsidR="00E20B33" w:rsidRPr="0040167B" w:rsidRDefault="00E20B33" w:rsidP="00E20B33">
            <w:pPr>
              <w:pStyle w:val="ECCTabletext"/>
            </w:pPr>
            <w:r w:rsidRPr="0040167B">
              <w:t>IC dBm (1MHz)</w:t>
            </w:r>
          </w:p>
        </w:tc>
        <w:tc>
          <w:tcPr>
            <w:tcW w:w="394" w:type="pct"/>
          </w:tcPr>
          <w:p w:rsidR="00E20B33" w:rsidRPr="0040167B" w:rsidRDefault="00E20B33" w:rsidP="00E20B33">
            <w:pPr>
              <w:pStyle w:val="ECCTabletext"/>
            </w:pPr>
          </w:p>
        </w:tc>
        <w:tc>
          <w:tcPr>
            <w:tcW w:w="325" w:type="pct"/>
          </w:tcPr>
          <w:p w:rsidR="00E20B33" w:rsidRPr="0040167B" w:rsidRDefault="00E20B33" w:rsidP="00E20B33">
            <w:pPr>
              <w:pStyle w:val="ECCTabletext"/>
            </w:pPr>
          </w:p>
        </w:tc>
        <w:tc>
          <w:tcPr>
            <w:tcW w:w="332" w:type="pct"/>
          </w:tcPr>
          <w:p w:rsidR="00E20B33" w:rsidRPr="0040167B" w:rsidRDefault="00E20B33" w:rsidP="00E20B33">
            <w:pPr>
              <w:pStyle w:val="ECCTabletext"/>
            </w:pPr>
            <w:r w:rsidRPr="0040167B">
              <w:t>B</w:t>
            </w:r>
            <w:r w:rsidRPr="0040167B">
              <w:rPr>
                <w:rStyle w:val="ECCHLsubscript"/>
              </w:rPr>
              <w:t>e</w:t>
            </w:r>
            <w:r w:rsidRPr="0040167B">
              <w:t>/B</w:t>
            </w:r>
            <w:r w:rsidRPr="0040167B">
              <w:rPr>
                <w:rStyle w:val="ECCHLsubscript"/>
              </w:rPr>
              <w:t>r</w:t>
            </w:r>
            <w:r w:rsidRPr="0040167B">
              <w:t>=</w:t>
            </w:r>
          </w:p>
          <w:p w:rsidR="00E20B33" w:rsidRPr="0040167B" w:rsidRDefault="00E20B33" w:rsidP="00E20B33">
            <w:pPr>
              <w:pStyle w:val="ECCTabletext"/>
            </w:pPr>
            <w:r w:rsidRPr="0040167B">
              <w:t>1/1.4</w:t>
            </w:r>
          </w:p>
        </w:tc>
        <w:tc>
          <w:tcPr>
            <w:tcW w:w="337" w:type="pct"/>
          </w:tcPr>
          <w:p w:rsidR="00E20B33" w:rsidRPr="0040167B" w:rsidRDefault="00E20B33" w:rsidP="00E20B33">
            <w:pPr>
              <w:pStyle w:val="ECCTabletext"/>
            </w:pPr>
            <w:r w:rsidRPr="0040167B">
              <w:t>B</w:t>
            </w:r>
            <w:r w:rsidRPr="0040167B">
              <w:rPr>
                <w:rStyle w:val="ECCHLsubscript"/>
              </w:rPr>
              <w:t>e</w:t>
            </w:r>
            <w:r w:rsidRPr="0040167B">
              <w:t>/B</w:t>
            </w:r>
            <w:r w:rsidRPr="0040167B">
              <w:rPr>
                <w:rStyle w:val="ECCHLsubscript"/>
              </w:rPr>
              <w:t>r</w:t>
            </w:r>
            <w:r w:rsidRPr="0040167B">
              <w:t>=</w:t>
            </w:r>
          </w:p>
          <w:p w:rsidR="00E20B33" w:rsidRPr="0040167B" w:rsidRDefault="00E20B33" w:rsidP="00E20B33">
            <w:pPr>
              <w:pStyle w:val="ECCTabletext"/>
            </w:pPr>
            <w:r w:rsidRPr="0040167B">
              <w:t>1/3</w:t>
            </w:r>
          </w:p>
        </w:tc>
        <w:tc>
          <w:tcPr>
            <w:tcW w:w="326" w:type="pct"/>
          </w:tcPr>
          <w:p w:rsidR="00E20B33" w:rsidRPr="0040167B" w:rsidRDefault="00E20B33" w:rsidP="00E20B33">
            <w:pPr>
              <w:pStyle w:val="ECCTabletext"/>
            </w:pPr>
            <w:r w:rsidRPr="0040167B">
              <w:t>B</w:t>
            </w:r>
            <w:r w:rsidRPr="0040167B">
              <w:rPr>
                <w:rStyle w:val="ECCHLsubscript"/>
              </w:rPr>
              <w:t>e</w:t>
            </w:r>
            <w:r w:rsidRPr="0040167B">
              <w:t>/B</w:t>
            </w:r>
            <w:r w:rsidRPr="0040167B">
              <w:rPr>
                <w:rStyle w:val="ECCHLsubscript"/>
              </w:rPr>
              <w:t>r</w:t>
            </w:r>
            <w:r w:rsidRPr="0040167B">
              <w:t>=</w:t>
            </w:r>
          </w:p>
          <w:p w:rsidR="00E20B33" w:rsidRPr="0040167B" w:rsidRDefault="00E20B33" w:rsidP="00E20B33">
            <w:pPr>
              <w:pStyle w:val="ECCTabletext"/>
            </w:pPr>
            <w:r w:rsidRPr="0040167B">
              <w:t>1/5</w:t>
            </w:r>
          </w:p>
        </w:tc>
        <w:tc>
          <w:tcPr>
            <w:tcW w:w="336" w:type="pct"/>
          </w:tcPr>
          <w:p w:rsidR="00E20B33" w:rsidRPr="0040167B" w:rsidRDefault="00E20B33" w:rsidP="00E20B33">
            <w:pPr>
              <w:pStyle w:val="ECCTabletext"/>
            </w:pPr>
            <w:r w:rsidRPr="0040167B">
              <w:t>EL</w:t>
            </w:r>
          </w:p>
        </w:tc>
        <w:tc>
          <w:tcPr>
            <w:tcW w:w="251" w:type="pct"/>
          </w:tcPr>
          <w:p w:rsidR="00E20B33" w:rsidRPr="0040167B" w:rsidRDefault="00E20B33" w:rsidP="00E20B33">
            <w:pPr>
              <w:pStyle w:val="ECCTabletext"/>
            </w:pPr>
            <w:r w:rsidRPr="0040167B">
              <w:t>ITU-R P.528</w:t>
            </w:r>
          </w:p>
        </w:tc>
      </w:tr>
      <w:tr w:rsidR="00E20B33" w:rsidRPr="0040167B" w:rsidTr="007A1688">
        <w:trPr>
          <w:trHeight w:val="664"/>
        </w:trPr>
        <w:tc>
          <w:tcPr>
            <w:tcW w:w="486" w:type="pct"/>
            <w:vMerge w:val="restart"/>
          </w:tcPr>
          <w:p w:rsidR="00E20B33" w:rsidRPr="0040167B" w:rsidRDefault="00E20B33" w:rsidP="00E20B33">
            <w:pPr>
              <w:pStyle w:val="ECCTabletext"/>
            </w:pPr>
            <w:r w:rsidRPr="0040167B">
              <w:t xml:space="preserve">Co-channel </w:t>
            </w:r>
          </w:p>
        </w:tc>
        <w:tc>
          <w:tcPr>
            <w:tcW w:w="501" w:type="pct"/>
          </w:tcPr>
          <w:p w:rsidR="00E20B33" w:rsidRPr="0040167B" w:rsidRDefault="00E20B33" w:rsidP="00E20B33">
            <w:pPr>
              <w:pStyle w:val="ECCTabletext"/>
            </w:pPr>
            <w:r w:rsidRPr="0040167B">
              <w:t>Victim main beam</w:t>
            </w:r>
          </w:p>
        </w:tc>
        <w:tc>
          <w:tcPr>
            <w:tcW w:w="304" w:type="pct"/>
          </w:tcPr>
          <w:p w:rsidR="00E20B33" w:rsidRPr="0040167B" w:rsidRDefault="00E20B33" w:rsidP="00E20B33">
            <w:pPr>
              <w:pStyle w:val="ECCTabletext"/>
            </w:pPr>
            <w:r w:rsidRPr="0040167B">
              <w:t>37.5</w:t>
            </w:r>
          </w:p>
          <w:p w:rsidR="00E20B33" w:rsidRPr="0040167B" w:rsidRDefault="00E20B33" w:rsidP="00E20B33">
            <w:pPr>
              <w:pStyle w:val="ECCTabletext"/>
            </w:pPr>
            <w:r w:rsidRPr="0040167B">
              <w:t>41</w:t>
            </w:r>
          </w:p>
          <w:p w:rsidR="00E20B33" w:rsidRPr="0040167B" w:rsidRDefault="00E20B33" w:rsidP="00E20B33">
            <w:pPr>
              <w:pStyle w:val="ECCTabletext"/>
            </w:pPr>
            <w:r w:rsidRPr="0040167B">
              <w:t>43</w:t>
            </w:r>
          </w:p>
        </w:tc>
        <w:tc>
          <w:tcPr>
            <w:tcW w:w="258" w:type="pct"/>
          </w:tcPr>
          <w:p w:rsidR="00E20B33" w:rsidRPr="0040167B" w:rsidRDefault="00E20B33" w:rsidP="00E20B33">
            <w:pPr>
              <w:pStyle w:val="ECCTabletext"/>
            </w:pPr>
            <w:r w:rsidRPr="0040167B">
              <w:t>15</w:t>
            </w:r>
          </w:p>
        </w:tc>
        <w:tc>
          <w:tcPr>
            <w:tcW w:w="252" w:type="pct"/>
          </w:tcPr>
          <w:p w:rsidR="00E20B33" w:rsidRPr="0040167B" w:rsidRDefault="00E20B33" w:rsidP="00E20B33">
            <w:pPr>
              <w:pStyle w:val="ECCTabletext"/>
            </w:pPr>
            <w:r w:rsidRPr="0040167B">
              <w:t>2</w:t>
            </w:r>
          </w:p>
        </w:tc>
        <w:tc>
          <w:tcPr>
            <w:tcW w:w="246" w:type="pct"/>
          </w:tcPr>
          <w:p w:rsidR="00E20B33" w:rsidRPr="0040167B" w:rsidRDefault="00E20B33" w:rsidP="00E20B33">
            <w:pPr>
              <w:pStyle w:val="ECCTabletext"/>
            </w:pPr>
            <w:r w:rsidRPr="0040167B">
              <w:t>22</w:t>
            </w:r>
          </w:p>
        </w:tc>
        <w:tc>
          <w:tcPr>
            <w:tcW w:w="246" w:type="pct"/>
          </w:tcPr>
          <w:p w:rsidR="00E20B33" w:rsidRPr="0040167B" w:rsidRDefault="00E20B33" w:rsidP="00E20B33">
            <w:pPr>
              <w:pStyle w:val="ECCTabletext"/>
            </w:pPr>
            <w:r w:rsidRPr="0040167B">
              <w:t>0</w:t>
            </w:r>
          </w:p>
        </w:tc>
        <w:tc>
          <w:tcPr>
            <w:tcW w:w="407" w:type="pct"/>
          </w:tcPr>
          <w:p w:rsidR="00E20B33" w:rsidRPr="0040167B" w:rsidRDefault="00E20B33" w:rsidP="00E20B33">
            <w:pPr>
              <w:pStyle w:val="ECCTabletext"/>
            </w:pPr>
            <w:r w:rsidRPr="0040167B">
              <w:t>-115.9</w:t>
            </w:r>
          </w:p>
        </w:tc>
        <w:tc>
          <w:tcPr>
            <w:tcW w:w="394" w:type="pct"/>
          </w:tcPr>
          <w:p w:rsidR="00E20B33" w:rsidRPr="0040167B" w:rsidRDefault="00E20B33" w:rsidP="00E20B33">
            <w:pPr>
              <w:pStyle w:val="ECCTabletext"/>
            </w:pPr>
            <w:r w:rsidRPr="0040167B">
              <w:t>1.5</w:t>
            </w:r>
          </w:p>
        </w:tc>
        <w:tc>
          <w:tcPr>
            <w:tcW w:w="325" w:type="pct"/>
          </w:tcPr>
          <w:p w:rsidR="00E20B33" w:rsidRPr="0040167B" w:rsidRDefault="00E20B33" w:rsidP="00E20B33">
            <w:pPr>
              <w:pStyle w:val="ECCTabletext"/>
            </w:pPr>
            <w:r w:rsidRPr="0040167B">
              <w:t>3</w:t>
            </w:r>
          </w:p>
        </w:tc>
        <w:tc>
          <w:tcPr>
            <w:tcW w:w="332" w:type="pct"/>
          </w:tcPr>
          <w:p w:rsidR="00E20B33" w:rsidRPr="0040167B" w:rsidRDefault="00E20B33" w:rsidP="00E20B33">
            <w:pPr>
              <w:pStyle w:val="ECCTabletext"/>
            </w:pPr>
            <w:r w:rsidRPr="0040167B">
              <w:t>182.4</w:t>
            </w:r>
          </w:p>
        </w:tc>
        <w:tc>
          <w:tcPr>
            <w:tcW w:w="337" w:type="pct"/>
          </w:tcPr>
          <w:p w:rsidR="00E20B33" w:rsidRPr="0040167B" w:rsidRDefault="00E20B33" w:rsidP="00E20B33">
            <w:pPr>
              <w:pStyle w:val="ECCTabletext"/>
            </w:pPr>
            <w:r w:rsidRPr="0040167B">
              <w:t>182.6</w:t>
            </w:r>
          </w:p>
        </w:tc>
        <w:tc>
          <w:tcPr>
            <w:tcW w:w="326" w:type="pct"/>
          </w:tcPr>
          <w:p w:rsidR="00E20B33" w:rsidRPr="0040167B" w:rsidRDefault="00E20B33" w:rsidP="00E20B33">
            <w:pPr>
              <w:pStyle w:val="ECCTabletext"/>
            </w:pPr>
            <w:r w:rsidRPr="0040167B">
              <w:t>182.5</w:t>
            </w:r>
          </w:p>
        </w:tc>
        <w:tc>
          <w:tcPr>
            <w:tcW w:w="336" w:type="pct"/>
          </w:tcPr>
          <w:p w:rsidR="00E20B33" w:rsidRPr="0040167B" w:rsidRDefault="00E20B33" w:rsidP="00E20B33">
            <w:pPr>
              <w:pStyle w:val="ECCTabletext"/>
            </w:pPr>
            <w:r w:rsidRPr="0040167B">
              <w:t>400 (1)</w:t>
            </w:r>
          </w:p>
        </w:tc>
        <w:tc>
          <w:tcPr>
            <w:tcW w:w="251" w:type="pct"/>
          </w:tcPr>
          <w:p w:rsidR="00E20B33" w:rsidRPr="0040167B" w:rsidRDefault="00E20B33" w:rsidP="00E20B33">
            <w:pPr>
              <w:pStyle w:val="ECCTabletext"/>
            </w:pPr>
          </w:p>
        </w:tc>
      </w:tr>
      <w:tr w:rsidR="00E20B33" w:rsidRPr="0040167B" w:rsidTr="007A1688">
        <w:tc>
          <w:tcPr>
            <w:tcW w:w="486" w:type="pct"/>
            <w:vMerge/>
          </w:tcPr>
          <w:p w:rsidR="00E20B33" w:rsidRPr="0040167B" w:rsidRDefault="00E20B33" w:rsidP="00E20B33">
            <w:pPr>
              <w:pStyle w:val="ECCTabletext"/>
            </w:pPr>
          </w:p>
        </w:tc>
        <w:tc>
          <w:tcPr>
            <w:tcW w:w="501" w:type="pct"/>
          </w:tcPr>
          <w:p w:rsidR="00E20B33" w:rsidRPr="0040167B" w:rsidRDefault="00E20B33" w:rsidP="00E20B33">
            <w:pPr>
              <w:pStyle w:val="ECCTabletext"/>
            </w:pPr>
            <w:r w:rsidRPr="0040167B">
              <w:t>Victim side lobes</w:t>
            </w:r>
          </w:p>
        </w:tc>
        <w:tc>
          <w:tcPr>
            <w:tcW w:w="304" w:type="pct"/>
          </w:tcPr>
          <w:p w:rsidR="00E20B33" w:rsidRPr="0040167B" w:rsidRDefault="00E20B33" w:rsidP="00E20B33">
            <w:pPr>
              <w:pStyle w:val="ECCTabletext"/>
            </w:pPr>
            <w:r w:rsidRPr="0040167B">
              <w:t>”</w:t>
            </w:r>
          </w:p>
        </w:tc>
        <w:tc>
          <w:tcPr>
            <w:tcW w:w="258" w:type="pct"/>
          </w:tcPr>
          <w:p w:rsidR="00E20B33" w:rsidRPr="0040167B" w:rsidRDefault="00E20B33" w:rsidP="00E20B33">
            <w:pPr>
              <w:pStyle w:val="ECCTabletext"/>
            </w:pPr>
            <w:r w:rsidRPr="0040167B">
              <w:t>15</w:t>
            </w:r>
          </w:p>
        </w:tc>
        <w:tc>
          <w:tcPr>
            <w:tcW w:w="252" w:type="pct"/>
          </w:tcPr>
          <w:p w:rsidR="00E20B33" w:rsidRPr="0040167B" w:rsidRDefault="00E20B33" w:rsidP="00E20B33">
            <w:pPr>
              <w:pStyle w:val="ECCTabletext"/>
            </w:pPr>
            <w:r w:rsidRPr="0040167B">
              <w:t>2</w:t>
            </w:r>
          </w:p>
        </w:tc>
        <w:tc>
          <w:tcPr>
            <w:tcW w:w="246" w:type="pct"/>
          </w:tcPr>
          <w:p w:rsidR="00E20B33" w:rsidRPr="0040167B" w:rsidRDefault="00E20B33" w:rsidP="00E20B33">
            <w:pPr>
              <w:pStyle w:val="ECCTabletext"/>
            </w:pPr>
            <w:r w:rsidRPr="0040167B">
              <w:t>0</w:t>
            </w:r>
          </w:p>
        </w:tc>
        <w:tc>
          <w:tcPr>
            <w:tcW w:w="246" w:type="pct"/>
          </w:tcPr>
          <w:p w:rsidR="00E20B33" w:rsidRPr="0040167B" w:rsidRDefault="00E20B33" w:rsidP="00E20B33">
            <w:pPr>
              <w:pStyle w:val="ECCTabletext"/>
            </w:pPr>
            <w:r w:rsidRPr="0040167B">
              <w:t>0</w:t>
            </w:r>
          </w:p>
        </w:tc>
        <w:tc>
          <w:tcPr>
            <w:tcW w:w="407" w:type="pct"/>
          </w:tcPr>
          <w:p w:rsidR="00E20B33" w:rsidRPr="0040167B" w:rsidRDefault="00E20B33" w:rsidP="00E20B33">
            <w:pPr>
              <w:pStyle w:val="ECCTabletext"/>
            </w:pPr>
            <w:r w:rsidRPr="0040167B">
              <w:t>-115.9</w:t>
            </w:r>
          </w:p>
        </w:tc>
        <w:tc>
          <w:tcPr>
            <w:tcW w:w="394" w:type="pct"/>
          </w:tcPr>
          <w:p w:rsidR="00E20B33" w:rsidRPr="0040167B" w:rsidRDefault="00E20B33" w:rsidP="00E20B33">
            <w:pPr>
              <w:pStyle w:val="ECCTabletext"/>
            </w:pPr>
            <w:r w:rsidRPr="0040167B">
              <w:t>1.5</w:t>
            </w:r>
          </w:p>
        </w:tc>
        <w:tc>
          <w:tcPr>
            <w:tcW w:w="325" w:type="pct"/>
          </w:tcPr>
          <w:p w:rsidR="00E20B33" w:rsidRPr="0040167B" w:rsidRDefault="00E20B33" w:rsidP="00E20B33">
            <w:pPr>
              <w:pStyle w:val="ECCTabletext"/>
            </w:pPr>
            <w:r w:rsidRPr="0040167B">
              <w:t>3</w:t>
            </w:r>
          </w:p>
        </w:tc>
        <w:tc>
          <w:tcPr>
            <w:tcW w:w="332" w:type="pct"/>
          </w:tcPr>
          <w:p w:rsidR="00E20B33" w:rsidRPr="0040167B" w:rsidRDefault="00E20B33" w:rsidP="00E20B33">
            <w:pPr>
              <w:pStyle w:val="ECCTabletext"/>
            </w:pPr>
            <w:r w:rsidRPr="0040167B">
              <w:t>160</w:t>
            </w:r>
          </w:p>
        </w:tc>
        <w:tc>
          <w:tcPr>
            <w:tcW w:w="337" w:type="pct"/>
          </w:tcPr>
          <w:p w:rsidR="00E20B33" w:rsidRPr="0040167B" w:rsidRDefault="00E20B33" w:rsidP="00E20B33">
            <w:pPr>
              <w:pStyle w:val="ECCTabletext"/>
            </w:pPr>
            <w:r w:rsidRPr="0040167B">
              <w:t>160.6</w:t>
            </w:r>
          </w:p>
        </w:tc>
        <w:tc>
          <w:tcPr>
            <w:tcW w:w="326" w:type="pct"/>
          </w:tcPr>
          <w:p w:rsidR="00E20B33" w:rsidRPr="0040167B" w:rsidRDefault="00E20B33" w:rsidP="00E20B33">
            <w:pPr>
              <w:pStyle w:val="ECCTabletext"/>
            </w:pPr>
            <w:r w:rsidRPr="0040167B">
              <w:t>160.5</w:t>
            </w:r>
          </w:p>
        </w:tc>
        <w:tc>
          <w:tcPr>
            <w:tcW w:w="336" w:type="pct"/>
          </w:tcPr>
          <w:p w:rsidR="00E20B33" w:rsidRPr="0040167B" w:rsidRDefault="00E20B33" w:rsidP="00E20B33">
            <w:pPr>
              <w:pStyle w:val="ECCTabletext"/>
            </w:pPr>
            <w:r w:rsidRPr="0040167B">
              <w:t>400 (1)</w:t>
            </w:r>
          </w:p>
        </w:tc>
        <w:tc>
          <w:tcPr>
            <w:tcW w:w="251" w:type="pct"/>
          </w:tcPr>
          <w:p w:rsidR="00E20B33" w:rsidRPr="0040167B" w:rsidRDefault="00E20B33" w:rsidP="00E20B33">
            <w:pPr>
              <w:pStyle w:val="ECCTabletext"/>
            </w:pPr>
          </w:p>
        </w:tc>
      </w:tr>
      <w:tr w:rsidR="00E20B33" w:rsidRPr="0040167B" w:rsidTr="007A1688">
        <w:tc>
          <w:tcPr>
            <w:tcW w:w="486" w:type="pct"/>
          </w:tcPr>
          <w:p w:rsidR="00E20B33" w:rsidRPr="0040167B" w:rsidRDefault="00E20B33" w:rsidP="00E20B33">
            <w:pPr>
              <w:pStyle w:val="ECCTabletext"/>
            </w:pPr>
          </w:p>
        </w:tc>
        <w:tc>
          <w:tcPr>
            <w:tcW w:w="501" w:type="pct"/>
          </w:tcPr>
          <w:p w:rsidR="00E20B33" w:rsidRPr="0040167B" w:rsidRDefault="00E20B33" w:rsidP="00E20B33">
            <w:pPr>
              <w:pStyle w:val="ECCTabletext"/>
            </w:pPr>
          </w:p>
        </w:tc>
        <w:tc>
          <w:tcPr>
            <w:tcW w:w="304" w:type="pct"/>
          </w:tcPr>
          <w:p w:rsidR="00E20B33" w:rsidRPr="0040167B" w:rsidRDefault="00E20B33" w:rsidP="00E20B33">
            <w:pPr>
              <w:pStyle w:val="ECCTabletext"/>
            </w:pPr>
            <w:r w:rsidRPr="0040167B">
              <w:t>dBm/MHz</w:t>
            </w:r>
          </w:p>
        </w:tc>
        <w:tc>
          <w:tcPr>
            <w:tcW w:w="258" w:type="pct"/>
          </w:tcPr>
          <w:p w:rsidR="00E20B33" w:rsidRPr="0040167B" w:rsidRDefault="00E20B33" w:rsidP="00E20B33">
            <w:pPr>
              <w:pStyle w:val="ECCTabletext"/>
            </w:pPr>
          </w:p>
        </w:tc>
        <w:tc>
          <w:tcPr>
            <w:tcW w:w="252" w:type="pct"/>
          </w:tcPr>
          <w:p w:rsidR="00E20B33" w:rsidRPr="0040167B" w:rsidRDefault="00E20B33" w:rsidP="00E20B33">
            <w:pPr>
              <w:pStyle w:val="ECCTabletext"/>
            </w:pPr>
          </w:p>
        </w:tc>
        <w:tc>
          <w:tcPr>
            <w:tcW w:w="246" w:type="pct"/>
          </w:tcPr>
          <w:p w:rsidR="00E20B33" w:rsidRPr="0040167B" w:rsidRDefault="00E20B33" w:rsidP="00E20B33">
            <w:pPr>
              <w:pStyle w:val="ECCTabletext"/>
            </w:pPr>
          </w:p>
        </w:tc>
        <w:tc>
          <w:tcPr>
            <w:tcW w:w="246" w:type="pct"/>
          </w:tcPr>
          <w:p w:rsidR="00E20B33" w:rsidRPr="0040167B" w:rsidRDefault="00E20B33" w:rsidP="00E20B33">
            <w:pPr>
              <w:pStyle w:val="ECCTabletext"/>
            </w:pPr>
          </w:p>
        </w:tc>
        <w:tc>
          <w:tcPr>
            <w:tcW w:w="407" w:type="pct"/>
          </w:tcPr>
          <w:p w:rsidR="00E20B33" w:rsidRPr="0040167B" w:rsidRDefault="00E20B33" w:rsidP="00E20B33">
            <w:pPr>
              <w:pStyle w:val="ECCTabletext"/>
            </w:pPr>
          </w:p>
        </w:tc>
        <w:tc>
          <w:tcPr>
            <w:tcW w:w="394" w:type="pct"/>
          </w:tcPr>
          <w:p w:rsidR="00E20B33" w:rsidRPr="0040167B" w:rsidRDefault="00E20B33" w:rsidP="00E20B33">
            <w:pPr>
              <w:pStyle w:val="ECCTabletext"/>
            </w:pPr>
          </w:p>
        </w:tc>
        <w:tc>
          <w:tcPr>
            <w:tcW w:w="325" w:type="pct"/>
          </w:tcPr>
          <w:p w:rsidR="00E20B33" w:rsidRPr="0040167B" w:rsidRDefault="00E20B33" w:rsidP="00E20B33">
            <w:pPr>
              <w:pStyle w:val="ECCTabletext"/>
            </w:pPr>
          </w:p>
        </w:tc>
        <w:tc>
          <w:tcPr>
            <w:tcW w:w="995" w:type="pct"/>
            <w:gridSpan w:val="3"/>
          </w:tcPr>
          <w:p w:rsidR="00E20B33" w:rsidRPr="0040167B" w:rsidRDefault="00E20B33" w:rsidP="00E20B33">
            <w:pPr>
              <w:pStyle w:val="ECCTabletext"/>
            </w:pPr>
            <w:r w:rsidRPr="0040167B">
              <w:t>Be/Br=0</w:t>
            </w:r>
          </w:p>
        </w:tc>
        <w:tc>
          <w:tcPr>
            <w:tcW w:w="336" w:type="pct"/>
          </w:tcPr>
          <w:p w:rsidR="00E20B33" w:rsidRPr="0040167B" w:rsidRDefault="00E20B33" w:rsidP="00E20B33">
            <w:pPr>
              <w:pStyle w:val="ECCTabletext"/>
            </w:pPr>
          </w:p>
        </w:tc>
        <w:tc>
          <w:tcPr>
            <w:tcW w:w="251" w:type="pct"/>
          </w:tcPr>
          <w:p w:rsidR="00E20B33" w:rsidRPr="0040167B" w:rsidRDefault="00E20B33" w:rsidP="00E20B33">
            <w:pPr>
              <w:pStyle w:val="ECCTabletext"/>
            </w:pPr>
          </w:p>
        </w:tc>
      </w:tr>
      <w:tr w:rsidR="00E20B33" w:rsidRPr="0040167B" w:rsidTr="007A1688">
        <w:tc>
          <w:tcPr>
            <w:tcW w:w="486" w:type="pct"/>
            <w:vMerge w:val="restart"/>
          </w:tcPr>
          <w:p w:rsidR="00E20B33" w:rsidRPr="0040167B" w:rsidRDefault="00E20B33" w:rsidP="00E20B33">
            <w:pPr>
              <w:pStyle w:val="ECCTabletext"/>
            </w:pPr>
            <w:r w:rsidRPr="0040167B">
              <w:t xml:space="preserve">Adjacent channel </w:t>
            </w:r>
          </w:p>
          <w:p w:rsidR="00E20B33" w:rsidRPr="0040167B" w:rsidRDefault="00E20B33" w:rsidP="00E20B33">
            <w:pPr>
              <w:pStyle w:val="ECCTabletext"/>
            </w:pPr>
            <w:r w:rsidRPr="0040167B">
              <w:t>ΔF_1 (20)</w:t>
            </w:r>
          </w:p>
        </w:tc>
        <w:tc>
          <w:tcPr>
            <w:tcW w:w="501" w:type="pct"/>
          </w:tcPr>
          <w:p w:rsidR="00E20B33" w:rsidRPr="0040167B" w:rsidRDefault="00E20B33" w:rsidP="00E20B33">
            <w:pPr>
              <w:pStyle w:val="ECCTabletext"/>
            </w:pPr>
            <w:r w:rsidRPr="0040167B">
              <w:t>Victim main beam</w:t>
            </w:r>
          </w:p>
        </w:tc>
        <w:tc>
          <w:tcPr>
            <w:tcW w:w="304" w:type="pct"/>
          </w:tcPr>
          <w:p w:rsidR="00E20B33" w:rsidRPr="0040167B" w:rsidRDefault="00E20B33" w:rsidP="00E20B33">
            <w:pPr>
              <w:pStyle w:val="ECCTabletext"/>
            </w:pPr>
            <w:r w:rsidRPr="0040167B">
              <w:t xml:space="preserve">6 </w:t>
            </w:r>
          </w:p>
        </w:tc>
        <w:tc>
          <w:tcPr>
            <w:tcW w:w="258" w:type="pct"/>
          </w:tcPr>
          <w:p w:rsidR="00E20B33" w:rsidRPr="0040167B" w:rsidRDefault="00E20B33" w:rsidP="00E20B33">
            <w:pPr>
              <w:pStyle w:val="ECCTabletext"/>
            </w:pPr>
            <w:r w:rsidRPr="0040167B">
              <w:t>15</w:t>
            </w:r>
          </w:p>
        </w:tc>
        <w:tc>
          <w:tcPr>
            <w:tcW w:w="252" w:type="pct"/>
          </w:tcPr>
          <w:p w:rsidR="00E20B33" w:rsidRPr="0040167B" w:rsidRDefault="00E20B33" w:rsidP="00E20B33">
            <w:pPr>
              <w:pStyle w:val="ECCTabletext"/>
            </w:pPr>
            <w:r w:rsidRPr="0040167B">
              <w:t>2</w:t>
            </w:r>
          </w:p>
        </w:tc>
        <w:tc>
          <w:tcPr>
            <w:tcW w:w="246" w:type="pct"/>
          </w:tcPr>
          <w:p w:rsidR="00E20B33" w:rsidRPr="0040167B" w:rsidRDefault="00E20B33" w:rsidP="00E20B33">
            <w:pPr>
              <w:pStyle w:val="ECCTabletext"/>
            </w:pPr>
            <w:r w:rsidRPr="0040167B">
              <w:t>22</w:t>
            </w:r>
          </w:p>
        </w:tc>
        <w:tc>
          <w:tcPr>
            <w:tcW w:w="246" w:type="pct"/>
          </w:tcPr>
          <w:p w:rsidR="00E20B33" w:rsidRPr="0040167B" w:rsidRDefault="00E20B33" w:rsidP="00E20B33">
            <w:pPr>
              <w:pStyle w:val="ECCTabletext"/>
            </w:pPr>
            <w:r w:rsidRPr="0040167B">
              <w:t>0</w:t>
            </w:r>
          </w:p>
        </w:tc>
        <w:tc>
          <w:tcPr>
            <w:tcW w:w="407" w:type="pct"/>
          </w:tcPr>
          <w:p w:rsidR="00E20B33" w:rsidRPr="0040167B" w:rsidRDefault="00E20B33" w:rsidP="00E20B33">
            <w:pPr>
              <w:pStyle w:val="ECCTabletext"/>
            </w:pPr>
            <w:r w:rsidRPr="0040167B">
              <w:t>-115.9</w:t>
            </w:r>
          </w:p>
        </w:tc>
        <w:tc>
          <w:tcPr>
            <w:tcW w:w="394" w:type="pct"/>
          </w:tcPr>
          <w:p w:rsidR="00E20B33" w:rsidRPr="0040167B" w:rsidRDefault="00E20B33" w:rsidP="00E20B33">
            <w:pPr>
              <w:pStyle w:val="ECCTabletext"/>
            </w:pPr>
            <w:r w:rsidRPr="0040167B">
              <w:t>0</w:t>
            </w:r>
          </w:p>
        </w:tc>
        <w:tc>
          <w:tcPr>
            <w:tcW w:w="325" w:type="pct"/>
          </w:tcPr>
          <w:p w:rsidR="00E20B33" w:rsidRPr="0040167B" w:rsidRDefault="00E20B33" w:rsidP="00E20B33">
            <w:pPr>
              <w:pStyle w:val="ECCTabletext"/>
            </w:pPr>
            <w:r w:rsidRPr="0040167B">
              <w:t>3</w:t>
            </w:r>
          </w:p>
        </w:tc>
        <w:tc>
          <w:tcPr>
            <w:tcW w:w="332" w:type="pct"/>
          </w:tcPr>
          <w:p w:rsidR="00E20B33" w:rsidRPr="0040167B" w:rsidRDefault="00E20B33" w:rsidP="00E20B33">
            <w:pPr>
              <w:pStyle w:val="ECCTabletext"/>
            </w:pPr>
            <w:r w:rsidRPr="0040167B">
              <w:t>153.9</w:t>
            </w:r>
          </w:p>
        </w:tc>
        <w:tc>
          <w:tcPr>
            <w:tcW w:w="337" w:type="pct"/>
          </w:tcPr>
          <w:p w:rsidR="00E20B33" w:rsidRPr="0040167B" w:rsidRDefault="00E20B33" w:rsidP="00E20B33">
            <w:pPr>
              <w:pStyle w:val="ECCTabletext"/>
            </w:pPr>
            <w:r w:rsidRPr="0040167B">
              <w:t>/</w:t>
            </w:r>
          </w:p>
        </w:tc>
        <w:tc>
          <w:tcPr>
            <w:tcW w:w="326" w:type="pct"/>
          </w:tcPr>
          <w:p w:rsidR="00E20B33" w:rsidRPr="0040167B" w:rsidRDefault="00E20B33" w:rsidP="00E20B33">
            <w:pPr>
              <w:pStyle w:val="ECCTabletext"/>
            </w:pPr>
            <w:r w:rsidRPr="0040167B">
              <w:t>/</w:t>
            </w:r>
          </w:p>
        </w:tc>
        <w:tc>
          <w:tcPr>
            <w:tcW w:w="336" w:type="pct"/>
          </w:tcPr>
          <w:p w:rsidR="00E20B33" w:rsidRPr="0040167B" w:rsidRDefault="00E20B33" w:rsidP="00E20B33">
            <w:pPr>
              <w:pStyle w:val="ECCTabletext"/>
            </w:pPr>
            <w:r w:rsidRPr="0040167B">
              <w:t>400 (1)</w:t>
            </w:r>
          </w:p>
        </w:tc>
        <w:tc>
          <w:tcPr>
            <w:tcW w:w="251" w:type="pct"/>
          </w:tcPr>
          <w:p w:rsidR="00E20B33" w:rsidRPr="0040167B" w:rsidRDefault="00E20B33" w:rsidP="00E20B33">
            <w:pPr>
              <w:pStyle w:val="ECCTabletext"/>
            </w:pPr>
          </w:p>
        </w:tc>
      </w:tr>
      <w:tr w:rsidR="00E20B33" w:rsidRPr="0040167B" w:rsidTr="007A1688">
        <w:tc>
          <w:tcPr>
            <w:tcW w:w="486" w:type="pct"/>
            <w:vMerge/>
          </w:tcPr>
          <w:p w:rsidR="00E20B33" w:rsidRPr="0040167B" w:rsidRDefault="00E20B33" w:rsidP="00E20B33">
            <w:pPr>
              <w:pStyle w:val="ECCTabletext"/>
            </w:pPr>
          </w:p>
        </w:tc>
        <w:tc>
          <w:tcPr>
            <w:tcW w:w="501" w:type="pct"/>
          </w:tcPr>
          <w:p w:rsidR="00E20B33" w:rsidRPr="0040167B" w:rsidRDefault="00E20B33" w:rsidP="00E20B33">
            <w:pPr>
              <w:pStyle w:val="ECCTabletext"/>
            </w:pPr>
            <w:r w:rsidRPr="0040167B">
              <w:t>Victim side lobes</w:t>
            </w:r>
          </w:p>
        </w:tc>
        <w:tc>
          <w:tcPr>
            <w:tcW w:w="304" w:type="pct"/>
          </w:tcPr>
          <w:p w:rsidR="00E20B33" w:rsidRPr="0040167B" w:rsidRDefault="00E20B33" w:rsidP="00E20B33">
            <w:pPr>
              <w:pStyle w:val="ECCTabletext"/>
            </w:pPr>
            <w:r w:rsidRPr="0040167B">
              <w:t>6</w:t>
            </w:r>
          </w:p>
        </w:tc>
        <w:tc>
          <w:tcPr>
            <w:tcW w:w="258" w:type="pct"/>
          </w:tcPr>
          <w:p w:rsidR="00E20B33" w:rsidRPr="0040167B" w:rsidRDefault="00E20B33" w:rsidP="00E20B33">
            <w:pPr>
              <w:pStyle w:val="ECCTabletext"/>
            </w:pPr>
            <w:r w:rsidRPr="0040167B">
              <w:t>15</w:t>
            </w:r>
          </w:p>
        </w:tc>
        <w:tc>
          <w:tcPr>
            <w:tcW w:w="252" w:type="pct"/>
          </w:tcPr>
          <w:p w:rsidR="00E20B33" w:rsidRPr="0040167B" w:rsidRDefault="00E20B33" w:rsidP="00E20B33">
            <w:pPr>
              <w:pStyle w:val="ECCTabletext"/>
            </w:pPr>
            <w:r w:rsidRPr="0040167B">
              <w:t>2</w:t>
            </w:r>
          </w:p>
        </w:tc>
        <w:tc>
          <w:tcPr>
            <w:tcW w:w="246" w:type="pct"/>
          </w:tcPr>
          <w:p w:rsidR="00E20B33" w:rsidRPr="0040167B" w:rsidRDefault="00E20B33" w:rsidP="00E20B33">
            <w:pPr>
              <w:pStyle w:val="ECCTabletext"/>
            </w:pPr>
            <w:r w:rsidRPr="0040167B">
              <w:t>0</w:t>
            </w:r>
          </w:p>
        </w:tc>
        <w:tc>
          <w:tcPr>
            <w:tcW w:w="246" w:type="pct"/>
          </w:tcPr>
          <w:p w:rsidR="00E20B33" w:rsidRPr="0040167B" w:rsidRDefault="00E20B33" w:rsidP="00E20B33">
            <w:pPr>
              <w:pStyle w:val="ECCTabletext"/>
            </w:pPr>
            <w:r w:rsidRPr="0040167B">
              <w:t>0</w:t>
            </w:r>
          </w:p>
        </w:tc>
        <w:tc>
          <w:tcPr>
            <w:tcW w:w="407" w:type="pct"/>
          </w:tcPr>
          <w:p w:rsidR="00E20B33" w:rsidRPr="0040167B" w:rsidRDefault="00E20B33" w:rsidP="00E20B33">
            <w:pPr>
              <w:pStyle w:val="ECCTabletext"/>
            </w:pPr>
            <w:r w:rsidRPr="0040167B">
              <w:t>-115.9</w:t>
            </w:r>
          </w:p>
        </w:tc>
        <w:tc>
          <w:tcPr>
            <w:tcW w:w="394" w:type="pct"/>
          </w:tcPr>
          <w:p w:rsidR="00E20B33" w:rsidRPr="0040167B" w:rsidRDefault="00E20B33" w:rsidP="00E20B33">
            <w:pPr>
              <w:pStyle w:val="ECCTabletext"/>
            </w:pPr>
            <w:r w:rsidRPr="0040167B">
              <w:t>0</w:t>
            </w:r>
          </w:p>
        </w:tc>
        <w:tc>
          <w:tcPr>
            <w:tcW w:w="325" w:type="pct"/>
          </w:tcPr>
          <w:p w:rsidR="00E20B33" w:rsidRPr="0040167B" w:rsidRDefault="00E20B33" w:rsidP="00E20B33">
            <w:pPr>
              <w:pStyle w:val="ECCTabletext"/>
            </w:pPr>
            <w:r w:rsidRPr="0040167B">
              <w:t>3</w:t>
            </w:r>
          </w:p>
        </w:tc>
        <w:tc>
          <w:tcPr>
            <w:tcW w:w="332" w:type="pct"/>
          </w:tcPr>
          <w:p w:rsidR="00E20B33" w:rsidRPr="0040167B" w:rsidRDefault="00E20B33" w:rsidP="00E20B33">
            <w:pPr>
              <w:pStyle w:val="ECCTabletext"/>
            </w:pPr>
            <w:r w:rsidRPr="0040167B">
              <w:t>131.9</w:t>
            </w:r>
          </w:p>
        </w:tc>
        <w:tc>
          <w:tcPr>
            <w:tcW w:w="337" w:type="pct"/>
          </w:tcPr>
          <w:p w:rsidR="00E20B33" w:rsidRPr="0040167B" w:rsidRDefault="00E20B33" w:rsidP="00E20B33">
            <w:pPr>
              <w:pStyle w:val="ECCTabletext"/>
            </w:pPr>
            <w:r w:rsidRPr="0040167B">
              <w:t>/</w:t>
            </w:r>
          </w:p>
        </w:tc>
        <w:tc>
          <w:tcPr>
            <w:tcW w:w="326" w:type="pct"/>
          </w:tcPr>
          <w:p w:rsidR="00E20B33" w:rsidRPr="0040167B" w:rsidRDefault="00E20B33" w:rsidP="00E20B33">
            <w:pPr>
              <w:pStyle w:val="ECCTabletext"/>
            </w:pPr>
            <w:r w:rsidRPr="0040167B">
              <w:t>/</w:t>
            </w:r>
          </w:p>
        </w:tc>
        <w:tc>
          <w:tcPr>
            <w:tcW w:w="336" w:type="pct"/>
          </w:tcPr>
          <w:p w:rsidR="00E20B33" w:rsidRPr="0040167B" w:rsidRDefault="00E20B33" w:rsidP="00E20B33">
            <w:pPr>
              <w:pStyle w:val="ECCTabletext"/>
            </w:pPr>
            <w:r w:rsidRPr="0040167B">
              <w:t>223</w:t>
            </w:r>
          </w:p>
        </w:tc>
        <w:tc>
          <w:tcPr>
            <w:tcW w:w="251" w:type="pct"/>
          </w:tcPr>
          <w:p w:rsidR="00E20B33" w:rsidRPr="0040167B" w:rsidRDefault="00E20B33" w:rsidP="00E20B33">
            <w:pPr>
              <w:pStyle w:val="ECCTabletext"/>
            </w:pPr>
          </w:p>
        </w:tc>
      </w:tr>
      <w:tr w:rsidR="00E20B33" w:rsidRPr="0040167B" w:rsidTr="007A1688">
        <w:tc>
          <w:tcPr>
            <w:tcW w:w="486" w:type="pct"/>
            <w:vMerge w:val="restart"/>
          </w:tcPr>
          <w:p w:rsidR="00E20B33" w:rsidRPr="0040167B" w:rsidRDefault="00E20B33" w:rsidP="00E20B33">
            <w:pPr>
              <w:pStyle w:val="ECCTabletext"/>
            </w:pPr>
            <w:r w:rsidRPr="0040167B">
              <w:t xml:space="preserve">Adjacent channel </w:t>
            </w:r>
          </w:p>
          <w:p w:rsidR="00E20B33" w:rsidRPr="0040167B" w:rsidRDefault="00E20B33" w:rsidP="00E20B33">
            <w:pPr>
              <w:pStyle w:val="ECCTabletext"/>
            </w:pPr>
            <w:r w:rsidRPr="0040167B">
              <w:t>ΔF_2 (13)</w:t>
            </w:r>
          </w:p>
        </w:tc>
        <w:tc>
          <w:tcPr>
            <w:tcW w:w="501" w:type="pct"/>
          </w:tcPr>
          <w:p w:rsidR="00E20B33" w:rsidRPr="0040167B" w:rsidRDefault="00E20B33" w:rsidP="00E20B33">
            <w:pPr>
              <w:pStyle w:val="ECCTabletext"/>
            </w:pPr>
            <w:r w:rsidRPr="0040167B">
              <w:t>Victim main beam</w:t>
            </w:r>
          </w:p>
        </w:tc>
        <w:tc>
          <w:tcPr>
            <w:tcW w:w="304" w:type="pct"/>
          </w:tcPr>
          <w:p w:rsidR="00E20B33" w:rsidRPr="0040167B" w:rsidRDefault="00E20B33" w:rsidP="00E20B33">
            <w:pPr>
              <w:pStyle w:val="ECCTabletext"/>
            </w:pPr>
            <w:r w:rsidRPr="0040167B">
              <w:t xml:space="preserve">-1 </w:t>
            </w:r>
          </w:p>
        </w:tc>
        <w:tc>
          <w:tcPr>
            <w:tcW w:w="258" w:type="pct"/>
          </w:tcPr>
          <w:p w:rsidR="00E20B33" w:rsidRPr="0040167B" w:rsidRDefault="00E20B33" w:rsidP="00E20B33">
            <w:pPr>
              <w:pStyle w:val="ECCTabletext"/>
            </w:pPr>
            <w:r w:rsidRPr="0040167B">
              <w:t>15</w:t>
            </w:r>
          </w:p>
        </w:tc>
        <w:tc>
          <w:tcPr>
            <w:tcW w:w="252" w:type="pct"/>
          </w:tcPr>
          <w:p w:rsidR="00E20B33" w:rsidRPr="0040167B" w:rsidRDefault="00E20B33" w:rsidP="00E20B33">
            <w:pPr>
              <w:pStyle w:val="ECCTabletext"/>
            </w:pPr>
            <w:r w:rsidRPr="0040167B">
              <w:t>2</w:t>
            </w:r>
          </w:p>
        </w:tc>
        <w:tc>
          <w:tcPr>
            <w:tcW w:w="246" w:type="pct"/>
          </w:tcPr>
          <w:p w:rsidR="00E20B33" w:rsidRPr="0040167B" w:rsidRDefault="00E20B33" w:rsidP="00E20B33">
            <w:pPr>
              <w:pStyle w:val="ECCTabletext"/>
            </w:pPr>
            <w:r w:rsidRPr="0040167B">
              <w:t>22</w:t>
            </w:r>
          </w:p>
        </w:tc>
        <w:tc>
          <w:tcPr>
            <w:tcW w:w="246" w:type="pct"/>
          </w:tcPr>
          <w:p w:rsidR="00E20B33" w:rsidRPr="0040167B" w:rsidRDefault="00E20B33" w:rsidP="00E20B33">
            <w:pPr>
              <w:pStyle w:val="ECCTabletext"/>
            </w:pPr>
            <w:r w:rsidRPr="0040167B">
              <w:t>0</w:t>
            </w:r>
          </w:p>
        </w:tc>
        <w:tc>
          <w:tcPr>
            <w:tcW w:w="407" w:type="pct"/>
          </w:tcPr>
          <w:p w:rsidR="00E20B33" w:rsidRPr="0040167B" w:rsidRDefault="00E20B33" w:rsidP="00E20B33">
            <w:pPr>
              <w:pStyle w:val="ECCTabletext"/>
            </w:pPr>
            <w:r w:rsidRPr="0040167B">
              <w:t>-115.9</w:t>
            </w:r>
          </w:p>
        </w:tc>
        <w:tc>
          <w:tcPr>
            <w:tcW w:w="394" w:type="pct"/>
          </w:tcPr>
          <w:p w:rsidR="00E20B33" w:rsidRPr="0040167B" w:rsidRDefault="00E20B33" w:rsidP="00E20B33">
            <w:pPr>
              <w:pStyle w:val="ECCTabletext"/>
            </w:pPr>
            <w:r w:rsidRPr="0040167B">
              <w:t>0</w:t>
            </w:r>
          </w:p>
        </w:tc>
        <w:tc>
          <w:tcPr>
            <w:tcW w:w="325" w:type="pct"/>
          </w:tcPr>
          <w:p w:rsidR="00E20B33" w:rsidRPr="0040167B" w:rsidRDefault="00E20B33" w:rsidP="00E20B33">
            <w:pPr>
              <w:pStyle w:val="ECCTabletext"/>
            </w:pPr>
            <w:r w:rsidRPr="0040167B">
              <w:t>3</w:t>
            </w:r>
          </w:p>
        </w:tc>
        <w:tc>
          <w:tcPr>
            <w:tcW w:w="332" w:type="pct"/>
          </w:tcPr>
          <w:p w:rsidR="00E20B33" w:rsidRPr="0040167B" w:rsidRDefault="00E20B33" w:rsidP="00E20B33">
            <w:pPr>
              <w:pStyle w:val="ECCTabletext"/>
            </w:pPr>
            <w:r w:rsidRPr="0040167B">
              <w:t>146.9</w:t>
            </w:r>
          </w:p>
        </w:tc>
        <w:tc>
          <w:tcPr>
            <w:tcW w:w="337" w:type="pct"/>
          </w:tcPr>
          <w:p w:rsidR="00E20B33" w:rsidRPr="0040167B" w:rsidRDefault="00E20B33" w:rsidP="00E20B33">
            <w:pPr>
              <w:pStyle w:val="ECCTabletext"/>
            </w:pPr>
            <w:r w:rsidRPr="0040167B">
              <w:t>/</w:t>
            </w:r>
          </w:p>
        </w:tc>
        <w:tc>
          <w:tcPr>
            <w:tcW w:w="326" w:type="pct"/>
          </w:tcPr>
          <w:p w:rsidR="00E20B33" w:rsidRPr="0040167B" w:rsidRDefault="00E20B33" w:rsidP="00E20B33">
            <w:pPr>
              <w:pStyle w:val="ECCTabletext"/>
            </w:pPr>
            <w:r w:rsidRPr="0040167B">
              <w:t>/</w:t>
            </w:r>
          </w:p>
        </w:tc>
        <w:tc>
          <w:tcPr>
            <w:tcW w:w="336" w:type="pct"/>
          </w:tcPr>
          <w:p w:rsidR="00E20B33" w:rsidRPr="0040167B" w:rsidRDefault="00E20B33" w:rsidP="00E20B33">
            <w:pPr>
              <w:pStyle w:val="ECCTabletext"/>
            </w:pPr>
            <w:r w:rsidRPr="0040167B">
              <w:t>400 (1)</w:t>
            </w:r>
          </w:p>
        </w:tc>
        <w:tc>
          <w:tcPr>
            <w:tcW w:w="251" w:type="pct"/>
          </w:tcPr>
          <w:p w:rsidR="00E20B33" w:rsidRPr="0040167B" w:rsidRDefault="00E20B33" w:rsidP="00E20B33">
            <w:pPr>
              <w:pStyle w:val="ECCTabletext"/>
            </w:pPr>
          </w:p>
        </w:tc>
      </w:tr>
      <w:tr w:rsidR="00E20B33" w:rsidRPr="0040167B" w:rsidTr="007A1688">
        <w:tc>
          <w:tcPr>
            <w:tcW w:w="486" w:type="pct"/>
            <w:vMerge/>
          </w:tcPr>
          <w:p w:rsidR="00E20B33" w:rsidRPr="0040167B" w:rsidRDefault="00E20B33" w:rsidP="00E20B33">
            <w:pPr>
              <w:pStyle w:val="ECCTabletext"/>
            </w:pPr>
          </w:p>
        </w:tc>
        <w:tc>
          <w:tcPr>
            <w:tcW w:w="501" w:type="pct"/>
          </w:tcPr>
          <w:p w:rsidR="00E20B33" w:rsidRPr="0040167B" w:rsidRDefault="00E20B33" w:rsidP="00E20B33">
            <w:pPr>
              <w:pStyle w:val="ECCTabletext"/>
            </w:pPr>
            <w:r w:rsidRPr="0040167B">
              <w:t>Victim side lobes</w:t>
            </w:r>
          </w:p>
        </w:tc>
        <w:tc>
          <w:tcPr>
            <w:tcW w:w="304" w:type="pct"/>
          </w:tcPr>
          <w:p w:rsidR="00E20B33" w:rsidRPr="0040167B" w:rsidRDefault="00E20B33" w:rsidP="00E20B33">
            <w:pPr>
              <w:pStyle w:val="ECCTabletext"/>
            </w:pPr>
            <w:r w:rsidRPr="0040167B">
              <w:t>-1</w:t>
            </w:r>
          </w:p>
        </w:tc>
        <w:tc>
          <w:tcPr>
            <w:tcW w:w="258" w:type="pct"/>
          </w:tcPr>
          <w:p w:rsidR="00E20B33" w:rsidRPr="0040167B" w:rsidRDefault="00E20B33" w:rsidP="00E20B33">
            <w:pPr>
              <w:pStyle w:val="ECCTabletext"/>
            </w:pPr>
            <w:r w:rsidRPr="0040167B">
              <w:t>15</w:t>
            </w:r>
          </w:p>
        </w:tc>
        <w:tc>
          <w:tcPr>
            <w:tcW w:w="252" w:type="pct"/>
          </w:tcPr>
          <w:p w:rsidR="00E20B33" w:rsidRPr="0040167B" w:rsidRDefault="00E20B33" w:rsidP="00E20B33">
            <w:pPr>
              <w:pStyle w:val="ECCTabletext"/>
            </w:pPr>
            <w:r w:rsidRPr="0040167B">
              <w:t>2</w:t>
            </w:r>
          </w:p>
        </w:tc>
        <w:tc>
          <w:tcPr>
            <w:tcW w:w="246" w:type="pct"/>
          </w:tcPr>
          <w:p w:rsidR="00E20B33" w:rsidRPr="0040167B" w:rsidRDefault="00E20B33" w:rsidP="00E20B33">
            <w:pPr>
              <w:pStyle w:val="ECCTabletext"/>
            </w:pPr>
            <w:r w:rsidRPr="0040167B">
              <w:t>0</w:t>
            </w:r>
          </w:p>
        </w:tc>
        <w:tc>
          <w:tcPr>
            <w:tcW w:w="246" w:type="pct"/>
          </w:tcPr>
          <w:p w:rsidR="00E20B33" w:rsidRPr="0040167B" w:rsidRDefault="00E20B33" w:rsidP="00E20B33">
            <w:pPr>
              <w:pStyle w:val="ECCTabletext"/>
            </w:pPr>
            <w:r w:rsidRPr="0040167B">
              <w:t>0</w:t>
            </w:r>
          </w:p>
        </w:tc>
        <w:tc>
          <w:tcPr>
            <w:tcW w:w="407" w:type="pct"/>
          </w:tcPr>
          <w:p w:rsidR="00E20B33" w:rsidRPr="0040167B" w:rsidRDefault="00E20B33" w:rsidP="00E20B33">
            <w:pPr>
              <w:pStyle w:val="ECCTabletext"/>
            </w:pPr>
            <w:r w:rsidRPr="0040167B">
              <w:t>-115.9</w:t>
            </w:r>
          </w:p>
        </w:tc>
        <w:tc>
          <w:tcPr>
            <w:tcW w:w="394" w:type="pct"/>
          </w:tcPr>
          <w:p w:rsidR="00E20B33" w:rsidRPr="0040167B" w:rsidRDefault="00E20B33" w:rsidP="00E20B33">
            <w:pPr>
              <w:pStyle w:val="ECCTabletext"/>
            </w:pPr>
            <w:r w:rsidRPr="0040167B">
              <w:t>0</w:t>
            </w:r>
          </w:p>
        </w:tc>
        <w:tc>
          <w:tcPr>
            <w:tcW w:w="325" w:type="pct"/>
          </w:tcPr>
          <w:p w:rsidR="00E20B33" w:rsidRPr="0040167B" w:rsidRDefault="00E20B33" w:rsidP="00E20B33">
            <w:pPr>
              <w:pStyle w:val="ECCTabletext"/>
            </w:pPr>
            <w:r w:rsidRPr="0040167B">
              <w:t>3</w:t>
            </w:r>
          </w:p>
        </w:tc>
        <w:tc>
          <w:tcPr>
            <w:tcW w:w="332" w:type="pct"/>
          </w:tcPr>
          <w:p w:rsidR="00E20B33" w:rsidRPr="0040167B" w:rsidRDefault="00E20B33" w:rsidP="00E20B33">
            <w:pPr>
              <w:pStyle w:val="ECCTabletext"/>
            </w:pPr>
            <w:r w:rsidRPr="0040167B">
              <w:t>124.9</w:t>
            </w:r>
          </w:p>
        </w:tc>
        <w:tc>
          <w:tcPr>
            <w:tcW w:w="337" w:type="pct"/>
          </w:tcPr>
          <w:p w:rsidR="00E20B33" w:rsidRPr="0040167B" w:rsidRDefault="00E20B33" w:rsidP="00E20B33">
            <w:pPr>
              <w:pStyle w:val="ECCTabletext"/>
            </w:pPr>
            <w:r w:rsidRPr="0040167B">
              <w:t>/</w:t>
            </w:r>
          </w:p>
        </w:tc>
        <w:tc>
          <w:tcPr>
            <w:tcW w:w="326" w:type="pct"/>
          </w:tcPr>
          <w:p w:rsidR="00E20B33" w:rsidRPr="0040167B" w:rsidRDefault="00E20B33" w:rsidP="00E20B33">
            <w:pPr>
              <w:pStyle w:val="ECCTabletext"/>
            </w:pPr>
            <w:r w:rsidRPr="0040167B">
              <w:t>/</w:t>
            </w:r>
          </w:p>
        </w:tc>
        <w:tc>
          <w:tcPr>
            <w:tcW w:w="336" w:type="pct"/>
          </w:tcPr>
          <w:p w:rsidR="00E20B33" w:rsidRPr="0040167B" w:rsidRDefault="00E20B33" w:rsidP="00E20B33">
            <w:pPr>
              <w:pStyle w:val="ECCTabletext"/>
            </w:pPr>
          </w:p>
        </w:tc>
        <w:tc>
          <w:tcPr>
            <w:tcW w:w="251" w:type="pct"/>
          </w:tcPr>
          <w:p w:rsidR="00E20B33" w:rsidRPr="0040167B" w:rsidRDefault="00E20B33" w:rsidP="00E20B33">
            <w:pPr>
              <w:pStyle w:val="ECCTabletext"/>
            </w:pPr>
          </w:p>
        </w:tc>
      </w:tr>
      <w:tr w:rsidR="00E20B33" w:rsidRPr="0040167B" w:rsidTr="007A1688">
        <w:tc>
          <w:tcPr>
            <w:tcW w:w="486" w:type="pct"/>
            <w:vMerge w:val="restart"/>
          </w:tcPr>
          <w:p w:rsidR="00E20B33" w:rsidRPr="0040167B" w:rsidRDefault="00E20B33" w:rsidP="00E20B33">
            <w:pPr>
              <w:pStyle w:val="ECCTabletext"/>
            </w:pPr>
            <w:r w:rsidRPr="0040167B">
              <w:t>Adjacent channel</w:t>
            </w:r>
          </w:p>
          <w:p w:rsidR="00E20B33" w:rsidRPr="0040167B" w:rsidRDefault="00E20B33" w:rsidP="00E20B33">
            <w:pPr>
              <w:pStyle w:val="ECCTabletext"/>
            </w:pPr>
            <w:r w:rsidRPr="0040167B">
              <w:t>ΔF_3 (8)</w:t>
            </w:r>
          </w:p>
        </w:tc>
        <w:tc>
          <w:tcPr>
            <w:tcW w:w="501" w:type="pct"/>
          </w:tcPr>
          <w:p w:rsidR="00E20B33" w:rsidRPr="0040167B" w:rsidRDefault="00E20B33" w:rsidP="00E20B33">
            <w:pPr>
              <w:pStyle w:val="ECCTabletext"/>
            </w:pPr>
            <w:r w:rsidRPr="0040167B">
              <w:t>Victim main beam</w:t>
            </w:r>
          </w:p>
        </w:tc>
        <w:tc>
          <w:tcPr>
            <w:tcW w:w="304" w:type="pct"/>
          </w:tcPr>
          <w:p w:rsidR="00E20B33" w:rsidRPr="0040167B" w:rsidRDefault="00E20B33" w:rsidP="00E20B33">
            <w:pPr>
              <w:pStyle w:val="ECCTabletext"/>
            </w:pPr>
            <w:r w:rsidRPr="0040167B">
              <w:t xml:space="preserve">-6 </w:t>
            </w:r>
          </w:p>
        </w:tc>
        <w:tc>
          <w:tcPr>
            <w:tcW w:w="258" w:type="pct"/>
          </w:tcPr>
          <w:p w:rsidR="00E20B33" w:rsidRPr="0040167B" w:rsidRDefault="00E20B33" w:rsidP="00E20B33">
            <w:pPr>
              <w:pStyle w:val="ECCTabletext"/>
            </w:pPr>
            <w:r w:rsidRPr="0040167B">
              <w:t>15</w:t>
            </w:r>
          </w:p>
        </w:tc>
        <w:tc>
          <w:tcPr>
            <w:tcW w:w="252" w:type="pct"/>
          </w:tcPr>
          <w:p w:rsidR="00E20B33" w:rsidRPr="0040167B" w:rsidRDefault="00E20B33" w:rsidP="00E20B33">
            <w:pPr>
              <w:pStyle w:val="ECCTabletext"/>
            </w:pPr>
            <w:r w:rsidRPr="0040167B">
              <w:t>2</w:t>
            </w:r>
          </w:p>
        </w:tc>
        <w:tc>
          <w:tcPr>
            <w:tcW w:w="246" w:type="pct"/>
          </w:tcPr>
          <w:p w:rsidR="00E20B33" w:rsidRPr="0040167B" w:rsidRDefault="00E20B33" w:rsidP="00E20B33">
            <w:pPr>
              <w:pStyle w:val="ECCTabletext"/>
            </w:pPr>
            <w:r w:rsidRPr="0040167B">
              <w:t>22</w:t>
            </w:r>
          </w:p>
        </w:tc>
        <w:tc>
          <w:tcPr>
            <w:tcW w:w="246" w:type="pct"/>
          </w:tcPr>
          <w:p w:rsidR="00E20B33" w:rsidRPr="0040167B" w:rsidRDefault="00E20B33" w:rsidP="00E20B33">
            <w:pPr>
              <w:pStyle w:val="ECCTabletext"/>
            </w:pPr>
            <w:r w:rsidRPr="0040167B">
              <w:t>0</w:t>
            </w:r>
          </w:p>
        </w:tc>
        <w:tc>
          <w:tcPr>
            <w:tcW w:w="407" w:type="pct"/>
          </w:tcPr>
          <w:p w:rsidR="00E20B33" w:rsidRPr="0040167B" w:rsidRDefault="00E20B33" w:rsidP="00E20B33">
            <w:pPr>
              <w:pStyle w:val="ECCTabletext"/>
            </w:pPr>
            <w:r w:rsidRPr="0040167B">
              <w:t>-115.9</w:t>
            </w:r>
          </w:p>
        </w:tc>
        <w:tc>
          <w:tcPr>
            <w:tcW w:w="394" w:type="pct"/>
          </w:tcPr>
          <w:p w:rsidR="00E20B33" w:rsidRPr="0040167B" w:rsidRDefault="00E20B33" w:rsidP="00E20B33">
            <w:pPr>
              <w:pStyle w:val="ECCTabletext"/>
            </w:pPr>
            <w:r w:rsidRPr="0040167B">
              <w:t>0</w:t>
            </w:r>
          </w:p>
        </w:tc>
        <w:tc>
          <w:tcPr>
            <w:tcW w:w="325" w:type="pct"/>
          </w:tcPr>
          <w:p w:rsidR="00E20B33" w:rsidRPr="0040167B" w:rsidRDefault="00E20B33" w:rsidP="00E20B33">
            <w:pPr>
              <w:pStyle w:val="ECCTabletext"/>
            </w:pPr>
            <w:r w:rsidRPr="0040167B">
              <w:t>3</w:t>
            </w:r>
          </w:p>
        </w:tc>
        <w:tc>
          <w:tcPr>
            <w:tcW w:w="332" w:type="pct"/>
          </w:tcPr>
          <w:p w:rsidR="00E20B33" w:rsidRPr="0040167B" w:rsidRDefault="00E20B33" w:rsidP="00E20B33">
            <w:pPr>
              <w:pStyle w:val="ECCTabletext"/>
            </w:pPr>
            <w:r w:rsidRPr="0040167B">
              <w:t>141.9</w:t>
            </w:r>
          </w:p>
        </w:tc>
        <w:tc>
          <w:tcPr>
            <w:tcW w:w="337" w:type="pct"/>
          </w:tcPr>
          <w:p w:rsidR="00E20B33" w:rsidRPr="0040167B" w:rsidRDefault="00E20B33" w:rsidP="00E20B33">
            <w:pPr>
              <w:pStyle w:val="ECCTabletext"/>
            </w:pPr>
            <w:r w:rsidRPr="0040167B">
              <w:t>/</w:t>
            </w:r>
          </w:p>
        </w:tc>
        <w:tc>
          <w:tcPr>
            <w:tcW w:w="326" w:type="pct"/>
          </w:tcPr>
          <w:p w:rsidR="00E20B33" w:rsidRPr="0040167B" w:rsidRDefault="00E20B33" w:rsidP="00E20B33">
            <w:pPr>
              <w:pStyle w:val="ECCTabletext"/>
            </w:pPr>
            <w:r w:rsidRPr="0040167B">
              <w:t>/</w:t>
            </w:r>
          </w:p>
        </w:tc>
        <w:tc>
          <w:tcPr>
            <w:tcW w:w="336" w:type="pct"/>
          </w:tcPr>
          <w:p w:rsidR="00E20B33" w:rsidRPr="0040167B" w:rsidRDefault="00E20B33" w:rsidP="00E20B33">
            <w:pPr>
              <w:pStyle w:val="ECCTabletext"/>
            </w:pPr>
            <w:r w:rsidRPr="0040167B">
              <w:t>400 (1)</w:t>
            </w:r>
          </w:p>
        </w:tc>
        <w:tc>
          <w:tcPr>
            <w:tcW w:w="251" w:type="pct"/>
          </w:tcPr>
          <w:p w:rsidR="00E20B33" w:rsidRPr="0040167B" w:rsidRDefault="00E20B33" w:rsidP="00E20B33">
            <w:pPr>
              <w:pStyle w:val="ECCTabletext"/>
            </w:pPr>
          </w:p>
        </w:tc>
      </w:tr>
      <w:tr w:rsidR="00E20B33" w:rsidRPr="0040167B" w:rsidTr="007A1688">
        <w:tc>
          <w:tcPr>
            <w:tcW w:w="486" w:type="pct"/>
            <w:vMerge/>
          </w:tcPr>
          <w:p w:rsidR="00E20B33" w:rsidRPr="0040167B" w:rsidRDefault="00E20B33" w:rsidP="00E20B33">
            <w:pPr>
              <w:pStyle w:val="ECCTabletext"/>
            </w:pPr>
          </w:p>
        </w:tc>
        <w:tc>
          <w:tcPr>
            <w:tcW w:w="501" w:type="pct"/>
          </w:tcPr>
          <w:p w:rsidR="00E20B33" w:rsidRPr="0040167B" w:rsidRDefault="00E20B33" w:rsidP="00E20B33">
            <w:pPr>
              <w:pStyle w:val="ECCTabletext"/>
            </w:pPr>
            <w:r w:rsidRPr="0040167B">
              <w:t>Victim side lobes</w:t>
            </w:r>
          </w:p>
        </w:tc>
        <w:tc>
          <w:tcPr>
            <w:tcW w:w="304" w:type="pct"/>
          </w:tcPr>
          <w:p w:rsidR="00E20B33" w:rsidRPr="0040167B" w:rsidRDefault="00E20B33" w:rsidP="00E20B33">
            <w:pPr>
              <w:pStyle w:val="ECCTabletext"/>
            </w:pPr>
            <w:r w:rsidRPr="0040167B">
              <w:t>-6</w:t>
            </w:r>
          </w:p>
        </w:tc>
        <w:tc>
          <w:tcPr>
            <w:tcW w:w="258" w:type="pct"/>
          </w:tcPr>
          <w:p w:rsidR="00E20B33" w:rsidRPr="0040167B" w:rsidRDefault="00E20B33" w:rsidP="00E20B33">
            <w:pPr>
              <w:pStyle w:val="ECCTabletext"/>
            </w:pPr>
            <w:r w:rsidRPr="0040167B">
              <w:t>15</w:t>
            </w:r>
          </w:p>
        </w:tc>
        <w:tc>
          <w:tcPr>
            <w:tcW w:w="252" w:type="pct"/>
          </w:tcPr>
          <w:p w:rsidR="00E20B33" w:rsidRPr="0040167B" w:rsidRDefault="00E20B33" w:rsidP="00E20B33">
            <w:pPr>
              <w:pStyle w:val="ECCTabletext"/>
            </w:pPr>
            <w:r w:rsidRPr="0040167B">
              <w:t>2</w:t>
            </w:r>
          </w:p>
        </w:tc>
        <w:tc>
          <w:tcPr>
            <w:tcW w:w="246" w:type="pct"/>
          </w:tcPr>
          <w:p w:rsidR="00E20B33" w:rsidRPr="0040167B" w:rsidRDefault="00E20B33" w:rsidP="00E20B33">
            <w:pPr>
              <w:pStyle w:val="ECCTabletext"/>
            </w:pPr>
            <w:r w:rsidRPr="0040167B">
              <w:t>0</w:t>
            </w:r>
          </w:p>
        </w:tc>
        <w:tc>
          <w:tcPr>
            <w:tcW w:w="246" w:type="pct"/>
          </w:tcPr>
          <w:p w:rsidR="00E20B33" w:rsidRPr="0040167B" w:rsidRDefault="00E20B33" w:rsidP="00E20B33">
            <w:pPr>
              <w:pStyle w:val="ECCTabletext"/>
            </w:pPr>
            <w:r w:rsidRPr="0040167B">
              <w:t>0</w:t>
            </w:r>
          </w:p>
        </w:tc>
        <w:tc>
          <w:tcPr>
            <w:tcW w:w="407" w:type="pct"/>
          </w:tcPr>
          <w:p w:rsidR="00E20B33" w:rsidRPr="0040167B" w:rsidRDefault="00E20B33" w:rsidP="00E20B33">
            <w:pPr>
              <w:pStyle w:val="ECCTabletext"/>
            </w:pPr>
            <w:r w:rsidRPr="0040167B">
              <w:t>-115.9</w:t>
            </w:r>
          </w:p>
        </w:tc>
        <w:tc>
          <w:tcPr>
            <w:tcW w:w="394" w:type="pct"/>
          </w:tcPr>
          <w:p w:rsidR="00E20B33" w:rsidRPr="0040167B" w:rsidRDefault="00E20B33" w:rsidP="00E20B33">
            <w:pPr>
              <w:pStyle w:val="ECCTabletext"/>
            </w:pPr>
            <w:r w:rsidRPr="0040167B">
              <w:t>0</w:t>
            </w:r>
          </w:p>
        </w:tc>
        <w:tc>
          <w:tcPr>
            <w:tcW w:w="325" w:type="pct"/>
          </w:tcPr>
          <w:p w:rsidR="00E20B33" w:rsidRPr="0040167B" w:rsidRDefault="00E20B33" w:rsidP="00E20B33">
            <w:pPr>
              <w:pStyle w:val="ECCTabletext"/>
            </w:pPr>
            <w:r w:rsidRPr="0040167B">
              <w:t>3</w:t>
            </w:r>
          </w:p>
        </w:tc>
        <w:tc>
          <w:tcPr>
            <w:tcW w:w="332" w:type="pct"/>
          </w:tcPr>
          <w:p w:rsidR="00E20B33" w:rsidRPr="0040167B" w:rsidRDefault="00E20B33" w:rsidP="00E20B33">
            <w:pPr>
              <w:pStyle w:val="ECCTabletext"/>
            </w:pPr>
            <w:r w:rsidRPr="0040167B">
              <w:t>119.9</w:t>
            </w:r>
          </w:p>
        </w:tc>
        <w:tc>
          <w:tcPr>
            <w:tcW w:w="337" w:type="pct"/>
          </w:tcPr>
          <w:p w:rsidR="00E20B33" w:rsidRPr="0040167B" w:rsidRDefault="00E20B33" w:rsidP="00E20B33">
            <w:pPr>
              <w:pStyle w:val="ECCTabletext"/>
            </w:pPr>
            <w:r w:rsidRPr="0040167B">
              <w:t>/</w:t>
            </w:r>
          </w:p>
        </w:tc>
        <w:tc>
          <w:tcPr>
            <w:tcW w:w="326" w:type="pct"/>
          </w:tcPr>
          <w:p w:rsidR="00E20B33" w:rsidRPr="0040167B" w:rsidRDefault="00E20B33" w:rsidP="00E20B33">
            <w:pPr>
              <w:pStyle w:val="ECCTabletext"/>
            </w:pPr>
            <w:r w:rsidRPr="0040167B">
              <w:t>/</w:t>
            </w:r>
          </w:p>
        </w:tc>
        <w:tc>
          <w:tcPr>
            <w:tcW w:w="336" w:type="pct"/>
          </w:tcPr>
          <w:p w:rsidR="00E20B33" w:rsidRPr="0040167B" w:rsidRDefault="00E20B33" w:rsidP="00E20B33">
            <w:pPr>
              <w:pStyle w:val="ECCTabletext"/>
            </w:pPr>
            <w:r w:rsidRPr="0040167B">
              <w:t>99.9</w:t>
            </w:r>
          </w:p>
        </w:tc>
        <w:tc>
          <w:tcPr>
            <w:tcW w:w="251" w:type="pct"/>
          </w:tcPr>
          <w:p w:rsidR="00E20B33" w:rsidRPr="0040167B" w:rsidRDefault="00E20B33" w:rsidP="00E20B33">
            <w:pPr>
              <w:pStyle w:val="ECCTabletext"/>
            </w:pPr>
          </w:p>
        </w:tc>
      </w:tr>
      <w:tr w:rsidR="00E20B33" w:rsidRPr="0040167B" w:rsidTr="007A1688">
        <w:tc>
          <w:tcPr>
            <w:tcW w:w="486" w:type="pct"/>
            <w:vMerge w:val="restart"/>
          </w:tcPr>
          <w:p w:rsidR="00E20B33" w:rsidRPr="0040167B" w:rsidRDefault="00E20B33" w:rsidP="00E20B33">
            <w:pPr>
              <w:pStyle w:val="ECCTabletext"/>
            </w:pPr>
            <w:r w:rsidRPr="0040167B">
              <w:t>Spurious</w:t>
            </w:r>
          </w:p>
          <w:p w:rsidR="00E20B33" w:rsidRPr="0040167B" w:rsidRDefault="00E20B33" w:rsidP="00E20B33">
            <w:pPr>
              <w:pStyle w:val="ECCTabletext"/>
            </w:pPr>
            <w:r w:rsidRPr="0040167B">
              <w:t>(-13)</w:t>
            </w:r>
          </w:p>
        </w:tc>
        <w:tc>
          <w:tcPr>
            <w:tcW w:w="501" w:type="pct"/>
          </w:tcPr>
          <w:p w:rsidR="00E20B33" w:rsidRPr="0040167B" w:rsidRDefault="00E20B33" w:rsidP="00E20B33">
            <w:pPr>
              <w:pStyle w:val="ECCTabletext"/>
            </w:pPr>
            <w:r w:rsidRPr="0040167B">
              <w:t>Victim main beam</w:t>
            </w:r>
          </w:p>
        </w:tc>
        <w:tc>
          <w:tcPr>
            <w:tcW w:w="304" w:type="pct"/>
          </w:tcPr>
          <w:p w:rsidR="00E20B33" w:rsidRPr="0040167B" w:rsidRDefault="00E20B33" w:rsidP="00E20B33">
            <w:pPr>
              <w:pStyle w:val="ECCTabletext"/>
            </w:pPr>
            <w:r w:rsidRPr="0040167B">
              <w:t>-26</w:t>
            </w:r>
          </w:p>
        </w:tc>
        <w:tc>
          <w:tcPr>
            <w:tcW w:w="258" w:type="pct"/>
          </w:tcPr>
          <w:p w:rsidR="00E20B33" w:rsidRPr="0040167B" w:rsidRDefault="00E20B33" w:rsidP="00E20B33">
            <w:pPr>
              <w:pStyle w:val="ECCTabletext"/>
            </w:pPr>
            <w:r w:rsidRPr="0040167B">
              <w:t>15</w:t>
            </w:r>
          </w:p>
        </w:tc>
        <w:tc>
          <w:tcPr>
            <w:tcW w:w="252" w:type="pct"/>
          </w:tcPr>
          <w:p w:rsidR="00E20B33" w:rsidRPr="0040167B" w:rsidRDefault="00E20B33" w:rsidP="00E20B33">
            <w:pPr>
              <w:pStyle w:val="ECCTabletext"/>
            </w:pPr>
            <w:r w:rsidRPr="0040167B">
              <w:t>2</w:t>
            </w:r>
          </w:p>
        </w:tc>
        <w:tc>
          <w:tcPr>
            <w:tcW w:w="246" w:type="pct"/>
          </w:tcPr>
          <w:p w:rsidR="00E20B33" w:rsidRPr="0040167B" w:rsidRDefault="00E20B33" w:rsidP="00E20B33">
            <w:pPr>
              <w:pStyle w:val="ECCTabletext"/>
            </w:pPr>
            <w:r w:rsidRPr="0040167B">
              <w:t>22</w:t>
            </w:r>
          </w:p>
        </w:tc>
        <w:tc>
          <w:tcPr>
            <w:tcW w:w="246" w:type="pct"/>
          </w:tcPr>
          <w:p w:rsidR="00E20B33" w:rsidRPr="0040167B" w:rsidRDefault="00E20B33" w:rsidP="00E20B33">
            <w:pPr>
              <w:pStyle w:val="ECCTabletext"/>
            </w:pPr>
            <w:r w:rsidRPr="0040167B">
              <w:t>0</w:t>
            </w:r>
          </w:p>
        </w:tc>
        <w:tc>
          <w:tcPr>
            <w:tcW w:w="407" w:type="pct"/>
          </w:tcPr>
          <w:p w:rsidR="00E20B33" w:rsidRPr="0040167B" w:rsidRDefault="00E20B33" w:rsidP="00E20B33">
            <w:pPr>
              <w:pStyle w:val="ECCTabletext"/>
            </w:pPr>
            <w:r w:rsidRPr="0040167B">
              <w:t>-115.9</w:t>
            </w:r>
          </w:p>
        </w:tc>
        <w:tc>
          <w:tcPr>
            <w:tcW w:w="394" w:type="pct"/>
          </w:tcPr>
          <w:p w:rsidR="00E20B33" w:rsidRPr="0040167B" w:rsidRDefault="00E20B33" w:rsidP="00E20B33">
            <w:pPr>
              <w:pStyle w:val="ECCTabletext"/>
            </w:pPr>
            <w:r w:rsidRPr="0040167B">
              <w:t>0</w:t>
            </w:r>
          </w:p>
        </w:tc>
        <w:tc>
          <w:tcPr>
            <w:tcW w:w="325" w:type="pct"/>
          </w:tcPr>
          <w:p w:rsidR="00E20B33" w:rsidRPr="0040167B" w:rsidRDefault="00E20B33" w:rsidP="00E20B33">
            <w:pPr>
              <w:pStyle w:val="ECCTabletext"/>
            </w:pPr>
            <w:r w:rsidRPr="0040167B">
              <w:t>3</w:t>
            </w:r>
          </w:p>
        </w:tc>
        <w:tc>
          <w:tcPr>
            <w:tcW w:w="332" w:type="pct"/>
          </w:tcPr>
          <w:p w:rsidR="00E20B33" w:rsidRPr="0040167B" w:rsidRDefault="00E20B33" w:rsidP="00E20B33">
            <w:pPr>
              <w:pStyle w:val="ECCTabletext"/>
            </w:pPr>
            <w:r w:rsidRPr="0040167B">
              <w:t>121.9</w:t>
            </w:r>
          </w:p>
        </w:tc>
        <w:tc>
          <w:tcPr>
            <w:tcW w:w="337" w:type="pct"/>
          </w:tcPr>
          <w:p w:rsidR="00E20B33" w:rsidRPr="0040167B" w:rsidRDefault="00E20B33" w:rsidP="00E20B33">
            <w:pPr>
              <w:pStyle w:val="ECCTabletext"/>
            </w:pPr>
            <w:r w:rsidRPr="0040167B">
              <w:t>/</w:t>
            </w:r>
          </w:p>
        </w:tc>
        <w:tc>
          <w:tcPr>
            <w:tcW w:w="326" w:type="pct"/>
          </w:tcPr>
          <w:p w:rsidR="00E20B33" w:rsidRPr="0040167B" w:rsidRDefault="00E20B33" w:rsidP="00E20B33">
            <w:pPr>
              <w:pStyle w:val="ECCTabletext"/>
            </w:pPr>
            <w:r w:rsidRPr="0040167B">
              <w:t>/</w:t>
            </w:r>
          </w:p>
        </w:tc>
        <w:tc>
          <w:tcPr>
            <w:tcW w:w="336" w:type="pct"/>
          </w:tcPr>
          <w:p w:rsidR="00E20B33" w:rsidRPr="0040167B" w:rsidRDefault="00E20B33" w:rsidP="00E20B33">
            <w:pPr>
              <w:pStyle w:val="ECCTabletext"/>
            </w:pPr>
            <w:r w:rsidRPr="0040167B">
              <w:t>70.7</w:t>
            </w:r>
          </w:p>
        </w:tc>
        <w:tc>
          <w:tcPr>
            <w:tcW w:w="251" w:type="pct"/>
          </w:tcPr>
          <w:p w:rsidR="00E20B33" w:rsidRPr="0040167B" w:rsidRDefault="00E20B33" w:rsidP="00E20B33">
            <w:pPr>
              <w:pStyle w:val="ECCTabletext"/>
            </w:pPr>
          </w:p>
        </w:tc>
      </w:tr>
      <w:tr w:rsidR="00E20B33" w:rsidRPr="0040167B" w:rsidTr="007A1688">
        <w:tc>
          <w:tcPr>
            <w:tcW w:w="486" w:type="pct"/>
            <w:vMerge/>
          </w:tcPr>
          <w:p w:rsidR="00E20B33" w:rsidRPr="0040167B" w:rsidRDefault="00E20B33" w:rsidP="00E20B33">
            <w:pPr>
              <w:pStyle w:val="ECCTabletext"/>
            </w:pPr>
          </w:p>
        </w:tc>
        <w:tc>
          <w:tcPr>
            <w:tcW w:w="501" w:type="pct"/>
          </w:tcPr>
          <w:p w:rsidR="00E20B33" w:rsidRPr="0040167B" w:rsidRDefault="00E20B33" w:rsidP="00E20B33">
            <w:pPr>
              <w:pStyle w:val="ECCTabletext"/>
            </w:pPr>
            <w:r w:rsidRPr="0040167B">
              <w:t>Victim side lobes</w:t>
            </w:r>
          </w:p>
        </w:tc>
        <w:tc>
          <w:tcPr>
            <w:tcW w:w="304" w:type="pct"/>
          </w:tcPr>
          <w:p w:rsidR="00E20B33" w:rsidRPr="0040167B" w:rsidRDefault="00E20B33" w:rsidP="00E20B33">
            <w:pPr>
              <w:pStyle w:val="ECCTabletext"/>
            </w:pPr>
            <w:r w:rsidRPr="0040167B">
              <w:t>-26</w:t>
            </w:r>
          </w:p>
        </w:tc>
        <w:tc>
          <w:tcPr>
            <w:tcW w:w="258" w:type="pct"/>
          </w:tcPr>
          <w:p w:rsidR="00E20B33" w:rsidRPr="0040167B" w:rsidRDefault="00E20B33" w:rsidP="00E20B33">
            <w:pPr>
              <w:pStyle w:val="ECCTabletext"/>
            </w:pPr>
            <w:r w:rsidRPr="0040167B">
              <w:t>15</w:t>
            </w:r>
          </w:p>
        </w:tc>
        <w:tc>
          <w:tcPr>
            <w:tcW w:w="252" w:type="pct"/>
          </w:tcPr>
          <w:p w:rsidR="00E20B33" w:rsidRPr="0040167B" w:rsidRDefault="00E20B33" w:rsidP="00E20B33">
            <w:pPr>
              <w:pStyle w:val="ECCTabletext"/>
            </w:pPr>
            <w:r w:rsidRPr="0040167B">
              <w:t>2</w:t>
            </w:r>
          </w:p>
        </w:tc>
        <w:tc>
          <w:tcPr>
            <w:tcW w:w="246" w:type="pct"/>
          </w:tcPr>
          <w:p w:rsidR="00E20B33" w:rsidRPr="0040167B" w:rsidRDefault="00E20B33" w:rsidP="00E20B33">
            <w:pPr>
              <w:pStyle w:val="ECCTabletext"/>
            </w:pPr>
            <w:r w:rsidRPr="0040167B">
              <w:t>0</w:t>
            </w:r>
          </w:p>
        </w:tc>
        <w:tc>
          <w:tcPr>
            <w:tcW w:w="246" w:type="pct"/>
          </w:tcPr>
          <w:p w:rsidR="00E20B33" w:rsidRPr="0040167B" w:rsidRDefault="00E20B33" w:rsidP="00E20B33">
            <w:pPr>
              <w:pStyle w:val="ECCTabletext"/>
            </w:pPr>
            <w:r w:rsidRPr="0040167B">
              <w:t>0</w:t>
            </w:r>
          </w:p>
        </w:tc>
        <w:tc>
          <w:tcPr>
            <w:tcW w:w="407" w:type="pct"/>
          </w:tcPr>
          <w:p w:rsidR="00E20B33" w:rsidRPr="0040167B" w:rsidRDefault="00E20B33" w:rsidP="00E20B33">
            <w:pPr>
              <w:pStyle w:val="ECCTabletext"/>
            </w:pPr>
            <w:r w:rsidRPr="0040167B">
              <w:t>-115.9</w:t>
            </w:r>
          </w:p>
        </w:tc>
        <w:tc>
          <w:tcPr>
            <w:tcW w:w="394" w:type="pct"/>
          </w:tcPr>
          <w:p w:rsidR="00E20B33" w:rsidRPr="0040167B" w:rsidRDefault="00E20B33" w:rsidP="00E20B33">
            <w:pPr>
              <w:pStyle w:val="ECCTabletext"/>
            </w:pPr>
            <w:r w:rsidRPr="0040167B">
              <w:t>0</w:t>
            </w:r>
          </w:p>
        </w:tc>
        <w:tc>
          <w:tcPr>
            <w:tcW w:w="325" w:type="pct"/>
          </w:tcPr>
          <w:p w:rsidR="00E20B33" w:rsidRPr="0040167B" w:rsidRDefault="00E20B33" w:rsidP="00E20B33">
            <w:pPr>
              <w:pStyle w:val="ECCTabletext"/>
            </w:pPr>
            <w:r w:rsidRPr="0040167B">
              <w:t>3</w:t>
            </w:r>
          </w:p>
        </w:tc>
        <w:tc>
          <w:tcPr>
            <w:tcW w:w="332" w:type="pct"/>
          </w:tcPr>
          <w:p w:rsidR="00E20B33" w:rsidRPr="0040167B" w:rsidRDefault="00E20B33" w:rsidP="00E20B33">
            <w:pPr>
              <w:pStyle w:val="ECCTabletext"/>
            </w:pPr>
            <w:r w:rsidRPr="0040167B">
              <w:t>99.9</w:t>
            </w:r>
          </w:p>
        </w:tc>
        <w:tc>
          <w:tcPr>
            <w:tcW w:w="337" w:type="pct"/>
          </w:tcPr>
          <w:p w:rsidR="00E20B33" w:rsidRPr="0040167B" w:rsidRDefault="00E20B33" w:rsidP="00E20B33">
            <w:pPr>
              <w:pStyle w:val="ECCTabletext"/>
            </w:pPr>
            <w:r w:rsidRPr="0040167B">
              <w:t>/</w:t>
            </w:r>
          </w:p>
        </w:tc>
        <w:tc>
          <w:tcPr>
            <w:tcW w:w="326" w:type="pct"/>
          </w:tcPr>
          <w:p w:rsidR="00E20B33" w:rsidRPr="0040167B" w:rsidRDefault="00E20B33" w:rsidP="00E20B33">
            <w:pPr>
              <w:pStyle w:val="ECCTabletext"/>
            </w:pPr>
            <w:r w:rsidRPr="0040167B">
              <w:t>/</w:t>
            </w:r>
          </w:p>
        </w:tc>
        <w:tc>
          <w:tcPr>
            <w:tcW w:w="336" w:type="pct"/>
          </w:tcPr>
          <w:p w:rsidR="00E20B33" w:rsidRPr="0040167B" w:rsidRDefault="00E20B33" w:rsidP="00E20B33">
            <w:pPr>
              <w:pStyle w:val="ECCTabletext"/>
            </w:pPr>
            <w:r w:rsidRPr="0040167B">
              <w:t xml:space="preserve"> 5.6</w:t>
            </w:r>
          </w:p>
        </w:tc>
        <w:tc>
          <w:tcPr>
            <w:tcW w:w="251" w:type="pct"/>
          </w:tcPr>
          <w:p w:rsidR="00E20B33" w:rsidRPr="0040167B" w:rsidRDefault="00E20B33" w:rsidP="00E20B33">
            <w:pPr>
              <w:pStyle w:val="ECCTabletext"/>
            </w:pPr>
          </w:p>
        </w:tc>
      </w:tr>
    </w:tbl>
    <w:p w:rsidR="00E20B33" w:rsidRPr="0040167B" w:rsidRDefault="00E20B33" w:rsidP="00E20B33">
      <w:pPr>
        <w:pStyle w:val="ECCTablenote"/>
      </w:pPr>
      <w:r w:rsidRPr="0040167B">
        <w:t>Note 1: radio electrical line of sight corresponding to He = 30 m and Hr = 9000 m</w:t>
      </w:r>
    </w:p>
    <w:p w:rsidR="00E20B33" w:rsidRPr="0040167B" w:rsidRDefault="00E20B33" w:rsidP="00E20B33">
      <w:pPr>
        <w:pStyle w:val="ECCTablenote"/>
      </w:pPr>
      <w:r w:rsidRPr="0040167B">
        <w:t>Note 2: airborne radars do not operate in the band 420-430 MHz according to the ITU database</w:t>
      </w:r>
    </w:p>
    <w:p w:rsidR="00E20B33" w:rsidRPr="0040167B" w:rsidRDefault="00E20B33" w:rsidP="00E20B33">
      <w:r w:rsidRPr="0040167B">
        <w:br w:type="page"/>
      </w:r>
    </w:p>
    <w:p w:rsidR="00E20B33" w:rsidRPr="0040167B" w:rsidRDefault="00E20B33" w:rsidP="00E20B33">
      <w:pPr>
        <w:pStyle w:val="ECCAnnexheading3"/>
        <w:rPr>
          <w:lang w:val="en-GB"/>
        </w:rPr>
      </w:pPr>
      <w:r w:rsidRPr="0040167B">
        <w:rPr>
          <w:lang w:val="en-GB"/>
        </w:rPr>
        <w:lastRenderedPageBreak/>
        <w:t>Results for airborne radars in adjacent channel scenario</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224</w:t>
      </w:r>
      <w:r w:rsidRPr="0040167B">
        <w:rPr>
          <w:lang w:val="en-GB"/>
        </w:rPr>
        <w:fldChar w:fldCharType="end"/>
      </w:r>
      <w:r w:rsidRPr="0040167B">
        <w:rPr>
          <w:lang w:val="en-GB"/>
        </w:rPr>
        <w:t>: Minimum separation distances for airborne radar (Channel bandwidth: 1.4 MHz)</w:t>
      </w:r>
    </w:p>
    <w:tbl>
      <w:tblPr>
        <w:tblStyle w:val="ECCTable-redheader"/>
        <w:tblW w:w="0" w:type="auto"/>
        <w:tblInd w:w="0" w:type="dxa"/>
        <w:tblLook w:val="01E0" w:firstRow="1" w:lastRow="1" w:firstColumn="1" w:lastColumn="1" w:noHBand="0" w:noVBand="0"/>
      </w:tblPr>
      <w:tblGrid>
        <w:gridCol w:w="2539"/>
        <w:gridCol w:w="1559"/>
        <w:gridCol w:w="1560"/>
        <w:gridCol w:w="1559"/>
        <w:gridCol w:w="1417"/>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940"/>
        </w:trPr>
        <w:tc>
          <w:tcPr>
            <w:tcW w:w="2539" w:type="dxa"/>
          </w:tcPr>
          <w:p w:rsidR="00E20B33" w:rsidRPr="0040167B" w:rsidRDefault="00E20B33" w:rsidP="00E20B33">
            <w:pPr>
              <w:pStyle w:val="ECCTableHeaderwhitefont"/>
              <w:rPr>
                <w:b/>
              </w:rPr>
            </w:pPr>
            <w:r w:rsidRPr="0040167B">
              <w:t>∆fc [MHz]</w:t>
            </w:r>
          </w:p>
        </w:tc>
        <w:tc>
          <w:tcPr>
            <w:tcW w:w="1559" w:type="dxa"/>
          </w:tcPr>
          <w:p w:rsidR="00E20B33" w:rsidRPr="0040167B" w:rsidRDefault="00E20B33" w:rsidP="00E20B33">
            <w:pPr>
              <w:pStyle w:val="ECCTableHeaderwhitefont"/>
              <w:rPr>
                <w:b/>
              </w:rPr>
            </w:pPr>
            <w:r w:rsidRPr="0040167B">
              <w:t>1.2 to 2.1</w:t>
            </w:r>
          </w:p>
        </w:tc>
        <w:tc>
          <w:tcPr>
            <w:tcW w:w="1560" w:type="dxa"/>
          </w:tcPr>
          <w:p w:rsidR="00E20B33" w:rsidRPr="0040167B" w:rsidRDefault="00E20B33" w:rsidP="00E20B33">
            <w:pPr>
              <w:pStyle w:val="ECCTableHeaderwhitefont"/>
              <w:rPr>
                <w:b/>
              </w:rPr>
            </w:pPr>
            <w:r w:rsidRPr="0040167B">
              <w:t>2.1 to 3.5</w:t>
            </w:r>
          </w:p>
        </w:tc>
        <w:tc>
          <w:tcPr>
            <w:tcW w:w="1559" w:type="dxa"/>
          </w:tcPr>
          <w:p w:rsidR="00E20B33" w:rsidRPr="0040167B" w:rsidRDefault="00E20B33" w:rsidP="00E20B33">
            <w:pPr>
              <w:pStyle w:val="ECCTableHeaderwhitefont"/>
              <w:rPr>
                <w:b/>
              </w:rPr>
            </w:pPr>
            <w:r w:rsidRPr="0040167B">
              <w:t>3.5 to 9.95</w:t>
            </w:r>
          </w:p>
        </w:tc>
        <w:tc>
          <w:tcPr>
            <w:tcW w:w="1417" w:type="dxa"/>
          </w:tcPr>
          <w:p w:rsidR="00E20B33" w:rsidRPr="0040167B" w:rsidRDefault="00E20B33" w:rsidP="00E20B33">
            <w:pPr>
              <w:pStyle w:val="ECCTableHeaderwhitefont"/>
              <w:rPr>
                <w:b/>
              </w:rPr>
            </w:pPr>
            <w:r w:rsidRPr="0040167B">
              <w:t>from 9.95</w:t>
            </w:r>
          </w:p>
        </w:tc>
      </w:tr>
      <w:tr w:rsidR="00E20B33" w:rsidRPr="0040167B" w:rsidTr="007A1688">
        <w:trPr>
          <w:trHeight w:val="297"/>
        </w:trPr>
        <w:tc>
          <w:tcPr>
            <w:tcW w:w="2539" w:type="dxa"/>
          </w:tcPr>
          <w:p w:rsidR="00E20B33" w:rsidRPr="0040167B" w:rsidRDefault="00E20B33" w:rsidP="00E20B33">
            <w:pPr>
              <w:pStyle w:val="ECCTabletext"/>
            </w:pPr>
            <w:r w:rsidRPr="0040167B">
              <w:t>P</w:t>
            </w:r>
            <w:r w:rsidRPr="0040167B">
              <w:rPr>
                <w:rStyle w:val="ECCHLsubscript"/>
              </w:rPr>
              <w:t>unwantedemLTE</w:t>
            </w:r>
            <w:r w:rsidRPr="0040167B">
              <w:t xml:space="preserve"> </w:t>
            </w:r>
          </w:p>
          <w:p w:rsidR="00E20B33" w:rsidRPr="0040167B" w:rsidRDefault="00E20B33" w:rsidP="00E20B33">
            <w:pPr>
              <w:pStyle w:val="ECCTabletext"/>
            </w:pPr>
            <w:r w:rsidRPr="0040167B">
              <w:t>(dBm/MHz) – 3GPP</w:t>
            </w:r>
          </w:p>
        </w:tc>
        <w:tc>
          <w:tcPr>
            <w:tcW w:w="1559" w:type="dxa"/>
          </w:tcPr>
          <w:p w:rsidR="00E20B33" w:rsidRPr="0040167B" w:rsidRDefault="00E20B33" w:rsidP="00E20B33">
            <w:pPr>
              <w:pStyle w:val="ECCTabletext"/>
            </w:pPr>
            <w:r w:rsidRPr="0040167B">
              <w:t>5.43</w:t>
            </w:r>
          </w:p>
        </w:tc>
        <w:tc>
          <w:tcPr>
            <w:tcW w:w="1560" w:type="dxa"/>
          </w:tcPr>
          <w:p w:rsidR="00E20B33" w:rsidRPr="0040167B" w:rsidRDefault="00E20B33" w:rsidP="00E20B33">
            <w:pPr>
              <w:pStyle w:val="ECCTabletext"/>
            </w:pPr>
            <w:r w:rsidRPr="0040167B">
              <w:t>-1</w:t>
            </w:r>
          </w:p>
        </w:tc>
        <w:tc>
          <w:tcPr>
            <w:tcW w:w="1559" w:type="dxa"/>
          </w:tcPr>
          <w:p w:rsidR="00E20B33" w:rsidRPr="0040167B" w:rsidRDefault="00E20B33" w:rsidP="00E20B33">
            <w:pPr>
              <w:pStyle w:val="ECCTabletext"/>
            </w:pPr>
            <w:r w:rsidRPr="0040167B">
              <w:t>-6</w:t>
            </w:r>
          </w:p>
        </w:tc>
        <w:tc>
          <w:tcPr>
            <w:tcW w:w="1417" w:type="dxa"/>
          </w:tcPr>
          <w:p w:rsidR="00E20B33" w:rsidRPr="0040167B" w:rsidRDefault="00E20B33" w:rsidP="00E20B33">
            <w:pPr>
              <w:pStyle w:val="ECCTabletext"/>
            </w:pPr>
            <w:r w:rsidRPr="0040167B">
              <w:t>-26</w:t>
            </w:r>
          </w:p>
        </w:tc>
      </w:tr>
      <w:tr w:rsidR="00E20B33" w:rsidRPr="0040167B" w:rsidTr="007A1688">
        <w:trPr>
          <w:trHeight w:val="297"/>
        </w:trPr>
        <w:tc>
          <w:tcPr>
            <w:tcW w:w="2539" w:type="dxa"/>
          </w:tcPr>
          <w:p w:rsidR="00E20B33" w:rsidRPr="0040167B" w:rsidRDefault="00E20B33" w:rsidP="00E20B33">
            <w:pPr>
              <w:pStyle w:val="ECCTabletext"/>
            </w:pPr>
            <w:r w:rsidRPr="0040167B">
              <w:t>e.i.r.p.</w:t>
            </w:r>
            <w:r w:rsidRPr="0040167B">
              <w:rPr>
                <w:rStyle w:val="ECCHLsubscript"/>
              </w:rPr>
              <w:t>unwantedemLTE</w:t>
            </w:r>
          </w:p>
          <w:p w:rsidR="00E20B33" w:rsidRPr="0040167B" w:rsidRDefault="00E20B33" w:rsidP="00E20B33">
            <w:pPr>
              <w:pStyle w:val="ECCTabletext"/>
            </w:pPr>
            <w:r w:rsidRPr="0040167B" w:rsidDel="006616FE">
              <w:t xml:space="preserve"> </w:t>
            </w:r>
            <w:r w:rsidRPr="0040167B">
              <w:t xml:space="preserve">(dBm/MHz) </w:t>
            </w:r>
          </w:p>
        </w:tc>
        <w:tc>
          <w:tcPr>
            <w:tcW w:w="1559" w:type="dxa"/>
          </w:tcPr>
          <w:p w:rsidR="00E20B33" w:rsidRPr="0040167B" w:rsidRDefault="00E20B33" w:rsidP="00E20B33">
            <w:pPr>
              <w:pStyle w:val="ECCTabletext"/>
            </w:pPr>
            <w:r w:rsidRPr="0040167B">
              <w:t>18.43</w:t>
            </w:r>
          </w:p>
        </w:tc>
        <w:tc>
          <w:tcPr>
            <w:tcW w:w="1560" w:type="dxa"/>
          </w:tcPr>
          <w:p w:rsidR="00E20B33" w:rsidRPr="0040167B" w:rsidRDefault="00E20B33" w:rsidP="00E20B33">
            <w:pPr>
              <w:pStyle w:val="ECCTabletext"/>
            </w:pPr>
            <w:r w:rsidRPr="0040167B">
              <w:t>12</w:t>
            </w:r>
          </w:p>
        </w:tc>
        <w:tc>
          <w:tcPr>
            <w:tcW w:w="1559" w:type="dxa"/>
          </w:tcPr>
          <w:p w:rsidR="00E20B33" w:rsidRPr="0040167B" w:rsidRDefault="00E20B33" w:rsidP="00E20B33">
            <w:pPr>
              <w:pStyle w:val="ECCTabletext"/>
            </w:pPr>
            <w:r w:rsidRPr="0040167B">
              <w:t>7</w:t>
            </w:r>
          </w:p>
        </w:tc>
        <w:tc>
          <w:tcPr>
            <w:tcW w:w="1417" w:type="dxa"/>
          </w:tcPr>
          <w:p w:rsidR="00E20B33" w:rsidRPr="0040167B" w:rsidRDefault="00E20B33" w:rsidP="00E20B33">
            <w:pPr>
              <w:pStyle w:val="ECCTabletext"/>
            </w:pPr>
            <w:r w:rsidRPr="0040167B">
              <w:t>-13</w:t>
            </w:r>
          </w:p>
        </w:tc>
      </w:tr>
      <w:tr w:rsidR="00E20B33" w:rsidRPr="0040167B" w:rsidTr="007A1688">
        <w:trPr>
          <w:trHeight w:val="297"/>
        </w:trPr>
        <w:tc>
          <w:tcPr>
            <w:tcW w:w="2539" w:type="dxa"/>
          </w:tcPr>
          <w:p w:rsidR="00E20B33" w:rsidRPr="0040167B" w:rsidRDefault="00E20B33" w:rsidP="00E20B33">
            <w:pPr>
              <w:pStyle w:val="ECCTabletext"/>
            </w:pPr>
            <w:r w:rsidRPr="0040167B">
              <w:t>DEC</w:t>
            </w:r>
            <w:r w:rsidRPr="0040167B">
              <w:rPr>
                <w:rStyle w:val="ECCHLsubscript"/>
              </w:rPr>
              <w:t>ant</w:t>
            </w:r>
            <w:r w:rsidRPr="0040167B">
              <w:t xml:space="preserve"> (min) (dB)</w:t>
            </w:r>
          </w:p>
        </w:tc>
        <w:tc>
          <w:tcPr>
            <w:tcW w:w="1559" w:type="dxa"/>
          </w:tcPr>
          <w:p w:rsidR="00E20B33" w:rsidRPr="0040167B" w:rsidRDefault="00E20B33" w:rsidP="00E20B33">
            <w:pPr>
              <w:pStyle w:val="ECCTabletext"/>
            </w:pPr>
            <w:r w:rsidRPr="0040167B">
              <w:t>1.7</w:t>
            </w:r>
          </w:p>
        </w:tc>
        <w:tc>
          <w:tcPr>
            <w:tcW w:w="1560" w:type="dxa"/>
          </w:tcPr>
          <w:p w:rsidR="00E20B33" w:rsidRPr="0040167B" w:rsidRDefault="00E20B33" w:rsidP="00E20B33">
            <w:pPr>
              <w:pStyle w:val="ECCTabletext"/>
            </w:pPr>
            <w:r w:rsidRPr="0040167B">
              <w:t>1.7</w:t>
            </w:r>
          </w:p>
        </w:tc>
        <w:tc>
          <w:tcPr>
            <w:tcW w:w="1559" w:type="dxa"/>
          </w:tcPr>
          <w:p w:rsidR="00E20B33" w:rsidRPr="0040167B" w:rsidRDefault="00E20B33" w:rsidP="00E20B33">
            <w:pPr>
              <w:pStyle w:val="ECCTabletext"/>
            </w:pPr>
            <w:r w:rsidRPr="0040167B">
              <w:t>1.7</w:t>
            </w:r>
          </w:p>
        </w:tc>
        <w:tc>
          <w:tcPr>
            <w:tcW w:w="1417" w:type="dxa"/>
          </w:tcPr>
          <w:p w:rsidR="00E20B33" w:rsidRPr="0040167B" w:rsidRDefault="00E20B33" w:rsidP="00E20B33">
            <w:pPr>
              <w:pStyle w:val="ECCTabletext"/>
            </w:pPr>
            <w:r w:rsidRPr="0040167B">
              <w:t>1.7</w:t>
            </w:r>
          </w:p>
        </w:tc>
      </w:tr>
      <w:tr w:rsidR="00E20B33" w:rsidRPr="0040167B" w:rsidTr="007A1688">
        <w:trPr>
          <w:trHeight w:val="297"/>
        </w:trPr>
        <w:tc>
          <w:tcPr>
            <w:tcW w:w="2539" w:type="dxa"/>
          </w:tcPr>
          <w:p w:rsidR="00E20B33" w:rsidRPr="0040167B" w:rsidRDefault="00E20B33" w:rsidP="00E20B33">
            <w:pPr>
              <w:pStyle w:val="ECCTabletext"/>
            </w:pPr>
            <w:r w:rsidRPr="0040167B">
              <w:t>L</w:t>
            </w:r>
            <w:r w:rsidRPr="0040167B">
              <w:rPr>
                <w:rStyle w:val="ECCHLsubscript"/>
              </w:rPr>
              <w:t>prop</w:t>
            </w:r>
            <w:r w:rsidRPr="0040167B">
              <w:t xml:space="preserve"> (min) (dB)</w:t>
            </w:r>
          </w:p>
        </w:tc>
        <w:tc>
          <w:tcPr>
            <w:tcW w:w="1559" w:type="dxa"/>
          </w:tcPr>
          <w:p w:rsidR="00E20B33" w:rsidRPr="0040167B" w:rsidRDefault="00E20B33" w:rsidP="00E20B33">
            <w:pPr>
              <w:pStyle w:val="ECCTabletext"/>
            </w:pPr>
            <w:r w:rsidRPr="0040167B">
              <w:t>153.1</w:t>
            </w:r>
          </w:p>
        </w:tc>
        <w:tc>
          <w:tcPr>
            <w:tcW w:w="1560" w:type="dxa"/>
          </w:tcPr>
          <w:p w:rsidR="00E20B33" w:rsidRPr="0040167B" w:rsidRDefault="00E20B33" w:rsidP="00E20B33">
            <w:pPr>
              <w:pStyle w:val="ECCTabletext"/>
            </w:pPr>
            <w:r w:rsidRPr="0040167B">
              <w:t>146.7</w:t>
            </w:r>
          </w:p>
        </w:tc>
        <w:tc>
          <w:tcPr>
            <w:tcW w:w="1559" w:type="dxa"/>
          </w:tcPr>
          <w:p w:rsidR="00E20B33" w:rsidRPr="0040167B" w:rsidRDefault="00E20B33" w:rsidP="00E20B33">
            <w:pPr>
              <w:pStyle w:val="ECCTabletext"/>
            </w:pPr>
            <w:r w:rsidRPr="0040167B">
              <w:t>141.7</w:t>
            </w:r>
          </w:p>
        </w:tc>
        <w:tc>
          <w:tcPr>
            <w:tcW w:w="1417" w:type="dxa"/>
          </w:tcPr>
          <w:p w:rsidR="00E20B33" w:rsidRPr="0040167B" w:rsidRDefault="00E20B33" w:rsidP="00E20B33">
            <w:pPr>
              <w:pStyle w:val="ECCTabletext"/>
            </w:pPr>
            <w:r w:rsidRPr="0040167B">
              <w:t>121.7</w:t>
            </w:r>
          </w:p>
        </w:tc>
      </w:tr>
      <w:tr w:rsidR="00E20B33" w:rsidRPr="0040167B" w:rsidTr="007A1688">
        <w:trPr>
          <w:trHeight w:val="297"/>
        </w:trPr>
        <w:tc>
          <w:tcPr>
            <w:tcW w:w="2539" w:type="dxa"/>
          </w:tcPr>
          <w:p w:rsidR="00E20B33" w:rsidRPr="0040167B" w:rsidRDefault="00E20B33" w:rsidP="00E20B33">
            <w:pPr>
              <w:pStyle w:val="ECCTabletext"/>
            </w:pPr>
            <w:r w:rsidRPr="0040167B">
              <w:t>d (ITU-R P.526-13) (km)</w:t>
            </w:r>
          </w:p>
        </w:tc>
        <w:tc>
          <w:tcPr>
            <w:tcW w:w="1559" w:type="dxa"/>
          </w:tcPr>
          <w:p w:rsidR="00E20B33" w:rsidRPr="0040167B" w:rsidRDefault="00E20B33" w:rsidP="00E20B33">
            <w:pPr>
              <w:pStyle w:val="ECCTabletext"/>
            </w:pPr>
            <w:r w:rsidRPr="0040167B">
              <w:t>414</w:t>
            </w:r>
          </w:p>
        </w:tc>
        <w:tc>
          <w:tcPr>
            <w:tcW w:w="1560" w:type="dxa"/>
          </w:tcPr>
          <w:p w:rsidR="00E20B33" w:rsidRPr="0040167B" w:rsidRDefault="00E20B33" w:rsidP="00E20B33">
            <w:pPr>
              <w:pStyle w:val="ECCTabletext"/>
            </w:pPr>
            <w:r w:rsidRPr="0040167B">
              <w:t>402</w:t>
            </w:r>
          </w:p>
        </w:tc>
        <w:tc>
          <w:tcPr>
            <w:tcW w:w="1559" w:type="dxa"/>
          </w:tcPr>
          <w:p w:rsidR="00E20B33" w:rsidRPr="0040167B" w:rsidRDefault="00E20B33" w:rsidP="00E20B33">
            <w:pPr>
              <w:pStyle w:val="ECCTabletext"/>
            </w:pPr>
            <w:r w:rsidRPr="0040167B">
              <w:t>392</w:t>
            </w:r>
          </w:p>
        </w:tc>
        <w:tc>
          <w:tcPr>
            <w:tcW w:w="1417" w:type="dxa"/>
          </w:tcPr>
          <w:p w:rsidR="00E20B33" w:rsidRPr="0040167B" w:rsidRDefault="00E20B33" w:rsidP="00E20B33">
            <w:pPr>
              <w:pStyle w:val="ECCTabletext"/>
            </w:pPr>
            <w:r w:rsidRPr="0040167B">
              <w:t>66</w:t>
            </w:r>
          </w:p>
        </w:tc>
      </w:tr>
    </w:tbl>
    <w:p w:rsidR="00E20B33" w:rsidRPr="0040167B" w:rsidRDefault="00E20B33" w:rsidP="00E20B33"/>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225</w:t>
      </w:r>
      <w:r w:rsidRPr="0040167B">
        <w:rPr>
          <w:lang w:val="en-GB"/>
        </w:rPr>
        <w:fldChar w:fldCharType="end"/>
      </w:r>
      <w:r w:rsidRPr="0040167B">
        <w:rPr>
          <w:lang w:val="en-GB"/>
        </w:rPr>
        <w:t>: Minimum separation distances for airborne radar (Channel bandwidth: 3 MHz)</w:t>
      </w:r>
    </w:p>
    <w:tbl>
      <w:tblPr>
        <w:tblStyle w:val="ECCTable-redheader"/>
        <w:tblW w:w="0" w:type="auto"/>
        <w:tblInd w:w="0" w:type="dxa"/>
        <w:tblLook w:val="01E0" w:firstRow="1" w:lastRow="1" w:firstColumn="1" w:lastColumn="1" w:noHBand="0" w:noVBand="0"/>
      </w:tblPr>
      <w:tblGrid>
        <w:gridCol w:w="2539"/>
        <w:gridCol w:w="1559"/>
        <w:gridCol w:w="1560"/>
        <w:gridCol w:w="1559"/>
        <w:gridCol w:w="1417"/>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940"/>
        </w:trPr>
        <w:tc>
          <w:tcPr>
            <w:tcW w:w="2539" w:type="dxa"/>
          </w:tcPr>
          <w:p w:rsidR="00E20B33" w:rsidRPr="0040167B" w:rsidRDefault="00E20B33" w:rsidP="00E20B33">
            <w:pPr>
              <w:pStyle w:val="ECCTableHeaderwhitefont"/>
              <w:rPr>
                <w:b/>
              </w:rPr>
            </w:pPr>
            <w:r w:rsidRPr="0040167B">
              <w:t>∆fc [MHz]</w:t>
            </w:r>
          </w:p>
        </w:tc>
        <w:tc>
          <w:tcPr>
            <w:tcW w:w="1559" w:type="dxa"/>
          </w:tcPr>
          <w:p w:rsidR="00E20B33" w:rsidRPr="0040167B" w:rsidRDefault="00E20B33" w:rsidP="00E20B33">
            <w:pPr>
              <w:pStyle w:val="ECCTableHeaderwhitefont"/>
              <w:rPr>
                <w:b/>
              </w:rPr>
            </w:pPr>
            <w:r w:rsidRPr="0040167B">
              <w:t>2 to 4.5</w:t>
            </w:r>
          </w:p>
        </w:tc>
        <w:tc>
          <w:tcPr>
            <w:tcW w:w="1560" w:type="dxa"/>
          </w:tcPr>
          <w:p w:rsidR="00E20B33" w:rsidRPr="0040167B" w:rsidRDefault="00E20B33" w:rsidP="00E20B33">
            <w:pPr>
              <w:pStyle w:val="ECCTableHeaderwhitefont"/>
              <w:rPr>
                <w:b/>
              </w:rPr>
            </w:pPr>
            <w:r w:rsidRPr="0040167B">
              <w:t>4.5 to 7.5</w:t>
            </w:r>
          </w:p>
        </w:tc>
        <w:tc>
          <w:tcPr>
            <w:tcW w:w="1559" w:type="dxa"/>
          </w:tcPr>
          <w:p w:rsidR="00E20B33" w:rsidRPr="0040167B" w:rsidRDefault="00E20B33" w:rsidP="00E20B33">
            <w:pPr>
              <w:pStyle w:val="ECCTableHeaderwhitefont"/>
              <w:rPr>
                <w:b/>
              </w:rPr>
            </w:pPr>
            <w:r w:rsidRPr="0040167B">
              <w:t>7.5 to 9.995</w:t>
            </w:r>
          </w:p>
        </w:tc>
        <w:tc>
          <w:tcPr>
            <w:tcW w:w="1417" w:type="dxa"/>
          </w:tcPr>
          <w:p w:rsidR="00E20B33" w:rsidRPr="0040167B" w:rsidRDefault="00E20B33" w:rsidP="00E20B33">
            <w:pPr>
              <w:pStyle w:val="ECCTableHeaderwhitefont"/>
              <w:rPr>
                <w:b/>
              </w:rPr>
            </w:pPr>
            <w:r w:rsidRPr="0040167B">
              <w:t>from 9.995</w:t>
            </w:r>
          </w:p>
        </w:tc>
      </w:tr>
      <w:tr w:rsidR="00E20B33" w:rsidRPr="0040167B" w:rsidTr="007A1688">
        <w:trPr>
          <w:trHeight w:val="297"/>
        </w:trPr>
        <w:tc>
          <w:tcPr>
            <w:tcW w:w="2539" w:type="dxa"/>
          </w:tcPr>
          <w:p w:rsidR="00E20B33" w:rsidRPr="0040167B" w:rsidRDefault="00E20B33" w:rsidP="00E20B33">
            <w:pPr>
              <w:pStyle w:val="ECCTabletext"/>
              <w:rPr>
                <w:rStyle w:val="ECCHLsubscript"/>
                <w:b/>
              </w:rPr>
            </w:pPr>
            <w:r w:rsidRPr="0040167B">
              <w:rPr>
                <w:b/>
              </w:rPr>
              <w:t>P</w:t>
            </w:r>
            <w:r w:rsidRPr="0040167B">
              <w:rPr>
                <w:rStyle w:val="ECCHLsubscript"/>
                <w:b/>
              </w:rPr>
              <w:t xml:space="preserve">unwantedemLTE </w:t>
            </w:r>
          </w:p>
          <w:p w:rsidR="00E20B33" w:rsidRPr="0040167B" w:rsidRDefault="00E20B33" w:rsidP="00E20B33">
            <w:pPr>
              <w:pStyle w:val="ECCTabletext"/>
              <w:rPr>
                <w:b/>
              </w:rPr>
            </w:pPr>
            <w:r w:rsidRPr="0040167B">
              <w:rPr>
                <w:b/>
              </w:rPr>
              <w:t>(dBm/MHz) – 3GPP</w:t>
            </w:r>
          </w:p>
        </w:tc>
        <w:tc>
          <w:tcPr>
            <w:tcW w:w="1559" w:type="dxa"/>
          </w:tcPr>
          <w:p w:rsidR="00E20B33" w:rsidRPr="0040167B" w:rsidRDefault="00E20B33" w:rsidP="00E20B33">
            <w:pPr>
              <w:pStyle w:val="ECCTabletext"/>
              <w:rPr>
                <w:b/>
              </w:rPr>
            </w:pPr>
            <w:r w:rsidRPr="0040167B">
              <w:rPr>
                <w:b/>
              </w:rPr>
              <w:t>4.44</w:t>
            </w:r>
          </w:p>
        </w:tc>
        <w:tc>
          <w:tcPr>
            <w:tcW w:w="1560" w:type="dxa"/>
          </w:tcPr>
          <w:p w:rsidR="00E20B33" w:rsidRPr="0040167B" w:rsidRDefault="00E20B33" w:rsidP="00E20B33">
            <w:pPr>
              <w:pStyle w:val="ECCTabletext"/>
              <w:rPr>
                <w:b/>
              </w:rPr>
            </w:pPr>
            <w:r w:rsidRPr="0040167B">
              <w:rPr>
                <w:b/>
              </w:rPr>
              <w:t>-5</w:t>
            </w:r>
          </w:p>
        </w:tc>
        <w:tc>
          <w:tcPr>
            <w:tcW w:w="1559" w:type="dxa"/>
          </w:tcPr>
          <w:p w:rsidR="00E20B33" w:rsidRPr="0040167B" w:rsidRDefault="00E20B33" w:rsidP="00E20B33">
            <w:pPr>
              <w:pStyle w:val="ECCTabletext"/>
              <w:rPr>
                <w:b/>
              </w:rPr>
            </w:pPr>
            <w:r w:rsidRPr="0040167B">
              <w:rPr>
                <w:b/>
              </w:rPr>
              <w:t>-6</w:t>
            </w:r>
          </w:p>
        </w:tc>
        <w:tc>
          <w:tcPr>
            <w:tcW w:w="1417" w:type="dxa"/>
          </w:tcPr>
          <w:p w:rsidR="00E20B33" w:rsidRPr="0040167B" w:rsidRDefault="00E20B33" w:rsidP="00E20B33">
            <w:pPr>
              <w:pStyle w:val="ECCTabletext"/>
              <w:rPr>
                <w:b/>
              </w:rPr>
            </w:pPr>
            <w:r w:rsidRPr="0040167B">
              <w:rPr>
                <w:b/>
              </w:rPr>
              <w:t>-26</w:t>
            </w:r>
          </w:p>
        </w:tc>
      </w:tr>
      <w:tr w:rsidR="00E20B33" w:rsidRPr="0040167B" w:rsidTr="007A1688">
        <w:trPr>
          <w:trHeight w:val="297"/>
        </w:trPr>
        <w:tc>
          <w:tcPr>
            <w:tcW w:w="2539" w:type="dxa"/>
          </w:tcPr>
          <w:p w:rsidR="00E20B33" w:rsidRPr="0040167B" w:rsidRDefault="00E20B33" w:rsidP="00E20B33">
            <w:pPr>
              <w:pStyle w:val="ECCTabletext"/>
            </w:pPr>
            <w:r w:rsidRPr="0040167B">
              <w:t>e.i.r.p.</w:t>
            </w:r>
            <w:r w:rsidRPr="0040167B">
              <w:rPr>
                <w:rStyle w:val="ECCHLsubscript"/>
              </w:rPr>
              <w:t>unwantedemLTE</w:t>
            </w:r>
          </w:p>
          <w:p w:rsidR="00E20B33" w:rsidRPr="0040167B" w:rsidRDefault="00E20B33" w:rsidP="00E20B33">
            <w:pPr>
              <w:pStyle w:val="ECCTabletext"/>
            </w:pPr>
            <w:r w:rsidRPr="0040167B">
              <w:t xml:space="preserve">(dBm/MHz) </w:t>
            </w:r>
          </w:p>
        </w:tc>
        <w:tc>
          <w:tcPr>
            <w:tcW w:w="1559" w:type="dxa"/>
          </w:tcPr>
          <w:p w:rsidR="00E20B33" w:rsidRPr="0040167B" w:rsidRDefault="00E20B33" w:rsidP="00E20B33">
            <w:pPr>
              <w:pStyle w:val="ECCTabletext"/>
            </w:pPr>
            <w:r w:rsidRPr="0040167B">
              <w:t>17.44</w:t>
            </w:r>
          </w:p>
        </w:tc>
        <w:tc>
          <w:tcPr>
            <w:tcW w:w="1560" w:type="dxa"/>
          </w:tcPr>
          <w:p w:rsidR="00E20B33" w:rsidRPr="0040167B" w:rsidRDefault="00E20B33" w:rsidP="00E20B33">
            <w:pPr>
              <w:pStyle w:val="ECCTabletext"/>
            </w:pPr>
            <w:r w:rsidRPr="0040167B">
              <w:t>8</w:t>
            </w:r>
          </w:p>
        </w:tc>
        <w:tc>
          <w:tcPr>
            <w:tcW w:w="1559" w:type="dxa"/>
          </w:tcPr>
          <w:p w:rsidR="00E20B33" w:rsidRPr="0040167B" w:rsidRDefault="00E20B33" w:rsidP="00E20B33">
            <w:pPr>
              <w:pStyle w:val="ECCTabletext"/>
            </w:pPr>
            <w:r w:rsidRPr="0040167B">
              <w:t>7</w:t>
            </w:r>
          </w:p>
        </w:tc>
        <w:tc>
          <w:tcPr>
            <w:tcW w:w="1417" w:type="dxa"/>
          </w:tcPr>
          <w:p w:rsidR="00E20B33" w:rsidRPr="0040167B" w:rsidRDefault="00E20B33" w:rsidP="00E20B33">
            <w:pPr>
              <w:pStyle w:val="ECCTabletext"/>
            </w:pPr>
            <w:r w:rsidRPr="0040167B">
              <w:t>-13</w:t>
            </w:r>
          </w:p>
        </w:tc>
      </w:tr>
      <w:tr w:rsidR="00E20B33" w:rsidRPr="0040167B" w:rsidTr="007A1688">
        <w:trPr>
          <w:trHeight w:val="297"/>
        </w:trPr>
        <w:tc>
          <w:tcPr>
            <w:tcW w:w="2539" w:type="dxa"/>
          </w:tcPr>
          <w:p w:rsidR="00E20B33" w:rsidRPr="0040167B" w:rsidRDefault="00E20B33" w:rsidP="00E20B33">
            <w:pPr>
              <w:pStyle w:val="ECCTabletext"/>
            </w:pPr>
            <w:r w:rsidRPr="0040167B">
              <w:t>DEC</w:t>
            </w:r>
            <w:r w:rsidRPr="0040167B">
              <w:rPr>
                <w:rStyle w:val="ECCHLsubscript"/>
              </w:rPr>
              <w:t>ant</w:t>
            </w:r>
            <w:r w:rsidRPr="0040167B">
              <w:t xml:space="preserve"> (min) (dB)</w:t>
            </w:r>
          </w:p>
        </w:tc>
        <w:tc>
          <w:tcPr>
            <w:tcW w:w="1559" w:type="dxa"/>
          </w:tcPr>
          <w:p w:rsidR="00E20B33" w:rsidRPr="0040167B" w:rsidRDefault="00E20B33" w:rsidP="00E20B33">
            <w:pPr>
              <w:pStyle w:val="ECCTabletext"/>
            </w:pPr>
            <w:r w:rsidRPr="0040167B">
              <w:t>1.7</w:t>
            </w:r>
          </w:p>
        </w:tc>
        <w:tc>
          <w:tcPr>
            <w:tcW w:w="1560" w:type="dxa"/>
          </w:tcPr>
          <w:p w:rsidR="00E20B33" w:rsidRPr="0040167B" w:rsidRDefault="00E20B33" w:rsidP="00E20B33">
            <w:pPr>
              <w:pStyle w:val="ECCTabletext"/>
            </w:pPr>
            <w:r w:rsidRPr="0040167B">
              <w:t>1.7</w:t>
            </w:r>
          </w:p>
        </w:tc>
        <w:tc>
          <w:tcPr>
            <w:tcW w:w="1559" w:type="dxa"/>
          </w:tcPr>
          <w:p w:rsidR="00E20B33" w:rsidRPr="0040167B" w:rsidRDefault="00E20B33" w:rsidP="00E20B33">
            <w:pPr>
              <w:pStyle w:val="ECCTabletext"/>
            </w:pPr>
            <w:r w:rsidRPr="0040167B">
              <w:t>1.7</w:t>
            </w:r>
          </w:p>
        </w:tc>
        <w:tc>
          <w:tcPr>
            <w:tcW w:w="1417" w:type="dxa"/>
          </w:tcPr>
          <w:p w:rsidR="00E20B33" w:rsidRPr="0040167B" w:rsidRDefault="00E20B33" w:rsidP="00E20B33">
            <w:pPr>
              <w:pStyle w:val="ECCTabletext"/>
            </w:pPr>
            <w:r w:rsidRPr="0040167B">
              <w:t>1.7</w:t>
            </w:r>
          </w:p>
        </w:tc>
      </w:tr>
      <w:tr w:rsidR="00E20B33" w:rsidRPr="0040167B" w:rsidTr="007A1688">
        <w:trPr>
          <w:trHeight w:val="297"/>
        </w:trPr>
        <w:tc>
          <w:tcPr>
            <w:tcW w:w="2539" w:type="dxa"/>
          </w:tcPr>
          <w:p w:rsidR="00E20B33" w:rsidRPr="0040167B" w:rsidRDefault="00E20B33" w:rsidP="00E20B33">
            <w:pPr>
              <w:pStyle w:val="ECCTabletext"/>
            </w:pPr>
            <w:r w:rsidRPr="0040167B">
              <w:t>L</w:t>
            </w:r>
            <w:r w:rsidRPr="0040167B">
              <w:rPr>
                <w:rStyle w:val="ECCHLsubscript"/>
              </w:rPr>
              <w:t>prop</w:t>
            </w:r>
            <w:r w:rsidRPr="0040167B">
              <w:t xml:space="preserve"> (min) (dB)</w:t>
            </w:r>
          </w:p>
        </w:tc>
        <w:tc>
          <w:tcPr>
            <w:tcW w:w="1559" w:type="dxa"/>
          </w:tcPr>
          <w:p w:rsidR="00E20B33" w:rsidRPr="0040167B" w:rsidRDefault="00E20B33" w:rsidP="00E20B33">
            <w:pPr>
              <w:pStyle w:val="ECCTabletext"/>
            </w:pPr>
            <w:r w:rsidRPr="0040167B">
              <w:t>152.1</w:t>
            </w:r>
          </w:p>
        </w:tc>
        <w:tc>
          <w:tcPr>
            <w:tcW w:w="1560" w:type="dxa"/>
          </w:tcPr>
          <w:p w:rsidR="00E20B33" w:rsidRPr="0040167B" w:rsidRDefault="00E20B33" w:rsidP="00E20B33">
            <w:pPr>
              <w:pStyle w:val="ECCTabletext"/>
            </w:pPr>
            <w:r w:rsidRPr="0040167B">
              <w:t>142.7</w:t>
            </w:r>
          </w:p>
        </w:tc>
        <w:tc>
          <w:tcPr>
            <w:tcW w:w="1559" w:type="dxa"/>
          </w:tcPr>
          <w:p w:rsidR="00E20B33" w:rsidRPr="0040167B" w:rsidRDefault="00E20B33" w:rsidP="00E20B33">
            <w:pPr>
              <w:pStyle w:val="ECCTabletext"/>
            </w:pPr>
            <w:r w:rsidRPr="0040167B">
              <w:t>141.7</w:t>
            </w:r>
          </w:p>
        </w:tc>
        <w:tc>
          <w:tcPr>
            <w:tcW w:w="1417" w:type="dxa"/>
          </w:tcPr>
          <w:p w:rsidR="00E20B33" w:rsidRPr="0040167B" w:rsidRDefault="00E20B33" w:rsidP="00E20B33">
            <w:pPr>
              <w:pStyle w:val="ECCTabletext"/>
            </w:pPr>
            <w:r w:rsidRPr="0040167B">
              <w:t>121.7</w:t>
            </w:r>
          </w:p>
        </w:tc>
      </w:tr>
      <w:tr w:rsidR="00E20B33" w:rsidRPr="0040167B" w:rsidTr="007A1688">
        <w:trPr>
          <w:trHeight w:val="297"/>
        </w:trPr>
        <w:tc>
          <w:tcPr>
            <w:tcW w:w="2539" w:type="dxa"/>
          </w:tcPr>
          <w:p w:rsidR="00E20B33" w:rsidRPr="0040167B" w:rsidRDefault="00E20B33" w:rsidP="00E20B33">
            <w:pPr>
              <w:pStyle w:val="ECCTabletext"/>
            </w:pPr>
            <w:r w:rsidRPr="0040167B">
              <w:t>d (ITU-R P.526-13) (km)</w:t>
            </w:r>
          </w:p>
        </w:tc>
        <w:tc>
          <w:tcPr>
            <w:tcW w:w="1559" w:type="dxa"/>
          </w:tcPr>
          <w:p w:rsidR="00E20B33" w:rsidRPr="0040167B" w:rsidRDefault="00E20B33" w:rsidP="00E20B33">
            <w:pPr>
              <w:pStyle w:val="ECCTabletext"/>
            </w:pPr>
            <w:r w:rsidRPr="0040167B">
              <w:t>412</w:t>
            </w:r>
          </w:p>
        </w:tc>
        <w:tc>
          <w:tcPr>
            <w:tcW w:w="1560" w:type="dxa"/>
          </w:tcPr>
          <w:p w:rsidR="00E20B33" w:rsidRPr="0040167B" w:rsidRDefault="00E20B33" w:rsidP="00E20B33">
            <w:pPr>
              <w:pStyle w:val="ECCTabletext"/>
            </w:pPr>
            <w:r w:rsidRPr="0040167B">
              <w:t>394</w:t>
            </w:r>
          </w:p>
        </w:tc>
        <w:tc>
          <w:tcPr>
            <w:tcW w:w="1559" w:type="dxa"/>
          </w:tcPr>
          <w:p w:rsidR="00E20B33" w:rsidRPr="0040167B" w:rsidRDefault="00E20B33" w:rsidP="00E20B33">
            <w:pPr>
              <w:pStyle w:val="ECCTabletext"/>
            </w:pPr>
            <w:r w:rsidRPr="0040167B">
              <w:t>392</w:t>
            </w:r>
          </w:p>
        </w:tc>
        <w:tc>
          <w:tcPr>
            <w:tcW w:w="1417" w:type="dxa"/>
          </w:tcPr>
          <w:p w:rsidR="00E20B33" w:rsidRPr="0040167B" w:rsidRDefault="00E20B33" w:rsidP="00E20B33">
            <w:pPr>
              <w:pStyle w:val="ECCTabletext"/>
            </w:pPr>
            <w:r w:rsidRPr="0040167B">
              <w:t>66</w:t>
            </w:r>
          </w:p>
        </w:tc>
      </w:tr>
    </w:tbl>
    <w:p w:rsidR="00E20B33" w:rsidRPr="0040167B" w:rsidRDefault="00E20B33" w:rsidP="00E20B33"/>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226</w:t>
      </w:r>
      <w:r w:rsidRPr="0040167B">
        <w:rPr>
          <w:lang w:val="en-GB"/>
        </w:rPr>
        <w:fldChar w:fldCharType="end"/>
      </w:r>
      <w:r w:rsidRPr="0040167B">
        <w:rPr>
          <w:lang w:val="en-GB"/>
        </w:rPr>
        <w:t>: Minimum separation distances for airborne radar (Channel bandwidth: 5 MHz)</w:t>
      </w:r>
    </w:p>
    <w:tbl>
      <w:tblPr>
        <w:tblStyle w:val="ECCTable-redheader"/>
        <w:tblW w:w="0" w:type="auto"/>
        <w:tblInd w:w="0" w:type="dxa"/>
        <w:tblLook w:val="01E0" w:firstRow="1" w:lastRow="1" w:firstColumn="1" w:lastColumn="1" w:noHBand="0" w:noVBand="0"/>
      </w:tblPr>
      <w:tblGrid>
        <w:gridCol w:w="2804"/>
        <w:gridCol w:w="1560"/>
        <w:gridCol w:w="1559"/>
        <w:gridCol w:w="1417"/>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940"/>
        </w:trPr>
        <w:tc>
          <w:tcPr>
            <w:tcW w:w="2804" w:type="dxa"/>
          </w:tcPr>
          <w:p w:rsidR="00E20B33" w:rsidRPr="0040167B" w:rsidRDefault="00E20B33" w:rsidP="00E20B33">
            <w:pPr>
              <w:pStyle w:val="ECCTableHeaderwhitefont"/>
              <w:rPr>
                <w:b/>
              </w:rPr>
            </w:pPr>
            <w:r w:rsidRPr="0040167B">
              <w:t>∆fc [MHz]</w:t>
            </w:r>
          </w:p>
        </w:tc>
        <w:tc>
          <w:tcPr>
            <w:tcW w:w="1560" w:type="dxa"/>
          </w:tcPr>
          <w:p w:rsidR="00E20B33" w:rsidRPr="0040167B" w:rsidRDefault="00E20B33" w:rsidP="00E20B33">
            <w:pPr>
              <w:pStyle w:val="ECCTableHeaderwhitefont"/>
              <w:rPr>
                <w:b/>
              </w:rPr>
            </w:pPr>
            <w:r w:rsidRPr="0040167B">
              <w:t>3 to 7.5</w:t>
            </w:r>
          </w:p>
        </w:tc>
        <w:tc>
          <w:tcPr>
            <w:tcW w:w="1559" w:type="dxa"/>
          </w:tcPr>
          <w:p w:rsidR="00E20B33" w:rsidRPr="0040167B" w:rsidRDefault="00E20B33" w:rsidP="00E20B33">
            <w:pPr>
              <w:pStyle w:val="ECCTableHeaderwhitefont"/>
              <w:rPr>
                <w:b/>
              </w:rPr>
            </w:pPr>
            <w:r w:rsidRPr="0040167B">
              <w:t>7.5 to 9.95</w:t>
            </w:r>
          </w:p>
        </w:tc>
        <w:tc>
          <w:tcPr>
            <w:tcW w:w="1417" w:type="dxa"/>
          </w:tcPr>
          <w:p w:rsidR="00E20B33" w:rsidRPr="0040167B" w:rsidRDefault="00E20B33" w:rsidP="00E20B33">
            <w:pPr>
              <w:pStyle w:val="ECCTableHeaderwhitefont"/>
              <w:rPr>
                <w:b/>
              </w:rPr>
            </w:pPr>
            <w:r w:rsidRPr="0040167B">
              <w:t>from 9.95</w:t>
            </w:r>
          </w:p>
        </w:tc>
      </w:tr>
      <w:tr w:rsidR="00E20B33" w:rsidRPr="0040167B" w:rsidTr="007A1688">
        <w:trPr>
          <w:trHeight w:val="297"/>
        </w:trPr>
        <w:tc>
          <w:tcPr>
            <w:tcW w:w="2804" w:type="dxa"/>
          </w:tcPr>
          <w:p w:rsidR="00E20B33" w:rsidRPr="0040167B" w:rsidRDefault="00E20B33" w:rsidP="00E20B33">
            <w:pPr>
              <w:pStyle w:val="ECCTabletext"/>
            </w:pPr>
            <w:r w:rsidRPr="0040167B">
              <w:t>P</w:t>
            </w:r>
            <w:r w:rsidRPr="0040167B">
              <w:rPr>
                <w:rStyle w:val="ECCHLsubscript"/>
              </w:rPr>
              <w:t>unwantedemLTE</w:t>
            </w:r>
            <w:r w:rsidRPr="0040167B">
              <w:t xml:space="preserve"> </w:t>
            </w:r>
          </w:p>
          <w:p w:rsidR="00E20B33" w:rsidRPr="0040167B" w:rsidRDefault="00E20B33" w:rsidP="00E20B33">
            <w:pPr>
              <w:pStyle w:val="ECCTabletext"/>
            </w:pPr>
            <w:r w:rsidRPr="0040167B">
              <w:t>(dBm/MHz) – 3GPP</w:t>
            </w:r>
          </w:p>
        </w:tc>
        <w:tc>
          <w:tcPr>
            <w:tcW w:w="1560" w:type="dxa"/>
          </w:tcPr>
          <w:p w:rsidR="00E20B33" w:rsidRPr="0040167B" w:rsidRDefault="00E20B33" w:rsidP="00E20B33">
            <w:pPr>
              <w:pStyle w:val="ECCTabletext"/>
            </w:pPr>
            <w:r w:rsidRPr="0040167B">
              <w:t>2.3</w:t>
            </w:r>
          </w:p>
        </w:tc>
        <w:tc>
          <w:tcPr>
            <w:tcW w:w="1559" w:type="dxa"/>
          </w:tcPr>
          <w:p w:rsidR="00E20B33" w:rsidRPr="0040167B" w:rsidRDefault="00E20B33" w:rsidP="00E20B33">
            <w:pPr>
              <w:pStyle w:val="ECCTabletext"/>
            </w:pPr>
            <w:r w:rsidRPr="0040167B">
              <w:t>-4</w:t>
            </w:r>
          </w:p>
        </w:tc>
        <w:tc>
          <w:tcPr>
            <w:tcW w:w="1417" w:type="dxa"/>
          </w:tcPr>
          <w:p w:rsidR="00E20B33" w:rsidRPr="0040167B" w:rsidRDefault="00E20B33" w:rsidP="00E20B33">
            <w:pPr>
              <w:pStyle w:val="ECCTabletext"/>
            </w:pPr>
            <w:r w:rsidRPr="0040167B">
              <w:t>-26</w:t>
            </w:r>
          </w:p>
        </w:tc>
      </w:tr>
      <w:tr w:rsidR="00E20B33" w:rsidRPr="0040167B" w:rsidTr="007A1688">
        <w:trPr>
          <w:trHeight w:val="297"/>
        </w:trPr>
        <w:tc>
          <w:tcPr>
            <w:tcW w:w="2804" w:type="dxa"/>
          </w:tcPr>
          <w:p w:rsidR="00E20B33" w:rsidRPr="0040167B" w:rsidRDefault="00E20B33" w:rsidP="00E20B33">
            <w:pPr>
              <w:pStyle w:val="ECCTabletext"/>
            </w:pPr>
            <w:r w:rsidRPr="0040167B">
              <w:t>e.i.r.p.</w:t>
            </w:r>
            <w:r w:rsidRPr="0040167B">
              <w:rPr>
                <w:rStyle w:val="ECCHLsubscript"/>
              </w:rPr>
              <w:t>unwantedemLTE</w:t>
            </w:r>
          </w:p>
          <w:p w:rsidR="00E20B33" w:rsidRPr="0040167B" w:rsidRDefault="00E20B33" w:rsidP="00E20B33">
            <w:pPr>
              <w:pStyle w:val="ECCTabletext"/>
            </w:pPr>
            <w:r w:rsidRPr="0040167B">
              <w:t xml:space="preserve">(dBm/MHz) </w:t>
            </w:r>
          </w:p>
        </w:tc>
        <w:tc>
          <w:tcPr>
            <w:tcW w:w="1560" w:type="dxa"/>
          </w:tcPr>
          <w:p w:rsidR="00E20B33" w:rsidRPr="0040167B" w:rsidRDefault="00E20B33" w:rsidP="00E20B33">
            <w:pPr>
              <w:pStyle w:val="ECCTabletext"/>
            </w:pPr>
            <w:r w:rsidRPr="0040167B">
              <w:t>15.3</w:t>
            </w:r>
          </w:p>
        </w:tc>
        <w:tc>
          <w:tcPr>
            <w:tcW w:w="1559" w:type="dxa"/>
          </w:tcPr>
          <w:p w:rsidR="00E20B33" w:rsidRPr="0040167B" w:rsidRDefault="00E20B33" w:rsidP="00E20B33">
            <w:pPr>
              <w:pStyle w:val="ECCTabletext"/>
            </w:pPr>
            <w:r w:rsidRPr="0040167B">
              <w:t>9</w:t>
            </w:r>
          </w:p>
        </w:tc>
        <w:tc>
          <w:tcPr>
            <w:tcW w:w="1417" w:type="dxa"/>
          </w:tcPr>
          <w:p w:rsidR="00E20B33" w:rsidRPr="0040167B" w:rsidRDefault="00E20B33" w:rsidP="00E20B33">
            <w:pPr>
              <w:pStyle w:val="ECCTabletext"/>
            </w:pPr>
            <w:r w:rsidRPr="0040167B">
              <w:t>-13</w:t>
            </w:r>
          </w:p>
        </w:tc>
      </w:tr>
      <w:tr w:rsidR="00E20B33" w:rsidRPr="0040167B" w:rsidTr="007A1688">
        <w:trPr>
          <w:trHeight w:val="297"/>
        </w:trPr>
        <w:tc>
          <w:tcPr>
            <w:tcW w:w="2804" w:type="dxa"/>
          </w:tcPr>
          <w:p w:rsidR="00E20B33" w:rsidRPr="0040167B" w:rsidRDefault="00E20B33" w:rsidP="00E20B33">
            <w:pPr>
              <w:pStyle w:val="ECCTabletext"/>
            </w:pPr>
            <w:r w:rsidRPr="0040167B">
              <w:t>DEC</w:t>
            </w:r>
            <w:r w:rsidRPr="0040167B">
              <w:rPr>
                <w:rStyle w:val="ECCHLsubscript"/>
              </w:rPr>
              <w:t>ant</w:t>
            </w:r>
            <w:r w:rsidRPr="0040167B">
              <w:t xml:space="preserve"> (min) (dB)</w:t>
            </w:r>
          </w:p>
        </w:tc>
        <w:tc>
          <w:tcPr>
            <w:tcW w:w="1560" w:type="dxa"/>
          </w:tcPr>
          <w:p w:rsidR="00E20B33" w:rsidRPr="0040167B" w:rsidRDefault="00E20B33" w:rsidP="00E20B33">
            <w:pPr>
              <w:pStyle w:val="ECCTabletext"/>
            </w:pPr>
            <w:r w:rsidRPr="0040167B">
              <w:t>1.7</w:t>
            </w:r>
          </w:p>
        </w:tc>
        <w:tc>
          <w:tcPr>
            <w:tcW w:w="1559" w:type="dxa"/>
          </w:tcPr>
          <w:p w:rsidR="00E20B33" w:rsidRPr="0040167B" w:rsidRDefault="00E20B33" w:rsidP="00E20B33">
            <w:pPr>
              <w:pStyle w:val="ECCTabletext"/>
            </w:pPr>
            <w:r w:rsidRPr="0040167B">
              <w:t>1.7</w:t>
            </w:r>
          </w:p>
        </w:tc>
        <w:tc>
          <w:tcPr>
            <w:tcW w:w="1417" w:type="dxa"/>
          </w:tcPr>
          <w:p w:rsidR="00E20B33" w:rsidRPr="0040167B" w:rsidRDefault="00E20B33" w:rsidP="00E20B33">
            <w:pPr>
              <w:pStyle w:val="ECCTabletext"/>
            </w:pPr>
            <w:r w:rsidRPr="0040167B">
              <w:t>1.7</w:t>
            </w:r>
          </w:p>
        </w:tc>
      </w:tr>
      <w:tr w:rsidR="00E20B33" w:rsidRPr="0040167B" w:rsidTr="007A1688">
        <w:trPr>
          <w:trHeight w:val="297"/>
        </w:trPr>
        <w:tc>
          <w:tcPr>
            <w:tcW w:w="2804" w:type="dxa"/>
          </w:tcPr>
          <w:p w:rsidR="00E20B33" w:rsidRPr="0040167B" w:rsidRDefault="00E20B33" w:rsidP="00E20B33">
            <w:pPr>
              <w:pStyle w:val="ECCTabletext"/>
            </w:pPr>
            <w:r w:rsidRPr="0040167B">
              <w:t>L</w:t>
            </w:r>
            <w:r w:rsidRPr="0040167B">
              <w:rPr>
                <w:rStyle w:val="ECCHLsubscript"/>
              </w:rPr>
              <w:t>prop</w:t>
            </w:r>
            <w:r w:rsidRPr="0040167B">
              <w:t xml:space="preserve"> (min) (dB)</w:t>
            </w:r>
          </w:p>
        </w:tc>
        <w:tc>
          <w:tcPr>
            <w:tcW w:w="1560" w:type="dxa"/>
          </w:tcPr>
          <w:p w:rsidR="00E20B33" w:rsidRPr="0040167B" w:rsidRDefault="00E20B33" w:rsidP="00E20B33">
            <w:pPr>
              <w:pStyle w:val="ECCTabletext"/>
            </w:pPr>
            <w:r w:rsidRPr="0040167B">
              <w:t>150</w:t>
            </w:r>
          </w:p>
        </w:tc>
        <w:tc>
          <w:tcPr>
            <w:tcW w:w="1559" w:type="dxa"/>
          </w:tcPr>
          <w:p w:rsidR="00E20B33" w:rsidRPr="0040167B" w:rsidRDefault="00E20B33" w:rsidP="00E20B33">
            <w:pPr>
              <w:pStyle w:val="ECCTabletext"/>
            </w:pPr>
            <w:r w:rsidRPr="0040167B">
              <w:t>143.7</w:t>
            </w:r>
          </w:p>
        </w:tc>
        <w:tc>
          <w:tcPr>
            <w:tcW w:w="1417" w:type="dxa"/>
          </w:tcPr>
          <w:p w:rsidR="00E20B33" w:rsidRPr="0040167B" w:rsidRDefault="00E20B33" w:rsidP="00E20B33">
            <w:pPr>
              <w:pStyle w:val="ECCTabletext"/>
            </w:pPr>
            <w:r w:rsidRPr="0040167B">
              <w:t>121.7</w:t>
            </w:r>
          </w:p>
        </w:tc>
      </w:tr>
      <w:tr w:rsidR="00E20B33" w:rsidRPr="0040167B" w:rsidTr="007A1688">
        <w:trPr>
          <w:trHeight w:val="297"/>
        </w:trPr>
        <w:tc>
          <w:tcPr>
            <w:tcW w:w="2804" w:type="dxa"/>
          </w:tcPr>
          <w:p w:rsidR="00E20B33" w:rsidRPr="0040167B" w:rsidRDefault="00E20B33" w:rsidP="00E20B33">
            <w:pPr>
              <w:pStyle w:val="ECCTabletext"/>
            </w:pPr>
            <w:r w:rsidRPr="0040167B">
              <w:t>d (ITU-R P.526-13) (km)</w:t>
            </w:r>
          </w:p>
        </w:tc>
        <w:tc>
          <w:tcPr>
            <w:tcW w:w="1560" w:type="dxa"/>
          </w:tcPr>
          <w:p w:rsidR="00E20B33" w:rsidRPr="0040167B" w:rsidRDefault="00E20B33" w:rsidP="00E20B33">
            <w:pPr>
              <w:pStyle w:val="ECCTabletext"/>
            </w:pPr>
            <w:r w:rsidRPr="0040167B">
              <w:t>408</w:t>
            </w:r>
          </w:p>
        </w:tc>
        <w:tc>
          <w:tcPr>
            <w:tcW w:w="1559" w:type="dxa"/>
          </w:tcPr>
          <w:p w:rsidR="00E20B33" w:rsidRPr="0040167B" w:rsidRDefault="00E20B33" w:rsidP="00E20B33">
            <w:pPr>
              <w:pStyle w:val="ECCTabletext"/>
            </w:pPr>
            <w:r w:rsidRPr="0040167B">
              <w:t>396</w:t>
            </w:r>
          </w:p>
        </w:tc>
        <w:tc>
          <w:tcPr>
            <w:tcW w:w="1417" w:type="dxa"/>
          </w:tcPr>
          <w:p w:rsidR="00E20B33" w:rsidRPr="0040167B" w:rsidRDefault="00E20B33" w:rsidP="00E20B33">
            <w:pPr>
              <w:pStyle w:val="ECCTabletext"/>
            </w:pPr>
            <w:r w:rsidRPr="0040167B">
              <w:t>66</w:t>
            </w:r>
          </w:p>
        </w:tc>
      </w:tr>
    </w:tbl>
    <w:p w:rsidR="00E20B33" w:rsidRPr="0040167B" w:rsidRDefault="00E20B33" w:rsidP="00E20B33">
      <w:r w:rsidRPr="0040167B">
        <w:lastRenderedPageBreak/>
        <w:t>The distance between LTE and airborne radar can be reduced with appropriate filtering.</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227</w:t>
      </w:r>
      <w:r w:rsidRPr="0040167B">
        <w:rPr>
          <w:lang w:val="en-GB"/>
        </w:rPr>
        <w:fldChar w:fldCharType="end"/>
      </w:r>
      <w:r w:rsidRPr="0040167B">
        <w:rPr>
          <w:lang w:val="en-GB"/>
        </w:rPr>
        <w:t>: Minimum separation distances for airborne radar with filtering (Channel bandwidth: 1.4 MHz)</w:t>
      </w:r>
    </w:p>
    <w:tbl>
      <w:tblPr>
        <w:tblStyle w:val="ECCTable-redheader"/>
        <w:tblW w:w="0" w:type="auto"/>
        <w:tblInd w:w="0" w:type="dxa"/>
        <w:tblLook w:val="01E0" w:firstRow="1" w:lastRow="1" w:firstColumn="1" w:lastColumn="1" w:noHBand="0" w:noVBand="0"/>
      </w:tblPr>
      <w:tblGrid>
        <w:gridCol w:w="2347"/>
        <w:gridCol w:w="1353"/>
        <w:gridCol w:w="1276"/>
        <w:gridCol w:w="1297"/>
        <w:gridCol w:w="1270"/>
        <w:gridCol w:w="1301"/>
        <w:gridCol w:w="1211"/>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940"/>
        </w:trPr>
        <w:tc>
          <w:tcPr>
            <w:tcW w:w="2347" w:type="dxa"/>
          </w:tcPr>
          <w:p w:rsidR="00E20B33" w:rsidRPr="0040167B" w:rsidRDefault="00E20B33" w:rsidP="00E20B33">
            <w:pPr>
              <w:pStyle w:val="ECCTableHeaderwhitefont"/>
              <w:rPr>
                <w:b/>
              </w:rPr>
            </w:pPr>
            <w:r w:rsidRPr="0040167B">
              <w:t>Amount of filtering</w:t>
            </w:r>
          </w:p>
          <w:p w:rsidR="00E20B33" w:rsidRPr="0040167B" w:rsidRDefault="00E20B33" w:rsidP="00E20B33">
            <w:pPr>
              <w:pStyle w:val="ECCTableHeaderwhitefont"/>
              <w:rPr>
                <w:b/>
              </w:rPr>
            </w:pPr>
            <w:r w:rsidRPr="0040167B">
              <w:t>[dB]</w:t>
            </w:r>
          </w:p>
        </w:tc>
        <w:tc>
          <w:tcPr>
            <w:tcW w:w="1353" w:type="dxa"/>
          </w:tcPr>
          <w:p w:rsidR="00E20B33" w:rsidRPr="0040167B" w:rsidRDefault="00E20B33" w:rsidP="00E20B33">
            <w:pPr>
              <w:pStyle w:val="ECCTableHeaderwhitefont"/>
              <w:rPr>
                <w:b/>
              </w:rPr>
            </w:pPr>
            <w:r w:rsidRPr="0040167B">
              <w:t>10</w:t>
            </w:r>
          </w:p>
        </w:tc>
        <w:tc>
          <w:tcPr>
            <w:tcW w:w="1276" w:type="dxa"/>
          </w:tcPr>
          <w:p w:rsidR="00E20B33" w:rsidRPr="0040167B" w:rsidRDefault="00E20B33" w:rsidP="00E20B33">
            <w:pPr>
              <w:pStyle w:val="ECCTableHeaderwhitefont"/>
              <w:rPr>
                <w:b/>
              </w:rPr>
            </w:pPr>
            <w:r w:rsidRPr="0040167B">
              <w:t>20</w:t>
            </w:r>
          </w:p>
        </w:tc>
        <w:tc>
          <w:tcPr>
            <w:tcW w:w="1297" w:type="dxa"/>
          </w:tcPr>
          <w:p w:rsidR="00E20B33" w:rsidRPr="0040167B" w:rsidRDefault="00E20B33" w:rsidP="00E20B33">
            <w:pPr>
              <w:pStyle w:val="ECCTableHeaderwhitefont"/>
              <w:rPr>
                <w:b/>
              </w:rPr>
            </w:pPr>
            <w:r w:rsidRPr="0040167B">
              <w:t>30</w:t>
            </w:r>
          </w:p>
        </w:tc>
        <w:tc>
          <w:tcPr>
            <w:tcW w:w="1270" w:type="dxa"/>
          </w:tcPr>
          <w:p w:rsidR="00E20B33" w:rsidRPr="0040167B" w:rsidRDefault="00E20B33" w:rsidP="00E20B33">
            <w:pPr>
              <w:pStyle w:val="ECCTableHeaderwhitefont"/>
              <w:rPr>
                <w:b/>
              </w:rPr>
            </w:pPr>
            <w:r w:rsidRPr="0040167B">
              <w:t>40</w:t>
            </w:r>
          </w:p>
        </w:tc>
        <w:tc>
          <w:tcPr>
            <w:tcW w:w="1301" w:type="dxa"/>
          </w:tcPr>
          <w:p w:rsidR="00E20B33" w:rsidRPr="0040167B" w:rsidRDefault="00E20B33" w:rsidP="00E20B33">
            <w:pPr>
              <w:pStyle w:val="ECCTableHeaderwhitefont"/>
              <w:rPr>
                <w:b/>
              </w:rPr>
            </w:pPr>
            <w:r w:rsidRPr="0040167B">
              <w:t>50</w:t>
            </w:r>
          </w:p>
        </w:tc>
        <w:tc>
          <w:tcPr>
            <w:tcW w:w="1211" w:type="dxa"/>
          </w:tcPr>
          <w:p w:rsidR="00E20B33" w:rsidRPr="0040167B" w:rsidRDefault="00E20B33" w:rsidP="00E20B33">
            <w:pPr>
              <w:pStyle w:val="ECCTableHeaderwhitefont"/>
              <w:rPr>
                <w:b/>
              </w:rPr>
            </w:pPr>
            <w:r w:rsidRPr="0040167B">
              <w:t>60</w:t>
            </w:r>
          </w:p>
        </w:tc>
      </w:tr>
      <w:tr w:rsidR="00E20B33" w:rsidRPr="0040167B" w:rsidTr="007A1688">
        <w:trPr>
          <w:trHeight w:val="297"/>
        </w:trPr>
        <w:tc>
          <w:tcPr>
            <w:tcW w:w="2347" w:type="dxa"/>
          </w:tcPr>
          <w:p w:rsidR="00E20B33" w:rsidRPr="0040167B" w:rsidRDefault="00E20B33" w:rsidP="00E20B33">
            <w:pPr>
              <w:pStyle w:val="ECCTabletext"/>
            </w:pPr>
            <w:r w:rsidRPr="0040167B">
              <w:t>L</w:t>
            </w:r>
            <w:r w:rsidRPr="0040167B">
              <w:rPr>
                <w:rStyle w:val="ECCHLsubscript"/>
              </w:rPr>
              <w:t>prop</w:t>
            </w:r>
            <w:r w:rsidRPr="0040167B">
              <w:t xml:space="preserve"> (min) (dB)</w:t>
            </w:r>
          </w:p>
          <w:p w:rsidR="00E20B33" w:rsidRPr="0040167B" w:rsidRDefault="00E20B33" w:rsidP="00E20B33">
            <w:pPr>
              <w:pStyle w:val="ECCTabletext"/>
            </w:pPr>
            <w:r w:rsidRPr="0040167B">
              <w:t>1.2 to 2.1</w:t>
            </w:r>
          </w:p>
          <w:p w:rsidR="00E20B33" w:rsidRPr="0040167B" w:rsidRDefault="00E20B33" w:rsidP="00E20B33">
            <w:pPr>
              <w:pStyle w:val="ECCTabletext"/>
            </w:pPr>
            <w:r w:rsidRPr="0040167B">
              <w:t>2.1 to 3.5</w:t>
            </w:r>
          </w:p>
          <w:p w:rsidR="00E20B33" w:rsidRPr="0040167B" w:rsidRDefault="00E20B33" w:rsidP="00E20B33">
            <w:pPr>
              <w:pStyle w:val="ECCTabletext"/>
            </w:pPr>
            <w:r w:rsidRPr="0040167B">
              <w:t>3.5 to 9.95</w:t>
            </w:r>
          </w:p>
          <w:p w:rsidR="00E20B33" w:rsidRPr="0040167B" w:rsidRDefault="00E20B33" w:rsidP="00E20B33">
            <w:pPr>
              <w:pStyle w:val="ECCTabletext"/>
            </w:pPr>
            <w:r w:rsidRPr="0040167B">
              <w:t>from 9.95</w:t>
            </w:r>
          </w:p>
        </w:tc>
        <w:tc>
          <w:tcPr>
            <w:tcW w:w="1353" w:type="dxa"/>
          </w:tcPr>
          <w:p w:rsidR="00E20B33" w:rsidRPr="0040167B" w:rsidRDefault="00E20B33" w:rsidP="00E20B33">
            <w:pPr>
              <w:pStyle w:val="ECCTabletext"/>
            </w:pPr>
          </w:p>
          <w:p w:rsidR="00E20B33" w:rsidRPr="0040167B" w:rsidRDefault="00E20B33" w:rsidP="00E20B33">
            <w:pPr>
              <w:pStyle w:val="ECCTabletext"/>
            </w:pPr>
            <w:r w:rsidRPr="0040167B">
              <w:t>143.1</w:t>
            </w:r>
          </w:p>
          <w:p w:rsidR="00E20B33" w:rsidRPr="0040167B" w:rsidRDefault="00E20B33" w:rsidP="00E20B33">
            <w:pPr>
              <w:pStyle w:val="ECCTabletext"/>
            </w:pPr>
            <w:r w:rsidRPr="0040167B">
              <w:t>136.7</w:t>
            </w:r>
          </w:p>
          <w:p w:rsidR="00E20B33" w:rsidRPr="0040167B" w:rsidRDefault="00E20B33" w:rsidP="00E20B33">
            <w:pPr>
              <w:pStyle w:val="ECCTabletext"/>
            </w:pPr>
            <w:r w:rsidRPr="0040167B">
              <w:t>131.7</w:t>
            </w:r>
          </w:p>
          <w:p w:rsidR="00E20B33" w:rsidRPr="0040167B" w:rsidRDefault="00E20B33" w:rsidP="00E20B33">
            <w:pPr>
              <w:pStyle w:val="ECCTabletext"/>
            </w:pPr>
            <w:r w:rsidRPr="0040167B">
              <w:t>111.7</w:t>
            </w:r>
          </w:p>
        </w:tc>
        <w:tc>
          <w:tcPr>
            <w:tcW w:w="1276" w:type="dxa"/>
          </w:tcPr>
          <w:p w:rsidR="00E20B33" w:rsidRPr="0040167B" w:rsidRDefault="00E20B33" w:rsidP="00E20B33">
            <w:pPr>
              <w:pStyle w:val="ECCTabletext"/>
            </w:pPr>
          </w:p>
          <w:p w:rsidR="00E20B33" w:rsidRPr="0040167B" w:rsidRDefault="00E20B33" w:rsidP="00E20B33">
            <w:pPr>
              <w:pStyle w:val="ECCTabletext"/>
            </w:pPr>
            <w:r w:rsidRPr="0040167B">
              <w:t>133.1</w:t>
            </w:r>
          </w:p>
          <w:p w:rsidR="00E20B33" w:rsidRPr="0040167B" w:rsidRDefault="00E20B33" w:rsidP="00E20B33">
            <w:pPr>
              <w:pStyle w:val="ECCTabletext"/>
            </w:pPr>
            <w:r w:rsidRPr="0040167B">
              <w:t>136.7</w:t>
            </w:r>
          </w:p>
          <w:p w:rsidR="00E20B33" w:rsidRPr="0040167B" w:rsidRDefault="00E20B33" w:rsidP="00E20B33">
            <w:pPr>
              <w:pStyle w:val="ECCTabletext"/>
            </w:pPr>
            <w:r w:rsidRPr="0040167B">
              <w:t>121.7</w:t>
            </w:r>
          </w:p>
          <w:p w:rsidR="00E20B33" w:rsidRPr="0040167B" w:rsidRDefault="00E20B33" w:rsidP="00E20B33">
            <w:pPr>
              <w:pStyle w:val="ECCTabletext"/>
            </w:pPr>
            <w:r w:rsidRPr="0040167B">
              <w:t>101.7</w:t>
            </w:r>
          </w:p>
        </w:tc>
        <w:tc>
          <w:tcPr>
            <w:tcW w:w="1297" w:type="dxa"/>
          </w:tcPr>
          <w:p w:rsidR="00E20B33" w:rsidRPr="0040167B" w:rsidRDefault="00E20B33" w:rsidP="00E20B33">
            <w:pPr>
              <w:pStyle w:val="ECCTabletext"/>
            </w:pPr>
          </w:p>
          <w:p w:rsidR="00E20B33" w:rsidRPr="0040167B" w:rsidRDefault="00E20B33" w:rsidP="00E20B33">
            <w:pPr>
              <w:pStyle w:val="ECCTabletext"/>
            </w:pPr>
            <w:r w:rsidRPr="0040167B">
              <w:t>123.1</w:t>
            </w:r>
          </w:p>
          <w:p w:rsidR="00E20B33" w:rsidRPr="0040167B" w:rsidRDefault="00E20B33" w:rsidP="00E20B33">
            <w:pPr>
              <w:pStyle w:val="ECCTabletext"/>
            </w:pPr>
            <w:r w:rsidRPr="0040167B">
              <w:t>126.7</w:t>
            </w:r>
          </w:p>
          <w:p w:rsidR="00E20B33" w:rsidRPr="0040167B" w:rsidRDefault="00E20B33" w:rsidP="00E20B33">
            <w:pPr>
              <w:pStyle w:val="ECCTabletext"/>
            </w:pPr>
            <w:r w:rsidRPr="0040167B">
              <w:t>111.7</w:t>
            </w:r>
          </w:p>
          <w:p w:rsidR="00E20B33" w:rsidRPr="0040167B" w:rsidRDefault="00E20B33" w:rsidP="00E20B33">
            <w:pPr>
              <w:pStyle w:val="ECCTabletext"/>
            </w:pPr>
            <w:r w:rsidRPr="0040167B">
              <w:t>91.7</w:t>
            </w:r>
          </w:p>
        </w:tc>
        <w:tc>
          <w:tcPr>
            <w:tcW w:w="1270" w:type="dxa"/>
          </w:tcPr>
          <w:p w:rsidR="00E20B33" w:rsidRPr="0040167B" w:rsidRDefault="00E20B33" w:rsidP="00E20B33">
            <w:pPr>
              <w:pStyle w:val="ECCTabletext"/>
            </w:pPr>
          </w:p>
          <w:p w:rsidR="00E20B33" w:rsidRPr="0040167B" w:rsidRDefault="00E20B33" w:rsidP="00E20B33">
            <w:pPr>
              <w:pStyle w:val="ECCTabletext"/>
            </w:pPr>
            <w:r w:rsidRPr="0040167B">
              <w:t>113.1</w:t>
            </w:r>
          </w:p>
          <w:p w:rsidR="00E20B33" w:rsidRPr="0040167B" w:rsidRDefault="00E20B33" w:rsidP="00E20B33">
            <w:pPr>
              <w:pStyle w:val="ECCTabletext"/>
            </w:pPr>
            <w:r w:rsidRPr="0040167B">
              <w:t>116.7</w:t>
            </w:r>
          </w:p>
          <w:p w:rsidR="00E20B33" w:rsidRPr="0040167B" w:rsidRDefault="00E20B33" w:rsidP="00E20B33">
            <w:pPr>
              <w:pStyle w:val="ECCTabletext"/>
            </w:pPr>
            <w:r w:rsidRPr="0040167B">
              <w:t>101.7</w:t>
            </w:r>
          </w:p>
          <w:p w:rsidR="00E20B33" w:rsidRPr="0040167B" w:rsidRDefault="00E20B33" w:rsidP="00E20B33">
            <w:pPr>
              <w:pStyle w:val="ECCTabletext"/>
            </w:pPr>
            <w:r w:rsidRPr="0040167B">
              <w:t>81.7</w:t>
            </w:r>
          </w:p>
        </w:tc>
        <w:tc>
          <w:tcPr>
            <w:tcW w:w="1301" w:type="dxa"/>
          </w:tcPr>
          <w:p w:rsidR="00E20B33" w:rsidRPr="0040167B" w:rsidRDefault="00E20B33" w:rsidP="00E20B33">
            <w:pPr>
              <w:pStyle w:val="ECCTabletext"/>
            </w:pPr>
          </w:p>
          <w:p w:rsidR="00E20B33" w:rsidRPr="0040167B" w:rsidRDefault="00E20B33" w:rsidP="00E20B33">
            <w:pPr>
              <w:pStyle w:val="ECCTabletext"/>
            </w:pPr>
            <w:r w:rsidRPr="0040167B">
              <w:t>103.1</w:t>
            </w:r>
          </w:p>
          <w:p w:rsidR="00E20B33" w:rsidRPr="0040167B" w:rsidRDefault="00E20B33" w:rsidP="00E20B33">
            <w:pPr>
              <w:pStyle w:val="ECCTabletext"/>
            </w:pPr>
            <w:r w:rsidRPr="0040167B">
              <w:t>106.7</w:t>
            </w:r>
          </w:p>
          <w:p w:rsidR="00E20B33" w:rsidRPr="0040167B" w:rsidRDefault="00E20B33" w:rsidP="00E20B33">
            <w:pPr>
              <w:pStyle w:val="ECCTabletext"/>
            </w:pPr>
            <w:r w:rsidRPr="0040167B">
              <w:t>91.7</w:t>
            </w:r>
          </w:p>
          <w:p w:rsidR="00E20B33" w:rsidRPr="0040167B" w:rsidRDefault="00E20B33" w:rsidP="00E20B33">
            <w:pPr>
              <w:pStyle w:val="ECCTabletext"/>
            </w:pPr>
            <w:r w:rsidRPr="0040167B">
              <w:t>71.7</w:t>
            </w:r>
          </w:p>
        </w:tc>
        <w:tc>
          <w:tcPr>
            <w:tcW w:w="1211" w:type="dxa"/>
          </w:tcPr>
          <w:p w:rsidR="00E20B33" w:rsidRPr="0040167B" w:rsidRDefault="00E20B33" w:rsidP="00E20B33">
            <w:pPr>
              <w:pStyle w:val="ECCTabletext"/>
            </w:pPr>
          </w:p>
          <w:p w:rsidR="00E20B33" w:rsidRPr="0040167B" w:rsidRDefault="00E20B33" w:rsidP="00E20B33">
            <w:pPr>
              <w:pStyle w:val="ECCTabletext"/>
            </w:pPr>
            <w:r w:rsidRPr="0040167B">
              <w:t>9.1</w:t>
            </w:r>
          </w:p>
          <w:p w:rsidR="00E20B33" w:rsidRPr="0040167B" w:rsidRDefault="00E20B33" w:rsidP="00E20B33">
            <w:pPr>
              <w:pStyle w:val="ECCTabletext"/>
            </w:pPr>
            <w:r w:rsidRPr="0040167B">
              <w:t>96.7</w:t>
            </w:r>
          </w:p>
          <w:p w:rsidR="00E20B33" w:rsidRPr="0040167B" w:rsidRDefault="00E20B33" w:rsidP="00E20B33">
            <w:pPr>
              <w:pStyle w:val="ECCTabletext"/>
            </w:pPr>
            <w:r w:rsidRPr="0040167B">
              <w:t>81.7</w:t>
            </w:r>
          </w:p>
          <w:p w:rsidR="00E20B33" w:rsidRPr="0040167B" w:rsidRDefault="00E20B33" w:rsidP="00E20B33">
            <w:pPr>
              <w:pStyle w:val="ECCTabletext"/>
            </w:pPr>
            <w:r w:rsidRPr="0040167B">
              <w:t>61.7</w:t>
            </w:r>
          </w:p>
        </w:tc>
      </w:tr>
      <w:tr w:rsidR="00E20B33" w:rsidRPr="0040167B" w:rsidTr="007A1688">
        <w:trPr>
          <w:trHeight w:val="297"/>
        </w:trPr>
        <w:tc>
          <w:tcPr>
            <w:tcW w:w="2347" w:type="dxa"/>
          </w:tcPr>
          <w:p w:rsidR="00E20B33" w:rsidRPr="0040167B" w:rsidRDefault="00E20B33" w:rsidP="00E20B33">
            <w:pPr>
              <w:pStyle w:val="ECCTabletext"/>
            </w:pPr>
            <w:r w:rsidRPr="0040167B">
              <w:t>d (free space) [km]</w:t>
            </w:r>
          </w:p>
          <w:p w:rsidR="00E20B33" w:rsidRPr="0040167B" w:rsidRDefault="00E20B33" w:rsidP="00E20B33">
            <w:pPr>
              <w:pStyle w:val="ECCTabletext"/>
            </w:pPr>
            <w:r w:rsidRPr="0040167B">
              <w:t>2 to 4.5</w:t>
            </w:r>
          </w:p>
          <w:p w:rsidR="00E20B33" w:rsidRPr="0040167B" w:rsidRDefault="00E20B33" w:rsidP="00E20B33">
            <w:pPr>
              <w:pStyle w:val="ECCTabletext"/>
            </w:pPr>
            <w:r w:rsidRPr="0040167B">
              <w:t>4.5 to 7.5</w:t>
            </w:r>
          </w:p>
          <w:p w:rsidR="00E20B33" w:rsidRPr="0040167B" w:rsidRDefault="00E20B33" w:rsidP="00E20B33">
            <w:pPr>
              <w:pStyle w:val="ECCTabletext"/>
            </w:pPr>
            <w:r w:rsidRPr="0040167B">
              <w:t>7.5 to 9.995</w:t>
            </w:r>
          </w:p>
          <w:p w:rsidR="00E20B33" w:rsidRPr="0040167B" w:rsidRDefault="00E20B33" w:rsidP="00E20B33">
            <w:pPr>
              <w:pStyle w:val="ECCTabletext"/>
            </w:pPr>
            <w:r w:rsidRPr="0040167B">
              <w:t>from 9.995</w:t>
            </w:r>
          </w:p>
        </w:tc>
        <w:tc>
          <w:tcPr>
            <w:tcW w:w="1353" w:type="dxa"/>
          </w:tcPr>
          <w:p w:rsidR="00E20B33" w:rsidRPr="0040167B" w:rsidRDefault="00E20B33" w:rsidP="00E20B33">
            <w:pPr>
              <w:pStyle w:val="ECCTabletext"/>
            </w:pPr>
          </w:p>
          <w:p w:rsidR="00E20B33" w:rsidRPr="0040167B" w:rsidRDefault="00E20B33" w:rsidP="00E20B33">
            <w:pPr>
              <w:pStyle w:val="ECCTabletext"/>
            </w:pPr>
            <w:r w:rsidRPr="0040167B">
              <w:t>395*</w:t>
            </w:r>
          </w:p>
          <w:p w:rsidR="00E20B33" w:rsidRPr="0040167B" w:rsidRDefault="00E20B33" w:rsidP="00E20B33">
            <w:pPr>
              <w:pStyle w:val="ECCTabletext"/>
            </w:pPr>
            <w:r w:rsidRPr="0040167B">
              <w:t>388.7</w:t>
            </w:r>
          </w:p>
          <w:p w:rsidR="00E20B33" w:rsidRPr="0040167B" w:rsidRDefault="00E20B33" w:rsidP="00E20B33">
            <w:pPr>
              <w:pStyle w:val="ECCTabletext"/>
            </w:pPr>
            <w:r w:rsidRPr="0040167B">
              <w:t>218.6</w:t>
            </w:r>
          </w:p>
          <w:p w:rsidR="00E20B33" w:rsidRPr="0040167B" w:rsidRDefault="00E20B33" w:rsidP="00E20B33">
            <w:pPr>
              <w:pStyle w:val="ECCTabletext"/>
            </w:pPr>
            <w:r w:rsidRPr="0040167B">
              <w:t>21.9</w:t>
            </w:r>
          </w:p>
        </w:tc>
        <w:tc>
          <w:tcPr>
            <w:tcW w:w="1276" w:type="dxa"/>
          </w:tcPr>
          <w:p w:rsidR="00E20B33" w:rsidRPr="0040167B" w:rsidRDefault="00E20B33" w:rsidP="00E20B33">
            <w:pPr>
              <w:pStyle w:val="ECCTabletext"/>
            </w:pPr>
          </w:p>
          <w:p w:rsidR="00E20B33" w:rsidRPr="0040167B" w:rsidRDefault="00E20B33" w:rsidP="00E20B33">
            <w:pPr>
              <w:pStyle w:val="ECCTabletext"/>
            </w:pPr>
            <w:r w:rsidRPr="0040167B">
              <w:t>257.7</w:t>
            </w:r>
          </w:p>
          <w:p w:rsidR="00E20B33" w:rsidRPr="0040167B" w:rsidRDefault="00E20B33" w:rsidP="00E20B33">
            <w:pPr>
              <w:pStyle w:val="ECCTabletext"/>
            </w:pPr>
            <w:r w:rsidRPr="0040167B">
              <w:t>122.9</w:t>
            </w:r>
          </w:p>
          <w:p w:rsidR="00E20B33" w:rsidRPr="0040167B" w:rsidRDefault="00E20B33" w:rsidP="00E20B33">
            <w:pPr>
              <w:pStyle w:val="ECCTabletext"/>
            </w:pPr>
            <w:r w:rsidRPr="0040167B">
              <w:t>69.1</w:t>
            </w:r>
          </w:p>
          <w:p w:rsidR="00E20B33" w:rsidRPr="0040167B" w:rsidRDefault="00E20B33" w:rsidP="00E20B33">
            <w:pPr>
              <w:pStyle w:val="ECCTabletext"/>
            </w:pPr>
            <w:r w:rsidRPr="0040167B">
              <w:t>6.9</w:t>
            </w:r>
          </w:p>
        </w:tc>
        <w:tc>
          <w:tcPr>
            <w:tcW w:w="1297" w:type="dxa"/>
          </w:tcPr>
          <w:p w:rsidR="00E20B33" w:rsidRPr="0040167B" w:rsidRDefault="00E20B33" w:rsidP="00E20B33">
            <w:pPr>
              <w:pStyle w:val="ECCTabletext"/>
            </w:pPr>
          </w:p>
          <w:p w:rsidR="00E20B33" w:rsidRPr="0040167B" w:rsidRDefault="00E20B33" w:rsidP="00E20B33">
            <w:pPr>
              <w:pStyle w:val="ECCTabletext"/>
            </w:pPr>
            <w:r w:rsidRPr="0040167B">
              <w:t>81.5</w:t>
            </w:r>
          </w:p>
          <w:p w:rsidR="00E20B33" w:rsidRPr="0040167B" w:rsidRDefault="00E20B33" w:rsidP="00E20B33">
            <w:pPr>
              <w:pStyle w:val="ECCTabletext"/>
            </w:pPr>
            <w:r w:rsidRPr="0040167B">
              <w:t>38.8</w:t>
            </w:r>
          </w:p>
          <w:p w:rsidR="00E20B33" w:rsidRPr="0040167B" w:rsidRDefault="00E20B33" w:rsidP="00E20B33">
            <w:pPr>
              <w:pStyle w:val="ECCTabletext"/>
            </w:pPr>
            <w:r w:rsidRPr="0040167B">
              <w:t>21.8</w:t>
            </w:r>
          </w:p>
          <w:p w:rsidR="00E20B33" w:rsidRPr="0040167B" w:rsidRDefault="00E20B33" w:rsidP="00E20B33">
            <w:pPr>
              <w:pStyle w:val="ECCTabletext"/>
            </w:pPr>
            <w:r w:rsidRPr="0040167B">
              <w:t>2.2</w:t>
            </w:r>
          </w:p>
        </w:tc>
        <w:tc>
          <w:tcPr>
            <w:tcW w:w="1270" w:type="dxa"/>
          </w:tcPr>
          <w:p w:rsidR="00E20B33" w:rsidRPr="0040167B" w:rsidRDefault="00E20B33" w:rsidP="00E20B33">
            <w:pPr>
              <w:pStyle w:val="ECCTabletext"/>
            </w:pPr>
          </w:p>
          <w:p w:rsidR="00E20B33" w:rsidRPr="0040167B" w:rsidRDefault="00E20B33" w:rsidP="00E20B33">
            <w:pPr>
              <w:pStyle w:val="ECCTabletext"/>
            </w:pPr>
            <w:r w:rsidRPr="0040167B">
              <w:t>25.7</w:t>
            </w:r>
          </w:p>
          <w:p w:rsidR="00E20B33" w:rsidRPr="0040167B" w:rsidRDefault="00E20B33" w:rsidP="00E20B33">
            <w:pPr>
              <w:pStyle w:val="ECCTabletext"/>
            </w:pPr>
            <w:r w:rsidRPr="0040167B">
              <w:t>12.3</w:t>
            </w:r>
          </w:p>
          <w:p w:rsidR="00E20B33" w:rsidRPr="0040167B" w:rsidRDefault="00E20B33" w:rsidP="00E20B33">
            <w:pPr>
              <w:pStyle w:val="ECCTabletext"/>
            </w:pPr>
            <w:r w:rsidRPr="0040167B">
              <w:t>6.9</w:t>
            </w:r>
          </w:p>
          <w:p w:rsidR="00E20B33" w:rsidRPr="0040167B" w:rsidRDefault="00E20B33" w:rsidP="00E20B33">
            <w:pPr>
              <w:pStyle w:val="ECCTabletext"/>
            </w:pPr>
            <w:r w:rsidRPr="0040167B">
              <w:t>0.7</w:t>
            </w:r>
          </w:p>
        </w:tc>
        <w:tc>
          <w:tcPr>
            <w:tcW w:w="1301" w:type="dxa"/>
          </w:tcPr>
          <w:p w:rsidR="00E20B33" w:rsidRPr="0040167B" w:rsidRDefault="00E20B33" w:rsidP="00E20B33">
            <w:pPr>
              <w:pStyle w:val="ECCTabletext"/>
            </w:pPr>
          </w:p>
          <w:p w:rsidR="00E20B33" w:rsidRPr="0040167B" w:rsidRDefault="00E20B33" w:rsidP="00E20B33">
            <w:pPr>
              <w:pStyle w:val="ECCTabletext"/>
            </w:pPr>
            <w:r w:rsidRPr="0040167B">
              <w:t>8.1</w:t>
            </w:r>
          </w:p>
          <w:p w:rsidR="00E20B33" w:rsidRPr="0040167B" w:rsidRDefault="00E20B33" w:rsidP="00E20B33">
            <w:pPr>
              <w:pStyle w:val="ECCTabletext"/>
            </w:pPr>
            <w:r w:rsidRPr="0040167B">
              <w:t>3.9</w:t>
            </w:r>
          </w:p>
          <w:p w:rsidR="00E20B33" w:rsidRPr="0040167B" w:rsidRDefault="00E20B33" w:rsidP="00E20B33">
            <w:pPr>
              <w:pStyle w:val="ECCTabletext"/>
            </w:pPr>
            <w:r w:rsidRPr="0040167B">
              <w:t>2.2</w:t>
            </w:r>
          </w:p>
          <w:p w:rsidR="00E20B33" w:rsidRPr="0040167B" w:rsidRDefault="00E20B33" w:rsidP="00E20B33">
            <w:pPr>
              <w:pStyle w:val="ECCTabletext"/>
            </w:pPr>
            <w:r w:rsidRPr="0040167B">
              <w:t>0.2</w:t>
            </w:r>
          </w:p>
        </w:tc>
        <w:tc>
          <w:tcPr>
            <w:tcW w:w="1211" w:type="dxa"/>
          </w:tcPr>
          <w:p w:rsidR="00E20B33" w:rsidRPr="0040167B" w:rsidRDefault="00E20B33" w:rsidP="00E20B33">
            <w:pPr>
              <w:pStyle w:val="ECCTabletext"/>
            </w:pPr>
          </w:p>
          <w:p w:rsidR="00E20B33" w:rsidRPr="0040167B" w:rsidRDefault="00E20B33" w:rsidP="00E20B33">
            <w:pPr>
              <w:pStyle w:val="ECCTabletext"/>
            </w:pPr>
            <w:r w:rsidRPr="0040167B">
              <w:t>2.6</w:t>
            </w:r>
          </w:p>
          <w:p w:rsidR="00E20B33" w:rsidRPr="0040167B" w:rsidRDefault="00E20B33" w:rsidP="00E20B33">
            <w:pPr>
              <w:pStyle w:val="ECCTabletext"/>
            </w:pPr>
            <w:r w:rsidRPr="0040167B">
              <w:t>1.2</w:t>
            </w:r>
          </w:p>
          <w:p w:rsidR="00E20B33" w:rsidRPr="0040167B" w:rsidRDefault="00E20B33" w:rsidP="00E20B33">
            <w:pPr>
              <w:pStyle w:val="ECCTabletext"/>
            </w:pPr>
            <w:r w:rsidRPr="0040167B">
              <w:t>0.7</w:t>
            </w:r>
          </w:p>
          <w:p w:rsidR="00E20B33" w:rsidRPr="0040167B" w:rsidRDefault="00E20B33" w:rsidP="00E20B33">
            <w:pPr>
              <w:pStyle w:val="ECCTabletext"/>
            </w:pPr>
            <w:r w:rsidRPr="0040167B">
              <w:t>0.07</w:t>
            </w:r>
          </w:p>
        </w:tc>
      </w:tr>
    </w:tbl>
    <w:p w:rsidR="00E20B33" w:rsidRPr="0040167B" w:rsidRDefault="00E20B33" w:rsidP="00E20B33">
      <w:pPr>
        <w:pStyle w:val="Caption"/>
        <w:rPr>
          <w:lang w:val="en-GB"/>
        </w:rPr>
      </w:pP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228</w:t>
      </w:r>
      <w:r w:rsidRPr="0040167B">
        <w:rPr>
          <w:lang w:val="en-GB"/>
        </w:rPr>
        <w:fldChar w:fldCharType="end"/>
      </w:r>
      <w:r w:rsidRPr="0040167B">
        <w:rPr>
          <w:lang w:val="en-GB"/>
        </w:rPr>
        <w:t>: Minimum separation distances for airborne radar with filtering (Channel bandwidth: 3 MHz)</w:t>
      </w:r>
    </w:p>
    <w:tbl>
      <w:tblPr>
        <w:tblStyle w:val="ECCTable-redheader"/>
        <w:tblW w:w="0" w:type="auto"/>
        <w:tblInd w:w="0" w:type="dxa"/>
        <w:tblLook w:val="01E0" w:firstRow="1" w:lastRow="1" w:firstColumn="1" w:lastColumn="1" w:noHBand="0" w:noVBand="0"/>
      </w:tblPr>
      <w:tblGrid>
        <w:gridCol w:w="2347"/>
        <w:gridCol w:w="1353"/>
        <w:gridCol w:w="1276"/>
        <w:gridCol w:w="1297"/>
        <w:gridCol w:w="1270"/>
        <w:gridCol w:w="1301"/>
        <w:gridCol w:w="1211"/>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940"/>
        </w:trPr>
        <w:tc>
          <w:tcPr>
            <w:tcW w:w="2347" w:type="dxa"/>
          </w:tcPr>
          <w:p w:rsidR="00E20B33" w:rsidRPr="0040167B" w:rsidRDefault="00E20B33" w:rsidP="00E20B33">
            <w:pPr>
              <w:pStyle w:val="ECCTableHeaderwhitefont"/>
              <w:rPr>
                <w:b/>
              </w:rPr>
            </w:pPr>
            <w:r w:rsidRPr="0040167B">
              <w:t>Amount of filtering</w:t>
            </w:r>
          </w:p>
          <w:p w:rsidR="00E20B33" w:rsidRPr="0040167B" w:rsidRDefault="00E20B33" w:rsidP="00E20B33">
            <w:pPr>
              <w:pStyle w:val="ECCTableHeaderwhitefont"/>
              <w:rPr>
                <w:b/>
              </w:rPr>
            </w:pPr>
            <w:r w:rsidRPr="0040167B">
              <w:t>[dB]</w:t>
            </w:r>
          </w:p>
        </w:tc>
        <w:tc>
          <w:tcPr>
            <w:tcW w:w="1353" w:type="dxa"/>
          </w:tcPr>
          <w:p w:rsidR="00E20B33" w:rsidRPr="0040167B" w:rsidRDefault="00E20B33" w:rsidP="00E20B33">
            <w:pPr>
              <w:pStyle w:val="ECCTableHeaderwhitefont"/>
              <w:rPr>
                <w:b/>
              </w:rPr>
            </w:pPr>
            <w:r w:rsidRPr="0040167B">
              <w:t>10</w:t>
            </w:r>
          </w:p>
        </w:tc>
        <w:tc>
          <w:tcPr>
            <w:tcW w:w="1276" w:type="dxa"/>
          </w:tcPr>
          <w:p w:rsidR="00E20B33" w:rsidRPr="0040167B" w:rsidRDefault="00E20B33" w:rsidP="00E20B33">
            <w:pPr>
              <w:pStyle w:val="ECCTableHeaderwhitefont"/>
              <w:rPr>
                <w:b/>
              </w:rPr>
            </w:pPr>
            <w:r w:rsidRPr="0040167B">
              <w:t>20</w:t>
            </w:r>
          </w:p>
        </w:tc>
        <w:tc>
          <w:tcPr>
            <w:tcW w:w="1297" w:type="dxa"/>
          </w:tcPr>
          <w:p w:rsidR="00E20B33" w:rsidRPr="0040167B" w:rsidRDefault="00E20B33" w:rsidP="00E20B33">
            <w:pPr>
              <w:pStyle w:val="ECCTableHeaderwhitefont"/>
              <w:rPr>
                <w:b/>
              </w:rPr>
            </w:pPr>
            <w:r w:rsidRPr="0040167B">
              <w:t>30</w:t>
            </w:r>
          </w:p>
        </w:tc>
        <w:tc>
          <w:tcPr>
            <w:tcW w:w="1270" w:type="dxa"/>
          </w:tcPr>
          <w:p w:rsidR="00E20B33" w:rsidRPr="0040167B" w:rsidRDefault="00E20B33" w:rsidP="00E20B33">
            <w:pPr>
              <w:pStyle w:val="ECCTableHeaderwhitefont"/>
              <w:rPr>
                <w:b/>
              </w:rPr>
            </w:pPr>
            <w:r w:rsidRPr="0040167B">
              <w:t>40</w:t>
            </w:r>
          </w:p>
        </w:tc>
        <w:tc>
          <w:tcPr>
            <w:tcW w:w="1301" w:type="dxa"/>
          </w:tcPr>
          <w:p w:rsidR="00E20B33" w:rsidRPr="0040167B" w:rsidRDefault="00E20B33" w:rsidP="00E20B33">
            <w:pPr>
              <w:pStyle w:val="ECCTableHeaderwhitefont"/>
              <w:rPr>
                <w:b/>
              </w:rPr>
            </w:pPr>
            <w:r w:rsidRPr="0040167B">
              <w:t>50</w:t>
            </w:r>
          </w:p>
        </w:tc>
        <w:tc>
          <w:tcPr>
            <w:tcW w:w="1211" w:type="dxa"/>
          </w:tcPr>
          <w:p w:rsidR="00E20B33" w:rsidRPr="0040167B" w:rsidRDefault="00E20B33" w:rsidP="00E20B33">
            <w:pPr>
              <w:pStyle w:val="ECCTableHeaderwhitefont"/>
              <w:rPr>
                <w:b/>
              </w:rPr>
            </w:pPr>
            <w:r w:rsidRPr="0040167B">
              <w:t>60</w:t>
            </w:r>
          </w:p>
        </w:tc>
      </w:tr>
      <w:tr w:rsidR="00E20B33" w:rsidRPr="0040167B" w:rsidTr="007A1688">
        <w:trPr>
          <w:trHeight w:val="297"/>
        </w:trPr>
        <w:tc>
          <w:tcPr>
            <w:tcW w:w="2347" w:type="dxa"/>
          </w:tcPr>
          <w:p w:rsidR="00E20B33" w:rsidRPr="0040167B" w:rsidRDefault="00E20B33" w:rsidP="00E20B33">
            <w:pPr>
              <w:pStyle w:val="ECCTabletext"/>
            </w:pPr>
            <w:r w:rsidRPr="0040167B">
              <w:t>L</w:t>
            </w:r>
            <w:r w:rsidRPr="0040167B">
              <w:rPr>
                <w:rStyle w:val="ECCHLsubscript"/>
              </w:rPr>
              <w:t>prop</w:t>
            </w:r>
            <w:r w:rsidRPr="0040167B">
              <w:t xml:space="preserve"> (min) (dB)</w:t>
            </w:r>
          </w:p>
          <w:p w:rsidR="00E20B33" w:rsidRPr="0040167B" w:rsidRDefault="00E20B33" w:rsidP="00E20B33">
            <w:pPr>
              <w:pStyle w:val="ECCTabletext"/>
            </w:pPr>
            <w:r w:rsidRPr="0040167B">
              <w:t>1.2 to 2.1</w:t>
            </w:r>
          </w:p>
          <w:p w:rsidR="00E20B33" w:rsidRPr="0040167B" w:rsidRDefault="00E20B33" w:rsidP="00E20B33">
            <w:pPr>
              <w:pStyle w:val="ECCTabletext"/>
            </w:pPr>
            <w:r w:rsidRPr="0040167B">
              <w:t>2.1 to 3.5</w:t>
            </w:r>
          </w:p>
          <w:p w:rsidR="00E20B33" w:rsidRPr="0040167B" w:rsidRDefault="00E20B33" w:rsidP="00E20B33">
            <w:pPr>
              <w:pStyle w:val="ECCTabletext"/>
            </w:pPr>
            <w:r w:rsidRPr="0040167B">
              <w:t>3.5 to 9.95</w:t>
            </w:r>
          </w:p>
          <w:p w:rsidR="00E20B33" w:rsidRPr="0040167B" w:rsidRDefault="00E20B33" w:rsidP="00E20B33">
            <w:pPr>
              <w:pStyle w:val="ECCTabletext"/>
            </w:pPr>
            <w:r w:rsidRPr="0040167B">
              <w:t>from 9.95</w:t>
            </w:r>
          </w:p>
        </w:tc>
        <w:tc>
          <w:tcPr>
            <w:tcW w:w="1353" w:type="dxa"/>
          </w:tcPr>
          <w:p w:rsidR="00E20B33" w:rsidRPr="0040167B" w:rsidRDefault="00E20B33" w:rsidP="00E20B33">
            <w:pPr>
              <w:pStyle w:val="ECCTabletext"/>
            </w:pPr>
          </w:p>
          <w:p w:rsidR="00E20B33" w:rsidRPr="0040167B" w:rsidRDefault="00E20B33" w:rsidP="00E20B33">
            <w:pPr>
              <w:pStyle w:val="ECCTabletext"/>
            </w:pPr>
            <w:r w:rsidRPr="0040167B">
              <w:t>142.1</w:t>
            </w:r>
          </w:p>
          <w:p w:rsidR="00E20B33" w:rsidRPr="0040167B" w:rsidRDefault="00E20B33" w:rsidP="00E20B33">
            <w:pPr>
              <w:pStyle w:val="ECCTabletext"/>
            </w:pPr>
            <w:r w:rsidRPr="0040167B">
              <w:t>132.7</w:t>
            </w:r>
          </w:p>
          <w:p w:rsidR="00E20B33" w:rsidRPr="0040167B" w:rsidRDefault="00E20B33" w:rsidP="00E20B33">
            <w:pPr>
              <w:pStyle w:val="ECCTabletext"/>
            </w:pPr>
            <w:r w:rsidRPr="0040167B">
              <w:t>131.7</w:t>
            </w:r>
          </w:p>
          <w:p w:rsidR="00E20B33" w:rsidRPr="0040167B" w:rsidRDefault="00E20B33" w:rsidP="00E20B33">
            <w:pPr>
              <w:pStyle w:val="ECCTabletext"/>
            </w:pPr>
            <w:r w:rsidRPr="0040167B">
              <w:t>111.7</w:t>
            </w:r>
          </w:p>
        </w:tc>
        <w:tc>
          <w:tcPr>
            <w:tcW w:w="1276" w:type="dxa"/>
          </w:tcPr>
          <w:p w:rsidR="00E20B33" w:rsidRPr="0040167B" w:rsidRDefault="00E20B33" w:rsidP="00E20B33">
            <w:pPr>
              <w:pStyle w:val="ECCTabletext"/>
            </w:pPr>
          </w:p>
          <w:p w:rsidR="00E20B33" w:rsidRPr="0040167B" w:rsidRDefault="00E20B33" w:rsidP="00E20B33">
            <w:pPr>
              <w:pStyle w:val="ECCTabletext"/>
            </w:pPr>
            <w:r w:rsidRPr="0040167B">
              <w:t>132.1</w:t>
            </w:r>
          </w:p>
          <w:p w:rsidR="00E20B33" w:rsidRPr="0040167B" w:rsidRDefault="00E20B33" w:rsidP="00E20B33">
            <w:pPr>
              <w:pStyle w:val="ECCTabletext"/>
            </w:pPr>
            <w:r w:rsidRPr="0040167B">
              <w:t>122.7</w:t>
            </w:r>
          </w:p>
          <w:p w:rsidR="00E20B33" w:rsidRPr="0040167B" w:rsidRDefault="00E20B33" w:rsidP="00E20B33">
            <w:pPr>
              <w:pStyle w:val="ECCTabletext"/>
            </w:pPr>
            <w:r w:rsidRPr="0040167B">
              <w:t>121.7</w:t>
            </w:r>
          </w:p>
          <w:p w:rsidR="00E20B33" w:rsidRPr="0040167B" w:rsidRDefault="00E20B33" w:rsidP="00E20B33">
            <w:pPr>
              <w:pStyle w:val="ECCTabletext"/>
            </w:pPr>
            <w:r w:rsidRPr="0040167B">
              <w:t>101.7</w:t>
            </w:r>
          </w:p>
        </w:tc>
        <w:tc>
          <w:tcPr>
            <w:tcW w:w="1297" w:type="dxa"/>
          </w:tcPr>
          <w:p w:rsidR="00E20B33" w:rsidRPr="0040167B" w:rsidRDefault="00E20B33" w:rsidP="00E20B33">
            <w:pPr>
              <w:pStyle w:val="ECCTabletext"/>
            </w:pPr>
          </w:p>
          <w:p w:rsidR="00E20B33" w:rsidRPr="0040167B" w:rsidRDefault="00E20B33" w:rsidP="00E20B33">
            <w:pPr>
              <w:pStyle w:val="ECCTabletext"/>
            </w:pPr>
            <w:r w:rsidRPr="0040167B">
              <w:t>122.1</w:t>
            </w:r>
          </w:p>
          <w:p w:rsidR="00E20B33" w:rsidRPr="0040167B" w:rsidRDefault="00E20B33" w:rsidP="00E20B33">
            <w:pPr>
              <w:pStyle w:val="ECCTabletext"/>
            </w:pPr>
            <w:r w:rsidRPr="0040167B">
              <w:t>112.7</w:t>
            </w:r>
          </w:p>
          <w:p w:rsidR="00E20B33" w:rsidRPr="0040167B" w:rsidRDefault="00E20B33" w:rsidP="00E20B33">
            <w:pPr>
              <w:pStyle w:val="ECCTabletext"/>
            </w:pPr>
            <w:r w:rsidRPr="0040167B">
              <w:t>111.7</w:t>
            </w:r>
          </w:p>
          <w:p w:rsidR="00E20B33" w:rsidRPr="0040167B" w:rsidRDefault="00E20B33" w:rsidP="00E20B33">
            <w:pPr>
              <w:pStyle w:val="ECCTabletext"/>
            </w:pPr>
            <w:r w:rsidRPr="0040167B">
              <w:t>91.7</w:t>
            </w:r>
          </w:p>
        </w:tc>
        <w:tc>
          <w:tcPr>
            <w:tcW w:w="1270" w:type="dxa"/>
          </w:tcPr>
          <w:p w:rsidR="00E20B33" w:rsidRPr="0040167B" w:rsidRDefault="00E20B33" w:rsidP="00E20B33">
            <w:pPr>
              <w:pStyle w:val="ECCTabletext"/>
            </w:pPr>
          </w:p>
          <w:p w:rsidR="00E20B33" w:rsidRPr="0040167B" w:rsidRDefault="00E20B33" w:rsidP="00E20B33">
            <w:pPr>
              <w:pStyle w:val="ECCTabletext"/>
            </w:pPr>
            <w:r w:rsidRPr="0040167B">
              <w:t>112.1</w:t>
            </w:r>
          </w:p>
          <w:p w:rsidR="00E20B33" w:rsidRPr="0040167B" w:rsidRDefault="00E20B33" w:rsidP="00E20B33">
            <w:pPr>
              <w:pStyle w:val="ECCTabletext"/>
            </w:pPr>
            <w:r w:rsidRPr="0040167B">
              <w:t>102.7</w:t>
            </w:r>
          </w:p>
          <w:p w:rsidR="00E20B33" w:rsidRPr="0040167B" w:rsidRDefault="00E20B33" w:rsidP="00E20B33">
            <w:pPr>
              <w:pStyle w:val="ECCTabletext"/>
            </w:pPr>
            <w:r w:rsidRPr="0040167B">
              <w:t>101.7</w:t>
            </w:r>
          </w:p>
          <w:p w:rsidR="00E20B33" w:rsidRPr="0040167B" w:rsidRDefault="00E20B33" w:rsidP="00E20B33">
            <w:pPr>
              <w:pStyle w:val="ECCTabletext"/>
            </w:pPr>
            <w:r w:rsidRPr="0040167B">
              <w:t>81.7</w:t>
            </w:r>
          </w:p>
        </w:tc>
        <w:tc>
          <w:tcPr>
            <w:tcW w:w="1301" w:type="dxa"/>
          </w:tcPr>
          <w:p w:rsidR="00E20B33" w:rsidRPr="0040167B" w:rsidRDefault="00E20B33" w:rsidP="00E20B33">
            <w:pPr>
              <w:pStyle w:val="ECCTabletext"/>
            </w:pPr>
          </w:p>
          <w:p w:rsidR="00E20B33" w:rsidRPr="0040167B" w:rsidRDefault="00E20B33" w:rsidP="00E20B33">
            <w:pPr>
              <w:pStyle w:val="ECCTabletext"/>
            </w:pPr>
            <w:r w:rsidRPr="0040167B">
              <w:t>102.1</w:t>
            </w:r>
          </w:p>
          <w:p w:rsidR="00E20B33" w:rsidRPr="0040167B" w:rsidRDefault="00E20B33" w:rsidP="00E20B33">
            <w:pPr>
              <w:pStyle w:val="ECCTabletext"/>
            </w:pPr>
            <w:r w:rsidRPr="0040167B">
              <w:t>92.7</w:t>
            </w:r>
          </w:p>
          <w:p w:rsidR="00E20B33" w:rsidRPr="0040167B" w:rsidRDefault="00E20B33" w:rsidP="00E20B33">
            <w:pPr>
              <w:pStyle w:val="ECCTabletext"/>
            </w:pPr>
            <w:r w:rsidRPr="0040167B">
              <w:t>91.7</w:t>
            </w:r>
          </w:p>
          <w:p w:rsidR="00E20B33" w:rsidRPr="0040167B" w:rsidRDefault="00E20B33" w:rsidP="00E20B33">
            <w:pPr>
              <w:pStyle w:val="ECCTabletext"/>
            </w:pPr>
            <w:r w:rsidRPr="0040167B">
              <w:t>71.7</w:t>
            </w:r>
          </w:p>
        </w:tc>
        <w:tc>
          <w:tcPr>
            <w:tcW w:w="1211" w:type="dxa"/>
          </w:tcPr>
          <w:p w:rsidR="00E20B33" w:rsidRPr="0040167B" w:rsidRDefault="00E20B33" w:rsidP="00E20B33">
            <w:pPr>
              <w:pStyle w:val="ECCTabletext"/>
            </w:pPr>
          </w:p>
          <w:p w:rsidR="00E20B33" w:rsidRPr="0040167B" w:rsidRDefault="00E20B33" w:rsidP="00E20B33">
            <w:pPr>
              <w:pStyle w:val="ECCTabletext"/>
            </w:pPr>
            <w:r w:rsidRPr="0040167B">
              <w:t>92.1</w:t>
            </w:r>
          </w:p>
          <w:p w:rsidR="00E20B33" w:rsidRPr="0040167B" w:rsidRDefault="00E20B33" w:rsidP="00E20B33">
            <w:pPr>
              <w:pStyle w:val="ECCTabletext"/>
            </w:pPr>
            <w:r w:rsidRPr="0040167B">
              <w:t>82.7</w:t>
            </w:r>
          </w:p>
          <w:p w:rsidR="00E20B33" w:rsidRPr="0040167B" w:rsidRDefault="00E20B33" w:rsidP="00E20B33">
            <w:pPr>
              <w:pStyle w:val="ECCTabletext"/>
            </w:pPr>
            <w:r w:rsidRPr="0040167B">
              <w:t>81.7</w:t>
            </w:r>
          </w:p>
          <w:p w:rsidR="00E20B33" w:rsidRPr="0040167B" w:rsidRDefault="00E20B33" w:rsidP="00E20B33">
            <w:pPr>
              <w:pStyle w:val="ECCTabletext"/>
            </w:pPr>
            <w:r w:rsidRPr="0040167B">
              <w:t>61.7</w:t>
            </w:r>
          </w:p>
        </w:tc>
      </w:tr>
      <w:tr w:rsidR="00E20B33" w:rsidRPr="0040167B" w:rsidTr="007A1688">
        <w:trPr>
          <w:trHeight w:val="297"/>
        </w:trPr>
        <w:tc>
          <w:tcPr>
            <w:tcW w:w="2347" w:type="dxa"/>
          </w:tcPr>
          <w:p w:rsidR="00E20B33" w:rsidRPr="0040167B" w:rsidRDefault="00E20B33" w:rsidP="00E20B33">
            <w:pPr>
              <w:pStyle w:val="ECCTabletext"/>
            </w:pPr>
            <w:r w:rsidRPr="0040167B">
              <w:t>d (free space) [km]</w:t>
            </w:r>
          </w:p>
          <w:p w:rsidR="00E20B33" w:rsidRPr="0040167B" w:rsidRDefault="00E20B33" w:rsidP="00E20B33">
            <w:pPr>
              <w:pStyle w:val="ECCTabletext"/>
            </w:pPr>
            <w:r w:rsidRPr="0040167B">
              <w:t>2 to 4.5</w:t>
            </w:r>
          </w:p>
          <w:p w:rsidR="00E20B33" w:rsidRPr="0040167B" w:rsidRDefault="00E20B33" w:rsidP="00E20B33">
            <w:pPr>
              <w:pStyle w:val="ECCTabletext"/>
            </w:pPr>
            <w:r w:rsidRPr="0040167B">
              <w:t>4.5 to 7.5</w:t>
            </w:r>
          </w:p>
          <w:p w:rsidR="00E20B33" w:rsidRPr="0040167B" w:rsidRDefault="00E20B33" w:rsidP="00E20B33">
            <w:pPr>
              <w:pStyle w:val="ECCTabletext"/>
            </w:pPr>
            <w:r w:rsidRPr="0040167B">
              <w:t>7.5 to 9.995</w:t>
            </w:r>
          </w:p>
          <w:p w:rsidR="00E20B33" w:rsidRPr="0040167B" w:rsidRDefault="00E20B33" w:rsidP="00E20B33">
            <w:pPr>
              <w:pStyle w:val="ECCTabletext"/>
            </w:pPr>
            <w:r w:rsidRPr="0040167B">
              <w:t>from 9.995</w:t>
            </w:r>
          </w:p>
        </w:tc>
        <w:tc>
          <w:tcPr>
            <w:tcW w:w="1353" w:type="dxa"/>
          </w:tcPr>
          <w:p w:rsidR="00E20B33" w:rsidRPr="0040167B" w:rsidRDefault="00E20B33" w:rsidP="00E20B33">
            <w:pPr>
              <w:pStyle w:val="ECCTabletext"/>
            </w:pPr>
          </w:p>
          <w:p w:rsidR="00E20B33" w:rsidRPr="0040167B" w:rsidRDefault="00E20B33" w:rsidP="00E20B33">
            <w:pPr>
              <w:pStyle w:val="ECCTabletext"/>
            </w:pPr>
            <w:r w:rsidRPr="0040167B">
              <w:t>393*</w:t>
            </w:r>
          </w:p>
          <w:p w:rsidR="00E20B33" w:rsidRPr="0040167B" w:rsidRDefault="00E20B33" w:rsidP="00E20B33">
            <w:pPr>
              <w:pStyle w:val="ECCTabletext"/>
            </w:pPr>
            <w:r w:rsidRPr="0040167B">
              <w:t>245.3</w:t>
            </w:r>
          </w:p>
          <w:p w:rsidR="00E20B33" w:rsidRPr="0040167B" w:rsidRDefault="00E20B33" w:rsidP="00E20B33">
            <w:pPr>
              <w:pStyle w:val="ECCTabletext"/>
            </w:pPr>
            <w:r w:rsidRPr="0040167B">
              <w:t>218.6</w:t>
            </w:r>
          </w:p>
          <w:p w:rsidR="00E20B33" w:rsidRPr="0040167B" w:rsidRDefault="00E20B33" w:rsidP="00E20B33">
            <w:pPr>
              <w:pStyle w:val="ECCTabletext"/>
            </w:pPr>
            <w:r w:rsidRPr="0040167B">
              <w:t>21.9</w:t>
            </w:r>
          </w:p>
        </w:tc>
        <w:tc>
          <w:tcPr>
            <w:tcW w:w="1276" w:type="dxa"/>
          </w:tcPr>
          <w:p w:rsidR="00E20B33" w:rsidRPr="0040167B" w:rsidRDefault="00E20B33" w:rsidP="00E20B33">
            <w:pPr>
              <w:pStyle w:val="ECCTabletext"/>
            </w:pPr>
          </w:p>
          <w:p w:rsidR="00E20B33" w:rsidRPr="0040167B" w:rsidRDefault="00E20B33" w:rsidP="00E20B33">
            <w:pPr>
              <w:pStyle w:val="ECCTabletext"/>
            </w:pPr>
            <w:r w:rsidRPr="0040167B">
              <w:t>228.9</w:t>
            </w:r>
          </w:p>
          <w:p w:rsidR="00E20B33" w:rsidRPr="0040167B" w:rsidRDefault="00E20B33" w:rsidP="00E20B33">
            <w:pPr>
              <w:pStyle w:val="ECCTabletext"/>
            </w:pPr>
            <w:r w:rsidRPr="0040167B">
              <w:t>77.5</w:t>
            </w:r>
          </w:p>
          <w:p w:rsidR="00E20B33" w:rsidRPr="0040167B" w:rsidRDefault="00E20B33" w:rsidP="00E20B33">
            <w:pPr>
              <w:pStyle w:val="ECCTabletext"/>
            </w:pPr>
            <w:r w:rsidRPr="0040167B">
              <w:t>69.1</w:t>
            </w:r>
          </w:p>
          <w:p w:rsidR="00E20B33" w:rsidRPr="0040167B" w:rsidRDefault="00E20B33" w:rsidP="00E20B33">
            <w:pPr>
              <w:pStyle w:val="ECCTabletext"/>
            </w:pPr>
            <w:r w:rsidRPr="0040167B">
              <w:t>6.9</w:t>
            </w:r>
          </w:p>
        </w:tc>
        <w:tc>
          <w:tcPr>
            <w:tcW w:w="1297" w:type="dxa"/>
          </w:tcPr>
          <w:p w:rsidR="00E20B33" w:rsidRPr="0040167B" w:rsidRDefault="00E20B33" w:rsidP="00E20B33">
            <w:pPr>
              <w:pStyle w:val="ECCTabletext"/>
            </w:pPr>
          </w:p>
          <w:p w:rsidR="00E20B33" w:rsidRPr="0040167B" w:rsidRDefault="00E20B33" w:rsidP="00E20B33">
            <w:pPr>
              <w:pStyle w:val="ECCTabletext"/>
            </w:pPr>
            <w:r w:rsidRPr="0040167B">
              <w:t>72.4</w:t>
            </w:r>
          </w:p>
          <w:p w:rsidR="00E20B33" w:rsidRPr="0040167B" w:rsidRDefault="00E20B33" w:rsidP="00E20B33">
            <w:pPr>
              <w:pStyle w:val="ECCTabletext"/>
            </w:pPr>
            <w:r w:rsidRPr="0040167B">
              <w:t>24.5</w:t>
            </w:r>
          </w:p>
          <w:p w:rsidR="00E20B33" w:rsidRPr="0040167B" w:rsidRDefault="00E20B33" w:rsidP="00E20B33">
            <w:pPr>
              <w:pStyle w:val="ECCTabletext"/>
            </w:pPr>
            <w:r w:rsidRPr="0040167B">
              <w:t>21.8</w:t>
            </w:r>
          </w:p>
          <w:p w:rsidR="00E20B33" w:rsidRPr="0040167B" w:rsidRDefault="00E20B33" w:rsidP="00E20B33">
            <w:pPr>
              <w:pStyle w:val="ECCTabletext"/>
            </w:pPr>
            <w:r w:rsidRPr="0040167B">
              <w:t>2.2</w:t>
            </w:r>
          </w:p>
        </w:tc>
        <w:tc>
          <w:tcPr>
            <w:tcW w:w="1270" w:type="dxa"/>
          </w:tcPr>
          <w:p w:rsidR="00E20B33" w:rsidRPr="0040167B" w:rsidRDefault="00E20B33" w:rsidP="00E20B33">
            <w:pPr>
              <w:pStyle w:val="ECCTabletext"/>
            </w:pPr>
          </w:p>
          <w:p w:rsidR="00E20B33" w:rsidRPr="0040167B" w:rsidRDefault="00E20B33" w:rsidP="00E20B33">
            <w:pPr>
              <w:pStyle w:val="ECCTabletext"/>
            </w:pPr>
            <w:r w:rsidRPr="0040167B">
              <w:t>22.9</w:t>
            </w:r>
          </w:p>
          <w:p w:rsidR="00E20B33" w:rsidRPr="0040167B" w:rsidRDefault="00E20B33" w:rsidP="00E20B33">
            <w:pPr>
              <w:pStyle w:val="ECCTabletext"/>
            </w:pPr>
            <w:r w:rsidRPr="0040167B">
              <w:t>7.7</w:t>
            </w:r>
          </w:p>
          <w:p w:rsidR="00E20B33" w:rsidRPr="0040167B" w:rsidRDefault="00E20B33" w:rsidP="00E20B33">
            <w:pPr>
              <w:pStyle w:val="ECCTabletext"/>
            </w:pPr>
            <w:r w:rsidRPr="0040167B">
              <w:t>6.9</w:t>
            </w:r>
          </w:p>
          <w:p w:rsidR="00E20B33" w:rsidRPr="0040167B" w:rsidRDefault="00E20B33" w:rsidP="00E20B33">
            <w:pPr>
              <w:pStyle w:val="ECCTabletext"/>
            </w:pPr>
            <w:r w:rsidRPr="0040167B">
              <w:t>0.7</w:t>
            </w:r>
          </w:p>
        </w:tc>
        <w:tc>
          <w:tcPr>
            <w:tcW w:w="1301" w:type="dxa"/>
          </w:tcPr>
          <w:p w:rsidR="00E20B33" w:rsidRPr="0040167B" w:rsidRDefault="00E20B33" w:rsidP="00E20B33">
            <w:pPr>
              <w:pStyle w:val="ECCTabletext"/>
            </w:pPr>
          </w:p>
          <w:p w:rsidR="00E20B33" w:rsidRPr="0040167B" w:rsidRDefault="00E20B33" w:rsidP="00E20B33">
            <w:pPr>
              <w:pStyle w:val="ECCTabletext"/>
            </w:pPr>
            <w:r w:rsidRPr="0040167B">
              <w:t>7.2</w:t>
            </w:r>
          </w:p>
          <w:p w:rsidR="00E20B33" w:rsidRPr="0040167B" w:rsidRDefault="00E20B33" w:rsidP="00E20B33">
            <w:pPr>
              <w:pStyle w:val="ECCTabletext"/>
            </w:pPr>
            <w:r w:rsidRPr="0040167B">
              <w:t>2.5</w:t>
            </w:r>
          </w:p>
          <w:p w:rsidR="00E20B33" w:rsidRPr="0040167B" w:rsidRDefault="00E20B33" w:rsidP="00E20B33">
            <w:pPr>
              <w:pStyle w:val="ECCTabletext"/>
            </w:pPr>
            <w:r w:rsidRPr="0040167B">
              <w:t>2.2</w:t>
            </w:r>
          </w:p>
          <w:p w:rsidR="00E20B33" w:rsidRPr="0040167B" w:rsidRDefault="00E20B33" w:rsidP="00E20B33">
            <w:pPr>
              <w:pStyle w:val="ECCTabletext"/>
            </w:pPr>
            <w:r w:rsidRPr="0040167B">
              <w:t>0.2</w:t>
            </w:r>
          </w:p>
        </w:tc>
        <w:tc>
          <w:tcPr>
            <w:tcW w:w="1211" w:type="dxa"/>
          </w:tcPr>
          <w:p w:rsidR="00E20B33" w:rsidRPr="0040167B" w:rsidRDefault="00E20B33" w:rsidP="00E20B33">
            <w:pPr>
              <w:pStyle w:val="ECCTabletext"/>
            </w:pPr>
          </w:p>
          <w:p w:rsidR="00E20B33" w:rsidRPr="0040167B" w:rsidRDefault="00E20B33" w:rsidP="00E20B33">
            <w:pPr>
              <w:pStyle w:val="ECCTabletext"/>
            </w:pPr>
            <w:r w:rsidRPr="0040167B">
              <w:t>2.3</w:t>
            </w:r>
          </w:p>
          <w:p w:rsidR="00E20B33" w:rsidRPr="0040167B" w:rsidRDefault="00E20B33" w:rsidP="00E20B33">
            <w:pPr>
              <w:pStyle w:val="ECCTabletext"/>
            </w:pPr>
            <w:r w:rsidRPr="0040167B">
              <w:t>0.8</w:t>
            </w:r>
          </w:p>
          <w:p w:rsidR="00E20B33" w:rsidRPr="0040167B" w:rsidRDefault="00E20B33" w:rsidP="00E20B33">
            <w:pPr>
              <w:pStyle w:val="ECCTabletext"/>
            </w:pPr>
            <w:r w:rsidRPr="0040167B">
              <w:t>0.7</w:t>
            </w:r>
          </w:p>
          <w:p w:rsidR="00E20B33" w:rsidRPr="0040167B" w:rsidRDefault="00E20B33" w:rsidP="00E20B33">
            <w:pPr>
              <w:pStyle w:val="ECCTabletext"/>
            </w:pPr>
            <w:r w:rsidRPr="0040167B">
              <w:t>0.07</w:t>
            </w:r>
          </w:p>
        </w:tc>
      </w:tr>
    </w:tbl>
    <w:p w:rsidR="00E20B33" w:rsidRPr="0040167B" w:rsidRDefault="00E20B33" w:rsidP="00E20B33">
      <w:pPr>
        <w:pStyle w:val="Caption"/>
        <w:rPr>
          <w:lang w:val="en-GB"/>
        </w:rPr>
      </w:pP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229</w:t>
      </w:r>
      <w:r w:rsidRPr="0040167B">
        <w:rPr>
          <w:lang w:val="en-GB"/>
        </w:rPr>
        <w:fldChar w:fldCharType="end"/>
      </w:r>
      <w:r w:rsidRPr="0040167B">
        <w:rPr>
          <w:lang w:val="en-GB"/>
        </w:rPr>
        <w:t>: Minimum separation distances for airborne radar with filtering (Channel bandwidth: 5 MHz)</w:t>
      </w:r>
    </w:p>
    <w:tbl>
      <w:tblPr>
        <w:tblStyle w:val="ECCTable-redheader"/>
        <w:tblW w:w="0" w:type="auto"/>
        <w:tblInd w:w="0" w:type="dxa"/>
        <w:tblLook w:val="01E0" w:firstRow="1" w:lastRow="1" w:firstColumn="1" w:lastColumn="1" w:noHBand="0" w:noVBand="0"/>
      </w:tblPr>
      <w:tblGrid>
        <w:gridCol w:w="2347"/>
        <w:gridCol w:w="1353"/>
        <w:gridCol w:w="1276"/>
        <w:gridCol w:w="1297"/>
        <w:gridCol w:w="1270"/>
        <w:gridCol w:w="1301"/>
        <w:gridCol w:w="1211"/>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940"/>
        </w:trPr>
        <w:tc>
          <w:tcPr>
            <w:tcW w:w="2347" w:type="dxa"/>
          </w:tcPr>
          <w:p w:rsidR="00E20B33" w:rsidRPr="0040167B" w:rsidRDefault="00E20B33" w:rsidP="00E20B33">
            <w:pPr>
              <w:pStyle w:val="ECCTableHeaderwhitefont"/>
              <w:rPr>
                <w:b/>
              </w:rPr>
            </w:pPr>
            <w:r w:rsidRPr="0040167B">
              <w:t>Amount of filtering</w:t>
            </w:r>
          </w:p>
          <w:p w:rsidR="00E20B33" w:rsidRPr="0040167B" w:rsidRDefault="00E20B33" w:rsidP="00E20B33">
            <w:pPr>
              <w:pStyle w:val="ECCTableHeaderwhitefont"/>
              <w:rPr>
                <w:b/>
              </w:rPr>
            </w:pPr>
            <w:r w:rsidRPr="0040167B">
              <w:t>[dB]</w:t>
            </w:r>
          </w:p>
        </w:tc>
        <w:tc>
          <w:tcPr>
            <w:tcW w:w="1353" w:type="dxa"/>
          </w:tcPr>
          <w:p w:rsidR="00E20B33" w:rsidRPr="0040167B" w:rsidRDefault="00E20B33" w:rsidP="00E20B33">
            <w:pPr>
              <w:pStyle w:val="ECCTableHeaderwhitefont"/>
              <w:rPr>
                <w:b/>
              </w:rPr>
            </w:pPr>
            <w:r w:rsidRPr="0040167B">
              <w:t>10</w:t>
            </w:r>
          </w:p>
        </w:tc>
        <w:tc>
          <w:tcPr>
            <w:tcW w:w="1276" w:type="dxa"/>
          </w:tcPr>
          <w:p w:rsidR="00E20B33" w:rsidRPr="0040167B" w:rsidRDefault="00E20B33" w:rsidP="00E20B33">
            <w:pPr>
              <w:pStyle w:val="ECCTableHeaderwhitefont"/>
              <w:rPr>
                <w:b/>
              </w:rPr>
            </w:pPr>
            <w:r w:rsidRPr="0040167B">
              <w:t>20</w:t>
            </w:r>
          </w:p>
        </w:tc>
        <w:tc>
          <w:tcPr>
            <w:tcW w:w="1297" w:type="dxa"/>
          </w:tcPr>
          <w:p w:rsidR="00E20B33" w:rsidRPr="0040167B" w:rsidRDefault="00E20B33" w:rsidP="00E20B33">
            <w:pPr>
              <w:pStyle w:val="ECCTableHeaderwhitefont"/>
              <w:rPr>
                <w:b/>
              </w:rPr>
            </w:pPr>
            <w:r w:rsidRPr="0040167B">
              <w:t>30</w:t>
            </w:r>
          </w:p>
        </w:tc>
        <w:tc>
          <w:tcPr>
            <w:tcW w:w="1270" w:type="dxa"/>
          </w:tcPr>
          <w:p w:rsidR="00E20B33" w:rsidRPr="0040167B" w:rsidRDefault="00E20B33" w:rsidP="00E20B33">
            <w:pPr>
              <w:pStyle w:val="ECCTableHeaderwhitefont"/>
              <w:rPr>
                <w:b/>
              </w:rPr>
            </w:pPr>
            <w:r w:rsidRPr="0040167B">
              <w:t>40</w:t>
            </w:r>
          </w:p>
        </w:tc>
        <w:tc>
          <w:tcPr>
            <w:tcW w:w="1301" w:type="dxa"/>
          </w:tcPr>
          <w:p w:rsidR="00E20B33" w:rsidRPr="0040167B" w:rsidRDefault="00E20B33" w:rsidP="00E20B33">
            <w:pPr>
              <w:pStyle w:val="ECCTableHeaderwhitefont"/>
              <w:rPr>
                <w:b/>
              </w:rPr>
            </w:pPr>
            <w:r w:rsidRPr="0040167B">
              <w:t>50</w:t>
            </w:r>
          </w:p>
        </w:tc>
        <w:tc>
          <w:tcPr>
            <w:tcW w:w="1211" w:type="dxa"/>
          </w:tcPr>
          <w:p w:rsidR="00E20B33" w:rsidRPr="0040167B" w:rsidRDefault="00E20B33" w:rsidP="00E20B33">
            <w:pPr>
              <w:pStyle w:val="ECCTableHeaderwhitefont"/>
              <w:rPr>
                <w:b/>
              </w:rPr>
            </w:pPr>
            <w:r w:rsidRPr="0040167B">
              <w:t>60</w:t>
            </w:r>
          </w:p>
        </w:tc>
      </w:tr>
      <w:tr w:rsidR="00E20B33" w:rsidRPr="0040167B" w:rsidTr="007A1688">
        <w:trPr>
          <w:trHeight w:val="297"/>
        </w:trPr>
        <w:tc>
          <w:tcPr>
            <w:tcW w:w="2347" w:type="dxa"/>
          </w:tcPr>
          <w:p w:rsidR="00E20B33" w:rsidRPr="0040167B" w:rsidRDefault="00E20B33" w:rsidP="00E20B33">
            <w:pPr>
              <w:pStyle w:val="ECCTabletext"/>
            </w:pPr>
            <w:r w:rsidRPr="0040167B">
              <w:t>L</w:t>
            </w:r>
            <w:r w:rsidRPr="0040167B">
              <w:rPr>
                <w:rStyle w:val="ECCHLsubscript"/>
              </w:rPr>
              <w:t>prop</w:t>
            </w:r>
            <w:r w:rsidRPr="0040167B">
              <w:t xml:space="preserve"> (min) (dB)</w:t>
            </w:r>
          </w:p>
          <w:p w:rsidR="00E20B33" w:rsidRPr="0040167B" w:rsidRDefault="00E20B33" w:rsidP="00E20B33">
            <w:pPr>
              <w:pStyle w:val="ECCTabletext"/>
            </w:pPr>
            <w:r w:rsidRPr="0040167B">
              <w:t>3 to 7.5</w:t>
            </w:r>
          </w:p>
          <w:p w:rsidR="00E20B33" w:rsidRPr="0040167B" w:rsidRDefault="00E20B33" w:rsidP="00E20B33">
            <w:pPr>
              <w:pStyle w:val="ECCTabletext"/>
            </w:pPr>
            <w:r w:rsidRPr="0040167B">
              <w:t>7.5 to 9.95</w:t>
            </w:r>
          </w:p>
          <w:p w:rsidR="00E20B33" w:rsidRPr="0040167B" w:rsidRDefault="00E20B33" w:rsidP="00E20B33">
            <w:pPr>
              <w:pStyle w:val="ECCTabletext"/>
            </w:pPr>
            <w:r w:rsidRPr="0040167B">
              <w:t>from 9.95</w:t>
            </w:r>
          </w:p>
        </w:tc>
        <w:tc>
          <w:tcPr>
            <w:tcW w:w="1353" w:type="dxa"/>
          </w:tcPr>
          <w:p w:rsidR="00E20B33" w:rsidRPr="0040167B" w:rsidRDefault="00E20B33" w:rsidP="00E20B33">
            <w:pPr>
              <w:pStyle w:val="ECCTabletext"/>
            </w:pPr>
          </w:p>
          <w:p w:rsidR="00E20B33" w:rsidRPr="0040167B" w:rsidRDefault="00E20B33" w:rsidP="00E20B33">
            <w:pPr>
              <w:pStyle w:val="ECCTabletext"/>
            </w:pPr>
            <w:r w:rsidRPr="0040167B">
              <w:t>140</w:t>
            </w:r>
          </w:p>
          <w:p w:rsidR="00E20B33" w:rsidRPr="0040167B" w:rsidRDefault="00E20B33" w:rsidP="00E20B33">
            <w:pPr>
              <w:pStyle w:val="ECCTabletext"/>
            </w:pPr>
            <w:r w:rsidRPr="0040167B">
              <w:t>133.7</w:t>
            </w:r>
          </w:p>
          <w:p w:rsidR="00E20B33" w:rsidRPr="0040167B" w:rsidRDefault="00E20B33" w:rsidP="00E20B33">
            <w:pPr>
              <w:pStyle w:val="ECCTabletext"/>
            </w:pPr>
            <w:r w:rsidRPr="0040167B">
              <w:t>111.7</w:t>
            </w:r>
          </w:p>
        </w:tc>
        <w:tc>
          <w:tcPr>
            <w:tcW w:w="1276" w:type="dxa"/>
          </w:tcPr>
          <w:p w:rsidR="00E20B33" w:rsidRPr="0040167B" w:rsidRDefault="00E20B33" w:rsidP="00E20B33">
            <w:pPr>
              <w:pStyle w:val="ECCTabletext"/>
            </w:pPr>
          </w:p>
          <w:p w:rsidR="00E20B33" w:rsidRPr="0040167B" w:rsidRDefault="00E20B33" w:rsidP="00E20B33">
            <w:pPr>
              <w:pStyle w:val="ECCTabletext"/>
            </w:pPr>
            <w:r w:rsidRPr="0040167B">
              <w:t>130</w:t>
            </w:r>
          </w:p>
          <w:p w:rsidR="00E20B33" w:rsidRPr="0040167B" w:rsidRDefault="00E20B33" w:rsidP="00E20B33">
            <w:pPr>
              <w:pStyle w:val="ECCTabletext"/>
            </w:pPr>
            <w:r w:rsidRPr="0040167B">
              <w:t>123.7</w:t>
            </w:r>
          </w:p>
          <w:p w:rsidR="00E20B33" w:rsidRPr="0040167B" w:rsidRDefault="00E20B33" w:rsidP="00E20B33">
            <w:pPr>
              <w:pStyle w:val="ECCTabletext"/>
            </w:pPr>
            <w:r w:rsidRPr="0040167B">
              <w:t>101.7</w:t>
            </w:r>
          </w:p>
        </w:tc>
        <w:tc>
          <w:tcPr>
            <w:tcW w:w="1297" w:type="dxa"/>
          </w:tcPr>
          <w:p w:rsidR="00E20B33" w:rsidRPr="0040167B" w:rsidRDefault="00E20B33" w:rsidP="00E20B33">
            <w:pPr>
              <w:pStyle w:val="ECCTabletext"/>
            </w:pPr>
          </w:p>
          <w:p w:rsidR="00E20B33" w:rsidRPr="0040167B" w:rsidRDefault="00E20B33" w:rsidP="00E20B33">
            <w:pPr>
              <w:pStyle w:val="ECCTabletext"/>
            </w:pPr>
            <w:r w:rsidRPr="0040167B">
              <w:t>120</w:t>
            </w:r>
          </w:p>
          <w:p w:rsidR="00E20B33" w:rsidRPr="0040167B" w:rsidRDefault="00E20B33" w:rsidP="00E20B33">
            <w:pPr>
              <w:pStyle w:val="ECCTabletext"/>
            </w:pPr>
            <w:r w:rsidRPr="0040167B">
              <w:t>113.7</w:t>
            </w:r>
          </w:p>
          <w:p w:rsidR="00E20B33" w:rsidRPr="0040167B" w:rsidRDefault="00E20B33" w:rsidP="00E20B33">
            <w:pPr>
              <w:pStyle w:val="ECCTabletext"/>
            </w:pPr>
            <w:r w:rsidRPr="0040167B">
              <w:t>91.7</w:t>
            </w:r>
          </w:p>
        </w:tc>
        <w:tc>
          <w:tcPr>
            <w:tcW w:w="1270" w:type="dxa"/>
          </w:tcPr>
          <w:p w:rsidR="00E20B33" w:rsidRPr="0040167B" w:rsidRDefault="00E20B33" w:rsidP="00E20B33">
            <w:pPr>
              <w:pStyle w:val="ECCTabletext"/>
            </w:pPr>
          </w:p>
          <w:p w:rsidR="00E20B33" w:rsidRPr="0040167B" w:rsidRDefault="00E20B33" w:rsidP="00E20B33">
            <w:pPr>
              <w:pStyle w:val="ECCTabletext"/>
            </w:pPr>
            <w:r w:rsidRPr="0040167B">
              <w:t>110</w:t>
            </w:r>
          </w:p>
          <w:p w:rsidR="00E20B33" w:rsidRPr="0040167B" w:rsidRDefault="00E20B33" w:rsidP="00E20B33">
            <w:pPr>
              <w:pStyle w:val="ECCTabletext"/>
            </w:pPr>
            <w:r w:rsidRPr="0040167B">
              <w:t>103.7</w:t>
            </w:r>
          </w:p>
          <w:p w:rsidR="00E20B33" w:rsidRPr="0040167B" w:rsidRDefault="00E20B33" w:rsidP="00E20B33">
            <w:pPr>
              <w:pStyle w:val="ECCTabletext"/>
            </w:pPr>
            <w:r w:rsidRPr="0040167B">
              <w:t>81.7</w:t>
            </w:r>
          </w:p>
        </w:tc>
        <w:tc>
          <w:tcPr>
            <w:tcW w:w="1301" w:type="dxa"/>
          </w:tcPr>
          <w:p w:rsidR="00E20B33" w:rsidRPr="0040167B" w:rsidRDefault="00E20B33" w:rsidP="00E20B33">
            <w:pPr>
              <w:pStyle w:val="ECCTabletext"/>
            </w:pPr>
          </w:p>
          <w:p w:rsidR="00E20B33" w:rsidRPr="0040167B" w:rsidRDefault="00E20B33" w:rsidP="00E20B33">
            <w:pPr>
              <w:pStyle w:val="ECCTabletext"/>
            </w:pPr>
            <w:r w:rsidRPr="0040167B">
              <w:t>100</w:t>
            </w:r>
          </w:p>
          <w:p w:rsidR="00E20B33" w:rsidRPr="0040167B" w:rsidRDefault="00E20B33" w:rsidP="00E20B33">
            <w:pPr>
              <w:pStyle w:val="ECCTabletext"/>
            </w:pPr>
            <w:r w:rsidRPr="0040167B">
              <w:t>93.7</w:t>
            </w:r>
          </w:p>
          <w:p w:rsidR="00E20B33" w:rsidRPr="0040167B" w:rsidRDefault="00E20B33" w:rsidP="00E20B33">
            <w:pPr>
              <w:pStyle w:val="ECCTabletext"/>
            </w:pPr>
            <w:r w:rsidRPr="0040167B">
              <w:t>71.7</w:t>
            </w:r>
          </w:p>
        </w:tc>
        <w:tc>
          <w:tcPr>
            <w:tcW w:w="1211" w:type="dxa"/>
          </w:tcPr>
          <w:p w:rsidR="00E20B33" w:rsidRPr="0040167B" w:rsidRDefault="00E20B33" w:rsidP="00E20B33">
            <w:pPr>
              <w:pStyle w:val="ECCTabletext"/>
            </w:pPr>
          </w:p>
          <w:p w:rsidR="00E20B33" w:rsidRPr="0040167B" w:rsidRDefault="00E20B33" w:rsidP="00E20B33">
            <w:pPr>
              <w:pStyle w:val="ECCTabletext"/>
            </w:pPr>
            <w:r w:rsidRPr="0040167B">
              <w:t>90</w:t>
            </w:r>
          </w:p>
          <w:p w:rsidR="00E20B33" w:rsidRPr="0040167B" w:rsidRDefault="00E20B33" w:rsidP="00E20B33">
            <w:pPr>
              <w:pStyle w:val="ECCTabletext"/>
            </w:pPr>
            <w:r w:rsidRPr="0040167B">
              <w:t>83.7</w:t>
            </w:r>
          </w:p>
          <w:p w:rsidR="00E20B33" w:rsidRPr="0040167B" w:rsidRDefault="00E20B33" w:rsidP="00E20B33">
            <w:pPr>
              <w:pStyle w:val="ECCTabletext"/>
            </w:pPr>
            <w:r w:rsidRPr="0040167B">
              <w:t>61.7</w:t>
            </w:r>
          </w:p>
        </w:tc>
      </w:tr>
      <w:tr w:rsidR="00E20B33" w:rsidRPr="0040167B" w:rsidTr="007A1688">
        <w:trPr>
          <w:trHeight w:val="297"/>
        </w:trPr>
        <w:tc>
          <w:tcPr>
            <w:tcW w:w="2347" w:type="dxa"/>
          </w:tcPr>
          <w:p w:rsidR="00E20B33" w:rsidRPr="0040167B" w:rsidRDefault="00E20B33" w:rsidP="00E20B33">
            <w:pPr>
              <w:pStyle w:val="ECCTabletext"/>
            </w:pPr>
            <w:r w:rsidRPr="0040167B">
              <w:t>d (free space) [km]</w:t>
            </w:r>
          </w:p>
          <w:p w:rsidR="00E20B33" w:rsidRPr="0040167B" w:rsidRDefault="00E20B33" w:rsidP="00E20B33">
            <w:pPr>
              <w:pStyle w:val="ECCTabletext"/>
            </w:pPr>
            <w:r w:rsidRPr="0040167B">
              <w:t>3 to 7.5</w:t>
            </w:r>
          </w:p>
          <w:p w:rsidR="00E20B33" w:rsidRPr="0040167B" w:rsidRDefault="00E20B33" w:rsidP="00E20B33">
            <w:pPr>
              <w:pStyle w:val="ECCTabletext"/>
            </w:pPr>
            <w:r w:rsidRPr="0040167B">
              <w:lastRenderedPageBreak/>
              <w:t>7.5 to 9.95</w:t>
            </w:r>
          </w:p>
          <w:p w:rsidR="00E20B33" w:rsidRPr="0040167B" w:rsidRDefault="00E20B33" w:rsidP="00E20B33">
            <w:pPr>
              <w:pStyle w:val="ECCTabletext"/>
            </w:pPr>
            <w:r w:rsidRPr="0040167B">
              <w:t>from 9.95</w:t>
            </w:r>
          </w:p>
        </w:tc>
        <w:tc>
          <w:tcPr>
            <w:tcW w:w="1353" w:type="dxa"/>
          </w:tcPr>
          <w:p w:rsidR="00E20B33" w:rsidRPr="0040167B" w:rsidRDefault="00E20B33" w:rsidP="00E20B33">
            <w:pPr>
              <w:pStyle w:val="ECCTabletext"/>
            </w:pPr>
          </w:p>
          <w:p w:rsidR="00E20B33" w:rsidRPr="0040167B" w:rsidRDefault="00E20B33" w:rsidP="00E20B33">
            <w:pPr>
              <w:pStyle w:val="ECCTabletext"/>
            </w:pPr>
            <w:r w:rsidRPr="0040167B">
              <w:t>393*</w:t>
            </w:r>
          </w:p>
          <w:p w:rsidR="00E20B33" w:rsidRPr="0040167B" w:rsidRDefault="00E20B33" w:rsidP="00E20B33">
            <w:pPr>
              <w:pStyle w:val="ECCTabletext"/>
            </w:pPr>
            <w:r w:rsidRPr="0040167B">
              <w:lastRenderedPageBreak/>
              <w:t>275.2</w:t>
            </w:r>
          </w:p>
          <w:p w:rsidR="00E20B33" w:rsidRPr="0040167B" w:rsidRDefault="00E20B33" w:rsidP="00E20B33">
            <w:pPr>
              <w:pStyle w:val="ECCTabletext"/>
            </w:pPr>
            <w:r w:rsidRPr="0040167B">
              <w:t>21.9</w:t>
            </w:r>
          </w:p>
        </w:tc>
        <w:tc>
          <w:tcPr>
            <w:tcW w:w="1276" w:type="dxa"/>
          </w:tcPr>
          <w:p w:rsidR="00E20B33" w:rsidRPr="0040167B" w:rsidRDefault="00E20B33" w:rsidP="00E20B33">
            <w:pPr>
              <w:pStyle w:val="ECCTabletext"/>
            </w:pPr>
          </w:p>
          <w:p w:rsidR="00E20B33" w:rsidRPr="0040167B" w:rsidRDefault="00E20B33" w:rsidP="00E20B33">
            <w:pPr>
              <w:pStyle w:val="ECCTabletext"/>
            </w:pPr>
            <w:r w:rsidRPr="0040167B">
              <w:t>179.7</w:t>
            </w:r>
          </w:p>
          <w:p w:rsidR="00E20B33" w:rsidRPr="0040167B" w:rsidRDefault="00E20B33" w:rsidP="00E20B33">
            <w:pPr>
              <w:pStyle w:val="ECCTabletext"/>
            </w:pPr>
            <w:r w:rsidRPr="0040167B">
              <w:lastRenderedPageBreak/>
              <w:t>87</w:t>
            </w:r>
          </w:p>
          <w:p w:rsidR="00E20B33" w:rsidRPr="0040167B" w:rsidRDefault="00E20B33" w:rsidP="00E20B33">
            <w:pPr>
              <w:pStyle w:val="ECCTabletext"/>
            </w:pPr>
            <w:r w:rsidRPr="0040167B">
              <w:t>6.9</w:t>
            </w:r>
          </w:p>
        </w:tc>
        <w:tc>
          <w:tcPr>
            <w:tcW w:w="1297" w:type="dxa"/>
          </w:tcPr>
          <w:p w:rsidR="00E20B33" w:rsidRPr="0040167B" w:rsidRDefault="00E20B33" w:rsidP="00E20B33">
            <w:pPr>
              <w:pStyle w:val="ECCTabletext"/>
            </w:pPr>
          </w:p>
          <w:p w:rsidR="00E20B33" w:rsidRPr="0040167B" w:rsidRDefault="00E20B33" w:rsidP="00E20B33">
            <w:pPr>
              <w:pStyle w:val="ECCTabletext"/>
            </w:pPr>
            <w:r w:rsidRPr="0040167B">
              <w:t>56.8</w:t>
            </w:r>
          </w:p>
          <w:p w:rsidR="00E20B33" w:rsidRPr="0040167B" w:rsidRDefault="00E20B33" w:rsidP="00E20B33">
            <w:pPr>
              <w:pStyle w:val="ECCTabletext"/>
            </w:pPr>
            <w:r w:rsidRPr="0040167B">
              <w:lastRenderedPageBreak/>
              <w:t>27.5</w:t>
            </w:r>
          </w:p>
          <w:p w:rsidR="00E20B33" w:rsidRPr="0040167B" w:rsidRDefault="00E20B33" w:rsidP="00E20B33">
            <w:pPr>
              <w:pStyle w:val="ECCTabletext"/>
            </w:pPr>
            <w:r w:rsidRPr="0040167B">
              <w:t>2.2</w:t>
            </w:r>
          </w:p>
        </w:tc>
        <w:tc>
          <w:tcPr>
            <w:tcW w:w="1270" w:type="dxa"/>
          </w:tcPr>
          <w:p w:rsidR="00E20B33" w:rsidRPr="0040167B" w:rsidRDefault="00E20B33" w:rsidP="00E20B33">
            <w:pPr>
              <w:pStyle w:val="ECCTabletext"/>
            </w:pPr>
          </w:p>
          <w:p w:rsidR="00E20B33" w:rsidRPr="0040167B" w:rsidRDefault="00E20B33" w:rsidP="00E20B33">
            <w:pPr>
              <w:pStyle w:val="ECCTabletext"/>
            </w:pPr>
            <w:r w:rsidRPr="0040167B">
              <w:t>18</w:t>
            </w:r>
          </w:p>
          <w:p w:rsidR="00E20B33" w:rsidRPr="0040167B" w:rsidRDefault="00E20B33" w:rsidP="00E20B33">
            <w:pPr>
              <w:pStyle w:val="ECCTabletext"/>
            </w:pPr>
            <w:r w:rsidRPr="0040167B">
              <w:lastRenderedPageBreak/>
              <w:t>8.7</w:t>
            </w:r>
          </w:p>
          <w:p w:rsidR="00E20B33" w:rsidRPr="0040167B" w:rsidRDefault="00E20B33" w:rsidP="00E20B33">
            <w:pPr>
              <w:pStyle w:val="ECCTabletext"/>
            </w:pPr>
            <w:r w:rsidRPr="0040167B">
              <w:t>0.7</w:t>
            </w:r>
          </w:p>
        </w:tc>
        <w:tc>
          <w:tcPr>
            <w:tcW w:w="1301" w:type="dxa"/>
          </w:tcPr>
          <w:p w:rsidR="00E20B33" w:rsidRPr="0040167B" w:rsidRDefault="00E20B33" w:rsidP="00E20B33">
            <w:pPr>
              <w:pStyle w:val="ECCTabletext"/>
            </w:pPr>
          </w:p>
          <w:p w:rsidR="00E20B33" w:rsidRPr="0040167B" w:rsidRDefault="00E20B33" w:rsidP="00E20B33">
            <w:pPr>
              <w:pStyle w:val="ECCTabletext"/>
            </w:pPr>
            <w:r w:rsidRPr="0040167B">
              <w:t>5.7</w:t>
            </w:r>
          </w:p>
          <w:p w:rsidR="00E20B33" w:rsidRPr="0040167B" w:rsidRDefault="00E20B33" w:rsidP="00E20B33">
            <w:pPr>
              <w:pStyle w:val="ECCTabletext"/>
            </w:pPr>
            <w:r w:rsidRPr="0040167B">
              <w:lastRenderedPageBreak/>
              <w:t>2.8</w:t>
            </w:r>
          </w:p>
          <w:p w:rsidR="00E20B33" w:rsidRPr="0040167B" w:rsidRDefault="00E20B33" w:rsidP="00E20B33">
            <w:pPr>
              <w:pStyle w:val="ECCTabletext"/>
            </w:pPr>
            <w:r w:rsidRPr="0040167B">
              <w:t>0.2</w:t>
            </w:r>
          </w:p>
        </w:tc>
        <w:tc>
          <w:tcPr>
            <w:tcW w:w="1211" w:type="dxa"/>
          </w:tcPr>
          <w:p w:rsidR="00E20B33" w:rsidRPr="0040167B" w:rsidRDefault="00E20B33" w:rsidP="00E20B33">
            <w:pPr>
              <w:pStyle w:val="ECCTabletext"/>
            </w:pPr>
          </w:p>
          <w:p w:rsidR="00E20B33" w:rsidRPr="0040167B" w:rsidRDefault="00E20B33" w:rsidP="00E20B33">
            <w:pPr>
              <w:pStyle w:val="ECCTabletext"/>
            </w:pPr>
            <w:r w:rsidRPr="0040167B">
              <w:t>1.8</w:t>
            </w:r>
          </w:p>
          <w:p w:rsidR="00E20B33" w:rsidRPr="0040167B" w:rsidRDefault="00E20B33" w:rsidP="00E20B33">
            <w:pPr>
              <w:pStyle w:val="ECCTabletext"/>
            </w:pPr>
            <w:r w:rsidRPr="0040167B">
              <w:lastRenderedPageBreak/>
              <w:t>0.9</w:t>
            </w:r>
          </w:p>
          <w:p w:rsidR="00E20B33" w:rsidRPr="0040167B" w:rsidRDefault="00E20B33" w:rsidP="00E20B33">
            <w:pPr>
              <w:pStyle w:val="ECCTabletext"/>
            </w:pPr>
            <w:r w:rsidRPr="0040167B">
              <w:t>0.07</w:t>
            </w:r>
          </w:p>
        </w:tc>
      </w:tr>
    </w:tbl>
    <w:p w:rsidR="00E20B33" w:rsidRPr="0040167B" w:rsidRDefault="00E20B33" w:rsidP="00E20B33">
      <w:pPr>
        <w:pStyle w:val="ECCAnnexheading2"/>
        <w:rPr>
          <w:lang w:val="en-GB"/>
        </w:rPr>
      </w:pPr>
      <w:r w:rsidRPr="0040167B">
        <w:rPr>
          <w:lang w:val="en-GB"/>
        </w:rPr>
        <w:lastRenderedPageBreak/>
        <w:t>Case of Adjacent channel, with a 10dB Decoupling antenna</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230</w:t>
      </w:r>
      <w:r w:rsidRPr="0040167B">
        <w:rPr>
          <w:lang w:val="en-GB"/>
        </w:rPr>
        <w:fldChar w:fldCharType="end"/>
      </w:r>
      <w:r w:rsidRPr="0040167B">
        <w:rPr>
          <w:lang w:val="en-GB"/>
        </w:rPr>
        <w:t>: Separation distances for adjacent channel (for airborne radar), with a 10 dB decoupling antenna</w:t>
      </w:r>
    </w:p>
    <w:tbl>
      <w:tblPr>
        <w:tblStyle w:val="ECCTable-redheader"/>
        <w:tblW w:w="5000" w:type="pct"/>
        <w:tblInd w:w="0" w:type="dxa"/>
        <w:tblLook w:val="01E0" w:firstRow="1" w:lastRow="1" w:firstColumn="1" w:lastColumn="1" w:noHBand="0" w:noVBand="0"/>
      </w:tblPr>
      <w:tblGrid>
        <w:gridCol w:w="1006"/>
        <w:gridCol w:w="1028"/>
        <w:gridCol w:w="1094"/>
        <w:gridCol w:w="483"/>
        <w:gridCol w:w="517"/>
        <w:gridCol w:w="461"/>
        <w:gridCol w:w="539"/>
        <w:gridCol w:w="872"/>
        <w:gridCol w:w="817"/>
        <w:gridCol w:w="650"/>
        <w:gridCol w:w="717"/>
        <w:gridCol w:w="272"/>
        <w:gridCol w:w="405"/>
        <w:gridCol w:w="817"/>
        <w:gridCol w:w="743"/>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979" w:type="pct"/>
            <w:gridSpan w:val="2"/>
          </w:tcPr>
          <w:p w:rsidR="00E20B33" w:rsidRPr="0040167B" w:rsidRDefault="00E20B33" w:rsidP="00E20B33">
            <w:pPr>
              <w:pStyle w:val="ECCTableHeaderwhitefont"/>
              <w:rPr>
                <w:b/>
              </w:rPr>
            </w:pPr>
            <w:r w:rsidRPr="0040167B">
              <w:t xml:space="preserve">LTE-BS </w:t>
            </w:r>
            <w:r w:rsidRPr="0040167B">
              <w:sym w:font="Wingdings" w:char="F0E0"/>
            </w:r>
            <w:r w:rsidRPr="0040167B">
              <w:t>Radar</w:t>
            </w:r>
          </w:p>
        </w:tc>
        <w:tc>
          <w:tcPr>
            <w:tcW w:w="769" w:type="pct"/>
            <w:gridSpan w:val="3"/>
          </w:tcPr>
          <w:p w:rsidR="00E20B33" w:rsidRPr="0040167B" w:rsidRDefault="00E20B33" w:rsidP="00E20B33">
            <w:pPr>
              <w:pStyle w:val="ECCTableHeaderwhitefont"/>
              <w:rPr>
                <w:b/>
              </w:rPr>
            </w:pPr>
            <w:r w:rsidRPr="0040167B">
              <w:t>LTE-BS</w:t>
            </w:r>
          </w:p>
        </w:tc>
        <w:tc>
          <w:tcPr>
            <w:tcW w:w="790" w:type="pct"/>
            <w:gridSpan w:val="3"/>
          </w:tcPr>
          <w:p w:rsidR="00E20B33" w:rsidRPr="0040167B" w:rsidRDefault="00E20B33" w:rsidP="00E20B33">
            <w:pPr>
              <w:pStyle w:val="ECCTableHeaderwhitefont"/>
              <w:rPr>
                <w:b/>
              </w:rPr>
            </w:pPr>
            <w:r w:rsidRPr="0040167B">
              <w:t>Airborne Radar</w:t>
            </w:r>
          </w:p>
        </w:tc>
        <w:tc>
          <w:tcPr>
            <w:tcW w:w="370" w:type="pct"/>
          </w:tcPr>
          <w:p w:rsidR="00E20B33" w:rsidRPr="0040167B" w:rsidRDefault="00E20B33" w:rsidP="00E20B33">
            <w:pPr>
              <w:pStyle w:val="ECCTableHeaderwhitefont"/>
              <w:rPr>
                <w:b/>
              </w:rPr>
            </w:pPr>
            <w:r w:rsidRPr="0040167B">
              <w:t>Dec</w:t>
            </w:r>
          </w:p>
          <w:p w:rsidR="00E20B33" w:rsidRPr="0040167B" w:rsidRDefault="00E20B33" w:rsidP="00E20B33">
            <w:pPr>
              <w:pStyle w:val="ECCTableHeaderwhitefont"/>
              <w:rPr>
                <w:b/>
              </w:rPr>
            </w:pPr>
            <w:r w:rsidRPr="0040167B">
              <w:t>(Polar)</w:t>
            </w:r>
          </w:p>
        </w:tc>
        <w:tc>
          <w:tcPr>
            <w:tcW w:w="321" w:type="pct"/>
          </w:tcPr>
          <w:p w:rsidR="00E20B33" w:rsidRPr="0040167B" w:rsidRDefault="00E20B33" w:rsidP="00E20B33">
            <w:pPr>
              <w:pStyle w:val="ECCTableHeaderwhitefont"/>
              <w:rPr>
                <w:b/>
              </w:rPr>
            </w:pPr>
            <w:r w:rsidRPr="0040167B">
              <w:t>Dec</w:t>
            </w:r>
          </w:p>
          <w:p w:rsidR="00E20B33" w:rsidRPr="0040167B" w:rsidRDefault="00E20B33" w:rsidP="00E20B33">
            <w:pPr>
              <w:pStyle w:val="ECCTableHeaderwhitefont"/>
              <w:rPr>
                <w:b/>
              </w:rPr>
            </w:pPr>
            <w:r w:rsidRPr="0040167B">
              <w:t>(Ant)</w:t>
            </w:r>
          </w:p>
        </w:tc>
        <w:tc>
          <w:tcPr>
            <w:tcW w:w="892" w:type="pct"/>
            <w:gridSpan w:val="3"/>
          </w:tcPr>
          <w:p w:rsidR="00E20B33" w:rsidRPr="0040167B" w:rsidRDefault="00E20B33" w:rsidP="00E20B33">
            <w:pPr>
              <w:pStyle w:val="ECCTableHeaderwhitefont"/>
              <w:rPr>
                <w:b/>
              </w:rPr>
            </w:pPr>
            <w:r w:rsidRPr="0040167B">
              <w:t>MCL (dB)</w:t>
            </w:r>
          </w:p>
        </w:tc>
        <w:tc>
          <w:tcPr>
            <w:tcW w:w="878" w:type="pct"/>
            <w:gridSpan w:val="2"/>
          </w:tcPr>
          <w:p w:rsidR="00E20B33" w:rsidRPr="0040167B" w:rsidRDefault="00E20B33" w:rsidP="00E20B33">
            <w:pPr>
              <w:pStyle w:val="ECCTableHeaderwhitefont"/>
              <w:rPr>
                <w:b/>
              </w:rPr>
            </w:pPr>
            <w:r w:rsidRPr="0040167B">
              <w:t>Separation distance (km)</w:t>
            </w:r>
          </w:p>
        </w:tc>
      </w:tr>
      <w:tr w:rsidR="00E20B33" w:rsidRPr="0040167B" w:rsidTr="007A1688">
        <w:trPr>
          <w:trHeight w:val="416"/>
        </w:trPr>
        <w:tc>
          <w:tcPr>
            <w:tcW w:w="480" w:type="pct"/>
          </w:tcPr>
          <w:p w:rsidR="00E20B33" w:rsidRPr="0040167B" w:rsidRDefault="00E20B33" w:rsidP="00E20B33">
            <w:pPr>
              <w:pStyle w:val="ECCTabletext"/>
            </w:pPr>
            <w:r w:rsidRPr="0040167B">
              <w:t>Scenario</w:t>
            </w:r>
          </w:p>
          <w:p w:rsidR="00E20B33" w:rsidRPr="0040167B" w:rsidRDefault="00E20B33" w:rsidP="00E20B33">
            <w:pPr>
              <w:pStyle w:val="ECCTabletext"/>
            </w:pPr>
            <w:r w:rsidRPr="0040167B">
              <w:t>▼</w:t>
            </w:r>
          </w:p>
        </w:tc>
        <w:tc>
          <w:tcPr>
            <w:tcW w:w="500" w:type="pct"/>
          </w:tcPr>
          <w:p w:rsidR="00E20B33" w:rsidRPr="0040167B" w:rsidRDefault="00E20B33" w:rsidP="00E20B33">
            <w:pPr>
              <w:pStyle w:val="ECCTabletext"/>
            </w:pPr>
            <w:r w:rsidRPr="0040167B">
              <w:t>Interferer main beam</w:t>
            </w:r>
          </w:p>
        </w:tc>
        <w:tc>
          <w:tcPr>
            <w:tcW w:w="348" w:type="pct"/>
          </w:tcPr>
          <w:p w:rsidR="00E20B33" w:rsidRPr="0040167B" w:rsidRDefault="00E20B33" w:rsidP="00E20B33">
            <w:pPr>
              <w:pStyle w:val="ECCTabletext"/>
            </w:pPr>
            <w:r w:rsidRPr="0040167B">
              <w:t>Pe</w:t>
            </w:r>
          </w:p>
          <w:p w:rsidR="00E20B33" w:rsidRPr="0040167B" w:rsidRDefault="00E20B33" w:rsidP="00E20B33">
            <w:pPr>
              <w:pStyle w:val="ECCTabletext"/>
            </w:pPr>
            <w:r w:rsidRPr="0040167B">
              <w:t>dBm</w:t>
            </w:r>
          </w:p>
          <w:p w:rsidR="00E20B33" w:rsidRPr="0040167B" w:rsidRDefault="00E20B33" w:rsidP="00E20B33">
            <w:pPr>
              <w:pStyle w:val="ECCTabletext"/>
            </w:pPr>
            <w:r w:rsidRPr="0040167B">
              <w:t>dBm/MHz</w:t>
            </w:r>
          </w:p>
        </w:tc>
        <w:tc>
          <w:tcPr>
            <w:tcW w:w="219" w:type="pct"/>
          </w:tcPr>
          <w:p w:rsidR="00E20B33" w:rsidRPr="0040167B" w:rsidRDefault="00E20B33" w:rsidP="00E20B33">
            <w:pPr>
              <w:pStyle w:val="ECCTabletext"/>
            </w:pPr>
            <w:r w:rsidRPr="0040167B">
              <w:t>Ge dB</w:t>
            </w:r>
          </w:p>
        </w:tc>
        <w:tc>
          <w:tcPr>
            <w:tcW w:w="203" w:type="pct"/>
          </w:tcPr>
          <w:p w:rsidR="00E20B33" w:rsidRPr="0040167B" w:rsidRDefault="00E20B33" w:rsidP="00E20B33">
            <w:pPr>
              <w:pStyle w:val="ECCTabletext"/>
            </w:pPr>
            <w:r w:rsidRPr="0040167B">
              <w:t>Pfe dB</w:t>
            </w:r>
          </w:p>
        </w:tc>
        <w:tc>
          <w:tcPr>
            <w:tcW w:w="219" w:type="pct"/>
          </w:tcPr>
          <w:p w:rsidR="00E20B33" w:rsidRPr="0040167B" w:rsidRDefault="00E20B33" w:rsidP="00E20B33">
            <w:pPr>
              <w:pStyle w:val="ECCTabletext"/>
            </w:pPr>
            <w:r w:rsidRPr="0040167B">
              <w:t>Gr dB</w:t>
            </w:r>
          </w:p>
        </w:tc>
        <w:tc>
          <w:tcPr>
            <w:tcW w:w="216" w:type="pct"/>
          </w:tcPr>
          <w:p w:rsidR="00E20B33" w:rsidRPr="0040167B" w:rsidRDefault="00E20B33" w:rsidP="00E20B33">
            <w:pPr>
              <w:pStyle w:val="ECCTabletext"/>
            </w:pPr>
            <w:r w:rsidRPr="0040167B">
              <w:t>PFr dB</w:t>
            </w:r>
          </w:p>
        </w:tc>
        <w:tc>
          <w:tcPr>
            <w:tcW w:w="356" w:type="pct"/>
          </w:tcPr>
          <w:p w:rsidR="00E20B33" w:rsidRPr="0040167B" w:rsidRDefault="00E20B33" w:rsidP="00E20B33">
            <w:pPr>
              <w:pStyle w:val="ECCTabletext"/>
            </w:pPr>
            <w:r w:rsidRPr="0040167B">
              <w:t>IC dBm (1MHz)</w:t>
            </w:r>
          </w:p>
        </w:tc>
        <w:tc>
          <w:tcPr>
            <w:tcW w:w="370" w:type="pct"/>
          </w:tcPr>
          <w:p w:rsidR="00E20B33" w:rsidRPr="0040167B" w:rsidRDefault="00E20B33" w:rsidP="00E20B33">
            <w:pPr>
              <w:pStyle w:val="ECCTabletext"/>
            </w:pPr>
          </w:p>
        </w:tc>
        <w:tc>
          <w:tcPr>
            <w:tcW w:w="321" w:type="pct"/>
          </w:tcPr>
          <w:p w:rsidR="00E20B33" w:rsidRPr="0040167B" w:rsidRDefault="00E20B33" w:rsidP="00E20B33">
            <w:pPr>
              <w:pStyle w:val="ECCTabletext"/>
            </w:pPr>
          </w:p>
        </w:tc>
        <w:tc>
          <w:tcPr>
            <w:tcW w:w="892" w:type="pct"/>
            <w:gridSpan w:val="3"/>
          </w:tcPr>
          <w:p w:rsidR="00E20B33" w:rsidRPr="0040167B" w:rsidRDefault="00E20B33" w:rsidP="00E20B33">
            <w:pPr>
              <w:pStyle w:val="ECCTabletext"/>
            </w:pPr>
            <w:r w:rsidRPr="0040167B">
              <w:t>Be/Br=0</w:t>
            </w:r>
          </w:p>
        </w:tc>
        <w:tc>
          <w:tcPr>
            <w:tcW w:w="427" w:type="pct"/>
          </w:tcPr>
          <w:p w:rsidR="00E20B33" w:rsidRPr="0040167B" w:rsidRDefault="00E20B33" w:rsidP="00E20B33">
            <w:pPr>
              <w:pStyle w:val="ECCTabletext"/>
            </w:pPr>
            <w:r w:rsidRPr="0040167B">
              <w:t>EL</w:t>
            </w:r>
          </w:p>
        </w:tc>
        <w:tc>
          <w:tcPr>
            <w:tcW w:w="451" w:type="pct"/>
          </w:tcPr>
          <w:p w:rsidR="00E20B33" w:rsidRPr="0040167B" w:rsidRDefault="00E20B33" w:rsidP="00E20B33">
            <w:pPr>
              <w:pStyle w:val="ECCTabletext"/>
            </w:pPr>
            <w:r w:rsidRPr="0040167B">
              <w:t>ITU-R P.528</w:t>
            </w:r>
          </w:p>
        </w:tc>
      </w:tr>
      <w:tr w:rsidR="00E20B33" w:rsidRPr="0040167B" w:rsidTr="007A1688">
        <w:tc>
          <w:tcPr>
            <w:tcW w:w="480" w:type="pct"/>
          </w:tcPr>
          <w:p w:rsidR="00E20B33" w:rsidRPr="0040167B" w:rsidRDefault="00E20B33" w:rsidP="00E20B33">
            <w:pPr>
              <w:pStyle w:val="ECCTabletext"/>
            </w:pPr>
            <w:r w:rsidRPr="0040167B">
              <w:t>Adjacent channel</w:t>
            </w:r>
          </w:p>
          <w:p w:rsidR="00E20B33" w:rsidRPr="0040167B" w:rsidRDefault="00E20B33" w:rsidP="00E20B33">
            <w:pPr>
              <w:pStyle w:val="ECCTabletext"/>
            </w:pPr>
            <w:r w:rsidRPr="0040167B">
              <w:t>ΔF_1 (20)</w:t>
            </w:r>
          </w:p>
        </w:tc>
        <w:tc>
          <w:tcPr>
            <w:tcW w:w="500" w:type="pct"/>
          </w:tcPr>
          <w:p w:rsidR="00E20B33" w:rsidRPr="0040167B" w:rsidRDefault="00E20B33" w:rsidP="00E20B33">
            <w:pPr>
              <w:pStyle w:val="ECCTabletext"/>
            </w:pPr>
            <w:r w:rsidRPr="0040167B">
              <w:t>Victim main beam</w:t>
            </w:r>
          </w:p>
        </w:tc>
        <w:tc>
          <w:tcPr>
            <w:tcW w:w="348" w:type="pct"/>
          </w:tcPr>
          <w:p w:rsidR="00E20B33" w:rsidRPr="0040167B" w:rsidRDefault="00E20B33" w:rsidP="00E20B33">
            <w:pPr>
              <w:pStyle w:val="ECCTabletext"/>
            </w:pPr>
            <w:r w:rsidRPr="0040167B">
              <w:t xml:space="preserve">6 </w:t>
            </w:r>
          </w:p>
        </w:tc>
        <w:tc>
          <w:tcPr>
            <w:tcW w:w="219" w:type="pct"/>
          </w:tcPr>
          <w:p w:rsidR="00E20B33" w:rsidRPr="0040167B" w:rsidRDefault="00E20B33" w:rsidP="00E20B33">
            <w:pPr>
              <w:pStyle w:val="ECCTabletext"/>
            </w:pPr>
            <w:r w:rsidRPr="0040167B">
              <w:t>15</w:t>
            </w:r>
          </w:p>
        </w:tc>
        <w:tc>
          <w:tcPr>
            <w:tcW w:w="203" w:type="pct"/>
          </w:tcPr>
          <w:p w:rsidR="00E20B33" w:rsidRPr="0040167B" w:rsidRDefault="00E20B33" w:rsidP="00E20B33">
            <w:pPr>
              <w:pStyle w:val="ECCTabletext"/>
            </w:pPr>
            <w:r w:rsidRPr="0040167B">
              <w:t>2</w:t>
            </w:r>
          </w:p>
        </w:tc>
        <w:tc>
          <w:tcPr>
            <w:tcW w:w="219" w:type="pct"/>
          </w:tcPr>
          <w:p w:rsidR="00E20B33" w:rsidRPr="0040167B" w:rsidRDefault="00E20B33" w:rsidP="00E20B33">
            <w:pPr>
              <w:pStyle w:val="ECCTabletext"/>
            </w:pPr>
            <w:r w:rsidRPr="0040167B">
              <w:t>22</w:t>
            </w:r>
          </w:p>
        </w:tc>
        <w:tc>
          <w:tcPr>
            <w:tcW w:w="216" w:type="pct"/>
          </w:tcPr>
          <w:p w:rsidR="00E20B33" w:rsidRPr="0040167B" w:rsidRDefault="00E20B33" w:rsidP="00E20B33">
            <w:pPr>
              <w:pStyle w:val="ECCTabletext"/>
            </w:pPr>
            <w:r w:rsidRPr="0040167B">
              <w:t>0</w:t>
            </w:r>
          </w:p>
        </w:tc>
        <w:tc>
          <w:tcPr>
            <w:tcW w:w="356" w:type="pct"/>
          </w:tcPr>
          <w:p w:rsidR="00E20B33" w:rsidRPr="0040167B" w:rsidRDefault="00E20B33" w:rsidP="00E20B33">
            <w:pPr>
              <w:pStyle w:val="ECCTabletext"/>
            </w:pPr>
            <w:r w:rsidRPr="0040167B">
              <w:t>-115.9</w:t>
            </w:r>
          </w:p>
        </w:tc>
        <w:tc>
          <w:tcPr>
            <w:tcW w:w="370" w:type="pct"/>
          </w:tcPr>
          <w:p w:rsidR="00E20B33" w:rsidRPr="0040167B" w:rsidRDefault="00E20B33" w:rsidP="00E20B33">
            <w:pPr>
              <w:pStyle w:val="ECCTabletext"/>
            </w:pPr>
            <w:r w:rsidRPr="0040167B">
              <w:t>0</w:t>
            </w:r>
          </w:p>
        </w:tc>
        <w:tc>
          <w:tcPr>
            <w:tcW w:w="321" w:type="pct"/>
          </w:tcPr>
          <w:p w:rsidR="00E20B33" w:rsidRPr="0040167B" w:rsidRDefault="00E20B33" w:rsidP="00E20B33">
            <w:pPr>
              <w:pStyle w:val="ECCTabletext"/>
            </w:pPr>
            <w:r w:rsidRPr="0040167B">
              <w:t>10</w:t>
            </w:r>
          </w:p>
        </w:tc>
        <w:tc>
          <w:tcPr>
            <w:tcW w:w="326" w:type="pct"/>
          </w:tcPr>
          <w:p w:rsidR="00E20B33" w:rsidRPr="0040167B" w:rsidRDefault="00E20B33" w:rsidP="00E20B33">
            <w:pPr>
              <w:pStyle w:val="ECCTabletext"/>
            </w:pPr>
            <w:r w:rsidRPr="0040167B">
              <w:t>146.9</w:t>
            </w:r>
          </w:p>
        </w:tc>
        <w:tc>
          <w:tcPr>
            <w:tcW w:w="267" w:type="pct"/>
          </w:tcPr>
          <w:p w:rsidR="00E20B33" w:rsidRPr="0040167B" w:rsidRDefault="00E20B33" w:rsidP="00E20B33">
            <w:pPr>
              <w:pStyle w:val="ECCTabletext"/>
            </w:pPr>
            <w:r w:rsidRPr="0040167B">
              <w:t>/</w:t>
            </w:r>
          </w:p>
        </w:tc>
        <w:tc>
          <w:tcPr>
            <w:tcW w:w="299" w:type="pct"/>
          </w:tcPr>
          <w:p w:rsidR="00E20B33" w:rsidRPr="0040167B" w:rsidRDefault="00E20B33" w:rsidP="00E20B33">
            <w:pPr>
              <w:pStyle w:val="ECCTabletext"/>
            </w:pPr>
            <w:r w:rsidRPr="0040167B">
              <w:t>/</w:t>
            </w:r>
          </w:p>
        </w:tc>
        <w:tc>
          <w:tcPr>
            <w:tcW w:w="427" w:type="pct"/>
          </w:tcPr>
          <w:p w:rsidR="00E20B33" w:rsidRPr="0040167B" w:rsidRDefault="00E20B33" w:rsidP="00E20B33">
            <w:pPr>
              <w:pStyle w:val="ECCTabletext"/>
            </w:pPr>
            <w:r w:rsidRPr="0040167B">
              <w:t>400km (1)</w:t>
            </w:r>
          </w:p>
        </w:tc>
        <w:tc>
          <w:tcPr>
            <w:tcW w:w="451" w:type="pct"/>
          </w:tcPr>
          <w:p w:rsidR="00E20B33" w:rsidRPr="0040167B" w:rsidRDefault="00E20B33" w:rsidP="00E20B33">
            <w:pPr>
              <w:pStyle w:val="ECCTabletext"/>
            </w:pPr>
          </w:p>
        </w:tc>
      </w:tr>
      <w:tr w:rsidR="00E20B33" w:rsidRPr="0040167B" w:rsidTr="007A1688">
        <w:trPr>
          <w:trHeight w:val="22"/>
        </w:trPr>
        <w:tc>
          <w:tcPr>
            <w:tcW w:w="480" w:type="pct"/>
          </w:tcPr>
          <w:p w:rsidR="00E20B33" w:rsidRPr="0040167B" w:rsidRDefault="00E20B33" w:rsidP="00E20B33">
            <w:pPr>
              <w:pStyle w:val="ECCTabletext"/>
            </w:pPr>
            <w:r w:rsidRPr="0040167B">
              <w:t xml:space="preserve">Adjacent channel </w:t>
            </w:r>
          </w:p>
          <w:p w:rsidR="00E20B33" w:rsidRPr="0040167B" w:rsidRDefault="00E20B33" w:rsidP="00E20B33">
            <w:pPr>
              <w:pStyle w:val="ECCTabletext"/>
            </w:pPr>
            <w:r w:rsidRPr="0040167B">
              <w:t>ΔF_2 (13)</w:t>
            </w:r>
          </w:p>
        </w:tc>
        <w:tc>
          <w:tcPr>
            <w:tcW w:w="500" w:type="pct"/>
          </w:tcPr>
          <w:p w:rsidR="00E20B33" w:rsidRPr="0040167B" w:rsidRDefault="00E20B33" w:rsidP="00E20B33">
            <w:pPr>
              <w:pStyle w:val="ECCTabletext"/>
            </w:pPr>
            <w:r w:rsidRPr="0040167B">
              <w:t>Victim main beam</w:t>
            </w:r>
          </w:p>
        </w:tc>
        <w:tc>
          <w:tcPr>
            <w:tcW w:w="348" w:type="pct"/>
          </w:tcPr>
          <w:p w:rsidR="00E20B33" w:rsidRPr="0040167B" w:rsidRDefault="00E20B33" w:rsidP="00E20B33">
            <w:pPr>
              <w:pStyle w:val="ECCTabletext"/>
            </w:pPr>
            <w:r w:rsidRPr="0040167B">
              <w:t xml:space="preserve">-1 </w:t>
            </w:r>
          </w:p>
        </w:tc>
        <w:tc>
          <w:tcPr>
            <w:tcW w:w="219" w:type="pct"/>
          </w:tcPr>
          <w:p w:rsidR="00E20B33" w:rsidRPr="0040167B" w:rsidRDefault="00E20B33" w:rsidP="00E20B33">
            <w:pPr>
              <w:pStyle w:val="ECCTabletext"/>
            </w:pPr>
            <w:r w:rsidRPr="0040167B">
              <w:t>15</w:t>
            </w:r>
          </w:p>
        </w:tc>
        <w:tc>
          <w:tcPr>
            <w:tcW w:w="203" w:type="pct"/>
          </w:tcPr>
          <w:p w:rsidR="00E20B33" w:rsidRPr="0040167B" w:rsidRDefault="00E20B33" w:rsidP="00E20B33">
            <w:pPr>
              <w:pStyle w:val="ECCTabletext"/>
            </w:pPr>
            <w:r w:rsidRPr="0040167B">
              <w:t>2</w:t>
            </w:r>
          </w:p>
        </w:tc>
        <w:tc>
          <w:tcPr>
            <w:tcW w:w="219" w:type="pct"/>
          </w:tcPr>
          <w:p w:rsidR="00E20B33" w:rsidRPr="0040167B" w:rsidRDefault="00E20B33" w:rsidP="00E20B33">
            <w:pPr>
              <w:pStyle w:val="ECCTabletext"/>
            </w:pPr>
            <w:r w:rsidRPr="0040167B">
              <w:t>22</w:t>
            </w:r>
          </w:p>
        </w:tc>
        <w:tc>
          <w:tcPr>
            <w:tcW w:w="216" w:type="pct"/>
          </w:tcPr>
          <w:p w:rsidR="00E20B33" w:rsidRPr="0040167B" w:rsidRDefault="00E20B33" w:rsidP="00E20B33">
            <w:pPr>
              <w:pStyle w:val="ECCTabletext"/>
            </w:pPr>
            <w:r w:rsidRPr="0040167B">
              <w:t>0</w:t>
            </w:r>
          </w:p>
        </w:tc>
        <w:tc>
          <w:tcPr>
            <w:tcW w:w="356" w:type="pct"/>
          </w:tcPr>
          <w:p w:rsidR="00E20B33" w:rsidRPr="0040167B" w:rsidRDefault="00E20B33" w:rsidP="00E20B33">
            <w:pPr>
              <w:pStyle w:val="ECCTabletext"/>
            </w:pPr>
            <w:r w:rsidRPr="0040167B">
              <w:t>-115.9</w:t>
            </w:r>
          </w:p>
        </w:tc>
        <w:tc>
          <w:tcPr>
            <w:tcW w:w="370" w:type="pct"/>
          </w:tcPr>
          <w:p w:rsidR="00E20B33" w:rsidRPr="0040167B" w:rsidRDefault="00E20B33" w:rsidP="00E20B33">
            <w:pPr>
              <w:pStyle w:val="ECCTabletext"/>
            </w:pPr>
            <w:r w:rsidRPr="0040167B">
              <w:t>0</w:t>
            </w:r>
          </w:p>
        </w:tc>
        <w:tc>
          <w:tcPr>
            <w:tcW w:w="321" w:type="pct"/>
          </w:tcPr>
          <w:p w:rsidR="00E20B33" w:rsidRPr="0040167B" w:rsidRDefault="00E20B33" w:rsidP="00E20B33">
            <w:pPr>
              <w:pStyle w:val="ECCTabletext"/>
            </w:pPr>
            <w:r w:rsidRPr="0040167B">
              <w:t>10</w:t>
            </w:r>
          </w:p>
        </w:tc>
        <w:tc>
          <w:tcPr>
            <w:tcW w:w="326" w:type="pct"/>
          </w:tcPr>
          <w:p w:rsidR="00E20B33" w:rsidRPr="0040167B" w:rsidRDefault="00E20B33" w:rsidP="00E20B33">
            <w:pPr>
              <w:pStyle w:val="ECCTabletext"/>
            </w:pPr>
            <w:r w:rsidRPr="0040167B">
              <w:t>139.9</w:t>
            </w:r>
          </w:p>
        </w:tc>
        <w:tc>
          <w:tcPr>
            <w:tcW w:w="267" w:type="pct"/>
          </w:tcPr>
          <w:p w:rsidR="00E20B33" w:rsidRPr="0040167B" w:rsidRDefault="00E20B33" w:rsidP="00E20B33">
            <w:pPr>
              <w:pStyle w:val="ECCTabletext"/>
            </w:pPr>
            <w:r w:rsidRPr="0040167B">
              <w:t>/</w:t>
            </w:r>
          </w:p>
        </w:tc>
        <w:tc>
          <w:tcPr>
            <w:tcW w:w="299" w:type="pct"/>
          </w:tcPr>
          <w:p w:rsidR="00E20B33" w:rsidRPr="0040167B" w:rsidRDefault="00E20B33" w:rsidP="00E20B33">
            <w:pPr>
              <w:pStyle w:val="ECCTabletext"/>
            </w:pPr>
            <w:r w:rsidRPr="0040167B">
              <w:t>/</w:t>
            </w:r>
          </w:p>
        </w:tc>
        <w:tc>
          <w:tcPr>
            <w:tcW w:w="427" w:type="pct"/>
          </w:tcPr>
          <w:p w:rsidR="00E20B33" w:rsidRPr="0040167B" w:rsidRDefault="00E20B33" w:rsidP="00E20B33">
            <w:pPr>
              <w:pStyle w:val="ECCTabletext"/>
            </w:pPr>
            <w:r w:rsidRPr="0040167B">
              <w:t>400km (1)</w:t>
            </w:r>
          </w:p>
        </w:tc>
        <w:tc>
          <w:tcPr>
            <w:tcW w:w="451" w:type="pct"/>
          </w:tcPr>
          <w:p w:rsidR="00E20B33" w:rsidRPr="0040167B" w:rsidRDefault="00E20B33" w:rsidP="00E20B33">
            <w:pPr>
              <w:pStyle w:val="ECCTabletext"/>
            </w:pPr>
          </w:p>
        </w:tc>
      </w:tr>
      <w:tr w:rsidR="00E20B33" w:rsidRPr="0040167B" w:rsidTr="007A1688">
        <w:tc>
          <w:tcPr>
            <w:tcW w:w="480" w:type="pct"/>
          </w:tcPr>
          <w:p w:rsidR="00E20B33" w:rsidRPr="0040167B" w:rsidRDefault="00E20B33" w:rsidP="00E20B33">
            <w:pPr>
              <w:pStyle w:val="ECCTabletext"/>
            </w:pPr>
            <w:r w:rsidRPr="0040167B">
              <w:t>Adjacent channel</w:t>
            </w:r>
          </w:p>
          <w:p w:rsidR="00E20B33" w:rsidRPr="0040167B" w:rsidRDefault="00E20B33" w:rsidP="00E20B33">
            <w:pPr>
              <w:pStyle w:val="ECCTabletext"/>
            </w:pPr>
            <w:r w:rsidRPr="0040167B">
              <w:t>ΔF_3 (8)</w:t>
            </w:r>
          </w:p>
        </w:tc>
        <w:tc>
          <w:tcPr>
            <w:tcW w:w="500" w:type="pct"/>
          </w:tcPr>
          <w:p w:rsidR="00E20B33" w:rsidRPr="0040167B" w:rsidRDefault="00E20B33" w:rsidP="00E20B33">
            <w:pPr>
              <w:pStyle w:val="ECCTabletext"/>
            </w:pPr>
            <w:r w:rsidRPr="0040167B">
              <w:t>Victim main beam</w:t>
            </w:r>
          </w:p>
        </w:tc>
        <w:tc>
          <w:tcPr>
            <w:tcW w:w="348" w:type="pct"/>
          </w:tcPr>
          <w:p w:rsidR="00E20B33" w:rsidRPr="0040167B" w:rsidRDefault="00E20B33" w:rsidP="00E20B33">
            <w:pPr>
              <w:pStyle w:val="ECCTabletext"/>
            </w:pPr>
            <w:r w:rsidRPr="0040167B">
              <w:t xml:space="preserve">-6 </w:t>
            </w:r>
          </w:p>
        </w:tc>
        <w:tc>
          <w:tcPr>
            <w:tcW w:w="219" w:type="pct"/>
          </w:tcPr>
          <w:p w:rsidR="00E20B33" w:rsidRPr="0040167B" w:rsidRDefault="00E20B33" w:rsidP="00E20B33">
            <w:pPr>
              <w:pStyle w:val="ECCTabletext"/>
            </w:pPr>
            <w:r w:rsidRPr="0040167B">
              <w:t>15</w:t>
            </w:r>
          </w:p>
        </w:tc>
        <w:tc>
          <w:tcPr>
            <w:tcW w:w="203" w:type="pct"/>
          </w:tcPr>
          <w:p w:rsidR="00E20B33" w:rsidRPr="0040167B" w:rsidRDefault="00E20B33" w:rsidP="00E20B33">
            <w:pPr>
              <w:pStyle w:val="ECCTabletext"/>
            </w:pPr>
            <w:r w:rsidRPr="0040167B">
              <w:t>2</w:t>
            </w:r>
          </w:p>
        </w:tc>
        <w:tc>
          <w:tcPr>
            <w:tcW w:w="219" w:type="pct"/>
          </w:tcPr>
          <w:p w:rsidR="00E20B33" w:rsidRPr="0040167B" w:rsidRDefault="00E20B33" w:rsidP="00E20B33">
            <w:pPr>
              <w:pStyle w:val="ECCTabletext"/>
            </w:pPr>
            <w:r w:rsidRPr="0040167B">
              <w:t>22</w:t>
            </w:r>
          </w:p>
        </w:tc>
        <w:tc>
          <w:tcPr>
            <w:tcW w:w="216" w:type="pct"/>
          </w:tcPr>
          <w:p w:rsidR="00E20B33" w:rsidRPr="0040167B" w:rsidRDefault="00E20B33" w:rsidP="00E20B33">
            <w:pPr>
              <w:pStyle w:val="ECCTabletext"/>
            </w:pPr>
            <w:r w:rsidRPr="0040167B">
              <w:t>0</w:t>
            </w:r>
          </w:p>
        </w:tc>
        <w:tc>
          <w:tcPr>
            <w:tcW w:w="356" w:type="pct"/>
          </w:tcPr>
          <w:p w:rsidR="00E20B33" w:rsidRPr="0040167B" w:rsidRDefault="00E20B33" w:rsidP="00E20B33">
            <w:pPr>
              <w:pStyle w:val="ECCTabletext"/>
            </w:pPr>
            <w:r w:rsidRPr="0040167B">
              <w:t>-115.9</w:t>
            </w:r>
          </w:p>
        </w:tc>
        <w:tc>
          <w:tcPr>
            <w:tcW w:w="370" w:type="pct"/>
          </w:tcPr>
          <w:p w:rsidR="00E20B33" w:rsidRPr="0040167B" w:rsidRDefault="00E20B33" w:rsidP="00E20B33">
            <w:pPr>
              <w:pStyle w:val="ECCTabletext"/>
            </w:pPr>
            <w:r w:rsidRPr="0040167B">
              <w:t>0</w:t>
            </w:r>
          </w:p>
        </w:tc>
        <w:tc>
          <w:tcPr>
            <w:tcW w:w="321" w:type="pct"/>
          </w:tcPr>
          <w:p w:rsidR="00E20B33" w:rsidRPr="0040167B" w:rsidRDefault="00E20B33" w:rsidP="00E20B33">
            <w:pPr>
              <w:pStyle w:val="ECCTabletext"/>
            </w:pPr>
            <w:r w:rsidRPr="0040167B">
              <w:t>10</w:t>
            </w:r>
          </w:p>
        </w:tc>
        <w:tc>
          <w:tcPr>
            <w:tcW w:w="326" w:type="pct"/>
          </w:tcPr>
          <w:p w:rsidR="00E20B33" w:rsidRPr="0040167B" w:rsidRDefault="00E20B33" w:rsidP="00E20B33">
            <w:pPr>
              <w:pStyle w:val="ECCTabletext"/>
            </w:pPr>
            <w:r w:rsidRPr="0040167B">
              <w:t>134.9</w:t>
            </w:r>
          </w:p>
        </w:tc>
        <w:tc>
          <w:tcPr>
            <w:tcW w:w="267" w:type="pct"/>
          </w:tcPr>
          <w:p w:rsidR="00E20B33" w:rsidRPr="0040167B" w:rsidRDefault="00E20B33" w:rsidP="00E20B33">
            <w:pPr>
              <w:pStyle w:val="ECCTabletext"/>
            </w:pPr>
            <w:r w:rsidRPr="0040167B">
              <w:t>/</w:t>
            </w:r>
          </w:p>
        </w:tc>
        <w:tc>
          <w:tcPr>
            <w:tcW w:w="299" w:type="pct"/>
          </w:tcPr>
          <w:p w:rsidR="00E20B33" w:rsidRPr="0040167B" w:rsidRDefault="00E20B33" w:rsidP="00E20B33">
            <w:pPr>
              <w:pStyle w:val="ECCTabletext"/>
            </w:pPr>
            <w:r w:rsidRPr="0040167B">
              <w:t>/</w:t>
            </w:r>
          </w:p>
        </w:tc>
        <w:tc>
          <w:tcPr>
            <w:tcW w:w="427" w:type="pct"/>
          </w:tcPr>
          <w:p w:rsidR="00E20B33" w:rsidRPr="0040167B" w:rsidRDefault="00E20B33" w:rsidP="00E20B33">
            <w:pPr>
              <w:pStyle w:val="ECCTabletext"/>
            </w:pPr>
            <w:r w:rsidRPr="0040167B">
              <w:t>316</w:t>
            </w:r>
          </w:p>
        </w:tc>
        <w:tc>
          <w:tcPr>
            <w:tcW w:w="451" w:type="pct"/>
          </w:tcPr>
          <w:p w:rsidR="00E20B33" w:rsidRPr="0040167B" w:rsidRDefault="00E20B33" w:rsidP="00E20B33">
            <w:pPr>
              <w:pStyle w:val="ECCTabletext"/>
            </w:pPr>
          </w:p>
        </w:tc>
      </w:tr>
      <w:tr w:rsidR="00E20B33" w:rsidRPr="0040167B" w:rsidTr="007A1688">
        <w:tc>
          <w:tcPr>
            <w:tcW w:w="480" w:type="pct"/>
          </w:tcPr>
          <w:p w:rsidR="00E20B33" w:rsidRPr="0040167B" w:rsidRDefault="00E20B33" w:rsidP="00E20B33">
            <w:pPr>
              <w:pStyle w:val="ECCTabletext"/>
            </w:pPr>
            <w:r w:rsidRPr="0040167B">
              <w:t>Spurious</w:t>
            </w:r>
          </w:p>
          <w:p w:rsidR="00E20B33" w:rsidRPr="0040167B" w:rsidRDefault="00E20B33" w:rsidP="00E20B33">
            <w:pPr>
              <w:pStyle w:val="ECCTabletext"/>
            </w:pPr>
            <w:r w:rsidRPr="0040167B">
              <w:t>(-13)</w:t>
            </w:r>
          </w:p>
        </w:tc>
        <w:tc>
          <w:tcPr>
            <w:tcW w:w="500" w:type="pct"/>
          </w:tcPr>
          <w:p w:rsidR="00E20B33" w:rsidRPr="0040167B" w:rsidRDefault="00E20B33" w:rsidP="00E20B33">
            <w:pPr>
              <w:pStyle w:val="ECCTabletext"/>
            </w:pPr>
            <w:r w:rsidRPr="0040167B">
              <w:t>Victim main beam</w:t>
            </w:r>
          </w:p>
        </w:tc>
        <w:tc>
          <w:tcPr>
            <w:tcW w:w="348" w:type="pct"/>
          </w:tcPr>
          <w:p w:rsidR="00E20B33" w:rsidRPr="0040167B" w:rsidRDefault="00E20B33" w:rsidP="00E20B33">
            <w:pPr>
              <w:pStyle w:val="ECCTabletext"/>
            </w:pPr>
            <w:r w:rsidRPr="0040167B">
              <w:t>-26</w:t>
            </w:r>
          </w:p>
        </w:tc>
        <w:tc>
          <w:tcPr>
            <w:tcW w:w="219" w:type="pct"/>
          </w:tcPr>
          <w:p w:rsidR="00E20B33" w:rsidRPr="0040167B" w:rsidRDefault="00E20B33" w:rsidP="00E20B33">
            <w:pPr>
              <w:pStyle w:val="ECCTabletext"/>
            </w:pPr>
            <w:r w:rsidRPr="0040167B">
              <w:t>15</w:t>
            </w:r>
          </w:p>
        </w:tc>
        <w:tc>
          <w:tcPr>
            <w:tcW w:w="203" w:type="pct"/>
          </w:tcPr>
          <w:p w:rsidR="00E20B33" w:rsidRPr="0040167B" w:rsidRDefault="00E20B33" w:rsidP="00E20B33">
            <w:pPr>
              <w:pStyle w:val="ECCTabletext"/>
            </w:pPr>
            <w:r w:rsidRPr="0040167B">
              <w:t>2</w:t>
            </w:r>
          </w:p>
        </w:tc>
        <w:tc>
          <w:tcPr>
            <w:tcW w:w="219" w:type="pct"/>
          </w:tcPr>
          <w:p w:rsidR="00E20B33" w:rsidRPr="0040167B" w:rsidRDefault="00E20B33" w:rsidP="00E20B33">
            <w:pPr>
              <w:pStyle w:val="ECCTabletext"/>
            </w:pPr>
            <w:r w:rsidRPr="0040167B">
              <w:t>22</w:t>
            </w:r>
          </w:p>
        </w:tc>
        <w:tc>
          <w:tcPr>
            <w:tcW w:w="216" w:type="pct"/>
          </w:tcPr>
          <w:p w:rsidR="00E20B33" w:rsidRPr="0040167B" w:rsidRDefault="00E20B33" w:rsidP="00E20B33">
            <w:pPr>
              <w:pStyle w:val="ECCTabletext"/>
            </w:pPr>
            <w:r w:rsidRPr="0040167B">
              <w:t>0</w:t>
            </w:r>
          </w:p>
        </w:tc>
        <w:tc>
          <w:tcPr>
            <w:tcW w:w="356" w:type="pct"/>
          </w:tcPr>
          <w:p w:rsidR="00E20B33" w:rsidRPr="0040167B" w:rsidRDefault="00E20B33" w:rsidP="00E20B33">
            <w:pPr>
              <w:pStyle w:val="ECCTabletext"/>
            </w:pPr>
            <w:r w:rsidRPr="0040167B">
              <w:t>-115.9</w:t>
            </w:r>
          </w:p>
        </w:tc>
        <w:tc>
          <w:tcPr>
            <w:tcW w:w="370" w:type="pct"/>
          </w:tcPr>
          <w:p w:rsidR="00E20B33" w:rsidRPr="0040167B" w:rsidRDefault="00E20B33" w:rsidP="00E20B33">
            <w:pPr>
              <w:pStyle w:val="ECCTabletext"/>
            </w:pPr>
            <w:r w:rsidRPr="0040167B">
              <w:t>0</w:t>
            </w:r>
          </w:p>
        </w:tc>
        <w:tc>
          <w:tcPr>
            <w:tcW w:w="321" w:type="pct"/>
          </w:tcPr>
          <w:p w:rsidR="00E20B33" w:rsidRPr="0040167B" w:rsidRDefault="00E20B33" w:rsidP="00E20B33">
            <w:pPr>
              <w:pStyle w:val="ECCTabletext"/>
            </w:pPr>
            <w:r w:rsidRPr="0040167B">
              <w:t>10</w:t>
            </w:r>
          </w:p>
        </w:tc>
        <w:tc>
          <w:tcPr>
            <w:tcW w:w="326" w:type="pct"/>
          </w:tcPr>
          <w:p w:rsidR="00E20B33" w:rsidRPr="0040167B" w:rsidRDefault="00E20B33" w:rsidP="00E20B33">
            <w:pPr>
              <w:pStyle w:val="ECCTabletext"/>
            </w:pPr>
            <w:r w:rsidRPr="0040167B">
              <w:t>114.9</w:t>
            </w:r>
          </w:p>
        </w:tc>
        <w:tc>
          <w:tcPr>
            <w:tcW w:w="267" w:type="pct"/>
          </w:tcPr>
          <w:p w:rsidR="00E20B33" w:rsidRPr="0040167B" w:rsidRDefault="00E20B33" w:rsidP="00E20B33">
            <w:pPr>
              <w:pStyle w:val="ECCTabletext"/>
            </w:pPr>
            <w:r w:rsidRPr="0040167B">
              <w:t>/</w:t>
            </w:r>
          </w:p>
        </w:tc>
        <w:tc>
          <w:tcPr>
            <w:tcW w:w="299" w:type="pct"/>
          </w:tcPr>
          <w:p w:rsidR="00E20B33" w:rsidRPr="0040167B" w:rsidRDefault="00E20B33" w:rsidP="00E20B33">
            <w:pPr>
              <w:pStyle w:val="ECCTabletext"/>
            </w:pPr>
            <w:r w:rsidRPr="0040167B">
              <w:t>/</w:t>
            </w:r>
          </w:p>
        </w:tc>
        <w:tc>
          <w:tcPr>
            <w:tcW w:w="427" w:type="pct"/>
          </w:tcPr>
          <w:p w:rsidR="00E20B33" w:rsidRPr="0040167B" w:rsidRDefault="00E20B33" w:rsidP="00E20B33">
            <w:pPr>
              <w:pStyle w:val="ECCTabletext"/>
            </w:pPr>
            <w:r w:rsidRPr="0040167B">
              <w:t>31.6</w:t>
            </w:r>
          </w:p>
        </w:tc>
        <w:tc>
          <w:tcPr>
            <w:tcW w:w="451" w:type="pct"/>
          </w:tcPr>
          <w:p w:rsidR="00E20B33" w:rsidRPr="0040167B" w:rsidRDefault="00E20B33" w:rsidP="00E20B33">
            <w:pPr>
              <w:pStyle w:val="ECCTabletext"/>
            </w:pPr>
          </w:p>
        </w:tc>
      </w:tr>
    </w:tbl>
    <w:p w:rsidR="00E20B33" w:rsidRPr="0040167B" w:rsidRDefault="00E20B33" w:rsidP="00E20B33">
      <w:pPr>
        <w:pStyle w:val="ECCTablenote"/>
      </w:pPr>
      <w:r w:rsidRPr="0040167B">
        <w:t>Note 1: line of sight corresponding to He = 30 m and Hr = 9000 m</w:t>
      </w:r>
    </w:p>
    <w:p w:rsidR="00E20B33" w:rsidRPr="0040167B" w:rsidRDefault="00E20B33" w:rsidP="00E20B33">
      <w:pPr>
        <w:rPr>
          <w:rStyle w:val="ECCParagraph"/>
        </w:rPr>
      </w:pPr>
      <w:r w:rsidRPr="0040167B">
        <w:rPr>
          <w:rStyle w:val="ECCParagraph"/>
        </w:rPr>
        <w:t xml:space="preserve">For airborne radars the decoupling antenna factor depends on the radar positions. The decoupling antenna factor also depends on the LTE BS antenna mask, and the airborne radar pattern. Assuming the LTE BS antenna is not tilted, and the airborne radar antenna main lobe can scan ±60° elevation and 360°azimuth. </w:t>
      </w:r>
    </w:p>
    <w:p w:rsidR="00E20B33" w:rsidRPr="0040167B" w:rsidRDefault="00E20B33" w:rsidP="00E20B33">
      <w:pPr>
        <w:rPr>
          <w:rStyle w:val="ECCParagraph"/>
        </w:rPr>
      </w:pPr>
      <w:r w:rsidRPr="0040167B">
        <w:rPr>
          <w:rStyle w:val="ECCParagraph"/>
        </w:rPr>
        <w:t>The attenuation of LTE BS antenna (Kathrein, K742 242) has been calculated for several airborne positions and angles which could be considered as DECant factor.</w:t>
      </w:r>
    </w:p>
    <w:p w:rsidR="00E20B33" w:rsidRPr="0040167B" w:rsidRDefault="00E20B33" w:rsidP="00E20B33">
      <w:pPr>
        <w:rPr>
          <w:rStyle w:val="ECCParagraph"/>
        </w:rPr>
      </w:pPr>
      <w:r w:rsidRPr="0040167B">
        <w:rPr>
          <w:rStyle w:val="ECCParagraph"/>
        </w:rPr>
        <w:t xml:space="preserve">The following </w:t>
      </w:r>
      <w:r w:rsidR="00B66CDA" w:rsidRPr="0040167B">
        <w:rPr>
          <w:rStyle w:val="ECCParagraph"/>
        </w:rPr>
        <w:fldChar w:fldCharType="begin"/>
      </w:r>
      <w:r w:rsidR="00B66CDA" w:rsidRPr="0040167B">
        <w:rPr>
          <w:rStyle w:val="ECCParagraph"/>
        </w:rPr>
        <w:instrText xml:space="preserve"> REF _Ref523126724 \h </w:instrText>
      </w:r>
      <w:r w:rsidR="00B66CDA" w:rsidRPr="0040167B">
        <w:rPr>
          <w:rStyle w:val="ECCParagraph"/>
        </w:rPr>
      </w:r>
      <w:r w:rsidR="00B66CDA" w:rsidRPr="0040167B">
        <w:rPr>
          <w:rStyle w:val="ECCParagraph"/>
        </w:rPr>
        <w:fldChar w:fldCharType="separate"/>
      </w:r>
      <w:r w:rsidR="00F03B42" w:rsidRPr="0040167B">
        <w:t xml:space="preserve">Table </w:t>
      </w:r>
      <w:r w:rsidR="00F03B42">
        <w:rPr>
          <w:noProof/>
        </w:rPr>
        <w:t>231</w:t>
      </w:r>
      <w:r w:rsidR="00B66CDA" w:rsidRPr="0040167B">
        <w:rPr>
          <w:rStyle w:val="ECCParagraph"/>
        </w:rPr>
        <w:fldChar w:fldCharType="end"/>
      </w:r>
      <w:r w:rsidRPr="0040167B">
        <w:rPr>
          <w:rStyle w:val="ECCParagraph"/>
        </w:rPr>
        <w:t xml:space="preserve"> presents the attenuation of LTE BS antenna (Kathrein, K742 242) as a function of airborne position.</w:t>
      </w:r>
    </w:p>
    <w:p w:rsidR="00E20B33" w:rsidRPr="0040167B" w:rsidRDefault="00E20B33" w:rsidP="00E20B33">
      <w:pPr>
        <w:pStyle w:val="Caption"/>
        <w:rPr>
          <w:lang w:val="en-GB"/>
        </w:rPr>
      </w:pPr>
      <w:bookmarkStart w:id="1076" w:name="_Ref523126724"/>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231</w:t>
      </w:r>
      <w:r w:rsidRPr="0040167B">
        <w:rPr>
          <w:lang w:val="en-GB"/>
        </w:rPr>
        <w:fldChar w:fldCharType="end"/>
      </w:r>
      <w:bookmarkEnd w:id="1076"/>
      <w:r w:rsidRPr="0040167B">
        <w:rPr>
          <w:lang w:val="en-GB"/>
        </w:rPr>
        <w:t>: Minimum separation distances for airborne radar (Channel bandwidth: 1.4 MHz)</w:t>
      </w:r>
    </w:p>
    <w:tbl>
      <w:tblPr>
        <w:tblStyle w:val="ECCTable-redheader"/>
        <w:tblW w:w="0" w:type="auto"/>
        <w:tblInd w:w="0" w:type="dxa"/>
        <w:tblLook w:val="01E0" w:firstRow="1" w:lastRow="1" w:firstColumn="1" w:lastColumn="1" w:noHBand="0" w:noVBand="0"/>
      </w:tblPr>
      <w:tblGrid>
        <w:gridCol w:w="2215"/>
        <w:gridCol w:w="1296"/>
        <w:gridCol w:w="1348"/>
        <w:gridCol w:w="1516"/>
        <w:gridCol w:w="1390"/>
        <w:gridCol w:w="1328"/>
        <w:gridCol w:w="1328"/>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40"/>
        </w:trPr>
        <w:tc>
          <w:tcPr>
            <w:tcW w:w="2215" w:type="dxa"/>
          </w:tcPr>
          <w:p w:rsidR="00E20B33" w:rsidRPr="0040167B" w:rsidRDefault="00E20B33" w:rsidP="00E20B33">
            <w:pPr>
              <w:pStyle w:val="ECCTableHeaderwhitefont"/>
              <w:rPr>
                <w:b/>
              </w:rPr>
            </w:pPr>
            <w:r w:rsidRPr="0040167B">
              <w:t>Scenarios</w:t>
            </w:r>
          </w:p>
        </w:tc>
        <w:tc>
          <w:tcPr>
            <w:tcW w:w="1296" w:type="dxa"/>
          </w:tcPr>
          <w:p w:rsidR="00E20B33" w:rsidRPr="0040167B" w:rsidRDefault="00E20B33" w:rsidP="00E20B33">
            <w:pPr>
              <w:pStyle w:val="ECCTableHeaderwhitefont"/>
              <w:rPr>
                <w:b/>
              </w:rPr>
            </w:pPr>
            <w:r w:rsidRPr="0040167B">
              <w:t>1</w:t>
            </w:r>
          </w:p>
        </w:tc>
        <w:tc>
          <w:tcPr>
            <w:tcW w:w="1348" w:type="dxa"/>
          </w:tcPr>
          <w:p w:rsidR="00E20B33" w:rsidRPr="0040167B" w:rsidRDefault="00E20B33" w:rsidP="00E20B33">
            <w:pPr>
              <w:pStyle w:val="ECCTableHeaderwhitefont"/>
              <w:rPr>
                <w:b/>
              </w:rPr>
            </w:pPr>
            <w:r w:rsidRPr="0040167B">
              <w:t>2</w:t>
            </w:r>
          </w:p>
        </w:tc>
        <w:tc>
          <w:tcPr>
            <w:tcW w:w="1516" w:type="dxa"/>
          </w:tcPr>
          <w:p w:rsidR="00E20B33" w:rsidRPr="0040167B" w:rsidRDefault="00E20B33" w:rsidP="00E20B33">
            <w:pPr>
              <w:pStyle w:val="ECCTableHeaderwhitefont"/>
              <w:rPr>
                <w:b/>
              </w:rPr>
            </w:pPr>
            <w:r w:rsidRPr="0040167B">
              <w:t>3</w:t>
            </w:r>
          </w:p>
        </w:tc>
        <w:tc>
          <w:tcPr>
            <w:tcW w:w="1390" w:type="dxa"/>
          </w:tcPr>
          <w:p w:rsidR="00E20B33" w:rsidRPr="0040167B" w:rsidRDefault="00E20B33" w:rsidP="00E20B33">
            <w:pPr>
              <w:pStyle w:val="ECCTableHeaderwhitefont"/>
              <w:rPr>
                <w:b/>
              </w:rPr>
            </w:pPr>
            <w:r w:rsidRPr="0040167B">
              <w:t>4</w:t>
            </w:r>
          </w:p>
        </w:tc>
        <w:tc>
          <w:tcPr>
            <w:tcW w:w="1328" w:type="dxa"/>
          </w:tcPr>
          <w:p w:rsidR="00E20B33" w:rsidRPr="0040167B" w:rsidRDefault="00E20B33" w:rsidP="00E20B33">
            <w:pPr>
              <w:pStyle w:val="ECCTableHeaderwhitefont"/>
              <w:rPr>
                <w:b/>
              </w:rPr>
            </w:pPr>
            <w:r w:rsidRPr="0040167B">
              <w:t>5</w:t>
            </w:r>
          </w:p>
        </w:tc>
        <w:tc>
          <w:tcPr>
            <w:tcW w:w="1328" w:type="dxa"/>
          </w:tcPr>
          <w:p w:rsidR="00E20B33" w:rsidRPr="0040167B" w:rsidRDefault="00E20B33" w:rsidP="00E20B33">
            <w:pPr>
              <w:pStyle w:val="ECCTableHeaderwhitefont"/>
              <w:rPr>
                <w:b/>
              </w:rPr>
            </w:pPr>
            <w:r w:rsidRPr="0040167B">
              <w:t>6</w:t>
            </w:r>
          </w:p>
        </w:tc>
      </w:tr>
      <w:tr w:rsidR="00E20B33" w:rsidRPr="0040167B" w:rsidTr="007A1688">
        <w:trPr>
          <w:trHeight w:val="297"/>
        </w:trPr>
        <w:tc>
          <w:tcPr>
            <w:tcW w:w="2215" w:type="dxa"/>
          </w:tcPr>
          <w:p w:rsidR="00E20B33" w:rsidRPr="0040167B" w:rsidRDefault="00E20B33" w:rsidP="00E20B33">
            <w:pPr>
              <w:pStyle w:val="ECCTabletext"/>
            </w:pPr>
            <w:r w:rsidRPr="0040167B">
              <w:t>Airborne radar height [m]</w:t>
            </w:r>
          </w:p>
        </w:tc>
        <w:tc>
          <w:tcPr>
            <w:tcW w:w="1296" w:type="dxa"/>
          </w:tcPr>
          <w:p w:rsidR="00E20B33" w:rsidRPr="0040167B" w:rsidRDefault="00E20B33" w:rsidP="00E20B33">
            <w:pPr>
              <w:pStyle w:val="ECCTabletext"/>
            </w:pPr>
            <w:r w:rsidRPr="0040167B">
              <w:t>9000</w:t>
            </w:r>
          </w:p>
        </w:tc>
        <w:tc>
          <w:tcPr>
            <w:tcW w:w="1348" w:type="dxa"/>
          </w:tcPr>
          <w:p w:rsidR="00E20B33" w:rsidRPr="0040167B" w:rsidRDefault="00E20B33" w:rsidP="00E20B33">
            <w:pPr>
              <w:pStyle w:val="ECCTabletext"/>
            </w:pPr>
            <w:r w:rsidRPr="0040167B">
              <w:t>9000</w:t>
            </w:r>
          </w:p>
        </w:tc>
        <w:tc>
          <w:tcPr>
            <w:tcW w:w="1516" w:type="dxa"/>
          </w:tcPr>
          <w:p w:rsidR="00E20B33" w:rsidRPr="0040167B" w:rsidRDefault="00E20B33" w:rsidP="00E20B33">
            <w:pPr>
              <w:pStyle w:val="ECCTabletext"/>
            </w:pPr>
            <w:r w:rsidRPr="0040167B">
              <w:t>9000</w:t>
            </w:r>
          </w:p>
        </w:tc>
        <w:tc>
          <w:tcPr>
            <w:tcW w:w="1390" w:type="dxa"/>
          </w:tcPr>
          <w:p w:rsidR="00E20B33" w:rsidRPr="0040167B" w:rsidRDefault="00E20B33" w:rsidP="00E20B33">
            <w:pPr>
              <w:pStyle w:val="ECCTabletext"/>
            </w:pPr>
            <w:r w:rsidRPr="0040167B">
              <w:t>9000</w:t>
            </w:r>
          </w:p>
        </w:tc>
        <w:tc>
          <w:tcPr>
            <w:tcW w:w="1328" w:type="dxa"/>
          </w:tcPr>
          <w:p w:rsidR="00E20B33" w:rsidRPr="0040167B" w:rsidRDefault="00E20B33" w:rsidP="00E20B33">
            <w:pPr>
              <w:pStyle w:val="ECCTabletext"/>
            </w:pPr>
            <w:r w:rsidRPr="0040167B">
              <w:t>9000</w:t>
            </w:r>
          </w:p>
        </w:tc>
        <w:tc>
          <w:tcPr>
            <w:tcW w:w="1328" w:type="dxa"/>
          </w:tcPr>
          <w:p w:rsidR="00E20B33" w:rsidRPr="0040167B" w:rsidRDefault="00E20B33" w:rsidP="00E20B33">
            <w:pPr>
              <w:pStyle w:val="ECCTabletext"/>
            </w:pPr>
            <w:r w:rsidRPr="0040167B">
              <w:t>9000</w:t>
            </w:r>
          </w:p>
        </w:tc>
      </w:tr>
      <w:tr w:rsidR="00E20B33" w:rsidRPr="0040167B" w:rsidTr="007A1688">
        <w:trPr>
          <w:trHeight w:val="297"/>
        </w:trPr>
        <w:tc>
          <w:tcPr>
            <w:tcW w:w="2215" w:type="dxa"/>
          </w:tcPr>
          <w:p w:rsidR="00E20B33" w:rsidRPr="0040167B" w:rsidRDefault="00E20B33" w:rsidP="00E20B33">
            <w:pPr>
              <w:pStyle w:val="ECCTabletext"/>
            </w:pPr>
            <w:r w:rsidRPr="0040167B">
              <w:t xml:space="preserve">Distance between LTE BS and airborne </w:t>
            </w:r>
            <w:r w:rsidRPr="0040167B">
              <w:lastRenderedPageBreak/>
              <w:t>radar [km]</w:t>
            </w:r>
          </w:p>
        </w:tc>
        <w:tc>
          <w:tcPr>
            <w:tcW w:w="1296" w:type="dxa"/>
          </w:tcPr>
          <w:p w:rsidR="00E20B33" w:rsidRPr="0040167B" w:rsidRDefault="00E20B33" w:rsidP="00E20B33">
            <w:pPr>
              <w:pStyle w:val="ECCTabletext"/>
            </w:pPr>
            <w:r w:rsidRPr="0040167B">
              <w:lastRenderedPageBreak/>
              <w:t>10</w:t>
            </w:r>
          </w:p>
        </w:tc>
        <w:tc>
          <w:tcPr>
            <w:tcW w:w="1348" w:type="dxa"/>
          </w:tcPr>
          <w:p w:rsidR="00E20B33" w:rsidRPr="0040167B" w:rsidRDefault="00E20B33" w:rsidP="00E20B33">
            <w:pPr>
              <w:pStyle w:val="ECCTabletext"/>
            </w:pPr>
            <w:r w:rsidRPr="0040167B">
              <w:t>20</w:t>
            </w:r>
          </w:p>
        </w:tc>
        <w:tc>
          <w:tcPr>
            <w:tcW w:w="1516" w:type="dxa"/>
          </w:tcPr>
          <w:p w:rsidR="00E20B33" w:rsidRPr="0040167B" w:rsidRDefault="00E20B33" w:rsidP="00E20B33">
            <w:pPr>
              <w:pStyle w:val="ECCTabletext"/>
            </w:pPr>
            <w:r w:rsidRPr="0040167B">
              <w:t>50</w:t>
            </w:r>
          </w:p>
        </w:tc>
        <w:tc>
          <w:tcPr>
            <w:tcW w:w="1390" w:type="dxa"/>
          </w:tcPr>
          <w:p w:rsidR="00E20B33" w:rsidRPr="0040167B" w:rsidRDefault="00E20B33" w:rsidP="00E20B33">
            <w:pPr>
              <w:pStyle w:val="ECCTabletext"/>
            </w:pPr>
            <w:r w:rsidRPr="0040167B">
              <w:t>100</w:t>
            </w:r>
          </w:p>
        </w:tc>
        <w:tc>
          <w:tcPr>
            <w:tcW w:w="1328" w:type="dxa"/>
          </w:tcPr>
          <w:p w:rsidR="00E20B33" w:rsidRPr="0040167B" w:rsidRDefault="00E20B33" w:rsidP="00E20B33">
            <w:pPr>
              <w:pStyle w:val="ECCTabletext"/>
            </w:pPr>
            <w:r w:rsidRPr="0040167B">
              <w:t>200</w:t>
            </w:r>
          </w:p>
        </w:tc>
        <w:tc>
          <w:tcPr>
            <w:tcW w:w="1328" w:type="dxa"/>
          </w:tcPr>
          <w:p w:rsidR="00E20B33" w:rsidRPr="0040167B" w:rsidRDefault="00E20B33" w:rsidP="00E20B33">
            <w:pPr>
              <w:pStyle w:val="ECCTabletext"/>
            </w:pPr>
            <w:r w:rsidRPr="0040167B">
              <w:t>391</w:t>
            </w:r>
          </w:p>
          <w:p w:rsidR="00E20B33" w:rsidRPr="0040167B" w:rsidRDefault="00E20B33" w:rsidP="00E20B33">
            <w:pPr>
              <w:pStyle w:val="ECCTabletext"/>
            </w:pPr>
            <w:r w:rsidRPr="0040167B">
              <w:t xml:space="preserve">(radio </w:t>
            </w:r>
            <w:r w:rsidRPr="0040167B">
              <w:lastRenderedPageBreak/>
              <w:t>horizon on 9000 m)</w:t>
            </w:r>
          </w:p>
        </w:tc>
      </w:tr>
      <w:tr w:rsidR="00E20B33" w:rsidRPr="0040167B" w:rsidTr="007A1688">
        <w:trPr>
          <w:trHeight w:val="297"/>
        </w:trPr>
        <w:tc>
          <w:tcPr>
            <w:tcW w:w="2215" w:type="dxa"/>
          </w:tcPr>
          <w:p w:rsidR="00E20B33" w:rsidRPr="0040167B" w:rsidRDefault="00E20B33" w:rsidP="00E20B33">
            <w:pPr>
              <w:pStyle w:val="ECCTabletext"/>
            </w:pPr>
            <w:r w:rsidRPr="0040167B">
              <w:lastRenderedPageBreak/>
              <w:t>Angle above horizontal*</w:t>
            </w:r>
          </w:p>
        </w:tc>
        <w:tc>
          <w:tcPr>
            <w:tcW w:w="1296" w:type="dxa"/>
          </w:tcPr>
          <w:p w:rsidR="00E20B33" w:rsidRPr="0040167B" w:rsidRDefault="00E20B33" w:rsidP="00E20B33">
            <w:pPr>
              <w:pStyle w:val="ECCTabletext"/>
            </w:pPr>
            <w:r w:rsidRPr="0040167B">
              <w:t>65°</w:t>
            </w:r>
          </w:p>
        </w:tc>
        <w:tc>
          <w:tcPr>
            <w:tcW w:w="1348" w:type="dxa"/>
          </w:tcPr>
          <w:p w:rsidR="00E20B33" w:rsidRPr="0040167B" w:rsidRDefault="00E20B33" w:rsidP="00E20B33">
            <w:pPr>
              <w:pStyle w:val="ECCTabletext"/>
            </w:pPr>
            <w:r w:rsidRPr="0040167B">
              <w:t>26.7°</w:t>
            </w:r>
          </w:p>
        </w:tc>
        <w:tc>
          <w:tcPr>
            <w:tcW w:w="1516" w:type="dxa"/>
          </w:tcPr>
          <w:p w:rsidR="00E20B33" w:rsidRPr="0040167B" w:rsidRDefault="00E20B33" w:rsidP="00E20B33">
            <w:pPr>
              <w:pStyle w:val="ECCTabletext"/>
            </w:pPr>
            <w:r w:rsidRPr="0040167B">
              <w:t>10.4°</w:t>
            </w:r>
          </w:p>
        </w:tc>
        <w:tc>
          <w:tcPr>
            <w:tcW w:w="1390" w:type="dxa"/>
          </w:tcPr>
          <w:p w:rsidR="00E20B33" w:rsidRPr="0040167B" w:rsidRDefault="00E20B33" w:rsidP="00E20B33">
            <w:pPr>
              <w:pStyle w:val="ECCTabletext"/>
            </w:pPr>
            <w:r w:rsidRPr="0040167B">
              <w:t>5°</w:t>
            </w:r>
          </w:p>
        </w:tc>
        <w:tc>
          <w:tcPr>
            <w:tcW w:w="1328" w:type="dxa"/>
          </w:tcPr>
          <w:p w:rsidR="00E20B33" w:rsidRPr="0040167B" w:rsidRDefault="00E20B33" w:rsidP="00E20B33">
            <w:pPr>
              <w:pStyle w:val="ECCTabletext"/>
            </w:pPr>
            <w:r w:rsidRPr="0040167B">
              <w:t>2.5°</w:t>
            </w:r>
          </w:p>
        </w:tc>
        <w:tc>
          <w:tcPr>
            <w:tcW w:w="1328" w:type="dxa"/>
          </w:tcPr>
          <w:p w:rsidR="00E20B33" w:rsidRPr="0040167B" w:rsidRDefault="00E20B33" w:rsidP="00E20B33">
            <w:pPr>
              <w:pStyle w:val="ECCTabletext"/>
            </w:pPr>
            <w:r w:rsidRPr="0040167B">
              <w:t>1.3°</w:t>
            </w:r>
          </w:p>
        </w:tc>
      </w:tr>
      <w:tr w:rsidR="00E20B33" w:rsidRPr="0040167B" w:rsidTr="007A1688">
        <w:trPr>
          <w:trHeight w:val="297"/>
        </w:trPr>
        <w:tc>
          <w:tcPr>
            <w:tcW w:w="2215" w:type="dxa"/>
          </w:tcPr>
          <w:p w:rsidR="00E20B33" w:rsidRPr="0040167B" w:rsidRDefault="00E20B33" w:rsidP="00E20B33">
            <w:pPr>
              <w:pStyle w:val="ECCTabletext"/>
            </w:pPr>
            <w:r w:rsidRPr="0040167B">
              <w:t>K742 242</w:t>
            </w:r>
          </w:p>
          <w:p w:rsidR="00E20B33" w:rsidRPr="0040167B" w:rsidRDefault="00E20B33" w:rsidP="00E20B33">
            <w:pPr>
              <w:pStyle w:val="ECCTabletext"/>
            </w:pPr>
            <w:r w:rsidRPr="0040167B">
              <w:t>attenuation(*)  [dB]</w:t>
            </w:r>
          </w:p>
        </w:tc>
        <w:tc>
          <w:tcPr>
            <w:tcW w:w="1296" w:type="dxa"/>
          </w:tcPr>
          <w:p w:rsidR="00E20B33" w:rsidRPr="0040167B" w:rsidRDefault="00E20B33" w:rsidP="00E20B33">
            <w:pPr>
              <w:pStyle w:val="ECCTabletext"/>
            </w:pPr>
            <w:r w:rsidRPr="0040167B">
              <w:t>27.3</w:t>
            </w:r>
          </w:p>
        </w:tc>
        <w:tc>
          <w:tcPr>
            <w:tcW w:w="1348" w:type="dxa"/>
          </w:tcPr>
          <w:p w:rsidR="00E20B33" w:rsidRPr="0040167B" w:rsidRDefault="00E20B33" w:rsidP="00E20B33">
            <w:pPr>
              <w:pStyle w:val="ECCTabletext"/>
            </w:pPr>
            <w:r w:rsidRPr="0040167B">
              <w:t>14.6</w:t>
            </w:r>
          </w:p>
        </w:tc>
        <w:tc>
          <w:tcPr>
            <w:tcW w:w="1516" w:type="dxa"/>
          </w:tcPr>
          <w:p w:rsidR="00E20B33" w:rsidRPr="0040167B" w:rsidRDefault="00E20B33" w:rsidP="00E20B33">
            <w:pPr>
              <w:pStyle w:val="ECCTabletext"/>
            </w:pPr>
            <w:r w:rsidRPr="0040167B">
              <w:t>11.8</w:t>
            </w:r>
          </w:p>
        </w:tc>
        <w:tc>
          <w:tcPr>
            <w:tcW w:w="1390" w:type="dxa"/>
          </w:tcPr>
          <w:p w:rsidR="00E20B33" w:rsidRPr="0040167B" w:rsidRDefault="00E20B33" w:rsidP="00E20B33">
            <w:pPr>
              <w:pStyle w:val="ECCTabletext"/>
            </w:pPr>
            <w:r w:rsidRPr="0040167B">
              <w:t>4.6</w:t>
            </w:r>
          </w:p>
        </w:tc>
        <w:tc>
          <w:tcPr>
            <w:tcW w:w="1328" w:type="dxa"/>
          </w:tcPr>
          <w:p w:rsidR="00E20B33" w:rsidRPr="0040167B" w:rsidRDefault="00E20B33" w:rsidP="00E20B33">
            <w:pPr>
              <w:pStyle w:val="ECCTabletext"/>
            </w:pPr>
            <w:r w:rsidRPr="0040167B">
              <w:t>2.5</w:t>
            </w:r>
          </w:p>
        </w:tc>
        <w:tc>
          <w:tcPr>
            <w:tcW w:w="1328" w:type="dxa"/>
          </w:tcPr>
          <w:p w:rsidR="00E20B33" w:rsidRPr="0040167B" w:rsidRDefault="00E20B33" w:rsidP="00E20B33">
            <w:pPr>
              <w:pStyle w:val="ECCTabletext"/>
            </w:pPr>
            <w:r w:rsidRPr="0040167B">
              <w:t>1.7</w:t>
            </w:r>
          </w:p>
        </w:tc>
      </w:tr>
    </w:tbl>
    <w:p w:rsidR="00E20B33" w:rsidRPr="0040167B" w:rsidRDefault="00E20B33" w:rsidP="00E20B33"/>
    <w:tbl>
      <w:tblPr>
        <w:tblStyle w:val="ECCTable-redheader"/>
        <w:tblW w:w="0" w:type="auto"/>
        <w:tblInd w:w="0" w:type="dxa"/>
        <w:tblLook w:val="01E0" w:firstRow="1" w:lastRow="1" w:firstColumn="1" w:lastColumn="1" w:noHBand="0" w:noVBand="0"/>
      </w:tblPr>
      <w:tblGrid>
        <w:gridCol w:w="2215"/>
        <w:gridCol w:w="1296"/>
        <w:gridCol w:w="1348"/>
        <w:gridCol w:w="1516"/>
        <w:gridCol w:w="1390"/>
        <w:gridCol w:w="1328"/>
        <w:gridCol w:w="1328"/>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40"/>
        </w:trPr>
        <w:tc>
          <w:tcPr>
            <w:tcW w:w="2215" w:type="dxa"/>
          </w:tcPr>
          <w:p w:rsidR="00E20B33" w:rsidRPr="0040167B" w:rsidRDefault="00E20B33" w:rsidP="00667ED6">
            <w:pPr>
              <w:pStyle w:val="ECCTabletext"/>
              <w:spacing w:before="120"/>
            </w:pPr>
            <w:r w:rsidRPr="0040167B">
              <w:t>Scenarios</w:t>
            </w:r>
          </w:p>
        </w:tc>
        <w:tc>
          <w:tcPr>
            <w:tcW w:w="1296" w:type="dxa"/>
          </w:tcPr>
          <w:p w:rsidR="00E20B33" w:rsidRPr="0040167B" w:rsidRDefault="00E20B33" w:rsidP="00667ED6">
            <w:pPr>
              <w:pStyle w:val="ECCTabletext"/>
              <w:spacing w:before="120"/>
            </w:pPr>
            <w:r w:rsidRPr="0040167B">
              <w:t>7</w:t>
            </w:r>
          </w:p>
        </w:tc>
        <w:tc>
          <w:tcPr>
            <w:tcW w:w="1348" w:type="dxa"/>
          </w:tcPr>
          <w:p w:rsidR="00E20B33" w:rsidRPr="0040167B" w:rsidRDefault="00E20B33" w:rsidP="00667ED6">
            <w:pPr>
              <w:pStyle w:val="ECCTabletext"/>
              <w:spacing w:before="120"/>
            </w:pPr>
            <w:r w:rsidRPr="0040167B">
              <w:t>8</w:t>
            </w:r>
          </w:p>
        </w:tc>
        <w:tc>
          <w:tcPr>
            <w:tcW w:w="1516" w:type="dxa"/>
          </w:tcPr>
          <w:p w:rsidR="00E20B33" w:rsidRPr="0040167B" w:rsidRDefault="00E20B33" w:rsidP="00667ED6">
            <w:pPr>
              <w:pStyle w:val="ECCTabletext"/>
              <w:spacing w:before="120"/>
            </w:pPr>
            <w:r w:rsidRPr="0040167B">
              <w:t>9</w:t>
            </w:r>
          </w:p>
        </w:tc>
        <w:tc>
          <w:tcPr>
            <w:tcW w:w="1390" w:type="dxa"/>
          </w:tcPr>
          <w:p w:rsidR="00E20B33" w:rsidRPr="0040167B" w:rsidRDefault="00E20B33" w:rsidP="00667ED6">
            <w:pPr>
              <w:pStyle w:val="ECCTabletext"/>
              <w:spacing w:before="120"/>
            </w:pPr>
            <w:r w:rsidRPr="0040167B">
              <w:t>10</w:t>
            </w:r>
          </w:p>
        </w:tc>
        <w:tc>
          <w:tcPr>
            <w:tcW w:w="1328" w:type="dxa"/>
          </w:tcPr>
          <w:p w:rsidR="00E20B33" w:rsidRPr="0040167B" w:rsidRDefault="00E20B33" w:rsidP="00667ED6">
            <w:pPr>
              <w:pStyle w:val="ECCTabletext"/>
              <w:spacing w:before="120"/>
            </w:pPr>
            <w:r w:rsidRPr="0040167B">
              <w:t>11</w:t>
            </w:r>
          </w:p>
        </w:tc>
        <w:tc>
          <w:tcPr>
            <w:tcW w:w="1328" w:type="dxa"/>
          </w:tcPr>
          <w:p w:rsidR="00E20B33" w:rsidRPr="0040167B" w:rsidRDefault="00E20B33" w:rsidP="00667ED6">
            <w:pPr>
              <w:pStyle w:val="ECCTabletext"/>
              <w:spacing w:before="120"/>
            </w:pPr>
            <w:r w:rsidRPr="0040167B">
              <w:t>12</w:t>
            </w:r>
          </w:p>
        </w:tc>
      </w:tr>
      <w:tr w:rsidR="00E20B33" w:rsidRPr="0040167B" w:rsidTr="00667ED6">
        <w:trPr>
          <w:trHeight w:val="297"/>
        </w:trPr>
        <w:tc>
          <w:tcPr>
            <w:tcW w:w="2215" w:type="dxa"/>
          </w:tcPr>
          <w:p w:rsidR="00E20B33" w:rsidRPr="0040167B" w:rsidRDefault="00E20B33" w:rsidP="00E20B33">
            <w:pPr>
              <w:pStyle w:val="ECCTabletext"/>
            </w:pPr>
            <w:r w:rsidRPr="0040167B">
              <w:t>Airborne radar height [m]</w:t>
            </w:r>
          </w:p>
        </w:tc>
        <w:tc>
          <w:tcPr>
            <w:tcW w:w="1296" w:type="dxa"/>
          </w:tcPr>
          <w:p w:rsidR="00E20B33" w:rsidRPr="0040167B" w:rsidRDefault="00E20B33" w:rsidP="00E20B33">
            <w:pPr>
              <w:pStyle w:val="ECCTabletext"/>
            </w:pPr>
            <w:r w:rsidRPr="0040167B">
              <w:t>5000</w:t>
            </w:r>
          </w:p>
        </w:tc>
        <w:tc>
          <w:tcPr>
            <w:tcW w:w="1348" w:type="dxa"/>
          </w:tcPr>
          <w:p w:rsidR="00E20B33" w:rsidRPr="0040167B" w:rsidRDefault="00E20B33" w:rsidP="00E20B33">
            <w:pPr>
              <w:pStyle w:val="ECCTabletext"/>
            </w:pPr>
            <w:r w:rsidRPr="0040167B">
              <w:t>5000</w:t>
            </w:r>
          </w:p>
        </w:tc>
        <w:tc>
          <w:tcPr>
            <w:tcW w:w="1516" w:type="dxa"/>
          </w:tcPr>
          <w:p w:rsidR="00E20B33" w:rsidRPr="0040167B" w:rsidRDefault="00E20B33" w:rsidP="00E20B33">
            <w:pPr>
              <w:pStyle w:val="ECCTabletext"/>
            </w:pPr>
            <w:r w:rsidRPr="0040167B">
              <w:t>5000</w:t>
            </w:r>
          </w:p>
        </w:tc>
        <w:tc>
          <w:tcPr>
            <w:tcW w:w="1390" w:type="dxa"/>
          </w:tcPr>
          <w:p w:rsidR="00E20B33" w:rsidRPr="0040167B" w:rsidRDefault="00E20B33" w:rsidP="00E20B33">
            <w:pPr>
              <w:pStyle w:val="ECCTabletext"/>
            </w:pPr>
            <w:r w:rsidRPr="0040167B">
              <w:t>5000</w:t>
            </w:r>
          </w:p>
        </w:tc>
        <w:tc>
          <w:tcPr>
            <w:tcW w:w="1328" w:type="dxa"/>
          </w:tcPr>
          <w:p w:rsidR="00E20B33" w:rsidRPr="0040167B" w:rsidRDefault="00E20B33" w:rsidP="00E20B33">
            <w:pPr>
              <w:pStyle w:val="ECCTabletext"/>
            </w:pPr>
            <w:r w:rsidRPr="0040167B">
              <w:t>5000</w:t>
            </w:r>
          </w:p>
        </w:tc>
        <w:tc>
          <w:tcPr>
            <w:tcW w:w="1328" w:type="dxa"/>
          </w:tcPr>
          <w:p w:rsidR="00E20B33" w:rsidRPr="0040167B" w:rsidRDefault="00E20B33" w:rsidP="00E20B33">
            <w:pPr>
              <w:pStyle w:val="ECCTabletext"/>
            </w:pPr>
            <w:r w:rsidRPr="0040167B">
              <w:t>5000</w:t>
            </w:r>
          </w:p>
        </w:tc>
      </w:tr>
      <w:tr w:rsidR="00E20B33" w:rsidRPr="0040167B" w:rsidTr="00667ED6">
        <w:trPr>
          <w:trHeight w:val="297"/>
        </w:trPr>
        <w:tc>
          <w:tcPr>
            <w:tcW w:w="2215" w:type="dxa"/>
          </w:tcPr>
          <w:p w:rsidR="00E20B33" w:rsidRPr="0040167B" w:rsidRDefault="00E20B33" w:rsidP="00E20B33">
            <w:pPr>
              <w:pStyle w:val="ECCTabletext"/>
            </w:pPr>
            <w:r w:rsidRPr="0040167B">
              <w:t>Distance between LTE BS and airborne radar [km]</w:t>
            </w:r>
          </w:p>
        </w:tc>
        <w:tc>
          <w:tcPr>
            <w:tcW w:w="1296" w:type="dxa"/>
          </w:tcPr>
          <w:p w:rsidR="00E20B33" w:rsidRPr="0040167B" w:rsidRDefault="00E20B33" w:rsidP="00E20B33">
            <w:pPr>
              <w:pStyle w:val="ECCTabletext"/>
            </w:pPr>
            <w:r w:rsidRPr="0040167B">
              <w:t>10</w:t>
            </w:r>
          </w:p>
        </w:tc>
        <w:tc>
          <w:tcPr>
            <w:tcW w:w="1348" w:type="dxa"/>
          </w:tcPr>
          <w:p w:rsidR="00E20B33" w:rsidRPr="0040167B" w:rsidRDefault="00E20B33" w:rsidP="00E20B33">
            <w:pPr>
              <w:pStyle w:val="ECCTabletext"/>
            </w:pPr>
            <w:r w:rsidRPr="0040167B">
              <w:t>20</w:t>
            </w:r>
          </w:p>
        </w:tc>
        <w:tc>
          <w:tcPr>
            <w:tcW w:w="1516" w:type="dxa"/>
          </w:tcPr>
          <w:p w:rsidR="00E20B33" w:rsidRPr="0040167B" w:rsidRDefault="00E20B33" w:rsidP="00E20B33">
            <w:pPr>
              <w:pStyle w:val="ECCTabletext"/>
            </w:pPr>
            <w:r w:rsidRPr="0040167B">
              <w:t>50</w:t>
            </w:r>
          </w:p>
        </w:tc>
        <w:tc>
          <w:tcPr>
            <w:tcW w:w="1390" w:type="dxa"/>
          </w:tcPr>
          <w:p w:rsidR="00E20B33" w:rsidRPr="0040167B" w:rsidRDefault="00E20B33" w:rsidP="00E20B33">
            <w:pPr>
              <w:pStyle w:val="ECCTabletext"/>
            </w:pPr>
            <w:r w:rsidRPr="0040167B">
              <w:t>100</w:t>
            </w:r>
          </w:p>
        </w:tc>
        <w:tc>
          <w:tcPr>
            <w:tcW w:w="1328" w:type="dxa"/>
          </w:tcPr>
          <w:p w:rsidR="00E20B33" w:rsidRPr="0040167B" w:rsidRDefault="00E20B33" w:rsidP="00E20B33">
            <w:pPr>
              <w:pStyle w:val="ECCTabletext"/>
            </w:pPr>
            <w:r w:rsidRPr="0040167B">
              <w:t>200</w:t>
            </w:r>
          </w:p>
        </w:tc>
        <w:tc>
          <w:tcPr>
            <w:tcW w:w="1328" w:type="dxa"/>
          </w:tcPr>
          <w:p w:rsidR="00E20B33" w:rsidRPr="0040167B" w:rsidRDefault="00E20B33" w:rsidP="00E20B33">
            <w:pPr>
              <w:pStyle w:val="ECCTabletext"/>
            </w:pPr>
            <w:r w:rsidRPr="0040167B">
              <w:t>291</w:t>
            </w:r>
          </w:p>
          <w:p w:rsidR="00E20B33" w:rsidRPr="0040167B" w:rsidRDefault="00E20B33" w:rsidP="00E20B33">
            <w:pPr>
              <w:pStyle w:val="ECCTabletext"/>
            </w:pPr>
            <w:r w:rsidRPr="0040167B">
              <w:t>(radio horizon on 5000 m)</w:t>
            </w:r>
          </w:p>
        </w:tc>
      </w:tr>
      <w:tr w:rsidR="00E20B33" w:rsidRPr="0040167B" w:rsidTr="00667ED6">
        <w:trPr>
          <w:trHeight w:val="297"/>
        </w:trPr>
        <w:tc>
          <w:tcPr>
            <w:tcW w:w="2215" w:type="dxa"/>
          </w:tcPr>
          <w:p w:rsidR="00E20B33" w:rsidRPr="0040167B" w:rsidRDefault="00E20B33" w:rsidP="00E20B33">
            <w:pPr>
              <w:pStyle w:val="ECCTabletext"/>
            </w:pPr>
            <w:r w:rsidRPr="0040167B">
              <w:t>Angle above horizontal*</w:t>
            </w:r>
          </w:p>
        </w:tc>
        <w:tc>
          <w:tcPr>
            <w:tcW w:w="1296" w:type="dxa"/>
          </w:tcPr>
          <w:p w:rsidR="00E20B33" w:rsidRPr="0040167B" w:rsidRDefault="00E20B33" w:rsidP="00E20B33">
            <w:pPr>
              <w:pStyle w:val="ECCTabletext"/>
            </w:pPr>
            <w:r w:rsidRPr="0040167B">
              <w:t>30°</w:t>
            </w:r>
          </w:p>
        </w:tc>
        <w:tc>
          <w:tcPr>
            <w:tcW w:w="1348" w:type="dxa"/>
          </w:tcPr>
          <w:p w:rsidR="00E20B33" w:rsidRPr="0040167B" w:rsidRDefault="00E20B33" w:rsidP="00E20B33">
            <w:pPr>
              <w:pStyle w:val="ECCTabletext"/>
            </w:pPr>
            <w:r w:rsidRPr="0040167B">
              <w:t>14.5°</w:t>
            </w:r>
          </w:p>
        </w:tc>
        <w:tc>
          <w:tcPr>
            <w:tcW w:w="1516" w:type="dxa"/>
          </w:tcPr>
          <w:p w:rsidR="00E20B33" w:rsidRPr="0040167B" w:rsidRDefault="00E20B33" w:rsidP="00E20B33">
            <w:pPr>
              <w:pStyle w:val="ECCTabletext"/>
            </w:pPr>
            <w:r w:rsidRPr="0040167B">
              <w:t>5.7°</w:t>
            </w:r>
          </w:p>
        </w:tc>
        <w:tc>
          <w:tcPr>
            <w:tcW w:w="1390" w:type="dxa"/>
          </w:tcPr>
          <w:p w:rsidR="00E20B33" w:rsidRPr="0040167B" w:rsidRDefault="00E20B33" w:rsidP="00E20B33">
            <w:pPr>
              <w:pStyle w:val="ECCTabletext"/>
            </w:pPr>
            <w:r w:rsidRPr="0040167B">
              <w:t>2.9°</w:t>
            </w:r>
          </w:p>
        </w:tc>
        <w:tc>
          <w:tcPr>
            <w:tcW w:w="1328" w:type="dxa"/>
          </w:tcPr>
          <w:p w:rsidR="00E20B33" w:rsidRPr="0040167B" w:rsidRDefault="00E20B33" w:rsidP="00E20B33">
            <w:pPr>
              <w:pStyle w:val="ECCTabletext"/>
            </w:pPr>
            <w:r w:rsidRPr="0040167B">
              <w:t>1.4°</w:t>
            </w:r>
          </w:p>
        </w:tc>
        <w:tc>
          <w:tcPr>
            <w:tcW w:w="1328" w:type="dxa"/>
          </w:tcPr>
          <w:p w:rsidR="00E20B33" w:rsidRPr="0040167B" w:rsidRDefault="00E20B33" w:rsidP="00E20B33">
            <w:pPr>
              <w:pStyle w:val="ECCTabletext"/>
            </w:pPr>
            <w:r w:rsidRPr="0040167B">
              <w:t>1°</w:t>
            </w:r>
          </w:p>
        </w:tc>
      </w:tr>
      <w:tr w:rsidR="00E20B33" w:rsidRPr="0040167B" w:rsidTr="00667ED6">
        <w:trPr>
          <w:trHeight w:val="297"/>
        </w:trPr>
        <w:tc>
          <w:tcPr>
            <w:tcW w:w="2215" w:type="dxa"/>
          </w:tcPr>
          <w:p w:rsidR="00E20B33" w:rsidRPr="0040167B" w:rsidRDefault="00E20B33" w:rsidP="00E20B33">
            <w:pPr>
              <w:pStyle w:val="ECCTabletext"/>
            </w:pPr>
            <w:r w:rsidRPr="0040167B">
              <w:t>K742 242</w:t>
            </w:r>
          </w:p>
          <w:p w:rsidR="00E20B33" w:rsidRPr="0040167B" w:rsidRDefault="00E20B33" w:rsidP="00E20B33">
            <w:pPr>
              <w:pStyle w:val="ECCTabletext"/>
            </w:pPr>
            <w:r w:rsidRPr="0040167B">
              <w:t>attenuation(*)  [dB]</w:t>
            </w:r>
          </w:p>
        </w:tc>
        <w:tc>
          <w:tcPr>
            <w:tcW w:w="1296" w:type="dxa"/>
          </w:tcPr>
          <w:p w:rsidR="00E20B33" w:rsidRPr="0040167B" w:rsidRDefault="00E20B33" w:rsidP="00E20B33">
            <w:pPr>
              <w:pStyle w:val="ECCTabletext"/>
            </w:pPr>
            <w:r w:rsidRPr="0040167B">
              <w:t>18.3</w:t>
            </w:r>
          </w:p>
        </w:tc>
        <w:tc>
          <w:tcPr>
            <w:tcW w:w="1348" w:type="dxa"/>
          </w:tcPr>
          <w:p w:rsidR="00E20B33" w:rsidRPr="0040167B" w:rsidRDefault="00E20B33" w:rsidP="00E20B33">
            <w:pPr>
              <w:pStyle w:val="ECCTabletext"/>
            </w:pPr>
            <w:r w:rsidRPr="0040167B">
              <w:t>25</w:t>
            </w:r>
          </w:p>
        </w:tc>
        <w:tc>
          <w:tcPr>
            <w:tcW w:w="1516" w:type="dxa"/>
          </w:tcPr>
          <w:p w:rsidR="00E20B33" w:rsidRPr="0040167B" w:rsidRDefault="00E20B33" w:rsidP="00E20B33">
            <w:pPr>
              <w:pStyle w:val="ECCTabletext"/>
            </w:pPr>
            <w:r w:rsidRPr="0040167B">
              <w:t>5.1</w:t>
            </w:r>
          </w:p>
        </w:tc>
        <w:tc>
          <w:tcPr>
            <w:tcW w:w="1390" w:type="dxa"/>
          </w:tcPr>
          <w:p w:rsidR="00E20B33" w:rsidRPr="0040167B" w:rsidRDefault="00E20B33" w:rsidP="00E20B33">
            <w:pPr>
              <w:pStyle w:val="ECCTabletext"/>
            </w:pPr>
            <w:r w:rsidRPr="0040167B">
              <w:t>3</w:t>
            </w:r>
          </w:p>
        </w:tc>
        <w:tc>
          <w:tcPr>
            <w:tcW w:w="1328" w:type="dxa"/>
          </w:tcPr>
          <w:p w:rsidR="00E20B33" w:rsidRPr="0040167B" w:rsidRDefault="00E20B33" w:rsidP="00E20B33">
            <w:pPr>
              <w:pStyle w:val="ECCTabletext"/>
            </w:pPr>
            <w:r w:rsidRPr="0040167B">
              <w:t>1.7</w:t>
            </w:r>
          </w:p>
        </w:tc>
        <w:tc>
          <w:tcPr>
            <w:tcW w:w="1328" w:type="dxa"/>
          </w:tcPr>
          <w:p w:rsidR="00E20B33" w:rsidRPr="0040167B" w:rsidRDefault="00E20B33" w:rsidP="00E20B33">
            <w:pPr>
              <w:pStyle w:val="ECCTabletext"/>
            </w:pPr>
            <w:r w:rsidRPr="0040167B">
              <w:t>1.7</w:t>
            </w:r>
          </w:p>
        </w:tc>
      </w:tr>
    </w:tbl>
    <w:p w:rsidR="00E20B33" w:rsidRPr="0040167B" w:rsidRDefault="00E20B33" w:rsidP="00E20B33">
      <w:pPr>
        <w:pStyle w:val="ECCAnnexheading2"/>
        <w:rPr>
          <w:lang w:val="en-GB"/>
        </w:rPr>
      </w:pPr>
      <w:r w:rsidRPr="0040167B">
        <w:rPr>
          <w:lang w:val="en-GB"/>
        </w:rPr>
        <w:t>Guard band at 430 MHz</w:t>
      </w:r>
    </w:p>
    <w:p w:rsidR="00E20B33" w:rsidRPr="0040167B" w:rsidRDefault="00E20B33" w:rsidP="00E20B33">
      <w:pPr>
        <w:rPr>
          <w:rStyle w:val="ECCParagraph"/>
        </w:rPr>
      </w:pPr>
      <w:r w:rsidRPr="0040167B">
        <w:rPr>
          <w:rStyle w:val="ECCParagraph"/>
        </w:rPr>
        <w:t>Illustration of LTE mask on spectrum with a 1 MHz guard band related to 430 MHz</w:t>
      </w:r>
    </w:p>
    <w:p w:rsidR="00E20B33" w:rsidRPr="0040167B" w:rsidRDefault="00E20B33" w:rsidP="00D87EE0">
      <w:pPr>
        <w:jc w:val="center"/>
      </w:pPr>
      <w:r w:rsidRPr="0040167B">
        <w:rPr>
          <w:noProof/>
          <w:lang w:val="da-DK" w:eastAsia="da-DK"/>
        </w:rPr>
        <w:drawing>
          <wp:inline distT="0" distB="0" distL="0" distR="0" wp14:anchorId="78E08471" wp14:editId="5845D5EA">
            <wp:extent cx="5263662" cy="3399692"/>
            <wp:effectExtent l="0" t="0" r="13335" b="10795"/>
            <wp:docPr id="307" name="Graphique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rsidR="00E20B33" w:rsidRPr="0040167B" w:rsidRDefault="00E20B33" w:rsidP="00E20B33">
      <w:pPr>
        <w:pStyle w:val="Caption"/>
        <w:rPr>
          <w:lang w:val="en-GB"/>
        </w:rPr>
      </w:pPr>
      <w:r w:rsidRPr="0040167B">
        <w:rPr>
          <w:lang w:val="en-GB"/>
        </w:rPr>
        <w:t xml:space="preserve">Figure </w:t>
      </w:r>
      <w:r w:rsidR="00B6691A" w:rsidRPr="0040167B">
        <w:rPr>
          <w:lang w:val="en-GB"/>
        </w:rPr>
        <w:fldChar w:fldCharType="begin"/>
      </w:r>
      <w:r w:rsidR="00B6691A" w:rsidRPr="0040167B">
        <w:rPr>
          <w:lang w:val="en-GB"/>
        </w:rPr>
        <w:instrText xml:space="preserve"> SEQ Figure \* ARABIC </w:instrText>
      </w:r>
      <w:r w:rsidR="00B6691A" w:rsidRPr="0040167B">
        <w:rPr>
          <w:lang w:val="en-GB"/>
        </w:rPr>
        <w:fldChar w:fldCharType="separate"/>
      </w:r>
      <w:r w:rsidR="00F03B42">
        <w:rPr>
          <w:noProof/>
          <w:lang w:val="en-GB"/>
        </w:rPr>
        <w:t>200</w:t>
      </w:r>
      <w:r w:rsidR="00B6691A" w:rsidRPr="0040167B">
        <w:rPr>
          <w:lang w:val="en-GB"/>
        </w:rPr>
        <w:fldChar w:fldCharType="end"/>
      </w:r>
      <w:r w:rsidRPr="0040167B">
        <w:rPr>
          <w:lang w:val="en-GB"/>
        </w:rPr>
        <w:t>: LTE mask</w:t>
      </w:r>
    </w:p>
    <w:p w:rsidR="00E20B33" w:rsidRPr="0040167B" w:rsidRDefault="00E20B33" w:rsidP="00E20B33">
      <w:pPr>
        <w:pStyle w:val="ECCAnnexheading2"/>
        <w:rPr>
          <w:lang w:val="en-GB"/>
        </w:rPr>
      </w:pPr>
      <w:r w:rsidRPr="0040167B">
        <w:rPr>
          <w:lang w:val="en-GB"/>
        </w:rPr>
        <w:lastRenderedPageBreak/>
        <w:t xml:space="preserve">Example of “mixed” solution according to the width of LTE PPDR </w:t>
      </w:r>
    </w:p>
    <w:p w:rsidR="00E20B33" w:rsidRPr="0040167B" w:rsidRDefault="00E20B33" w:rsidP="00E20B33">
      <w:r w:rsidRPr="0040167B">
        <w:fldChar w:fldCharType="begin"/>
      </w:r>
      <w:r w:rsidRPr="0040167B">
        <w:instrText xml:space="preserve"> REF _Ref511206254 \h </w:instrText>
      </w:r>
      <w:r w:rsidRPr="0040167B">
        <w:fldChar w:fldCharType="separate"/>
      </w:r>
      <w:r w:rsidR="00F03B42" w:rsidRPr="0040167B">
        <w:t xml:space="preserve">Figure </w:t>
      </w:r>
      <w:r w:rsidR="00F03B42">
        <w:rPr>
          <w:noProof/>
        </w:rPr>
        <w:t>201</w:t>
      </w:r>
      <w:r w:rsidRPr="0040167B">
        <w:fldChar w:fldCharType="end"/>
      </w:r>
      <w:r w:rsidRPr="0040167B">
        <w:t xml:space="preserve"> below illustrates what are the possible centre frequency offsets (</w:t>
      </w:r>
      <m:oMath>
        <m:r>
          <w:rPr>
            <w:rFonts w:ascii="Cambria Math" w:hAnsi="Cambria Math"/>
          </w:rPr>
          <m:t>∆f</m:t>
        </m:r>
      </m:oMath>
      <w:r w:rsidRPr="0040167B">
        <w:t xml:space="preserve">) of the LTE BS channel and corresponding guard band with respect to the radiolocation primary band. Adjacent channel compatibility is feasible if the OOB and spurious emissions of the LTE falling within the radiolocation primary band do not exceed the protection criteria </w:t>
      </w:r>
    </w:p>
    <w:tbl>
      <w:tblPr>
        <w:tblStyle w:val="ECCTable-clean"/>
        <w:tblW w:w="0" w:type="auto"/>
        <w:tblInd w:w="0" w:type="dxa"/>
        <w:tblLook w:val="04A0" w:firstRow="1" w:lastRow="0" w:firstColumn="1" w:lastColumn="0" w:noHBand="0" w:noVBand="1"/>
      </w:tblPr>
      <w:tblGrid>
        <w:gridCol w:w="3443"/>
        <w:gridCol w:w="3745"/>
        <w:gridCol w:w="3233"/>
      </w:tblGrid>
      <w:tr w:rsidR="00687018" w:rsidRPr="0040167B" w:rsidTr="00687018">
        <w:trPr>
          <w:cnfStyle w:val="100000000000" w:firstRow="1" w:lastRow="0" w:firstColumn="0" w:lastColumn="0" w:oddVBand="0" w:evenVBand="0" w:oddHBand="0" w:evenHBand="0" w:firstRowFirstColumn="0" w:firstRowLastColumn="0" w:lastRowFirstColumn="0" w:lastRowLastColumn="0"/>
          <w:trHeight w:val="873"/>
        </w:trPr>
        <w:tc>
          <w:tcPr>
            <w:tcW w:w="3443" w:type="dxa"/>
          </w:tcPr>
          <w:p w:rsidR="00687018" w:rsidRPr="0040167B" w:rsidRDefault="00687018" w:rsidP="00765BBE">
            <w:r w:rsidRPr="0040167B">
              <w:t>1.4 MHz</w:t>
            </w:r>
          </w:p>
        </w:tc>
        <w:tc>
          <w:tcPr>
            <w:tcW w:w="3745" w:type="dxa"/>
          </w:tcPr>
          <w:p w:rsidR="00687018" w:rsidRPr="0040167B" w:rsidRDefault="00687018" w:rsidP="00765BBE">
            <w:r w:rsidRPr="0040167B">
              <w:t>3 MHz</w:t>
            </w:r>
          </w:p>
        </w:tc>
        <w:tc>
          <w:tcPr>
            <w:tcW w:w="3233" w:type="dxa"/>
          </w:tcPr>
          <w:p w:rsidR="00687018" w:rsidRPr="0040167B" w:rsidRDefault="00687018" w:rsidP="00765BBE">
            <w:r w:rsidRPr="0040167B">
              <w:t>5 MHz</w:t>
            </w:r>
          </w:p>
        </w:tc>
      </w:tr>
      <w:tr w:rsidR="00687018" w:rsidRPr="0040167B" w:rsidTr="00687018">
        <w:tc>
          <w:tcPr>
            <w:tcW w:w="3443" w:type="dxa"/>
          </w:tcPr>
          <w:p w:rsidR="00687018" w:rsidRPr="0040167B" w:rsidRDefault="00687018" w:rsidP="00765BBE">
            <w:r w:rsidRPr="0040167B">
              <w:rPr>
                <w:noProof/>
                <w:lang w:val="da-DK" w:eastAsia="da-DK"/>
              </w:rPr>
              <w:drawing>
                <wp:inline distT="0" distB="0" distL="0" distR="0" wp14:anchorId="0A2C5D62" wp14:editId="6307373D">
                  <wp:extent cx="2049186" cy="1354347"/>
                  <wp:effectExtent l="0" t="0" r="8255" b="0"/>
                  <wp:docPr id="255211" name="Picture 255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2050264" cy="1355059"/>
                          </a:xfrm>
                          <a:prstGeom prst="rect">
                            <a:avLst/>
                          </a:prstGeom>
                        </pic:spPr>
                      </pic:pic>
                    </a:graphicData>
                  </a:graphic>
                </wp:inline>
              </w:drawing>
            </w:r>
          </w:p>
        </w:tc>
        <w:tc>
          <w:tcPr>
            <w:tcW w:w="3745" w:type="dxa"/>
          </w:tcPr>
          <w:p w:rsidR="00687018" w:rsidRPr="0040167B" w:rsidRDefault="00687018" w:rsidP="00765BBE">
            <w:r w:rsidRPr="0040167B">
              <w:rPr>
                <w:noProof/>
                <w:lang w:val="da-DK" w:eastAsia="da-DK"/>
              </w:rPr>
              <w:drawing>
                <wp:inline distT="0" distB="0" distL="0" distR="0" wp14:anchorId="26DF19AB" wp14:editId="57E88E49">
                  <wp:extent cx="2251034" cy="1329351"/>
                  <wp:effectExtent l="0" t="0" r="0" b="4445"/>
                  <wp:docPr id="255212" name="Picture 255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2254723" cy="1331530"/>
                          </a:xfrm>
                          <a:prstGeom prst="rect">
                            <a:avLst/>
                          </a:prstGeom>
                        </pic:spPr>
                      </pic:pic>
                    </a:graphicData>
                  </a:graphic>
                </wp:inline>
              </w:drawing>
            </w:r>
          </w:p>
        </w:tc>
        <w:tc>
          <w:tcPr>
            <w:tcW w:w="3233" w:type="dxa"/>
          </w:tcPr>
          <w:p w:rsidR="00687018" w:rsidRPr="0040167B" w:rsidRDefault="00687018" w:rsidP="00765BBE">
            <w:r w:rsidRPr="0040167B">
              <w:rPr>
                <w:noProof/>
                <w:lang w:val="da-DK" w:eastAsia="da-DK"/>
              </w:rPr>
              <w:drawing>
                <wp:inline distT="0" distB="0" distL="0" distR="0" wp14:anchorId="0FA76635" wp14:editId="2408B102">
                  <wp:extent cx="1918957" cy="1268083"/>
                  <wp:effectExtent l="0" t="0" r="5715" b="8890"/>
                  <wp:docPr id="255213" name="Picture 255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1921840" cy="1269988"/>
                          </a:xfrm>
                          <a:prstGeom prst="rect">
                            <a:avLst/>
                          </a:prstGeom>
                        </pic:spPr>
                      </pic:pic>
                    </a:graphicData>
                  </a:graphic>
                </wp:inline>
              </w:drawing>
            </w:r>
          </w:p>
        </w:tc>
      </w:tr>
      <w:tr w:rsidR="00687018" w:rsidRPr="0040167B" w:rsidTr="00667ED6">
        <w:trPr>
          <w:trHeight w:val="498"/>
        </w:trPr>
        <w:tc>
          <w:tcPr>
            <w:tcW w:w="3443" w:type="dxa"/>
          </w:tcPr>
          <w:p w:rsidR="00687018" w:rsidRPr="0040167B" w:rsidRDefault="00687018" w:rsidP="00765BBE">
            <w:r w:rsidRPr="0040167B">
              <w:t>Δ F1 = 3.5 MHz,  and improving OOB: 31  dB</w:t>
            </w:r>
          </w:p>
        </w:tc>
        <w:tc>
          <w:tcPr>
            <w:tcW w:w="3745" w:type="dxa"/>
          </w:tcPr>
          <w:p w:rsidR="00687018" w:rsidRPr="0040167B" w:rsidRDefault="00687018" w:rsidP="00765BBE">
            <w:r w:rsidRPr="0040167B">
              <w:t>Δ F2 = 4.5MHz and improving OOB: 32 dB</w:t>
            </w:r>
          </w:p>
        </w:tc>
        <w:tc>
          <w:tcPr>
            <w:tcW w:w="3233" w:type="dxa"/>
          </w:tcPr>
          <w:p w:rsidR="00687018" w:rsidRPr="0040167B" w:rsidRDefault="00687018" w:rsidP="00765BBE">
            <w:r w:rsidRPr="0040167B">
              <w:t>Δ F3 = 7.5 MHz and Improving OOB: 33 dB</w:t>
            </w:r>
          </w:p>
        </w:tc>
      </w:tr>
    </w:tbl>
    <w:p w:rsidR="00E20B33" w:rsidRPr="0040167B" w:rsidRDefault="00E20B33" w:rsidP="00E20B33">
      <w:pPr>
        <w:pStyle w:val="Caption"/>
        <w:rPr>
          <w:lang w:val="en-GB"/>
        </w:rPr>
      </w:pPr>
      <w:bookmarkStart w:id="1077" w:name="_Ref511206254"/>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201</w:t>
      </w:r>
      <w:r w:rsidRPr="0040167B">
        <w:rPr>
          <w:lang w:val="en-GB"/>
        </w:rPr>
        <w:fldChar w:fldCharType="end"/>
      </w:r>
      <w:bookmarkEnd w:id="1077"/>
      <w:r w:rsidRPr="0040167B">
        <w:rPr>
          <w:lang w:val="en-GB"/>
        </w:rPr>
        <w:t>: Required guard band depending on the channel bandwidth</w:t>
      </w:r>
      <w:r w:rsidRPr="0040167B">
        <w:rPr>
          <w:rStyle w:val="ECCHLyellow"/>
        </w:rPr>
        <w:t xml:space="preserve"> </w:t>
      </w:r>
    </w:p>
    <w:p w:rsidR="00E20B33" w:rsidRPr="0040167B" w:rsidRDefault="00E20B33" w:rsidP="00E20B33">
      <w:r w:rsidRPr="0040167B">
        <w:t>Considering the proposed value of Guard band = 2.5 MHz, the corresponding minimum offsets are:</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232</w:t>
      </w:r>
      <w:r w:rsidR="00B6691A" w:rsidRPr="0040167B">
        <w:rPr>
          <w:lang w:val="en-GB"/>
        </w:rPr>
        <w:fldChar w:fldCharType="end"/>
      </w:r>
      <w:r w:rsidRPr="0040167B">
        <w:rPr>
          <w:lang w:val="en-GB"/>
        </w:rPr>
        <w:t>: Minimum frequency offset</w:t>
      </w:r>
    </w:p>
    <w:tbl>
      <w:tblPr>
        <w:tblStyle w:val="ECCTable-redheader"/>
        <w:tblW w:w="3438" w:type="pct"/>
        <w:tblInd w:w="0" w:type="dxa"/>
        <w:tblLook w:val="01E0" w:firstRow="1" w:lastRow="1" w:firstColumn="1" w:lastColumn="1" w:noHBand="0" w:noVBand="0"/>
      </w:tblPr>
      <w:tblGrid>
        <w:gridCol w:w="2044"/>
        <w:gridCol w:w="1605"/>
        <w:gridCol w:w="1649"/>
        <w:gridCol w:w="1867"/>
      </w:tblGrid>
      <w:tr w:rsidR="00E20B33" w:rsidRPr="0040167B" w:rsidTr="007A1688">
        <w:trPr>
          <w:cnfStyle w:val="100000000000" w:firstRow="1" w:lastRow="0" w:firstColumn="0" w:lastColumn="0" w:oddVBand="0" w:evenVBand="0" w:oddHBand="0" w:evenHBand="0" w:firstRowFirstColumn="0" w:firstRowLastColumn="0" w:lastRowFirstColumn="0" w:lastRowLastColumn="0"/>
        </w:trPr>
        <w:tc>
          <w:tcPr>
            <w:tcW w:w="1426" w:type="pct"/>
            <w:vMerge w:val="restart"/>
          </w:tcPr>
          <w:p w:rsidR="00E20B33" w:rsidRPr="0040167B" w:rsidRDefault="00E20B33" w:rsidP="00E20B33">
            <w:pPr>
              <w:pStyle w:val="ECCTableHeaderwhitefont"/>
            </w:pPr>
          </w:p>
        </w:tc>
        <w:tc>
          <w:tcPr>
            <w:tcW w:w="3574" w:type="pct"/>
            <w:gridSpan w:val="3"/>
          </w:tcPr>
          <w:p w:rsidR="00E20B33" w:rsidRPr="0040167B" w:rsidRDefault="00E20B33" w:rsidP="00E20B33">
            <w:pPr>
              <w:pStyle w:val="ECCTableHeaderwhitefont"/>
              <w:rPr>
                <w:b/>
              </w:rPr>
            </w:pPr>
            <w:r w:rsidRPr="0040167B">
              <w:t>Channel bandwidth</w:t>
            </w:r>
          </w:p>
        </w:tc>
      </w:tr>
      <w:tr w:rsidR="00E20B33" w:rsidRPr="0040167B" w:rsidTr="007A1688">
        <w:tc>
          <w:tcPr>
            <w:tcW w:w="1426" w:type="pct"/>
            <w:vMerge/>
          </w:tcPr>
          <w:p w:rsidR="00E20B33" w:rsidRPr="0040167B" w:rsidRDefault="00E20B33" w:rsidP="00E20B33"/>
        </w:tc>
        <w:tc>
          <w:tcPr>
            <w:tcW w:w="1120" w:type="pct"/>
          </w:tcPr>
          <w:p w:rsidR="00E20B33" w:rsidRPr="0040167B" w:rsidRDefault="00E20B33" w:rsidP="00E20B33">
            <w:pPr>
              <w:pStyle w:val="ECCTabletext"/>
            </w:pPr>
            <w:r w:rsidRPr="0040167B">
              <w:t>1.4 MHz</w:t>
            </w:r>
          </w:p>
        </w:tc>
        <w:tc>
          <w:tcPr>
            <w:tcW w:w="1151" w:type="pct"/>
          </w:tcPr>
          <w:p w:rsidR="00E20B33" w:rsidRPr="0040167B" w:rsidRDefault="00E20B33" w:rsidP="00E20B33">
            <w:pPr>
              <w:pStyle w:val="ECCTabletext"/>
            </w:pPr>
            <w:r w:rsidRPr="0040167B">
              <w:t>3MHz</w:t>
            </w:r>
          </w:p>
        </w:tc>
        <w:tc>
          <w:tcPr>
            <w:tcW w:w="1303" w:type="pct"/>
          </w:tcPr>
          <w:p w:rsidR="00E20B33" w:rsidRPr="0040167B" w:rsidRDefault="00E20B33" w:rsidP="00E20B33">
            <w:pPr>
              <w:pStyle w:val="ECCTabletext"/>
            </w:pPr>
            <w:r w:rsidRPr="0040167B">
              <w:t>5 MHz</w:t>
            </w:r>
          </w:p>
        </w:tc>
      </w:tr>
      <w:tr w:rsidR="00E20B33" w:rsidRPr="0040167B" w:rsidTr="007A1688">
        <w:tc>
          <w:tcPr>
            <w:tcW w:w="1426" w:type="pct"/>
          </w:tcPr>
          <w:p w:rsidR="00E20B33" w:rsidRPr="0040167B" w:rsidRDefault="00E20B33" w:rsidP="00E20B33">
            <w:pPr>
              <w:pStyle w:val="ECCTabletext"/>
            </w:pPr>
            <w:r w:rsidRPr="0040167B">
              <w:t>Δf (MHz)</w:t>
            </w:r>
          </w:p>
        </w:tc>
        <w:tc>
          <w:tcPr>
            <w:tcW w:w="1120" w:type="pct"/>
          </w:tcPr>
          <w:p w:rsidR="00E20B33" w:rsidRPr="0040167B" w:rsidRDefault="00E20B33" w:rsidP="00E20B33">
            <w:pPr>
              <w:pStyle w:val="ECCTabletext"/>
            </w:pPr>
            <w:r w:rsidRPr="0040167B">
              <w:t>3.2</w:t>
            </w:r>
          </w:p>
        </w:tc>
        <w:tc>
          <w:tcPr>
            <w:tcW w:w="1151" w:type="pct"/>
          </w:tcPr>
          <w:p w:rsidR="00E20B33" w:rsidRPr="0040167B" w:rsidRDefault="00E20B33" w:rsidP="00E20B33">
            <w:pPr>
              <w:pStyle w:val="ECCTabletext"/>
            </w:pPr>
            <w:r w:rsidRPr="0040167B">
              <w:t>4</w:t>
            </w:r>
          </w:p>
        </w:tc>
        <w:tc>
          <w:tcPr>
            <w:tcW w:w="1303" w:type="pct"/>
          </w:tcPr>
          <w:p w:rsidR="00E20B33" w:rsidRPr="0040167B" w:rsidRDefault="00E20B33" w:rsidP="00E20B33">
            <w:pPr>
              <w:pStyle w:val="ECCTabletext"/>
            </w:pPr>
            <w:r w:rsidRPr="0040167B">
              <w:t>5</w:t>
            </w:r>
          </w:p>
        </w:tc>
      </w:tr>
    </w:tbl>
    <w:p w:rsidR="00E20B33" w:rsidRPr="0040167B" w:rsidRDefault="00E20B33" w:rsidP="00E20B33">
      <w:pPr>
        <w:pStyle w:val="ECCAnnexheading2"/>
        <w:rPr>
          <w:lang w:val="en-GB"/>
        </w:rPr>
      </w:pPr>
      <w:r w:rsidRPr="0040167B">
        <w:rPr>
          <w:lang w:val="en-GB"/>
        </w:rPr>
        <w:t xml:space="preserve">Comparison of propagation models </w:t>
      </w:r>
    </w:p>
    <w:p w:rsidR="00687018" w:rsidRPr="0040167B" w:rsidRDefault="00E20B33" w:rsidP="00E20B33">
      <w:pPr>
        <w:rPr>
          <w:rStyle w:val="ECCParagraph"/>
        </w:rPr>
      </w:pPr>
      <w:r w:rsidRPr="0040167B">
        <w:rPr>
          <w:rStyle w:val="ECCParagraph"/>
        </w:rPr>
        <w:t>Conditions: Propagation loss 135.8 dB, BS height 30 m, radar height 8m, calculation frequency 420 MHz, on a site in France.</w:t>
      </w:r>
    </w:p>
    <w:tbl>
      <w:tblPr>
        <w:tblW w:w="0" w:type="auto"/>
        <w:tblLook w:val="04A0" w:firstRow="1" w:lastRow="0" w:firstColumn="1" w:lastColumn="0" w:noHBand="0" w:noVBand="1"/>
      </w:tblPr>
      <w:tblGrid>
        <w:gridCol w:w="5042"/>
        <w:gridCol w:w="5379"/>
      </w:tblGrid>
      <w:tr w:rsidR="00687018" w:rsidRPr="0040167B" w:rsidTr="00687018">
        <w:tc>
          <w:tcPr>
            <w:tcW w:w="5042" w:type="dxa"/>
          </w:tcPr>
          <w:p w:rsidR="00687018" w:rsidRPr="0040167B" w:rsidRDefault="00687018" w:rsidP="00765BBE">
            <w:r w:rsidRPr="0040167B">
              <w:t>First calculation: with a statistic propagation model which takes into account antenna heights</w:t>
            </w:r>
          </w:p>
          <w:p w:rsidR="00687018" w:rsidRPr="0040167B" w:rsidRDefault="00687018" w:rsidP="00765BBE">
            <w:r w:rsidRPr="0040167B">
              <w:t>EPM73 propagation model (it has been shown that distances calculated with EPM73 and ITU-R P.526 are very close, for distances up to about 150 km)</w:t>
            </w:r>
          </w:p>
        </w:tc>
        <w:tc>
          <w:tcPr>
            <w:tcW w:w="5379" w:type="dxa"/>
          </w:tcPr>
          <w:p w:rsidR="00687018" w:rsidRPr="0040167B" w:rsidRDefault="00687018" w:rsidP="00765BBE">
            <w:r w:rsidRPr="0040167B">
              <w:t>Second calculation: with a deterministic propagation model named CARDIF (calculation including clutter), on a site in France. Result below</w:t>
            </w:r>
          </w:p>
        </w:tc>
      </w:tr>
      <w:tr w:rsidR="00687018" w:rsidRPr="0040167B" w:rsidTr="00687018">
        <w:tc>
          <w:tcPr>
            <w:tcW w:w="5042" w:type="dxa"/>
          </w:tcPr>
          <w:p w:rsidR="00687018" w:rsidRPr="0040167B" w:rsidRDefault="00687018" w:rsidP="00765BBE"/>
          <w:p w:rsidR="00687018" w:rsidRPr="0040167B" w:rsidRDefault="00687018" w:rsidP="00765BBE">
            <w:r w:rsidRPr="0040167B">
              <w:rPr>
                <w:noProof/>
                <w:lang w:val="da-DK" w:eastAsia="da-DK"/>
              </w:rPr>
              <w:drawing>
                <wp:inline distT="0" distB="0" distL="0" distR="0" wp14:anchorId="7C7B6494" wp14:editId="24CE6D37">
                  <wp:extent cx="3205480" cy="3516630"/>
                  <wp:effectExtent l="0" t="0" r="0" b="7620"/>
                  <wp:docPr id="255214" name="Image 19" descr="D:\utilisateurs\m.yaouanc.DR-CPT\Documents\Travail\A2-2015-2016 adsb sar radar400 revision Rec W5G\radars 410-450MHz Hongrie\A epm seul 3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D:\utilisateurs\m.yaouanc.DR-CPT\Documents\Travail\A2-2015-2016 adsb sar radar400 revision Rec W5G\radars 410-450MHz Hongrie\A epm seul 30m.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205480" cy="3516630"/>
                          </a:xfrm>
                          <a:prstGeom prst="rect">
                            <a:avLst/>
                          </a:prstGeom>
                          <a:noFill/>
                          <a:ln>
                            <a:noFill/>
                          </a:ln>
                        </pic:spPr>
                      </pic:pic>
                    </a:graphicData>
                  </a:graphic>
                </wp:inline>
              </w:drawing>
            </w:r>
          </w:p>
        </w:tc>
        <w:tc>
          <w:tcPr>
            <w:tcW w:w="5379" w:type="dxa"/>
          </w:tcPr>
          <w:p w:rsidR="00687018" w:rsidRPr="0040167B" w:rsidRDefault="00687018" w:rsidP="00765BBE">
            <w:r w:rsidRPr="0040167B">
              <w:rPr>
                <w:noProof/>
                <w:lang w:val="da-DK" w:eastAsia="da-DK"/>
              </w:rPr>
              <w:drawing>
                <wp:inline distT="0" distB="0" distL="0" distR="0" wp14:anchorId="1E409C97" wp14:editId="2FC41CE1">
                  <wp:extent cx="3423920" cy="3793490"/>
                  <wp:effectExtent l="0" t="0" r="5080" b="0"/>
                  <wp:docPr id="795" name="Image 22" descr="D:\utilisateurs\m.yaouanc.DR-CPT\Documents\Travail\A2-2015-2016 adsb sar radar400 revision Rec W5G\radars 410-450MHz Hongrie\A -cardif seul 3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D:\utilisateurs\m.yaouanc.DR-CPT\Documents\Travail\A2-2015-2016 adsb sar radar400 revision Rec W5G\radars 410-450MHz Hongrie\A -cardif seul 30m.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423920" cy="3793490"/>
                          </a:xfrm>
                          <a:prstGeom prst="rect">
                            <a:avLst/>
                          </a:prstGeom>
                          <a:noFill/>
                          <a:ln>
                            <a:noFill/>
                          </a:ln>
                        </pic:spPr>
                      </pic:pic>
                    </a:graphicData>
                  </a:graphic>
                </wp:inline>
              </w:drawing>
            </w:r>
          </w:p>
        </w:tc>
      </w:tr>
      <w:tr w:rsidR="00687018" w:rsidRPr="0040167B" w:rsidTr="00687018">
        <w:tc>
          <w:tcPr>
            <w:tcW w:w="5042" w:type="dxa"/>
          </w:tcPr>
          <w:p w:rsidR="00687018" w:rsidRPr="0040167B" w:rsidRDefault="00687018" w:rsidP="00765BBE">
            <w:r w:rsidRPr="0040167B">
              <w:t>Radius of 28km</w:t>
            </w:r>
          </w:p>
        </w:tc>
        <w:tc>
          <w:tcPr>
            <w:tcW w:w="5379" w:type="dxa"/>
          </w:tcPr>
          <w:p w:rsidR="00687018" w:rsidRPr="0040167B" w:rsidRDefault="00687018" w:rsidP="00765BBE">
            <w:r w:rsidRPr="0040167B">
              <w:t>Several zones limited to 22km</w:t>
            </w:r>
          </w:p>
          <w:p w:rsidR="00687018" w:rsidRPr="0040167B" w:rsidRDefault="00687018" w:rsidP="00765BBE">
            <w:r w:rsidRPr="0040167B">
              <w:t>Numerous zones between 30 and 35 km,  a few zones at 55/58km</w:t>
            </w:r>
          </w:p>
        </w:tc>
      </w:tr>
    </w:tbl>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202</w:t>
      </w:r>
      <w:r w:rsidRPr="0040167B">
        <w:rPr>
          <w:lang w:val="en-GB"/>
        </w:rPr>
        <w:fldChar w:fldCharType="end"/>
      </w:r>
      <w:r w:rsidRPr="0040167B">
        <w:rPr>
          <w:lang w:val="en-GB"/>
        </w:rPr>
        <w:t xml:space="preserve">: Propagation models: statistic (EPM73, ITU-R P.526) and deterministic (CARDIF) </w:t>
      </w:r>
    </w:p>
    <w:p w:rsidR="00E20B33" w:rsidRPr="0040167B" w:rsidRDefault="00E20B33" w:rsidP="00E20B33">
      <w:r w:rsidRPr="0040167B">
        <w:br w:type="page"/>
      </w:r>
    </w:p>
    <w:tbl>
      <w:tblPr>
        <w:tblW w:w="0" w:type="auto"/>
        <w:tblLook w:val="04A0" w:firstRow="1" w:lastRow="0" w:firstColumn="1" w:lastColumn="0" w:noHBand="0" w:noVBand="1"/>
      </w:tblPr>
      <w:tblGrid>
        <w:gridCol w:w="7707"/>
        <w:gridCol w:w="2714"/>
      </w:tblGrid>
      <w:tr w:rsidR="00E20B33" w:rsidRPr="0040167B" w:rsidTr="007A1688">
        <w:tc>
          <w:tcPr>
            <w:tcW w:w="7707" w:type="dxa"/>
          </w:tcPr>
          <w:p w:rsidR="00E20B33" w:rsidRPr="0040167B" w:rsidRDefault="00E20B33" w:rsidP="00E20B33">
            <w:r w:rsidRPr="0040167B">
              <w:lastRenderedPageBreak/>
              <w:t>EPM73 and CARDIF results</w:t>
            </w:r>
          </w:p>
        </w:tc>
        <w:tc>
          <w:tcPr>
            <w:tcW w:w="2714" w:type="dxa"/>
          </w:tcPr>
          <w:p w:rsidR="00E20B33" w:rsidRPr="0040167B" w:rsidRDefault="00E20B33" w:rsidP="00E20B33"/>
        </w:tc>
      </w:tr>
      <w:tr w:rsidR="00E20B33" w:rsidRPr="0040167B" w:rsidTr="007A1688">
        <w:tc>
          <w:tcPr>
            <w:tcW w:w="7707" w:type="dxa"/>
          </w:tcPr>
          <w:p w:rsidR="00E20B33" w:rsidRPr="0040167B" w:rsidRDefault="00687018" w:rsidP="00E20B33">
            <w:r w:rsidRPr="0040167B">
              <w:rPr>
                <w:noProof/>
                <w:lang w:val="da-DK" w:eastAsia="da-DK"/>
              </w:rPr>
              <w:drawing>
                <wp:inline distT="0" distB="0" distL="0" distR="0" wp14:anchorId="1194BD48" wp14:editId="122E28F5">
                  <wp:extent cx="4396740" cy="4873625"/>
                  <wp:effectExtent l="0" t="0" r="3810" b="3175"/>
                  <wp:docPr id="796" name="Image 23" descr="D:\utilisateurs\m.yaouanc.DR-CPT\Documents\Travail\A2-2015-2016 adsb sar radar400 revision Rec W5G\radars 410-450MHz Hongrie\A superposition cardif et epm 3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D:\utilisateurs\m.yaouanc.DR-CPT\Documents\Travail\A2-2015-2016 adsb sar radar400 revision Rec W5G\radars 410-450MHz Hongrie\A superposition cardif et epm 30m.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396740" cy="4873625"/>
                          </a:xfrm>
                          <a:prstGeom prst="rect">
                            <a:avLst/>
                          </a:prstGeom>
                          <a:noFill/>
                          <a:ln>
                            <a:noFill/>
                          </a:ln>
                        </pic:spPr>
                      </pic:pic>
                    </a:graphicData>
                  </a:graphic>
                </wp:inline>
              </w:drawing>
            </w:r>
          </w:p>
        </w:tc>
        <w:tc>
          <w:tcPr>
            <w:tcW w:w="2714" w:type="dxa"/>
          </w:tcPr>
          <w:p w:rsidR="00E20B33" w:rsidRPr="0040167B" w:rsidRDefault="00E20B33" w:rsidP="00E20B33">
            <w:r w:rsidRPr="0040167B">
              <w:t xml:space="preserve">These results show that a deterministic (CARDIF) propagation model is obviously more precise than a deterministic one; it considers if the area is hilly, mountainous or not and furthermore it takes account of clutter. </w:t>
            </w:r>
            <w:r w:rsidR="00D4433B" w:rsidRPr="0040167B">
              <w:t>D</w:t>
            </w:r>
            <w:r w:rsidRPr="0040167B">
              <w:t>istances shorter or higher than distances calculated with EPM73</w:t>
            </w:r>
            <w:r w:rsidR="00D4433B" w:rsidRPr="0040167B">
              <w:t xml:space="preserve"> can be found</w:t>
            </w:r>
            <w:r w:rsidRPr="0040167B">
              <w:t xml:space="preserve">. </w:t>
            </w:r>
          </w:p>
          <w:p w:rsidR="00E20B33" w:rsidRPr="0040167B" w:rsidRDefault="00E20B33" w:rsidP="00E20B33">
            <w:r w:rsidRPr="0040167B">
              <w:t>However these results are only valid for the place where calculation has been performed.</w:t>
            </w:r>
          </w:p>
          <w:p w:rsidR="00E20B33" w:rsidRPr="0040167B" w:rsidRDefault="00E20B33" w:rsidP="00E20B33"/>
          <w:p w:rsidR="00E20B33" w:rsidRPr="0040167B" w:rsidRDefault="00E20B33" w:rsidP="00E20B33">
            <w:r w:rsidRPr="0040167B">
              <w:t>At the other hand, a statistic model gives a mean distance which gives a right idea of result independently of the area.</w:t>
            </w:r>
          </w:p>
          <w:p w:rsidR="00E20B33" w:rsidRPr="0040167B" w:rsidRDefault="00E20B33" w:rsidP="00E20B33"/>
          <w:p w:rsidR="00E20B33" w:rsidRPr="0040167B" w:rsidRDefault="00E20B33" w:rsidP="00E20B33"/>
          <w:p w:rsidR="00E20B33" w:rsidRPr="0040167B" w:rsidRDefault="00E20B33" w:rsidP="00E20B33"/>
          <w:p w:rsidR="00E20B33" w:rsidRPr="0040167B" w:rsidRDefault="00E20B33" w:rsidP="00E20B33">
            <w:r w:rsidRPr="0040167B">
              <w:t>Therefore, this comparison shows that it is not possible to use the results obtained with a deterministic propagation model to build a conclusion for a general case</w:t>
            </w:r>
          </w:p>
        </w:tc>
      </w:tr>
    </w:tbl>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203</w:t>
      </w:r>
      <w:r w:rsidRPr="0040167B">
        <w:rPr>
          <w:lang w:val="en-GB"/>
        </w:rPr>
        <w:fldChar w:fldCharType="end"/>
      </w:r>
      <w:r w:rsidRPr="0040167B">
        <w:rPr>
          <w:lang w:val="en-GB"/>
        </w:rPr>
        <w:t>: Results with the models: statistic (green), deterministic (red) with a French simulation tool</w:t>
      </w:r>
    </w:p>
    <w:p w:rsidR="00E20B33" w:rsidRPr="0040167B" w:rsidRDefault="00E20B33" w:rsidP="00E20B33">
      <w:r w:rsidRPr="0040167B">
        <w:br w:type="page"/>
      </w:r>
    </w:p>
    <w:tbl>
      <w:tblPr>
        <w:tblW w:w="0" w:type="auto"/>
        <w:tblLook w:val="04A0" w:firstRow="1" w:lastRow="0" w:firstColumn="1" w:lastColumn="0" w:noHBand="0" w:noVBand="1"/>
      </w:tblPr>
      <w:tblGrid>
        <w:gridCol w:w="5110"/>
        <w:gridCol w:w="5311"/>
      </w:tblGrid>
      <w:tr w:rsidR="00E20B33" w:rsidRPr="0040167B" w:rsidTr="007A1688">
        <w:tc>
          <w:tcPr>
            <w:tcW w:w="10421" w:type="dxa"/>
            <w:gridSpan w:val="2"/>
          </w:tcPr>
          <w:p w:rsidR="00E20B33" w:rsidRPr="0040167B" w:rsidRDefault="00E20B33" w:rsidP="00E20B33">
            <w:r w:rsidRPr="0040167B">
              <w:lastRenderedPageBreak/>
              <w:t>To confirm the previous results, another case is computed in the same condition, but with a different “simulation tool” and on a different site (Sweden)</w:t>
            </w:r>
          </w:p>
        </w:tc>
      </w:tr>
      <w:tr w:rsidR="00687018" w:rsidRPr="0040167B" w:rsidTr="00687018">
        <w:tc>
          <w:tcPr>
            <w:tcW w:w="5110" w:type="dxa"/>
          </w:tcPr>
          <w:p w:rsidR="00687018" w:rsidRPr="0040167B" w:rsidRDefault="00687018" w:rsidP="00765BBE">
            <w:r w:rsidRPr="0040167B">
              <w:rPr>
                <w:noProof/>
                <w:lang w:val="da-DK" w:eastAsia="da-DK"/>
              </w:rPr>
              <w:drawing>
                <wp:inline distT="0" distB="0" distL="0" distR="0" wp14:anchorId="0FE60284" wp14:editId="05FB4EAF">
                  <wp:extent cx="3221166" cy="2044460"/>
                  <wp:effectExtent l="0" t="0" r="0" b="0"/>
                  <wp:docPr id="797" name="Image 20" descr="D:\utilisateurs\m.yaouanc.DR-CPT\Documents\Travail\A2-2015-2016 adsb sar radar400 revision Rec W5G\radars 410-450MHz Hongrie\W EPM73 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D:\utilisateurs\m.yaouanc.DR-CPT\Documents\Travail\A2-2015-2016 adsb sar radar400 revision Rec W5G\radars 410-450MHz Hongrie\W EPM73 w.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225796" cy="2047399"/>
                          </a:xfrm>
                          <a:prstGeom prst="rect">
                            <a:avLst/>
                          </a:prstGeom>
                          <a:noFill/>
                          <a:ln>
                            <a:noFill/>
                          </a:ln>
                        </pic:spPr>
                      </pic:pic>
                    </a:graphicData>
                  </a:graphic>
                </wp:inline>
              </w:drawing>
            </w:r>
          </w:p>
          <w:p w:rsidR="00687018" w:rsidRPr="0040167B" w:rsidRDefault="00687018" w:rsidP="00E20B33"/>
        </w:tc>
        <w:tc>
          <w:tcPr>
            <w:tcW w:w="5311" w:type="dxa"/>
          </w:tcPr>
          <w:p w:rsidR="00687018" w:rsidRPr="0040167B" w:rsidRDefault="00687018" w:rsidP="00E20B33">
            <w:r w:rsidRPr="0040167B">
              <w:rPr>
                <w:noProof/>
                <w:lang w:val="da-DK" w:eastAsia="da-DK"/>
              </w:rPr>
              <w:drawing>
                <wp:inline distT="0" distB="0" distL="0" distR="0" wp14:anchorId="1506430E" wp14:editId="2C471B65">
                  <wp:extent cx="3352468" cy="2047875"/>
                  <wp:effectExtent l="0" t="0" r="635" b="0"/>
                  <wp:docPr id="798" name="Image 21" descr="D:\utilisateurs\m.yaouanc.DR-CPT\Documents\Travail\A2-2015-2016 adsb sar radar400 revision Rec W5G\radars 410-450MHz Hongrie\W CARDIF 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D:\utilisateurs\m.yaouanc.DR-CPT\Documents\Travail\A2-2015-2016 adsb sar radar400 revision Rec W5G\radars 410-450MHz Hongrie\W CARDIF w.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352468" cy="2047875"/>
                          </a:xfrm>
                          <a:prstGeom prst="rect">
                            <a:avLst/>
                          </a:prstGeom>
                          <a:noFill/>
                          <a:ln>
                            <a:noFill/>
                          </a:ln>
                        </pic:spPr>
                      </pic:pic>
                    </a:graphicData>
                  </a:graphic>
                </wp:inline>
              </w:drawing>
            </w:r>
          </w:p>
        </w:tc>
      </w:tr>
      <w:tr w:rsidR="00E20B33" w:rsidRPr="0040167B" w:rsidTr="00687018">
        <w:tc>
          <w:tcPr>
            <w:tcW w:w="5110" w:type="dxa"/>
          </w:tcPr>
          <w:p w:rsidR="00E20B33" w:rsidRPr="0040167B" w:rsidRDefault="00E20B33" w:rsidP="00E20B33">
            <w:r w:rsidRPr="0040167B">
              <w:t>Radius of 28km</w:t>
            </w:r>
          </w:p>
        </w:tc>
        <w:tc>
          <w:tcPr>
            <w:tcW w:w="5311" w:type="dxa"/>
          </w:tcPr>
          <w:p w:rsidR="00E20B33" w:rsidRPr="0040167B" w:rsidRDefault="00E20B33" w:rsidP="00E20B33">
            <w:r w:rsidRPr="0040167B">
              <w:t xml:space="preserve">With Cardiff the area is wider than EPM73 area in some directions </w:t>
            </w:r>
          </w:p>
        </w:tc>
      </w:tr>
    </w:tbl>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204</w:t>
      </w:r>
      <w:r w:rsidRPr="0040167B">
        <w:rPr>
          <w:lang w:val="en-GB"/>
        </w:rPr>
        <w:fldChar w:fldCharType="end"/>
      </w:r>
      <w:r w:rsidRPr="0040167B">
        <w:rPr>
          <w:lang w:val="en-GB"/>
        </w:rPr>
        <w:t>: Results with the models: statistic (left), deterministic (right) with a Swedish simulation tool</w:t>
      </w:r>
    </w:p>
    <w:p w:rsidR="00E20B33" w:rsidRPr="0040167B" w:rsidRDefault="00E20B33" w:rsidP="00E20B33"/>
    <w:p w:rsidR="00E20B33" w:rsidRPr="0040167B" w:rsidRDefault="00E20B33" w:rsidP="00E20B33">
      <w:pPr>
        <w:pStyle w:val="ECCAnnexheading2"/>
        <w:rPr>
          <w:lang w:val="en-GB"/>
        </w:rPr>
      </w:pPr>
      <w:r w:rsidRPr="0040167B">
        <w:rPr>
          <w:lang w:val="en-GB"/>
        </w:rPr>
        <w:br w:type="page"/>
      </w:r>
      <w:bookmarkStart w:id="1078" w:name="_Ref507764128"/>
      <w:r w:rsidRPr="0040167B">
        <w:rPr>
          <w:lang w:val="en-GB"/>
        </w:rPr>
        <w:lastRenderedPageBreak/>
        <w:t>LTE BS oobe and spurious emission limit (dBm) and unwanted emissions target</w:t>
      </w:r>
      <w:bookmarkEnd w:id="1078"/>
    </w:p>
    <w:p w:rsidR="00E20B33" w:rsidRPr="0040167B" w:rsidRDefault="00E20B33" w:rsidP="00E20B33">
      <w:pPr>
        <w:pStyle w:val="ECCParagraphse"/>
        <w:rPr>
          <w:rStyle w:val="ECCParagraph"/>
        </w:rPr>
      </w:pPr>
      <w:r w:rsidRPr="0040167B">
        <w:rPr>
          <w:rStyle w:val="ECCParagraph"/>
        </w:rPr>
        <w:fldChar w:fldCharType="begin"/>
      </w:r>
      <w:r w:rsidRPr="0040167B">
        <w:rPr>
          <w:rStyle w:val="ECCParagraph"/>
        </w:rPr>
        <w:instrText xml:space="preserve"> REF _Ref507764106 \h </w:instrText>
      </w:r>
      <w:r w:rsidRPr="0040167B">
        <w:rPr>
          <w:rStyle w:val="ECCParagraph"/>
        </w:rPr>
      </w:r>
      <w:r w:rsidRPr="0040167B">
        <w:rPr>
          <w:rStyle w:val="ECCParagraph"/>
        </w:rPr>
        <w:fldChar w:fldCharType="separate"/>
      </w:r>
      <w:r w:rsidR="00F03B42" w:rsidRPr="0040167B">
        <w:t xml:space="preserve">Table </w:t>
      </w:r>
      <w:r w:rsidR="00F03B42">
        <w:rPr>
          <w:noProof/>
        </w:rPr>
        <w:t>233</w:t>
      </w:r>
      <w:r w:rsidRPr="0040167B">
        <w:rPr>
          <w:rStyle w:val="ECCParagraph"/>
        </w:rPr>
        <w:fldChar w:fldCharType="end"/>
      </w:r>
      <w:r w:rsidRPr="0040167B">
        <w:rPr>
          <w:rStyle w:val="ECCParagraph"/>
        </w:rPr>
        <w:t xml:space="preserve"> below illustrates how much additional attenuation is required for LTE OOBE and spurious emissions so as to meet acceptable power falling within the radiolocation primary allocated frequencies (430-440 MHz). Less stringent additional filter attenuation is required if 10 dB antenna decoupling is considered. It should be noted that the proposed values correspond to a free space propagation model between the airborne radar at 9000 m above the ground and the LTE BS.</w:t>
      </w:r>
    </w:p>
    <w:p w:rsidR="00E20B33" w:rsidRPr="0040167B" w:rsidRDefault="00E20B33" w:rsidP="00E20B33">
      <w:pPr>
        <w:pStyle w:val="ECCParagraphse"/>
        <w:rPr>
          <w:rStyle w:val="ECCParagraph"/>
        </w:rPr>
      </w:pPr>
      <w:r w:rsidRPr="0040167B">
        <w:rPr>
          <w:rStyle w:val="ECCParagraph"/>
        </w:rPr>
        <w:t>The required 9 km separation distance for free space model could be reduced for ground radar due to additional attenuation from the environment. As an example, with the EPM73 propagation model, the same targeted OOBE would correspond to a separation distance of 4 km.</w:t>
      </w:r>
    </w:p>
    <w:p w:rsidR="00E20B33" w:rsidRPr="0040167B" w:rsidRDefault="00E20B33" w:rsidP="00E20B33">
      <w:pPr>
        <w:sectPr w:rsidR="00E20B33" w:rsidRPr="0040167B" w:rsidSect="0030356D">
          <w:headerReference w:type="even" r:id="rId302"/>
          <w:headerReference w:type="default" r:id="rId303"/>
          <w:headerReference w:type="first" r:id="rId304"/>
          <w:pgSz w:w="11907" w:h="16840" w:code="9"/>
          <w:pgMar w:top="1440" w:right="709" w:bottom="1440" w:left="993" w:header="709" w:footer="709" w:gutter="0"/>
          <w:cols w:space="708"/>
          <w:titlePg/>
          <w:docGrid w:linePitch="360"/>
        </w:sectPr>
      </w:pPr>
    </w:p>
    <w:p w:rsidR="00E20B33" w:rsidRPr="0040167B" w:rsidRDefault="00E20B33" w:rsidP="00E20B33">
      <w:pPr>
        <w:pStyle w:val="Caption"/>
        <w:rPr>
          <w:lang w:val="en-GB"/>
        </w:rPr>
      </w:pPr>
      <w:bookmarkStart w:id="1079" w:name="_Ref507764106"/>
      <w:r w:rsidRPr="0040167B">
        <w:rPr>
          <w:lang w:val="en-GB"/>
        </w:rPr>
        <w:lastRenderedPageBreak/>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233</w:t>
      </w:r>
      <w:r w:rsidR="00B6691A" w:rsidRPr="0040167B">
        <w:rPr>
          <w:lang w:val="en-GB"/>
        </w:rPr>
        <w:fldChar w:fldCharType="end"/>
      </w:r>
      <w:bookmarkEnd w:id="1079"/>
      <w:r w:rsidRPr="0040167B">
        <w:rPr>
          <w:lang w:val="en-GB"/>
        </w:rPr>
        <w:t>: Required additional attenuation</w:t>
      </w:r>
    </w:p>
    <w:tbl>
      <w:tblPr>
        <w:tblpPr w:leftFromText="180" w:rightFromText="180" w:vertAnchor="text" w:tblpX="216" w:tblpY="1"/>
        <w:tblOverlap w:val="never"/>
        <w:tblW w:w="1329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4A0" w:firstRow="1" w:lastRow="0" w:firstColumn="1" w:lastColumn="0" w:noHBand="0" w:noVBand="1"/>
      </w:tblPr>
      <w:tblGrid>
        <w:gridCol w:w="1384"/>
        <w:gridCol w:w="1701"/>
        <w:gridCol w:w="2810"/>
        <w:gridCol w:w="1550"/>
        <w:gridCol w:w="1594"/>
        <w:gridCol w:w="1417"/>
        <w:gridCol w:w="1417"/>
        <w:gridCol w:w="1418"/>
      </w:tblGrid>
      <w:tr w:rsidR="00E20B33" w:rsidRPr="0040167B" w:rsidTr="007A1688">
        <w:tc>
          <w:tcPr>
            <w:tcW w:w="1384" w:type="dxa"/>
            <w:tcBorders>
              <w:bottom w:val="single" w:sz="18" w:space="0" w:color="FFFFFF" w:themeColor="background1"/>
            </w:tcBorders>
            <w:shd w:val="clear" w:color="auto" w:fill="D22A23"/>
          </w:tcPr>
          <w:p w:rsidR="00E20B33" w:rsidRPr="0040167B" w:rsidRDefault="00E20B33" w:rsidP="00E20B33">
            <w:pPr>
              <w:pStyle w:val="ECCTableHeaderwhitefont"/>
            </w:pPr>
          </w:p>
        </w:tc>
        <w:tc>
          <w:tcPr>
            <w:tcW w:w="1701" w:type="dxa"/>
            <w:tcBorders>
              <w:bottom w:val="single" w:sz="18" w:space="0" w:color="FFFFFF" w:themeColor="background1"/>
            </w:tcBorders>
            <w:shd w:val="clear" w:color="auto" w:fill="D22A23"/>
          </w:tcPr>
          <w:p w:rsidR="00E20B33" w:rsidRPr="0040167B" w:rsidRDefault="00E20B33" w:rsidP="00E20B33">
            <w:pPr>
              <w:pStyle w:val="ECCTableHeaderwhitefont"/>
            </w:pPr>
          </w:p>
        </w:tc>
        <w:tc>
          <w:tcPr>
            <w:tcW w:w="2810" w:type="dxa"/>
            <w:tcBorders>
              <w:bottom w:val="single" w:sz="18" w:space="0" w:color="FFFFFF" w:themeColor="background1"/>
            </w:tcBorders>
            <w:shd w:val="clear" w:color="auto" w:fill="D22A23"/>
          </w:tcPr>
          <w:p w:rsidR="00E20B33" w:rsidRPr="0040167B" w:rsidRDefault="00E20B33" w:rsidP="00E20B33">
            <w:pPr>
              <w:pStyle w:val="ECCTableHeaderwhitefont"/>
            </w:pPr>
          </w:p>
        </w:tc>
        <w:tc>
          <w:tcPr>
            <w:tcW w:w="1550" w:type="dxa"/>
            <w:tcBorders>
              <w:bottom w:val="single" w:sz="18" w:space="0" w:color="FFFFFF" w:themeColor="background1"/>
              <w:right w:val="single" w:sz="18" w:space="0" w:color="FFFFFF" w:themeColor="background1"/>
            </w:tcBorders>
            <w:shd w:val="clear" w:color="auto" w:fill="D22A23"/>
          </w:tcPr>
          <w:p w:rsidR="00E20B33" w:rsidRPr="0040167B" w:rsidRDefault="00E20B33" w:rsidP="00E20B33">
            <w:pPr>
              <w:pStyle w:val="ECCTableHeaderwhitefont"/>
            </w:pPr>
          </w:p>
        </w:tc>
        <w:tc>
          <w:tcPr>
            <w:tcW w:w="3011" w:type="dxa"/>
            <w:gridSpan w:val="2"/>
            <w:tcBorders>
              <w:left w:val="single" w:sz="18" w:space="0" w:color="FFFFFF" w:themeColor="background1"/>
              <w:bottom w:val="single" w:sz="18" w:space="0" w:color="FFFFFF" w:themeColor="background1"/>
              <w:right w:val="single" w:sz="18" w:space="0" w:color="FFFFFF" w:themeColor="background1"/>
            </w:tcBorders>
            <w:shd w:val="clear" w:color="auto" w:fill="D22A23"/>
          </w:tcPr>
          <w:p w:rsidR="00E20B33" w:rsidRPr="0040167B" w:rsidRDefault="00E20B33" w:rsidP="00E20B33">
            <w:pPr>
              <w:pStyle w:val="ECCTableHeaderwhitefont"/>
            </w:pPr>
            <w:r w:rsidRPr="0040167B">
              <w:t>With a 3dB decoupling attenuation</w:t>
            </w:r>
          </w:p>
        </w:tc>
        <w:tc>
          <w:tcPr>
            <w:tcW w:w="2835" w:type="dxa"/>
            <w:gridSpan w:val="2"/>
            <w:tcBorders>
              <w:top w:val="single" w:sz="18" w:space="0" w:color="D2232A"/>
              <w:left w:val="single" w:sz="18" w:space="0" w:color="FFFFFF" w:themeColor="background1"/>
              <w:bottom w:val="single" w:sz="18" w:space="0" w:color="FFFFFF" w:themeColor="background1"/>
              <w:right w:val="single" w:sz="18" w:space="0" w:color="D2232A"/>
            </w:tcBorders>
            <w:shd w:val="clear" w:color="auto" w:fill="D22A23"/>
          </w:tcPr>
          <w:p w:rsidR="00E20B33" w:rsidRPr="0040167B" w:rsidRDefault="00E20B33" w:rsidP="00E20B33">
            <w:pPr>
              <w:pStyle w:val="ECCTableHeaderwhitefont"/>
            </w:pPr>
            <w:r w:rsidRPr="0040167B">
              <w:t>With a 10 dB decoupling attenuation</w:t>
            </w:r>
          </w:p>
        </w:tc>
      </w:tr>
      <w:tr w:rsidR="00E20B33" w:rsidRPr="0040167B" w:rsidTr="007A1688">
        <w:tc>
          <w:tcPr>
            <w:tcW w:w="1384" w:type="dxa"/>
            <w:tcBorders>
              <w:top w:val="single" w:sz="18" w:space="0" w:color="FFFFFF" w:themeColor="background1"/>
              <w:right w:val="single" w:sz="18" w:space="0" w:color="FFFFFF" w:themeColor="background1"/>
            </w:tcBorders>
            <w:shd w:val="clear" w:color="auto" w:fill="D22A23"/>
          </w:tcPr>
          <w:p w:rsidR="00E20B33" w:rsidRPr="0040167B" w:rsidRDefault="00E20B33" w:rsidP="00E20B33">
            <w:pPr>
              <w:pStyle w:val="ECCTableHeaderwhitefont"/>
            </w:pPr>
            <w:r w:rsidRPr="0040167B">
              <w:t>Channel width</w:t>
            </w:r>
          </w:p>
        </w:tc>
        <w:tc>
          <w:tcPr>
            <w:tcW w:w="1701" w:type="dxa"/>
            <w:tcBorders>
              <w:top w:val="single" w:sz="18" w:space="0" w:color="FFFFFF" w:themeColor="background1"/>
              <w:left w:val="single" w:sz="18" w:space="0" w:color="FFFFFF" w:themeColor="background1"/>
              <w:right w:val="single" w:sz="18" w:space="0" w:color="FFFFFF" w:themeColor="background1"/>
            </w:tcBorders>
            <w:shd w:val="clear" w:color="auto" w:fill="D22A23"/>
          </w:tcPr>
          <w:p w:rsidR="00E20B33" w:rsidRPr="0040167B" w:rsidRDefault="00E20B33" w:rsidP="00E20B33">
            <w:pPr>
              <w:pStyle w:val="ECCTableHeaderwhitefont"/>
            </w:pPr>
            <w:r w:rsidRPr="0040167B">
              <w:t>Delta Fc (MHz)</w:t>
            </w:r>
          </w:p>
        </w:tc>
        <w:tc>
          <w:tcPr>
            <w:tcW w:w="2810" w:type="dxa"/>
            <w:tcBorders>
              <w:top w:val="single" w:sz="18" w:space="0" w:color="FFFFFF" w:themeColor="background1"/>
              <w:left w:val="single" w:sz="18" w:space="0" w:color="FFFFFF" w:themeColor="background1"/>
              <w:right w:val="single" w:sz="18" w:space="0" w:color="FFFFFF" w:themeColor="background1"/>
            </w:tcBorders>
            <w:shd w:val="clear" w:color="auto" w:fill="D22A23"/>
          </w:tcPr>
          <w:p w:rsidR="00E20B33" w:rsidRPr="0040167B" w:rsidRDefault="00E20B33" w:rsidP="00E20B33">
            <w:pPr>
              <w:pStyle w:val="ECCTableHeaderwhitefont"/>
            </w:pPr>
            <w:r w:rsidRPr="0040167B">
              <w:t>OOB emissions (3GPP)</w:t>
            </w:r>
          </w:p>
        </w:tc>
        <w:tc>
          <w:tcPr>
            <w:tcW w:w="1550" w:type="dxa"/>
            <w:tcBorders>
              <w:top w:val="single" w:sz="18" w:space="0" w:color="FFFFFF" w:themeColor="background1"/>
              <w:left w:val="single" w:sz="18" w:space="0" w:color="FFFFFF" w:themeColor="background1"/>
              <w:right w:val="single" w:sz="18" w:space="0" w:color="FFFFFF" w:themeColor="background1"/>
            </w:tcBorders>
            <w:shd w:val="clear" w:color="auto" w:fill="D22A23"/>
          </w:tcPr>
          <w:p w:rsidR="00E20B33" w:rsidRPr="0040167B" w:rsidRDefault="00E20B33" w:rsidP="00E20B33">
            <w:pPr>
              <w:pStyle w:val="ECCTableHeaderwhitefont"/>
            </w:pPr>
            <w:r w:rsidRPr="0040167B">
              <w:t>Measurement bandwidth</w:t>
            </w:r>
          </w:p>
        </w:tc>
        <w:tc>
          <w:tcPr>
            <w:tcW w:w="1594" w:type="dxa"/>
            <w:tcBorders>
              <w:top w:val="single" w:sz="18" w:space="0" w:color="FFFFFF" w:themeColor="background1"/>
              <w:left w:val="single" w:sz="18" w:space="0" w:color="FFFFFF" w:themeColor="background1"/>
              <w:right w:val="single" w:sz="18" w:space="0" w:color="FFFFFF" w:themeColor="background1"/>
            </w:tcBorders>
            <w:shd w:val="clear" w:color="auto" w:fill="D22A23"/>
          </w:tcPr>
          <w:p w:rsidR="00E20B33" w:rsidRPr="0040167B" w:rsidRDefault="00E20B33" w:rsidP="00E20B33">
            <w:pPr>
              <w:pStyle w:val="ECCTableHeaderwhitefont"/>
            </w:pPr>
            <w:r w:rsidRPr="0040167B">
              <w:t>Δ dB</w:t>
            </w:r>
          </w:p>
          <w:p w:rsidR="00E20B33" w:rsidRPr="0040167B" w:rsidRDefault="00E20B33" w:rsidP="00E20B33">
            <w:pPr>
              <w:pStyle w:val="ECCTableHeaderwhitefont"/>
            </w:pPr>
            <w:r w:rsidRPr="0040167B">
              <w:t>(required additional attenuation)</w:t>
            </w:r>
          </w:p>
        </w:tc>
        <w:tc>
          <w:tcPr>
            <w:tcW w:w="1417" w:type="dxa"/>
            <w:tcBorders>
              <w:top w:val="single" w:sz="18" w:space="0" w:color="FFFFFF" w:themeColor="background1"/>
              <w:left w:val="single" w:sz="18" w:space="0" w:color="FFFFFF" w:themeColor="background1"/>
              <w:right w:val="single" w:sz="18" w:space="0" w:color="FFFFFF" w:themeColor="background1"/>
            </w:tcBorders>
            <w:shd w:val="clear" w:color="auto" w:fill="D22A23"/>
          </w:tcPr>
          <w:p w:rsidR="00E20B33" w:rsidRPr="0040167B" w:rsidRDefault="00E20B33" w:rsidP="00E20B33">
            <w:pPr>
              <w:pStyle w:val="ECCTableHeaderwhitefont"/>
            </w:pPr>
            <w:r w:rsidRPr="0040167B">
              <w:t>Targeted</w:t>
            </w:r>
          </w:p>
          <w:p w:rsidR="00E20B33" w:rsidRPr="0040167B" w:rsidRDefault="00E20B33" w:rsidP="00E20B33">
            <w:pPr>
              <w:pStyle w:val="ECCTableHeaderwhitefont"/>
            </w:pPr>
            <w:r w:rsidRPr="0040167B">
              <w:t>Level of OOBE/100 kHz</w:t>
            </w:r>
          </w:p>
        </w:tc>
        <w:tc>
          <w:tcPr>
            <w:tcW w:w="1417" w:type="dxa"/>
            <w:tcBorders>
              <w:top w:val="single" w:sz="18" w:space="0" w:color="FFFFFF" w:themeColor="background1"/>
              <w:left w:val="single" w:sz="18" w:space="0" w:color="FFFFFF" w:themeColor="background1"/>
              <w:right w:val="single" w:sz="18" w:space="0" w:color="FFFFFF" w:themeColor="background1"/>
            </w:tcBorders>
            <w:shd w:val="clear" w:color="auto" w:fill="D22A23"/>
          </w:tcPr>
          <w:p w:rsidR="00E20B33" w:rsidRPr="0040167B" w:rsidRDefault="00E20B33" w:rsidP="00E20B33">
            <w:pPr>
              <w:pStyle w:val="ECCTableHeaderwhitefont"/>
            </w:pPr>
            <w:r w:rsidRPr="0040167B">
              <w:t>Δ dB</w:t>
            </w:r>
          </w:p>
          <w:p w:rsidR="00E20B33" w:rsidRPr="0040167B" w:rsidRDefault="00E20B33" w:rsidP="00E20B33">
            <w:pPr>
              <w:pStyle w:val="ECCTableHeaderwhitefont"/>
            </w:pPr>
            <w:r w:rsidRPr="0040167B">
              <w:t>(required additional attenuation)</w:t>
            </w:r>
          </w:p>
        </w:tc>
        <w:tc>
          <w:tcPr>
            <w:tcW w:w="1418" w:type="dxa"/>
            <w:tcBorders>
              <w:top w:val="single" w:sz="18" w:space="0" w:color="FFFFFF" w:themeColor="background1"/>
              <w:left w:val="single" w:sz="18" w:space="0" w:color="FFFFFF" w:themeColor="background1"/>
              <w:right w:val="single" w:sz="18" w:space="0" w:color="D2232A"/>
            </w:tcBorders>
            <w:shd w:val="clear" w:color="auto" w:fill="D22A23"/>
          </w:tcPr>
          <w:p w:rsidR="00E20B33" w:rsidRPr="0040167B" w:rsidRDefault="00E20B33" w:rsidP="00E20B33">
            <w:pPr>
              <w:pStyle w:val="ECCTableHeaderwhitefont"/>
            </w:pPr>
            <w:r w:rsidRPr="0040167B">
              <w:t>Targeted</w:t>
            </w:r>
          </w:p>
          <w:p w:rsidR="00E20B33" w:rsidRPr="0040167B" w:rsidRDefault="00E20B33" w:rsidP="00E20B33">
            <w:pPr>
              <w:pStyle w:val="ECCTableHeaderwhitefont"/>
            </w:pPr>
            <w:r w:rsidRPr="0040167B">
              <w:t>Level of OOBE/100 kHz</w:t>
            </w:r>
          </w:p>
        </w:tc>
      </w:tr>
      <w:tr w:rsidR="00E20B33" w:rsidRPr="0040167B" w:rsidTr="007A1688">
        <w:trPr>
          <w:trHeight w:val="341"/>
        </w:trPr>
        <w:tc>
          <w:tcPr>
            <w:tcW w:w="1384" w:type="dxa"/>
            <w:vMerge w:val="restart"/>
          </w:tcPr>
          <w:p w:rsidR="00E20B33" w:rsidRPr="0040167B" w:rsidRDefault="00E20B33" w:rsidP="0031076A">
            <w:pPr>
              <w:pStyle w:val="ECCTabletext"/>
            </w:pPr>
            <w:r w:rsidRPr="0040167B">
              <w:t>1.4 MHz</w:t>
            </w:r>
          </w:p>
        </w:tc>
        <w:tc>
          <w:tcPr>
            <w:tcW w:w="1701" w:type="dxa"/>
          </w:tcPr>
          <w:p w:rsidR="00E20B33" w:rsidRPr="0040167B" w:rsidRDefault="00E20B33" w:rsidP="0031076A">
            <w:pPr>
              <w:pStyle w:val="ECCTabletext"/>
            </w:pPr>
            <w:r w:rsidRPr="0040167B">
              <w:t>0.7 to 2.1</w:t>
            </w:r>
          </w:p>
        </w:tc>
        <w:tc>
          <w:tcPr>
            <w:tcW w:w="2810" w:type="dxa"/>
          </w:tcPr>
          <w:p w:rsidR="00E20B33" w:rsidRPr="0040167B" w:rsidRDefault="00E20B33" w:rsidP="00A35974">
            <w:pPr>
              <w:pStyle w:val="ECCTabletext"/>
            </w:pPr>
            <w:r w:rsidRPr="0040167B">
              <w:t>-4dBm</w:t>
            </w:r>
          </w:p>
        </w:tc>
        <w:tc>
          <w:tcPr>
            <w:tcW w:w="1550" w:type="dxa"/>
            <w:tcBorders>
              <w:right w:val="single" w:sz="12" w:space="0" w:color="D2232A"/>
            </w:tcBorders>
          </w:tcPr>
          <w:p w:rsidR="00E20B33" w:rsidRPr="0040167B" w:rsidRDefault="00E20B33" w:rsidP="006720E6">
            <w:pPr>
              <w:pStyle w:val="ECCTabletext"/>
            </w:pPr>
            <w:r w:rsidRPr="0040167B">
              <w:t>100 kHz</w:t>
            </w:r>
          </w:p>
        </w:tc>
        <w:tc>
          <w:tcPr>
            <w:tcW w:w="1594" w:type="dxa"/>
            <w:tcBorders>
              <w:right w:val="single" w:sz="8" w:space="0" w:color="D2232A"/>
            </w:tcBorders>
          </w:tcPr>
          <w:p w:rsidR="00E20B33" w:rsidRPr="0040167B" w:rsidRDefault="00E20B33" w:rsidP="004E19F9">
            <w:pPr>
              <w:pStyle w:val="ECCTabletext"/>
            </w:pPr>
            <w:r w:rsidRPr="0040167B">
              <w:t>49.9</w:t>
            </w:r>
          </w:p>
        </w:tc>
        <w:tc>
          <w:tcPr>
            <w:tcW w:w="1417" w:type="dxa"/>
            <w:tcBorders>
              <w:left w:val="single" w:sz="8" w:space="0" w:color="D2232A"/>
              <w:right w:val="single" w:sz="18" w:space="0" w:color="D2232A"/>
            </w:tcBorders>
          </w:tcPr>
          <w:p w:rsidR="00E20B33" w:rsidRPr="0040167B" w:rsidRDefault="00E20B33" w:rsidP="007D59AC">
            <w:pPr>
              <w:pStyle w:val="ECCTabletext"/>
            </w:pPr>
            <w:r w:rsidRPr="0040167B">
              <w:t>-53.9 dBm</w:t>
            </w:r>
          </w:p>
        </w:tc>
        <w:tc>
          <w:tcPr>
            <w:tcW w:w="1417" w:type="dxa"/>
            <w:tcBorders>
              <w:left w:val="single" w:sz="18" w:space="0" w:color="D2232A"/>
              <w:right w:val="single" w:sz="18" w:space="0" w:color="D2232A"/>
            </w:tcBorders>
          </w:tcPr>
          <w:p w:rsidR="00E20B33" w:rsidRPr="0040167B" w:rsidRDefault="00E20B33" w:rsidP="00C32BCA">
            <w:pPr>
              <w:pStyle w:val="ECCTabletext"/>
            </w:pPr>
            <w:r w:rsidRPr="0040167B">
              <w:t>42.9</w:t>
            </w:r>
          </w:p>
        </w:tc>
        <w:tc>
          <w:tcPr>
            <w:tcW w:w="1418" w:type="dxa"/>
            <w:tcBorders>
              <w:left w:val="single" w:sz="18" w:space="0" w:color="D2232A"/>
              <w:right w:val="single" w:sz="18" w:space="0" w:color="D2232A"/>
            </w:tcBorders>
          </w:tcPr>
          <w:p w:rsidR="00E20B33" w:rsidRPr="0040167B" w:rsidRDefault="00E20B33" w:rsidP="003F4E7F">
            <w:pPr>
              <w:pStyle w:val="ECCTabletext"/>
            </w:pPr>
            <w:r w:rsidRPr="0040167B">
              <w:t>-46.9 dBm</w:t>
            </w:r>
          </w:p>
        </w:tc>
      </w:tr>
      <w:tr w:rsidR="00E20B33" w:rsidRPr="0040167B" w:rsidTr="007A1688">
        <w:tc>
          <w:tcPr>
            <w:tcW w:w="1384" w:type="dxa"/>
            <w:vMerge/>
          </w:tcPr>
          <w:p w:rsidR="00E20B33" w:rsidRPr="0040167B" w:rsidRDefault="00E20B33" w:rsidP="00667ED6">
            <w:pPr>
              <w:pStyle w:val="ECCTabletext"/>
            </w:pPr>
          </w:p>
        </w:tc>
        <w:tc>
          <w:tcPr>
            <w:tcW w:w="1701" w:type="dxa"/>
          </w:tcPr>
          <w:p w:rsidR="00E20B33" w:rsidRPr="0040167B" w:rsidRDefault="00E20B33" w:rsidP="00667ED6">
            <w:pPr>
              <w:pStyle w:val="ECCTabletext"/>
            </w:pPr>
            <w:r w:rsidRPr="0040167B">
              <w:t>2.1 to 3.5</w:t>
            </w:r>
          </w:p>
        </w:tc>
        <w:tc>
          <w:tcPr>
            <w:tcW w:w="2810" w:type="dxa"/>
          </w:tcPr>
          <w:p w:rsidR="00E20B33" w:rsidRPr="0040167B" w:rsidRDefault="00E20B33" w:rsidP="00667ED6">
            <w:pPr>
              <w:pStyle w:val="ECCTabletext"/>
            </w:pPr>
            <w:r w:rsidRPr="0040167B">
              <w:t>-11 dBm</w:t>
            </w:r>
          </w:p>
        </w:tc>
        <w:tc>
          <w:tcPr>
            <w:tcW w:w="1550" w:type="dxa"/>
            <w:tcBorders>
              <w:right w:val="single" w:sz="12" w:space="0" w:color="D2232A"/>
            </w:tcBorders>
          </w:tcPr>
          <w:p w:rsidR="00E20B33" w:rsidRPr="0040167B" w:rsidRDefault="00E20B33" w:rsidP="00667ED6">
            <w:pPr>
              <w:pStyle w:val="ECCTabletext"/>
            </w:pPr>
            <w:r w:rsidRPr="0040167B">
              <w:t>100 kHz</w:t>
            </w:r>
          </w:p>
        </w:tc>
        <w:tc>
          <w:tcPr>
            <w:tcW w:w="1594" w:type="dxa"/>
            <w:tcBorders>
              <w:right w:val="single" w:sz="8" w:space="0" w:color="D2232A"/>
            </w:tcBorders>
          </w:tcPr>
          <w:p w:rsidR="00E20B33" w:rsidRPr="0040167B" w:rsidRDefault="00E20B33" w:rsidP="00667ED6">
            <w:pPr>
              <w:pStyle w:val="ECCTabletext"/>
            </w:pPr>
            <w:r w:rsidRPr="0040167B">
              <w:t>42.9</w:t>
            </w:r>
          </w:p>
        </w:tc>
        <w:tc>
          <w:tcPr>
            <w:tcW w:w="1417" w:type="dxa"/>
            <w:tcBorders>
              <w:left w:val="single" w:sz="8" w:space="0" w:color="D2232A"/>
              <w:right w:val="single" w:sz="18" w:space="0" w:color="D2232A"/>
            </w:tcBorders>
          </w:tcPr>
          <w:p w:rsidR="00E20B33" w:rsidRPr="0040167B" w:rsidRDefault="00E20B33" w:rsidP="00667ED6">
            <w:pPr>
              <w:pStyle w:val="ECCTabletext"/>
            </w:pPr>
            <w:r w:rsidRPr="0040167B">
              <w:t>-53.9 dBm</w:t>
            </w:r>
          </w:p>
        </w:tc>
        <w:tc>
          <w:tcPr>
            <w:tcW w:w="1417" w:type="dxa"/>
            <w:tcBorders>
              <w:left w:val="single" w:sz="18" w:space="0" w:color="D2232A"/>
              <w:right w:val="single" w:sz="18" w:space="0" w:color="D2232A"/>
            </w:tcBorders>
          </w:tcPr>
          <w:p w:rsidR="00E20B33" w:rsidRPr="0040167B" w:rsidRDefault="00E20B33" w:rsidP="00667ED6">
            <w:pPr>
              <w:pStyle w:val="ECCTabletext"/>
            </w:pPr>
            <w:r w:rsidRPr="0040167B">
              <w:t>35.9</w:t>
            </w:r>
          </w:p>
        </w:tc>
        <w:tc>
          <w:tcPr>
            <w:tcW w:w="1418" w:type="dxa"/>
            <w:tcBorders>
              <w:left w:val="single" w:sz="18" w:space="0" w:color="D2232A"/>
              <w:right w:val="single" w:sz="18" w:space="0" w:color="D2232A"/>
            </w:tcBorders>
          </w:tcPr>
          <w:p w:rsidR="00E20B33" w:rsidRPr="0040167B" w:rsidRDefault="00E20B33" w:rsidP="00667ED6">
            <w:pPr>
              <w:pStyle w:val="ECCTabletext"/>
            </w:pPr>
            <w:r w:rsidRPr="0040167B">
              <w:t>-46.9 dBm</w:t>
            </w:r>
          </w:p>
        </w:tc>
      </w:tr>
      <w:tr w:rsidR="00E20B33" w:rsidRPr="0040167B" w:rsidTr="007A1688">
        <w:tc>
          <w:tcPr>
            <w:tcW w:w="1384" w:type="dxa"/>
            <w:vMerge/>
          </w:tcPr>
          <w:p w:rsidR="00E20B33" w:rsidRPr="0040167B" w:rsidRDefault="00E20B33" w:rsidP="00667ED6">
            <w:pPr>
              <w:pStyle w:val="ECCTabletext"/>
            </w:pPr>
          </w:p>
        </w:tc>
        <w:tc>
          <w:tcPr>
            <w:tcW w:w="1701" w:type="dxa"/>
          </w:tcPr>
          <w:p w:rsidR="00E20B33" w:rsidRPr="0040167B" w:rsidRDefault="00E20B33" w:rsidP="00667ED6">
            <w:pPr>
              <w:pStyle w:val="ECCTabletext"/>
            </w:pPr>
            <w:r w:rsidRPr="0040167B">
              <w:t>3.5 to 9.95</w:t>
            </w:r>
          </w:p>
        </w:tc>
        <w:tc>
          <w:tcPr>
            <w:tcW w:w="2810" w:type="dxa"/>
          </w:tcPr>
          <w:p w:rsidR="00E20B33" w:rsidRPr="0040167B" w:rsidRDefault="00E20B33" w:rsidP="00667ED6">
            <w:pPr>
              <w:pStyle w:val="ECCTabletext"/>
            </w:pPr>
            <w:r w:rsidRPr="0040167B">
              <w:t>-16 dBm</w:t>
            </w:r>
          </w:p>
        </w:tc>
        <w:tc>
          <w:tcPr>
            <w:tcW w:w="1550" w:type="dxa"/>
            <w:tcBorders>
              <w:right w:val="single" w:sz="12" w:space="0" w:color="D2232A"/>
            </w:tcBorders>
          </w:tcPr>
          <w:p w:rsidR="00E20B33" w:rsidRPr="0040167B" w:rsidRDefault="00E20B33" w:rsidP="00667ED6">
            <w:pPr>
              <w:pStyle w:val="ECCTabletext"/>
            </w:pPr>
            <w:r w:rsidRPr="0040167B">
              <w:t>100 kHz</w:t>
            </w:r>
          </w:p>
        </w:tc>
        <w:tc>
          <w:tcPr>
            <w:tcW w:w="1594" w:type="dxa"/>
            <w:tcBorders>
              <w:right w:val="single" w:sz="8" w:space="0" w:color="D2232A"/>
            </w:tcBorders>
          </w:tcPr>
          <w:p w:rsidR="00E20B33" w:rsidRPr="0040167B" w:rsidRDefault="00E20B33" w:rsidP="00667ED6">
            <w:pPr>
              <w:pStyle w:val="ECCTabletext"/>
            </w:pPr>
            <w:r w:rsidRPr="0040167B">
              <w:t>37.9</w:t>
            </w:r>
          </w:p>
        </w:tc>
        <w:tc>
          <w:tcPr>
            <w:tcW w:w="1417" w:type="dxa"/>
            <w:tcBorders>
              <w:left w:val="single" w:sz="8" w:space="0" w:color="D2232A"/>
              <w:right w:val="single" w:sz="18" w:space="0" w:color="D2232A"/>
            </w:tcBorders>
          </w:tcPr>
          <w:p w:rsidR="00E20B33" w:rsidRPr="0040167B" w:rsidRDefault="00E20B33" w:rsidP="00667ED6">
            <w:pPr>
              <w:pStyle w:val="ECCTabletext"/>
            </w:pPr>
            <w:r w:rsidRPr="0040167B">
              <w:t>-53.9 dBm</w:t>
            </w:r>
          </w:p>
        </w:tc>
        <w:tc>
          <w:tcPr>
            <w:tcW w:w="1417" w:type="dxa"/>
            <w:tcBorders>
              <w:left w:val="single" w:sz="18" w:space="0" w:color="D2232A"/>
              <w:right w:val="single" w:sz="18" w:space="0" w:color="D2232A"/>
            </w:tcBorders>
          </w:tcPr>
          <w:p w:rsidR="00E20B33" w:rsidRPr="0040167B" w:rsidRDefault="00E20B33" w:rsidP="00667ED6">
            <w:pPr>
              <w:pStyle w:val="ECCTabletext"/>
            </w:pPr>
            <w:r w:rsidRPr="0040167B">
              <w:t>30.9</w:t>
            </w:r>
          </w:p>
        </w:tc>
        <w:tc>
          <w:tcPr>
            <w:tcW w:w="1418" w:type="dxa"/>
            <w:tcBorders>
              <w:left w:val="single" w:sz="18" w:space="0" w:color="D2232A"/>
              <w:right w:val="single" w:sz="18" w:space="0" w:color="D2232A"/>
            </w:tcBorders>
          </w:tcPr>
          <w:p w:rsidR="00E20B33" w:rsidRPr="0040167B" w:rsidRDefault="00E20B33" w:rsidP="00667ED6">
            <w:pPr>
              <w:pStyle w:val="ECCTabletext"/>
            </w:pPr>
            <w:r w:rsidRPr="0040167B">
              <w:t>-46.9 dBm</w:t>
            </w:r>
          </w:p>
        </w:tc>
      </w:tr>
      <w:tr w:rsidR="00E20B33" w:rsidRPr="0040167B" w:rsidTr="007A1688">
        <w:trPr>
          <w:trHeight w:val="141"/>
        </w:trPr>
        <w:tc>
          <w:tcPr>
            <w:tcW w:w="1384" w:type="dxa"/>
            <w:vMerge w:val="restart"/>
          </w:tcPr>
          <w:p w:rsidR="00E20B33" w:rsidRPr="0040167B" w:rsidRDefault="00E20B33" w:rsidP="0031076A">
            <w:pPr>
              <w:pStyle w:val="ECCTabletext"/>
            </w:pPr>
            <w:r w:rsidRPr="0040167B">
              <w:t>3 MHz</w:t>
            </w:r>
          </w:p>
        </w:tc>
        <w:tc>
          <w:tcPr>
            <w:tcW w:w="1701" w:type="dxa"/>
          </w:tcPr>
          <w:p w:rsidR="00E20B33" w:rsidRPr="0040167B" w:rsidRDefault="00E20B33" w:rsidP="0031076A">
            <w:pPr>
              <w:pStyle w:val="ECCTabletext"/>
            </w:pPr>
            <w:r w:rsidRPr="0040167B">
              <w:t>1.5 to 4.5</w:t>
            </w:r>
          </w:p>
        </w:tc>
        <w:tc>
          <w:tcPr>
            <w:tcW w:w="2810" w:type="dxa"/>
          </w:tcPr>
          <w:p w:rsidR="00E20B33" w:rsidRPr="0040167B" w:rsidRDefault="00E20B33" w:rsidP="00A35974">
            <w:pPr>
              <w:pStyle w:val="ECCTabletext"/>
            </w:pPr>
            <w:r w:rsidRPr="0040167B">
              <w:t>-5</w:t>
            </w:r>
          </w:p>
        </w:tc>
        <w:tc>
          <w:tcPr>
            <w:tcW w:w="1550" w:type="dxa"/>
            <w:tcBorders>
              <w:right w:val="single" w:sz="12" w:space="0" w:color="D2232A"/>
            </w:tcBorders>
          </w:tcPr>
          <w:p w:rsidR="00E20B33" w:rsidRPr="0040167B" w:rsidRDefault="00E20B33" w:rsidP="006720E6">
            <w:pPr>
              <w:pStyle w:val="ECCTabletext"/>
            </w:pPr>
            <w:r w:rsidRPr="0040167B">
              <w:t>100 kHz</w:t>
            </w:r>
          </w:p>
        </w:tc>
        <w:tc>
          <w:tcPr>
            <w:tcW w:w="1594" w:type="dxa"/>
            <w:tcBorders>
              <w:right w:val="single" w:sz="8" w:space="0" w:color="D2232A"/>
            </w:tcBorders>
          </w:tcPr>
          <w:p w:rsidR="00E20B33" w:rsidRPr="0040167B" w:rsidRDefault="00E20B33" w:rsidP="004E19F9">
            <w:pPr>
              <w:pStyle w:val="ECCTabletext"/>
            </w:pPr>
            <w:r w:rsidRPr="0040167B">
              <w:t>48.9</w:t>
            </w:r>
          </w:p>
        </w:tc>
        <w:tc>
          <w:tcPr>
            <w:tcW w:w="1417" w:type="dxa"/>
            <w:tcBorders>
              <w:left w:val="single" w:sz="8" w:space="0" w:color="D2232A"/>
              <w:right w:val="single" w:sz="18" w:space="0" w:color="D2232A"/>
            </w:tcBorders>
          </w:tcPr>
          <w:p w:rsidR="00E20B33" w:rsidRPr="0040167B" w:rsidRDefault="00E20B33" w:rsidP="007D59AC">
            <w:pPr>
              <w:pStyle w:val="ECCTabletext"/>
            </w:pPr>
            <w:r w:rsidRPr="0040167B">
              <w:t>-53.9 dBm</w:t>
            </w:r>
          </w:p>
        </w:tc>
        <w:tc>
          <w:tcPr>
            <w:tcW w:w="1417" w:type="dxa"/>
            <w:tcBorders>
              <w:left w:val="single" w:sz="18" w:space="0" w:color="D2232A"/>
              <w:right w:val="single" w:sz="18" w:space="0" w:color="D2232A"/>
            </w:tcBorders>
          </w:tcPr>
          <w:p w:rsidR="00E20B33" w:rsidRPr="0040167B" w:rsidRDefault="00E20B33" w:rsidP="00C32BCA">
            <w:pPr>
              <w:pStyle w:val="ECCTabletext"/>
            </w:pPr>
            <w:r w:rsidRPr="0040167B">
              <w:t>41.9</w:t>
            </w:r>
          </w:p>
        </w:tc>
        <w:tc>
          <w:tcPr>
            <w:tcW w:w="1418" w:type="dxa"/>
            <w:tcBorders>
              <w:left w:val="single" w:sz="18" w:space="0" w:color="D2232A"/>
              <w:right w:val="single" w:sz="18" w:space="0" w:color="D2232A"/>
            </w:tcBorders>
          </w:tcPr>
          <w:p w:rsidR="00E20B33" w:rsidRPr="0040167B" w:rsidRDefault="00E20B33" w:rsidP="003F4E7F">
            <w:pPr>
              <w:pStyle w:val="ECCTabletext"/>
            </w:pPr>
            <w:r w:rsidRPr="0040167B">
              <w:t>-46.9 dBm</w:t>
            </w:r>
          </w:p>
        </w:tc>
      </w:tr>
      <w:tr w:rsidR="00E20B33" w:rsidRPr="0040167B" w:rsidTr="007A1688">
        <w:trPr>
          <w:trHeight w:val="341"/>
        </w:trPr>
        <w:tc>
          <w:tcPr>
            <w:tcW w:w="1384" w:type="dxa"/>
            <w:vMerge/>
          </w:tcPr>
          <w:p w:rsidR="00E20B33" w:rsidRPr="0040167B" w:rsidRDefault="00E20B33" w:rsidP="00667ED6">
            <w:pPr>
              <w:pStyle w:val="ECCTabletext"/>
            </w:pPr>
          </w:p>
        </w:tc>
        <w:tc>
          <w:tcPr>
            <w:tcW w:w="1701" w:type="dxa"/>
          </w:tcPr>
          <w:p w:rsidR="00E20B33" w:rsidRPr="0040167B" w:rsidRDefault="00E20B33" w:rsidP="00667ED6">
            <w:pPr>
              <w:pStyle w:val="ECCTabletext"/>
            </w:pPr>
            <w:r w:rsidRPr="0040167B">
              <w:t>4.5 to 7.5</w:t>
            </w:r>
          </w:p>
        </w:tc>
        <w:tc>
          <w:tcPr>
            <w:tcW w:w="2810" w:type="dxa"/>
          </w:tcPr>
          <w:p w:rsidR="00E20B33" w:rsidRPr="0040167B" w:rsidRDefault="00E20B33" w:rsidP="00667ED6">
            <w:pPr>
              <w:pStyle w:val="ECCTabletext"/>
            </w:pPr>
            <w:r w:rsidRPr="0040167B">
              <w:t>-15</w:t>
            </w:r>
          </w:p>
        </w:tc>
        <w:tc>
          <w:tcPr>
            <w:tcW w:w="1550" w:type="dxa"/>
            <w:tcBorders>
              <w:right w:val="single" w:sz="12" w:space="0" w:color="D2232A"/>
            </w:tcBorders>
          </w:tcPr>
          <w:p w:rsidR="00E20B33" w:rsidRPr="0040167B" w:rsidRDefault="00E20B33" w:rsidP="00667ED6">
            <w:pPr>
              <w:pStyle w:val="ECCTabletext"/>
            </w:pPr>
            <w:r w:rsidRPr="0040167B">
              <w:t>100 kHz</w:t>
            </w:r>
          </w:p>
        </w:tc>
        <w:tc>
          <w:tcPr>
            <w:tcW w:w="1594" w:type="dxa"/>
            <w:tcBorders>
              <w:right w:val="single" w:sz="8" w:space="0" w:color="D2232A"/>
            </w:tcBorders>
          </w:tcPr>
          <w:p w:rsidR="00E20B33" w:rsidRPr="0040167B" w:rsidRDefault="00E20B33" w:rsidP="00667ED6">
            <w:pPr>
              <w:pStyle w:val="ECCTabletext"/>
            </w:pPr>
            <w:r w:rsidRPr="0040167B">
              <w:t>38.9</w:t>
            </w:r>
          </w:p>
        </w:tc>
        <w:tc>
          <w:tcPr>
            <w:tcW w:w="1417" w:type="dxa"/>
            <w:tcBorders>
              <w:left w:val="single" w:sz="8" w:space="0" w:color="D2232A"/>
              <w:right w:val="single" w:sz="18" w:space="0" w:color="D2232A"/>
            </w:tcBorders>
          </w:tcPr>
          <w:p w:rsidR="00E20B33" w:rsidRPr="0040167B" w:rsidRDefault="00E20B33" w:rsidP="00667ED6">
            <w:pPr>
              <w:pStyle w:val="ECCTabletext"/>
            </w:pPr>
            <w:r w:rsidRPr="0040167B">
              <w:t>-53.9 dBm</w:t>
            </w:r>
          </w:p>
        </w:tc>
        <w:tc>
          <w:tcPr>
            <w:tcW w:w="1417" w:type="dxa"/>
            <w:tcBorders>
              <w:left w:val="single" w:sz="18" w:space="0" w:color="D2232A"/>
              <w:right w:val="single" w:sz="18" w:space="0" w:color="D2232A"/>
            </w:tcBorders>
          </w:tcPr>
          <w:p w:rsidR="00E20B33" w:rsidRPr="0040167B" w:rsidRDefault="00E20B33" w:rsidP="00667ED6">
            <w:pPr>
              <w:pStyle w:val="ECCTabletext"/>
            </w:pPr>
            <w:r w:rsidRPr="0040167B">
              <w:t>31.9</w:t>
            </w:r>
          </w:p>
        </w:tc>
        <w:tc>
          <w:tcPr>
            <w:tcW w:w="1418" w:type="dxa"/>
            <w:tcBorders>
              <w:left w:val="single" w:sz="18" w:space="0" w:color="D2232A"/>
              <w:right w:val="single" w:sz="18" w:space="0" w:color="D2232A"/>
            </w:tcBorders>
          </w:tcPr>
          <w:p w:rsidR="00E20B33" w:rsidRPr="0040167B" w:rsidRDefault="00E20B33" w:rsidP="00667ED6">
            <w:pPr>
              <w:pStyle w:val="ECCTabletext"/>
            </w:pPr>
            <w:r w:rsidRPr="0040167B">
              <w:t>-46.9 dBm</w:t>
            </w:r>
          </w:p>
        </w:tc>
      </w:tr>
      <w:tr w:rsidR="00E20B33" w:rsidRPr="0040167B" w:rsidTr="007A1688">
        <w:tc>
          <w:tcPr>
            <w:tcW w:w="1384" w:type="dxa"/>
            <w:vMerge/>
          </w:tcPr>
          <w:p w:rsidR="00E20B33" w:rsidRPr="0040167B" w:rsidRDefault="00E20B33" w:rsidP="00667ED6">
            <w:pPr>
              <w:pStyle w:val="ECCTabletext"/>
            </w:pPr>
          </w:p>
        </w:tc>
        <w:tc>
          <w:tcPr>
            <w:tcW w:w="1701" w:type="dxa"/>
          </w:tcPr>
          <w:p w:rsidR="00E20B33" w:rsidRPr="0040167B" w:rsidRDefault="00E20B33" w:rsidP="00667ED6">
            <w:pPr>
              <w:pStyle w:val="ECCTabletext"/>
            </w:pPr>
            <w:r w:rsidRPr="0040167B">
              <w:t>7.5 to 9.995</w:t>
            </w:r>
          </w:p>
        </w:tc>
        <w:tc>
          <w:tcPr>
            <w:tcW w:w="2810" w:type="dxa"/>
          </w:tcPr>
          <w:p w:rsidR="00E20B33" w:rsidRPr="0040167B" w:rsidRDefault="00E20B33" w:rsidP="00667ED6">
            <w:pPr>
              <w:pStyle w:val="ECCTabletext"/>
            </w:pPr>
            <w:r w:rsidRPr="0040167B">
              <w:t>-16</w:t>
            </w:r>
          </w:p>
        </w:tc>
        <w:tc>
          <w:tcPr>
            <w:tcW w:w="1550" w:type="dxa"/>
            <w:tcBorders>
              <w:right w:val="single" w:sz="12" w:space="0" w:color="D2232A"/>
            </w:tcBorders>
          </w:tcPr>
          <w:p w:rsidR="00E20B33" w:rsidRPr="0040167B" w:rsidRDefault="00E20B33" w:rsidP="00667ED6">
            <w:pPr>
              <w:pStyle w:val="ECCTabletext"/>
            </w:pPr>
            <w:r w:rsidRPr="0040167B">
              <w:t>100 kHz</w:t>
            </w:r>
          </w:p>
        </w:tc>
        <w:tc>
          <w:tcPr>
            <w:tcW w:w="1594" w:type="dxa"/>
            <w:tcBorders>
              <w:right w:val="single" w:sz="8" w:space="0" w:color="D2232A"/>
            </w:tcBorders>
          </w:tcPr>
          <w:p w:rsidR="00E20B33" w:rsidRPr="0040167B" w:rsidRDefault="00E20B33" w:rsidP="00667ED6">
            <w:pPr>
              <w:pStyle w:val="ECCTabletext"/>
            </w:pPr>
            <w:r w:rsidRPr="0040167B">
              <w:t>37.9</w:t>
            </w:r>
          </w:p>
        </w:tc>
        <w:tc>
          <w:tcPr>
            <w:tcW w:w="1417" w:type="dxa"/>
            <w:tcBorders>
              <w:left w:val="single" w:sz="8" w:space="0" w:color="D2232A"/>
              <w:right w:val="single" w:sz="18" w:space="0" w:color="D2232A"/>
            </w:tcBorders>
          </w:tcPr>
          <w:p w:rsidR="00E20B33" w:rsidRPr="0040167B" w:rsidRDefault="00E20B33" w:rsidP="00667ED6">
            <w:pPr>
              <w:pStyle w:val="ECCTabletext"/>
            </w:pPr>
            <w:r w:rsidRPr="0040167B">
              <w:t>-53.9 dBm</w:t>
            </w:r>
          </w:p>
        </w:tc>
        <w:tc>
          <w:tcPr>
            <w:tcW w:w="1417" w:type="dxa"/>
            <w:tcBorders>
              <w:left w:val="single" w:sz="18" w:space="0" w:color="D2232A"/>
              <w:right w:val="single" w:sz="18" w:space="0" w:color="D2232A"/>
            </w:tcBorders>
          </w:tcPr>
          <w:p w:rsidR="00E20B33" w:rsidRPr="0040167B" w:rsidRDefault="00E20B33" w:rsidP="00667ED6">
            <w:pPr>
              <w:pStyle w:val="ECCTabletext"/>
            </w:pPr>
            <w:r w:rsidRPr="0040167B">
              <w:t>30.9</w:t>
            </w:r>
          </w:p>
        </w:tc>
        <w:tc>
          <w:tcPr>
            <w:tcW w:w="1418" w:type="dxa"/>
            <w:tcBorders>
              <w:left w:val="single" w:sz="18" w:space="0" w:color="D2232A"/>
              <w:right w:val="single" w:sz="18" w:space="0" w:color="D2232A"/>
            </w:tcBorders>
          </w:tcPr>
          <w:p w:rsidR="00E20B33" w:rsidRPr="0040167B" w:rsidRDefault="00E20B33" w:rsidP="00667ED6">
            <w:pPr>
              <w:pStyle w:val="ECCTabletext"/>
            </w:pPr>
            <w:r w:rsidRPr="0040167B">
              <w:t>-46.9 dBm</w:t>
            </w:r>
          </w:p>
        </w:tc>
      </w:tr>
      <w:tr w:rsidR="00E20B33" w:rsidRPr="0040167B" w:rsidTr="007A1688">
        <w:tc>
          <w:tcPr>
            <w:tcW w:w="1384" w:type="dxa"/>
            <w:vMerge w:val="restart"/>
          </w:tcPr>
          <w:p w:rsidR="00E20B33" w:rsidRPr="0040167B" w:rsidRDefault="00E20B33" w:rsidP="0031076A">
            <w:pPr>
              <w:pStyle w:val="ECCTabletext"/>
            </w:pPr>
            <w:r w:rsidRPr="0040167B">
              <w:t>5 MHz</w:t>
            </w:r>
          </w:p>
        </w:tc>
        <w:tc>
          <w:tcPr>
            <w:tcW w:w="1701" w:type="dxa"/>
          </w:tcPr>
          <w:p w:rsidR="00E20B33" w:rsidRPr="0040167B" w:rsidRDefault="00E20B33" w:rsidP="0031076A">
            <w:pPr>
              <w:pStyle w:val="ECCTabletext"/>
            </w:pPr>
            <w:r w:rsidRPr="0040167B">
              <w:t>2.5 to 7.5</w:t>
            </w:r>
          </w:p>
        </w:tc>
        <w:tc>
          <w:tcPr>
            <w:tcW w:w="2810" w:type="dxa"/>
          </w:tcPr>
          <w:p w:rsidR="00E20B33" w:rsidRPr="0040167B" w:rsidRDefault="00E20B33" w:rsidP="00A35974">
            <w:pPr>
              <w:pStyle w:val="ECCTabletext"/>
            </w:pPr>
            <w:r w:rsidRPr="0040167B">
              <w:t>-8</w:t>
            </w:r>
          </w:p>
        </w:tc>
        <w:tc>
          <w:tcPr>
            <w:tcW w:w="1550" w:type="dxa"/>
            <w:tcBorders>
              <w:right w:val="single" w:sz="12" w:space="0" w:color="D2232A"/>
            </w:tcBorders>
          </w:tcPr>
          <w:p w:rsidR="00E20B33" w:rsidRPr="0040167B" w:rsidRDefault="00E20B33" w:rsidP="006720E6">
            <w:pPr>
              <w:pStyle w:val="ECCTabletext"/>
            </w:pPr>
            <w:r w:rsidRPr="0040167B">
              <w:t>100 kHz</w:t>
            </w:r>
          </w:p>
        </w:tc>
        <w:tc>
          <w:tcPr>
            <w:tcW w:w="1594" w:type="dxa"/>
            <w:tcBorders>
              <w:right w:val="single" w:sz="8" w:space="0" w:color="D2232A"/>
            </w:tcBorders>
          </w:tcPr>
          <w:p w:rsidR="00E20B33" w:rsidRPr="0040167B" w:rsidRDefault="00E20B33" w:rsidP="004E19F9">
            <w:pPr>
              <w:pStyle w:val="ECCTabletext"/>
            </w:pPr>
            <w:r w:rsidRPr="0040167B">
              <w:t>45.9</w:t>
            </w:r>
          </w:p>
        </w:tc>
        <w:tc>
          <w:tcPr>
            <w:tcW w:w="1417" w:type="dxa"/>
            <w:tcBorders>
              <w:left w:val="single" w:sz="8" w:space="0" w:color="D2232A"/>
              <w:right w:val="single" w:sz="18" w:space="0" w:color="D2232A"/>
            </w:tcBorders>
          </w:tcPr>
          <w:p w:rsidR="00E20B33" w:rsidRPr="0040167B" w:rsidRDefault="00E20B33" w:rsidP="007D59AC">
            <w:pPr>
              <w:pStyle w:val="ECCTabletext"/>
            </w:pPr>
            <w:r w:rsidRPr="0040167B">
              <w:t>-53.9 dBm</w:t>
            </w:r>
          </w:p>
        </w:tc>
        <w:tc>
          <w:tcPr>
            <w:tcW w:w="1417" w:type="dxa"/>
            <w:tcBorders>
              <w:left w:val="single" w:sz="18" w:space="0" w:color="D2232A"/>
              <w:right w:val="single" w:sz="18" w:space="0" w:color="D2232A"/>
            </w:tcBorders>
          </w:tcPr>
          <w:p w:rsidR="00E20B33" w:rsidRPr="0040167B" w:rsidRDefault="00E20B33" w:rsidP="00C32BCA">
            <w:pPr>
              <w:pStyle w:val="ECCTabletext"/>
            </w:pPr>
            <w:r w:rsidRPr="0040167B">
              <w:t>38.9</w:t>
            </w:r>
          </w:p>
        </w:tc>
        <w:tc>
          <w:tcPr>
            <w:tcW w:w="1418" w:type="dxa"/>
            <w:tcBorders>
              <w:left w:val="single" w:sz="18" w:space="0" w:color="D2232A"/>
              <w:right w:val="single" w:sz="18" w:space="0" w:color="D2232A"/>
            </w:tcBorders>
          </w:tcPr>
          <w:p w:rsidR="00E20B33" w:rsidRPr="0040167B" w:rsidRDefault="00E20B33" w:rsidP="003F4E7F">
            <w:pPr>
              <w:pStyle w:val="ECCTabletext"/>
            </w:pPr>
            <w:r w:rsidRPr="0040167B">
              <w:t>-46.9 dBm</w:t>
            </w:r>
          </w:p>
        </w:tc>
      </w:tr>
      <w:tr w:rsidR="00E20B33" w:rsidRPr="0040167B" w:rsidTr="007A1688">
        <w:tc>
          <w:tcPr>
            <w:tcW w:w="1384" w:type="dxa"/>
            <w:vMerge/>
            <w:tcBorders>
              <w:bottom w:val="single" w:sz="4" w:space="0" w:color="D2232A"/>
            </w:tcBorders>
          </w:tcPr>
          <w:p w:rsidR="00E20B33" w:rsidRPr="0040167B" w:rsidRDefault="00E20B33" w:rsidP="00667ED6">
            <w:pPr>
              <w:pStyle w:val="ECCTabletext"/>
            </w:pPr>
          </w:p>
        </w:tc>
        <w:tc>
          <w:tcPr>
            <w:tcW w:w="1701" w:type="dxa"/>
            <w:tcBorders>
              <w:bottom w:val="single" w:sz="4" w:space="0" w:color="D2232A"/>
            </w:tcBorders>
          </w:tcPr>
          <w:p w:rsidR="00E20B33" w:rsidRPr="0040167B" w:rsidRDefault="00E20B33" w:rsidP="00667ED6">
            <w:pPr>
              <w:pStyle w:val="ECCTabletext"/>
            </w:pPr>
            <w:r w:rsidRPr="0040167B">
              <w:t>7.5 to 9.95</w:t>
            </w:r>
          </w:p>
        </w:tc>
        <w:tc>
          <w:tcPr>
            <w:tcW w:w="2810" w:type="dxa"/>
            <w:tcBorders>
              <w:bottom w:val="single" w:sz="4" w:space="0" w:color="D2232A"/>
            </w:tcBorders>
          </w:tcPr>
          <w:p w:rsidR="00E20B33" w:rsidRPr="0040167B" w:rsidRDefault="00E20B33" w:rsidP="00667ED6">
            <w:pPr>
              <w:pStyle w:val="ECCTabletext"/>
            </w:pPr>
            <w:r w:rsidRPr="0040167B">
              <w:t>-14</w:t>
            </w:r>
          </w:p>
        </w:tc>
        <w:tc>
          <w:tcPr>
            <w:tcW w:w="1550" w:type="dxa"/>
            <w:tcBorders>
              <w:bottom w:val="single" w:sz="4" w:space="0" w:color="D2232A"/>
              <w:right w:val="single" w:sz="12" w:space="0" w:color="D2232A"/>
            </w:tcBorders>
          </w:tcPr>
          <w:p w:rsidR="00E20B33" w:rsidRPr="0040167B" w:rsidRDefault="00E20B33" w:rsidP="00667ED6">
            <w:pPr>
              <w:pStyle w:val="ECCTabletext"/>
            </w:pPr>
            <w:r w:rsidRPr="0040167B">
              <w:t>100 kHz</w:t>
            </w:r>
          </w:p>
        </w:tc>
        <w:tc>
          <w:tcPr>
            <w:tcW w:w="1594" w:type="dxa"/>
            <w:tcBorders>
              <w:bottom w:val="single" w:sz="4" w:space="0" w:color="D2232A"/>
              <w:right w:val="single" w:sz="8" w:space="0" w:color="D2232A"/>
            </w:tcBorders>
          </w:tcPr>
          <w:p w:rsidR="00E20B33" w:rsidRPr="0040167B" w:rsidRDefault="00E20B33" w:rsidP="00667ED6">
            <w:pPr>
              <w:pStyle w:val="ECCTabletext"/>
            </w:pPr>
            <w:r w:rsidRPr="0040167B">
              <w:t>39.9</w:t>
            </w:r>
          </w:p>
        </w:tc>
        <w:tc>
          <w:tcPr>
            <w:tcW w:w="1417" w:type="dxa"/>
            <w:tcBorders>
              <w:left w:val="single" w:sz="8" w:space="0" w:color="D2232A"/>
              <w:bottom w:val="single" w:sz="4" w:space="0" w:color="D2232A"/>
              <w:right w:val="single" w:sz="18" w:space="0" w:color="D2232A"/>
            </w:tcBorders>
          </w:tcPr>
          <w:p w:rsidR="00E20B33" w:rsidRPr="0040167B" w:rsidRDefault="00E20B33" w:rsidP="00667ED6">
            <w:pPr>
              <w:pStyle w:val="ECCTabletext"/>
            </w:pPr>
            <w:r w:rsidRPr="0040167B">
              <w:t>-53.9 dBm</w:t>
            </w:r>
          </w:p>
        </w:tc>
        <w:tc>
          <w:tcPr>
            <w:tcW w:w="1417" w:type="dxa"/>
            <w:tcBorders>
              <w:left w:val="single" w:sz="18" w:space="0" w:color="D2232A"/>
              <w:bottom w:val="single" w:sz="4" w:space="0" w:color="D2232A"/>
              <w:right w:val="single" w:sz="18" w:space="0" w:color="D2232A"/>
            </w:tcBorders>
          </w:tcPr>
          <w:p w:rsidR="00E20B33" w:rsidRPr="0040167B" w:rsidRDefault="00E20B33" w:rsidP="00667ED6">
            <w:pPr>
              <w:pStyle w:val="ECCTabletext"/>
            </w:pPr>
            <w:r w:rsidRPr="0040167B">
              <w:t>32.9</w:t>
            </w:r>
          </w:p>
        </w:tc>
        <w:tc>
          <w:tcPr>
            <w:tcW w:w="1418" w:type="dxa"/>
            <w:tcBorders>
              <w:left w:val="single" w:sz="18" w:space="0" w:color="D2232A"/>
              <w:bottom w:val="single" w:sz="4" w:space="0" w:color="D2232A"/>
              <w:right w:val="single" w:sz="18" w:space="0" w:color="D2232A"/>
            </w:tcBorders>
          </w:tcPr>
          <w:p w:rsidR="00E20B33" w:rsidRPr="0040167B" w:rsidRDefault="00E20B33" w:rsidP="00667ED6">
            <w:pPr>
              <w:pStyle w:val="ECCTabletext"/>
            </w:pPr>
            <w:r w:rsidRPr="0040167B">
              <w:t>-46.9 dBm</w:t>
            </w:r>
          </w:p>
        </w:tc>
      </w:tr>
      <w:tr w:rsidR="00E20B33" w:rsidRPr="0040167B" w:rsidTr="007A1688">
        <w:tc>
          <w:tcPr>
            <w:tcW w:w="3085" w:type="dxa"/>
            <w:gridSpan w:val="2"/>
            <w:tcBorders>
              <w:right w:val="single" w:sz="18" w:space="0" w:color="FFFFFF" w:themeColor="background1"/>
            </w:tcBorders>
            <w:shd w:val="clear" w:color="auto" w:fill="D22A23"/>
          </w:tcPr>
          <w:p w:rsidR="00E20B33" w:rsidRPr="0040167B" w:rsidRDefault="00E20B33" w:rsidP="00667ED6">
            <w:pPr>
              <w:pStyle w:val="ECCTableHeaderwhitefont"/>
            </w:pPr>
            <w:r w:rsidRPr="0040167B">
              <w:t>Frequency range outside the out-of-band domain</w:t>
            </w:r>
          </w:p>
        </w:tc>
        <w:tc>
          <w:tcPr>
            <w:tcW w:w="2810" w:type="dxa"/>
            <w:tcBorders>
              <w:left w:val="single" w:sz="18" w:space="0" w:color="FFFFFF" w:themeColor="background1"/>
              <w:right w:val="single" w:sz="18" w:space="0" w:color="FFFFFF" w:themeColor="background1"/>
            </w:tcBorders>
            <w:shd w:val="clear" w:color="auto" w:fill="D22A23"/>
          </w:tcPr>
          <w:p w:rsidR="00E20B33" w:rsidRPr="0040167B" w:rsidRDefault="00E20B33" w:rsidP="00667ED6">
            <w:pPr>
              <w:pStyle w:val="ECCTableHeaderwhitefont"/>
            </w:pPr>
            <w:r w:rsidRPr="0040167B">
              <w:t>Maximum spurious level</w:t>
            </w:r>
          </w:p>
        </w:tc>
        <w:tc>
          <w:tcPr>
            <w:tcW w:w="1550" w:type="dxa"/>
            <w:tcBorders>
              <w:left w:val="single" w:sz="18" w:space="0" w:color="FFFFFF" w:themeColor="background1"/>
              <w:right w:val="single" w:sz="18" w:space="0" w:color="FFFFFF" w:themeColor="background1"/>
            </w:tcBorders>
            <w:shd w:val="clear" w:color="auto" w:fill="D22A23"/>
          </w:tcPr>
          <w:p w:rsidR="00E20B33" w:rsidRPr="0040167B" w:rsidRDefault="00E20B33" w:rsidP="00667ED6">
            <w:pPr>
              <w:pStyle w:val="ECCTableHeaderwhitefont"/>
            </w:pPr>
          </w:p>
        </w:tc>
        <w:tc>
          <w:tcPr>
            <w:tcW w:w="1594" w:type="dxa"/>
            <w:tcBorders>
              <w:left w:val="single" w:sz="18" w:space="0" w:color="FFFFFF" w:themeColor="background1"/>
              <w:right w:val="single" w:sz="18" w:space="0" w:color="FFFFFF" w:themeColor="background1"/>
            </w:tcBorders>
            <w:shd w:val="clear" w:color="auto" w:fill="D22A23"/>
          </w:tcPr>
          <w:p w:rsidR="00E20B33" w:rsidRPr="0040167B" w:rsidRDefault="00E20B33" w:rsidP="00667ED6">
            <w:pPr>
              <w:pStyle w:val="ECCTableHeaderwhitefont"/>
            </w:pPr>
          </w:p>
        </w:tc>
        <w:tc>
          <w:tcPr>
            <w:tcW w:w="1417" w:type="dxa"/>
            <w:tcBorders>
              <w:left w:val="single" w:sz="18" w:space="0" w:color="FFFFFF" w:themeColor="background1"/>
              <w:right w:val="single" w:sz="18" w:space="0" w:color="FFFFFF" w:themeColor="background1"/>
            </w:tcBorders>
            <w:shd w:val="clear" w:color="auto" w:fill="D22A23"/>
          </w:tcPr>
          <w:p w:rsidR="00E20B33" w:rsidRPr="0040167B" w:rsidRDefault="00E20B33" w:rsidP="00667ED6">
            <w:pPr>
              <w:pStyle w:val="ECCTableHeaderwhitefont"/>
            </w:pPr>
          </w:p>
        </w:tc>
        <w:tc>
          <w:tcPr>
            <w:tcW w:w="1417" w:type="dxa"/>
            <w:tcBorders>
              <w:left w:val="single" w:sz="18" w:space="0" w:color="FFFFFF" w:themeColor="background1"/>
              <w:right w:val="single" w:sz="18" w:space="0" w:color="FFFFFF" w:themeColor="background1"/>
            </w:tcBorders>
            <w:shd w:val="clear" w:color="auto" w:fill="D22A23"/>
          </w:tcPr>
          <w:p w:rsidR="00E20B33" w:rsidRPr="0040167B" w:rsidRDefault="00E20B33" w:rsidP="00667ED6">
            <w:pPr>
              <w:pStyle w:val="ECCTableHeaderwhitefont"/>
            </w:pPr>
          </w:p>
        </w:tc>
        <w:tc>
          <w:tcPr>
            <w:tcW w:w="1418" w:type="dxa"/>
            <w:tcBorders>
              <w:left w:val="single" w:sz="18" w:space="0" w:color="FFFFFF" w:themeColor="background1"/>
              <w:right w:val="single" w:sz="18" w:space="0" w:color="D2232A"/>
            </w:tcBorders>
            <w:shd w:val="clear" w:color="auto" w:fill="D22A23"/>
          </w:tcPr>
          <w:p w:rsidR="00E20B33" w:rsidRPr="0040167B" w:rsidRDefault="00E20B33" w:rsidP="00667ED6">
            <w:pPr>
              <w:pStyle w:val="ECCTableHeaderwhitefont"/>
            </w:pPr>
          </w:p>
        </w:tc>
      </w:tr>
      <w:tr w:rsidR="00E20B33" w:rsidRPr="0040167B" w:rsidTr="007A1688">
        <w:tc>
          <w:tcPr>
            <w:tcW w:w="1384" w:type="dxa"/>
          </w:tcPr>
          <w:p w:rsidR="00E20B33" w:rsidRPr="0040167B" w:rsidRDefault="00E20B33" w:rsidP="0031076A">
            <w:pPr>
              <w:pStyle w:val="ECCTabletext"/>
            </w:pPr>
          </w:p>
        </w:tc>
        <w:tc>
          <w:tcPr>
            <w:tcW w:w="1701" w:type="dxa"/>
          </w:tcPr>
          <w:p w:rsidR="00E20B33" w:rsidRPr="0040167B" w:rsidRDefault="00E20B33" w:rsidP="0031076A">
            <w:pPr>
              <w:pStyle w:val="ECCTabletext"/>
            </w:pPr>
            <w:r w:rsidRPr="0040167B">
              <w:t>30 MHz ≤ f &lt; 1000 MHz</w:t>
            </w:r>
          </w:p>
        </w:tc>
        <w:tc>
          <w:tcPr>
            <w:tcW w:w="2810" w:type="dxa"/>
          </w:tcPr>
          <w:p w:rsidR="00E20B33" w:rsidRPr="0040167B" w:rsidRDefault="00E20B33" w:rsidP="00A35974">
            <w:pPr>
              <w:pStyle w:val="ECCTabletext"/>
            </w:pPr>
            <w:r w:rsidRPr="0040167B">
              <w:t>- 36 dBm</w:t>
            </w:r>
          </w:p>
        </w:tc>
        <w:tc>
          <w:tcPr>
            <w:tcW w:w="1550" w:type="dxa"/>
            <w:tcBorders>
              <w:right w:val="single" w:sz="12" w:space="0" w:color="D2232A"/>
            </w:tcBorders>
          </w:tcPr>
          <w:p w:rsidR="00E20B33" w:rsidRPr="0040167B" w:rsidRDefault="00E20B33" w:rsidP="006720E6">
            <w:pPr>
              <w:pStyle w:val="ECCTabletext"/>
            </w:pPr>
            <w:r w:rsidRPr="0040167B">
              <w:t>100 kHz</w:t>
            </w:r>
          </w:p>
        </w:tc>
        <w:tc>
          <w:tcPr>
            <w:tcW w:w="1594" w:type="dxa"/>
            <w:tcBorders>
              <w:bottom w:val="single" w:sz="8" w:space="0" w:color="D2232A"/>
              <w:right w:val="single" w:sz="8" w:space="0" w:color="D2232A"/>
            </w:tcBorders>
          </w:tcPr>
          <w:p w:rsidR="00E20B33" w:rsidRPr="0040167B" w:rsidRDefault="00E20B33" w:rsidP="004E19F9">
            <w:pPr>
              <w:pStyle w:val="ECCTabletext"/>
            </w:pPr>
            <w:r w:rsidRPr="0040167B">
              <w:t>17.9</w:t>
            </w:r>
          </w:p>
        </w:tc>
        <w:tc>
          <w:tcPr>
            <w:tcW w:w="1417" w:type="dxa"/>
            <w:tcBorders>
              <w:left w:val="single" w:sz="8" w:space="0" w:color="D2232A"/>
              <w:bottom w:val="single" w:sz="8" w:space="0" w:color="D2232A"/>
              <w:right w:val="single" w:sz="18" w:space="0" w:color="D2232A"/>
            </w:tcBorders>
          </w:tcPr>
          <w:p w:rsidR="00E20B33" w:rsidRPr="0040167B" w:rsidRDefault="00E20B33" w:rsidP="007D59AC">
            <w:pPr>
              <w:pStyle w:val="ECCTabletext"/>
            </w:pPr>
            <w:r w:rsidRPr="0040167B">
              <w:t>-53.9 dBm</w:t>
            </w:r>
          </w:p>
        </w:tc>
        <w:tc>
          <w:tcPr>
            <w:tcW w:w="1417" w:type="dxa"/>
            <w:tcBorders>
              <w:left w:val="single" w:sz="18" w:space="0" w:color="D2232A"/>
              <w:bottom w:val="single" w:sz="18" w:space="0" w:color="D2232A"/>
              <w:right w:val="single" w:sz="18" w:space="0" w:color="D2232A"/>
            </w:tcBorders>
          </w:tcPr>
          <w:p w:rsidR="00E20B33" w:rsidRPr="0040167B" w:rsidRDefault="00E20B33" w:rsidP="00C32BCA">
            <w:pPr>
              <w:pStyle w:val="ECCTabletext"/>
            </w:pPr>
            <w:r w:rsidRPr="0040167B">
              <w:t>10.9</w:t>
            </w:r>
          </w:p>
        </w:tc>
        <w:tc>
          <w:tcPr>
            <w:tcW w:w="1418" w:type="dxa"/>
            <w:tcBorders>
              <w:left w:val="single" w:sz="18" w:space="0" w:color="D2232A"/>
              <w:bottom w:val="single" w:sz="18" w:space="0" w:color="D2232A"/>
              <w:right w:val="single" w:sz="18" w:space="0" w:color="D2232A"/>
            </w:tcBorders>
          </w:tcPr>
          <w:p w:rsidR="00E20B33" w:rsidRPr="0040167B" w:rsidRDefault="00E20B33" w:rsidP="003F4E7F">
            <w:pPr>
              <w:pStyle w:val="ECCTabletext"/>
            </w:pPr>
            <w:r w:rsidRPr="0040167B">
              <w:t>-46.9 dBm</w:t>
            </w:r>
          </w:p>
        </w:tc>
      </w:tr>
    </w:tbl>
    <w:p w:rsidR="00E20B33" w:rsidRPr="0040167B" w:rsidRDefault="00E20B33" w:rsidP="00E20B33"/>
    <w:p w:rsidR="00E20B33" w:rsidRPr="0040167B" w:rsidRDefault="00E20B33" w:rsidP="00E20B33"/>
    <w:p w:rsidR="00E20B33" w:rsidRPr="0040167B" w:rsidRDefault="00E20B33" w:rsidP="00E20B33">
      <w:pPr>
        <w:sectPr w:rsidR="00E20B33" w:rsidRPr="0040167B" w:rsidSect="0030356D">
          <w:pgSz w:w="16840" w:h="11907" w:orient="landscape" w:code="9"/>
          <w:pgMar w:top="992" w:right="1440" w:bottom="709" w:left="1440" w:header="709" w:footer="709" w:gutter="0"/>
          <w:cols w:space="708"/>
          <w:titlePg/>
          <w:docGrid w:linePitch="360"/>
        </w:sectPr>
      </w:pPr>
    </w:p>
    <w:p w:rsidR="00E20B33" w:rsidRPr="0040167B" w:rsidRDefault="00E20B33" w:rsidP="00610B37">
      <w:pPr>
        <w:pStyle w:val="ECCAnnexheading1"/>
        <w:ind w:left="0"/>
        <w:rPr>
          <w:lang w:val="en-GB"/>
        </w:rPr>
      </w:pPr>
      <w:bookmarkStart w:id="1080" w:name="_Toc510955552"/>
      <w:bookmarkStart w:id="1081" w:name="_Toc526763477"/>
      <w:r w:rsidRPr="0040167B">
        <w:rPr>
          <w:lang w:val="en-GB"/>
        </w:rPr>
        <w:lastRenderedPageBreak/>
        <w:t>Minimum Coupling Loss (MCL)calculations for PMSE – 25 kHz</w:t>
      </w:r>
      <w:bookmarkEnd w:id="1080"/>
      <w:bookmarkEnd w:id="1081"/>
    </w:p>
    <w:p w:rsidR="00E20B33" w:rsidRPr="0040167B" w:rsidRDefault="00E20B33" w:rsidP="00E20B33">
      <w:pPr>
        <w:pStyle w:val="ECCAnnexheading2"/>
        <w:rPr>
          <w:rStyle w:val="ECCParagraph"/>
        </w:rPr>
      </w:pPr>
      <w:r w:rsidRPr="0040167B">
        <w:rPr>
          <w:rStyle w:val="ECCParagraph"/>
        </w:rPr>
        <w:t>LTE UE Impact on PMSE</w:t>
      </w:r>
    </w:p>
    <w:p w:rsidR="00E20B33" w:rsidRPr="0040167B" w:rsidRDefault="00E20B33" w:rsidP="00610B37">
      <w:pPr>
        <w:pStyle w:val="ECCAnnexheading3"/>
        <w:tabs>
          <w:tab w:val="num" w:pos="1996"/>
        </w:tabs>
        <w:ind w:left="720"/>
        <w:rPr>
          <w:rStyle w:val="ECCParagraph"/>
        </w:rPr>
      </w:pPr>
      <w:r w:rsidRPr="0040167B">
        <w:rPr>
          <w:rStyle w:val="ECCParagraph"/>
        </w:rPr>
        <w:t>LTE UE impact on PMSE MS</w:t>
      </w:r>
    </w:p>
    <w:p w:rsidR="00E20B33" w:rsidRPr="0040167B" w:rsidRDefault="00E20B33" w:rsidP="00E20B33">
      <w:pPr>
        <w:rPr>
          <w:rStyle w:val="ECCParagraph"/>
        </w:rPr>
      </w:pPr>
      <w:r w:rsidRPr="0040167B">
        <w:rPr>
          <w:rStyle w:val="ECCParagraph"/>
        </w:rPr>
        <w:t xml:space="preserve">The studies in ECC Report 240 considered a frequency offset of more than 10 MHz between the LTE UE and the PMSE MS. It implies that the transmitter unwanted emissions of the system is going to be -50 dBm/MHz, as the PMSE UL overlaps with the LTE 3GPP UL definition. The following </w:t>
      </w:r>
      <w:r w:rsidR="00B66CDA" w:rsidRPr="0040167B">
        <w:rPr>
          <w:rStyle w:val="ECCParagraph"/>
        </w:rPr>
        <w:fldChar w:fldCharType="begin"/>
      </w:r>
      <w:r w:rsidR="00B66CDA" w:rsidRPr="0040167B">
        <w:rPr>
          <w:rStyle w:val="ECCParagraph"/>
        </w:rPr>
        <w:instrText xml:space="preserve"> REF _Ref523126742 \h </w:instrText>
      </w:r>
      <w:r w:rsidR="00B66CDA" w:rsidRPr="0040167B">
        <w:rPr>
          <w:rStyle w:val="ECCParagraph"/>
        </w:rPr>
      </w:r>
      <w:r w:rsidR="00B66CDA" w:rsidRPr="0040167B">
        <w:rPr>
          <w:rStyle w:val="ECCParagraph"/>
        </w:rPr>
        <w:fldChar w:fldCharType="separate"/>
      </w:r>
      <w:r w:rsidR="00F03B42" w:rsidRPr="0040167B">
        <w:t xml:space="preserve">Table </w:t>
      </w:r>
      <w:r w:rsidR="00F03B42">
        <w:rPr>
          <w:noProof/>
        </w:rPr>
        <w:t>234</w:t>
      </w:r>
      <w:r w:rsidR="00B66CDA" w:rsidRPr="0040167B">
        <w:rPr>
          <w:rStyle w:val="ECCParagraph"/>
        </w:rPr>
        <w:fldChar w:fldCharType="end"/>
      </w:r>
      <w:r w:rsidRPr="0040167B">
        <w:rPr>
          <w:rStyle w:val="ECCParagraph"/>
        </w:rPr>
        <w:t xml:space="preserve"> provides the results of calculations to assess the separation distances considering a frequency offset of 10 MHz. It should be noted that considering the Extended Hata (Urban) model, the distance is about 55 meters. Additional propagation models are also considered for the purpose of comparison. </w:t>
      </w:r>
    </w:p>
    <w:p w:rsidR="00E20B33" w:rsidRPr="0040167B" w:rsidRDefault="00E20B33" w:rsidP="00E20B33">
      <w:pPr>
        <w:pStyle w:val="Caption"/>
        <w:rPr>
          <w:lang w:val="en-GB"/>
        </w:rPr>
      </w:pPr>
      <w:bookmarkStart w:id="1082" w:name="_Ref523126742"/>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234</w:t>
      </w:r>
      <w:r w:rsidRPr="0040167B">
        <w:rPr>
          <w:lang w:val="en-GB"/>
        </w:rPr>
        <w:fldChar w:fldCharType="end"/>
      </w:r>
      <w:bookmarkEnd w:id="1082"/>
      <w:r w:rsidRPr="0040167B">
        <w:rPr>
          <w:lang w:val="en-GB"/>
        </w:rPr>
        <w:t xml:space="preserve">: LTE MS impact on 25 kHz PMSE MS </w:t>
      </w:r>
    </w:p>
    <w:tbl>
      <w:tblPr>
        <w:tblW w:w="5000"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574"/>
        <w:gridCol w:w="2203"/>
        <w:gridCol w:w="2366"/>
        <w:gridCol w:w="2362"/>
        <w:gridCol w:w="2201"/>
      </w:tblGrid>
      <w:tr w:rsidR="00E20B33" w:rsidRPr="0040167B" w:rsidTr="007A1688">
        <w:trPr>
          <w:tblHeader/>
          <w:jc w:val="center"/>
        </w:trPr>
        <w:tc>
          <w:tcPr>
            <w:tcW w:w="735"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Parameter</w:t>
            </w:r>
          </w:p>
        </w:tc>
        <w:tc>
          <w:tcPr>
            <w:tcW w:w="1029"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Extended Hata Urban</w:t>
            </w:r>
          </w:p>
        </w:tc>
        <w:tc>
          <w:tcPr>
            <w:tcW w:w="1105"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Extended Hata SRD</w:t>
            </w:r>
          </w:p>
        </w:tc>
        <w:tc>
          <w:tcPr>
            <w:tcW w:w="1103"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Free space</w:t>
            </w:r>
          </w:p>
        </w:tc>
        <w:tc>
          <w:tcPr>
            <w:tcW w:w="1028"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
            </w:pPr>
            <w:r w:rsidRPr="0040167B">
              <w:t>Dual Slope model (Break Point at 5 m)</w:t>
            </w:r>
          </w:p>
        </w:tc>
      </w:tr>
      <w:tr w:rsidR="00E20B33" w:rsidRPr="0040167B" w:rsidTr="007A1688">
        <w:trPr>
          <w:trHeight w:val="341"/>
          <w:jc w:val="center"/>
        </w:trPr>
        <w:tc>
          <w:tcPr>
            <w:tcW w:w="735" w:type="pct"/>
            <w:shd w:val="clear" w:color="auto" w:fill="auto"/>
            <w:vAlign w:val="center"/>
          </w:tcPr>
          <w:p w:rsidR="00E20B33" w:rsidRPr="0040167B" w:rsidRDefault="00E20B33" w:rsidP="00E20B33">
            <w:pPr>
              <w:pStyle w:val="ECCTabletext"/>
            </w:pPr>
            <w:r w:rsidRPr="0040167B">
              <w:t xml:space="preserve">Unwanted emission conducted power </w:t>
            </w:r>
          </w:p>
        </w:tc>
        <w:tc>
          <w:tcPr>
            <w:tcW w:w="1029" w:type="pct"/>
            <w:shd w:val="clear" w:color="auto" w:fill="auto"/>
            <w:vAlign w:val="center"/>
          </w:tcPr>
          <w:p w:rsidR="00E20B33" w:rsidRPr="0040167B" w:rsidDel="00FA1724" w:rsidRDefault="00E20B33" w:rsidP="00E20B33">
            <w:pPr>
              <w:pStyle w:val="ECCTabletext"/>
            </w:pPr>
            <w:r w:rsidRPr="0040167B">
              <w:t>-50 dBm/1 MHz</w:t>
            </w:r>
          </w:p>
        </w:tc>
        <w:tc>
          <w:tcPr>
            <w:tcW w:w="1105" w:type="pct"/>
            <w:shd w:val="clear" w:color="auto" w:fill="auto"/>
            <w:vAlign w:val="center"/>
          </w:tcPr>
          <w:p w:rsidR="00E20B33" w:rsidRPr="0040167B" w:rsidRDefault="00E20B33" w:rsidP="00E20B33">
            <w:pPr>
              <w:pStyle w:val="ECCTabletext"/>
            </w:pPr>
            <w:r w:rsidRPr="0040167B">
              <w:t>-50 dBm/1 MHz</w:t>
            </w:r>
          </w:p>
        </w:tc>
        <w:tc>
          <w:tcPr>
            <w:tcW w:w="1103" w:type="pct"/>
            <w:shd w:val="clear" w:color="auto" w:fill="auto"/>
            <w:vAlign w:val="center"/>
          </w:tcPr>
          <w:p w:rsidR="00E20B33" w:rsidRPr="0040167B" w:rsidRDefault="00E20B33" w:rsidP="00E20B33">
            <w:pPr>
              <w:pStyle w:val="ECCTabletext"/>
            </w:pPr>
            <w:r w:rsidRPr="0040167B">
              <w:t>-50 dBm/1 MHz</w:t>
            </w:r>
          </w:p>
        </w:tc>
        <w:tc>
          <w:tcPr>
            <w:tcW w:w="1028" w:type="pct"/>
            <w:shd w:val="clear" w:color="auto" w:fill="auto"/>
            <w:vAlign w:val="center"/>
          </w:tcPr>
          <w:p w:rsidR="00E20B33" w:rsidRPr="0040167B" w:rsidRDefault="00E20B33" w:rsidP="00E20B33">
            <w:pPr>
              <w:pStyle w:val="ECCTabletext"/>
            </w:pPr>
            <w:r w:rsidRPr="0040167B">
              <w:t>-50 dBm/1 MHz</w:t>
            </w:r>
          </w:p>
        </w:tc>
      </w:tr>
      <w:tr w:rsidR="00E20B33" w:rsidRPr="0040167B" w:rsidTr="007A1688">
        <w:trPr>
          <w:trHeight w:val="341"/>
          <w:jc w:val="center"/>
        </w:trPr>
        <w:tc>
          <w:tcPr>
            <w:tcW w:w="735" w:type="pct"/>
            <w:shd w:val="clear" w:color="auto" w:fill="auto"/>
            <w:vAlign w:val="center"/>
          </w:tcPr>
          <w:p w:rsidR="00E20B33" w:rsidRPr="0040167B" w:rsidRDefault="00E20B33" w:rsidP="00E20B33">
            <w:pPr>
              <w:pStyle w:val="ECCTabletext"/>
            </w:pPr>
          </w:p>
        </w:tc>
        <w:tc>
          <w:tcPr>
            <w:tcW w:w="1029" w:type="pct"/>
            <w:shd w:val="clear" w:color="auto" w:fill="auto"/>
            <w:vAlign w:val="center"/>
          </w:tcPr>
          <w:p w:rsidR="00E20B33" w:rsidRPr="0040167B" w:rsidRDefault="00E20B33" w:rsidP="00E20B33">
            <w:pPr>
              <w:pStyle w:val="ECCTabletext"/>
            </w:pPr>
          </w:p>
        </w:tc>
        <w:tc>
          <w:tcPr>
            <w:tcW w:w="1105" w:type="pct"/>
            <w:shd w:val="clear" w:color="auto" w:fill="auto"/>
            <w:vAlign w:val="center"/>
          </w:tcPr>
          <w:p w:rsidR="00E20B33" w:rsidRPr="0040167B" w:rsidRDefault="00E20B33" w:rsidP="00E20B33">
            <w:pPr>
              <w:pStyle w:val="ECCTabletext"/>
            </w:pPr>
          </w:p>
        </w:tc>
        <w:tc>
          <w:tcPr>
            <w:tcW w:w="1103" w:type="pct"/>
            <w:shd w:val="clear" w:color="auto" w:fill="auto"/>
            <w:vAlign w:val="center"/>
          </w:tcPr>
          <w:p w:rsidR="00E20B33" w:rsidRPr="0040167B" w:rsidRDefault="00E20B33" w:rsidP="00E20B33">
            <w:pPr>
              <w:pStyle w:val="ECCTabletext"/>
            </w:pPr>
          </w:p>
        </w:tc>
        <w:tc>
          <w:tcPr>
            <w:tcW w:w="1028" w:type="pct"/>
            <w:shd w:val="clear" w:color="auto" w:fill="auto"/>
            <w:vAlign w:val="center"/>
          </w:tcPr>
          <w:p w:rsidR="00E20B33" w:rsidRPr="0040167B" w:rsidRDefault="00E20B33" w:rsidP="00E20B33">
            <w:pPr>
              <w:pStyle w:val="ECCTabletext"/>
            </w:pPr>
          </w:p>
        </w:tc>
      </w:tr>
      <w:tr w:rsidR="00E20B33" w:rsidRPr="0040167B" w:rsidTr="007A1688">
        <w:trPr>
          <w:jc w:val="center"/>
        </w:trPr>
        <w:tc>
          <w:tcPr>
            <w:tcW w:w="735" w:type="pct"/>
            <w:shd w:val="clear" w:color="auto" w:fill="auto"/>
            <w:vAlign w:val="center"/>
          </w:tcPr>
          <w:p w:rsidR="00E20B33" w:rsidRPr="0040167B" w:rsidRDefault="00E20B33" w:rsidP="00E20B33">
            <w:pPr>
              <w:pStyle w:val="ECCTabletext"/>
            </w:pPr>
            <w:r w:rsidRPr="0040167B">
              <w:t>Gain</w:t>
            </w:r>
          </w:p>
        </w:tc>
        <w:tc>
          <w:tcPr>
            <w:tcW w:w="1029" w:type="pct"/>
            <w:shd w:val="clear" w:color="auto" w:fill="auto"/>
            <w:vAlign w:val="center"/>
          </w:tcPr>
          <w:p w:rsidR="00E20B33" w:rsidRPr="0040167B" w:rsidRDefault="00E20B33" w:rsidP="00E20B33">
            <w:pPr>
              <w:pStyle w:val="ECCTabletext"/>
            </w:pPr>
            <w:r w:rsidRPr="0040167B">
              <w:t>-3 dB</w:t>
            </w:r>
          </w:p>
        </w:tc>
        <w:tc>
          <w:tcPr>
            <w:tcW w:w="1105" w:type="pct"/>
            <w:shd w:val="clear" w:color="auto" w:fill="auto"/>
          </w:tcPr>
          <w:p w:rsidR="00E20B33" w:rsidRPr="0040167B" w:rsidRDefault="00E20B33" w:rsidP="00E20B33">
            <w:pPr>
              <w:pStyle w:val="ECCTabletext"/>
            </w:pPr>
            <w:r w:rsidRPr="0040167B">
              <w:t>-3 dB</w:t>
            </w:r>
          </w:p>
        </w:tc>
        <w:tc>
          <w:tcPr>
            <w:tcW w:w="1103" w:type="pct"/>
            <w:shd w:val="clear" w:color="auto" w:fill="auto"/>
          </w:tcPr>
          <w:p w:rsidR="00E20B33" w:rsidRPr="0040167B" w:rsidRDefault="00E20B33" w:rsidP="00E20B33">
            <w:pPr>
              <w:pStyle w:val="ECCTabletext"/>
            </w:pPr>
            <w:r w:rsidRPr="0040167B">
              <w:t>-3 dB</w:t>
            </w:r>
          </w:p>
        </w:tc>
        <w:tc>
          <w:tcPr>
            <w:tcW w:w="1028" w:type="pct"/>
            <w:shd w:val="clear" w:color="auto" w:fill="auto"/>
          </w:tcPr>
          <w:p w:rsidR="00E20B33" w:rsidRPr="0040167B" w:rsidRDefault="00E20B33" w:rsidP="00E20B33">
            <w:pPr>
              <w:pStyle w:val="ECCTabletext"/>
            </w:pPr>
            <w:r w:rsidRPr="0040167B">
              <w:t>-3 dB</w:t>
            </w:r>
          </w:p>
        </w:tc>
      </w:tr>
      <w:tr w:rsidR="00E20B33" w:rsidRPr="0040167B" w:rsidTr="007A1688">
        <w:trPr>
          <w:jc w:val="center"/>
        </w:trPr>
        <w:tc>
          <w:tcPr>
            <w:tcW w:w="735" w:type="pct"/>
            <w:shd w:val="clear" w:color="auto" w:fill="auto"/>
            <w:vAlign w:val="center"/>
          </w:tcPr>
          <w:p w:rsidR="00E20B33" w:rsidRPr="0040167B" w:rsidRDefault="00E20B33" w:rsidP="00E20B33">
            <w:pPr>
              <w:pStyle w:val="ECCTabletext"/>
            </w:pPr>
            <w:r w:rsidRPr="0040167B">
              <w:t>Body loss</w:t>
            </w:r>
          </w:p>
        </w:tc>
        <w:tc>
          <w:tcPr>
            <w:tcW w:w="1029" w:type="pct"/>
            <w:shd w:val="clear" w:color="auto" w:fill="auto"/>
            <w:vAlign w:val="center"/>
          </w:tcPr>
          <w:p w:rsidR="00E20B33" w:rsidRPr="0040167B" w:rsidRDefault="00E20B33" w:rsidP="00E20B33">
            <w:pPr>
              <w:pStyle w:val="ECCTabletext"/>
            </w:pPr>
            <w:r w:rsidRPr="0040167B">
              <w:t>4 dB</w:t>
            </w:r>
          </w:p>
        </w:tc>
        <w:tc>
          <w:tcPr>
            <w:tcW w:w="1105" w:type="pct"/>
            <w:shd w:val="clear" w:color="auto" w:fill="auto"/>
          </w:tcPr>
          <w:p w:rsidR="00E20B33" w:rsidRPr="0040167B" w:rsidRDefault="00E20B33" w:rsidP="00E20B33">
            <w:pPr>
              <w:pStyle w:val="ECCTabletext"/>
            </w:pPr>
            <w:r w:rsidRPr="0040167B">
              <w:t>4 dB</w:t>
            </w:r>
          </w:p>
        </w:tc>
        <w:tc>
          <w:tcPr>
            <w:tcW w:w="1103" w:type="pct"/>
            <w:shd w:val="clear" w:color="auto" w:fill="auto"/>
          </w:tcPr>
          <w:p w:rsidR="00E20B33" w:rsidRPr="0040167B" w:rsidRDefault="00E20B33" w:rsidP="00E20B33">
            <w:pPr>
              <w:pStyle w:val="ECCTabletext"/>
            </w:pPr>
            <w:r w:rsidRPr="0040167B">
              <w:t>4 dB</w:t>
            </w:r>
          </w:p>
        </w:tc>
        <w:tc>
          <w:tcPr>
            <w:tcW w:w="1028" w:type="pct"/>
            <w:shd w:val="clear" w:color="auto" w:fill="auto"/>
          </w:tcPr>
          <w:p w:rsidR="00E20B33" w:rsidRPr="0040167B" w:rsidRDefault="00E20B33" w:rsidP="00E20B33">
            <w:pPr>
              <w:pStyle w:val="ECCTabletext"/>
            </w:pPr>
            <w:r w:rsidRPr="0040167B">
              <w:t>4 dB</w:t>
            </w:r>
          </w:p>
        </w:tc>
      </w:tr>
      <w:tr w:rsidR="00E20B33" w:rsidRPr="0040167B" w:rsidTr="007A1688">
        <w:trPr>
          <w:jc w:val="center"/>
        </w:trPr>
        <w:tc>
          <w:tcPr>
            <w:tcW w:w="735" w:type="pct"/>
            <w:shd w:val="clear" w:color="auto" w:fill="auto"/>
            <w:vAlign w:val="center"/>
          </w:tcPr>
          <w:p w:rsidR="00E20B33" w:rsidRPr="0040167B" w:rsidRDefault="00E20B33" w:rsidP="00E20B33">
            <w:pPr>
              <w:pStyle w:val="ECCTabletext"/>
            </w:pPr>
            <w:r w:rsidRPr="0040167B">
              <w:t>e.i.r.p. in the direction of the PMSE equipment</w:t>
            </w:r>
          </w:p>
        </w:tc>
        <w:tc>
          <w:tcPr>
            <w:tcW w:w="1029" w:type="pct"/>
            <w:shd w:val="clear" w:color="auto" w:fill="auto"/>
            <w:vAlign w:val="center"/>
          </w:tcPr>
          <w:p w:rsidR="00E20B33" w:rsidRPr="0040167B" w:rsidRDefault="00E20B33" w:rsidP="00E20B33">
            <w:pPr>
              <w:pStyle w:val="ECCTabletext"/>
            </w:pPr>
            <w:r w:rsidRPr="0040167B">
              <w:t>-57 dBm/1 MHz</w:t>
            </w:r>
          </w:p>
        </w:tc>
        <w:tc>
          <w:tcPr>
            <w:tcW w:w="1105" w:type="pct"/>
            <w:shd w:val="clear" w:color="auto" w:fill="auto"/>
            <w:vAlign w:val="center"/>
          </w:tcPr>
          <w:p w:rsidR="00E20B33" w:rsidRPr="0040167B" w:rsidRDefault="00E20B33" w:rsidP="00E20B33">
            <w:pPr>
              <w:pStyle w:val="ECCTabletext"/>
            </w:pPr>
            <w:r w:rsidRPr="0040167B">
              <w:t>-57 dBm/1 MHz</w:t>
            </w:r>
          </w:p>
        </w:tc>
        <w:tc>
          <w:tcPr>
            <w:tcW w:w="1103" w:type="pct"/>
            <w:shd w:val="clear" w:color="auto" w:fill="auto"/>
            <w:vAlign w:val="center"/>
          </w:tcPr>
          <w:p w:rsidR="00E20B33" w:rsidRPr="0040167B" w:rsidRDefault="00E20B33" w:rsidP="00E20B33">
            <w:pPr>
              <w:pStyle w:val="ECCTabletext"/>
            </w:pPr>
            <w:r w:rsidRPr="0040167B">
              <w:t>-57 dBm/1 MHz</w:t>
            </w:r>
          </w:p>
        </w:tc>
        <w:tc>
          <w:tcPr>
            <w:tcW w:w="1028" w:type="pct"/>
            <w:shd w:val="clear" w:color="auto" w:fill="auto"/>
            <w:vAlign w:val="center"/>
          </w:tcPr>
          <w:p w:rsidR="00E20B33" w:rsidRPr="0040167B" w:rsidRDefault="00E20B33" w:rsidP="00E20B33">
            <w:pPr>
              <w:pStyle w:val="ECCTabletext"/>
            </w:pPr>
            <w:r w:rsidRPr="0040167B">
              <w:t>-57dBm/1 MHz</w:t>
            </w:r>
          </w:p>
        </w:tc>
      </w:tr>
      <w:tr w:rsidR="00E20B33" w:rsidRPr="0040167B" w:rsidTr="007A1688">
        <w:trPr>
          <w:jc w:val="center"/>
        </w:trPr>
        <w:tc>
          <w:tcPr>
            <w:tcW w:w="735" w:type="pct"/>
            <w:shd w:val="clear" w:color="auto" w:fill="auto"/>
            <w:vAlign w:val="center"/>
          </w:tcPr>
          <w:p w:rsidR="00E20B33" w:rsidRPr="0040167B" w:rsidRDefault="00E20B33" w:rsidP="00E20B33">
            <w:pPr>
              <w:pStyle w:val="ECCTabletext"/>
            </w:pPr>
            <w:r w:rsidRPr="0040167B">
              <w:t>e.i.r.p. in the direction of the PMSE equipment</w:t>
            </w:r>
          </w:p>
        </w:tc>
        <w:tc>
          <w:tcPr>
            <w:tcW w:w="1029" w:type="pct"/>
            <w:shd w:val="clear" w:color="auto" w:fill="auto"/>
            <w:vAlign w:val="center"/>
          </w:tcPr>
          <w:p w:rsidR="00E20B33" w:rsidRPr="0040167B" w:rsidRDefault="00E20B33" w:rsidP="00E20B33">
            <w:pPr>
              <w:pStyle w:val="ECCTabletext"/>
            </w:pPr>
            <w:r w:rsidRPr="0040167B">
              <w:t>-75.24 dBm/15 kHz</w:t>
            </w:r>
          </w:p>
        </w:tc>
        <w:tc>
          <w:tcPr>
            <w:tcW w:w="1105" w:type="pct"/>
            <w:shd w:val="clear" w:color="auto" w:fill="auto"/>
          </w:tcPr>
          <w:p w:rsidR="00E20B33" w:rsidRPr="0040167B" w:rsidRDefault="00E20B33" w:rsidP="00E20B33">
            <w:pPr>
              <w:pStyle w:val="ECCTabletext"/>
            </w:pPr>
            <w:r w:rsidRPr="0040167B">
              <w:t>-75.24 dBm/15 kHz</w:t>
            </w:r>
          </w:p>
        </w:tc>
        <w:tc>
          <w:tcPr>
            <w:tcW w:w="1103" w:type="pct"/>
            <w:shd w:val="clear" w:color="auto" w:fill="auto"/>
          </w:tcPr>
          <w:p w:rsidR="00E20B33" w:rsidRPr="0040167B" w:rsidRDefault="00E20B33" w:rsidP="00E20B33">
            <w:pPr>
              <w:pStyle w:val="ECCTabletext"/>
            </w:pPr>
            <w:r w:rsidRPr="0040167B">
              <w:t>-75.24 dBm/15 kHz</w:t>
            </w:r>
          </w:p>
        </w:tc>
        <w:tc>
          <w:tcPr>
            <w:tcW w:w="1028" w:type="pct"/>
            <w:shd w:val="clear" w:color="auto" w:fill="auto"/>
          </w:tcPr>
          <w:p w:rsidR="00E20B33" w:rsidRPr="0040167B" w:rsidRDefault="00E20B33" w:rsidP="00E20B33">
            <w:pPr>
              <w:pStyle w:val="ECCTabletext"/>
            </w:pPr>
            <w:r w:rsidRPr="0040167B">
              <w:t>-75.24 dBm/15 kHz</w:t>
            </w:r>
          </w:p>
        </w:tc>
      </w:tr>
      <w:tr w:rsidR="00E20B33" w:rsidRPr="0040167B" w:rsidTr="007A1688">
        <w:trPr>
          <w:jc w:val="center"/>
        </w:trPr>
        <w:tc>
          <w:tcPr>
            <w:tcW w:w="735" w:type="pct"/>
            <w:shd w:val="clear" w:color="auto" w:fill="auto"/>
            <w:vAlign w:val="center"/>
          </w:tcPr>
          <w:p w:rsidR="00E20B33" w:rsidRPr="0040167B" w:rsidRDefault="00E20B33" w:rsidP="00E20B33">
            <w:pPr>
              <w:pStyle w:val="ECCTabletext"/>
            </w:pPr>
            <w:r w:rsidRPr="0040167B">
              <w:t>PMSE sensitivity</w:t>
            </w:r>
          </w:p>
        </w:tc>
        <w:tc>
          <w:tcPr>
            <w:tcW w:w="1029" w:type="pct"/>
            <w:shd w:val="clear" w:color="auto" w:fill="auto"/>
            <w:vAlign w:val="center"/>
          </w:tcPr>
          <w:p w:rsidR="00E20B33" w:rsidRPr="0040167B" w:rsidRDefault="00E20B33" w:rsidP="00E20B33">
            <w:pPr>
              <w:pStyle w:val="ECCTabletext"/>
            </w:pPr>
            <w:r w:rsidRPr="0040167B">
              <w:t xml:space="preserve">-117 dBm </w:t>
            </w:r>
          </w:p>
        </w:tc>
        <w:tc>
          <w:tcPr>
            <w:tcW w:w="1105" w:type="pct"/>
            <w:shd w:val="clear" w:color="auto" w:fill="auto"/>
            <w:vAlign w:val="center"/>
          </w:tcPr>
          <w:p w:rsidR="00E20B33" w:rsidRPr="0040167B" w:rsidRDefault="00E20B33" w:rsidP="00E20B33">
            <w:pPr>
              <w:pStyle w:val="ECCTabletext"/>
            </w:pPr>
            <w:r w:rsidRPr="0040167B">
              <w:t xml:space="preserve">-117 dBm </w:t>
            </w:r>
          </w:p>
        </w:tc>
        <w:tc>
          <w:tcPr>
            <w:tcW w:w="1103" w:type="pct"/>
            <w:shd w:val="clear" w:color="auto" w:fill="auto"/>
            <w:vAlign w:val="center"/>
          </w:tcPr>
          <w:p w:rsidR="00E20B33" w:rsidRPr="0040167B" w:rsidRDefault="00E20B33" w:rsidP="00E20B33">
            <w:pPr>
              <w:pStyle w:val="ECCTabletext"/>
            </w:pPr>
            <w:r w:rsidRPr="0040167B">
              <w:t xml:space="preserve">-117 dBm </w:t>
            </w:r>
          </w:p>
        </w:tc>
        <w:tc>
          <w:tcPr>
            <w:tcW w:w="1028" w:type="pct"/>
            <w:shd w:val="clear" w:color="auto" w:fill="auto"/>
            <w:vAlign w:val="center"/>
          </w:tcPr>
          <w:p w:rsidR="00E20B33" w:rsidRPr="0040167B" w:rsidRDefault="00E20B33" w:rsidP="00E20B33">
            <w:pPr>
              <w:pStyle w:val="ECCTabletext"/>
            </w:pPr>
            <w:r w:rsidRPr="0040167B">
              <w:t xml:space="preserve">-117 dBm </w:t>
            </w:r>
          </w:p>
        </w:tc>
      </w:tr>
      <w:tr w:rsidR="00E20B33" w:rsidRPr="0040167B" w:rsidTr="007A1688">
        <w:trPr>
          <w:jc w:val="center"/>
        </w:trPr>
        <w:tc>
          <w:tcPr>
            <w:tcW w:w="735" w:type="pct"/>
            <w:shd w:val="clear" w:color="auto" w:fill="auto"/>
            <w:vAlign w:val="center"/>
          </w:tcPr>
          <w:p w:rsidR="00E20B33" w:rsidRPr="0040167B" w:rsidRDefault="00E20B33" w:rsidP="00E20B33">
            <w:pPr>
              <w:pStyle w:val="ECCTabletext"/>
            </w:pPr>
            <w:r w:rsidRPr="0040167B">
              <w:t>PMSE sensitivity + 3 dB</w:t>
            </w:r>
          </w:p>
        </w:tc>
        <w:tc>
          <w:tcPr>
            <w:tcW w:w="1029" w:type="pct"/>
            <w:shd w:val="clear" w:color="auto" w:fill="auto"/>
            <w:vAlign w:val="center"/>
          </w:tcPr>
          <w:p w:rsidR="00E20B33" w:rsidRPr="0040167B" w:rsidRDefault="00E20B33" w:rsidP="00E20B33">
            <w:pPr>
              <w:pStyle w:val="ECCTabletext"/>
            </w:pPr>
            <w:r w:rsidRPr="0040167B">
              <w:t>-114 dBm</w:t>
            </w:r>
          </w:p>
        </w:tc>
        <w:tc>
          <w:tcPr>
            <w:tcW w:w="1105" w:type="pct"/>
            <w:shd w:val="clear" w:color="auto" w:fill="auto"/>
            <w:vAlign w:val="center"/>
          </w:tcPr>
          <w:p w:rsidR="00E20B33" w:rsidRPr="0040167B" w:rsidRDefault="00E20B33" w:rsidP="00E20B33">
            <w:pPr>
              <w:pStyle w:val="ECCTabletext"/>
            </w:pPr>
            <w:r w:rsidRPr="0040167B">
              <w:t>-114 dBm</w:t>
            </w:r>
          </w:p>
        </w:tc>
        <w:tc>
          <w:tcPr>
            <w:tcW w:w="1103" w:type="pct"/>
            <w:shd w:val="clear" w:color="auto" w:fill="auto"/>
            <w:vAlign w:val="center"/>
          </w:tcPr>
          <w:p w:rsidR="00E20B33" w:rsidRPr="0040167B" w:rsidRDefault="00E20B33" w:rsidP="00E20B33">
            <w:pPr>
              <w:pStyle w:val="ECCTabletext"/>
            </w:pPr>
            <w:r w:rsidRPr="0040167B">
              <w:t>-114 dBm</w:t>
            </w:r>
          </w:p>
        </w:tc>
        <w:tc>
          <w:tcPr>
            <w:tcW w:w="1028" w:type="pct"/>
            <w:shd w:val="clear" w:color="auto" w:fill="auto"/>
            <w:vAlign w:val="center"/>
          </w:tcPr>
          <w:p w:rsidR="00E20B33" w:rsidRPr="0040167B" w:rsidRDefault="00E20B33" w:rsidP="00E20B33">
            <w:pPr>
              <w:pStyle w:val="ECCTabletext"/>
            </w:pPr>
            <w:r w:rsidRPr="0040167B">
              <w:t>-114 dBm</w:t>
            </w:r>
          </w:p>
        </w:tc>
      </w:tr>
      <w:tr w:rsidR="00E20B33" w:rsidRPr="0040167B" w:rsidTr="007A1688">
        <w:trPr>
          <w:jc w:val="center"/>
        </w:trPr>
        <w:tc>
          <w:tcPr>
            <w:tcW w:w="735" w:type="pct"/>
            <w:shd w:val="clear" w:color="auto" w:fill="auto"/>
            <w:vAlign w:val="center"/>
          </w:tcPr>
          <w:p w:rsidR="00E20B33" w:rsidRPr="0040167B" w:rsidRDefault="00E20B33" w:rsidP="00E20B33">
            <w:pPr>
              <w:pStyle w:val="ECCTabletext"/>
            </w:pPr>
            <w:r w:rsidRPr="0040167B">
              <w:t>C/I</w:t>
            </w:r>
          </w:p>
        </w:tc>
        <w:tc>
          <w:tcPr>
            <w:tcW w:w="1029" w:type="pct"/>
            <w:shd w:val="clear" w:color="auto" w:fill="auto"/>
            <w:vAlign w:val="center"/>
          </w:tcPr>
          <w:p w:rsidR="00E20B33" w:rsidRPr="0040167B" w:rsidRDefault="00E20B33" w:rsidP="00E20B33">
            <w:pPr>
              <w:pStyle w:val="ECCTabletext"/>
            </w:pPr>
            <w:r w:rsidRPr="0040167B">
              <w:t>17 dB</w:t>
            </w:r>
          </w:p>
        </w:tc>
        <w:tc>
          <w:tcPr>
            <w:tcW w:w="1105" w:type="pct"/>
            <w:shd w:val="clear" w:color="auto" w:fill="auto"/>
            <w:vAlign w:val="center"/>
          </w:tcPr>
          <w:p w:rsidR="00E20B33" w:rsidRPr="0040167B" w:rsidRDefault="00E20B33" w:rsidP="00E20B33">
            <w:pPr>
              <w:pStyle w:val="ECCTabletext"/>
            </w:pPr>
            <w:r w:rsidRPr="0040167B">
              <w:t>17 dB</w:t>
            </w:r>
          </w:p>
        </w:tc>
        <w:tc>
          <w:tcPr>
            <w:tcW w:w="1103" w:type="pct"/>
            <w:shd w:val="clear" w:color="auto" w:fill="auto"/>
            <w:vAlign w:val="center"/>
          </w:tcPr>
          <w:p w:rsidR="00E20B33" w:rsidRPr="0040167B" w:rsidRDefault="00E20B33" w:rsidP="00E20B33">
            <w:pPr>
              <w:pStyle w:val="ECCTabletext"/>
            </w:pPr>
            <w:r w:rsidRPr="0040167B">
              <w:t>17 dB</w:t>
            </w:r>
          </w:p>
        </w:tc>
        <w:tc>
          <w:tcPr>
            <w:tcW w:w="1028" w:type="pct"/>
            <w:shd w:val="clear" w:color="auto" w:fill="auto"/>
            <w:vAlign w:val="center"/>
          </w:tcPr>
          <w:p w:rsidR="00E20B33" w:rsidRPr="0040167B" w:rsidRDefault="00E20B33" w:rsidP="00E20B33">
            <w:pPr>
              <w:pStyle w:val="ECCTabletext"/>
            </w:pPr>
            <w:r w:rsidRPr="0040167B">
              <w:t>17 dB</w:t>
            </w:r>
          </w:p>
        </w:tc>
      </w:tr>
      <w:tr w:rsidR="00E20B33" w:rsidRPr="0040167B" w:rsidTr="007A1688">
        <w:trPr>
          <w:jc w:val="center"/>
        </w:trPr>
        <w:tc>
          <w:tcPr>
            <w:tcW w:w="735" w:type="pct"/>
            <w:shd w:val="clear" w:color="auto" w:fill="auto"/>
            <w:vAlign w:val="center"/>
          </w:tcPr>
          <w:p w:rsidR="00E20B33" w:rsidRPr="0040167B" w:rsidRDefault="00E20B33" w:rsidP="00E20B33">
            <w:pPr>
              <w:pStyle w:val="ECCTabletext"/>
            </w:pPr>
            <w:r w:rsidRPr="0040167B">
              <w:t>I</w:t>
            </w:r>
          </w:p>
        </w:tc>
        <w:tc>
          <w:tcPr>
            <w:tcW w:w="1029" w:type="pct"/>
            <w:shd w:val="clear" w:color="auto" w:fill="auto"/>
            <w:vAlign w:val="center"/>
          </w:tcPr>
          <w:p w:rsidR="00E20B33" w:rsidRPr="0040167B" w:rsidRDefault="00E20B33" w:rsidP="00E20B33">
            <w:pPr>
              <w:pStyle w:val="ECCTabletext"/>
            </w:pPr>
            <w:r w:rsidRPr="0040167B">
              <w:t>-131 dBm</w:t>
            </w:r>
          </w:p>
        </w:tc>
        <w:tc>
          <w:tcPr>
            <w:tcW w:w="1105" w:type="pct"/>
            <w:shd w:val="clear" w:color="auto" w:fill="auto"/>
            <w:vAlign w:val="center"/>
          </w:tcPr>
          <w:p w:rsidR="00E20B33" w:rsidRPr="0040167B" w:rsidRDefault="00E20B33" w:rsidP="00E20B33">
            <w:pPr>
              <w:pStyle w:val="ECCTabletext"/>
            </w:pPr>
            <w:r w:rsidRPr="0040167B">
              <w:t>-131 dBm</w:t>
            </w:r>
          </w:p>
        </w:tc>
        <w:tc>
          <w:tcPr>
            <w:tcW w:w="1103" w:type="pct"/>
            <w:shd w:val="clear" w:color="auto" w:fill="auto"/>
            <w:vAlign w:val="center"/>
          </w:tcPr>
          <w:p w:rsidR="00E20B33" w:rsidRPr="0040167B" w:rsidRDefault="00E20B33" w:rsidP="00E20B33">
            <w:pPr>
              <w:pStyle w:val="ECCTabletext"/>
            </w:pPr>
            <w:r w:rsidRPr="0040167B">
              <w:t>-131 dBm</w:t>
            </w:r>
          </w:p>
        </w:tc>
        <w:tc>
          <w:tcPr>
            <w:tcW w:w="1028" w:type="pct"/>
            <w:shd w:val="clear" w:color="auto" w:fill="auto"/>
            <w:vAlign w:val="center"/>
          </w:tcPr>
          <w:p w:rsidR="00E20B33" w:rsidRPr="0040167B" w:rsidRDefault="00E20B33" w:rsidP="00E20B33">
            <w:pPr>
              <w:pStyle w:val="ECCTabletext"/>
            </w:pPr>
            <w:r w:rsidRPr="0040167B">
              <w:t>-131 dBm</w:t>
            </w:r>
          </w:p>
        </w:tc>
      </w:tr>
      <w:tr w:rsidR="00E20B33" w:rsidRPr="0040167B" w:rsidTr="007A1688">
        <w:trPr>
          <w:jc w:val="center"/>
        </w:trPr>
        <w:tc>
          <w:tcPr>
            <w:tcW w:w="735" w:type="pct"/>
            <w:shd w:val="clear" w:color="auto" w:fill="auto"/>
            <w:vAlign w:val="center"/>
          </w:tcPr>
          <w:p w:rsidR="00E20B33" w:rsidRPr="0040167B" w:rsidRDefault="00E20B33" w:rsidP="00E20B33">
            <w:pPr>
              <w:pStyle w:val="ECCTabletext"/>
            </w:pPr>
            <w:r w:rsidRPr="0040167B">
              <w:t>Gain</w:t>
            </w:r>
          </w:p>
        </w:tc>
        <w:tc>
          <w:tcPr>
            <w:tcW w:w="1029" w:type="pct"/>
            <w:shd w:val="clear" w:color="auto" w:fill="auto"/>
            <w:vAlign w:val="center"/>
          </w:tcPr>
          <w:p w:rsidR="00E20B33" w:rsidRPr="0040167B" w:rsidRDefault="00E20B33" w:rsidP="00E20B33">
            <w:pPr>
              <w:pStyle w:val="ECCTabletext"/>
            </w:pPr>
            <w:r w:rsidRPr="0040167B">
              <w:t>0 dBi</w:t>
            </w:r>
          </w:p>
        </w:tc>
        <w:tc>
          <w:tcPr>
            <w:tcW w:w="1105" w:type="pct"/>
            <w:shd w:val="clear" w:color="auto" w:fill="auto"/>
            <w:vAlign w:val="center"/>
          </w:tcPr>
          <w:p w:rsidR="00E20B33" w:rsidRPr="0040167B" w:rsidRDefault="00E20B33" w:rsidP="00E20B33">
            <w:pPr>
              <w:pStyle w:val="ECCTabletext"/>
            </w:pPr>
            <w:r w:rsidRPr="0040167B">
              <w:t>0 dBi</w:t>
            </w:r>
          </w:p>
        </w:tc>
        <w:tc>
          <w:tcPr>
            <w:tcW w:w="1103" w:type="pct"/>
            <w:shd w:val="clear" w:color="auto" w:fill="auto"/>
            <w:vAlign w:val="center"/>
          </w:tcPr>
          <w:p w:rsidR="00E20B33" w:rsidRPr="0040167B" w:rsidRDefault="00E20B33" w:rsidP="00E20B33">
            <w:pPr>
              <w:pStyle w:val="ECCTabletext"/>
            </w:pPr>
            <w:r w:rsidRPr="0040167B">
              <w:t>0 dBi</w:t>
            </w:r>
          </w:p>
        </w:tc>
        <w:tc>
          <w:tcPr>
            <w:tcW w:w="1028" w:type="pct"/>
            <w:shd w:val="clear" w:color="auto" w:fill="auto"/>
            <w:vAlign w:val="center"/>
          </w:tcPr>
          <w:p w:rsidR="00E20B33" w:rsidRPr="0040167B" w:rsidRDefault="00E20B33" w:rsidP="00E20B33">
            <w:pPr>
              <w:pStyle w:val="ECCTabletext"/>
            </w:pPr>
            <w:r w:rsidRPr="0040167B">
              <w:t>0 dBi</w:t>
            </w:r>
          </w:p>
        </w:tc>
      </w:tr>
      <w:tr w:rsidR="00E20B33" w:rsidRPr="0040167B" w:rsidTr="007A1688">
        <w:trPr>
          <w:jc w:val="center"/>
        </w:trPr>
        <w:tc>
          <w:tcPr>
            <w:tcW w:w="735" w:type="pct"/>
            <w:shd w:val="clear" w:color="auto" w:fill="auto"/>
            <w:vAlign w:val="center"/>
          </w:tcPr>
          <w:p w:rsidR="00E20B33" w:rsidRPr="0040167B" w:rsidRDefault="00E20B33" w:rsidP="00E20B33">
            <w:pPr>
              <w:pStyle w:val="ECCTabletext"/>
            </w:pPr>
            <w:r w:rsidRPr="0040167B">
              <w:t>Attenuation to meet the criterion</w:t>
            </w:r>
          </w:p>
        </w:tc>
        <w:tc>
          <w:tcPr>
            <w:tcW w:w="1029" w:type="pct"/>
            <w:shd w:val="clear" w:color="auto" w:fill="auto"/>
            <w:vAlign w:val="center"/>
          </w:tcPr>
          <w:p w:rsidR="00E20B33" w:rsidRPr="0040167B" w:rsidRDefault="00E20B33" w:rsidP="00E20B33">
            <w:pPr>
              <w:pStyle w:val="ECCTabletext"/>
            </w:pPr>
            <w:r w:rsidRPr="0040167B">
              <w:t>55.76 dB</w:t>
            </w:r>
          </w:p>
        </w:tc>
        <w:tc>
          <w:tcPr>
            <w:tcW w:w="1105" w:type="pct"/>
            <w:shd w:val="clear" w:color="auto" w:fill="auto"/>
          </w:tcPr>
          <w:p w:rsidR="00E20B33" w:rsidRPr="0040167B" w:rsidRDefault="00E20B33" w:rsidP="00E20B33">
            <w:pPr>
              <w:pStyle w:val="ECCTabletext"/>
            </w:pPr>
            <w:r w:rsidRPr="0040167B">
              <w:t>55.76 dB</w:t>
            </w:r>
          </w:p>
        </w:tc>
        <w:tc>
          <w:tcPr>
            <w:tcW w:w="1103" w:type="pct"/>
            <w:shd w:val="clear" w:color="auto" w:fill="auto"/>
          </w:tcPr>
          <w:p w:rsidR="00E20B33" w:rsidRPr="0040167B" w:rsidRDefault="00E20B33" w:rsidP="00E20B33">
            <w:pPr>
              <w:pStyle w:val="ECCTabletext"/>
            </w:pPr>
            <w:r w:rsidRPr="0040167B">
              <w:t>55.76 dB</w:t>
            </w:r>
          </w:p>
        </w:tc>
        <w:tc>
          <w:tcPr>
            <w:tcW w:w="1028" w:type="pct"/>
            <w:shd w:val="clear" w:color="auto" w:fill="auto"/>
          </w:tcPr>
          <w:p w:rsidR="00E20B33" w:rsidRPr="0040167B" w:rsidRDefault="00E20B33" w:rsidP="00E20B33">
            <w:pPr>
              <w:pStyle w:val="ECCTabletext"/>
            </w:pPr>
            <w:r w:rsidRPr="0040167B">
              <w:t>55.76 dB</w:t>
            </w:r>
          </w:p>
        </w:tc>
      </w:tr>
      <w:tr w:rsidR="00E20B33" w:rsidRPr="0040167B" w:rsidTr="007A1688">
        <w:trPr>
          <w:jc w:val="center"/>
        </w:trPr>
        <w:tc>
          <w:tcPr>
            <w:tcW w:w="735" w:type="pct"/>
            <w:shd w:val="clear" w:color="auto" w:fill="auto"/>
            <w:vAlign w:val="center"/>
          </w:tcPr>
          <w:p w:rsidR="00E20B33" w:rsidRPr="0040167B" w:rsidRDefault="00E20B33" w:rsidP="00E20B33">
            <w:pPr>
              <w:pStyle w:val="ECCTabletext"/>
            </w:pPr>
            <w:r w:rsidRPr="0040167B">
              <w:t xml:space="preserve">Distances </w:t>
            </w:r>
          </w:p>
        </w:tc>
        <w:tc>
          <w:tcPr>
            <w:tcW w:w="1029" w:type="pct"/>
            <w:shd w:val="clear" w:color="auto" w:fill="auto"/>
            <w:vAlign w:val="center"/>
          </w:tcPr>
          <w:p w:rsidR="00E20B33" w:rsidRPr="0040167B" w:rsidRDefault="00E20B33" w:rsidP="00E20B33">
            <w:pPr>
              <w:pStyle w:val="ECCTabletext"/>
            </w:pPr>
            <w:r w:rsidRPr="0040167B">
              <w:t>31 m</w:t>
            </w:r>
          </w:p>
        </w:tc>
        <w:tc>
          <w:tcPr>
            <w:tcW w:w="1105" w:type="pct"/>
            <w:shd w:val="clear" w:color="auto" w:fill="auto"/>
            <w:vAlign w:val="center"/>
          </w:tcPr>
          <w:p w:rsidR="00E20B33" w:rsidRPr="0040167B" w:rsidRDefault="00E20B33" w:rsidP="00E20B33">
            <w:pPr>
              <w:pStyle w:val="ECCTabletext"/>
            </w:pPr>
            <w:r w:rsidRPr="0040167B">
              <w:t>31 m</w:t>
            </w:r>
          </w:p>
        </w:tc>
        <w:tc>
          <w:tcPr>
            <w:tcW w:w="1103" w:type="pct"/>
            <w:shd w:val="clear" w:color="auto" w:fill="auto"/>
            <w:vAlign w:val="center"/>
          </w:tcPr>
          <w:p w:rsidR="00E20B33" w:rsidRPr="0040167B" w:rsidRDefault="00E20B33" w:rsidP="00E20B33">
            <w:pPr>
              <w:pStyle w:val="ECCTabletext"/>
            </w:pPr>
            <w:r w:rsidRPr="0040167B">
              <w:t>31 m</w:t>
            </w:r>
          </w:p>
        </w:tc>
        <w:tc>
          <w:tcPr>
            <w:tcW w:w="1028" w:type="pct"/>
            <w:shd w:val="clear" w:color="auto" w:fill="auto"/>
            <w:vAlign w:val="center"/>
          </w:tcPr>
          <w:p w:rsidR="00E20B33" w:rsidRPr="0040167B" w:rsidRDefault="00E20B33" w:rsidP="00E20B33">
            <w:pPr>
              <w:pStyle w:val="ECCTabletext"/>
            </w:pPr>
            <w:r w:rsidRPr="0040167B">
              <w:t>16 m</w:t>
            </w:r>
          </w:p>
        </w:tc>
      </w:tr>
    </w:tbl>
    <w:p w:rsidR="00E20B33" w:rsidRPr="0040167B" w:rsidRDefault="00E20B33" w:rsidP="00E20B33">
      <w:r w:rsidRPr="0040167B">
        <w:t xml:space="preserve">Assuming 4 dB body loss, it can be seen that considering a frequency offset of 10 MHz, the separation distances between the PPDR MS and the PMSE MS based on MCL calculations would be at least 16 m. </w:t>
      </w:r>
    </w:p>
    <w:p w:rsidR="00E20B33" w:rsidRPr="0040167B" w:rsidRDefault="00E20B33" w:rsidP="00610B37">
      <w:pPr>
        <w:pStyle w:val="ECCAnnexheading3"/>
        <w:ind w:left="720"/>
        <w:rPr>
          <w:rStyle w:val="ECCParagraph"/>
        </w:rPr>
      </w:pPr>
      <w:r w:rsidRPr="0040167B">
        <w:rPr>
          <w:rStyle w:val="ECCParagraph"/>
        </w:rPr>
        <w:lastRenderedPageBreak/>
        <w:t xml:space="preserve">LTE UE impact on PMSE BS </w:t>
      </w:r>
    </w:p>
    <w:p w:rsidR="00E20B33" w:rsidRPr="0040167B" w:rsidRDefault="00E20B33" w:rsidP="00E20B33">
      <w:r w:rsidRPr="0040167B">
        <w:t>For this case, ECC Report 240 considered the two systems operating in adjacent blocks of spectrum. This is further considered in the following tables where an offset of 1 MHz is considered between the frequency used by the PMSE BS and the edge of the LTE UE band.</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235</w:t>
      </w:r>
      <w:r w:rsidRPr="0040167B">
        <w:rPr>
          <w:lang w:val="en-GB"/>
        </w:rPr>
        <w:fldChar w:fldCharType="end"/>
      </w:r>
      <w:r w:rsidRPr="0040167B">
        <w:rPr>
          <w:lang w:val="en-GB"/>
        </w:rPr>
        <w:t xml:space="preserve">: LTE UE impact on 25 kHz PMSE BS – 1 MHz frequency offset </w:t>
      </w:r>
    </w:p>
    <w:tbl>
      <w:tblPr>
        <w:tblStyle w:val="ECCTable-redheader"/>
        <w:tblW w:w="5000" w:type="pct"/>
        <w:tblInd w:w="0" w:type="dxa"/>
        <w:tblLook w:val="04A0" w:firstRow="1" w:lastRow="0" w:firstColumn="1" w:lastColumn="0" w:noHBand="0" w:noVBand="1"/>
      </w:tblPr>
      <w:tblGrid>
        <w:gridCol w:w="1726"/>
        <w:gridCol w:w="2210"/>
        <w:gridCol w:w="2205"/>
        <w:gridCol w:w="2522"/>
        <w:gridCol w:w="2043"/>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806" w:type="pct"/>
          </w:tcPr>
          <w:p w:rsidR="00E20B33" w:rsidRPr="0040167B" w:rsidRDefault="00E20B33" w:rsidP="00E20B33">
            <w:pPr>
              <w:pStyle w:val="ECCTableHeaderwhitefont"/>
              <w:rPr>
                <w:b/>
              </w:rPr>
            </w:pPr>
            <w:r w:rsidRPr="0040167B">
              <w:t>Parameter</w:t>
            </w:r>
          </w:p>
        </w:tc>
        <w:tc>
          <w:tcPr>
            <w:tcW w:w="1032" w:type="pct"/>
          </w:tcPr>
          <w:p w:rsidR="00E20B33" w:rsidRPr="0040167B" w:rsidRDefault="00E20B33" w:rsidP="00E20B33">
            <w:pPr>
              <w:pStyle w:val="ECCTableHeaderwhitefont"/>
              <w:rPr>
                <w:b/>
              </w:rPr>
            </w:pPr>
            <w:r w:rsidRPr="0040167B">
              <w:t>1.4 MHz</w:t>
            </w:r>
          </w:p>
        </w:tc>
        <w:tc>
          <w:tcPr>
            <w:tcW w:w="1030" w:type="pct"/>
          </w:tcPr>
          <w:p w:rsidR="00E20B33" w:rsidRPr="0040167B" w:rsidRDefault="00E20B33" w:rsidP="00E20B33">
            <w:pPr>
              <w:pStyle w:val="ECCTableHeaderwhitefont"/>
              <w:rPr>
                <w:b/>
              </w:rPr>
            </w:pPr>
            <w:r w:rsidRPr="0040167B">
              <w:t>3 MHz</w:t>
            </w:r>
          </w:p>
        </w:tc>
        <w:tc>
          <w:tcPr>
            <w:tcW w:w="1178" w:type="pct"/>
          </w:tcPr>
          <w:p w:rsidR="00E20B33" w:rsidRPr="0040167B" w:rsidRDefault="00E20B33" w:rsidP="00E20B33">
            <w:pPr>
              <w:pStyle w:val="ECCTableHeaderwhitefont"/>
              <w:rPr>
                <w:b/>
              </w:rPr>
            </w:pPr>
            <w:r w:rsidRPr="0040167B">
              <w:t xml:space="preserve">5 MHz </w:t>
            </w:r>
          </w:p>
        </w:tc>
        <w:tc>
          <w:tcPr>
            <w:tcW w:w="954" w:type="pct"/>
          </w:tcPr>
          <w:p w:rsidR="00E20B33" w:rsidRPr="0040167B" w:rsidRDefault="00E20B33" w:rsidP="00E20B33">
            <w:pPr>
              <w:pStyle w:val="ECCTableHeaderwhitefont"/>
              <w:rPr>
                <w:b/>
              </w:rPr>
            </w:pPr>
            <w:r w:rsidRPr="0040167B">
              <w:t>Reference TS 36.101 (3/5 RB)</w:t>
            </w:r>
          </w:p>
        </w:tc>
      </w:tr>
      <w:tr w:rsidR="00E20B33" w:rsidRPr="0040167B" w:rsidTr="00667ED6">
        <w:trPr>
          <w:trHeight w:val="341"/>
        </w:trPr>
        <w:tc>
          <w:tcPr>
            <w:tcW w:w="806" w:type="pct"/>
          </w:tcPr>
          <w:p w:rsidR="00E20B33" w:rsidRPr="0040167B" w:rsidRDefault="00E20B33" w:rsidP="00E20B33">
            <w:pPr>
              <w:pStyle w:val="ECCFiguregraphcentered"/>
              <w:rPr>
                <w:lang w:val="en-GB"/>
              </w:rPr>
            </w:pPr>
            <w:r w:rsidRPr="0040167B">
              <w:rPr>
                <w:lang w:val="en-GB"/>
              </w:rPr>
              <w:t>Unwanted emission conducted</w:t>
            </w:r>
          </w:p>
        </w:tc>
        <w:tc>
          <w:tcPr>
            <w:tcW w:w="1032" w:type="pct"/>
          </w:tcPr>
          <w:p w:rsidR="00E20B33" w:rsidRPr="0040167B" w:rsidRDefault="00E20B33" w:rsidP="00E20B33">
            <w:pPr>
              <w:pStyle w:val="ECCFiguregraphcentered"/>
              <w:rPr>
                <w:lang w:val="en-GB"/>
              </w:rPr>
            </w:pPr>
            <w:r w:rsidRPr="0040167B">
              <w:rPr>
                <w:lang w:val="en-GB"/>
              </w:rPr>
              <w:t>-10 dBm/30 kHz</w:t>
            </w:r>
          </w:p>
        </w:tc>
        <w:tc>
          <w:tcPr>
            <w:tcW w:w="1030" w:type="pct"/>
          </w:tcPr>
          <w:p w:rsidR="00E20B33" w:rsidRPr="0040167B" w:rsidRDefault="00E20B33" w:rsidP="00E20B33">
            <w:pPr>
              <w:pStyle w:val="ECCFiguregraphcentered"/>
              <w:rPr>
                <w:lang w:val="en-GB"/>
              </w:rPr>
            </w:pPr>
            <w:r w:rsidRPr="0040167B">
              <w:rPr>
                <w:lang w:val="en-GB"/>
              </w:rPr>
              <w:t>-13 dBm/30 kHz</w:t>
            </w:r>
          </w:p>
        </w:tc>
        <w:tc>
          <w:tcPr>
            <w:tcW w:w="1178" w:type="pct"/>
          </w:tcPr>
          <w:p w:rsidR="00E20B33" w:rsidRPr="0040167B" w:rsidRDefault="00E20B33" w:rsidP="00E20B33">
            <w:pPr>
              <w:pStyle w:val="ECCFiguregraphcentered"/>
              <w:rPr>
                <w:lang w:val="en-GB"/>
              </w:rPr>
            </w:pPr>
            <w:r w:rsidRPr="0040167B">
              <w:rPr>
                <w:lang w:val="en-GB"/>
              </w:rPr>
              <w:t>-15 dBm/30 kHz</w:t>
            </w:r>
          </w:p>
        </w:tc>
        <w:tc>
          <w:tcPr>
            <w:tcW w:w="954" w:type="pct"/>
          </w:tcPr>
          <w:p w:rsidR="00E20B33" w:rsidRPr="0040167B" w:rsidRDefault="00E20B33" w:rsidP="00E20B33">
            <w:pPr>
              <w:pStyle w:val="ECCFiguregraphcentered"/>
              <w:rPr>
                <w:lang w:val="en-GB"/>
              </w:rPr>
            </w:pPr>
            <w:r w:rsidRPr="0040167B">
              <w:rPr>
                <w:lang w:val="en-GB"/>
              </w:rPr>
              <w:t>-10 dBm/1 MHz</w:t>
            </w:r>
          </w:p>
        </w:tc>
      </w:tr>
      <w:tr w:rsidR="00E20B33" w:rsidRPr="0040167B" w:rsidTr="00667ED6">
        <w:tc>
          <w:tcPr>
            <w:tcW w:w="806" w:type="pct"/>
          </w:tcPr>
          <w:p w:rsidR="00E20B33" w:rsidRPr="0040167B" w:rsidRDefault="00E20B33" w:rsidP="00E20B33">
            <w:pPr>
              <w:pStyle w:val="ECCFiguregraphcentered"/>
              <w:rPr>
                <w:lang w:val="en-GB"/>
              </w:rPr>
            </w:pPr>
            <w:r w:rsidRPr="0040167B">
              <w:rPr>
                <w:lang w:val="en-GB"/>
              </w:rPr>
              <w:t>Gain</w:t>
            </w:r>
          </w:p>
        </w:tc>
        <w:tc>
          <w:tcPr>
            <w:tcW w:w="1032" w:type="pct"/>
          </w:tcPr>
          <w:p w:rsidR="00E20B33" w:rsidRPr="0040167B" w:rsidRDefault="00E20B33" w:rsidP="00E20B33">
            <w:pPr>
              <w:pStyle w:val="ECCFiguregraphcentered"/>
              <w:rPr>
                <w:lang w:val="en-GB"/>
              </w:rPr>
            </w:pPr>
            <w:r w:rsidRPr="0040167B">
              <w:rPr>
                <w:lang w:val="en-GB"/>
              </w:rPr>
              <w:t>-3 dB</w:t>
            </w:r>
          </w:p>
        </w:tc>
        <w:tc>
          <w:tcPr>
            <w:tcW w:w="1030" w:type="pct"/>
          </w:tcPr>
          <w:p w:rsidR="00E20B33" w:rsidRPr="0040167B" w:rsidRDefault="00E20B33" w:rsidP="00E20B33">
            <w:pPr>
              <w:pStyle w:val="ECCFiguregraphcentered"/>
              <w:rPr>
                <w:lang w:val="en-GB"/>
              </w:rPr>
            </w:pPr>
            <w:r w:rsidRPr="0040167B">
              <w:rPr>
                <w:lang w:val="en-GB"/>
              </w:rPr>
              <w:t>-3 dB</w:t>
            </w:r>
          </w:p>
        </w:tc>
        <w:tc>
          <w:tcPr>
            <w:tcW w:w="1178" w:type="pct"/>
          </w:tcPr>
          <w:p w:rsidR="00E20B33" w:rsidRPr="0040167B" w:rsidRDefault="00E20B33" w:rsidP="00E20B33">
            <w:pPr>
              <w:pStyle w:val="ECCFiguregraphcentered"/>
              <w:rPr>
                <w:lang w:val="en-GB"/>
              </w:rPr>
            </w:pPr>
            <w:r w:rsidRPr="0040167B">
              <w:rPr>
                <w:lang w:val="en-GB"/>
              </w:rPr>
              <w:t>-3 dB</w:t>
            </w:r>
          </w:p>
        </w:tc>
        <w:tc>
          <w:tcPr>
            <w:tcW w:w="954" w:type="pct"/>
          </w:tcPr>
          <w:p w:rsidR="00E20B33" w:rsidRPr="0040167B" w:rsidRDefault="00E20B33" w:rsidP="00E20B33">
            <w:pPr>
              <w:pStyle w:val="ECCFiguregraphcentered"/>
              <w:rPr>
                <w:lang w:val="en-GB"/>
              </w:rPr>
            </w:pPr>
            <w:r w:rsidRPr="0040167B">
              <w:rPr>
                <w:lang w:val="en-GB"/>
              </w:rPr>
              <w:t>-3 dB</w:t>
            </w:r>
          </w:p>
        </w:tc>
      </w:tr>
      <w:tr w:rsidR="00E20B33" w:rsidRPr="0040167B" w:rsidTr="00667ED6">
        <w:tc>
          <w:tcPr>
            <w:tcW w:w="806" w:type="pct"/>
          </w:tcPr>
          <w:p w:rsidR="00E20B33" w:rsidRPr="0040167B" w:rsidRDefault="00E20B33" w:rsidP="00E20B33">
            <w:pPr>
              <w:pStyle w:val="ECCFiguregraphcentered"/>
              <w:rPr>
                <w:lang w:val="en-GB"/>
              </w:rPr>
            </w:pPr>
            <w:r w:rsidRPr="0040167B">
              <w:rPr>
                <w:lang w:val="en-GB"/>
              </w:rPr>
              <w:t>Body loss</w:t>
            </w:r>
          </w:p>
        </w:tc>
        <w:tc>
          <w:tcPr>
            <w:tcW w:w="1032" w:type="pct"/>
          </w:tcPr>
          <w:p w:rsidR="00E20B33" w:rsidRPr="0040167B" w:rsidRDefault="00E20B33" w:rsidP="00E20B33">
            <w:pPr>
              <w:pStyle w:val="ECCFiguregraphcentered"/>
              <w:rPr>
                <w:lang w:val="en-GB"/>
              </w:rPr>
            </w:pPr>
            <w:r w:rsidRPr="0040167B">
              <w:rPr>
                <w:lang w:val="en-GB"/>
              </w:rPr>
              <w:t>4 dB</w:t>
            </w:r>
          </w:p>
        </w:tc>
        <w:tc>
          <w:tcPr>
            <w:tcW w:w="1030" w:type="pct"/>
          </w:tcPr>
          <w:p w:rsidR="00E20B33" w:rsidRPr="0040167B" w:rsidRDefault="00E20B33" w:rsidP="00E20B33">
            <w:pPr>
              <w:pStyle w:val="ECCFiguregraphcentered"/>
              <w:rPr>
                <w:lang w:val="en-GB"/>
              </w:rPr>
            </w:pPr>
            <w:r w:rsidRPr="0040167B">
              <w:rPr>
                <w:lang w:val="en-GB"/>
              </w:rPr>
              <w:t>4 dB</w:t>
            </w:r>
          </w:p>
        </w:tc>
        <w:tc>
          <w:tcPr>
            <w:tcW w:w="1178" w:type="pct"/>
          </w:tcPr>
          <w:p w:rsidR="00E20B33" w:rsidRPr="0040167B" w:rsidRDefault="00E20B33" w:rsidP="00E20B33">
            <w:pPr>
              <w:pStyle w:val="ECCFiguregraphcentered"/>
              <w:rPr>
                <w:lang w:val="en-GB"/>
              </w:rPr>
            </w:pPr>
            <w:r w:rsidRPr="0040167B">
              <w:rPr>
                <w:lang w:val="en-GB"/>
              </w:rPr>
              <w:t>4 dB</w:t>
            </w:r>
          </w:p>
        </w:tc>
        <w:tc>
          <w:tcPr>
            <w:tcW w:w="954" w:type="pct"/>
          </w:tcPr>
          <w:p w:rsidR="00E20B33" w:rsidRPr="0040167B" w:rsidRDefault="00E20B33" w:rsidP="00E20B33">
            <w:pPr>
              <w:pStyle w:val="ECCFiguregraphcentered"/>
              <w:rPr>
                <w:lang w:val="en-GB"/>
              </w:rPr>
            </w:pPr>
            <w:r w:rsidRPr="0040167B">
              <w:rPr>
                <w:lang w:val="en-GB"/>
              </w:rPr>
              <w:t>4 dB</w:t>
            </w:r>
          </w:p>
        </w:tc>
      </w:tr>
      <w:tr w:rsidR="00E20B33" w:rsidRPr="0040167B" w:rsidTr="00667ED6">
        <w:tc>
          <w:tcPr>
            <w:tcW w:w="806" w:type="pct"/>
          </w:tcPr>
          <w:p w:rsidR="00E20B33" w:rsidRPr="0040167B" w:rsidRDefault="00E20B33" w:rsidP="00E20B33">
            <w:pPr>
              <w:pStyle w:val="ECCFiguregraphcentered"/>
              <w:rPr>
                <w:lang w:val="en-GB"/>
              </w:rPr>
            </w:pPr>
            <w:r w:rsidRPr="0040167B">
              <w:rPr>
                <w:lang w:val="en-GB"/>
              </w:rPr>
              <w:t>e.i.r.p. in the direction of the PMSE equipment</w:t>
            </w:r>
          </w:p>
        </w:tc>
        <w:tc>
          <w:tcPr>
            <w:tcW w:w="1032" w:type="pct"/>
          </w:tcPr>
          <w:p w:rsidR="00E20B33" w:rsidRPr="0040167B" w:rsidRDefault="00E20B33" w:rsidP="00E20B33">
            <w:pPr>
              <w:pStyle w:val="ECCFiguregraphcentered"/>
              <w:rPr>
                <w:lang w:val="en-GB"/>
              </w:rPr>
            </w:pPr>
            <w:r w:rsidRPr="0040167B">
              <w:rPr>
                <w:lang w:val="en-GB"/>
              </w:rPr>
              <w:t>-20 dBm/15 kHz</w:t>
            </w:r>
          </w:p>
        </w:tc>
        <w:tc>
          <w:tcPr>
            <w:tcW w:w="1030" w:type="pct"/>
          </w:tcPr>
          <w:p w:rsidR="00E20B33" w:rsidRPr="0040167B" w:rsidRDefault="00E20B33" w:rsidP="00E20B33">
            <w:pPr>
              <w:pStyle w:val="ECCFiguregraphcentered"/>
              <w:rPr>
                <w:lang w:val="en-GB"/>
              </w:rPr>
            </w:pPr>
            <w:r w:rsidRPr="0040167B">
              <w:rPr>
                <w:lang w:val="en-GB"/>
              </w:rPr>
              <w:t>-23 dBm/15 kHz</w:t>
            </w:r>
          </w:p>
        </w:tc>
        <w:tc>
          <w:tcPr>
            <w:tcW w:w="1178" w:type="pct"/>
          </w:tcPr>
          <w:p w:rsidR="00E20B33" w:rsidRPr="0040167B" w:rsidRDefault="00E20B33" w:rsidP="00E20B33">
            <w:pPr>
              <w:pStyle w:val="ECCFiguregraphcentered"/>
              <w:rPr>
                <w:lang w:val="en-GB"/>
              </w:rPr>
            </w:pPr>
            <w:r w:rsidRPr="0040167B">
              <w:rPr>
                <w:lang w:val="en-GB"/>
              </w:rPr>
              <w:t>-25 dBm/15 kHz</w:t>
            </w:r>
          </w:p>
        </w:tc>
        <w:tc>
          <w:tcPr>
            <w:tcW w:w="954" w:type="pct"/>
          </w:tcPr>
          <w:p w:rsidR="00E20B33" w:rsidRPr="0040167B" w:rsidRDefault="00E20B33" w:rsidP="00E20B33">
            <w:pPr>
              <w:pStyle w:val="ECCFiguregraphcentered"/>
              <w:rPr>
                <w:lang w:val="en-GB"/>
              </w:rPr>
            </w:pPr>
            <w:r w:rsidRPr="0040167B">
              <w:rPr>
                <w:lang w:val="en-GB"/>
              </w:rPr>
              <w:t>-35.24 dBm/15 kHz</w:t>
            </w:r>
          </w:p>
        </w:tc>
      </w:tr>
      <w:tr w:rsidR="00E20B33" w:rsidRPr="0040167B" w:rsidTr="00667ED6">
        <w:tc>
          <w:tcPr>
            <w:tcW w:w="806" w:type="pct"/>
          </w:tcPr>
          <w:p w:rsidR="00E20B33" w:rsidRPr="0040167B" w:rsidRDefault="00E20B33" w:rsidP="00E20B33">
            <w:pPr>
              <w:pStyle w:val="ECCFiguregraphcentered"/>
              <w:rPr>
                <w:lang w:val="en-GB"/>
              </w:rPr>
            </w:pPr>
            <w:r w:rsidRPr="0040167B">
              <w:rPr>
                <w:lang w:val="en-GB"/>
              </w:rPr>
              <w:t>PMSE sensitivity</w:t>
            </w:r>
          </w:p>
        </w:tc>
        <w:tc>
          <w:tcPr>
            <w:tcW w:w="1032" w:type="pct"/>
          </w:tcPr>
          <w:p w:rsidR="00E20B33" w:rsidRPr="0040167B" w:rsidRDefault="00E20B33" w:rsidP="00E20B33">
            <w:pPr>
              <w:pStyle w:val="ECCFiguregraphcentered"/>
              <w:rPr>
                <w:lang w:val="en-GB"/>
              </w:rPr>
            </w:pPr>
            <w:r w:rsidRPr="0040167B">
              <w:rPr>
                <w:lang w:val="en-GB"/>
              </w:rPr>
              <w:t xml:space="preserve">-120 dBm </w:t>
            </w:r>
          </w:p>
        </w:tc>
        <w:tc>
          <w:tcPr>
            <w:tcW w:w="1030" w:type="pct"/>
          </w:tcPr>
          <w:p w:rsidR="00E20B33" w:rsidRPr="0040167B" w:rsidRDefault="00E20B33" w:rsidP="00E20B33">
            <w:pPr>
              <w:pStyle w:val="ECCFiguregraphcentered"/>
              <w:rPr>
                <w:lang w:val="en-GB"/>
              </w:rPr>
            </w:pPr>
            <w:r w:rsidRPr="0040167B">
              <w:rPr>
                <w:lang w:val="en-GB"/>
              </w:rPr>
              <w:t xml:space="preserve">-120 dBm </w:t>
            </w:r>
          </w:p>
        </w:tc>
        <w:tc>
          <w:tcPr>
            <w:tcW w:w="1178" w:type="pct"/>
          </w:tcPr>
          <w:p w:rsidR="00E20B33" w:rsidRPr="0040167B" w:rsidRDefault="00E20B33" w:rsidP="00E20B33">
            <w:pPr>
              <w:pStyle w:val="ECCFiguregraphcentered"/>
              <w:rPr>
                <w:lang w:val="en-GB"/>
              </w:rPr>
            </w:pPr>
            <w:r w:rsidRPr="0040167B">
              <w:rPr>
                <w:lang w:val="en-GB"/>
              </w:rPr>
              <w:t xml:space="preserve">-120 dBm </w:t>
            </w:r>
          </w:p>
        </w:tc>
        <w:tc>
          <w:tcPr>
            <w:tcW w:w="954" w:type="pct"/>
          </w:tcPr>
          <w:p w:rsidR="00E20B33" w:rsidRPr="0040167B" w:rsidRDefault="00E20B33" w:rsidP="00E20B33">
            <w:pPr>
              <w:pStyle w:val="ECCFiguregraphcentered"/>
              <w:rPr>
                <w:lang w:val="en-GB"/>
              </w:rPr>
            </w:pPr>
            <w:r w:rsidRPr="0040167B">
              <w:rPr>
                <w:lang w:val="en-GB"/>
              </w:rPr>
              <w:t xml:space="preserve">-120 dBm </w:t>
            </w:r>
          </w:p>
        </w:tc>
      </w:tr>
      <w:tr w:rsidR="00E20B33" w:rsidRPr="0040167B" w:rsidTr="00667ED6">
        <w:tc>
          <w:tcPr>
            <w:tcW w:w="806" w:type="pct"/>
          </w:tcPr>
          <w:p w:rsidR="00E20B33" w:rsidRPr="0040167B" w:rsidRDefault="00E20B33" w:rsidP="00E20B33">
            <w:pPr>
              <w:pStyle w:val="ECCFiguregraphcentered"/>
              <w:rPr>
                <w:lang w:val="en-GB"/>
              </w:rPr>
            </w:pPr>
            <w:r w:rsidRPr="0040167B">
              <w:rPr>
                <w:lang w:val="en-GB"/>
              </w:rPr>
              <w:t>PMSE sensitivity + 3 dB</w:t>
            </w:r>
          </w:p>
        </w:tc>
        <w:tc>
          <w:tcPr>
            <w:tcW w:w="1032" w:type="pct"/>
          </w:tcPr>
          <w:p w:rsidR="00E20B33" w:rsidRPr="0040167B" w:rsidRDefault="00E20B33" w:rsidP="00E20B33">
            <w:pPr>
              <w:pStyle w:val="ECCFiguregraphcentered"/>
              <w:rPr>
                <w:lang w:val="en-GB"/>
              </w:rPr>
            </w:pPr>
            <w:r w:rsidRPr="0040167B">
              <w:rPr>
                <w:lang w:val="en-GB"/>
              </w:rPr>
              <w:t>-117 dBm</w:t>
            </w:r>
          </w:p>
        </w:tc>
        <w:tc>
          <w:tcPr>
            <w:tcW w:w="1030" w:type="pct"/>
          </w:tcPr>
          <w:p w:rsidR="00E20B33" w:rsidRPr="0040167B" w:rsidRDefault="00E20B33" w:rsidP="00E20B33">
            <w:pPr>
              <w:pStyle w:val="ECCFiguregraphcentered"/>
              <w:rPr>
                <w:lang w:val="en-GB"/>
              </w:rPr>
            </w:pPr>
            <w:r w:rsidRPr="0040167B">
              <w:rPr>
                <w:lang w:val="en-GB"/>
              </w:rPr>
              <w:t>-117 dBm</w:t>
            </w:r>
          </w:p>
        </w:tc>
        <w:tc>
          <w:tcPr>
            <w:tcW w:w="1178" w:type="pct"/>
          </w:tcPr>
          <w:p w:rsidR="00E20B33" w:rsidRPr="0040167B" w:rsidRDefault="00E20B33" w:rsidP="00E20B33">
            <w:pPr>
              <w:pStyle w:val="ECCFiguregraphcentered"/>
              <w:rPr>
                <w:lang w:val="en-GB"/>
              </w:rPr>
            </w:pPr>
            <w:r w:rsidRPr="0040167B">
              <w:rPr>
                <w:lang w:val="en-GB"/>
              </w:rPr>
              <w:t>-117 dBm</w:t>
            </w:r>
          </w:p>
        </w:tc>
        <w:tc>
          <w:tcPr>
            <w:tcW w:w="954" w:type="pct"/>
          </w:tcPr>
          <w:p w:rsidR="00E20B33" w:rsidRPr="0040167B" w:rsidRDefault="00E20B33" w:rsidP="00E20B33">
            <w:pPr>
              <w:pStyle w:val="ECCFiguregraphcentered"/>
              <w:rPr>
                <w:lang w:val="en-GB"/>
              </w:rPr>
            </w:pPr>
            <w:r w:rsidRPr="0040167B">
              <w:rPr>
                <w:lang w:val="en-GB"/>
              </w:rPr>
              <w:t>-117 dBm</w:t>
            </w:r>
          </w:p>
        </w:tc>
      </w:tr>
      <w:tr w:rsidR="00E20B33" w:rsidRPr="0040167B" w:rsidTr="00667ED6">
        <w:tc>
          <w:tcPr>
            <w:tcW w:w="806" w:type="pct"/>
          </w:tcPr>
          <w:p w:rsidR="00E20B33" w:rsidRPr="0040167B" w:rsidRDefault="00E20B33" w:rsidP="00E20B33">
            <w:pPr>
              <w:pStyle w:val="ECCFiguregraphcentered"/>
              <w:rPr>
                <w:lang w:val="en-GB"/>
              </w:rPr>
            </w:pPr>
            <w:r w:rsidRPr="0040167B">
              <w:rPr>
                <w:lang w:val="en-GB"/>
              </w:rPr>
              <w:t>C/I</w:t>
            </w:r>
          </w:p>
        </w:tc>
        <w:tc>
          <w:tcPr>
            <w:tcW w:w="1032" w:type="pct"/>
          </w:tcPr>
          <w:p w:rsidR="00E20B33" w:rsidRPr="0040167B" w:rsidRDefault="00E20B33" w:rsidP="00E20B33">
            <w:pPr>
              <w:pStyle w:val="ECCFiguregraphcentered"/>
              <w:rPr>
                <w:lang w:val="en-GB"/>
              </w:rPr>
            </w:pPr>
            <w:r w:rsidRPr="0040167B">
              <w:rPr>
                <w:lang w:val="en-GB"/>
              </w:rPr>
              <w:t>17 dB</w:t>
            </w:r>
          </w:p>
        </w:tc>
        <w:tc>
          <w:tcPr>
            <w:tcW w:w="1030" w:type="pct"/>
          </w:tcPr>
          <w:p w:rsidR="00E20B33" w:rsidRPr="0040167B" w:rsidRDefault="00E20B33" w:rsidP="00E20B33">
            <w:pPr>
              <w:pStyle w:val="ECCFiguregraphcentered"/>
              <w:rPr>
                <w:lang w:val="en-GB"/>
              </w:rPr>
            </w:pPr>
            <w:r w:rsidRPr="0040167B">
              <w:rPr>
                <w:lang w:val="en-GB"/>
              </w:rPr>
              <w:t>17 dB</w:t>
            </w:r>
          </w:p>
        </w:tc>
        <w:tc>
          <w:tcPr>
            <w:tcW w:w="1178" w:type="pct"/>
          </w:tcPr>
          <w:p w:rsidR="00E20B33" w:rsidRPr="0040167B" w:rsidRDefault="00E20B33" w:rsidP="00E20B33">
            <w:pPr>
              <w:pStyle w:val="ECCFiguregraphcentered"/>
              <w:rPr>
                <w:lang w:val="en-GB"/>
              </w:rPr>
            </w:pPr>
            <w:r w:rsidRPr="0040167B">
              <w:rPr>
                <w:lang w:val="en-GB"/>
              </w:rPr>
              <w:t>17 dB</w:t>
            </w:r>
          </w:p>
        </w:tc>
        <w:tc>
          <w:tcPr>
            <w:tcW w:w="954" w:type="pct"/>
          </w:tcPr>
          <w:p w:rsidR="00E20B33" w:rsidRPr="0040167B" w:rsidRDefault="00E20B33" w:rsidP="00E20B33">
            <w:pPr>
              <w:pStyle w:val="ECCFiguregraphcentered"/>
              <w:rPr>
                <w:lang w:val="en-GB"/>
              </w:rPr>
            </w:pPr>
            <w:r w:rsidRPr="0040167B">
              <w:rPr>
                <w:lang w:val="en-GB"/>
              </w:rPr>
              <w:t>17 dB</w:t>
            </w:r>
          </w:p>
        </w:tc>
      </w:tr>
      <w:tr w:rsidR="00E20B33" w:rsidRPr="0040167B" w:rsidTr="00667ED6">
        <w:tc>
          <w:tcPr>
            <w:tcW w:w="806" w:type="pct"/>
          </w:tcPr>
          <w:p w:rsidR="00E20B33" w:rsidRPr="0040167B" w:rsidRDefault="00E20B33" w:rsidP="00E20B33">
            <w:pPr>
              <w:pStyle w:val="ECCFiguregraphcentered"/>
              <w:rPr>
                <w:lang w:val="en-GB"/>
              </w:rPr>
            </w:pPr>
            <w:r w:rsidRPr="0040167B">
              <w:rPr>
                <w:lang w:val="en-GB"/>
              </w:rPr>
              <w:t>I</w:t>
            </w:r>
          </w:p>
        </w:tc>
        <w:tc>
          <w:tcPr>
            <w:tcW w:w="1032" w:type="pct"/>
          </w:tcPr>
          <w:p w:rsidR="00E20B33" w:rsidRPr="0040167B" w:rsidRDefault="00E20B33" w:rsidP="00E20B33">
            <w:pPr>
              <w:pStyle w:val="ECCFiguregraphcentered"/>
              <w:rPr>
                <w:lang w:val="en-GB"/>
              </w:rPr>
            </w:pPr>
            <w:r w:rsidRPr="0040167B">
              <w:rPr>
                <w:lang w:val="en-GB"/>
              </w:rPr>
              <w:t>-134 dBm</w:t>
            </w:r>
          </w:p>
        </w:tc>
        <w:tc>
          <w:tcPr>
            <w:tcW w:w="1030" w:type="pct"/>
          </w:tcPr>
          <w:p w:rsidR="00E20B33" w:rsidRPr="0040167B" w:rsidRDefault="00E20B33" w:rsidP="00E20B33">
            <w:pPr>
              <w:pStyle w:val="ECCFiguregraphcentered"/>
              <w:rPr>
                <w:lang w:val="en-GB"/>
              </w:rPr>
            </w:pPr>
            <w:r w:rsidRPr="0040167B">
              <w:rPr>
                <w:lang w:val="en-GB"/>
              </w:rPr>
              <w:t>-134 dBm</w:t>
            </w:r>
          </w:p>
        </w:tc>
        <w:tc>
          <w:tcPr>
            <w:tcW w:w="1178" w:type="pct"/>
          </w:tcPr>
          <w:p w:rsidR="00E20B33" w:rsidRPr="0040167B" w:rsidRDefault="00E20B33" w:rsidP="00E20B33">
            <w:pPr>
              <w:pStyle w:val="ECCFiguregraphcentered"/>
              <w:rPr>
                <w:lang w:val="en-GB"/>
              </w:rPr>
            </w:pPr>
            <w:r w:rsidRPr="0040167B">
              <w:rPr>
                <w:lang w:val="en-GB"/>
              </w:rPr>
              <w:t>-134 dBm</w:t>
            </w:r>
          </w:p>
        </w:tc>
        <w:tc>
          <w:tcPr>
            <w:tcW w:w="954" w:type="pct"/>
          </w:tcPr>
          <w:p w:rsidR="00E20B33" w:rsidRPr="0040167B" w:rsidRDefault="00E20B33" w:rsidP="00E20B33">
            <w:pPr>
              <w:pStyle w:val="ECCFiguregraphcentered"/>
              <w:rPr>
                <w:lang w:val="en-GB"/>
              </w:rPr>
            </w:pPr>
            <w:r w:rsidRPr="0040167B">
              <w:rPr>
                <w:lang w:val="en-GB"/>
              </w:rPr>
              <w:t>-134 dBm</w:t>
            </w:r>
          </w:p>
        </w:tc>
      </w:tr>
      <w:tr w:rsidR="00E20B33" w:rsidRPr="0040167B" w:rsidTr="00667ED6">
        <w:tc>
          <w:tcPr>
            <w:tcW w:w="806" w:type="pct"/>
          </w:tcPr>
          <w:p w:rsidR="00E20B33" w:rsidRPr="0040167B" w:rsidRDefault="00E20B33" w:rsidP="00E20B33">
            <w:pPr>
              <w:pStyle w:val="ECCFiguregraphcentered"/>
              <w:rPr>
                <w:lang w:val="en-GB"/>
              </w:rPr>
            </w:pPr>
            <w:r w:rsidRPr="0040167B">
              <w:rPr>
                <w:lang w:val="en-GB"/>
              </w:rPr>
              <w:t>Gain</w:t>
            </w:r>
          </w:p>
        </w:tc>
        <w:tc>
          <w:tcPr>
            <w:tcW w:w="1032" w:type="pct"/>
          </w:tcPr>
          <w:p w:rsidR="00E20B33" w:rsidRPr="0040167B" w:rsidRDefault="00E20B33" w:rsidP="00E20B33">
            <w:pPr>
              <w:pStyle w:val="ECCFiguregraphcentered"/>
              <w:rPr>
                <w:lang w:val="en-GB"/>
              </w:rPr>
            </w:pPr>
            <w:r w:rsidRPr="0040167B">
              <w:rPr>
                <w:lang w:val="en-GB"/>
              </w:rPr>
              <w:t>3 dBi</w:t>
            </w:r>
          </w:p>
        </w:tc>
        <w:tc>
          <w:tcPr>
            <w:tcW w:w="1030" w:type="pct"/>
          </w:tcPr>
          <w:p w:rsidR="00E20B33" w:rsidRPr="0040167B" w:rsidRDefault="00E20B33" w:rsidP="00E20B33">
            <w:pPr>
              <w:pStyle w:val="ECCFiguregraphcentered"/>
              <w:rPr>
                <w:lang w:val="en-GB"/>
              </w:rPr>
            </w:pPr>
            <w:r w:rsidRPr="0040167B">
              <w:rPr>
                <w:lang w:val="en-GB"/>
              </w:rPr>
              <w:t>3 dBi</w:t>
            </w:r>
          </w:p>
        </w:tc>
        <w:tc>
          <w:tcPr>
            <w:tcW w:w="1178" w:type="pct"/>
          </w:tcPr>
          <w:p w:rsidR="00E20B33" w:rsidRPr="0040167B" w:rsidRDefault="00E20B33" w:rsidP="00E20B33">
            <w:pPr>
              <w:pStyle w:val="ECCFiguregraphcentered"/>
              <w:rPr>
                <w:lang w:val="en-GB"/>
              </w:rPr>
            </w:pPr>
            <w:r w:rsidRPr="0040167B">
              <w:rPr>
                <w:lang w:val="en-GB"/>
              </w:rPr>
              <w:t>3 dBi</w:t>
            </w:r>
          </w:p>
        </w:tc>
        <w:tc>
          <w:tcPr>
            <w:tcW w:w="954" w:type="pct"/>
          </w:tcPr>
          <w:p w:rsidR="00E20B33" w:rsidRPr="0040167B" w:rsidRDefault="00E20B33" w:rsidP="00E20B33">
            <w:pPr>
              <w:pStyle w:val="ECCFiguregraphcentered"/>
              <w:rPr>
                <w:lang w:val="en-GB"/>
              </w:rPr>
            </w:pPr>
            <w:r w:rsidRPr="0040167B">
              <w:rPr>
                <w:lang w:val="en-GB"/>
              </w:rPr>
              <w:t>3 dBi</w:t>
            </w:r>
          </w:p>
        </w:tc>
      </w:tr>
      <w:tr w:rsidR="00E20B33" w:rsidRPr="0040167B" w:rsidTr="00667ED6">
        <w:tc>
          <w:tcPr>
            <w:tcW w:w="806" w:type="pct"/>
          </w:tcPr>
          <w:p w:rsidR="00E20B33" w:rsidRPr="0040167B" w:rsidRDefault="00E20B33" w:rsidP="00E20B33">
            <w:pPr>
              <w:pStyle w:val="ECCFiguregraphcentered"/>
              <w:rPr>
                <w:lang w:val="en-GB"/>
              </w:rPr>
            </w:pPr>
            <w:r w:rsidRPr="0040167B">
              <w:rPr>
                <w:lang w:val="en-GB"/>
              </w:rPr>
              <w:t>Attenuation to meet the criterion</w:t>
            </w:r>
          </w:p>
        </w:tc>
        <w:tc>
          <w:tcPr>
            <w:tcW w:w="1032" w:type="pct"/>
          </w:tcPr>
          <w:p w:rsidR="00E20B33" w:rsidRPr="0040167B" w:rsidRDefault="00E20B33" w:rsidP="00E20B33">
            <w:pPr>
              <w:pStyle w:val="ECCFiguregraphcentered"/>
              <w:rPr>
                <w:lang w:val="en-GB"/>
              </w:rPr>
            </w:pPr>
            <w:r w:rsidRPr="0040167B">
              <w:rPr>
                <w:lang w:val="en-GB"/>
              </w:rPr>
              <w:t>117 dB</w:t>
            </w:r>
          </w:p>
        </w:tc>
        <w:tc>
          <w:tcPr>
            <w:tcW w:w="1030" w:type="pct"/>
          </w:tcPr>
          <w:p w:rsidR="00E20B33" w:rsidRPr="0040167B" w:rsidRDefault="00E20B33" w:rsidP="00E20B33">
            <w:pPr>
              <w:pStyle w:val="ECCFiguregraphcentered"/>
              <w:rPr>
                <w:lang w:val="en-GB"/>
              </w:rPr>
            </w:pPr>
            <w:r w:rsidRPr="0040167B">
              <w:rPr>
                <w:lang w:val="en-GB"/>
              </w:rPr>
              <w:t>114 dB</w:t>
            </w:r>
          </w:p>
        </w:tc>
        <w:tc>
          <w:tcPr>
            <w:tcW w:w="1178" w:type="pct"/>
          </w:tcPr>
          <w:p w:rsidR="00E20B33" w:rsidRPr="0040167B" w:rsidRDefault="00E20B33" w:rsidP="00E20B33">
            <w:pPr>
              <w:pStyle w:val="ECCFiguregraphcentered"/>
              <w:rPr>
                <w:lang w:val="en-GB"/>
              </w:rPr>
            </w:pPr>
            <w:r w:rsidRPr="0040167B">
              <w:rPr>
                <w:lang w:val="en-GB"/>
              </w:rPr>
              <w:t>112 dB</w:t>
            </w:r>
          </w:p>
        </w:tc>
        <w:tc>
          <w:tcPr>
            <w:tcW w:w="954" w:type="pct"/>
          </w:tcPr>
          <w:p w:rsidR="00E20B33" w:rsidRPr="0040167B" w:rsidRDefault="00E20B33" w:rsidP="00E20B33">
            <w:pPr>
              <w:pStyle w:val="ECCFiguregraphcentered"/>
              <w:rPr>
                <w:lang w:val="en-GB"/>
              </w:rPr>
            </w:pPr>
            <w:r w:rsidRPr="0040167B">
              <w:rPr>
                <w:lang w:val="en-GB"/>
              </w:rPr>
              <w:t>101.76 dB</w:t>
            </w:r>
          </w:p>
        </w:tc>
      </w:tr>
      <w:tr w:rsidR="00E20B33" w:rsidRPr="0040167B" w:rsidTr="00667ED6">
        <w:tc>
          <w:tcPr>
            <w:tcW w:w="806" w:type="pct"/>
          </w:tcPr>
          <w:p w:rsidR="00E20B33" w:rsidRPr="0040167B" w:rsidRDefault="00E20B33" w:rsidP="00E20B33">
            <w:pPr>
              <w:pStyle w:val="ECCFiguregraphcentered"/>
              <w:rPr>
                <w:lang w:val="en-GB"/>
              </w:rPr>
            </w:pPr>
            <w:r w:rsidRPr="0040167B">
              <w:rPr>
                <w:lang w:val="en-GB"/>
              </w:rPr>
              <w:t xml:space="preserve">Distances </w:t>
            </w:r>
          </w:p>
        </w:tc>
        <w:tc>
          <w:tcPr>
            <w:tcW w:w="1032" w:type="pct"/>
          </w:tcPr>
          <w:p w:rsidR="00E20B33" w:rsidRPr="0040167B" w:rsidRDefault="00E20B33" w:rsidP="00E20B33">
            <w:pPr>
              <w:pStyle w:val="ECCFiguregraphcentered"/>
              <w:rPr>
                <w:lang w:val="en-GB"/>
              </w:rPr>
            </w:pPr>
            <w:r w:rsidRPr="0040167B">
              <w:rPr>
                <w:lang w:val="en-GB"/>
              </w:rPr>
              <w:t>876 m</w:t>
            </w:r>
          </w:p>
        </w:tc>
        <w:tc>
          <w:tcPr>
            <w:tcW w:w="1030" w:type="pct"/>
          </w:tcPr>
          <w:p w:rsidR="00E20B33" w:rsidRPr="0040167B" w:rsidRDefault="00E20B33" w:rsidP="00E20B33">
            <w:pPr>
              <w:pStyle w:val="ECCFiguregraphcentered"/>
              <w:rPr>
                <w:lang w:val="en-GB"/>
              </w:rPr>
            </w:pPr>
            <w:r w:rsidRPr="0040167B">
              <w:rPr>
                <w:lang w:val="en-GB"/>
              </w:rPr>
              <w:t>720 m</w:t>
            </w:r>
          </w:p>
        </w:tc>
        <w:tc>
          <w:tcPr>
            <w:tcW w:w="1178" w:type="pct"/>
          </w:tcPr>
          <w:p w:rsidR="00E20B33" w:rsidRPr="0040167B" w:rsidRDefault="00E20B33" w:rsidP="00E20B33">
            <w:pPr>
              <w:pStyle w:val="ECCFiguregraphcentered"/>
              <w:rPr>
                <w:lang w:val="en-GB"/>
              </w:rPr>
            </w:pPr>
            <w:r w:rsidRPr="0040167B">
              <w:rPr>
                <w:lang w:val="en-GB"/>
              </w:rPr>
              <w:t>631 m</w:t>
            </w:r>
          </w:p>
        </w:tc>
        <w:tc>
          <w:tcPr>
            <w:tcW w:w="954" w:type="pct"/>
          </w:tcPr>
          <w:p w:rsidR="00E20B33" w:rsidRPr="0040167B" w:rsidRDefault="00E20B33" w:rsidP="00E20B33">
            <w:pPr>
              <w:pStyle w:val="ECCFiguregraphcentered"/>
              <w:rPr>
                <w:lang w:val="en-GB"/>
              </w:rPr>
            </w:pPr>
            <w:r w:rsidRPr="0040167B">
              <w:rPr>
                <w:lang w:val="en-GB"/>
              </w:rPr>
              <w:t>323 m</w:t>
            </w:r>
          </w:p>
        </w:tc>
      </w:tr>
    </w:tbl>
    <w:p w:rsidR="00E20B33" w:rsidRPr="0040167B" w:rsidRDefault="00E20B33" w:rsidP="00E20B33">
      <w:r w:rsidRPr="0040167B">
        <w:t>The separation distances, based on MCL calculations, are ranging from 323 m to more than 800 m.</w:t>
      </w:r>
    </w:p>
    <w:p w:rsidR="00E20B33" w:rsidRPr="0040167B" w:rsidRDefault="00E20B33" w:rsidP="00E20B33">
      <w:r w:rsidRPr="0040167B">
        <w:t>At a frequency offset of 1 MHz, the Tx power will be -10 dBm in 1 MHz, therefore a distance of 323 m considering 4 dB body loss.</w:t>
      </w:r>
    </w:p>
    <w:p w:rsidR="00E20B33" w:rsidRPr="0040167B" w:rsidRDefault="00E20B33" w:rsidP="00E20B33">
      <w:pPr>
        <w:pStyle w:val="ECCAnnexheading2"/>
        <w:rPr>
          <w:rStyle w:val="ECCParagraph"/>
        </w:rPr>
      </w:pPr>
      <w:r w:rsidRPr="0040167B">
        <w:rPr>
          <w:rStyle w:val="ECCParagraph"/>
        </w:rPr>
        <w:t>LTE BS impact on PMSE</w:t>
      </w:r>
    </w:p>
    <w:p w:rsidR="00E20B33" w:rsidRPr="0040167B" w:rsidRDefault="00E20B33" w:rsidP="00610B37">
      <w:pPr>
        <w:pStyle w:val="ECCAnnexheading3"/>
        <w:ind w:left="720"/>
        <w:rPr>
          <w:rStyle w:val="ECCParagraph"/>
        </w:rPr>
      </w:pPr>
      <w:r w:rsidRPr="0040167B">
        <w:rPr>
          <w:rStyle w:val="ECCParagraph"/>
        </w:rPr>
        <w:t>LTE BS impact on PMSE MS</w:t>
      </w:r>
    </w:p>
    <w:p w:rsidR="00E20B33" w:rsidRPr="0040167B" w:rsidRDefault="00E20B33" w:rsidP="00E20B33">
      <w:r w:rsidRPr="0040167B">
        <w:lastRenderedPageBreak/>
        <w:t>In this case, the systems are assumed to operate in adjacent block. The following table provides results for an offset of 500 kHz.</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236</w:t>
      </w:r>
      <w:r w:rsidRPr="0040167B">
        <w:rPr>
          <w:lang w:val="en-GB"/>
        </w:rPr>
        <w:fldChar w:fldCharType="end"/>
      </w:r>
      <w:r w:rsidRPr="0040167B">
        <w:rPr>
          <w:lang w:val="en-GB"/>
        </w:rPr>
        <w:t>: LTE BS impact on 25 kHz PMSE MS – 500 kHz frequency offset</w:t>
      </w:r>
    </w:p>
    <w:tbl>
      <w:tblPr>
        <w:tblStyle w:val="ECCTable-redheader"/>
        <w:tblW w:w="4497" w:type="pct"/>
        <w:tblInd w:w="0" w:type="dxa"/>
        <w:tblLook w:val="04A0" w:firstRow="1" w:lastRow="0" w:firstColumn="1" w:lastColumn="0" w:noHBand="0" w:noVBand="1"/>
      </w:tblPr>
      <w:tblGrid>
        <w:gridCol w:w="2601"/>
        <w:gridCol w:w="2346"/>
        <w:gridCol w:w="2342"/>
        <w:gridCol w:w="2340"/>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1350" w:type="pct"/>
          </w:tcPr>
          <w:p w:rsidR="00E20B33" w:rsidRPr="0040167B" w:rsidRDefault="00E20B33" w:rsidP="00E20B33">
            <w:pPr>
              <w:pStyle w:val="ECCTableHeaderwhitefont"/>
              <w:rPr>
                <w:b/>
              </w:rPr>
            </w:pPr>
            <w:r w:rsidRPr="0040167B">
              <w:t>Parameter</w:t>
            </w:r>
          </w:p>
        </w:tc>
        <w:tc>
          <w:tcPr>
            <w:tcW w:w="1218" w:type="pct"/>
          </w:tcPr>
          <w:p w:rsidR="00E20B33" w:rsidRPr="0040167B" w:rsidRDefault="00E20B33" w:rsidP="00E20B33">
            <w:pPr>
              <w:pStyle w:val="ECCTableHeaderwhitefont"/>
              <w:rPr>
                <w:b/>
              </w:rPr>
            </w:pPr>
            <w:r w:rsidRPr="0040167B">
              <w:t>1.4 MHz</w:t>
            </w:r>
          </w:p>
        </w:tc>
        <w:tc>
          <w:tcPr>
            <w:tcW w:w="1216" w:type="pct"/>
          </w:tcPr>
          <w:p w:rsidR="00E20B33" w:rsidRPr="0040167B" w:rsidRDefault="00E20B33" w:rsidP="00E20B33">
            <w:pPr>
              <w:pStyle w:val="ECCTableHeaderwhitefont"/>
              <w:rPr>
                <w:b/>
              </w:rPr>
            </w:pPr>
            <w:r w:rsidRPr="0040167B">
              <w:t>3 MHz</w:t>
            </w:r>
          </w:p>
        </w:tc>
        <w:tc>
          <w:tcPr>
            <w:tcW w:w="1215" w:type="pct"/>
          </w:tcPr>
          <w:p w:rsidR="00E20B33" w:rsidRPr="0040167B" w:rsidRDefault="00E20B33" w:rsidP="00E20B33">
            <w:pPr>
              <w:pStyle w:val="ECCTableHeaderwhitefont"/>
              <w:rPr>
                <w:b/>
              </w:rPr>
            </w:pPr>
            <w:r w:rsidRPr="0040167B">
              <w:t xml:space="preserve">5 MHz </w:t>
            </w:r>
          </w:p>
        </w:tc>
      </w:tr>
      <w:tr w:rsidR="00E20B33" w:rsidRPr="0040167B" w:rsidTr="00667ED6">
        <w:trPr>
          <w:trHeight w:hRule="exact" w:val="680"/>
        </w:trPr>
        <w:tc>
          <w:tcPr>
            <w:tcW w:w="1350" w:type="pct"/>
          </w:tcPr>
          <w:p w:rsidR="00E20B33" w:rsidRPr="0040167B" w:rsidRDefault="00E20B33" w:rsidP="00E20B33">
            <w:pPr>
              <w:pStyle w:val="ECCTabletext"/>
            </w:pPr>
            <w:r w:rsidRPr="0040167B">
              <w:t>Unwanted emission conducted</w:t>
            </w:r>
          </w:p>
        </w:tc>
        <w:tc>
          <w:tcPr>
            <w:tcW w:w="1218" w:type="pct"/>
          </w:tcPr>
          <w:p w:rsidR="00E20B33" w:rsidRPr="0040167B" w:rsidRDefault="00E20B33" w:rsidP="00E20B33">
            <w:pPr>
              <w:pStyle w:val="ECCTabletext"/>
            </w:pPr>
            <w:r w:rsidRPr="0040167B">
              <w:t>-4.57 dBm/100 kHz</w:t>
            </w:r>
          </w:p>
        </w:tc>
        <w:tc>
          <w:tcPr>
            <w:tcW w:w="1216" w:type="pct"/>
          </w:tcPr>
          <w:p w:rsidR="00E20B33" w:rsidRPr="0040167B" w:rsidRDefault="00E20B33" w:rsidP="00E20B33">
            <w:pPr>
              <w:pStyle w:val="ECCTabletext"/>
            </w:pPr>
            <w:r w:rsidRPr="0040167B">
              <w:t>-6.67 dBm/100 kHz</w:t>
            </w:r>
          </w:p>
        </w:tc>
        <w:tc>
          <w:tcPr>
            <w:tcW w:w="1215" w:type="pct"/>
          </w:tcPr>
          <w:p w:rsidR="00E20B33" w:rsidRPr="0040167B" w:rsidRDefault="00E20B33" w:rsidP="00E20B33">
            <w:pPr>
              <w:pStyle w:val="ECCTabletext"/>
            </w:pPr>
            <w:r w:rsidRPr="0040167B">
              <w:t>-7.7 dBm/100 kHz</w:t>
            </w:r>
          </w:p>
        </w:tc>
      </w:tr>
      <w:tr w:rsidR="00E20B33" w:rsidRPr="0040167B" w:rsidTr="00667ED6">
        <w:trPr>
          <w:trHeight w:hRule="exact" w:val="454"/>
        </w:trPr>
        <w:tc>
          <w:tcPr>
            <w:tcW w:w="1350" w:type="pct"/>
          </w:tcPr>
          <w:p w:rsidR="00E20B33" w:rsidRPr="0040167B" w:rsidRDefault="00E20B33" w:rsidP="00E20B33">
            <w:pPr>
              <w:pStyle w:val="ECCTabletext"/>
            </w:pPr>
            <w:r w:rsidRPr="0040167B">
              <w:t>Gain</w:t>
            </w:r>
          </w:p>
        </w:tc>
        <w:tc>
          <w:tcPr>
            <w:tcW w:w="1218" w:type="pct"/>
          </w:tcPr>
          <w:p w:rsidR="00E20B33" w:rsidRPr="0040167B" w:rsidRDefault="00E20B33" w:rsidP="00E20B33">
            <w:pPr>
              <w:pStyle w:val="ECCTabletext"/>
            </w:pPr>
            <w:r w:rsidRPr="0040167B">
              <w:t>13 dBi</w:t>
            </w:r>
          </w:p>
        </w:tc>
        <w:tc>
          <w:tcPr>
            <w:tcW w:w="1216" w:type="pct"/>
          </w:tcPr>
          <w:p w:rsidR="00E20B33" w:rsidRPr="0040167B" w:rsidRDefault="00E20B33" w:rsidP="00E20B33">
            <w:pPr>
              <w:pStyle w:val="ECCTabletext"/>
            </w:pPr>
            <w:r w:rsidRPr="0040167B">
              <w:t>13 dBi</w:t>
            </w:r>
          </w:p>
        </w:tc>
        <w:tc>
          <w:tcPr>
            <w:tcW w:w="1215" w:type="pct"/>
          </w:tcPr>
          <w:p w:rsidR="00E20B33" w:rsidRPr="0040167B" w:rsidRDefault="00E20B33" w:rsidP="00E20B33">
            <w:pPr>
              <w:pStyle w:val="ECCTabletext"/>
            </w:pPr>
            <w:r w:rsidRPr="0040167B">
              <w:t>13 dBi</w:t>
            </w:r>
          </w:p>
        </w:tc>
      </w:tr>
      <w:tr w:rsidR="00E20B33" w:rsidRPr="0040167B" w:rsidTr="00667ED6">
        <w:trPr>
          <w:trHeight w:hRule="exact" w:val="454"/>
        </w:trPr>
        <w:tc>
          <w:tcPr>
            <w:tcW w:w="1350" w:type="pct"/>
          </w:tcPr>
          <w:p w:rsidR="00E20B33" w:rsidRPr="0040167B" w:rsidRDefault="00E20B33" w:rsidP="00E20B33">
            <w:pPr>
              <w:pStyle w:val="ECCTabletext"/>
            </w:pPr>
            <w:r w:rsidRPr="0040167B">
              <w:t>e.i.r.p. in 15 kHz</w:t>
            </w:r>
          </w:p>
        </w:tc>
        <w:tc>
          <w:tcPr>
            <w:tcW w:w="1218" w:type="pct"/>
          </w:tcPr>
          <w:p w:rsidR="00E20B33" w:rsidRPr="0040167B" w:rsidRDefault="00E20B33" w:rsidP="00E20B33">
            <w:pPr>
              <w:pStyle w:val="ECCTabletext"/>
            </w:pPr>
            <w:r w:rsidRPr="0040167B">
              <w:t>0.19 dBm/15 kHz</w:t>
            </w:r>
          </w:p>
        </w:tc>
        <w:tc>
          <w:tcPr>
            <w:tcW w:w="1216" w:type="pct"/>
          </w:tcPr>
          <w:p w:rsidR="00E20B33" w:rsidRPr="0040167B" w:rsidRDefault="00E20B33" w:rsidP="00E20B33">
            <w:pPr>
              <w:pStyle w:val="ECCTabletext"/>
            </w:pPr>
            <w:r w:rsidRPr="0040167B">
              <w:t>-1.91 dBm/15 kHz</w:t>
            </w:r>
          </w:p>
        </w:tc>
        <w:tc>
          <w:tcPr>
            <w:tcW w:w="1215" w:type="pct"/>
          </w:tcPr>
          <w:p w:rsidR="00E20B33" w:rsidRPr="0040167B" w:rsidRDefault="00E20B33" w:rsidP="00E20B33">
            <w:pPr>
              <w:pStyle w:val="ECCTabletext"/>
            </w:pPr>
            <w:r w:rsidRPr="0040167B">
              <w:t>-2.94 dBm/15 kHz</w:t>
            </w:r>
          </w:p>
        </w:tc>
      </w:tr>
      <w:tr w:rsidR="00E20B33" w:rsidRPr="0040167B" w:rsidTr="00667ED6">
        <w:trPr>
          <w:trHeight w:hRule="exact" w:val="454"/>
        </w:trPr>
        <w:tc>
          <w:tcPr>
            <w:tcW w:w="1350" w:type="pct"/>
          </w:tcPr>
          <w:p w:rsidR="00E20B33" w:rsidRPr="0040167B" w:rsidRDefault="00E20B33" w:rsidP="00E20B33">
            <w:pPr>
              <w:pStyle w:val="ECCTabletext"/>
            </w:pPr>
            <w:r w:rsidRPr="0040167B">
              <w:t>PMSE sensitivity</w:t>
            </w:r>
          </w:p>
        </w:tc>
        <w:tc>
          <w:tcPr>
            <w:tcW w:w="1218" w:type="pct"/>
          </w:tcPr>
          <w:p w:rsidR="00E20B33" w:rsidRPr="0040167B" w:rsidRDefault="00E20B33" w:rsidP="00E20B33">
            <w:pPr>
              <w:pStyle w:val="ECCTabletext"/>
            </w:pPr>
            <w:r w:rsidRPr="0040167B">
              <w:t xml:space="preserve">-117 dBm </w:t>
            </w:r>
          </w:p>
        </w:tc>
        <w:tc>
          <w:tcPr>
            <w:tcW w:w="1216" w:type="pct"/>
          </w:tcPr>
          <w:p w:rsidR="00E20B33" w:rsidRPr="0040167B" w:rsidRDefault="00E20B33" w:rsidP="00E20B33">
            <w:pPr>
              <w:pStyle w:val="ECCTabletext"/>
            </w:pPr>
            <w:r w:rsidRPr="0040167B">
              <w:t xml:space="preserve">-117 dBm </w:t>
            </w:r>
          </w:p>
        </w:tc>
        <w:tc>
          <w:tcPr>
            <w:tcW w:w="1215" w:type="pct"/>
          </w:tcPr>
          <w:p w:rsidR="00E20B33" w:rsidRPr="0040167B" w:rsidRDefault="00E20B33" w:rsidP="00E20B33">
            <w:pPr>
              <w:pStyle w:val="ECCTabletext"/>
            </w:pPr>
            <w:r w:rsidRPr="0040167B">
              <w:t xml:space="preserve">-117 dBm </w:t>
            </w:r>
          </w:p>
        </w:tc>
      </w:tr>
      <w:tr w:rsidR="00E20B33" w:rsidRPr="0040167B" w:rsidTr="00667ED6">
        <w:tc>
          <w:tcPr>
            <w:tcW w:w="1350" w:type="pct"/>
          </w:tcPr>
          <w:p w:rsidR="00E20B33" w:rsidRPr="0040167B" w:rsidRDefault="00E20B33" w:rsidP="00E20B33">
            <w:pPr>
              <w:pStyle w:val="ECCTabletext"/>
            </w:pPr>
            <w:r w:rsidRPr="0040167B">
              <w:t>PMSE sensitivity + 3 dB</w:t>
            </w:r>
          </w:p>
        </w:tc>
        <w:tc>
          <w:tcPr>
            <w:tcW w:w="1218" w:type="pct"/>
          </w:tcPr>
          <w:p w:rsidR="00E20B33" w:rsidRPr="0040167B" w:rsidRDefault="00E20B33" w:rsidP="00E20B33">
            <w:pPr>
              <w:pStyle w:val="ECCTabletext"/>
            </w:pPr>
            <w:r w:rsidRPr="0040167B">
              <w:t>-114 dBm</w:t>
            </w:r>
          </w:p>
        </w:tc>
        <w:tc>
          <w:tcPr>
            <w:tcW w:w="1216" w:type="pct"/>
          </w:tcPr>
          <w:p w:rsidR="00E20B33" w:rsidRPr="0040167B" w:rsidRDefault="00E20B33" w:rsidP="00E20B33">
            <w:pPr>
              <w:pStyle w:val="ECCTabletext"/>
            </w:pPr>
            <w:r w:rsidRPr="0040167B">
              <w:t>-114 dBm</w:t>
            </w:r>
          </w:p>
        </w:tc>
        <w:tc>
          <w:tcPr>
            <w:tcW w:w="1215" w:type="pct"/>
          </w:tcPr>
          <w:p w:rsidR="00E20B33" w:rsidRPr="0040167B" w:rsidRDefault="00E20B33" w:rsidP="00E20B33">
            <w:pPr>
              <w:pStyle w:val="ECCTabletext"/>
            </w:pPr>
            <w:r w:rsidRPr="0040167B">
              <w:t>-114 dBm</w:t>
            </w:r>
          </w:p>
        </w:tc>
      </w:tr>
      <w:tr w:rsidR="00E20B33" w:rsidRPr="0040167B" w:rsidTr="00667ED6">
        <w:trPr>
          <w:trHeight w:hRule="exact" w:val="454"/>
        </w:trPr>
        <w:tc>
          <w:tcPr>
            <w:tcW w:w="1350" w:type="pct"/>
          </w:tcPr>
          <w:p w:rsidR="00E20B33" w:rsidRPr="0040167B" w:rsidRDefault="00E20B33" w:rsidP="00E20B33">
            <w:pPr>
              <w:pStyle w:val="ECCTabletext"/>
            </w:pPr>
            <w:r w:rsidRPr="0040167B">
              <w:t>C/I</w:t>
            </w:r>
          </w:p>
        </w:tc>
        <w:tc>
          <w:tcPr>
            <w:tcW w:w="1218" w:type="pct"/>
          </w:tcPr>
          <w:p w:rsidR="00E20B33" w:rsidRPr="0040167B" w:rsidRDefault="00E20B33" w:rsidP="00E20B33">
            <w:pPr>
              <w:pStyle w:val="ECCTabletext"/>
            </w:pPr>
            <w:r w:rsidRPr="0040167B">
              <w:t>17 dB</w:t>
            </w:r>
          </w:p>
        </w:tc>
        <w:tc>
          <w:tcPr>
            <w:tcW w:w="1216" w:type="pct"/>
          </w:tcPr>
          <w:p w:rsidR="00E20B33" w:rsidRPr="0040167B" w:rsidRDefault="00E20B33" w:rsidP="00E20B33">
            <w:pPr>
              <w:pStyle w:val="ECCTabletext"/>
            </w:pPr>
            <w:r w:rsidRPr="0040167B">
              <w:t>17 dB</w:t>
            </w:r>
          </w:p>
        </w:tc>
        <w:tc>
          <w:tcPr>
            <w:tcW w:w="1215" w:type="pct"/>
          </w:tcPr>
          <w:p w:rsidR="00E20B33" w:rsidRPr="0040167B" w:rsidRDefault="00E20B33" w:rsidP="00E20B33">
            <w:pPr>
              <w:pStyle w:val="ECCTabletext"/>
            </w:pPr>
            <w:r w:rsidRPr="0040167B">
              <w:t>17 dB</w:t>
            </w:r>
          </w:p>
        </w:tc>
      </w:tr>
      <w:tr w:rsidR="00E20B33" w:rsidRPr="0040167B" w:rsidTr="00667ED6">
        <w:trPr>
          <w:trHeight w:hRule="exact" w:val="454"/>
        </w:trPr>
        <w:tc>
          <w:tcPr>
            <w:tcW w:w="1350" w:type="pct"/>
          </w:tcPr>
          <w:p w:rsidR="00E20B33" w:rsidRPr="0040167B" w:rsidRDefault="00E20B33" w:rsidP="00E20B33">
            <w:pPr>
              <w:pStyle w:val="ECCTabletext"/>
            </w:pPr>
            <w:r w:rsidRPr="0040167B">
              <w:t>I</w:t>
            </w:r>
          </w:p>
        </w:tc>
        <w:tc>
          <w:tcPr>
            <w:tcW w:w="1218" w:type="pct"/>
          </w:tcPr>
          <w:p w:rsidR="00E20B33" w:rsidRPr="0040167B" w:rsidRDefault="00E20B33" w:rsidP="00E20B33">
            <w:pPr>
              <w:pStyle w:val="ECCTabletext"/>
            </w:pPr>
            <w:r w:rsidRPr="0040167B">
              <w:t>-131 dBm</w:t>
            </w:r>
          </w:p>
        </w:tc>
        <w:tc>
          <w:tcPr>
            <w:tcW w:w="1216" w:type="pct"/>
          </w:tcPr>
          <w:p w:rsidR="00E20B33" w:rsidRPr="0040167B" w:rsidRDefault="00E20B33" w:rsidP="00E20B33">
            <w:pPr>
              <w:pStyle w:val="ECCTabletext"/>
            </w:pPr>
            <w:r w:rsidRPr="0040167B">
              <w:t>-131 dBm</w:t>
            </w:r>
          </w:p>
        </w:tc>
        <w:tc>
          <w:tcPr>
            <w:tcW w:w="1215" w:type="pct"/>
          </w:tcPr>
          <w:p w:rsidR="00E20B33" w:rsidRPr="0040167B" w:rsidRDefault="00E20B33" w:rsidP="00E20B33">
            <w:pPr>
              <w:pStyle w:val="ECCTabletext"/>
            </w:pPr>
            <w:r w:rsidRPr="0040167B">
              <w:t>-131 dBm</w:t>
            </w:r>
          </w:p>
        </w:tc>
      </w:tr>
      <w:tr w:rsidR="00E20B33" w:rsidRPr="0040167B" w:rsidTr="00667ED6">
        <w:trPr>
          <w:trHeight w:hRule="exact" w:val="454"/>
        </w:trPr>
        <w:tc>
          <w:tcPr>
            <w:tcW w:w="1350" w:type="pct"/>
          </w:tcPr>
          <w:p w:rsidR="00E20B33" w:rsidRPr="0040167B" w:rsidRDefault="00E20B33" w:rsidP="00E20B33">
            <w:pPr>
              <w:pStyle w:val="ECCTabletext"/>
            </w:pPr>
            <w:r w:rsidRPr="0040167B">
              <w:t>Gain PMSE MS</w:t>
            </w:r>
          </w:p>
        </w:tc>
        <w:tc>
          <w:tcPr>
            <w:tcW w:w="1218" w:type="pct"/>
          </w:tcPr>
          <w:p w:rsidR="00E20B33" w:rsidRPr="0040167B" w:rsidRDefault="00E20B33" w:rsidP="00E20B33">
            <w:pPr>
              <w:pStyle w:val="ECCTabletext"/>
            </w:pPr>
            <w:r w:rsidRPr="0040167B">
              <w:t>0 dBi</w:t>
            </w:r>
          </w:p>
        </w:tc>
        <w:tc>
          <w:tcPr>
            <w:tcW w:w="1216" w:type="pct"/>
          </w:tcPr>
          <w:p w:rsidR="00E20B33" w:rsidRPr="0040167B" w:rsidRDefault="00E20B33" w:rsidP="00E20B33">
            <w:pPr>
              <w:pStyle w:val="ECCTabletext"/>
            </w:pPr>
            <w:r w:rsidRPr="0040167B">
              <w:t>0 dBi</w:t>
            </w:r>
          </w:p>
        </w:tc>
        <w:tc>
          <w:tcPr>
            <w:tcW w:w="1215" w:type="pct"/>
          </w:tcPr>
          <w:p w:rsidR="00E20B33" w:rsidRPr="0040167B" w:rsidRDefault="00E20B33" w:rsidP="00E20B33">
            <w:pPr>
              <w:pStyle w:val="ECCTabletext"/>
            </w:pPr>
            <w:r w:rsidRPr="0040167B">
              <w:t>0 dBi</w:t>
            </w:r>
          </w:p>
        </w:tc>
      </w:tr>
      <w:tr w:rsidR="00E20B33" w:rsidRPr="0040167B" w:rsidTr="00667ED6">
        <w:trPr>
          <w:trHeight w:hRule="exact" w:val="680"/>
        </w:trPr>
        <w:tc>
          <w:tcPr>
            <w:tcW w:w="1350" w:type="pct"/>
          </w:tcPr>
          <w:p w:rsidR="00E20B33" w:rsidRPr="0040167B" w:rsidRDefault="00E20B33" w:rsidP="00E20B33">
            <w:pPr>
              <w:pStyle w:val="ECCTabletext"/>
            </w:pPr>
            <w:r w:rsidRPr="0040167B">
              <w:t>Attenuation to meet the criterion</w:t>
            </w:r>
          </w:p>
        </w:tc>
        <w:tc>
          <w:tcPr>
            <w:tcW w:w="1218" w:type="pct"/>
          </w:tcPr>
          <w:p w:rsidR="00E20B33" w:rsidRPr="0040167B" w:rsidRDefault="00E20B33" w:rsidP="00E20B33">
            <w:pPr>
              <w:pStyle w:val="ECCTabletext"/>
            </w:pPr>
            <w:r w:rsidRPr="0040167B">
              <w:t>131.19 dB</w:t>
            </w:r>
          </w:p>
        </w:tc>
        <w:tc>
          <w:tcPr>
            <w:tcW w:w="1216" w:type="pct"/>
          </w:tcPr>
          <w:p w:rsidR="00E20B33" w:rsidRPr="0040167B" w:rsidRDefault="00E20B33" w:rsidP="00E20B33">
            <w:pPr>
              <w:pStyle w:val="ECCTabletext"/>
            </w:pPr>
            <w:r w:rsidRPr="0040167B">
              <w:t>129.09 dB</w:t>
            </w:r>
          </w:p>
        </w:tc>
        <w:tc>
          <w:tcPr>
            <w:tcW w:w="1215" w:type="pct"/>
          </w:tcPr>
          <w:p w:rsidR="00E20B33" w:rsidRPr="0040167B" w:rsidRDefault="00E20B33" w:rsidP="00E20B33">
            <w:pPr>
              <w:pStyle w:val="ECCTabletext"/>
            </w:pPr>
            <w:r w:rsidRPr="0040167B">
              <w:t>128.06 dB</w:t>
            </w:r>
          </w:p>
        </w:tc>
      </w:tr>
      <w:tr w:rsidR="00E20B33" w:rsidRPr="0040167B" w:rsidTr="00667ED6">
        <w:tc>
          <w:tcPr>
            <w:tcW w:w="1350" w:type="pct"/>
          </w:tcPr>
          <w:p w:rsidR="00E20B33" w:rsidRPr="0040167B" w:rsidRDefault="00E20B33" w:rsidP="00E20B33">
            <w:pPr>
              <w:pStyle w:val="ECCTabletext"/>
            </w:pPr>
            <w:r w:rsidRPr="0040167B">
              <w:t xml:space="preserve">Distance </w:t>
            </w:r>
          </w:p>
        </w:tc>
        <w:tc>
          <w:tcPr>
            <w:tcW w:w="1218" w:type="pct"/>
          </w:tcPr>
          <w:p w:rsidR="00E20B33" w:rsidRPr="0040167B" w:rsidRDefault="00E20B33" w:rsidP="00E20B33">
            <w:pPr>
              <w:pStyle w:val="ECCTabletext"/>
            </w:pPr>
            <w:r w:rsidRPr="0040167B">
              <w:t>2.21 km</w:t>
            </w:r>
          </w:p>
        </w:tc>
        <w:tc>
          <w:tcPr>
            <w:tcW w:w="1216" w:type="pct"/>
          </w:tcPr>
          <w:p w:rsidR="00E20B33" w:rsidRPr="0040167B" w:rsidRDefault="00E20B33" w:rsidP="00E20B33">
            <w:pPr>
              <w:pStyle w:val="ECCTabletext"/>
            </w:pPr>
            <w:r w:rsidRPr="0040167B">
              <w:t>1.93 km</w:t>
            </w:r>
          </w:p>
        </w:tc>
        <w:tc>
          <w:tcPr>
            <w:tcW w:w="1215" w:type="pct"/>
          </w:tcPr>
          <w:p w:rsidR="00E20B33" w:rsidRPr="0040167B" w:rsidRDefault="00E20B33" w:rsidP="00E20B33">
            <w:pPr>
              <w:pStyle w:val="ECCTabletext"/>
            </w:pPr>
            <w:r w:rsidRPr="0040167B">
              <w:t>1.804 km</w:t>
            </w:r>
          </w:p>
        </w:tc>
      </w:tr>
    </w:tbl>
    <w:p w:rsidR="00E20B33" w:rsidRPr="0040167B" w:rsidRDefault="00E20B33" w:rsidP="00E20B33">
      <w:r w:rsidRPr="0040167B">
        <w:t xml:space="preserve">The following </w:t>
      </w:r>
      <w:r w:rsidR="00FD4AB2" w:rsidRPr="0040167B">
        <w:fldChar w:fldCharType="begin"/>
      </w:r>
      <w:r w:rsidR="00FD4AB2" w:rsidRPr="0040167B">
        <w:instrText xml:space="preserve"> REF _Ref523127089 \h </w:instrText>
      </w:r>
      <w:r w:rsidR="00FD4AB2" w:rsidRPr="0040167B">
        <w:fldChar w:fldCharType="separate"/>
      </w:r>
      <w:r w:rsidR="00F03B42" w:rsidRPr="0040167B">
        <w:t xml:space="preserve">Table </w:t>
      </w:r>
      <w:r w:rsidR="00F03B42">
        <w:rPr>
          <w:noProof/>
        </w:rPr>
        <w:t>237</w:t>
      </w:r>
      <w:r w:rsidR="00FD4AB2" w:rsidRPr="0040167B">
        <w:fldChar w:fldCharType="end"/>
      </w:r>
      <w:r w:rsidRPr="0040167B">
        <w:t xml:space="preserve"> provides results for an offset of 1 MHz.</w:t>
      </w:r>
    </w:p>
    <w:p w:rsidR="00E20B33" w:rsidRPr="0040167B" w:rsidRDefault="00E20B33" w:rsidP="00E20B33">
      <w:pPr>
        <w:pStyle w:val="Caption"/>
        <w:rPr>
          <w:rStyle w:val="ECCParagraph"/>
        </w:rPr>
      </w:pPr>
      <w:bookmarkStart w:id="1083" w:name="_Ref523127089"/>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237</w:t>
      </w:r>
      <w:r w:rsidRPr="0040167B">
        <w:rPr>
          <w:lang w:val="en-GB"/>
        </w:rPr>
        <w:fldChar w:fldCharType="end"/>
      </w:r>
      <w:bookmarkEnd w:id="1083"/>
      <w:r w:rsidRPr="0040167B">
        <w:rPr>
          <w:lang w:val="en-GB"/>
        </w:rPr>
        <w:t>: LTE BS impact on 25 kHz PMSE MS – 1 MHz frequency offset</w:t>
      </w:r>
    </w:p>
    <w:tbl>
      <w:tblPr>
        <w:tblStyle w:val="ECCTable-redheader"/>
        <w:tblW w:w="5227" w:type="pct"/>
        <w:tblInd w:w="0" w:type="dxa"/>
        <w:tblLook w:val="04A0" w:firstRow="1" w:lastRow="0" w:firstColumn="1" w:lastColumn="0" w:noHBand="0" w:noVBand="1"/>
      </w:tblPr>
      <w:tblGrid>
        <w:gridCol w:w="1918"/>
        <w:gridCol w:w="2250"/>
        <w:gridCol w:w="2344"/>
        <w:gridCol w:w="2341"/>
        <w:gridCol w:w="2339"/>
      </w:tblGrid>
      <w:tr w:rsidR="00E20B33" w:rsidRPr="0040167B" w:rsidTr="00667ED6">
        <w:trPr>
          <w:cnfStyle w:val="100000000000" w:firstRow="1" w:lastRow="0" w:firstColumn="0" w:lastColumn="0" w:oddVBand="0" w:evenVBand="0" w:oddHBand="0" w:evenHBand="0" w:firstRowFirstColumn="0" w:firstRowLastColumn="0" w:lastRowFirstColumn="0" w:lastRowLastColumn="0"/>
        </w:trPr>
        <w:tc>
          <w:tcPr>
            <w:tcW w:w="857" w:type="pct"/>
          </w:tcPr>
          <w:p w:rsidR="00E20B33" w:rsidRPr="0040167B" w:rsidRDefault="00E20B33" w:rsidP="00E20B33">
            <w:pPr>
              <w:pStyle w:val="ECCTableHeaderwhitefont"/>
              <w:rPr>
                <w:b/>
              </w:rPr>
            </w:pPr>
            <w:r w:rsidRPr="0040167B">
              <w:t>Parameter</w:t>
            </w:r>
          </w:p>
        </w:tc>
        <w:tc>
          <w:tcPr>
            <w:tcW w:w="1005" w:type="pct"/>
          </w:tcPr>
          <w:p w:rsidR="00E20B33" w:rsidRPr="0040167B" w:rsidRDefault="00E20B33" w:rsidP="00E20B33">
            <w:pPr>
              <w:pStyle w:val="ECCTableHeaderwhitefont"/>
              <w:rPr>
                <w:b/>
              </w:rPr>
            </w:pPr>
            <w:r w:rsidRPr="0040167B">
              <w:t>Offset of 1 MHz (ECC/DEC/(16)02)</w:t>
            </w:r>
          </w:p>
        </w:tc>
        <w:tc>
          <w:tcPr>
            <w:tcW w:w="1047" w:type="pct"/>
          </w:tcPr>
          <w:p w:rsidR="00E20B33" w:rsidRPr="0040167B" w:rsidRDefault="00E20B33" w:rsidP="00E20B33">
            <w:pPr>
              <w:pStyle w:val="ECCTableHeaderwhitefont"/>
              <w:rPr>
                <w:b/>
              </w:rPr>
            </w:pPr>
            <w:r w:rsidRPr="0040167B">
              <w:t>1.4 MHz</w:t>
            </w:r>
          </w:p>
        </w:tc>
        <w:tc>
          <w:tcPr>
            <w:tcW w:w="1046" w:type="pct"/>
          </w:tcPr>
          <w:p w:rsidR="00E20B33" w:rsidRPr="0040167B" w:rsidRDefault="00E20B33" w:rsidP="00E20B33">
            <w:pPr>
              <w:pStyle w:val="ECCTableHeaderwhitefont"/>
              <w:rPr>
                <w:b/>
              </w:rPr>
            </w:pPr>
            <w:r w:rsidRPr="0040167B">
              <w:t>3 MHz</w:t>
            </w:r>
          </w:p>
        </w:tc>
        <w:tc>
          <w:tcPr>
            <w:tcW w:w="1045" w:type="pct"/>
          </w:tcPr>
          <w:p w:rsidR="00E20B33" w:rsidRPr="0040167B" w:rsidRDefault="00E20B33" w:rsidP="00E20B33">
            <w:pPr>
              <w:pStyle w:val="ECCTableHeaderwhitefont"/>
              <w:rPr>
                <w:b/>
              </w:rPr>
            </w:pPr>
            <w:r w:rsidRPr="0040167B">
              <w:t xml:space="preserve">5 MHz </w:t>
            </w:r>
          </w:p>
        </w:tc>
      </w:tr>
      <w:tr w:rsidR="00E20B33" w:rsidRPr="0040167B" w:rsidTr="00667ED6">
        <w:trPr>
          <w:trHeight w:val="341"/>
        </w:trPr>
        <w:tc>
          <w:tcPr>
            <w:tcW w:w="857" w:type="pct"/>
          </w:tcPr>
          <w:p w:rsidR="00E20B33" w:rsidRPr="0040167B" w:rsidRDefault="00E20B33" w:rsidP="00E20B33">
            <w:pPr>
              <w:pStyle w:val="ECCTabletext"/>
            </w:pPr>
            <w:r w:rsidRPr="0040167B">
              <w:t xml:space="preserve">e.i.r.p. </w:t>
            </w:r>
          </w:p>
        </w:tc>
        <w:tc>
          <w:tcPr>
            <w:tcW w:w="1005" w:type="pct"/>
          </w:tcPr>
          <w:p w:rsidR="00E20B33" w:rsidRPr="0040167B" w:rsidDel="00FA1724" w:rsidRDefault="00E20B33" w:rsidP="00E20B33">
            <w:pPr>
              <w:pStyle w:val="ECCTabletext"/>
            </w:pPr>
            <w:r w:rsidRPr="0040167B">
              <w:t>-43 dBm/100 kHz</w:t>
            </w:r>
          </w:p>
        </w:tc>
        <w:tc>
          <w:tcPr>
            <w:tcW w:w="1047" w:type="pct"/>
          </w:tcPr>
          <w:p w:rsidR="00E20B33" w:rsidRPr="0040167B" w:rsidRDefault="00E20B33" w:rsidP="00E20B33">
            <w:pPr>
              <w:pStyle w:val="ECCTabletext"/>
            </w:pPr>
          </w:p>
        </w:tc>
        <w:tc>
          <w:tcPr>
            <w:tcW w:w="1046" w:type="pct"/>
          </w:tcPr>
          <w:p w:rsidR="00E20B33" w:rsidRPr="0040167B" w:rsidRDefault="00E20B33" w:rsidP="00E20B33">
            <w:pPr>
              <w:pStyle w:val="ECCTabletext"/>
            </w:pPr>
          </w:p>
        </w:tc>
        <w:tc>
          <w:tcPr>
            <w:tcW w:w="1045" w:type="pct"/>
          </w:tcPr>
          <w:p w:rsidR="00E20B33" w:rsidRPr="0040167B" w:rsidRDefault="00E20B33" w:rsidP="00E20B33">
            <w:pPr>
              <w:pStyle w:val="ECCTabletext"/>
            </w:pPr>
          </w:p>
        </w:tc>
      </w:tr>
      <w:tr w:rsidR="00E20B33" w:rsidRPr="0040167B" w:rsidTr="00667ED6">
        <w:trPr>
          <w:trHeight w:val="341"/>
        </w:trPr>
        <w:tc>
          <w:tcPr>
            <w:tcW w:w="857" w:type="pct"/>
          </w:tcPr>
          <w:p w:rsidR="00E20B33" w:rsidRPr="0040167B" w:rsidRDefault="00E20B33" w:rsidP="00E20B33">
            <w:pPr>
              <w:pStyle w:val="ECCTabletext"/>
            </w:pPr>
            <w:r w:rsidRPr="0040167B">
              <w:t>Unwanted emission conducted power</w:t>
            </w:r>
          </w:p>
        </w:tc>
        <w:tc>
          <w:tcPr>
            <w:tcW w:w="1005" w:type="pct"/>
          </w:tcPr>
          <w:p w:rsidR="00E20B33" w:rsidRPr="0040167B" w:rsidRDefault="00E20B33" w:rsidP="00E20B33">
            <w:pPr>
              <w:pStyle w:val="ECCTabletext"/>
            </w:pPr>
          </w:p>
        </w:tc>
        <w:tc>
          <w:tcPr>
            <w:tcW w:w="1047" w:type="pct"/>
          </w:tcPr>
          <w:p w:rsidR="00E20B33" w:rsidRPr="0040167B" w:rsidRDefault="00E20B33" w:rsidP="00E20B33">
            <w:pPr>
              <w:pStyle w:val="ECCTabletext"/>
            </w:pPr>
            <w:r w:rsidRPr="0040167B">
              <w:t>-8.14 dBm/100 kHz</w:t>
            </w:r>
          </w:p>
        </w:tc>
        <w:tc>
          <w:tcPr>
            <w:tcW w:w="1046" w:type="pct"/>
          </w:tcPr>
          <w:p w:rsidR="00E20B33" w:rsidRPr="0040167B" w:rsidRDefault="00E20B33" w:rsidP="00E20B33">
            <w:pPr>
              <w:pStyle w:val="ECCTabletext"/>
            </w:pPr>
            <w:r w:rsidRPr="0040167B">
              <w:t>-8.3 dBm/100 kHz</w:t>
            </w:r>
          </w:p>
        </w:tc>
        <w:tc>
          <w:tcPr>
            <w:tcW w:w="1045" w:type="pct"/>
          </w:tcPr>
          <w:p w:rsidR="00E20B33" w:rsidRPr="0040167B" w:rsidRDefault="00E20B33" w:rsidP="00E20B33">
            <w:pPr>
              <w:pStyle w:val="ECCTabletext"/>
            </w:pPr>
            <w:r w:rsidRPr="0040167B">
              <w:t>-8.4 dBm/100 kHz</w:t>
            </w:r>
          </w:p>
        </w:tc>
      </w:tr>
      <w:tr w:rsidR="00E20B33" w:rsidRPr="0040167B" w:rsidTr="00667ED6">
        <w:trPr>
          <w:trHeight w:val="341"/>
        </w:trPr>
        <w:tc>
          <w:tcPr>
            <w:tcW w:w="857" w:type="pct"/>
          </w:tcPr>
          <w:p w:rsidR="00E20B33" w:rsidRPr="0040167B" w:rsidRDefault="00E20B33" w:rsidP="00E20B33">
            <w:pPr>
              <w:pStyle w:val="ECCTabletext"/>
            </w:pPr>
            <w:r w:rsidRPr="0040167B">
              <w:t>Antenna gain</w:t>
            </w:r>
          </w:p>
        </w:tc>
        <w:tc>
          <w:tcPr>
            <w:tcW w:w="1005" w:type="pct"/>
          </w:tcPr>
          <w:p w:rsidR="00E20B33" w:rsidRPr="0040167B" w:rsidRDefault="00E20B33" w:rsidP="00E20B33">
            <w:pPr>
              <w:pStyle w:val="ECCTabletext"/>
            </w:pPr>
            <w:r w:rsidRPr="0040167B">
              <w:t>13 dBi</w:t>
            </w:r>
          </w:p>
        </w:tc>
        <w:tc>
          <w:tcPr>
            <w:tcW w:w="1047" w:type="pct"/>
          </w:tcPr>
          <w:p w:rsidR="00E20B33" w:rsidRPr="0040167B" w:rsidRDefault="00E20B33" w:rsidP="00E20B33">
            <w:pPr>
              <w:pStyle w:val="ECCTabletext"/>
            </w:pPr>
            <w:r w:rsidRPr="0040167B">
              <w:t>13 dBi</w:t>
            </w:r>
          </w:p>
        </w:tc>
        <w:tc>
          <w:tcPr>
            <w:tcW w:w="1046" w:type="pct"/>
          </w:tcPr>
          <w:p w:rsidR="00E20B33" w:rsidRPr="0040167B" w:rsidRDefault="00E20B33" w:rsidP="00E20B33">
            <w:pPr>
              <w:pStyle w:val="ECCTabletext"/>
            </w:pPr>
            <w:r w:rsidRPr="0040167B">
              <w:t>13 dBi</w:t>
            </w:r>
          </w:p>
        </w:tc>
        <w:tc>
          <w:tcPr>
            <w:tcW w:w="1045" w:type="pct"/>
          </w:tcPr>
          <w:p w:rsidR="00E20B33" w:rsidRPr="0040167B" w:rsidRDefault="00E20B33" w:rsidP="00E20B33">
            <w:pPr>
              <w:pStyle w:val="ECCTabletext"/>
            </w:pPr>
            <w:r w:rsidRPr="0040167B">
              <w:t>13 dBi</w:t>
            </w:r>
          </w:p>
        </w:tc>
      </w:tr>
      <w:tr w:rsidR="00E20B33" w:rsidRPr="0040167B" w:rsidTr="00667ED6">
        <w:tc>
          <w:tcPr>
            <w:tcW w:w="857" w:type="pct"/>
          </w:tcPr>
          <w:p w:rsidR="00E20B33" w:rsidRPr="0040167B" w:rsidRDefault="00E20B33" w:rsidP="00E20B33">
            <w:pPr>
              <w:pStyle w:val="ECCTabletext"/>
            </w:pPr>
            <w:r w:rsidRPr="0040167B">
              <w:t>e.i.r.p. in 15 kHz</w:t>
            </w:r>
          </w:p>
        </w:tc>
        <w:tc>
          <w:tcPr>
            <w:tcW w:w="1005" w:type="pct"/>
          </w:tcPr>
          <w:p w:rsidR="00E20B33" w:rsidRPr="0040167B" w:rsidRDefault="00E20B33" w:rsidP="00E20B33">
            <w:pPr>
              <w:pStyle w:val="ECCTabletext"/>
            </w:pPr>
            <w:r w:rsidRPr="0040167B">
              <w:t>-51.24 dBm/15 kHz</w:t>
            </w:r>
          </w:p>
        </w:tc>
        <w:tc>
          <w:tcPr>
            <w:tcW w:w="1047" w:type="pct"/>
          </w:tcPr>
          <w:p w:rsidR="00E20B33" w:rsidRPr="0040167B" w:rsidRDefault="00E20B33" w:rsidP="00E20B33">
            <w:pPr>
              <w:pStyle w:val="ECCTabletext"/>
            </w:pPr>
            <w:r w:rsidRPr="0040167B">
              <w:t>-3.38 dBm/15 kHz</w:t>
            </w:r>
          </w:p>
        </w:tc>
        <w:tc>
          <w:tcPr>
            <w:tcW w:w="1046" w:type="pct"/>
          </w:tcPr>
          <w:p w:rsidR="00E20B33" w:rsidRPr="0040167B" w:rsidRDefault="00E20B33" w:rsidP="00E20B33">
            <w:pPr>
              <w:pStyle w:val="ECCTabletext"/>
            </w:pPr>
            <w:r w:rsidRPr="0040167B">
              <w:t>-3.57 dBm/15 kHz</w:t>
            </w:r>
          </w:p>
        </w:tc>
        <w:tc>
          <w:tcPr>
            <w:tcW w:w="1045" w:type="pct"/>
          </w:tcPr>
          <w:p w:rsidR="00E20B33" w:rsidRPr="0040167B" w:rsidRDefault="00E20B33" w:rsidP="00E20B33">
            <w:pPr>
              <w:pStyle w:val="ECCTabletext"/>
            </w:pPr>
            <w:r w:rsidRPr="0040167B">
              <w:t>-3.64 dBm/15 kHz</w:t>
            </w:r>
          </w:p>
        </w:tc>
      </w:tr>
      <w:tr w:rsidR="00E20B33" w:rsidRPr="0040167B" w:rsidTr="00667ED6">
        <w:tc>
          <w:tcPr>
            <w:tcW w:w="857" w:type="pct"/>
          </w:tcPr>
          <w:p w:rsidR="00E20B33" w:rsidRPr="0040167B" w:rsidRDefault="00E20B33" w:rsidP="00E20B33">
            <w:pPr>
              <w:pStyle w:val="ECCTabletext"/>
            </w:pPr>
            <w:r w:rsidRPr="0040167B">
              <w:t>PMSE sensitivity</w:t>
            </w:r>
          </w:p>
        </w:tc>
        <w:tc>
          <w:tcPr>
            <w:tcW w:w="1005" w:type="pct"/>
          </w:tcPr>
          <w:p w:rsidR="00E20B33" w:rsidRPr="0040167B" w:rsidRDefault="00E20B33" w:rsidP="00E20B33">
            <w:pPr>
              <w:pStyle w:val="ECCTabletext"/>
            </w:pPr>
            <w:r w:rsidRPr="0040167B">
              <w:t xml:space="preserve">-117 dBm </w:t>
            </w:r>
          </w:p>
        </w:tc>
        <w:tc>
          <w:tcPr>
            <w:tcW w:w="1047" w:type="pct"/>
          </w:tcPr>
          <w:p w:rsidR="00E20B33" w:rsidRPr="0040167B" w:rsidRDefault="00E20B33" w:rsidP="00E20B33">
            <w:pPr>
              <w:pStyle w:val="ECCTabletext"/>
            </w:pPr>
            <w:r w:rsidRPr="0040167B">
              <w:t xml:space="preserve">-117 dBm </w:t>
            </w:r>
          </w:p>
        </w:tc>
        <w:tc>
          <w:tcPr>
            <w:tcW w:w="1046" w:type="pct"/>
          </w:tcPr>
          <w:p w:rsidR="00E20B33" w:rsidRPr="0040167B" w:rsidRDefault="00E20B33" w:rsidP="00E20B33">
            <w:pPr>
              <w:pStyle w:val="ECCTabletext"/>
            </w:pPr>
            <w:r w:rsidRPr="0040167B">
              <w:t xml:space="preserve">-117 dBm </w:t>
            </w:r>
          </w:p>
        </w:tc>
        <w:tc>
          <w:tcPr>
            <w:tcW w:w="1045" w:type="pct"/>
          </w:tcPr>
          <w:p w:rsidR="00E20B33" w:rsidRPr="0040167B" w:rsidRDefault="00E20B33" w:rsidP="00E20B33">
            <w:pPr>
              <w:pStyle w:val="ECCTabletext"/>
            </w:pPr>
            <w:r w:rsidRPr="0040167B">
              <w:t xml:space="preserve">-117 dBm </w:t>
            </w:r>
          </w:p>
        </w:tc>
      </w:tr>
      <w:tr w:rsidR="00E20B33" w:rsidRPr="0040167B" w:rsidTr="00667ED6">
        <w:trPr>
          <w:trHeight w:val="759"/>
        </w:trPr>
        <w:tc>
          <w:tcPr>
            <w:tcW w:w="857" w:type="pct"/>
          </w:tcPr>
          <w:p w:rsidR="00E20B33" w:rsidRPr="0040167B" w:rsidRDefault="00E20B33" w:rsidP="00E20B33">
            <w:pPr>
              <w:pStyle w:val="ECCTabletext"/>
            </w:pPr>
            <w:r w:rsidRPr="0040167B">
              <w:t>PMSE sensitivity + 3 dB</w:t>
            </w:r>
          </w:p>
        </w:tc>
        <w:tc>
          <w:tcPr>
            <w:tcW w:w="1005" w:type="pct"/>
          </w:tcPr>
          <w:p w:rsidR="00E20B33" w:rsidRPr="0040167B" w:rsidRDefault="00E20B33" w:rsidP="00E20B33">
            <w:pPr>
              <w:pStyle w:val="ECCTabletext"/>
            </w:pPr>
            <w:r w:rsidRPr="0040167B">
              <w:t>-114 dBm</w:t>
            </w:r>
          </w:p>
        </w:tc>
        <w:tc>
          <w:tcPr>
            <w:tcW w:w="1047" w:type="pct"/>
          </w:tcPr>
          <w:p w:rsidR="00E20B33" w:rsidRPr="0040167B" w:rsidRDefault="00E20B33" w:rsidP="00E20B33">
            <w:pPr>
              <w:pStyle w:val="ECCTabletext"/>
            </w:pPr>
            <w:r w:rsidRPr="0040167B">
              <w:t>-114 dBm</w:t>
            </w:r>
          </w:p>
        </w:tc>
        <w:tc>
          <w:tcPr>
            <w:tcW w:w="1046" w:type="pct"/>
          </w:tcPr>
          <w:p w:rsidR="00E20B33" w:rsidRPr="0040167B" w:rsidRDefault="00E20B33" w:rsidP="00E20B33">
            <w:pPr>
              <w:pStyle w:val="ECCTabletext"/>
            </w:pPr>
            <w:r w:rsidRPr="0040167B">
              <w:t>-114 dBm</w:t>
            </w:r>
          </w:p>
        </w:tc>
        <w:tc>
          <w:tcPr>
            <w:tcW w:w="1045" w:type="pct"/>
          </w:tcPr>
          <w:p w:rsidR="00E20B33" w:rsidRPr="0040167B" w:rsidRDefault="00E20B33" w:rsidP="00E20B33">
            <w:pPr>
              <w:pStyle w:val="ECCTabletext"/>
            </w:pPr>
            <w:r w:rsidRPr="0040167B">
              <w:t>-114 dBm</w:t>
            </w:r>
          </w:p>
        </w:tc>
      </w:tr>
      <w:tr w:rsidR="00E20B33" w:rsidRPr="0040167B" w:rsidTr="00667ED6">
        <w:tc>
          <w:tcPr>
            <w:tcW w:w="857" w:type="pct"/>
          </w:tcPr>
          <w:p w:rsidR="00E20B33" w:rsidRPr="0040167B" w:rsidRDefault="00E20B33" w:rsidP="00E20B33">
            <w:pPr>
              <w:pStyle w:val="ECCTabletext"/>
            </w:pPr>
            <w:r w:rsidRPr="0040167B">
              <w:t>C/I</w:t>
            </w:r>
          </w:p>
        </w:tc>
        <w:tc>
          <w:tcPr>
            <w:tcW w:w="1005" w:type="pct"/>
          </w:tcPr>
          <w:p w:rsidR="00E20B33" w:rsidRPr="0040167B" w:rsidRDefault="00E20B33" w:rsidP="00E20B33">
            <w:pPr>
              <w:pStyle w:val="ECCTabletext"/>
            </w:pPr>
            <w:r w:rsidRPr="0040167B">
              <w:t>17 dB</w:t>
            </w:r>
          </w:p>
        </w:tc>
        <w:tc>
          <w:tcPr>
            <w:tcW w:w="1047" w:type="pct"/>
          </w:tcPr>
          <w:p w:rsidR="00E20B33" w:rsidRPr="0040167B" w:rsidRDefault="00E20B33" w:rsidP="00E20B33">
            <w:pPr>
              <w:pStyle w:val="ECCTabletext"/>
            </w:pPr>
            <w:r w:rsidRPr="0040167B">
              <w:t>17 dB</w:t>
            </w:r>
          </w:p>
        </w:tc>
        <w:tc>
          <w:tcPr>
            <w:tcW w:w="1046" w:type="pct"/>
          </w:tcPr>
          <w:p w:rsidR="00E20B33" w:rsidRPr="0040167B" w:rsidRDefault="00E20B33" w:rsidP="00E20B33">
            <w:pPr>
              <w:pStyle w:val="ECCTabletext"/>
            </w:pPr>
            <w:r w:rsidRPr="0040167B">
              <w:t>17 dB</w:t>
            </w:r>
          </w:p>
        </w:tc>
        <w:tc>
          <w:tcPr>
            <w:tcW w:w="1045" w:type="pct"/>
          </w:tcPr>
          <w:p w:rsidR="00E20B33" w:rsidRPr="0040167B" w:rsidRDefault="00E20B33" w:rsidP="00E20B33">
            <w:pPr>
              <w:pStyle w:val="ECCTabletext"/>
            </w:pPr>
            <w:r w:rsidRPr="0040167B">
              <w:t>17 dB</w:t>
            </w:r>
          </w:p>
        </w:tc>
      </w:tr>
      <w:tr w:rsidR="00E20B33" w:rsidRPr="0040167B" w:rsidTr="00667ED6">
        <w:tc>
          <w:tcPr>
            <w:tcW w:w="857" w:type="pct"/>
          </w:tcPr>
          <w:p w:rsidR="00E20B33" w:rsidRPr="0040167B" w:rsidRDefault="00E20B33" w:rsidP="00E20B33">
            <w:pPr>
              <w:pStyle w:val="ECCTabletext"/>
            </w:pPr>
            <w:r w:rsidRPr="0040167B">
              <w:t>I</w:t>
            </w:r>
          </w:p>
        </w:tc>
        <w:tc>
          <w:tcPr>
            <w:tcW w:w="1005" w:type="pct"/>
          </w:tcPr>
          <w:p w:rsidR="00E20B33" w:rsidRPr="0040167B" w:rsidRDefault="00E20B33" w:rsidP="00E20B33">
            <w:pPr>
              <w:pStyle w:val="ECCTabletext"/>
            </w:pPr>
            <w:r w:rsidRPr="0040167B">
              <w:t>-131 dBm</w:t>
            </w:r>
          </w:p>
        </w:tc>
        <w:tc>
          <w:tcPr>
            <w:tcW w:w="1047" w:type="pct"/>
          </w:tcPr>
          <w:p w:rsidR="00E20B33" w:rsidRPr="0040167B" w:rsidRDefault="00E20B33" w:rsidP="00E20B33">
            <w:pPr>
              <w:pStyle w:val="ECCTabletext"/>
            </w:pPr>
            <w:r w:rsidRPr="0040167B">
              <w:t>-131 dBm</w:t>
            </w:r>
          </w:p>
        </w:tc>
        <w:tc>
          <w:tcPr>
            <w:tcW w:w="1046" w:type="pct"/>
          </w:tcPr>
          <w:p w:rsidR="00E20B33" w:rsidRPr="0040167B" w:rsidRDefault="00E20B33" w:rsidP="00E20B33">
            <w:pPr>
              <w:pStyle w:val="ECCTabletext"/>
            </w:pPr>
            <w:r w:rsidRPr="0040167B">
              <w:t>-131 dBm</w:t>
            </w:r>
          </w:p>
        </w:tc>
        <w:tc>
          <w:tcPr>
            <w:tcW w:w="1045" w:type="pct"/>
          </w:tcPr>
          <w:p w:rsidR="00E20B33" w:rsidRPr="0040167B" w:rsidRDefault="00E20B33" w:rsidP="00E20B33">
            <w:pPr>
              <w:pStyle w:val="ECCTabletext"/>
            </w:pPr>
            <w:r w:rsidRPr="0040167B">
              <w:t>-131 dBm</w:t>
            </w:r>
          </w:p>
        </w:tc>
      </w:tr>
      <w:tr w:rsidR="00E20B33" w:rsidRPr="0040167B" w:rsidTr="00667ED6">
        <w:trPr>
          <w:trHeight w:val="437"/>
        </w:trPr>
        <w:tc>
          <w:tcPr>
            <w:tcW w:w="857" w:type="pct"/>
          </w:tcPr>
          <w:p w:rsidR="00E20B33" w:rsidRPr="0040167B" w:rsidRDefault="00E20B33" w:rsidP="00E20B33">
            <w:pPr>
              <w:pStyle w:val="ECCTabletext"/>
            </w:pPr>
            <w:r w:rsidRPr="0040167B">
              <w:t>Gain MS PMSE</w:t>
            </w:r>
          </w:p>
        </w:tc>
        <w:tc>
          <w:tcPr>
            <w:tcW w:w="1005" w:type="pct"/>
          </w:tcPr>
          <w:p w:rsidR="00E20B33" w:rsidRPr="0040167B" w:rsidRDefault="00E20B33" w:rsidP="00E20B33">
            <w:pPr>
              <w:pStyle w:val="ECCTabletext"/>
            </w:pPr>
            <w:r w:rsidRPr="0040167B">
              <w:t>0 dBi</w:t>
            </w:r>
          </w:p>
        </w:tc>
        <w:tc>
          <w:tcPr>
            <w:tcW w:w="1047" w:type="pct"/>
          </w:tcPr>
          <w:p w:rsidR="00E20B33" w:rsidRPr="0040167B" w:rsidRDefault="00E20B33" w:rsidP="00E20B33">
            <w:pPr>
              <w:pStyle w:val="ECCTabletext"/>
            </w:pPr>
            <w:r w:rsidRPr="0040167B">
              <w:t>0 dBi</w:t>
            </w:r>
          </w:p>
        </w:tc>
        <w:tc>
          <w:tcPr>
            <w:tcW w:w="1046" w:type="pct"/>
          </w:tcPr>
          <w:p w:rsidR="00E20B33" w:rsidRPr="0040167B" w:rsidRDefault="00E20B33" w:rsidP="00E20B33">
            <w:pPr>
              <w:pStyle w:val="ECCTabletext"/>
            </w:pPr>
            <w:r w:rsidRPr="0040167B">
              <w:t>0 dBi</w:t>
            </w:r>
          </w:p>
        </w:tc>
        <w:tc>
          <w:tcPr>
            <w:tcW w:w="1045" w:type="pct"/>
          </w:tcPr>
          <w:p w:rsidR="00E20B33" w:rsidRPr="0040167B" w:rsidRDefault="00E20B33" w:rsidP="00E20B33">
            <w:pPr>
              <w:pStyle w:val="ECCTabletext"/>
            </w:pPr>
            <w:r w:rsidRPr="0040167B">
              <w:t>0 dBi</w:t>
            </w:r>
          </w:p>
        </w:tc>
      </w:tr>
      <w:tr w:rsidR="00E20B33" w:rsidRPr="0040167B" w:rsidTr="00667ED6">
        <w:tc>
          <w:tcPr>
            <w:tcW w:w="857" w:type="pct"/>
          </w:tcPr>
          <w:p w:rsidR="00E20B33" w:rsidRPr="0040167B" w:rsidRDefault="00E20B33" w:rsidP="00E20B33">
            <w:pPr>
              <w:pStyle w:val="ECCTabletext"/>
            </w:pPr>
            <w:r w:rsidRPr="0040167B">
              <w:t>Attenuation to meet the criterion</w:t>
            </w:r>
          </w:p>
        </w:tc>
        <w:tc>
          <w:tcPr>
            <w:tcW w:w="1005" w:type="pct"/>
          </w:tcPr>
          <w:p w:rsidR="00E20B33" w:rsidRPr="0040167B" w:rsidRDefault="00E20B33" w:rsidP="00E20B33">
            <w:pPr>
              <w:pStyle w:val="ECCTabletext"/>
            </w:pPr>
            <w:r w:rsidRPr="0040167B">
              <w:t>79.76 dB</w:t>
            </w:r>
          </w:p>
        </w:tc>
        <w:tc>
          <w:tcPr>
            <w:tcW w:w="1047" w:type="pct"/>
          </w:tcPr>
          <w:p w:rsidR="00E20B33" w:rsidRPr="0040167B" w:rsidRDefault="00E20B33" w:rsidP="00E20B33">
            <w:pPr>
              <w:pStyle w:val="ECCTabletext"/>
            </w:pPr>
            <w:r w:rsidRPr="0040167B">
              <w:t>127.62 dB</w:t>
            </w:r>
          </w:p>
        </w:tc>
        <w:tc>
          <w:tcPr>
            <w:tcW w:w="1046" w:type="pct"/>
          </w:tcPr>
          <w:p w:rsidR="00E20B33" w:rsidRPr="0040167B" w:rsidRDefault="00E20B33" w:rsidP="00E20B33">
            <w:pPr>
              <w:pStyle w:val="ECCTabletext"/>
            </w:pPr>
            <w:r w:rsidRPr="0040167B">
              <w:t>127.43 dB</w:t>
            </w:r>
          </w:p>
        </w:tc>
        <w:tc>
          <w:tcPr>
            <w:tcW w:w="1045" w:type="pct"/>
          </w:tcPr>
          <w:p w:rsidR="00E20B33" w:rsidRPr="0040167B" w:rsidRDefault="00E20B33" w:rsidP="00E20B33">
            <w:pPr>
              <w:pStyle w:val="ECCTabletext"/>
            </w:pPr>
            <w:r w:rsidRPr="0040167B">
              <w:t>127.36 dB</w:t>
            </w:r>
          </w:p>
        </w:tc>
      </w:tr>
      <w:tr w:rsidR="00E20B33" w:rsidRPr="0040167B" w:rsidTr="00667ED6">
        <w:tc>
          <w:tcPr>
            <w:tcW w:w="857" w:type="pct"/>
          </w:tcPr>
          <w:p w:rsidR="00E20B33" w:rsidRPr="0040167B" w:rsidRDefault="00E20B33" w:rsidP="00E20B33">
            <w:pPr>
              <w:pStyle w:val="ECCTabletext"/>
            </w:pPr>
            <w:r w:rsidRPr="0040167B">
              <w:t xml:space="preserve">Distances </w:t>
            </w:r>
          </w:p>
        </w:tc>
        <w:tc>
          <w:tcPr>
            <w:tcW w:w="1005" w:type="pct"/>
          </w:tcPr>
          <w:p w:rsidR="00E20B33" w:rsidRPr="0040167B" w:rsidRDefault="00E20B33" w:rsidP="00E20B33">
            <w:pPr>
              <w:pStyle w:val="ECCTabletext"/>
            </w:pPr>
            <w:r w:rsidRPr="0040167B">
              <w:t>85 m</w:t>
            </w:r>
          </w:p>
        </w:tc>
        <w:tc>
          <w:tcPr>
            <w:tcW w:w="1047" w:type="pct"/>
          </w:tcPr>
          <w:p w:rsidR="00E20B33" w:rsidRPr="0040167B" w:rsidRDefault="00E20B33" w:rsidP="00E20B33">
            <w:pPr>
              <w:pStyle w:val="ECCTabletext"/>
            </w:pPr>
            <w:r w:rsidRPr="0040167B">
              <w:t>1.753 km</w:t>
            </w:r>
          </w:p>
        </w:tc>
        <w:tc>
          <w:tcPr>
            <w:tcW w:w="1046" w:type="pct"/>
          </w:tcPr>
          <w:p w:rsidR="00E20B33" w:rsidRPr="0040167B" w:rsidRDefault="00E20B33" w:rsidP="00E20B33">
            <w:pPr>
              <w:pStyle w:val="ECCTabletext"/>
            </w:pPr>
            <w:r w:rsidRPr="0040167B">
              <w:t>1.731 km</w:t>
            </w:r>
          </w:p>
        </w:tc>
        <w:tc>
          <w:tcPr>
            <w:tcW w:w="1045" w:type="pct"/>
          </w:tcPr>
          <w:p w:rsidR="00E20B33" w:rsidRPr="0040167B" w:rsidRDefault="00E20B33" w:rsidP="00E20B33">
            <w:pPr>
              <w:pStyle w:val="ECCTabletext"/>
            </w:pPr>
            <w:r w:rsidRPr="0040167B">
              <w:t>1.723 km</w:t>
            </w:r>
          </w:p>
        </w:tc>
      </w:tr>
    </w:tbl>
    <w:p w:rsidR="00E20B33" w:rsidRPr="0040167B" w:rsidRDefault="00E20B33" w:rsidP="00E20B33">
      <w:pPr>
        <w:rPr>
          <w:rStyle w:val="ECCParagraph"/>
        </w:rPr>
      </w:pPr>
      <w:r w:rsidRPr="0040167B">
        <w:lastRenderedPageBreak/>
        <w:t>Based on MCL calculations, at</w:t>
      </w:r>
      <w:r w:rsidRPr="0040167B">
        <w:rPr>
          <w:rStyle w:val="ECCParagraph"/>
        </w:rPr>
        <w:t xml:space="preserve"> 1 MHz, the separation distances are more than 1 km except if the limit given in ECC/DEC/(16)02 is implemented </w:t>
      </w:r>
      <w:r w:rsidRPr="0040167B">
        <w:t>resulting in separation distances lower than 100 m</w:t>
      </w:r>
      <w:r w:rsidRPr="0040167B">
        <w:rPr>
          <w:rStyle w:val="ECCParagraph"/>
        </w:rPr>
        <w:t xml:space="preserve">. </w:t>
      </w:r>
    </w:p>
    <w:p w:rsidR="00E20B33" w:rsidRPr="0040167B" w:rsidRDefault="00E20B33" w:rsidP="00610B37">
      <w:pPr>
        <w:pStyle w:val="ECCAnnexheading3"/>
        <w:ind w:left="720"/>
        <w:rPr>
          <w:rStyle w:val="ECCParagraph"/>
        </w:rPr>
      </w:pPr>
      <w:r w:rsidRPr="0040167B">
        <w:rPr>
          <w:rStyle w:val="ECCParagraph"/>
        </w:rPr>
        <w:t>LTE BS impact on PMSE BS</w:t>
      </w:r>
    </w:p>
    <w:p w:rsidR="00E20B33" w:rsidRPr="0040167B" w:rsidRDefault="00E20B33" w:rsidP="00E20B33">
      <w:r w:rsidRPr="0040167B">
        <w:t>The following</w:t>
      </w:r>
      <w:r w:rsidR="00FD4AB2" w:rsidRPr="0040167B">
        <w:t xml:space="preserve"> </w:t>
      </w:r>
      <w:r w:rsidR="00FD4AB2" w:rsidRPr="0040167B">
        <w:fldChar w:fldCharType="begin"/>
      </w:r>
      <w:r w:rsidR="00FD4AB2" w:rsidRPr="0040167B">
        <w:instrText xml:space="preserve"> REF _Ref523127101 \h </w:instrText>
      </w:r>
      <w:r w:rsidR="00FD4AB2" w:rsidRPr="0040167B">
        <w:fldChar w:fldCharType="separate"/>
      </w:r>
      <w:r w:rsidR="00F03B42" w:rsidRPr="0040167B">
        <w:t xml:space="preserve">Table </w:t>
      </w:r>
      <w:r w:rsidR="00F03B42">
        <w:rPr>
          <w:noProof/>
        </w:rPr>
        <w:t>238</w:t>
      </w:r>
      <w:r w:rsidR="00FD4AB2" w:rsidRPr="0040167B">
        <w:fldChar w:fldCharType="end"/>
      </w:r>
      <w:r w:rsidRPr="0040167B">
        <w:t xml:space="preserve">  provides the separation distances assuming an offset of at least 5 MHz as in ECC Report 240.</w:t>
      </w:r>
    </w:p>
    <w:p w:rsidR="00E20B33" w:rsidRPr="0040167B" w:rsidRDefault="00E20B33" w:rsidP="00E20B33">
      <w:pPr>
        <w:pStyle w:val="Caption"/>
        <w:rPr>
          <w:rStyle w:val="ECCParagraph"/>
        </w:rPr>
      </w:pPr>
      <w:bookmarkStart w:id="1084" w:name="_Ref523127101"/>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238</w:t>
      </w:r>
      <w:r w:rsidRPr="0040167B">
        <w:rPr>
          <w:lang w:val="en-GB"/>
        </w:rPr>
        <w:fldChar w:fldCharType="end"/>
      </w:r>
      <w:bookmarkEnd w:id="1084"/>
      <w:r w:rsidRPr="0040167B">
        <w:rPr>
          <w:lang w:val="en-GB"/>
        </w:rPr>
        <w:t>: LTE BS impact on 25 kHz PMSE BS – 5 MHz frequency offset</w:t>
      </w:r>
    </w:p>
    <w:tbl>
      <w:tblPr>
        <w:tblW w:w="4859"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917"/>
        <w:gridCol w:w="1990"/>
        <w:gridCol w:w="1571"/>
        <w:gridCol w:w="1850"/>
        <w:gridCol w:w="1538"/>
        <w:gridCol w:w="1538"/>
      </w:tblGrid>
      <w:tr w:rsidR="00E20B33" w:rsidRPr="0040167B" w:rsidTr="007A1688">
        <w:trPr>
          <w:tblHeader/>
          <w:jc w:val="center"/>
        </w:trPr>
        <w:tc>
          <w:tcPr>
            <w:tcW w:w="921"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Parameter</w:t>
            </w:r>
          </w:p>
        </w:tc>
        <w:tc>
          <w:tcPr>
            <w:tcW w:w="956"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ECC/DEC/(16)02</w:t>
            </w:r>
          </w:p>
        </w:tc>
        <w:tc>
          <w:tcPr>
            <w:tcW w:w="755"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1.4 MHz</w:t>
            </w:r>
          </w:p>
        </w:tc>
        <w:tc>
          <w:tcPr>
            <w:tcW w:w="889"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3 MHz</w:t>
            </w:r>
          </w:p>
        </w:tc>
        <w:tc>
          <w:tcPr>
            <w:tcW w:w="739"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
            </w:pPr>
            <w:r w:rsidRPr="0040167B">
              <w:t xml:space="preserve">5 MHz </w:t>
            </w:r>
          </w:p>
        </w:tc>
        <w:tc>
          <w:tcPr>
            <w:tcW w:w="739" w:type="pct"/>
            <w:tcBorders>
              <w:top w:val="single" w:sz="4" w:space="0" w:color="D22A23"/>
              <w:left w:val="single" w:sz="4" w:space="0" w:color="FFFFFF"/>
              <w:bottom w:val="single" w:sz="4" w:space="0" w:color="D22A23"/>
              <w:right w:val="single" w:sz="4" w:space="0" w:color="FFFFFF"/>
              <w:tl2br w:val="nil"/>
              <w:tr2bl w:val="nil"/>
            </w:tcBorders>
            <w:shd w:val="clear" w:color="auto" w:fill="D22A23"/>
          </w:tcPr>
          <w:p w:rsidR="00E20B33" w:rsidRPr="0040167B" w:rsidRDefault="00E20B33" w:rsidP="00E20B33">
            <w:pPr>
              <w:pStyle w:val="ECCTableHeaderwhitefont"/>
            </w:pPr>
            <w:r w:rsidRPr="0040167B">
              <w:t>1.4/3/5 MHz</w:t>
            </w:r>
          </w:p>
        </w:tc>
      </w:tr>
      <w:tr w:rsidR="00E20B33" w:rsidRPr="0040167B" w:rsidTr="007A1688">
        <w:trPr>
          <w:trHeight w:val="341"/>
          <w:jc w:val="center"/>
        </w:trPr>
        <w:tc>
          <w:tcPr>
            <w:tcW w:w="921" w:type="pct"/>
            <w:shd w:val="clear" w:color="auto" w:fill="auto"/>
            <w:vAlign w:val="center"/>
          </w:tcPr>
          <w:p w:rsidR="00E20B33" w:rsidRPr="0040167B" w:rsidRDefault="00E20B33" w:rsidP="00E20B33">
            <w:pPr>
              <w:pStyle w:val="ECCTabletext"/>
            </w:pPr>
            <w:r w:rsidRPr="0040167B">
              <w:t xml:space="preserve">e.i.r.p. </w:t>
            </w:r>
          </w:p>
        </w:tc>
        <w:tc>
          <w:tcPr>
            <w:tcW w:w="956" w:type="pct"/>
            <w:shd w:val="clear" w:color="auto" w:fill="auto"/>
            <w:vAlign w:val="center"/>
          </w:tcPr>
          <w:p w:rsidR="00E20B33" w:rsidRPr="0040167B" w:rsidDel="00FA1724" w:rsidRDefault="00E20B33" w:rsidP="00E20B33">
            <w:pPr>
              <w:pStyle w:val="ECCTabletext"/>
            </w:pPr>
            <w:r w:rsidRPr="0040167B">
              <w:t>-43 dBm/100 kHz</w:t>
            </w:r>
          </w:p>
        </w:tc>
        <w:tc>
          <w:tcPr>
            <w:tcW w:w="755" w:type="pct"/>
            <w:shd w:val="clear" w:color="auto" w:fill="auto"/>
            <w:vAlign w:val="center"/>
          </w:tcPr>
          <w:p w:rsidR="00E20B33" w:rsidRPr="0040167B" w:rsidRDefault="00E20B33" w:rsidP="00E20B33">
            <w:pPr>
              <w:pStyle w:val="ECCTabletext"/>
            </w:pPr>
          </w:p>
        </w:tc>
        <w:tc>
          <w:tcPr>
            <w:tcW w:w="889" w:type="pct"/>
            <w:shd w:val="clear" w:color="auto" w:fill="auto"/>
            <w:vAlign w:val="center"/>
          </w:tcPr>
          <w:p w:rsidR="00E20B33" w:rsidRPr="0040167B" w:rsidRDefault="00E20B33" w:rsidP="00E20B33">
            <w:pPr>
              <w:pStyle w:val="ECCTabletext"/>
            </w:pPr>
          </w:p>
        </w:tc>
        <w:tc>
          <w:tcPr>
            <w:tcW w:w="739" w:type="pct"/>
            <w:shd w:val="clear" w:color="auto" w:fill="auto"/>
            <w:vAlign w:val="center"/>
          </w:tcPr>
          <w:p w:rsidR="00E20B33" w:rsidRPr="0040167B" w:rsidRDefault="00E20B33" w:rsidP="00E20B33">
            <w:pPr>
              <w:pStyle w:val="ECCTabletext"/>
            </w:pPr>
          </w:p>
        </w:tc>
        <w:tc>
          <w:tcPr>
            <w:tcW w:w="739" w:type="pct"/>
          </w:tcPr>
          <w:p w:rsidR="00E20B33" w:rsidRPr="0040167B" w:rsidRDefault="00E20B33" w:rsidP="00E20B33">
            <w:pPr>
              <w:pStyle w:val="ECCTabletext"/>
            </w:pPr>
            <w:r w:rsidRPr="0040167B">
              <w:t>-80 dBm/100kHz</w:t>
            </w:r>
          </w:p>
        </w:tc>
      </w:tr>
      <w:tr w:rsidR="00E20B33" w:rsidRPr="0040167B" w:rsidTr="007A1688">
        <w:trPr>
          <w:trHeight w:val="341"/>
          <w:jc w:val="center"/>
        </w:trPr>
        <w:tc>
          <w:tcPr>
            <w:tcW w:w="921" w:type="pct"/>
            <w:shd w:val="clear" w:color="auto" w:fill="auto"/>
            <w:vAlign w:val="center"/>
          </w:tcPr>
          <w:p w:rsidR="00E20B33" w:rsidRPr="0040167B" w:rsidRDefault="00E20B33" w:rsidP="00E20B33">
            <w:pPr>
              <w:pStyle w:val="ECCTabletext"/>
            </w:pPr>
            <w:r w:rsidRPr="0040167B">
              <w:t>Tx power</w:t>
            </w:r>
          </w:p>
        </w:tc>
        <w:tc>
          <w:tcPr>
            <w:tcW w:w="956" w:type="pct"/>
            <w:shd w:val="clear" w:color="auto" w:fill="auto"/>
            <w:vAlign w:val="center"/>
          </w:tcPr>
          <w:p w:rsidR="00E20B33" w:rsidRPr="0040167B" w:rsidRDefault="00E20B33" w:rsidP="00E20B33">
            <w:pPr>
              <w:pStyle w:val="ECCTabletext"/>
            </w:pPr>
          </w:p>
        </w:tc>
        <w:tc>
          <w:tcPr>
            <w:tcW w:w="755" w:type="pct"/>
            <w:shd w:val="clear" w:color="auto" w:fill="auto"/>
            <w:vAlign w:val="center"/>
          </w:tcPr>
          <w:p w:rsidR="00E20B33" w:rsidRPr="0040167B" w:rsidRDefault="00E20B33" w:rsidP="00E20B33">
            <w:pPr>
              <w:pStyle w:val="ECCTabletext"/>
            </w:pPr>
            <w:r w:rsidRPr="0040167B">
              <w:t>-16 dBm/100 kHz</w:t>
            </w:r>
          </w:p>
        </w:tc>
        <w:tc>
          <w:tcPr>
            <w:tcW w:w="889" w:type="pct"/>
            <w:shd w:val="clear" w:color="auto" w:fill="auto"/>
            <w:vAlign w:val="center"/>
          </w:tcPr>
          <w:p w:rsidR="00E20B33" w:rsidRPr="0040167B" w:rsidRDefault="00E20B33" w:rsidP="00E20B33">
            <w:pPr>
              <w:pStyle w:val="ECCTabletext"/>
            </w:pPr>
            <w:r w:rsidRPr="0040167B">
              <w:t>-15 dBm/100 kHz</w:t>
            </w:r>
          </w:p>
        </w:tc>
        <w:tc>
          <w:tcPr>
            <w:tcW w:w="739" w:type="pct"/>
            <w:shd w:val="clear" w:color="auto" w:fill="auto"/>
            <w:vAlign w:val="center"/>
          </w:tcPr>
          <w:p w:rsidR="00E20B33" w:rsidRPr="0040167B" w:rsidRDefault="00E20B33" w:rsidP="00E20B33">
            <w:pPr>
              <w:pStyle w:val="ECCTabletext"/>
            </w:pPr>
            <w:r w:rsidRPr="0040167B">
              <w:t>-14 dBm/100 kHz</w:t>
            </w:r>
          </w:p>
        </w:tc>
        <w:tc>
          <w:tcPr>
            <w:tcW w:w="739" w:type="pct"/>
          </w:tcPr>
          <w:p w:rsidR="00E20B33" w:rsidRPr="0040167B" w:rsidRDefault="00E20B33" w:rsidP="00E20B33">
            <w:pPr>
              <w:pStyle w:val="ECCTabletext"/>
            </w:pPr>
            <w:r w:rsidRPr="0040167B">
              <w:t>-96 dBm/100kHz</w:t>
            </w:r>
          </w:p>
        </w:tc>
      </w:tr>
      <w:tr w:rsidR="00E20B33" w:rsidRPr="0040167B" w:rsidTr="007A1688">
        <w:trPr>
          <w:trHeight w:val="341"/>
          <w:jc w:val="center"/>
        </w:trPr>
        <w:tc>
          <w:tcPr>
            <w:tcW w:w="921" w:type="pct"/>
            <w:shd w:val="clear" w:color="auto" w:fill="auto"/>
            <w:vAlign w:val="center"/>
          </w:tcPr>
          <w:p w:rsidR="00E20B33" w:rsidRPr="0040167B" w:rsidRDefault="00E20B33" w:rsidP="00E20B33">
            <w:pPr>
              <w:pStyle w:val="ECCTabletext"/>
            </w:pPr>
            <w:r w:rsidRPr="0040167B">
              <w:t>Antenna gain</w:t>
            </w:r>
          </w:p>
        </w:tc>
        <w:tc>
          <w:tcPr>
            <w:tcW w:w="956" w:type="pct"/>
            <w:shd w:val="clear" w:color="auto" w:fill="auto"/>
            <w:vAlign w:val="center"/>
          </w:tcPr>
          <w:p w:rsidR="00E20B33" w:rsidRPr="0040167B" w:rsidRDefault="00E20B33" w:rsidP="00E20B33">
            <w:pPr>
              <w:pStyle w:val="ECCTabletext"/>
            </w:pPr>
            <w:r w:rsidRPr="0040167B">
              <w:t>13 dBi</w:t>
            </w:r>
          </w:p>
        </w:tc>
        <w:tc>
          <w:tcPr>
            <w:tcW w:w="755" w:type="pct"/>
            <w:shd w:val="clear" w:color="auto" w:fill="auto"/>
          </w:tcPr>
          <w:p w:rsidR="00E20B33" w:rsidRPr="0040167B" w:rsidRDefault="00E20B33" w:rsidP="00E20B33">
            <w:pPr>
              <w:pStyle w:val="ECCTabletext"/>
            </w:pPr>
            <w:r w:rsidRPr="0040167B">
              <w:t>13 dBi</w:t>
            </w:r>
          </w:p>
        </w:tc>
        <w:tc>
          <w:tcPr>
            <w:tcW w:w="889" w:type="pct"/>
            <w:shd w:val="clear" w:color="auto" w:fill="auto"/>
          </w:tcPr>
          <w:p w:rsidR="00E20B33" w:rsidRPr="0040167B" w:rsidRDefault="00E20B33" w:rsidP="00E20B33">
            <w:pPr>
              <w:pStyle w:val="ECCTabletext"/>
            </w:pPr>
            <w:r w:rsidRPr="0040167B">
              <w:t>13 dBi</w:t>
            </w:r>
          </w:p>
        </w:tc>
        <w:tc>
          <w:tcPr>
            <w:tcW w:w="739" w:type="pct"/>
            <w:shd w:val="clear" w:color="auto" w:fill="auto"/>
          </w:tcPr>
          <w:p w:rsidR="00E20B33" w:rsidRPr="0040167B" w:rsidRDefault="00E20B33" w:rsidP="00E20B33">
            <w:pPr>
              <w:pStyle w:val="ECCTabletext"/>
            </w:pPr>
            <w:r w:rsidRPr="0040167B">
              <w:t>13 dBi</w:t>
            </w:r>
          </w:p>
        </w:tc>
        <w:tc>
          <w:tcPr>
            <w:tcW w:w="739" w:type="pct"/>
          </w:tcPr>
          <w:p w:rsidR="00E20B33" w:rsidRPr="0040167B" w:rsidRDefault="00E20B33" w:rsidP="00E20B33">
            <w:pPr>
              <w:pStyle w:val="ECCTabletext"/>
            </w:pPr>
            <w:r w:rsidRPr="0040167B">
              <w:t>13 dBi</w:t>
            </w:r>
          </w:p>
        </w:tc>
      </w:tr>
      <w:tr w:rsidR="00E20B33" w:rsidRPr="0040167B" w:rsidTr="007A1688">
        <w:trPr>
          <w:jc w:val="center"/>
        </w:trPr>
        <w:tc>
          <w:tcPr>
            <w:tcW w:w="921" w:type="pct"/>
            <w:shd w:val="clear" w:color="auto" w:fill="auto"/>
            <w:vAlign w:val="center"/>
          </w:tcPr>
          <w:p w:rsidR="00E20B33" w:rsidRPr="0040167B" w:rsidRDefault="00E20B33" w:rsidP="00E20B33">
            <w:pPr>
              <w:pStyle w:val="ECCTabletext"/>
            </w:pPr>
            <w:r w:rsidRPr="0040167B">
              <w:t>e.i.r.p. in 15 kHz</w:t>
            </w:r>
          </w:p>
        </w:tc>
        <w:tc>
          <w:tcPr>
            <w:tcW w:w="956" w:type="pct"/>
            <w:shd w:val="clear" w:color="auto" w:fill="auto"/>
            <w:vAlign w:val="center"/>
          </w:tcPr>
          <w:p w:rsidR="00E20B33" w:rsidRPr="0040167B" w:rsidRDefault="00E20B33" w:rsidP="00E20B33">
            <w:pPr>
              <w:pStyle w:val="ECCTabletext"/>
            </w:pPr>
            <w:r w:rsidRPr="0040167B">
              <w:t>-51.24 dBm/15 kHz</w:t>
            </w:r>
          </w:p>
        </w:tc>
        <w:tc>
          <w:tcPr>
            <w:tcW w:w="755" w:type="pct"/>
            <w:shd w:val="clear" w:color="auto" w:fill="auto"/>
            <w:vAlign w:val="center"/>
          </w:tcPr>
          <w:p w:rsidR="00E20B33" w:rsidRPr="0040167B" w:rsidRDefault="00E20B33" w:rsidP="00E20B33">
            <w:pPr>
              <w:pStyle w:val="ECCTabletext"/>
            </w:pPr>
            <w:r w:rsidRPr="0040167B">
              <w:t>-11.24 dBm/15 kHz</w:t>
            </w:r>
          </w:p>
        </w:tc>
        <w:tc>
          <w:tcPr>
            <w:tcW w:w="889" w:type="pct"/>
            <w:shd w:val="clear" w:color="auto" w:fill="auto"/>
            <w:vAlign w:val="center"/>
          </w:tcPr>
          <w:p w:rsidR="00E20B33" w:rsidRPr="0040167B" w:rsidRDefault="00E20B33" w:rsidP="00E20B33">
            <w:pPr>
              <w:pStyle w:val="ECCTabletext"/>
            </w:pPr>
            <w:r w:rsidRPr="0040167B">
              <w:t>-10.24 dBm/15 kHz</w:t>
            </w:r>
          </w:p>
        </w:tc>
        <w:tc>
          <w:tcPr>
            <w:tcW w:w="739" w:type="pct"/>
            <w:shd w:val="clear" w:color="auto" w:fill="auto"/>
            <w:vAlign w:val="center"/>
          </w:tcPr>
          <w:p w:rsidR="00E20B33" w:rsidRPr="0040167B" w:rsidRDefault="00E20B33" w:rsidP="00E20B33">
            <w:pPr>
              <w:pStyle w:val="ECCTabletext"/>
            </w:pPr>
            <w:r w:rsidRPr="0040167B">
              <w:t>-9.24 dBm/15 kHz</w:t>
            </w:r>
          </w:p>
        </w:tc>
        <w:tc>
          <w:tcPr>
            <w:tcW w:w="739" w:type="pct"/>
          </w:tcPr>
          <w:p w:rsidR="00E20B33" w:rsidRPr="0040167B" w:rsidRDefault="00E20B33" w:rsidP="00E20B33">
            <w:pPr>
              <w:pStyle w:val="ECCTabletext"/>
            </w:pPr>
            <w:r w:rsidRPr="0040167B">
              <w:t>-98 dBm/15 kHz</w:t>
            </w:r>
          </w:p>
        </w:tc>
      </w:tr>
      <w:tr w:rsidR="00E20B33" w:rsidRPr="0040167B" w:rsidTr="007A1688">
        <w:trPr>
          <w:jc w:val="center"/>
        </w:trPr>
        <w:tc>
          <w:tcPr>
            <w:tcW w:w="921" w:type="pct"/>
            <w:shd w:val="clear" w:color="auto" w:fill="auto"/>
            <w:vAlign w:val="center"/>
          </w:tcPr>
          <w:p w:rsidR="00E20B33" w:rsidRPr="0040167B" w:rsidRDefault="00E20B33" w:rsidP="00E20B33">
            <w:pPr>
              <w:pStyle w:val="ECCTabletext"/>
            </w:pPr>
            <w:r w:rsidRPr="0040167B">
              <w:t>PMSE sensitivity</w:t>
            </w:r>
          </w:p>
        </w:tc>
        <w:tc>
          <w:tcPr>
            <w:tcW w:w="956" w:type="pct"/>
            <w:shd w:val="clear" w:color="auto" w:fill="auto"/>
            <w:vAlign w:val="center"/>
          </w:tcPr>
          <w:p w:rsidR="00E20B33" w:rsidRPr="0040167B" w:rsidRDefault="00E20B33" w:rsidP="00E20B33">
            <w:pPr>
              <w:pStyle w:val="ECCTabletext"/>
            </w:pPr>
            <w:r w:rsidRPr="0040167B">
              <w:t xml:space="preserve">-120 dBm </w:t>
            </w:r>
          </w:p>
        </w:tc>
        <w:tc>
          <w:tcPr>
            <w:tcW w:w="755" w:type="pct"/>
            <w:shd w:val="clear" w:color="auto" w:fill="auto"/>
            <w:vAlign w:val="center"/>
          </w:tcPr>
          <w:p w:rsidR="00E20B33" w:rsidRPr="0040167B" w:rsidRDefault="00E20B33" w:rsidP="00E20B33">
            <w:pPr>
              <w:pStyle w:val="ECCTabletext"/>
            </w:pPr>
            <w:r w:rsidRPr="0040167B">
              <w:t xml:space="preserve">-120 dBm </w:t>
            </w:r>
          </w:p>
        </w:tc>
        <w:tc>
          <w:tcPr>
            <w:tcW w:w="889" w:type="pct"/>
            <w:shd w:val="clear" w:color="auto" w:fill="auto"/>
            <w:vAlign w:val="center"/>
          </w:tcPr>
          <w:p w:rsidR="00E20B33" w:rsidRPr="0040167B" w:rsidRDefault="00E20B33" w:rsidP="00E20B33">
            <w:pPr>
              <w:pStyle w:val="ECCTabletext"/>
            </w:pPr>
            <w:r w:rsidRPr="0040167B">
              <w:t xml:space="preserve">-120 dBm </w:t>
            </w:r>
          </w:p>
        </w:tc>
        <w:tc>
          <w:tcPr>
            <w:tcW w:w="739" w:type="pct"/>
            <w:shd w:val="clear" w:color="auto" w:fill="auto"/>
            <w:vAlign w:val="center"/>
          </w:tcPr>
          <w:p w:rsidR="00E20B33" w:rsidRPr="0040167B" w:rsidRDefault="00E20B33" w:rsidP="00E20B33">
            <w:pPr>
              <w:pStyle w:val="ECCTabletext"/>
            </w:pPr>
            <w:r w:rsidRPr="0040167B">
              <w:t xml:space="preserve">-120 dBm </w:t>
            </w:r>
          </w:p>
        </w:tc>
        <w:tc>
          <w:tcPr>
            <w:tcW w:w="739" w:type="pct"/>
          </w:tcPr>
          <w:p w:rsidR="00E20B33" w:rsidRPr="0040167B" w:rsidRDefault="00E20B33" w:rsidP="00E20B33">
            <w:pPr>
              <w:pStyle w:val="ECCTabletext"/>
            </w:pPr>
            <w:r w:rsidRPr="0040167B">
              <w:t>-120 dBm</w:t>
            </w:r>
          </w:p>
        </w:tc>
      </w:tr>
      <w:tr w:rsidR="00E20B33" w:rsidRPr="0040167B" w:rsidTr="007A1688">
        <w:trPr>
          <w:jc w:val="center"/>
        </w:trPr>
        <w:tc>
          <w:tcPr>
            <w:tcW w:w="921" w:type="pct"/>
            <w:shd w:val="clear" w:color="auto" w:fill="auto"/>
            <w:vAlign w:val="center"/>
          </w:tcPr>
          <w:p w:rsidR="00E20B33" w:rsidRPr="0040167B" w:rsidRDefault="00E20B33" w:rsidP="00E20B33">
            <w:pPr>
              <w:pStyle w:val="ECCTabletext"/>
            </w:pPr>
            <w:r w:rsidRPr="0040167B">
              <w:t>PMSE sensitivity + 3 dB</w:t>
            </w:r>
          </w:p>
        </w:tc>
        <w:tc>
          <w:tcPr>
            <w:tcW w:w="956" w:type="pct"/>
            <w:shd w:val="clear" w:color="auto" w:fill="auto"/>
            <w:vAlign w:val="center"/>
          </w:tcPr>
          <w:p w:rsidR="00E20B33" w:rsidRPr="0040167B" w:rsidRDefault="00E20B33" w:rsidP="00E20B33">
            <w:pPr>
              <w:pStyle w:val="ECCTabletext"/>
            </w:pPr>
            <w:r w:rsidRPr="0040167B">
              <w:t>-117 dBm</w:t>
            </w:r>
          </w:p>
        </w:tc>
        <w:tc>
          <w:tcPr>
            <w:tcW w:w="755" w:type="pct"/>
            <w:shd w:val="clear" w:color="auto" w:fill="auto"/>
            <w:vAlign w:val="center"/>
          </w:tcPr>
          <w:p w:rsidR="00E20B33" w:rsidRPr="0040167B" w:rsidRDefault="00E20B33" w:rsidP="00E20B33">
            <w:pPr>
              <w:pStyle w:val="ECCTabletext"/>
            </w:pPr>
            <w:r w:rsidRPr="0040167B">
              <w:t>-117 dBm</w:t>
            </w:r>
          </w:p>
        </w:tc>
        <w:tc>
          <w:tcPr>
            <w:tcW w:w="889" w:type="pct"/>
            <w:shd w:val="clear" w:color="auto" w:fill="auto"/>
            <w:vAlign w:val="center"/>
          </w:tcPr>
          <w:p w:rsidR="00E20B33" w:rsidRPr="0040167B" w:rsidRDefault="00E20B33" w:rsidP="00E20B33">
            <w:pPr>
              <w:pStyle w:val="ECCTabletext"/>
            </w:pPr>
            <w:r w:rsidRPr="0040167B">
              <w:t>-117 dBm</w:t>
            </w:r>
          </w:p>
        </w:tc>
        <w:tc>
          <w:tcPr>
            <w:tcW w:w="739" w:type="pct"/>
            <w:shd w:val="clear" w:color="auto" w:fill="auto"/>
            <w:vAlign w:val="center"/>
          </w:tcPr>
          <w:p w:rsidR="00E20B33" w:rsidRPr="0040167B" w:rsidRDefault="00E20B33" w:rsidP="00E20B33">
            <w:pPr>
              <w:pStyle w:val="ECCTabletext"/>
            </w:pPr>
            <w:r w:rsidRPr="0040167B">
              <w:t>-117 dBm</w:t>
            </w:r>
          </w:p>
        </w:tc>
        <w:tc>
          <w:tcPr>
            <w:tcW w:w="739" w:type="pct"/>
          </w:tcPr>
          <w:p w:rsidR="00E20B33" w:rsidRPr="0040167B" w:rsidRDefault="00E20B33" w:rsidP="00E20B33">
            <w:pPr>
              <w:pStyle w:val="ECCTabletext"/>
            </w:pPr>
            <w:r w:rsidRPr="0040167B">
              <w:t>-117 dBm</w:t>
            </w:r>
          </w:p>
        </w:tc>
      </w:tr>
      <w:tr w:rsidR="00E20B33" w:rsidRPr="0040167B" w:rsidTr="007A1688">
        <w:trPr>
          <w:jc w:val="center"/>
        </w:trPr>
        <w:tc>
          <w:tcPr>
            <w:tcW w:w="921" w:type="pct"/>
            <w:shd w:val="clear" w:color="auto" w:fill="auto"/>
            <w:vAlign w:val="center"/>
          </w:tcPr>
          <w:p w:rsidR="00E20B33" w:rsidRPr="0040167B" w:rsidRDefault="00E20B33" w:rsidP="00E20B33">
            <w:pPr>
              <w:pStyle w:val="ECCTabletext"/>
            </w:pPr>
            <w:r w:rsidRPr="0040167B">
              <w:t>C/I</w:t>
            </w:r>
          </w:p>
        </w:tc>
        <w:tc>
          <w:tcPr>
            <w:tcW w:w="956" w:type="pct"/>
            <w:shd w:val="clear" w:color="auto" w:fill="auto"/>
            <w:vAlign w:val="center"/>
          </w:tcPr>
          <w:p w:rsidR="00E20B33" w:rsidRPr="0040167B" w:rsidRDefault="00E20B33" w:rsidP="00E20B33">
            <w:pPr>
              <w:pStyle w:val="ECCTabletext"/>
            </w:pPr>
            <w:r w:rsidRPr="0040167B">
              <w:t>17 dB</w:t>
            </w:r>
          </w:p>
        </w:tc>
        <w:tc>
          <w:tcPr>
            <w:tcW w:w="755" w:type="pct"/>
            <w:shd w:val="clear" w:color="auto" w:fill="auto"/>
            <w:vAlign w:val="center"/>
          </w:tcPr>
          <w:p w:rsidR="00E20B33" w:rsidRPr="0040167B" w:rsidRDefault="00E20B33" w:rsidP="00E20B33">
            <w:pPr>
              <w:pStyle w:val="ECCTabletext"/>
            </w:pPr>
            <w:r w:rsidRPr="0040167B">
              <w:t>17 dB</w:t>
            </w:r>
          </w:p>
        </w:tc>
        <w:tc>
          <w:tcPr>
            <w:tcW w:w="889" w:type="pct"/>
            <w:shd w:val="clear" w:color="auto" w:fill="auto"/>
            <w:vAlign w:val="center"/>
          </w:tcPr>
          <w:p w:rsidR="00E20B33" w:rsidRPr="0040167B" w:rsidRDefault="00E20B33" w:rsidP="00E20B33">
            <w:pPr>
              <w:pStyle w:val="ECCTabletext"/>
            </w:pPr>
            <w:r w:rsidRPr="0040167B">
              <w:t>17 dB</w:t>
            </w:r>
          </w:p>
        </w:tc>
        <w:tc>
          <w:tcPr>
            <w:tcW w:w="739" w:type="pct"/>
            <w:shd w:val="clear" w:color="auto" w:fill="auto"/>
            <w:vAlign w:val="center"/>
          </w:tcPr>
          <w:p w:rsidR="00E20B33" w:rsidRPr="0040167B" w:rsidRDefault="00E20B33" w:rsidP="00E20B33">
            <w:pPr>
              <w:pStyle w:val="ECCTabletext"/>
            </w:pPr>
            <w:r w:rsidRPr="0040167B">
              <w:t>17 dB</w:t>
            </w:r>
          </w:p>
        </w:tc>
        <w:tc>
          <w:tcPr>
            <w:tcW w:w="739" w:type="pct"/>
          </w:tcPr>
          <w:p w:rsidR="00E20B33" w:rsidRPr="0040167B" w:rsidRDefault="00E20B33" w:rsidP="00E20B33">
            <w:pPr>
              <w:pStyle w:val="ECCTabletext"/>
            </w:pPr>
            <w:r w:rsidRPr="0040167B">
              <w:t>17 dB</w:t>
            </w:r>
          </w:p>
        </w:tc>
      </w:tr>
      <w:tr w:rsidR="00E20B33" w:rsidRPr="0040167B" w:rsidTr="007A1688">
        <w:trPr>
          <w:jc w:val="center"/>
        </w:trPr>
        <w:tc>
          <w:tcPr>
            <w:tcW w:w="921" w:type="pct"/>
            <w:shd w:val="clear" w:color="auto" w:fill="auto"/>
            <w:vAlign w:val="center"/>
          </w:tcPr>
          <w:p w:rsidR="00E20B33" w:rsidRPr="0040167B" w:rsidRDefault="00E20B33" w:rsidP="00E20B33">
            <w:pPr>
              <w:pStyle w:val="ECCTabletext"/>
            </w:pPr>
            <w:r w:rsidRPr="0040167B">
              <w:t>I</w:t>
            </w:r>
          </w:p>
        </w:tc>
        <w:tc>
          <w:tcPr>
            <w:tcW w:w="956" w:type="pct"/>
            <w:shd w:val="clear" w:color="auto" w:fill="auto"/>
            <w:vAlign w:val="center"/>
          </w:tcPr>
          <w:p w:rsidR="00E20B33" w:rsidRPr="0040167B" w:rsidRDefault="00E20B33" w:rsidP="00E20B33">
            <w:pPr>
              <w:pStyle w:val="ECCTabletext"/>
            </w:pPr>
            <w:r w:rsidRPr="0040167B">
              <w:t>-134 dBm</w:t>
            </w:r>
          </w:p>
        </w:tc>
        <w:tc>
          <w:tcPr>
            <w:tcW w:w="755" w:type="pct"/>
            <w:shd w:val="clear" w:color="auto" w:fill="auto"/>
            <w:vAlign w:val="center"/>
          </w:tcPr>
          <w:p w:rsidR="00E20B33" w:rsidRPr="0040167B" w:rsidRDefault="00E20B33" w:rsidP="00E20B33">
            <w:pPr>
              <w:pStyle w:val="ECCTabletext"/>
            </w:pPr>
            <w:r w:rsidRPr="0040167B">
              <w:t>-134 dBm</w:t>
            </w:r>
          </w:p>
        </w:tc>
        <w:tc>
          <w:tcPr>
            <w:tcW w:w="889" w:type="pct"/>
            <w:shd w:val="clear" w:color="auto" w:fill="auto"/>
            <w:vAlign w:val="center"/>
          </w:tcPr>
          <w:p w:rsidR="00E20B33" w:rsidRPr="0040167B" w:rsidRDefault="00E20B33" w:rsidP="00E20B33">
            <w:pPr>
              <w:pStyle w:val="ECCTabletext"/>
            </w:pPr>
            <w:r w:rsidRPr="0040167B">
              <w:t>-134 dBm</w:t>
            </w:r>
          </w:p>
        </w:tc>
        <w:tc>
          <w:tcPr>
            <w:tcW w:w="739" w:type="pct"/>
            <w:shd w:val="clear" w:color="auto" w:fill="auto"/>
            <w:vAlign w:val="center"/>
          </w:tcPr>
          <w:p w:rsidR="00E20B33" w:rsidRPr="0040167B" w:rsidRDefault="00E20B33" w:rsidP="00E20B33">
            <w:pPr>
              <w:pStyle w:val="ECCTabletext"/>
            </w:pPr>
            <w:r w:rsidRPr="0040167B">
              <w:t>-134 dBm</w:t>
            </w:r>
          </w:p>
        </w:tc>
        <w:tc>
          <w:tcPr>
            <w:tcW w:w="739" w:type="pct"/>
          </w:tcPr>
          <w:p w:rsidR="00E20B33" w:rsidRPr="0040167B" w:rsidRDefault="00E20B33" w:rsidP="00E20B33">
            <w:pPr>
              <w:pStyle w:val="ECCTabletext"/>
            </w:pPr>
            <w:r w:rsidRPr="0040167B">
              <w:t>-134 dBm</w:t>
            </w:r>
          </w:p>
        </w:tc>
      </w:tr>
      <w:tr w:rsidR="00E20B33" w:rsidRPr="0040167B" w:rsidTr="007A1688">
        <w:trPr>
          <w:jc w:val="center"/>
        </w:trPr>
        <w:tc>
          <w:tcPr>
            <w:tcW w:w="921" w:type="pct"/>
            <w:shd w:val="clear" w:color="auto" w:fill="auto"/>
            <w:vAlign w:val="center"/>
          </w:tcPr>
          <w:p w:rsidR="00E20B33" w:rsidRPr="0040167B" w:rsidRDefault="00E20B33" w:rsidP="00E20B33">
            <w:pPr>
              <w:pStyle w:val="ECCTabletext"/>
            </w:pPr>
            <w:r w:rsidRPr="0040167B">
              <w:t>Gain MS PMSE</w:t>
            </w:r>
          </w:p>
        </w:tc>
        <w:tc>
          <w:tcPr>
            <w:tcW w:w="956" w:type="pct"/>
            <w:shd w:val="clear" w:color="auto" w:fill="auto"/>
            <w:vAlign w:val="center"/>
          </w:tcPr>
          <w:p w:rsidR="00E20B33" w:rsidRPr="0040167B" w:rsidRDefault="00E20B33" w:rsidP="00E20B33">
            <w:pPr>
              <w:pStyle w:val="ECCTabletext"/>
            </w:pPr>
            <w:r w:rsidRPr="0040167B">
              <w:t>3 dBi</w:t>
            </w:r>
          </w:p>
        </w:tc>
        <w:tc>
          <w:tcPr>
            <w:tcW w:w="755" w:type="pct"/>
            <w:shd w:val="clear" w:color="auto" w:fill="auto"/>
            <w:vAlign w:val="center"/>
          </w:tcPr>
          <w:p w:rsidR="00E20B33" w:rsidRPr="0040167B" w:rsidRDefault="00E20B33" w:rsidP="00E20B33">
            <w:pPr>
              <w:pStyle w:val="ECCTabletext"/>
            </w:pPr>
            <w:r w:rsidRPr="0040167B">
              <w:t>3 dBi</w:t>
            </w:r>
          </w:p>
        </w:tc>
        <w:tc>
          <w:tcPr>
            <w:tcW w:w="889" w:type="pct"/>
            <w:shd w:val="clear" w:color="auto" w:fill="auto"/>
            <w:vAlign w:val="center"/>
          </w:tcPr>
          <w:p w:rsidR="00E20B33" w:rsidRPr="0040167B" w:rsidRDefault="00E20B33" w:rsidP="00E20B33">
            <w:pPr>
              <w:pStyle w:val="ECCTabletext"/>
            </w:pPr>
            <w:r w:rsidRPr="0040167B">
              <w:t>3 dBi</w:t>
            </w:r>
          </w:p>
        </w:tc>
        <w:tc>
          <w:tcPr>
            <w:tcW w:w="739" w:type="pct"/>
            <w:shd w:val="clear" w:color="auto" w:fill="auto"/>
            <w:vAlign w:val="center"/>
          </w:tcPr>
          <w:p w:rsidR="00E20B33" w:rsidRPr="0040167B" w:rsidRDefault="00E20B33" w:rsidP="00E20B33">
            <w:pPr>
              <w:pStyle w:val="ECCTabletext"/>
            </w:pPr>
            <w:r w:rsidRPr="0040167B">
              <w:t>3 dBi</w:t>
            </w:r>
          </w:p>
        </w:tc>
        <w:tc>
          <w:tcPr>
            <w:tcW w:w="739" w:type="pct"/>
          </w:tcPr>
          <w:p w:rsidR="00E20B33" w:rsidRPr="0040167B" w:rsidRDefault="00E20B33" w:rsidP="00E20B33">
            <w:pPr>
              <w:pStyle w:val="ECCTabletext"/>
            </w:pPr>
            <w:r w:rsidRPr="0040167B">
              <w:t>3 dBi</w:t>
            </w:r>
          </w:p>
        </w:tc>
      </w:tr>
      <w:tr w:rsidR="00E20B33" w:rsidRPr="0040167B" w:rsidTr="007A1688">
        <w:trPr>
          <w:jc w:val="center"/>
        </w:trPr>
        <w:tc>
          <w:tcPr>
            <w:tcW w:w="921" w:type="pct"/>
            <w:shd w:val="clear" w:color="auto" w:fill="auto"/>
            <w:vAlign w:val="center"/>
          </w:tcPr>
          <w:p w:rsidR="00E20B33" w:rsidRPr="0040167B" w:rsidRDefault="00E20B33" w:rsidP="00E20B33">
            <w:pPr>
              <w:pStyle w:val="ECCTabletext"/>
            </w:pPr>
            <w:r w:rsidRPr="0040167B">
              <w:t>Attenuation to meet the criterion</w:t>
            </w:r>
          </w:p>
        </w:tc>
        <w:tc>
          <w:tcPr>
            <w:tcW w:w="956" w:type="pct"/>
            <w:shd w:val="clear" w:color="auto" w:fill="auto"/>
            <w:vAlign w:val="center"/>
          </w:tcPr>
          <w:p w:rsidR="00E20B33" w:rsidRPr="0040167B" w:rsidRDefault="00E20B33" w:rsidP="00E20B33">
            <w:pPr>
              <w:pStyle w:val="ECCTabletext"/>
            </w:pPr>
            <w:r w:rsidRPr="0040167B">
              <w:t>85.76 dB</w:t>
            </w:r>
          </w:p>
        </w:tc>
        <w:tc>
          <w:tcPr>
            <w:tcW w:w="755" w:type="pct"/>
            <w:shd w:val="clear" w:color="auto" w:fill="auto"/>
            <w:vAlign w:val="center"/>
          </w:tcPr>
          <w:p w:rsidR="00E20B33" w:rsidRPr="0040167B" w:rsidRDefault="00E20B33" w:rsidP="00E20B33">
            <w:pPr>
              <w:pStyle w:val="ECCTabletext"/>
            </w:pPr>
            <w:r w:rsidRPr="0040167B">
              <w:t>122.76 dB</w:t>
            </w:r>
          </w:p>
        </w:tc>
        <w:tc>
          <w:tcPr>
            <w:tcW w:w="889" w:type="pct"/>
            <w:shd w:val="clear" w:color="auto" w:fill="auto"/>
            <w:vAlign w:val="center"/>
          </w:tcPr>
          <w:p w:rsidR="00E20B33" w:rsidRPr="0040167B" w:rsidRDefault="00E20B33" w:rsidP="00E20B33">
            <w:pPr>
              <w:pStyle w:val="ECCTabletext"/>
            </w:pPr>
            <w:r w:rsidRPr="0040167B">
              <w:t>123.76 dB</w:t>
            </w:r>
          </w:p>
        </w:tc>
        <w:tc>
          <w:tcPr>
            <w:tcW w:w="739" w:type="pct"/>
            <w:shd w:val="clear" w:color="auto" w:fill="auto"/>
            <w:vAlign w:val="center"/>
          </w:tcPr>
          <w:p w:rsidR="00E20B33" w:rsidRPr="0040167B" w:rsidRDefault="00E20B33" w:rsidP="00E20B33">
            <w:pPr>
              <w:pStyle w:val="ECCTabletext"/>
            </w:pPr>
            <w:r w:rsidRPr="0040167B">
              <w:t>124.76 dB</w:t>
            </w:r>
          </w:p>
        </w:tc>
        <w:tc>
          <w:tcPr>
            <w:tcW w:w="739" w:type="pct"/>
          </w:tcPr>
          <w:p w:rsidR="00E20B33" w:rsidRPr="0040167B" w:rsidRDefault="00E20B33" w:rsidP="00E20B33">
            <w:pPr>
              <w:pStyle w:val="ECCTabletext"/>
            </w:pPr>
            <w:r w:rsidRPr="0040167B">
              <w:t>39 dB</w:t>
            </w:r>
          </w:p>
        </w:tc>
      </w:tr>
      <w:tr w:rsidR="00E20B33" w:rsidRPr="0040167B" w:rsidTr="007A1688">
        <w:trPr>
          <w:jc w:val="center"/>
        </w:trPr>
        <w:tc>
          <w:tcPr>
            <w:tcW w:w="921" w:type="pct"/>
            <w:shd w:val="clear" w:color="auto" w:fill="auto"/>
            <w:vAlign w:val="center"/>
          </w:tcPr>
          <w:p w:rsidR="00E20B33" w:rsidRPr="0040167B" w:rsidRDefault="00E20B33" w:rsidP="00E20B33">
            <w:pPr>
              <w:pStyle w:val="ECCTabletext"/>
            </w:pPr>
            <w:r w:rsidRPr="0040167B">
              <w:t>Distances</w:t>
            </w:r>
          </w:p>
        </w:tc>
        <w:tc>
          <w:tcPr>
            <w:tcW w:w="956" w:type="pct"/>
            <w:shd w:val="clear" w:color="auto" w:fill="auto"/>
            <w:vAlign w:val="center"/>
          </w:tcPr>
          <w:p w:rsidR="00E20B33" w:rsidRPr="0040167B" w:rsidRDefault="00E20B33" w:rsidP="00E20B33">
            <w:pPr>
              <w:pStyle w:val="ECCTabletext"/>
            </w:pPr>
            <w:r w:rsidRPr="0040167B">
              <w:t>0.733 km</w:t>
            </w:r>
          </w:p>
        </w:tc>
        <w:tc>
          <w:tcPr>
            <w:tcW w:w="755" w:type="pct"/>
            <w:shd w:val="clear" w:color="auto" w:fill="auto"/>
            <w:vAlign w:val="center"/>
          </w:tcPr>
          <w:p w:rsidR="00E20B33" w:rsidRPr="0040167B" w:rsidRDefault="00E20B33" w:rsidP="00E20B33">
            <w:pPr>
              <w:pStyle w:val="ECCTabletext"/>
            </w:pPr>
            <w:r w:rsidRPr="0040167B">
              <w:t>8.23 km</w:t>
            </w:r>
          </w:p>
        </w:tc>
        <w:tc>
          <w:tcPr>
            <w:tcW w:w="889" w:type="pct"/>
            <w:shd w:val="clear" w:color="auto" w:fill="auto"/>
            <w:vAlign w:val="center"/>
          </w:tcPr>
          <w:p w:rsidR="00E20B33" w:rsidRPr="0040167B" w:rsidRDefault="00E20B33" w:rsidP="00E20B33">
            <w:pPr>
              <w:pStyle w:val="ECCTabletext"/>
            </w:pPr>
            <w:r w:rsidRPr="0040167B">
              <w:t>8.8 km</w:t>
            </w:r>
          </w:p>
        </w:tc>
        <w:tc>
          <w:tcPr>
            <w:tcW w:w="739" w:type="pct"/>
            <w:shd w:val="clear" w:color="auto" w:fill="auto"/>
            <w:vAlign w:val="center"/>
          </w:tcPr>
          <w:p w:rsidR="00E20B33" w:rsidRPr="0040167B" w:rsidRDefault="00E20B33" w:rsidP="00E20B33">
            <w:pPr>
              <w:pStyle w:val="ECCTabletext"/>
            </w:pPr>
            <w:r w:rsidRPr="0040167B">
              <w:t>9.37 km</w:t>
            </w:r>
          </w:p>
        </w:tc>
        <w:tc>
          <w:tcPr>
            <w:tcW w:w="739" w:type="pct"/>
          </w:tcPr>
          <w:p w:rsidR="00E20B33" w:rsidRPr="0040167B" w:rsidRDefault="00E20B33" w:rsidP="00E20B33">
            <w:pPr>
              <w:pStyle w:val="ECCTabletext"/>
            </w:pPr>
            <w:r w:rsidRPr="0040167B">
              <w:t>0.004 km</w:t>
            </w:r>
          </w:p>
        </w:tc>
      </w:tr>
    </w:tbl>
    <w:p w:rsidR="00E20B33" w:rsidRPr="0040167B" w:rsidRDefault="00E20B33" w:rsidP="00E20B33">
      <w:r w:rsidRPr="0040167B">
        <w:t xml:space="preserve">Considering the general spurious emissions limits given in 3GPP TS 36.104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 xml:space="preserve">, coexistence is unlikely to be reached due to large separation distances. Considering the level given in ECC/DEC/(06)02 </w:t>
      </w:r>
      <w:r w:rsidRPr="0040167B">
        <w:fldChar w:fldCharType="begin"/>
      </w:r>
      <w:r w:rsidRPr="0040167B">
        <w:instrText xml:space="preserve"> REF _Ref492984760 \r \h  \* MERGEFORMAT </w:instrText>
      </w:r>
      <w:r w:rsidRPr="0040167B">
        <w:fldChar w:fldCharType="separate"/>
      </w:r>
      <w:r w:rsidR="00F03B42">
        <w:t>[44]</w:t>
      </w:r>
      <w:r w:rsidRPr="0040167B">
        <w:fldChar w:fldCharType="end"/>
      </w:r>
      <w:r w:rsidRPr="0040167B">
        <w:t xml:space="preserve"> (e.i.r.p. limit of -43 dBm/100 kHz) are much smaller. Coexistence is expected if the BS spurious meet the minimum requirements of -96 dBm/100kHz emissions in emissions in the band 450-455 MHz (3GPP TS 36.104 </w:t>
      </w:r>
      <w:r w:rsidRPr="0040167B">
        <w:fldChar w:fldCharType="begin"/>
      </w:r>
      <w:r w:rsidRPr="0040167B">
        <w:instrText xml:space="preserve"> REF _Ref419122437 \r \h  \* MERGEFORMAT </w:instrText>
      </w:r>
      <w:r w:rsidRPr="0040167B">
        <w:fldChar w:fldCharType="separate"/>
      </w:r>
      <w:r w:rsidR="00F03B42">
        <w:t>[13]</w:t>
      </w:r>
      <w:r w:rsidRPr="0040167B">
        <w:fldChar w:fldCharType="end"/>
      </w:r>
      <w:r w:rsidRPr="0040167B">
        <w:t xml:space="preserve"> – see Annex 2). </w:t>
      </w:r>
    </w:p>
    <w:p w:rsidR="00E20B33" w:rsidRPr="0040167B" w:rsidRDefault="00E20B33" w:rsidP="00E20B33">
      <w:pPr>
        <w:rPr>
          <w:rStyle w:val="ECCParagraph"/>
        </w:rPr>
      </w:pPr>
      <w:r w:rsidRPr="0040167B">
        <w:rPr>
          <w:rStyle w:val="ECCParagraph"/>
        </w:rPr>
        <w:t xml:space="preserve">. </w:t>
      </w:r>
    </w:p>
    <w:p w:rsidR="00E20B33" w:rsidRPr="0040167B" w:rsidRDefault="00E20B33" w:rsidP="00E20B33">
      <w:pPr>
        <w:rPr>
          <w:rStyle w:val="ECCParagraph"/>
        </w:rPr>
      </w:pPr>
      <w:r w:rsidRPr="0040167B">
        <w:rPr>
          <w:rStyle w:val="ECCParagraph"/>
        </w:rPr>
        <w:br w:type="page"/>
      </w:r>
    </w:p>
    <w:p w:rsidR="00E20B33" w:rsidRPr="0040167B" w:rsidRDefault="00E20B33" w:rsidP="00E20B33">
      <w:pPr>
        <w:pStyle w:val="ECCAnnexheading2"/>
        <w:rPr>
          <w:rStyle w:val="ECCParagraph"/>
        </w:rPr>
      </w:pPr>
      <w:r w:rsidRPr="0040167B">
        <w:rPr>
          <w:lang w:val="en-GB"/>
        </w:rPr>
        <w:lastRenderedPageBreak/>
        <w:t>Additional scenarios compared to ECC Report 240</w:t>
      </w:r>
    </w:p>
    <w:p w:rsidR="00E20B33" w:rsidRPr="0040167B" w:rsidRDefault="00E20B33" w:rsidP="00E20B33">
      <w:pPr>
        <w:rPr>
          <w:rStyle w:val="ECCParagraph"/>
        </w:rPr>
      </w:pPr>
      <w:r w:rsidRPr="0040167B">
        <w:rPr>
          <w:rStyle w:val="ECCParagraph"/>
        </w:rPr>
        <w:t>In case of TDD links are considered, then, both the MS and the BS will be operating on the same frequency, resulting in frequency offsets smaller than those considered in ECC Report 240. This section considered the LTE UE impact on PMSE MS and LTE BS impact on PMSE BS. This could also happen if the PMSE MS is transmitting in the frequency range 455-460 MHz.</w:t>
      </w:r>
    </w:p>
    <w:p w:rsidR="00E20B33" w:rsidRPr="0040167B" w:rsidRDefault="00E20B33" w:rsidP="00610B37">
      <w:pPr>
        <w:pStyle w:val="ECCAnnexheading3"/>
        <w:ind w:left="720"/>
        <w:rPr>
          <w:rStyle w:val="ECCParagraph"/>
        </w:rPr>
      </w:pPr>
      <w:r w:rsidRPr="0040167B">
        <w:rPr>
          <w:lang w:val="en-GB"/>
        </w:rPr>
        <w:t xml:space="preserve">LTE UE impact </w:t>
      </w:r>
      <w:r w:rsidRPr="0040167B">
        <w:rPr>
          <w:rStyle w:val="ECCParagraph"/>
        </w:rPr>
        <w:t>on PMSE MS</w:t>
      </w:r>
    </w:p>
    <w:p w:rsidR="00E20B33" w:rsidRPr="0040167B" w:rsidRDefault="00E20B33" w:rsidP="00E20B33">
      <w:r w:rsidRPr="0040167B">
        <w:t xml:space="preserve">The following </w:t>
      </w:r>
      <w:r w:rsidR="00FD4AB2" w:rsidRPr="0040167B">
        <w:fldChar w:fldCharType="begin"/>
      </w:r>
      <w:r w:rsidR="00FD4AB2" w:rsidRPr="0040167B">
        <w:instrText xml:space="preserve"> REF _Ref523127125 \h </w:instrText>
      </w:r>
      <w:r w:rsidR="00FD4AB2" w:rsidRPr="0040167B">
        <w:fldChar w:fldCharType="separate"/>
      </w:r>
      <w:r w:rsidR="00F03B42" w:rsidRPr="0040167B">
        <w:t xml:space="preserve">Table </w:t>
      </w:r>
      <w:r w:rsidR="00F03B42">
        <w:rPr>
          <w:noProof/>
        </w:rPr>
        <w:t>239</w:t>
      </w:r>
      <w:r w:rsidR="00FD4AB2" w:rsidRPr="0040167B">
        <w:fldChar w:fldCharType="end"/>
      </w:r>
      <w:r w:rsidR="00DC3481" w:rsidRPr="0040167B">
        <w:t xml:space="preserve"> </w:t>
      </w:r>
      <w:r w:rsidRPr="0040167B">
        <w:t>provides the results for an offset of 500 kHz.</w:t>
      </w:r>
    </w:p>
    <w:p w:rsidR="00E20B33" w:rsidRPr="0040167B" w:rsidRDefault="00E20B33" w:rsidP="00E20B33">
      <w:pPr>
        <w:pStyle w:val="Caption"/>
        <w:rPr>
          <w:lang w:val="en-GB"/>
        </w:rPr>
      </w:pPr>
      <w:bookmarkStart w:id="1085" w:name="_Ref523127125"/>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239</w:t>
      </w:r>
      <w:r w:rsidRPr="0040167B">
        <w:rPr>
          <w:lang w:val="en-GB"/>
        </w:rPr>
        <w:fldChar w:fldCharType="end"/>
      </w:r>
      <w:bookmarkEnd w:id="1085"/>
      <w:r w:rsidRPr="0040167B">
        <w:rPr>
          <w:lang w:val="en-GB"/>
        </w:rPr>
        <w:t>: LTE MS impact on 25 kHz PMSE MS – 500 kHz frequency offset</w:t>
      </w:r>
    </w:p>
    <w:tbl>
      <w:tblPr>
        <w:tblW w:w="5076"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582"/>
        <w:gridCol w:w="2321"/>
        <w:gridCol w:w="2322"/>
        <w:gridCol w:w="2322"/>
        <w:gridCol w:w="2322"/>
      </w:tblGrid>
      <w:tr w:rsidR="00E20B33" w:rsidRPr="0040167B" w:rsidTr="007A1688">
        <w:trPr>
          <w:tblHeader/>
          <w:jc w:val="center"/>
        </w:trPr>
        <w:tc>
          <w:tcPr>
            <w:tcW w:w="728"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Parameter</w:t>
            </w:r>
          </w:p>
        </w:tc>
        <w:tc>
          <w:tcPr>
            <w:tcW w:w="1068"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1.4 MHz</w:t>
            </w:r>
          </w:p>
        </w:tc>
        <w:tc>
          <w:tcPr>
            <w:tcW w:w="1068"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3 MHz</w:t>
            </w:r>
          </w:p>
        </w:tc>
        <w:tc>
          <w:tcPr>
            <w:tcW w:w="1068"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 xml:space="preserve">5 MHz </w:t>
            </w:r>
          </w:p>
        </w:tc>
        <w:tc>
          <w:tcPr>
            <w:tcW w:w="1068"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
            </w:pPr>
            <w:r w:rsidRPr="0040167B">
              <w:t>Reference TS 36.101 (3/5 RB)</w:t>
            </w:r>
          </w:p>
        </w:tc>
      </w:tr>
      <w:tr w:rsidR="00E20B33" w:rsidRPr="0040167B" w:rsidTr="007A1688">
        <w:trPr>
          <w:trHeight w:val="341"/>
          <w:jc w:val="center"/>
        </w:trPr>
        <w:tc>
          <w:tcPr>
            <w:tcW w:w="728" w:type="pct"/>
            <w:shd w:val="clear" w:color="auto" w:fill="auto"/>
            <w:vAlign w:val="center"/>
          </w:tcPr>
          <w:p w:rsidR="00E20B33" w:rsidRPr="0040167B" w:rsidRDefault="00E20B33" w:rsidP="00E20B33">
            <w:pPr>
              <w:pStyle w:val="ECCTabletext"/>
            </w:pPr>
            <w:r w:rsidRPr="0040167B">
              <w:t>Emission limits (dBm)</w:t>
            </w:r>
          </w:p>
        </w:tc>
        <w:tc>
          <w:tcPr>
            <w:tcW w:w="1068" w:type="pct"/>
            <w:shd w:val="clear" w:color="auto" w:fill="auto"/>
            <w:vAlign w:val="center"/>
          </w:tcPr>
          <w:p w:rsidR="00E20B33" w:rsidRPr="0040167B" w:rsidRDefault="00E20B33" w:rsidP="00E20B33">
            <w:pPr>
              <w:pStyle w:val="ECCTabletext"/>
            </w:pPr>
            <w:r w:rsidRPr="0040167B">
              <w:t>-10 dBm/30 kHz</w:t>
            </w:r>
          </w:p>
        </w:tc>
        <w:tc>
          <w:tcPr>
            <w:tcW w:w="1068" w:type="pct"/>
            <w:shd w:val="clear" w:color="auto" w:fill="auto"/>
            <w:vAlign w:val="center"/>
          </w:tcPr>
          <w:p w:rsidR="00E20B33" w:rsidRPr="0040167B" w:rsidRDefault="00E20B33" w:rsidP="00E20B33">
            <w:pPr>
              <w:pStyle w:val="ECCTabletext"/>
            </w:pPr>
            <w:r w:rsidRPr="0040167B">
              <w:t>-13 dBm/30 kHz</w:t>
            </w:r>
          </w:p>
        </w:tc>
        <w:tc>
          <w:tcPr>
            <w:tcW w:w="1068" w:type="pct"/>
            <w:shd w:val="clear" w:color="auto" w:fill="auto"/>
            <w:vAlign w:val="center"/>
          </w:tcPr>
          <w:p w:rsidR="00E20B33" w:rsidRPr="0040167B" w:rsidRDefault="00E20B33" w:rsidP="00E20B33">
            <w:pPr>
              <w:pStyle w:val="ECCTabletext"/>
            </w:pPr>
            <w:r w:rsidRPr="0040167B">
              <w:t>-15 dBm/30 kHz</w:t>
            </w:r>
          </w:p>
        </w:tc>
        <w:tc>
          <w:tcPr>
            <w:tcW w:w="1068" w:type="pct"/>
            <w:shd w:val="clear" w:color="auto" w:fill="auto"/>
            <w:vAlign w:val="center"/>
          </w:tcPr>
          <w:p w:rsidR="00E20B33" w:rsidRPr="0040167B" w:rsidRDefault="00E20B33" w:rsidP="00E20B33">
            <w:pPr>
              <w:pStyle w:val="ECCTabletext"/>
            </w:pPr>
            <w:r w:rsidRPr="0040167B">
              <w:t>-10 dBm/1 MHz</w:t>
            </w:r>
          </w:p>
        </w:tc>
      </w:tr>
      <w:tr w:rsidR="00E20B33" w:rsidRPr="0040167B" w:rsidTr="007A1688">
        <w:trPr>
          <w:jc w:val="center"/>
        </w:trPr>
        <w:tc>
          <w:tcPr>
            <w:tcW w:w="728" w:type="pct"/>
            <w:shd w:val="clear" w:color="auto" w:fill="auto"/>
            <w:vAlign w:val="center"/>
          </w:tcPr>
          <w:p w:rsidR="00E20B33" w:rsidRPr="0040167B" w:rsidRDefault="00E20B33" w:rsidP="00E20B33">
            <w:pPr>
              <w:pStyle w:val="ECCTabletext"/>
            </w:pPr>
            <w:r w:rsidRPr="0040167B">
              <w:t>Gain</w:t>
            </w:r>
          </w:p>
        </w:tc>
        <w:tc>
          <w:tcPr>
            <w:tcW w:w="1068" w:type="pct"/>
            <w:shd w:val="clear" w:color="auto" w:fill="auto"/>
            <w:vAlign w:val="center"/>
          </w:tcPr>
          <w:p w:rsidR="00E20B33" w:rsidRPr="0040167B" w:rsidRDefault="00E20B33" w:rsidP="00E20B33">
            <w:pPr>
              <w:pStyle w:val="ECCTabletext"/>
            </w:pPr>
            <w:r w:rsidRPr="0040167B">
              <w:t>-3 dB</w:t>
            </w:r>
          </w:p>
        </w:tc>
        <w:tc>
          <w:tcPr>
            <w:tcW w:w="1068" w:type="pct"/>
            <w:shd w:val="clear" w:color="auto" w:fill="auto"/>
          </w:tcPr>
          <w:p w:rsidR="00E20B33" w:rsidRPr="0040167B" w:rsidRDefault="00E20B33" w:rsidP="00E20B33">
            <w:pPr>
              <w:pStyle w:val="ECCTabletext"/>
            </w:pPr>
            <w:r w:rsidRPr="0040167B">
              <w:t>-3 dB</w:t>
            </w:r>
          </w:p>
        </w:tc>
        <w:tc>
          <w:tcPr>
            <w:tcW w:w="1068" w:type="pct"/>
            <w:shd w:val="clear" w:color="auto" w:fill="auto"/>
          </w:tcPr>
          <w:p w:rsidR="00E20B33" w:rsidRPr="0040167B" w:rsidRDefault="00E20B33" w:rsidP="00E20B33">
            <w:pPr>
              <w:pStyle w:val="ECCTabletext"/>
            </w:pPr>
            <w:r w:rsidRPr="0040167B">
              <w:t>-3 dB</w:t>
            </w:r>
          </w:p>
        </w:tc>
        <w:tc>
          <w:tcPr>
            <w:tcW w:w="1068" w:type="pct"/>
            <w:shd w:val="clear" w:color="auto" w:fill="auto"/>
          </w:tcPr>
          <w:p w:rsidR="00E20B33" w:rsidRPr="0040167B" w:rsidRDefault="00E20B33" w:rsidP="00E20B33">
            <w:pPr>
              <w:pStyle w:val="ECCTabletext"/>
            </w:pPr>
            <w:r w:rsidRPr="0040167B">
              <w:t>-3 dB</w:t>
            </w:r>
          </w:p>
        </w:tc>
      </w:tr>
      <w:tr w:rsidR="00E20B33" w:rsidRPr="0040167B" w:rsidTr="007A1688">
        <w:trPr>
          <w:jc w:val="center"/>
        </w:trPr>
        <w:tc>
          <w:tcPr>
            <w:tcW w:w="728" w:type="pct"/>
            <w:shd w:val="clear" w:color="auto" w:fill="auto"/>
            <w:vAlign w:val="center"/>
          </w:tcPr>
          <w:p w:rsidR="00E20B33" w:rsidRPr="0040167B" w:rsidRDefault="00E20B33" w:rsidP="00E20B33">
            <w:pPr>
              <w:pStyle w:val="ECCTabletext"/>
            </w:pPr>
            <w:r w:rsidRPr="0040167B">
              <w:t>Body loss</w:t>
            </w:r>
          </w:p>
        </w:tc>
        <w:tc>
          <w:tcPr>
            <w:tcW w:w="1068" w:type="pct"/>
            <w:shd w:val="clear" w:color="auto" w:fill="auto"/>
            <w:vAlign w:val="center"/>
          </w:tcPr>
          <w:p w:rsidR="00E20B33" w:rsidRPr="0040167B" w:rsidRDefault="00E20B33" w:rsidP="00E20B33">
            <w:pPr>
              <w:pStyle w:val="ECCTabletext"/>
            </w:pPr>
            <w:r w:rsidRPr="0040167B">
              <w:t>4 dB</w:t>
            </w:r>
          </w:p>
        </w:tc>
        <w:tc>
          <w:tcPr>
            <w:tcW w:w="1068" w:type="pct"/>
            <w:shd w:val="clear" w:color="auto" w:fill="auto"/>
          </w:tcPr>
          <w:p w:rsidR="00E20B33" w:rsidRPr="0040167B" w:rsidRDefault="00E20B33" w:rsidP="00E20B33">
            <w:pPr>
              <w:pStyle w:val="ECCTabletext"/>
            </w:pPr>
            <w:r w:rsidRPr="0040167B">
              <w:t>4 dB</w:t>
            </w:r>
          </w:p>
        </w:tc>
        <w:tc>
          <w:tcPr>
            <w:tcW w:w="1068" w:type="pct"/>
            <w:shd w:val="clear" w:color="auto" w:fill="auto"/>
          </w:tcPr>
          <w:p w:rsidR="00E20B33" w:rsidRPr="0040167B" w:rsidRDefault="00E20B33" w:rsidP="00E20B33">
            <w:pPr>
              <w:pStyle w:val="ECCTabletext"/>
            </w:pPr>
            <w:r w:rsidRPr="0040167B">
              <w:t>4 dB</w:t>
            </w:r>
          </w:p>
        </w:tc>
        <w:tc>
          <w:tcPr>
            <w:tcW w:w="1068" w:type="pct"/>
            <w:shd w:val="clear" w:color="auto" w:fill="auto"/>
          </w:tcPr>
          <w:p w:rsidR="00E20B33" w:rsidRPr="0040167B" w:rsidRDefault="00E20B33" w:rsidP="00E20B33">
            <w:pPr>
              <w:pStyle w:val="ECCTabletext"/>
            </w:pPr>
            <w:r w:rsidRPr="0040167B">
              <w:t>4 dB</w:t>
            </w:r>
          </w:p>
        </w:tc>
      </w:tr>
      <w:tr w:rsidR="00E20B33" w:rsidRPr="0040167B" w:rsidTr="007A1688">
        <w:trPr>
          <w:jc w:val="center"/>
        </w:trPr>
        <w:tc>
          <w:tcPr>
            <w:tcW w:w="728" w:type="pct"/>
            <w:shd w:val="clear" w:color="auto" w:fill="auto"/>
            <w:vAlign w:val="center"/>
          </w:tcPr>
          <w:p w:rsidR="00E20B33" w:rsidRPr="0040167B" w:rsidRDefault="00E20B33" w:rsidP="00E20B33">
            <w:pPr>
              <w:pStyle w:val="ECCTabletext"/>
            </w:pPr>
            <w:r w:rsidRPr="0040167B">
              <w:t>e.i.r.p. in the direction of the PMSE equipment</w:t>
            </w:r>
          </w:p>
        </w:tc>
        <w:tc>
          <w:tcPr>
            <w:tcW w:w="1068" w:type="pct"/>
            <w:shd w:val="clear" w:color="auto" w:fill="auto"/>
            <w:vAlign w:val="center"/>
          </w:tcPr>
          <w:p w:rsidR="00E20B33" w:rsidRPr="0040167B" w:rsidRDefault="00E20B33" w:rsidP="00E20B33">
            <w:pPr>
              <w:pStyle w:val="ECCTabletext"/>
            </w:pPr>
            <w:r w:rsidRPr="0040167B">
              <w:t>-20 dBm/15 kHz</w:t>
            </w:r>
          </w:p>
        </w:tc>
        <w:tc>
          <w:tcPr>
            <w:tcW w:w="1068" w:type="pct"/>
            <w:shd w:val="clear" w:color="auto" w:fill="auto"/>
            <w:vAlign w:val="center"/>
          </w:tcPr>
          <w:p w:rsidR="00E20B33" w:rsidRPr="0040167B" w:rsidRDefault="00E20B33" w:rsidP="00E20B33">
            <w:pPr>
              <w:pStyle w:val="ECCTabletext"/>
            </w:pPr>
            <w:r w:rsidRPr="0040167B">
              <w:t>-23 dBm/15 kHz</w:t>
            </w:r>
          </w:p>
        </w:tc>
        <w:tc>
          <w:tcPr>
            <w:tcW w:w="1068" w:type="pct"/>
            <w:shd w:val="clear" w:color="auto" w:fill="auto"/>
            <w:vAlign w:val="center"/>
          </w:tcPr>
          <w:p w:rsidR="00E20B33" w:rsidRPr="0040167B" w:rsidRDefault="00E20B33" w:rsidP="00E20B33">
            <w:pPr>
              <w:pStyle w:val="ECCTabletext"/>
            </w:pPr>
            <w:r w:rsidRPr="0040167B">
              <w:t>-25 dBm/15 kHz</w:t>
            </w:r>
          </w:p>
        </w:tc>
        <w:tc>
          <w:tcPr>
            <w:tcW w:w="1068" w:type="pct"/>
            <w:shd w:val="clear" w:color="auto" w:fill="auto"/>
            <w:vAlign w:val="center"/>
          </w:tcPr>
          <w:p w:rsidR="00E20B33" w:rsidRPr="0040167B" w:rsidRDefault="00E20B33" w:rsidP="00E20B33">
            <w:pPr>
              <w:pStyle w:val="ECCTabletext"/>
            </w:pPr>
            <w:r w:rsidRPr="0040167B">
              <w:t>-35.24 dBm/15 kHz</w:t>
            </w:r>
          </w:p>
        </w:tc>
      </w:tr>
      <w:tr w:rsidR="00E20B33" w:rsidRPr="0040167B" w:rsidTr="007A1688">
        <w:trPr>
          <w:jc w:val="center"/>
        </w:trPr>
        <w:tc>
          <w:tcPr>
            <w:tcW w:w="728" w:type="pct"/>
            <w:shd w:val="clear" w:color="auto" w:fill="auto"/>
            <w:vAlign w:val="center"/>
          </w:tcPr>
          <w:p w:rsidR="00E20B33" w:rsidRPr="0040167B" w:rsidRDefault="00E20B33" w:rsidP="00E20B33">
            <w:pPr>
              <w:pStyle w:val="ECCTabletext"/>
            </w:pPr>
            <w:r w:rsidRPr="0040167B">
              <w:t>PMSE sensitivity</w:t>
            </w:r>
          </w:p>
        </w:tc>
        <w:tc>
          <w:tcPr>
            <w:tcW w:w="1068" w:type="pct"/>
            <w:shd w:val="clear" w:color="auto" w:fill="auto"/>
            <w:vAlign w:val="center"/>
          </w:tcPr>
          <w:p w:rsidR="00E20B33" w:rsidRPr="0040167B" w:rsidRDefault="00E20B33" w:rsidP="00E20B33">
            <w:pPr>
              <w:pStyle w:val="ECCTabletext"/>
            </w:pPr>
            <w:r w:rsidRPr="0040167B">
              <w:t>-117 dBm</w:t>
            </w:r>
          </w:p>
        </w:tc>
        <w:tc>
          <w:tcPr>
            <w:tcW w:w="1068" w:type="pct"/>
            <w:shd w:val="clear" w:color="auto" w:fill="auto"/>
            <w:vAlign w:val="center"/>
          </w:tcPr>
          <w:p w:rsidR="00E20B33" w:rsidRPr="0040167B" w:rsidRDefault="00E20B33" w:rsidP="00E20B33">
            <w:pPr>
              <w:pStyle w:val="ECCTabletext"/>
            </w:pPr>
            <w:r w:rsidRPr="0040167B">
              <w:t>-117 dBm</w:t>
            </w:r>
          </w:p>
        </w:tc>
        <w:tc>
          <w:tcPr>
            <w:tcW w:w="1068" w:type="pct"/>
            <w:shd w:val="clear" w:color="auto" w:fill="auto"/>
            <w:vAlign w:val="center"/>
          </w:tcPr>
          <w:p w:rsidR="00E20B33" w:rsidRPr="0040167B" w:rsidRDefault="00E20B33" w:rsidP="00E20B33">
            <w:pPr>
              <w:pStyle w:val="ECCTabletext"/>
            </w:pPr>
            <w:r w:rsidRPr="0040167B">
              <w:t>-117 dBm</w:t>
            </w:r>
          </w:p>
        </w:tc>
        <w:tc>
          <w:tcPr>
            <w:tcW w:w="1068" w:type="pct"/>
            <w:shd w:val="clear" w:color="auto" w:fill="auto"/>
            <w:vAlign w:val="center"/>
          </w:tcPr>
          <w:p w:rsidR="00E20B33" w:rsidRPr="0040167B" w:rsidRDefault="00E20B33" w:rsidP="00E20B33">
            <w:pPr>
              <w:pStyle w:val="ECCTabletext"/>
            </w:pPr>
            <w:r w:rsidRPr="0040167B">
              <w:t>-117 dBm</w:t>
            </w:r>
          </w:p>
        </w:tc>
      </w:tr>
      <w:tr w:rsidR="00E20B33" w:rsidRPr="0040167B" w:rsidTr="007A1688">
        <w:trPr>
          <w:jc w:val="center"/>
        </w:trPr>
        <w:tc>
          <w:tcPr>
            <w:tcW w:w="728" w:type="pct"/>
            <w:shd w:val="clear" w:color="auto" w:fill="auto"/>
            <w:vAlign w:val="center"/>
          </w:tcPr>
          <w:p w:rsidR="00E20B33" w:rsidRPr="0040167B" w:rsidRDefault="00E20B33" w:rsidP="00E20B33">
            <w:pPr>
              <w:pStyle w:val="ECCTabletext"/>
            </w:pPr>
            <w:r w:rsidRPr="0040167B">
              <w:t>PMSE sensitivity + 3 dB</w:t>
            </w:r>
          </w:p>
        </w:tc>
        <w:tc>
          <w:tcPr>
            <w:tcW w:w="1068" w:type="pct"/>
            <w:shd w:val="clear" w:color="auto" w:fill="auto"/>
            <w:vAlign w:val="center"/>
          </w:tcPr>
          <w:p w:rsidR="00E20B33" w:rsidRPr="0040167B" w:rsidRDefault="00E20B33" w:rsidP="00E20B33">
            <w:pPr>
              <w:pStyle w:val="ECCTabletext"/>
            </w:pPr>
            <w:r w:rsidRPr="0040167B">
              <w:t>-114 dBm</w:t>
            </w:r>
          </w:p>
        </w:tc>
        <w:tc>
          <w:tcPr>
            <w:tcW w:w="1068" w:type="pct"/>
            <w:shd w:val="clear" w:color="auto" w:fill="auto"/>
            <w:vAlign w:val="center"/>
          </w:tcPr>
          <w:p w:rsidR="00E20B33" w:rsidRPr="0040167B" w:rsidRDefault="00E20B33" w:rsidP="00E20B33">
            <w:pPr>
              <w:pStyle w:val="ECCTabletext"/>
            </w:pPr>
            <w:r w:rsidRPr="0040167B">
              <w:t>-114 dBm</w:t>
            </w:r>
          </w:p>
        </w:tc>
        <w:tc>
          <w:tcPr>
            <w:tcW w:w="1068" w:type="pct"/>
            <w:shd w:val="clear" w:color="auto" w:fill="auto"/>
            <w:vAlign w:val="center"/>
          </w:tcPr>
          <w:p w:rsidR="00E20B33" w:rsidRPr="0040167B" w:rsidRDefault="00E20B33" w:rsidP="00E20B33">
            <w:pPr>
              <w:pStyle w:val="ECCTabletext"/>
            </w:pPr>
            <w:r w:rsidRPr="0040167B">
              <w:t>-114 dBm</w:t>
            </w:r>
          </w:p>
        </w:tc>
        <w:tc>
          <w:tcPr>
            <w:tcW w:w="1068" w:type="pct"/>
            <w:shd w:val="clear" w:color="auto" w:fill="auto"/>
            <w:vAlign w:val="center"/>
          </w:tcPr>
          <w:p w:rsidR="00E20B33" w:rsidRPr="0040167B" w:rsidRDefault="00E20B33" w:rsidP="00E20B33">
            <w:pPr>
              <w:pStyle w:val="ECCTabletext"/>
            </w:pPr>
            <w:r w:rsidRPr="0040167B">
              <w:t>-114 dBm</w:t>
            </w:r>
          </w:p>
        </w:tc>
      </w:tr>
      <w:tr w:rsidR="00E20B33" w:rsidRPr="0040167B" w:rsidTr="007A1688">
        <w:trPr>
          <w:jc w:val="center"/>
        </w:trPr>
        <w:tc>
          <w:tcPr>
            <w:tcW w:w="728" w:type="pct"/>
            <w:shd w:val="clear" w:color="auto" w:fill="auto"/>
            <w:vAlign w:val="center"/>
          </w:tcPr>
          <w:p w:rsidR="00E20B33" w:rsidRPr="0040167B" w:rsidRDefault="00E20B33" w:rsidP="00E20B33">
            <w:pPr>
              <w:pStyle w:val="ECCTabletext"/>
            </w:pPr>
            <w:r w:rsidRPr="0040167B">
              <w:t>C/I</w:t>
            </w:r>
          </w:p>
        </w:tc>
        <w:tc>
          <w:tcPr>
            <w:tcW w:w="1068" w:type="pct"/>
            <w:shd w:val="clear" w:color="auto" w:fill="auto"/>
            <w:vAlign w:val="center"/>
          </w:tcPr>
          <w:p w:rsidR="00E20B33" w:rsidRPr="0040167B" w:rsidRDefault="00E20B33" w:rsidP="00E20B33">
            <w:pPr>
              <w:pStyle w:val="ECCTabletext"/>
            </w:pPr>
            <w:r w:rsidRPr="0040167B">
              <w:t>17 dB</w:t>
            </w:r>
          </w:p>
        </w:tc>
        <w:tc>
          <w:tcPr>
            <w:tcW w:w="1068" w:type="pct"/>
            <w:shd w:val="clear" w:color="auto" w:fill="auto"/>
            <w:vAlign w:val="center"/>
          </w:tcPr>
          <w:p w:rsidR="00E20B33" w:rsidRPr="0040167B" w:rsidRDefault="00E20B33" w:rsidP="00E20B33">
            <w:pPr>
              <w:pStyle w:val="ECCTabletext"/>
            </w:pPr>
            <w:r w:rsidRPr="0040167B">
              <w:t>17 dB</w:t>
            </w:r>
          </w:p>
        </w:tc>
        <w:tc>
          <w:tcPr>
            <w:tcW w:w="1068" w:type="pct"/>
            <w:shd w:val="clear" w:color="auto" w:fill="auto"/>
            <w:vAlign w:val="center"/>
          </w:tcPr>
          <w:p w:rsidR="00E20B33" w:rsidRPr="0040167B" w:rsidRDefault="00E20B33" w:rsidP="00E20B33">
            <w:pPr>
              <w:pStyle w:val="ECCTabletext"/>
            </w:pPr>
            <w:r w:rsidRPr="0040167B">
              <w:t>17 dB</w:t>
            </w:r>
          </w:p>
        </w:tc>
        <w:tc>
          <w:tcPr>
            <w:tcW w:w="1068" w:type="pct"/>
            <w:shd w:val="clear" w:color="auto" w:fill="auto"/>
            <w:vAlign w:val="center"/>
          </w:tcPr>
          <w:p w:rsidR="00E20B33" w:rsidRPr="0040167B" w:rsidRDefault="00E20B33" w:rsidP="00E20B33">
            <w:pPr>
              <w:pStyle w:val="ECCTabletext"/>
            </w:pPr>
            <w:r w:rsidRPr="0040167B">
              <w:t>17 dB</w:t>
            </w:r>
          </w:p>
        </w:tc>
      </w:tr>
      <w:tr w:rsidR="00E20B33" w:rsidRPr="0040167B" w:rsidTr="007A1688">
        <w:trPr>
          <w:jc w:val="center"/>
        </w:trPr>
        <w:tc>
          <w:tcPr>
            <w:tcW w:w="728" w:type="pct"/>
            <w:shd w:val="clear" w:color="auto" w:fill="auto"/>
            <w:vAlign w:val="center"/>
          </w:tcPr>
          <w:p w:rsidR="00E20B33" w:rsidRPr="0040167B" w:rsidRDefault="00E20B33" w:rsidP="00E20B33">
            <w:pPr>
              <w:pStyle w:val="ECCTabletext"/>
            </w:pPr>
            <w:r w:rsidRPr="0040167B">
              <w:t>I</w:t>
            </w:r>
          </w:p>
        </w:tc>
        <w:tc>
          <w:tcPr>
            <w:tcW w:w="1068" w:type="pct"/>
            <w:shd w:val="clear" w:color="auto" w:fill="auto"/>
            <w:vAlign w:val="center"/>
          </w:tcPr>
          <w:p w:rsidR="00E20B33" w:rsidRPr="0040167B" w:rsidRDefault="00E20B33" w:rsidP="00E20B33">
            <w:pPr>
              <w:pStyle w:val="ECCTabletext"/>
            </w:pPr>
            <w:r w:rsidRPr="0040167B">
              <w:t>-131 dBm</w:t>
            </w:r>
          </w:p>
        </w:tc>
        <w:tc>
          <w:tcPr>
            <w:tcW w:w="1068" w:type="pct"/>
            <w:shd w:val="clear" w:color="auto" w:fill="auto"/>
            <w:vAlign w:val="center"/>
          </w:tcPr>
          <w:p w:rsidR="00E20B33" w:rsidRPr="0040167B" w:rsidRDefault="00E20B33" w:rsidP="00E20B33">
            <w:pPr>
              <w:pStyle w:val="ECCTabletext"/>
            </w:pPr>
            <w:r w:rsidRPr="0040167B">
              <w:t>-131 dBm</w:t>
            </w:r>
          </w:p>
        </w:tc>
        <w:tc>
          <w:tcPr>
            <w:tcW w:w="1068" w:type="pct"/>
            <w:shd w:val="clear" w:color="auto" w:fill="auto"/>
            <w:vAlign w:val="center"/>
          </w:tcPr>
          <w:p w:rsidR="00E20B33" w:rsidRPr="0040167B" w:rsidRDefault="00E20B33" w:rsidP="00E20B33">
            <w:pPr>
              <w:pStyle w:val="ECCTabletext"/>
            </w:pPr>
            <w:r w:rsidRPr="0040167B">
              <w:t>-131 dBm</w:t>
            </w:r>
          </w:p>
        </w:tc>
        <w:tc>
          <w:tcPr>
            <w:tcW w:w="1068" w:type="pct"/>
            <w:shd w:val="clear" w:color="auto" w:fill="auto"/>
            <w:vAlign w:val="center"/>
          </w:tcPr>
          <w:p w:rsidR="00E20B33" w:rsidRPr="0040167B" w:rsidRDefault="00E20B33" w:rsidP="00E20B33">
            <w:pPr>
              <w:pStyle w:val="ECCTabletext"/>
            </w:pPr>
            <w:r w:rsidRPr="0040167B">
              <w:t>-131 dBm</w:t>
            </w:r>
          </w:p>
        </w:tc>
      </w:tr>
      <w:tr w:rsidR="00E20B33" w:rsidRPr="0040167B" w:rsidTr="007A1688">
        <w:trPr>
          <w:jc w:val="center"/>
        </w:trPr>
        <w:tc>
          <w:tcPr>
            <w:tcW w:w="728" w:type="pct"/>
            <w:shd w:val="clear" w:color="auto" w:fill="auto"/>
            <w:vAlign w:val="center"/>
          </w:tcPr>
          <w:p w:rsidR="00E20B33" w:rsidRPr="0040167B" w:rsidRDefault="00E20B33" w:rsidP="00E20B33">
            <w:pPr>
              <w:pStyle w:val="ECCTabletext"/>
            </w:pPr>
            <w:r w:rsidRPr="0040167B">
              <w:t>Gain</w:t>
            </w:r>
          </w:p>
        </w:tc>
        <w:tc>
          <w:tcPr>
            <w:tcW w:w="1068" w:type="pct"/>
            <w:shd w:val="clear" w:color="auto" w:fill="auto"/>
            <w:vAlign w:val="center"/>
          </w:tcPr>
          <w:p w:rsidR="00E20B33" w:rsidRPr="0040167B" w:rsidRDefault="00E20B33" w:rsidP="00E20B33">
            <w:pPr>
              <w:pStyle w:val="ECCTabletext"/>
            </w:pPr>
            <w:r w:rsidRPr="0040167B">
              <w:t>0 dBi</w:t>
            </w:r>
          </w:p>
        </w:tc>
        <w:tc>
          <w:tcPr>
            <w:tcW w:w="1068" w:type="pct"/>
            <w:shd w:val="clear" w:color="auto" w:fill="auto"/>
          </w:tcPr>
          <w:p w:rsidR="00E20B33" w:rsidRPr="0040167B" w:rsidRDefault="00E20B33" w:rsidP="00E20B33">
            <w:pPr>
              <w:pStyle w:val="ECCTabletext"/>
            </w:pPr>
            <w:r w:rsidRPr="0040167B">
              <w:t>0 dBi</w:t>
            </w:r>
          </w:p>
        </w:tc>
        <w:tc>
          <w:tcPr>
            <w:tcW w:w="1068" w:type="pct"/>
            <w:shd w:val="clear" w:color="auto" w:fill="auto"/>
          </w:tcPr>
          <w:p w:rsidR="00E20B33" w:rsidRPr="0040167B" w:rsidRDefault="00E20B33" w:rsidP="00E20B33">
            <w:pPr>
              <w:pStyle w:val="ECCTabletext"/>
            </w:pPr>
            <w:r w:rsidRPr="0040167B">
              <w:t>0 dBi</w:t>
            </w:r>
          </w:p>
        </w:tc>
        <w:tc>
          <w:tcPr>
            <w:tcW w:w="1068" w:type="pct"/>
            <w:shd w:val="clear" w:color="auto" w:fill="auto"/>
            <w:vAlign w:val="center"/>
          </w:tcPr>
          <w:p w:rsidR="00E20B33" w:rsidRPr="0040167B" w:rsidRDefault="00E20B33" w:rsidP="00E20B33">
            <w:pPr>
              <w:pStyle w:val="ECCTabletext"/>
            </w:pPr>
            <w:r w:rsidRPr="0040167B">
              <w:t>0 dBi</w:t>
            </w:r>
          </w:p>
        </w:tc>
      </w:tr>
      <w:tr w:rsidR="00E20B33" w:rsidRPr="0040167B" w:rsidTr="007A1688">
        <w:trPr>
          <w:jc w:val="center"/>
        </w:trPr>
        <w:tc>
          <w:tcPr>
            <w:tcW w:w="728" w:type="pct"/>
            <w:shd w:val="clear" w:color="auto" w:fill="auto"/>
            <w:vAlign w:val="center"/>
          </w:tcPr>
          <w:p w:rsidR="00E20B33" w:rsidRPr="0040167B" w:rsidRDefault="00E20B33" w:rsidP="00E20B33">
            <w:pPr>
              <w:pStyle w:val="ECCTabletext"/>
            </w:pPr>
            <w:r w:rsidRPr="0040167B">
              <w:t>Attenuation to meet the criterion</w:t>
            </w:r>
          </w:p>
        </w:tc>
        <w:tc>
          <w:tcPr>
            <w:tcW w:w="1068" w:type="pct"/>
            <w:shd w:val="clear" w:color="auto" w:fill="auto"/>
            <w:vAlign w:val="center"/>
          </w:tcPr>
          <w:p w:rsidR="00E20B33" w:rsidRPr="0040167B" w:rsidRDefault="00E20B33" w:rsidP="00E20B33">
            <w:pPr>
              <w:pStyle w:val="ECCTabletext"/>
            </w:pPr>
            <w:r w:rsidRPr="0040167B">
              <w:t>111 dB</w:t>
            </w:r>
          </w:p>
        </w:tc>
        <w:tc>
          <w:tcPr>
            <w:tcW w:w="1068" w:type="pct"/>
            <w:shd w:val="clear" w:color="auto" w:fill="auto"/>
            <w:vAlign w:val="center"/>
          </w:tcPr>
          <w:p w:rsidR="00E20B33" w:rsidRPr="0040167B" w:rsidRDefault="00E20B33" w:rsidP="00E20B33">
            <w:pPr>
              <w:pStyle w:val="ECCTabletext"/>
            </w:pPr>
            <w:r w:rsidRPr="0040167B">
              <w:t>108 dB</w:t>
            </w:r>
          </w:p>
        </w:tc>
        <w:tc>
          <w:tcPr>
            <w:tcW w:w="1068" w:type="pct"/>
            <w:shd w:val="clear" w:color="auto" w:fill="auto"/>
            <w:vAlign w:val="center"/>
          </w:tcPr>
          <w:p w:rsidR="00E20B33" w:rsidRPr="0040167B" w:rsidRDefault="00E20B33" w:rsidP="00E20B33">
            <w:pPr>
              <w:pStyle w:val="ECCTabletext"/>
            </w:pPr>
            <w:r w:rsidRPr="0040167B">
              <w:t>106 dB</w:t>
            </w:r>
          </w:p>
        </w:tc>
        <w:tc>
          <w:tcPr>
            <w:tcW w:w="1068" w:type="pct"/>
            <w:shd w:val="clear" w:color="auto" w:fill="auto"/>
            <w:vAlign w:val="center"/>
          </w:tcPr>
          <w:p w:rsidR="00E20B33" w:rsidRPr="0040167B" w:rsidRDefault="00E20B33" w:rsidP="00E20B33">
            <w:pPr>
              <w:pStyle w:val="ECCTabletext"/>
            </w:pPr>
            <w:r w:rsidRPr="0040167B">
              <w:t>95.76 dB</w:t>
            </w:r>
          </w:p>
        </w:tc>
      </w:tr>
      <w:tr w:rsidR="00E20B33" w:rsidRPr="0040167B" w:rsidTr="007A1688">
        <w:trPr>
          <w:jc w:val="center"/>
        </w:trPr>
        <w:tc>
          <w:tcPr>
            <w:tcW w:w="728" w:type="pct"/>
            <w:shd w:val="clear" w:color="auto" w:fill="auto"/>
            <w:vAlign w:val="center"/>
          </w:tcPr>
          <w:p w:rsidR="00E20B33" w:rsidRPr="0040167B" w:rsidRDefault="00E20B33" w:rsidP="00E20B33">
            <w:pPr>
              <w:pStyle w:val="ECCTabletext"/>
            </w:pPr>
            <w:r w:rsidRPr="0040167B">
              <w:t xml:space="preserve">Distances </w:t>
            </w:r>
          </w:p>
        </w:tc>
        <w:tc>
          <w:tcPr>
            <w:tcW w:w="1068" w:type="pct"/>
            <w:shd w:val="clear" w:color="auto" w:fill="auto"/>
            <w:vAlign w:val="center"/>
          </w:tcPr>
          <w:p w:rsidR="00E20B33" w:rsidRPr="0040167B" w:rsidRDefault="00E20B33" w:rsidP="00E20B33">
            <w:pPr>
              <w:pStyle w:val="ECCTabletext"/>
            </w:pPr>
            <w:r w:rsidRPr="0040167B">
              <w:t>108 m</w:t>
            </w:r>
          </w:p>
        </w:tc>
        <w:tc>
          <w:tcPr>
            <w:tcW w:w="1068" w:type="pct"/>
            <w:shd w:val="clear" w:color="auto" w:fill="auto"/>
            <w:vAlign w:val="center"/>
          </w:tcPr>
          <w:p w:rsidR="00E20B33" w:rsidRPr="0040167B" w:rsidRDefault="00E20B33" w:rsidP="00E20B33">
            <w:pPr>
              <w:pStyle w:val="ECCTabletext"/>
            </w:pPr>
            <w:r w:rsidRPr="0040167B">
              <w:t>97 m</w:t>
            </w:r>
          </w:p>
        </w:tc>
        <w:tc>
          <w:tcPr>
            <w:tcW w:w="1068" w:type="pct"/>
            <w:shd w:val="clear" w:color="auto" w:fill="auto"/>
            <w:vAlign w:val="center"/>
          </w:tcPr>
          <w:p w:rsidR="00E20B33" w:rsidRPr="0040167B" w:rsidRDefault="00E20B33" w:rsidP="00E20B33">
            <w:pPr>
              <w:pStyle w:val="ECCTabletext"/>
            </w:pPr>
            <w:r w:rsidRPr="0040167B">
              <w:t>93 m</w:t>
            </w:r>
          </w:p>
        </w:tc>
        <w:tc>
          <w:tcPr>
            <w:tcW w:w="1068" w:type="pct"/>
            <w:shd w:val="clear" w:color="auto" w:fill="auto"/>
            <w:vAlign w:val="center"/>
          </w:tcPr>
          <w:p w:rsidR="00E20B33" w:rsidRPr="0040167B" w:rsidRDefault="00E20B33" w:rsidP="00E20B33">
            <w:pPr>
              <w:pStyle w:val="ECCTabletext"/>
            </w:pPr>
            <w:r w:rsidRPr="0040167B">
              <w:t>77 m</w:t>
            </w:r>
          </w:p>
        </w:tc>
      </w:tr>
    </w:tbl>
    <w:p w:rsidR="00E20B33" w:rsidRPr="0040167B" w:rsidRDefault="00E20B33" w:rsidP="00610B37">
      <w:pPr>
        <w:pStyle w:val="ECCAnnexheading3"/>
        <w:ind w:left="720"/>
        <w:rPr>
          <w:rStyle w:val="ECCParagraph"/>
        </w:rPr>
      </w:pPr>
      <w:r w:rsidRPr="0040167B">
        <w:rPr>
          <w:lang w:val="en-GB"/>
        </w:rPr>
        <w:t xml:space="preserve">LTE BS impact </w:t>
      </w:r>
      <w:r w:rsidRPr="0040167B">
        <w:rPr>
          <w:rStyle w:val="ECCParagraph"/>
        </w:rPr>
        <w:t>on PMSE BS</w:t>
      </w:r>
    </w:p>
    <w:p w:rsidR="00E20B33" w:rsidRPr="0040167B" w:rsidRDefault="00E20B33" w:rsidP="00E20B33">
      <w:r w:rsidRPr="0040167B">
        <w:t xml:space="preserve">The following </w:t>
      </w:r>
      <w:r w:rsidR="00FD4AB2" w:rsidRPr="0040167B">
        <w:fldChar w:fldCharType="begin"/>
      </w:r>
      <w:r w:rsidR="00FD4AB2" w:rsidRPr="0040167B">
        <w:instrText xml:space="preserve"> REF _Ref523127133 \h </w:instrText>
      </w:r>
      <w:r w:rsidR="00FD4AB2" w:rsidRPr="0040167B">
        <w:fldChar w:fldCharType="separate"/>
      </w:r>
      <w:r w:rsidR="00F03B42" w:rsidRPr="0040167B">
        <w:t xml:space="preserve">Table </w:t>
      </w:r>
      <w:r w:rsidR="00F03B42">
        <w:rPr>
          <w:noProof/>
        </w:rPr>
        <w:t>240</w:t>
      </w:r>
      <w:r w:rsidR="00FD4AB2" w:rsidRPr="0040167B">
        <w:fldChar w:fldCharType="end"/>
      </w:r>
      <w:r w:rsidRPr="0040167B">
        <w:t xml:space="preserve"> provides the results for an offset of 500 kHz.</w:t>
      </w:r>
    </w:p>
    <w:p w:rsidR="00E20B33" w:rsidRPr="0040167B" w:rsidRDefault="00E20B33" w:rsidP="00E20B33">
      <w:pPr>
        <w:pStyle w:val="Caption"/>
        <w:rPr>
          <w:rStyle w:val="ECCParagraph"/>
        </w:rPr>
      </w:pPr>
      <w:bookmarkStart w:id="1086" w:name="_Ref523127133"/>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240</w:t>
      </w:r>
      <w:r w:rsidRPr="0040167B">
        <w:rPr>
          <w:lang w:val="en-GB"/>
        </w:rPr>
        <w:fldChar w:fldCharType="end"/>
      </w:r>
      <w:bookmarkEnd w:id="1086"/>
      <w:r w:rsidRPr="0040167B">
        <w:rPr>
          <w:lang w:val="en-GB"/>
        </w:rPr>
        <w:t>: LTE BS impact on 25 kHz PMSE BS – 500 kHz frequency offset</w:t>
      </w:r>
    </w:p>
    <w:tbl>
      <w:tblPr>
        <w:tblW w:w="4249"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070"/>
        <w:gridCol w:w="2346"/>
        <w:gridCol w:w="2342"/>
        <w:gridCol w:w="2340"/>
      </w:tblGrid>
      <w:tr w:rsidR="00E20B33" w:rsidRPr="0040167B" w:rsidTr="007A1688">
        <w:trPr>
          <w:tblHeader/>
          <w:jc w:val="center"/>
        </w:trPr>
        <w:tc>
          <w:tcPr>
            <w:tcW w:w="1137"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Parameter</w:t>
            </w:r>
          </w:p>
        </w:tc>
        <w:tc>
          <w:tcPr>
            <w:tcW w:w="1289"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1.4 MHz</w:t>
            </w:r>
          </w:p>
        </w:tc>
        <w:tc>
          <w:tcPr>
            <w:tcW w:w="1287"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rsidR="00E20B33" w:rsidRPr="0040167B" w:rsidRDefault="00E20B33" w:rsidP="00E20B33">
            <w:pPr>
              <w:pStyle w:val="ECCTableHeaderwhitefont"/>
            </w:pPr>
            <w:r w:rsidRPr="0040167B">
              <w:t>3 MHz</w:t>
            </w:r>
          </w:p>
        </w:tc>
        <w:tc>
          <w:tcPr>
            <w:tcW w:w="1286"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E20B33" w:rsidRPr="0040167B" w:rsidRDefault="00E20B33" w:rsidP="00E20B33">
            <w:pPr>
              <w:pStyle w:val="ECCTableHeaderwhitefont"/>
            </w:pPr>
            <w:r w:rsidRPr="0040167B">
              <w:t xml:space="preserve">5 MHz </w:t>
            </w:r>
          </w:p>
        </w:tc>
      </w:tr>
      <w:tr w:rsidR="00E20B33" w:rsidRPr="0040167B" w:rsidTr="007A1688">
        <w:trPr>
          <w:trHeight w:val="341"/>
          <w:jc w:val="center"/>
        </w:trPr>
        <w:tc>
          <w:tcPr>
            <w:tcW w:w="1137" w:type="pct"/>
            <w:shd w:val="clear" w:color="auto" w:fill="auto"/>
            <w:vAlign w:val="center"/>
          </w:tcPr>
          <w:p w:rsidR="00E20B33" w:rsidRPr="0040167B" w:rsidRDefault="00E20B33" w:rsidP="00E20B33">
            <w:pPr>
              <w:pStyle w:val="ECCTabletext"/>
            </w:pPr>
            <w:r w:rsidRPr="0040167B">
              <w:t>Tx power</w:t>
            </w:r>
          </w:p>
        </w:tc>
        <w:tc>
          <w:tcPr>
            <w:tcW w:w="1289" w:type="pct"/>
            <w:shd w:val="clear" w:color="auto" w:fill="auto"/>
            <w:vAlign w:val="center"/>
          </w:tcPr>
          <w:p w:rsidR="00E20B33" w:rsidRPr="0040167B" w:rsidRDefault="00E20B33" w:rsidP="00E20B33">
            <w:pPr>
              <w:pStyle w:val="ECCTabletext"/>
            </w:pPr>
            <w:r w:rsidRPr="0040167B">
              <w:t>-4.57 dBm in 100 kHz</w:t>
            </w:r>
          </w:p>
        </w:tc>
        <w:tc>
          <w:tcPr>
            <w:tcW w:w="1287" w:type="pct"/>
            <w:shd w:val="clear" w:color="auto" w:fill="auto"/>
            <w:vAlign w:val="center"/>
          </w:tcPr>
          <w:p w:rsidR="00E20B33" w:rsidRPr="0040167B" w:rsidRDefault="00E20B33" w:rsidP="00E20B33">
            <w:pPr>
              <w:pStyle w:val="ECCTabletext"/>
            </w:pPr>
            <w:r w:rsidRPr="0040167B">
              <w:t>-6.67 dBm in 100 kHz</w:t>
            </w:r>
          </w:p>
        </w:tc>
        <w:tc>
          <w:tcPr>
            <w:tcW w:w="1286" w:type="pct"/>
            <w:shd w:val="clear" w:color="auto" w:fill="auto"/>
            <w:vAlign w:val="center"/>
          </w:tcPr>
          <w:p w:rsidR="00E20B33" w:rsidRPr="0040167B" w:rsidRDefault="00E20B33" w:rsidP="00E20B33">
            <w:pPr>
              <w:pStyle w:val="ECCTabletext"/>
            </w:pPr>
            <w:r w:rsidRPr="0040167B">
              <w:t>-7.7 dBm in 100 kHz</w:t>
            </w:r>
          </w:p>
        </w:tc>
      </w:tr>
      <w:tr w:rsidR="00E20B33" w:rsidRPr="0040167B" w:rsidTr="007A1688">
        <w:trPr>
          <w:trHeight w:val="341"/>
          <w:jc w:val="center"/>
        </w:trPr>
        <w:tc>
          <w:tcPr>
            <w:tcW w:w="1137" w:type="pct"/>
            <w:shd w:val="clear" w:color="auto" w:fill="auto"/>
            <w:vAlign w:val="center"/>
          </w:tcPr>
          <w:p w:rsidR="00E20B33" w:rsidRPr="0040167B" w:rsidRDefault="00E20B33" w:rsidP="00E20B33">
            <w:pPr>
              <w:pStyle w:val="ECCTabletext"/>
            </w:pPr>
            <w:r w:rsidRPr="0040167B">
              <w:t>Antenna gain</w:t>
            </w:r>
          </w:p>
        </w:tc>
        <w:tc>
          <w:tcPr>
            <w:tcW w:w="1289" w:type="pct"/>
            <w:shd w:val="clear" w:color="auto" w:fill="auto"/>
            <w:vAlign w:val="center"/>
          </w:tcPr>
          <w:p w:rsidR="00E20B33" w:rsidRPr="0040167B" w:rsidRDefault="00E20B33" w:rsidP="00E20B33">
            <w:pPr>
              <w:pStyle w:val="ECCTabletext"/>
            </w:pPr>
            <w:r w:rsidRPr="0040167B">
              <w:t>13 dBi</w:t>
            </w:r>
          </w:p>
        </w:tc>
        <w:tc>
          <w:tcPr>
            <w:tcW w:w="1287" w:type="pct"/>
            <w:shd w:val="clear" w:color="auto" w:fill="auto"/>
          </w:tcPr>
          <w:p w:rsidR="00E20B33" w:rsidRPr="0040167B" w:rsidRDefault="00E20B33" w:rsidP="00E20B33">
            <w:pPr>
              <w:pStyle w:val="ECCTabletext"/>
            </w:pPr>
            <w:r w:rsidRPr="0040167B">
              <w:t>13 dBi</w:t>
            </w:r>
          </w:p>
        </w:tc>
        <w:tc>
          <w:tcPr>
            <w:tcW w:w="1286" w:type="pct"/>
            <w:shd w:val="clear" w:color="auto" w:fill="auto"/>
          </w:tcPr>
          <w:p w:rsidR="00E20B33" w:rsidRPr="0040167B" w:rsidRDefault="00E20B33" w:rsidP="00E20B33">
            <w:pPr>
              <w:pStyle w:val="ECCTabletext"/>
            </w:pPr>
            <w:r w:rsidRPr="0040167B">
              <w:t>13 dBi</w:t>
            </w:r>
          </w:p>
        </w:tc>
      </w:tr>
      <w:tr w:rsidR="00E20B33" w:rsidRPr="0040167B" w:rsidTr="007A1688">
        <w:trPr>
          <w:jc w:val="center"/>
        </w:trPr>
        <w:tc>
          <w:tcPr>
            <w:tcW w:w="1137" w:type="pct"/>
            <w:shd w:val="clear" w:color="auto" w:fill="auto"/>
            <w:vAlign w:val="center"/>
          </w:tcPr>
          <w:p w:rsidR="00E20B33" w:rsidRPr="0040167B" w:rsidRDefault="00E20B33" w:rsidP="00E20B33">
            <w:pPr>
              <w:pStyle w:val="ECCTabletext"/>
            </w:pPr>
            <w:r w:rsidRPr="0040167B">
              <w:t>e.i.r.p. in 15 kHz</w:t>
            </w:r>
          </w:p>
        </w:tc>
        <w:tc>
          <w:tcPr>
            <w:tcW w:w="1289" w:type="pct"/>
            <w:shd w:val="clear" w:color="auto" w:fill="auto"/>
            <w:vAlign w:val="center"/>
          </w:tcPr>
          <w:p w:rsidR="00E20B33" w:rsidRPr="0040167B" w:rsidRDefault="00E20B33" w:rsidP="00E20B33">
            <w:pPr>
              <w:pStyle w:val="ECCTabletext"/>
            </w:pPr>
            <w:r w:rsidRPr="0040167B">
              <w:t>0.19 dBm in 15 kHz</w:t>
            </w:r>
          </w:p>
        </w:tc>
        <w:tc>
          <w:tcPr>
            <w:tcW w:w="1287" w:type="pct"/>
            <w:shd w:val="clear" w:color="auto" w:fill="auto"/>
            <w:vAlign w:val="center"/>
          </w:tcPr>
          <w:p w:rsidR="00E20B33" w:rsidRPr="0040167B" w:rsidRDefault="00E20B33" w:rsidP="00E20B33">
            <w:pPr>
              <w:pStyle w:val="ECCTabletext"/>
            </w:pPr>
            <w:r w:rsidRPr="0040167B">
              <w:t>-1.91 dBm in 15 kHz</w:t>
            </w:r>
          </w:p>
        </w:tc>
        <w:tc>
          <w:tcPr>
            <w:tcW w:w="1286" w:type="pct"/>
            <w:shd w:val="clear" w:color="auto" w:fill="auto"/>
            <w:vAlign w:val="center"/>
          </w:tcPr>
          <w:p w:rsidR="00E20B33" w:rsidRPr="0040167B" w:rsidRDefault="00E20B33" w:rsidP="00E20B33">
            <w:pPr>
              <w:pStyle w:val="ECCTabletext"/>
            </w:pPr>
            <w:r w:rsidRPr="0040167B">
              <w:t>-2.94 dBm in 15 kHz</w:t>
            </w:r>
          </w:p>
        </w:tc>
      </w:tr>
      <w:tr w:rsidR="00E20B33" w:rsidRPr="0040167B" w:rsidTr="007A1688">
        <w:trPr>
          <w:jc w:val="center"/>
        </w:trPr>
        <w:tc>
          <w:tcPr>
            <w:tcW w:w="1137" w:type="pct"/>
            <w:shd w:val="clear" w:color="auto" w:fill="auto"/>
            <w:vAlign w:val="center"/>
          </w:tcPr>
          <w:p w:rsidR="00E20B33" w:rsidRPr="0040167B" w:rsidRDefault="00E20B33" w:rsidP="00E20B33">
            <w:pPr>
              <w:pStyle w:val="ECCTabletext"/>
            </w:pPr>
            <w:r w:rsidRPr="0040167B">
              <w:t>PMSE sensitivity</w:t>
            </w:r>
          </w:p>
        </w:tc>
        <w:tc>
          <w:tcPr>
            <w:tcW w:w="1289" w:type="pct"/>
            <w:shd w:val="clear" w:color="auto" w:fill="auto"/>
            <w:vAlign w:val="center"/>
          </w:tcPr>
          <w:p w:rsidR="00E20B33" w:rsidRPr="0040167B" w:rsidRDefault="00E20B33" w:rsidP="00E20B33">
            <w:pPr>
              <w:pStyle w:val="ECCTabletext"/>
            </w:pPr>
            <w:r w:rsidRPr="0040167B">
              <w:t xml:space="preserve">-120 dBm </w:t>
            </w:r>
          </w:p>
        </w:tc>
        <w:tc>
          <w:tcPr>
            <w:tcW w:w="1287" w:type="pct"/>
            <w:shd w:val="clear" w:color="auto" w:fill="auto"/>
            <w:vAlign w:val="center"/>
          </w:tcPr>
          <w:p w:rsidR="00E20B33" w:rsidRPr="0040167B" w:rsidRDefault="00E20B33" w:rsidP="00E20B33">
            <w:pPr>
              <w:pStyle w:val="ECCTabletext"/>
            </w:pPr>
            <w:r w:rsidRPr="0040167B">
              <w:t xml:space="preserve">-120 dBm </w:t>
            </w:r>
          </w:p>
        </w:tc>
        <w:tc>
          <w:tcPr>
            <w:tcW w:w="1286" w:type="pct"/>
            <w:shd w:val="clear" w:color="auto" w:fill="auto"/>
            <w:vAlign w:val="center"/>
          </w:tcPr>
          <w:p w:rsidR="00E20B33" w:rsidRPr="0040167B" w:rsidRDefault="00E20B33" w:rsidP="00E20B33">
            <w:pPr>
              <w:pStyle w:val="ECCTabletext"/>
            </w:pPr>
            <w:r w:rsidRPr="0040167B">
              <w:t xml:space="preserve">-120 dBm </w:t>
            </w:r>
          </w:p>
        </w:tc>
      </w:tr>
      <w:tr w:rsidR="00E20B33" w:rsidRPr="0040167B" w:rsidTr="007A1688">
        <w:trPr>
          <w:jc w:val="center"/>
        </w:trPr>
        <w:tc>
          <w:tcPr>
            <w:tcW w:w="1137" w:type="pct"/>
            <w:shd w:val="clear" w:color="auto" w:fill="auto"/>
            <w:vAlign w:val="center"/>
          </w:tcPr>
          <w:p w:rsidR="00E20B33" w:rsidRPr="0040167B" w:rsidRDefault="00E20B33" w:rsidP="00E20B33">
            <w:pPr>
              <w:pStyle w:val="ECCTabletext"/>
            </w:pPr>
            <w:r w:rsidRPr="0040167B">
              <w:lastRenderedPageBreak/>
              <w:t>PMSE sensitivity + 3 dB</w:t>
            </w:r>
          </w:p>
        </w:tc>
        <w:tc>
          <w:tcPr>
            <w:tcW w:w="1289" w:type="pct"/>
            <w:shd w:val="clear" w:color="auto" w:fill="auto"/>
            <w:vAlign w:val="center"/>
          </w:tcPr>
          <w:p w:rsidR="00E20B33" w:rsidRPr="0040167B" w:rsidRDefault="00E20B33" w:rsidP="00E20B33">
            <w:pPr>
              <w:pStyle w:val="ECCTabletext"/>
            </w:pPr>
            <w:r w:rsidRPr="0040167B">
              <w:t>-117 dBm</w:t>
            </w:r>
          </w:p>
        </w:tc>
        <w:tc>
          <w:tcPr>
            <w:tcW w:w="1287" w:type="pct"/>
            <w:shd w:val="clear" w:color="auto" w:fill="auto"/>
            <w:vAlign w:val="center"/>
          </w:tcPr>
          <w:p w:rsidR="00E20B33" w:rsidRPr="0040167B" w:rsidRDefault="00E20B33" w:rsidP="00E20B33">
            <w:pPr>
              <w:pStyle w:val="ECCTabletext"/>
            </w:pPr>
            <w:r w:rsidRPr="0040167B">
              <w:t>-117 dBm</w:t>
            </w:r>
          </w:p>
        </w:tc>
        <w:tc>
          <w:tcPr>
            <w:tcW w:w="1286" w:type="pct"/>
            <w:shd w:val="clear" w:color="auto" w:fill="auto"/>
            <w:vAlign w:val="center"/>
          </w:tcPr>
          <w:p w:rsidR="00E20B33" w:rsidRPr="0040167B" w:rsidRDefault="00E20B33" w:rsidP="00E20B33">
            <w:pPr>
              <w:pStyle w:val="ECCTabletext"/>
            </w:pPr>
            <w:r w:rsidRPr="0040167B">
              <w:t>-117 dBm</w:t>
            </w:r>
          </w:p>
        </w:tc>
      </w:tr>
      <w:tr w:rsidR="00E20B33" w:rsidRPr="0040167B" w:rsidTr="007A1688">
        <w:trPr>
          <w:jc w:val="center"/>
        </w:trPr>
        <w:tc>
          <w:tcPr>
            <w:tcW w:w="1137" w:type="pct"/>
            <w:shd w:val="clear" w:color="auto" w:fill="auto"/>
            <w:vAlign w:val="center"/>
          </w:tcPr>
          <w:p w:rsidR="00E20B33" w:rsidRPr="0040167B" w:rsidRDefault="00E20B33" w:rsidP="00E20B33">
            <w:pPr>
              <w:pStyle w:val="ECCTabletext"/>
            </w:pPr>
            <w:r w:rsidRPr="0040167B">
              <w:t>C/I</w:t>
            </w:r>
          </w:p>
        </w:tc>
        <w:tc>
          <w:tcPr>
            <w:tcW w:w="1289" w:type="pct"/>
            <w:shd w:val="clear" w:color="auto" w:fill="auto"/>
            <w:vAlign w:val="center"/>
          </w:tcPr>
          <w:p w:rsidR="00E20B33" w:rsidRPr="0040167B" w:rsidRDefault="00E20B33" w:rsidP="00E20B33">
            <w:pPr>
              <w:pStyle w:val="ECCTabletext"/>
            </w:pPr>
            <w:r w:rsidRPr="0040167B">
              <w:t>17 dB</w:t>
            </w:r>
          </w:p>
        </w:tc>
        <w:tc>
          <w:tcPr>
            <w:tcW w:w="1287" w:type="pct"/>
            <w:shd w:val="clear" w:color="auto" w:fill="auto"/>
            <w:vAlign w:val="center"/>
          </w:tcPr>
          <w:p w:rsidR="00E20B33" w:rsidRPr="0040167B" w:rsidRDefault="00E20B33" w:rsidP="00E20B33">
            <w:pPr>
              <w:pStyle w:val="ECCTabletext"/>
            </w:pPr>
            <w:r w:rsidRPr="0040167B">
              <w:t>17 dB</w:t>
            </w:r>
          </w:p>
        </w:tc>
        <w:tc>
          <w:tcPr>
            <w:tcW w:w="1286" w:type="pct"/>
            <w:shd w:val="clear" w:color="auto" w:fill="auto"/>
            <w:vAlign w:val="center"/>
          </w:tcPr>
          <w:p w:rsidR="00E20B33" w:rsidRPr="0040167B" w:rsidRDefault="00E20B33" w:rsidP="00E20B33">
            <w:pPr>
              <w:pStyle w:val="ECCTabletext"/>
            </w:pPr>
            <w:r w:rsidRPr="0040167B">
              <w:t>17 dB</w:t>
            </w:r>
          </w:p>
        </w:tc>
      </w:tr>
      <w:tr w:rsidR="00E20B33" w:rsidRPr="0040167B" w:rsidTr="007A1688">
        <w:trPr>
          <w:jc w:val="center"/>
        </w:trPr>
        <w:tc>
          <w:tcPr>
            <w:tcW w:w="1137" w:type="pct"/>
            <w:shd w:val="clear" w:color="auto" w:fill="auto"/>
            <w:vAlign w:val="center"/>
          </w:tcPr>
          <w:p w:rsidR="00E20B33" w:rsidRPr="0040167B" w:rsidRDefault="00E20B33" w:rsidP="00E20B33">
            <w:pPr>
              <w:pStyle w:val="ECCTabletext"/>
            </w:pPr>
            <w:r w:rsidRPr="0040167B">
              <w:t>I</w:t>
            </w:r>
          </w:p>
        </w:tc>
        <w:tc>
          <w:tcPr>
            <w:tcW w:w="1289" w:type="pct"/>
            <w:shd w:val="clear" w:color="auto" w:fill="auto"/>
            <w:vAlign w:val="center"/>
          </w:tcPr>
          <w:p w:rsidR="00E20B33" w:rsidRPr="0040167B" w:rsidRDefault="00E20B33" w:rsidP="00E20B33">
            <w:pPr>
              <w:pStyle w:val="ECCTabletext"/>
            </w:pPr>
            <w:r w:rsidRPr="0040167B">
              <w:t>-134 dBm</w:t>
            </w:r>
          </w:p>
        </w:tc>
        <w:tc>
          <w:tcPr>
            <w:tcW w:w="1287" w:type="pct"/>
            <w:shd w:val="clear" w:color="auto" w:fill="auto"/>
            <w:vAlign w:val="center"/>
          </w:tcPr>
          <w:p w:rsidR="00E20B33" w:rsidRPr="0040167B" w:rsidRDefault="00E20B33" w:rsidP="00E20B33">
            <w:pPr>
              <w:pStyle w:val="ECCTabletext"/>
            </w:pPr>
            <w:r w:rsidRPr="0040167B">
              <w:t>-134 dBm</w:t>
            </w:r>
          </w:p>
        </w:tc>
        <w:tc>
          <w:tcPr>
            <w:tcW w:w="1286" w:type="pct"/>
            <w:shd w:val="clear" w:color="auto" w:fill="auto"/>
            <w:vAlign w:val="center"/>
          </w:tcPr>
          <w:p w:rsidR="00E20B33" w:rsidRPr="0040167B" w:rsidRDefault="00E20B33" w:rsidP="00E20B33">
            <w:pPr>
              <w:pStyle w:val="ECCTabletext"/>
            </w:pPr>
            <w:r w:rsidRPr="0040167B">
              <w:t>-134 dBm</w:t>
            </w:r>
          </w:p>
        </w:tc>
      </w:tr>
      <w:tr w:rsidR="00E20B33" w:rsidRPr="0040167B" w:rsidTr="007A1688">
        <w:trPr>
          <w:jc w:val="center"/>
        </w:trPr>
        <w:tc>
          <w:tcPr>
            <w:tcW w:w="1137" w:type="pct"/>
            <w:shd w:val="clear" w:color="auto" w:fill="auto"/>
            <w:vAlign w:val="center"/>
          </w:tcPr>
          <w:p w:rsidR="00E20B33" w:rsidRPr="0040167B" w:rsidRDefault="00E20B33" w:rsidP="00E20B33">
            <w:pPr>
              <w:pStyle w:val="ECCTabletext"/>
            </w:pPr>
            <w:r w:rsidRPr="0040167B">
              <w:t>Gain MS PMSE</w:t>
            </w:r>
          </w:p>
        </w:tc>
        <w:tc>
          <w:tcPr>
            <w:tcW w:w="1289" w:type="pct"/>
            <w:shd w:val="clear" w:color="auto" w:fill="auto"/>
            <w:vAlign w:val="center"/>
          </w:tcPr>
          <w:p w:rsidR="00E20B33" w:rsidRPr="0040167B" w:rsidRDefault="00E20B33" w:rsidP="00E20B33">
            <w:pPr>
              <w:pStyle w:val="ECCTabletext"/>
            </w:pPr>
            <w:r w:rsidRPr="0040167B">
              <w:t>3 dBi</w:t>
            </w:r>
          </w:p>
        </w:tc>
        <w:tc>
          <w:tcPr>
            <w:tcW w:w="1287" w:type="pct"/>
            <w:shd w:val="clear" w:color="auto" w:fill="auto"/>
            <w:vAlign w:val="center"/>
          </w:tcPr>
          <w:p w:rsidR="00E20B33" w:rsidRPr="0040167B" w:rsidRDefault="00E20B33" w:rsidP="00E20B33">
            <w:pPr>
              <w:pStyle w:val="ECCTabletext"/>
            </w:pPr>
            <w:r w:rsidRPr="0040167B">
              <w:t>3 dBi</w:t>
            </w:r>
          </w:p>
        </w:tc>
        <w:tc>
          <w:tcPr>
            <w:tcW w:w="1286" w:type="pct"/>
            <w:shd w:val="clear" w:color="auto" w:fill="auto"/>
            <w:vAlign w:val="center"/>
          </w:tcPr>
          <w:p w:rsidR="00E20B33" w:rsidRPr="0040167B" w:rsidRDefault="00E20B33" w:rsidP="00E20B33">
            <w:pPr>
              <w:pStyle w:val="ECCTabletext"/>
            </w:pPr>
            <w:r w:rsidRPr="0040167B">
              <w:t>3 dBi</w:t>
            </w:r>
          </w:p>
        </w:tc>
      </w:tr>
      <w:tr w:rsidR="00E20B33" w:rsidRPr="0040167B" w:rsidTr="007A1688">
        <w:trPr>
          <w:jc w:val="center"/>
        </w:trPr>
        <w:tc>
          <w:tcPr>
            <w:tcW w:w="1137" w:type="pct"/>
            <w:shd w:val="clear" w:color="auto" w:fill="auto"/>
            <w:vAlign w:val="center"/>
          </w:tcPr>
          <w:p w:rsidR="00E20B33" w:rsidRPr="0040167B" w:rsidRDefault="00E20B33" w:rsidP="00E20B33">
            <w:pPr>
              <w:pStyle w:val="ECCTabletext"/>
            </w:pPr>
            <w:r w:rsidRPr="0040167B">
              <w:t>Attenuation to meet the criterion</w:t>
            </w:r>
          </w:p>
        </w:tc>
        <w:tc>
          <w:tcPr>
            <w:tcW w:w="1289" w:type="pct"/>
            <w:shd w:val="clear" w:color="auto" w:fill="auto"/>
            <w:vAlign w:val="center"/>
          </w:tcPr>
          <w:p w:rsidR="00E20B33" w:rsidRPr="0040167B" w:rsidRDefault="00E20B33" w:rsidP="00E20B33">
            <w:pPr>
              <w:pStyle w:val="ECCTabletext"/>
            </w:pPr>
            <w:r w:rsidRPr="0040167B">
              <w:t>137.19 dB</w:t>
            </w:r>
          </w:p>
        </w:tc>
        <w:tc>
          <w:tcPr>
            <w:tcW w:w="1287" w:type="pct"/>
            <w:shd w:val="clear" w:color="auto" w:fill="auto"/>
            <w:vAlign w:val="center"/>
          </w:tcPr>
          <w:p w:rsidR="00E20B33" w:rsidRPr="0040167B" w:rsidRDefault="00E20B33" w:rsidP="00E20B33">
            <w:pPr>
              <w:pStyle w:val="ECCTabletext"/>
            </w:pPr>
            <w:r w:rsidRPr="0040167B">
              <w:t>135.09 dB</w:t>
            </w:r>
          </w:p>
        </w:tc>
        <w:tc>
          <w:tcPr>
            <w:tcW w:w="1286" w:type="pct"/>
            <w:shd w:val="clear" w:color="auto" w:fill="auto"/>
            <w:vAlign w:val="center"/>
          </w:tcPr>
          <w:p w:rsidR="00E20B33" w:rsidRPr="0040167B" w:rsidRDefault="00E20B33" w:rsidP="00E20B33">
            <w:pPr>
              <w:pStyle w:val="ECCTabletext"/>
            </w:pPr>
            <w:r w:rsidRPr="0040167B">
              <w:t>134.06 dB</w:t>
            </w:r>
          </w:p>
        </w:tc>
      </w:tr>
      <w:tr w:rsidR="00E20B33" w:rsidRPr="0040167B" w:rsidTr="007A1688">
        <w:trPr>
          <w:jc w:val="center"/>
        </w:trPr>
        <w:tc>
          <w:tcPr>
            <w:tcW w:w="1137" w:type="pct"/>
            <w:shd w:val="clear" w:color="auto" w:fill="auto"/>
            <w:vAlign w:val="center"/>
          </w:tcPr>
          <w:p w:rsidR="00E20B33" w:rsidRPr="0040167B" w:rsidRDefault="00E20B33" w:rsidP="00E20B33">
            <w:pPr>
              <w:pStyle w:val="ECCTabletext"/>
            </w:pPr>
            <w:r w:rsidRPr="0040167B">
              <w:t>Distances</w:t>
            </w:r>
          </w:p>
        </w:tc>
        <w:tc>
          <w:tcPr>
            <w:tcW w:w="1289" w:type="pct"/>
            <w:shd w:val="clear" w:color="auto" w:fill="auto"/>
            <w:vAlign w:val="center"/>
          </w:tcPr>
          <w:p w:rsidR="00E20B33" w:rsidRPr="0040167B" w:rsidRDefault="00E20B33" w:rsidP="00E20B33">
            <w:pPr>
              <w:pStyle w:val="ECCTabletext"/>
            </w:pPr>
            <w:r w:rsidRPr="0040167B">
              <w:t>20.9 km</w:t>
            </w:r>
          </w:p>
        </w:tc>
        <w:tc>
          <w:tcPr>
            <w:tcW w:w="1287" w:type="pct"/>
            <w:shd w:val="clear" w:color="auto" w:fill="auto"/>
            <w:vAlign w:val="center"/>
          </w:tcPr>
          <w:p w:rsidR="00E20B33" w:rsidRPr="0040167B" w:rsidRDefault="00E20B33" w:rsidP="00E20B33">
            <w:pPr>
              <w:pStyle w:val="ECCTabletext"/>
            </w:pPr>
            <w:r w:rsidRPr="0040167B">
              <w:t>18.3 km</w:t>
            </w:r>
          </w:p>
        </w:tc>
        <w:tc>
          <w:tcPr>
            <w:tcW w:w="1286" w:type="pct"/>
            <w:shd w:val="clear" w:color="auto" w:fill="auto"/>
            <w:vAlign w:val="center"/>
          </w:tcPr>
          <w:p w:rsidR="00E20B33" w:rsidRPr="0040167B" w:rsidRDefault="00E20B33" w:rsidP="00E20B33">
            <w:pPr>
              <w:pStyle w:val="ECCTabletext"/>
            </w:pPr>
            <w:r w:rsidRPr="0040167B">
              <w:t>17.22 km</w:t>
            </w:r>
          </w:p>
        </w:tc>
      </w:tr>
    </w:tbl>
    <w:p w:rsidR="00E20B33" w:rsidRPr="0040167B" w:rsidRDefault="00E20B33" w:rsidP="00E20B33"/>
    <w:p w:rsidR="00A019E7" w:rsidRPr="0040167B" w:rsidRDefault="00A019E7" w:rsidP="00A019E7">
      <w:pPr>
        <w:pStyle w:val="ECCAnnexheading1"/>
        <w:ind w:left="0"/>
        <w:rPr>
          <w:lang w:val="en-GB"/>
        </w:rPr>
      </w:pPr>
      <w:bookmarkStart w:id="1087" w:name="_Toc526763478"/>
      <w:bookmarkStart w:id="1088" w:name="_Ref526764361"/>
      <w:bookmarkStart w:id="1089" w:name="_Ref526764363"/>
      <w:bookmarkStart w:id="1090" w:name="_Toc478119010"/>
      <w:bookmarkStart w:id="1091" w:name="_Toc478992107"/>
      <w:r w:rsidRPr="0040167B">
        <w:rPr>
          <w:lang w:val="en-GB"/>
        </w:rPr>
        <w:lastRenderedPageBreak/>
        <w:t>LTE impact on SRD</w:t>
      </w:r>
      <w:bookmarkEnd w:id="1087"/>
      <w:bookmarkEnd w:id="1088"/>
      <w:bookmarkEnd w:id="1089"/>
    </w:p>
    <w:p w:rsidR="00E20B33" w:rsidRPr="0040167B" w:rsidRDefault="00E20B33" w:rsidP="00A019E7">
      <w:pPr>
        <w:pStyle w:val="ECCAnnexheading2"/>
        <w:rPr>
          <w:lang w:val="en-GB"/>
        </w:rPr>
      </w:pPr>
      <w:r w:rsidRPr="0040167B">
        <w:rPr>
          <w:lang w:val="en-GB"/>
        </w:rPr>
        <w:t>Theoretical considerations based on a Rayleigh distribution</w:t>
      </w:r>
      <w:bookmarkEnd w:id="1090"/>
      <w:bookmarkEnd w:id="1091"/>
    </w:p>
    <w:p w:rsidR="00E20B33" w:rsidRPr="0040167B" w:rsidRDefault="00E20B33" w:rsidP="00A019E7">
      <w:pPr>
        <w:pStyle w:val="ECCAnnexheading3"/>
        <w:ind w:left="720"/>
        <w:rPr>
          <w:lang w:val="en-GB"/>
        </w:rPr>
      </w:pPr>
      <w:bookmarkStart w:id="1092" w:name="_Toc478119011"/>
      <w:bookmarkStart w:id="1093" w:name="_Toc478992108"/>
      <w:bookmarkStart w:id="1094" w:name="_Ref474824230"/>
      <w:r w:rsidRPr="0040167B">
        <w:rPr>
          <w:lang w:val="en-GB"/>
        </w:rPr>
        <w:t>Amplitude density distribution</w:t>
      </w:r>
      <w:bookmarkEnd w:id="1092"/>
      <w:bookmarkEnd w:id="1093"/>
      <w:r w:rsidRPr="0040167B">
        <w:rPr>
          <w:lang w:val="en-GB"/>
        </w:rPr>
        <w:t xml:space="preserve"> </w:t>
      </w:r>
      <w:bookmarkEnd w:id="1094"/>
    </w:p>
    <w:p w:rsidR="00E20B33" w:rsidRPr="0040167B" w:rsidRDefault="00E20B33" w:rsidP="00E20B33">
      <w:r w:rsidRPr="0040167B">
        <w:t>Progression corresponds to a Rayleigh distribution.</w:t>
      </w:r>
    </w:p>
    <w:p w:rsidR="00E20B33" w:rsidRPr="0040167B" w:rsidRDefault="00E20B33" w:rsidP="00E20B33">
      <w:r w:rsidRPr="0040167B">
        <w:t xml:space="preserve">According to </w:t>
      </w:r>
      <w:r w:rsidRPr="0040167B">
        <w:fldChar w:fldCharType="begin"/>
      </w:r>
      <w:r w:rsidRPr="0040167B">
        <w:instrText xml:space="preserve"> REF _Ref492464997 \r \h </w:instrText>
      </w:r>
      <w:r w:rsidRPr="0040167B">
        <w:fldChar w:fldCharType="separate"/>
      </w:r>
      <w:r w:rsidR="00F03B42">
        <w:t>[39]</w:t>
      </w:r>
      <w:r w:rsidRPr="0040167B">
        <w:fldChar w:fldCharType="end"/>
      </w:r>
      <w:r w:rsidRPr="0040167B">
        <w:t>, the formula is the amplitude distribution (note: not the power distribution)</w:t>
      </w:r>
    </w:p>
    <w:p w:rsidR="00E20B33" w:rsidRPr="0040167B" w:rsidRDefault="008B0806" w:rsidP="00E1760A">
      <w:r w:rsidRPr="0040167B">
        <w:rPr>
          <w:noProof/>
          <w:lang w:val="da-DK" w:eastAsia="da-DK"/>
        </w:rPr>
        <w:drawing>
          <wp:inline distT="0" distB="0" distL="0" distR="0" wp14:anchorId="758030B9" wp14:editId="51DA200B">
            <wp:extent cx="1057275" cy="485775"/>
            <wp:effectExtent l="0" t="0" r="9525" b="9525"/>
            <wp:docPr id="255397"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057275" cy="485775"/>
                    </a:xfrm>
                    <a:prstGeom prst="rect">
                      <a:avLst/>
                    </a:prstGeom>
                    <a:noFill/>
                    <a:ln>
                      <a:noFill/>
                    </a:ln>
                  </pic:spPr>
                </pic:pic>
              </a:graphicData>
            </a:graphic>
          </wp:inline>
        </w:drawing>
      </w:r>
      <w:bookmarkStart w:id="1095" w:name="_Ref474503784"/>
      <w:r w:rsidR="00E20B33" w:rsidRPr="0040167B">
        <w:t>Where:</w:t>
      </w:r>
      <w:r w:rsidR="00E20B33" w:rsidRPr="0040167B">
        <w:tab/>
      </w:r>
    </w:p>
    <w:p w:rsidR="00E20B33" w:rsidRPr="0040167B" w:rsidRDefault="00E20B33" w:rsidP="00667ED6">
      <w:pPr>
        <w:pStyle w:val="ECCBulletsLv1"/>
      </w:pPr>
      <w:r w:rsidRPr="0040167B">
        <w:t>U:</w:t>
      </w:r>
      <w:r w:rsidRPr="0040167B">
        <w:tab/>
        <w:t>Amplitude of the receiving signal (field strength, etc.)</w:t>
      </w:r>
    </w:p>
    <w:p w:rsidR="00E20B33" w:rsidRPr="0040167B" w:rsidRDefault="00E20B33" w:rsidP="00667ED6">
      <w:pPr>
        <w:pStyle w:val="ECCBulletsLv1"/>
      </w:pPr>
      <w:r w:rsidRPr="0040167B">
        <w:t>σ:</w:t>
      </w:r>
      <w:r w:rsidRPr="0040167B">
        <w:tab/>
        <w:t>Standard distribution</w:t>
      </w:r>
    </w:p>
    <w:p w:rsidR="00E20B33" w:rsidRPr="0040167B" w:rsidRDefault="00E20B33" w:rsidP="00667ED6">
      <w:pPr>
        <w:pStyle w:val="ECCBulletsLv1"/>
      </w:pPr>
      <w:r w:rsidRPr="0040167B">
        <w:t>2</w:t>
      </w:r>
      <w:r w:rsidRPr="0040167B">
        <w:sym w:font="Symbol" w:char="F0D7"/>
      </w:r>
      <w:r w:rsidRPr="0040167B">
        <w:t xml:space="preserve"> σ2: </w:t>
      </w:r>
      <w:r w:rsidRPr="0040167B">
        <w:tab/>
        <w:t>Quadratic mean value of the receiving signal amplitude</w:t>
      </w:r>
      <w:bookmarkEnd w:id="1095"/>
    </w:p>
    <w:p w:rsidR="00E20B33" w:rsidRPr="0040167B" w:rsidRDefault="00E20B33" w:rsidP="00A019E7">
      <w:pPr>
        <w:pStyle w:val="ECCAnnexheading3"/>
        <w:ind w:left="720"/>
        <w:rPr>
          <w:lang w:val="en-GB"/>
        </w:rPr>
      </w:pPr>
      <w:bookmarkStart w:id="1096" w:name="_Toc478119012"/>
      <w:bookmarkStart w:id="1097" w:name="_Toc478992109"/>
      <w:r w:rsidRPr="0040167B">
        <w:rPr>
          <w:lang w:val="en-GB"/>
        </w:rPr>
        <w:t>Power density distribution</w:t>
      </w:r>
      <w:bookmarkEnd w:id="1096"/>
      <w:bookmarkEnd w:id="1097"/>
    </w:p>
    <w:p w:rsidR="00E20B33" w:rsidRPr="0040167B" w:rsidRDefault="00E20B33" w:rsidP="00E20B33">
      <w:r w:rsidRPr="0040167B">
        <w:t>The above relationship is hereafter converted to power values. Whereby the following applies:</w:t>
      </w:r>
    </w:p>
    <w:p w:rsidR="00E20B33" w:rsidRPr="0040167B" w:rsidRDefault="008B0806" w:rsidP="00E20B33">
      <w:r w:rsidRPr="0040167B">
        <w:rPr>
          <w:noProof/>
          <w:lang w:val="da-DK" w:eastAsia="da-DK"/>
        </w:rPr>
        <w:drawing>
          <wp:inline distT="0" distB="0" distL="0" distR="0" wp14:anchorId="380C22FC" wp14:editId="44A6E0FB">
            <wp:extent cx="2095500" cy="428625"/>
            <wp:effectExtent l="0" t="0" r="0" b="9525"/>
            <wp:docPr id="255398"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095500" cy="428625"/>
                    </a:xfrm>
                    <a:prstGeom prst="rect">
                      <a:avLst/>
                    </a:prstGeom>
                    <a:noFill/>
                    <a:ln>
                      <a:noFill/>
                    </a:ln>
                  </pic:spPr>
                </pic:pic>
              </a:graphicData>
            </a:graphic>
          </wp:inline>
        </w:drawing>
      </w:r>
      <w:r w:rsidR="00E20B33" w:rsidRPr="0040167B">
        <w:t>Where:</w:t>
      </w:r>
    </w:p>
    <w:p w:rsidR="00E20B33" w:rsidRPr="0040167B" w:rsidRDefault="008B0806" w:rsidP="008B0806">
      <w:r w:rsidRPr="0040167B">
        <w:rPr>
          <w:noProof/>
          <w:lang w:val="da-DK" w:eastAsia="da-DK"/>
        </w:rPr>
        <w:drawing>
          <wp:inline distT="0" distB="0" distL="0" distR="0" wp14:anchorId="5111E94E" wp14:editId="3730334C">
            <wp:extent cx="1276350" cy="428625"/>
            <wp:effectExtent l="0" t="0" r="0" b="9525"/>
            <wp:docPr id="255399"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276350" cy="428625"/>
                    </a:xfrm>
                    <a:prstGeom prst="rect">
                      <a:avLst/>
                    </a:prstGeom>
                    <a:noFill/>
                    <a:ln>
                      <a:noFill/>
                    </a:ln>
                  </pic:spPr>
                </pic:pic>
              </a:graphicData>
            </a:graphic>
          </wp:inline>
        </w:drawing>
      </w:r>
      <w:r w:rsidR="00E20B33" w:rsidRPr="0040167B">
        <w:t xml:space="preserve">and </w:t>
      </w:r>
      <w:r w:rsidR="00E20B33" w:rsidRPr="0040167B">
        <w:tab/>
      </w:r>
      <w:r w:rsidRPr="0040167B">
        <w:rPr>
          <w:noProof/>
          <w:lang w:val="da-DK" w:eastAsia="da-DK"/>
        </w:rPr>
        <w:drawing>
          <wp:inline distT="0" distB="0" distL="0" distR="0" wp14:anchorId="4F2CBBE8" wp14:editId="02319032">
            <wp:extent cx="1714500" cy="238125"/>
            <wp:effectExtent l="0" t="0" r="0" b="9525"/>
            <wp:docPr id="255400"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714500" cy="238125"/>
                    </a:xfrm>
                    <a:prstGeom prst="rect">
                      <a:avLst/>
                    </a:prstGeom>
                    <a:noFill/>
                    <a:ln>
                      <a:noFill/>
                    </a:ln>
                  </pic:spPr>
                </pic:pic>
              </a:graphicData>
            </a:graphic>
          </wp:inline>
        </w:drawing>
      </w:r>
      <w:r w:rsidRPr="0040167B">
        <w:rPr>
          <w:noProof/>
          <w:lang w:val="da-DK" w:eastAsia="da-DK"/>
        </w:rPr>
        <w:drawing>
          <wp:inline distT="0" distB="0" distL="0" distR="0" wp14:anchorId="42758AA2" wp14:editId="325432BC">
            <wp:extent cx="1600200" cy="647700"/>
            <wp:effectExtent l="0" t="0" r="0" b="0"/>
            <wp:docPr id="255401"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600200" cy="647700"/>
                    </a:xfrm>
                    <a:prstGeom prst="rect">
                      <a:avLst/>
                    </a:prstGeom>
                    <a:noFill/>
                    <a:ln>
                      <a:noFill/>
                    </a:ln>
                  </pic:spPr>
                </pic:pic>
              </a:graphicData>
            </a:graphic>
          </wp:inline>
        </w:drawing>
      </w:r>
      <w:r w:rsidRPr="0040167B">
        <w:rPr>
          <w:noProof/>
          <w:lang w:val="da-DK" w:eastAsia="da-DK"/>
        </w:rPr>
        <w:drawing>
          <wp:inline distT="0" distB="0" distL="0" distR="0" wp14:anchorId="632B2485" wp14:editId="0924F470">
            <wp:extent cx="1495425" cy="485775"/>
            <wp:effectExtent l="0" t="0" r="9525" b="9525"/>
            <wp:docPr id="255402"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495425" cy="485775"/>
                    </a:xfrm>
                    <a:prstGeom prst="rect">
                      <a:avLst/>
                    </a:prstGeom>
                    <a:noFill/>
                    <a:ln>
                      <a:noFill/>
                    </a:ln>
                  </pic:spPr>
                </pic:pic>
              </a:graphicData>
            </a:graphic>
          </wp:inline>
        </w:drawing>
      </w:r>
      <w:bookmarkStart w:id="1098" w:name="_Toc478119013"/>
      <w:bookmarkStart w:id="1099" w:name="_Toc478992110"/>
      <w:r w:rsidR="00E20B33" w:rsidRPr="0040167B">
        <w:t>Theoretical considerations, mathematical approximation</w:t>
      </w:r>
      <w:bookmarkEnd w:id="1098"/>
      <w:bookmarkEnd w:id="1099"/>
    </w:p>
    <w:p w:rsidR="00E20B33" w:rsidRPr="0040167B" w:rsidRDefault="00E20B33" w:rsidP="00A019E7">
      <w:pPr>
        <w:pStyle w:val="ECCAnnexheading3"/>
        <w:ind w:left="720"/>
        <w:rPr>
          <w:lang w:val="en-GB"/>
        </w:rPr>
      </w:pPr>
      <w:bookmarkStart w:id="1100" w:name="_Toc478119014"/>
      <w:bookmarkStart w:id="1101" w:name="_Toc478992111"/>
      <w:r w:rsidRPr="0040167B">
        <w:rPr>
          <w:lang w:val="en-GB"/>
        </w:rPr>
        <w:t>Probability density distribution of reception power</w:t>
      </w:r>
      <w:bookmarkEnd w:id="1100"/>
      <w:bookmarkEnd w:id="1101"/>
    </w:p>
    <w:p w:rsidR="00E20B33" w:rsidRPr="0040167B" w:rsidRDefault="00E20B33" w:rsidP="00E20B33">
      <w:r w:rsidRPr="0040167B">
        <w:t>The following relationship accurately reflects the reality of the received level distribution as it is quantified in the interior of actual vehicles.</w:t>
      </w:r>
    </w:p>
    <w:p w:rsidR="008B0806" w:rsidRPr="0040167B" w:rsidRDefault="00E20B33" w:rsidP="00E20B33">
      <w:r w:rsidRPr="0040167B">
        <w:t>Probability density distribution for level below a power "P" (linear statement of power) if a Rayleigh distribution can be assumed:</w:t>
      </w:r>
    </w:p>
    <w:p w:rsidR="00E20B33" w:rsidRPr="0040167B" w:rsidRDefault="008B0806" w:rsidP="00E20B33">
      <w:pPr>
        <w:rPr>
          <w:noProof/>
          <w:lang w:eastAsia="da-DK"/>
        </w:rPr>
      </w:pPr>
      <w:r w:rsidRPr="0040167B">
        <w:rPr>
          <w:noProof/>
          <w:lang w:eastAsia="da-DK"/>
        </w:rPr>
        <w:t xml:space="preserve"> </w:t>
      </w:r>
      <w:r w:rsidRPr="0040167B">
        <w:rPr>
          <w:noProof/>
          <w:lang w:val="da-DK" w:eastAsia="da-DK"/>
        </w:rPr>
        <w:drawing>
          <wp:inline distT="0" distB="0" distL="0" distR="0" wp14:anchorId="69C2124D" wp14:editId="5544F4DB">
            <wp:extent cx="1152525" cy="361950"/>
            <wp:effectExtent l="0" t="0" r="0" b="0"/>
            <wp:docPr id="255405"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152525" cy="361950"/>
                    </a:xfrm>
                    <a:prstGeom prst="rect">
                      <a:avLst/>
                    </a:prstGeom>
                    <a:noFill/>
                    <a:ln>
                      <a:noFill/>
                    </a:ln>
                  </pic:spPr>
                </pic:pic>
              </a:graphicData>
            </a:graphic>
          </wp:inline>
        </w:drawing>
      </w:r>
    </w:p>
    <w:p w:rsidR="002A053E" w:rsidRPr="0040167B" w:rsidRDefault="008B0806" w:rsidP="00E1760A">
      <w:bookmarkStart w:id="1102" w:name="_Ref474740557"/>
      <w:bookmarkEnd w:id="1102"/>
      <w:r w:rsidRPr="0040167B">
        <w:lastRenderedPageBreak/>
        <w:br w:type="textWrapping" w:clear="all"/>
      </w:r>
      <w:r w:rsidRPr="0040167B">
        <w:rPr>
          <w:noProof/>
          <w:lang w:val="da-DK" w:eastAsia="da-DK"/>
        </w:rPr>
        <w:drawing>
          <wp:inline distT="0" distB="0" distL="0" distR="0" wp14:anchorId="51724A14" wp14:editId="2890B6E9">
            <wp:extent cx="5749290" cy="5296535"/>
            <wp:effectExtent l="0" t="0" r="3810" b="0"/>
            <wp:docPr id="255403" name="Diagramm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m 15"/>
                    <pic:cNvPicPr>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749290" cy="5296535"/>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205</w:t>
      </w:r>
      <w:r w:rsidRPr="0040167B">
        <w:rPr>
          <w:lang w:val="en-GB"/>
        </w:rPr>
        <w:fldChar w:fldCharType="end"/>
      </w:r>
      <w:r w:rsidRPr="0040167B">
        <w:rPr>
          <w:lang w:val="en-GB"/>
        </w:rPr>
        <w:t xml:space="preserve">: Example of a calculated of probability level density </w:t>
      </w:r>
    </w:p>
    <w:p w:rsidR="00E20B33" w:rsidRPr="0040167B" w:rsidRDefault="00E20B33" w:rsidP="00E20B33">
      <w:r w:rsidRPr="0040167B">
        <w:t>Logarithmic dimensional details:</w:t>
      </w:r>
    </w:p>
    <w:p w:rsidR="00E20B33" w:rsidRPr="0040167B" w:rsidRDefault="008B0806" w:rsidP="002601F8">
      <w:r w:rsidRPr="0040167B">
        <w:rPr>
          <w:noProof/>
          <w:lang w:val="da-DK" w:eastAsia="da-DK"/>
        </w:rPr>
        <w:drawing>
          <wp:inline distT="0" distB="0" distL="0" distR="0" wp14:anchorId="52C5D3B9" wp14:editId="0A583A33">
            <wp:extent cx="2695575" cy="962025"/>
            <wp:effectExtent l="0" t="0" r="9525" b="9525"/>
            <wp:docPr id="255404"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695575" cy="962025"/>
                    </a:xfrm>
                    <a:prstGeom prst="rect">
                      <a:avLst/>
                    </a:prstGeom>
                    <a:noFill/>
                    <a:ln>
                      <a:noFill/>
                    </a:ln>
                  </pic:spPr>
                </pic:pic>
              </a:graphicData>
            </a:graphic>
          </wp:inline>
        </w:drawing>
      </w:r>
    </w:p>
    <w:p w:rsidR="002601F8" w:rsidRPr="0040167B" w:rsidRDefault="002601F8" w:rsidP="002601F8">
      <w:r w:rsidRPr="0040167B">
        <w:rPr>
          <w:noProof/>
          <w:lang w:val="da-DK" w:eastAsia="da-DK"/>
        </w:rPr>
        <w:drawing>
          <wp:inline distT="0" distB="0" distL="0" distR="0" wp14:anchorId="75BD6FC5" wp14:editId="7F75D013">
            <wp:extent cx="1781175" cy="361950"/>
            <wp:effectExtent l="0" t="0" r="9525" b="0"/>
            <wp:docPr id="255406"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781175" cy="361950"/>
                    </a:xfrm>
                    <a:prstGeom prst="rect">
                      <a:avLst/>
                    </a:prstGeom>
                    <a:noFill/>
                    <a:ln>
                      <a:noFill/>
                    </a:ln>
                  </pic:spPr>
                </pic:pic>
              </a:graphicData>
            </a:graphic>
          </wp:inline>
        </w:drawing>
      </w:r>
    </w:p>
    <w:p w:rsidR="00E20B33" w:rsidRPr="0040167B" w:rsidRDefault="00E20B33" w:rsidP="00E1760A">
      <w:r w:rsidRPr="0040167B">
        <w:t>The relationship found very accurately reflects the reality in the vehicle. The only drawback is that P</w:t>
      </w:r>
      <w:r w:rsidRPr="0040167B">
        <w:rPr>
          <w:rStyle w:val="ECCHLsubscript"/>
        </w:rPr>
        <w:t>mean</w:t>
      </w:r>
      <w:r w:rsidRPr="0040167B">
        <w:t xml:space="preserve"> is not the mean value defined across all measuring points as per the measuring instructions</w:t>
      </w:r>
      <w:r w:rsidR="002601F8" w:rsidRPr="0040167B">
        <w:rPr>
          <w:noProof/>
          <w:lang w:val="da-DK" w:eastAsia="da-DK"/>
        </w:rPr>
        <w:lastRenderedPageBreak/>
        <w:drawing>
          <wp:inline distT="0" distB="0" distL="0" distR="0" wp14:anchorId="65BC5E50" wp14:editId="067B152F">
            <wp:extent cx="2886075" cy="428625"/>
            <wp:effectExtent l="0" t="0" r="9525" b="9525"/>
            <wp:docPr id="217"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886075" cy="428625"/>
                    </a:xfrm>
                    <a:prstGeom prst="rect">
                      <a:avLst/>
                    </a:prstGeom>
                    <a:noFill/>
                    <a:ln>
                      <a:noFill/>
                    </a:ln>
                  </pic:spPr>
                </pic:pic>
              </a:graphicData>
            </a:graphic>
          </wp:inline>
        </w:drawing>
      </w:r>
      <w:r w:rsidRPr="0040167B">
        <w:rPr>
          <w:rStyle w:val="FootnoteReference"/>
        </w:rPr>
        <w:footnoteReference w:id="27"/>
      </w:r>
      <w:r w:rsidRPr="0040167B">
        <w:t>. Rather, if P = P</w:t>
      </w:r>
      <w:r w:rsidRPr="0040167B">
        <w:rPr>
          <w:rStyle w:val="ECCHLsubscript"/>
        </w:rPr>
        <w:t>mean</w:t>
      </w:r>
      <w:r w:rsidRPr="0040167B">
        <w:t>, pA (P) = 63.21% and not the required 50%. To counteract this deficit, the above relationship is provided with a correction value "kP":</w:t>
      </w:r>
    </w:p>
    <w:p w:rsidR="00E20B33" w:rsidRPr="0040167B" w:rsidRDefault="002601F8" w:rsidP="00E1760A">
      <w:r w:rsidRPr="0040167B">
        <w:rPr>
          <w:noProof/>
          <w:lang w:val="da-DK" w:eastAsia="da-DK"/>
        </w:rPr>
        <w:drawing>
          <wp:inline distT="0" distB="0" distL="0" distR="0" wp14:anchorId="3AE851B0" wp14:editId="7D92ADD1">
            <wp:extent cx="2066925" cy="361950"/>
            <wp:effectExtent l="0" t="0" r="9525" b="0"/>
            <wp:docPr id="255408"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066925" cy="361950"/>
                    </a:xfrm>
                    <a:prstGeom prst="rect">
                      <a:avLst/>
                    </a:prstGeom>
                    <a:noFill/>
                    <a:ln>
                      <a:noFill/>
                    </a:ln>
                  </pic:spPr>
                </pic:pic>
              </a:graphicData>
            </a:graphic>
          </wp:inline>
        </w:drawing>
      </w:r>
    </w:p>
    <w:p w:rsidR="00E20B33" w:rsidRPr="0040167B" w:rsidRDefault="00E20B33" w:rsidP="00E20B33">
      <w:r w:rsidRPr="0040167B">
        <w:t>Calculation of "kP":</w:t>
      </w:r>
    </w:p>
    <w:p w:rsidR="00E20B33" w:rsidRPr="0040167B" w:rsidRDefault="00E20B33" w:rsidP="00E20B33">
      <w:r w:rsidRPr="0040167B">
        <w:t>If P[dBm] = P</w:t>
      </w:r>
      <w:r w:rsidRPr="0040167B">
        <w:rPr>
          <w:rStyle w:val="ECCHLsubscript"/>
        </w:rPr>
        <w:t>mean</w:t>
      </w:r>
      <w:r w:rsidRPr="0040167B">
        <w:t xml:space="preserve"> value[dBm] and pA (P) = 50% = 0.5, the following applies:</w:t>
      </w:r>
    </w:p>
    <w:p w:rsidR="002601F8" w:rsidRPr="0040167B" w:rsidRDefault="002601F8" w:rsidP="00E20B33">
      <w:r w:rsidRPr="0040167B">
        <w:rPr>
          <w:noProof/>
          <w:lang w:val="da-DK" w:eastAsia="da-DK"/>
        </w:rPr>
        <w:drawing>
          <wp:inline distT="0" distB="0" distL="0" distR="0" wp14:anchorId="7F2325CE" wp14:editId="026E4BD9">
            <wp:extent cx="1028700" cy="333375"/>
            <wp:effectExtent l="0" t="0" r="0" b="9525"/>
            <wp:docPr id="215"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028700" cy="333375"/>
                    </a:xfrm>
                    <a:prstGeom prst="rect">
                      <a:avLst/>
                    </a:prstGeom>
                    <a:noFill/>
                    <a:ln>
                      <a:noFill/>
                    </a:ln>
                  </pic:spPr>
                </pic:pic>
              </a:graphicData>
            </a:graphic>
          </wp:inline>
        </w:drawing>
      </w:r>
    </w:p>
    <w:p w:rsidR="002601F8" w:rsidRPr="0040167B" w:rsidRDefault="002601F8" w:rsidP="00E20B33">
      <w:r w:rsidRPr="0040167B">
        <w:rPr>
          <w:noProof/>
          <w:lang w:val="da-DK" w:eastAsia="da-DK"/>
        </w:rPr>
        <w:drawing>
          <wp:inline distT="0" distB="0" distL="0" distR="0" wp14:anchorId="5C60689F" wp14:editId="799A7CB8">
            <wp:extent cx="4524375" cy="866775"/>
            <wp:effectExtent l="0" t="0" r="9525" b="9525"/>
            <wp:docPr id="255409"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524375" cy="866775"/>
                    </a:xfrm>
                    <a:prstGeom prst="rect">
                      <a:avLst/>
                    </a:prstGeom>
                    <a:noFill/>
                    <a:ln>
                      <a:noFill/>
                    </a:ln>
                  </pic:spPr>
                </pic:pic>
              </a:graphicData>
            </a:graphic>
          </wp:inline>
        </w:drawing>
      </w:r>
    </w:p>
    <w:p w:rsidR="002601F8" w:rsidRPr="0040167B" w:rsidRDefault="00E20B33" w:rsidP="002601F8">
      <w:r w:rsidRPr="0040167B">
        <w:t>This then points to the relationship below:</w:t>
      </w:r>
    </w:p>
    <w:p w:rsidR="00E20B33" w:rsidRPr="0040167B" w:rsidRDefault="002601F8" w:rsidP="002601F8">
      <w:r w:rsidRPr="0040167B">
        <w:rPr>
          <w:noProof/>
          <w:lang w:eastAsia="da-DK"/>
        </w:rPr>
        <w:t xml:space="preserve"> </w:t>
      </w:r>
      <w:r w:rsidRPr="0040167B">
        <w:rPr>
          <w:noProof/>
          <w:lang w:val="da-DK" w:eastAsia="da-DK"/>
        </w:rPr>
        <w:drawing>
          <wp:inline distT="0" distB="0" distL="0" distR="0" wp14:anchorId="36AF9156" wp14:editId="086758B4">
            <wp:extent cx="2190750" cy="361950"/>
            <wp:effectExtent l="19050" t="19050" r="57150" b="57150"/>
            <wp:docPr id="255410"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190750" cy="361950"/>
                    </a:xfrm>
                    <a:prstGeom prst="rect">
                      <a:avLst/>
                    </a:prstGeom>
                    <a:solidFill>
                      <a:srgbClr val="CCECFF"/>
                    </a:solidFill>
                    <a:ln w="6350" cmpd="sng">
                      <a:solidFill>
                        <a:srgbClr val="000000"/>
                      </a:solidFill>
                      <a:miter lim="800000"/>
                      <a:headEnd/>
                      <a:tailEnd/>
                    </a:ln>
                    <a:effectLst>
                      <a:outerShdw dist="35921" dir="2700000" algn="ctr" rotWithShape="0">
                        <a:srgbClr val="808080"/>
                      </a:outerShdw>
                    </a:effectLst>
                  </pic:spPr>
                </pic:pic>
              </a:graphicData>
            </a:graphic>
          </wp:inline>
        </w:drawing>
      </w:r>
      <w:bookmarkStart w:id="1103" w:name="_Ref474851231"/>
      <w:r w:rsidR="00E20B33" w:rsidRPr="0040167B">
        <w:tab/>
      </w:r>
      <w:r w:rsidR="00E20B33" w:rsidRPr="0040167B">
        <w:br/>
        <w:t>Whereby:</w:t>
      </w:r>
    </w:p>
    <w:p w:rsidR="00E20B33" w:rsidRPr="0040167B" w:rsidRDefault="00E20B33" w:rsidP="00667ED6">
      <w:pPr>
        <w:pStyle w:val="ECCBulletsLv1"/>
      </w:pPr>
      <w:r w:rsidRPr="0040167B">
        <w:t>P[dBm]:</w:t>
      </w:r>
      <w:r w:rsidRPr="0040167B">
        <w:tab/>
        <w:t>e.g. Sensitivity of a receiver in dBm</w:t>
      </w:r>
    </w:p>
    <w:p w:rsidR="00E20B33" w:rsidRPr="0040167B" w:rsidRDefault="00E20B33" w:rsidP="002601F8">
      <w:pPr>
        <w:pStyle w:val="ECCBulletsLv1"/>
      </w:pPr>
      <w:r w:rsidRPr="0040167B">
        <w:t>P</w:t>
      </w:r>
      <w:r w:rsidRPr="0040167B">
        <w:rPr>
          <w:rStyle w:val="ECCHLsubscript"/>
        </w:rPr>
        <w:t>mean</w:t>
      </w:r>
      <w:r w:rsidRPr="0040167B">
        <w:t xml:space="preserve"> value[dBm]:</w:t>
      </w:r>
      <w:r w:rsidRPr="0040167B">
        <w:tab/>
        <w:t>dBm mean value (</w:t>
      </w:r>
      <w:r w:rsidR="002601F8" w:rsidRPr="0040167B">
        <w:rPr>
          <w:noProof/>
          <w:lang w:val="da-DK" w:eastAsia="da-DK"/>
        </w:rPr>
        <w:drawing>
          <wp:inline distT="0" distB="0" distL="0" distR="0" wp14:anchorId="7FC2974D" wp14:editId="673361BA">
            <wp:extent cx="2124075" cy="428625"/>
            <wp:effectExtent l="0" t="0" r="9525" b="9525"/>
            <wp:docPr id="255411"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124075" cy="428625"/>
                    </a:xfrm>
                    <a:prstGeom prst="rect">
                      <a:avLst/>
                    </a:prstGeom>
                    <a:noFill/>
                    <a:ln>
                      <a:noFill/>
                    </a:ln>
                  </pic:spPr>
                </pic:pic>
              </a:graphicData>
            </a:graphic>
          </wp:inline>
        </w:drawing>
      </w:r>
      <w:r w:rsidRPr="0040167B">
        <w:t>across all levels at the receiver</w:t>
      </w:r>
    </w:p>
    <w:p w:rsidR="00E20B33" w:rsidRPr="0040167B" w:rsidRDefault="00E20B33" w:rsidP="00667ED6">
      <w:pPr>
        <w:pStyle w:val="ECCBulletsLv1"/>
      </w:pPr>
      <w:r w:rsidRPr="0040167B">
        <w:t>pA (P):</w:t>
      </w:r>
      <w:r w:rsidRPr="0040167B">
        <w:tab/>
        <w:t>Describes the share of received levels below P[dBm].</w:t>
      </w:r>
      <w:bookmarkEnd w:id="1103"/>
    </w:p>
    <w:p w:rsidR="00E20B33" w:rsidRPr="0040167B" w:rsidRDefault="00E20B33" w:rsidP="00E1760A">
      <w:r w:rsidRPr="0040167B">
        <w:tab/>
      </w:r>
    </w:p>
    <w:p w:rsidR="00E20B33" w:rsidRPr="0040167B" w:rsidRDefault="00E20B33" w:rsidP="00E20B33">
      <w:r w:rsidRPr="0040167B">
        <w:t>Example:</w:t>
      </w:r>
      <w:r w:rsidRPr="0040167B">
        <w:tab/>
        <w:t>Averaged dBm level: -60 dBm (</w:t>
      </w:r>
      <w:r w:rsidR="002601F8" w:rsidRPr="0040167B">
        <w:rPr>
          <w:noProof/>
          <w:lang w:val="da-DK" w:eastAsia="da-DK"/>
        </w:rPr>
        <w:drawing>
          <wp:inline distT="0" distB="0" distL="0" distR="0" wp14:anchorId="3939070B" wp14:editId="5BD00F1B">
            <wp:extent cx="2124075" cy="428625"/>
            <wp:effectExtent l="0" t="0" r="9525" b="9525"/>
            <wp:docPr id="255412"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124075" cy="428625"/>
                    </a:xfrm>
                    <a:prstGeom prst="rect">
                      <a:avLst/>
                    </a:prstGeom>
                    <a:noFill/>
                    <a:ln>
                      <a:noFill/>
                    </a:ln>
                  </pic:spPr>
                </pic:pic>
              </a:graphicData>
            </a:graphic>
          </wp:inline>
        </w:drawing>
      </w:r>
      <w:r w:rsidRPr="0040167B">
        <w:t>Sought: Probability of received levels below -100 dBm:</w:t>
      </w:r>
      <w:r w:rsidRPr="0040167B">
        <w:tab/>
      </w:r>
      <w:r w:rsidRPr="0040167B">
        <w:br/>
      </w:r>
      <w:r w:rsidRPr="0040167B">
        <w:br/>
      </w:r>
      <w:r w:rsidR="002601F8" w:rsidRPr="0040167B">
        <w:rPr>
          <w:noProof/>
          <w:lang w:val="da-DK" w:eastAsia="da-DK"/>
        </w:rPr>
        <w:drawing>
          <wp:inline distT="0" distB="0" distL="0" distR="0" wp14:anchorId="57E05E0B" wp14:editId="5584A0AA">
            <wp:extent cx="2695575" cy="361950"/>
            <wp:effectExtent l="0" t="0" r="9525" b="0"/>
            <wp:docPr id="255413"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695575" cy="361950"/>
                    </a:xfrm>
                    <a:prstGeom prst="rect">
                      <a:avLst/>
                    </a:prstGeom>
                    <a:noFill/>
                    <a:ln>
                      <a:noFill/>
                    </a:ln>
                  </pic:spPr>
                </pic:pic>
              </a:graphicData>
            </a:graphic>
          </wp:inline>
        </w:drawing>
      </w:r>
    </w:p>
    <w:p w:rsidR="00E20B33" w:rsidRPr="0040167B" w:rsidRDefault="00E20B33" w:rsidP="00E20B33">
      <w:pPr>
        <w:pStyle w:val="ECCFiguregraphcentered"/>
        <w:rPr>
          <w:lang w:val="en-GB"/>
        </w:rPr>
      </w:pPr>
      <w:r w:rsidRPr="0040167B">
        <w:rPr>
          <w:lang w:val="da-DK" w:eastAsia="da-DK"/>
        </w:rPr>
        <w:lastRenderedPageBreak/>
        <w:drawing>
          <wp:inline distT="0" distB="0" distL="0" distR="0" wp14:anchorId="5C147D56" wp14:editId="19193572">
            <wp:extent cx="4573905" cy="4657090"/>
            <wp:effectExtent l="0" t="0" r="17145" b="10160"/>
            <wp:docPr id="338" name="Diagramm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206</w:t>
      </w:r>
      <w:r w:rsidRPr="0040167B">
        <w:rPr>
          <w:lang w:val="en-GB"/>
        </w:rPr>
        <w:fldChar w:fldCharType="end"/>
      </w:r>
      <w:r w:rsidRPr="0040167B">
        <w:rPr>
          <w:lang w:val="en-GB"/>
        </w:rPr>
        <w:t>: Calculated probability level density for P</w:t>
      </w:r>
      <w:r w:rsidRPr="0040167B">
        <w:rPr>
          <w:rStyle w:val="ECCHLsubscript"/>
          <w:lang w:val="en-GB"/>
        </w:rPr>
        <w:t>mean</w:t>
      </w:r>
      <w:r w:rsidRPr="0040167B">
        <w:rPr>
          <w:lang w:val="en-GB"/>
        </w:rPr>
        <w:t>_value = -60 dBm</w:t>
      </w:r>
    </w:p>
    <w:p w:rsidR="00E20B33" w:rsidRPr="0040167B" w:rsidRDefault="00E20B33" w:rsidP="00E20B33">
      <w:pPr>
        <w:pStyle w:val="ECCAnnexheading3"/>
        <w:rPr>
          <w:lang w:val="en-GB"/>
        </w:rPr>
      </w:pPr>
      <w:bookmarkStart w:id="1104" w:name="_Ref474841318"/>
      <w:bookmarkStart w:id="1105" w:name="_Toc478119015"/>
      <w:bookmarkStart w:id="1106" w:name="_Toc478992112"/>
      <w:r w:rsidRPr="0040167B">
        <w:rPr>
          <w:lang w:val="en-GB"/>
        </w:rPr>
        <w:t>Density distribution</w:t>
      </w:r>
      <w:bookmarkEnd w:id="1104"/>
      <w:bookmarkEnd w:id="1105"/>
      <w:bookmarkEnd w:id="1106"/>
    </w:p>
    <w:p w:rsidR="00E20B33" w:rsidRPr="0040167B" w:rsidRDefault="00E20B33" w:rsidP="00E20B33">
      <w:r w:rsidRPr="0040167B">
        <w:t>Now the density distribution should be considered. To this end, the probability distribution is derived:</w:t>
      </w:r>
    </w:p>
    <w:p w:rsidR="00E20B33" w:rsidRPr="0040167B" w:rsidRDefault="00E20B33" w:rsidP="00E20B33">
      <w:r w:rsidRPr="0040167B">
        <w:t>Linear:</w:t>
      </w:r>
    </w:p>
    <w:p w:rsidR="00E20B33" w:rsidRPr="0040167B" w:rsidRDefault="002601F8" w:rsidP="002601F8">
      <w:r w:rsidRPr="0040167B">
        <w:rPr>
          <w:noProof/>
          <w:lang w:val="da-DK" w:eastAsia="da-DK"/>
        </w:rPr>
        <w:drawing>
          <wp:inline distT="0" distB="0" distL="0" distR="0" wp14:anchorId="77240AC9" wp14:editId="3CBEBFF3">
            <wp:extent cx="1466850" cy="485775"/>
            <wp:effectExtent l="0" t="0" r="0" b="9525"/>
            <wp:docPr id="255414"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466850" cy="485775"/>
                    </a:xfrm>
                    <a:prstGeom prst="rect">
                      <a:avLst/>
                    </a:prstGeom>
                    <a:noFill/>
                    <a:ln>
                      <a:noFill/>
                    </a:ln>
                  </pic:spPr>
                </pic:pic>
              </a:graphicData>
            </a:graphic>
          </wp:inline>
        </w:drawing>
      </w:r>
    </w:p>
    <w:p w:rsidR="00E20B33" w:rsidRPr="0040167B" w:rsidRDefault="00E20B33" w:rsidP="00E20B33">
      <w:r w:rsidRPr="0040167B">
        <w:t>Logarithmic:</w:t>
      </w:r>
    </w:p>
    <w:p w:rsidR="00E20B33" w:rsidRPr="0040167B" w:rsidRDefault="00E20B33" w:rsidP="00E20B33">
      <w:r w:rsidRPr="0040167B">
        <w:t>0</w:t>
      </w:r>
    </w:p>
    <w:p w:rsidR="00272DB8" w:rsidRPr="0040167B" w:rsidRDefault="002601F8" w:rsidP="00272DB8">
      <w:r w:rsidRPr="0040167B">
        <w:rPr>
          <w:noProof/>
          <w:lang w:val="da-DK" w:eastAsia="da-DK"/>
        </w:rPr>
        <w:drawing>
          <wp:inline distT="0" distB="0" distL="0" distR="0" wp14:anchorId="7CD69B93" wp14:editId="501B4F7C">
            <wp:extent cx="5000625" cy="485775"/>
            <wp:effectExtent l="0" t="0" r="9525" b="9525"/>
            <wp:docPr id="255415"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000625" cy="485775"/>
                    </a:xfrm>
                    <a:prstGeom prst="rect">
                      <a:avLst/>
                    </a:prstGeom>
                    <a:noFill/>
                    <a:ln>
                      <a:noFill/>
                    </a:ln>
                  </pic:spPr>
                </pic:pic>
              </a:graphicData>
            </a:graphic>
          </wp:inline>
        </w:drawing>
      </w:r>
      <w:r w:rsidRPr="0040167B">
        <w:rPr>
          <w:noProof/>
          <w:lang w:val="da-DK" w:eastAsia="da-DK"/>
        </w:rPr>
        <w:drawing>
          <wp:inline distT="0" distB="0" distL="0" distR="0" wp14:anchorId="42C53644" wp14:editId="22BFAFF6">
            <wp:extent cx="4143375" cy="552450"/>
            <wp:effectExtent l="0" t="0" r="9525" b="0"/>
            <wp:docPr id="255416"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143375" cy="552450"/>
                    </a:xfrm>
                    <a:prstGeom prst="rect">
                      <a:avLst/>
                    </a:prstGeom>
                    <a:noFill/>
                    <a:ln>
                      <a:noFill/>
                    </a:ln>
                  </pic:spPr>
                </pic:pic>
              </a:graphicData>
            </a:graphic>
          </wp:inline>
        </w:drawing>
      </w:r>
    </w:p>
    <w:p w:rsidR="00E20B33" w:rsidRPr="0040167B" w:rsidRDefault="00272DB8" w:rsidP="00272DB8">
      <w:r w:rsidRPr="0040167B">
        <w:lastRenderedPageBreak/>
        <w:t>‘</w:t>
      </w:r>
      <w:r w:rsidR="002601F8" w:rsidRPr="0040167B">
        <w:rPr>
          <w:noProof/>
          <w:lang w:val="da-DK" w:eastAsia="da-DK"/>
        </w:rPr>
        <w:drawing>
          <wp:inline distT="0" distB="0" distL="0" distR="0" wp14:anchorId="2ECE415E" wp14:editId="39AE7430">
            <wp:extent cx="3895725" cy="552450"/>
            <wp:effectExtent l="19050" t="19050" r="66675" b="57150"/>
            <wp:docPr id="255417"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895725" cy="552450"/>
                    </a:xfrm>
                    <a:prstGeom prst="rect">
                      <a:avLst/>
                    </a:prstGeom>
                    <a:solidFill>
                      <a:srgbClr val="E5DFEC"/>
                    </a:solidFill>
                    <a:ln w="6350" cmpd="sng">
                      <a:solidFill>
                        <a:srgbClr val="000000"/>
                      </a:solidFill>
                      <a:miter lim="800000"/>
                      <a:headEnd/>
                      <a:tailEnd/>
                    </a:ln>
                    <a:effectLst>
                      <a:outerShdw dist="35921" dir="2700000" algn="ctr" rotWithShape="0">
                        <a:srgbClr val="808080"/>
                      </a:outerShdw>
                    </a:effectLst>
                  </pic:spPr>
                </pic:pic>
              </a:graphicData>
            </a:graphic>
          </wp:inline>
        </w:drawing>
      </w:r>
      <w:bookmarkStart w:id="1107" w:name="_Ref474845785"/>
      <w:r w:rsidR="00E20B33" w:rsidRPr="0040167B">
        <w:br/>
      </w:r>
    </w:p>
    <w:p w:rsidR="00E20B33" w:rsidRPr="0040167B" w:rsidRDefault="00E20B33" w:rsidP="00E20B33">
      <w:r w:rsidRPr="0040167B">
        <w:t>Whereby:</w:t>
      </w:r>
      <w:r w:rsidRPr="0040167B" w:rsidDel="005C66CB">
        <w:t xml:space="preserve"> </w:t>
      </w:r>
    </w:p>
    <w:p w:rsidR="00E20B33" w:rsidRPr="0040167B" w:rsidRDefault="00E20B33" w:rsidP="00667ED6">
      <w:pPr>
        <w:pStyle w:val="ECCBulletsLv1"/>
      </w:pPr>
      <w:r w:rsidRPr="0040167B">
        <w:t>M:</w:t>
      </w:r>
      <w:r w:rsidRPr="0040167B">
        <w:tab/>
        <w:t>Number of all measuring points</w:t>
      </w:r>
    </w:p>
    <w:p w:rsidR="00E20B33" w:rsidRPr="0040167B" w:rsidRDefault="00E20B33" w:rsidP="00667ED6">
      <w:pPr>
        <w:pStyle w:val="ECCBulletsLv1"/>
      </w:pPr>
      <w:r w:rsidRPr="0040167B">
        <w:t>P[dBm]:</w:t>
      </w:r>
      <w:r w:rsidRPr="0040167B">
        <w:tab/>
        <w:t>Power in dBm for which the probability density applies (e.g. sensitivity of a receiver)</w:t>
      </w:r>
    </w:p>
    <w:p w:rsidR="00E20B33" w:rsidRPr="0040167B" w:rsidRDefault="00E20B33" w:rsidP="00667ED6">
      <w:pPr>
        <w:pStyle w:val="ECCBulletsLv1"/>
      </w:pPr>
      <w:r w:rsidRPr="0040167B">
        <w:t>P</w:t>
      </w:r>
      <w:r w:rsidRPr="0040167B">
        <w:rPr>
          <w:rStyle w:val="ECCHLsubscript"/>
        </w:rPr>
        <w:t>Mean</w:t>
      </w:r>
      <w:r w:rsidRPr="0040167B">
        <w:t xml:space="preserve"> value[dBm]:</w:t>
      </w:r>
      <w:r w:rsidRPr="0040167B">
        <w:tab/>
        <w:t>dBm mean value (</w:t>
      </w:r>
      <w:r w:rsidR="00272DB8" w:rsidRPr="0040167B">
        <w:rPr>
          <w:noProof/>
          <w:lang w:val="da-DK" w:eastAsia="da-DK"/>
        </w:rPr>
        <w:drawing>
          <wp:inline distT="0" distB="0" distL="0" distR="0" wp14:anchorId="74AC2263" wp14:editId="0AB01EB6">
            <wp:extent cx="2124075" cy="428625"/>
            <wp:effectExtent l="0" t="0" r="9525" b="9525"/>
            <wp:docPr id="255418"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124075" cy="428625"/>
                    </a:xfrm>
                    <a:prstGeom prst="rect">
                      <a:avLst/>
                    </a:prstGeom>
                    <a:noFill/>
                    <a:ln>
                      <a:noFill/>
                    </a:ln>
                  </pic:spPr>
                </pic:pic>
              </a:graphicData>
            </a:graphic>
          </wp:inline>
        </w:drawing>
      </w:r>
      <w:r w:rsidRPr="0040167B">
        <w:t>) across all levels at the receiver</w:t>
      </w:r>
    </w:p>
    <w:p w:rsidR="00E20B33" w:rsidRPr="0040167B" w:rsidRDefault="00E20B33" w:rsidP="00667ED6">
      <w:pPr>
        <w:pStyle w:val="ECCBulletsLv1"/>
      </w:pPr>
      <w:r w:rsidRPr="0040167B">
        <w:t>fA (P):</w:t>
      </w:r>
      <w:r w:rsidRPr="0040167B">
        <w:tab/>
        <w:t>Describes the number of measuring points for an interval of 1 dB.</w:t>
      </w:r>
      <w:bookmarkEnd w:id="1107"/>
    </w:p>
    <w:p w:rsidR="00E20B33" w:rsidRPr="0040167B" w:rsidRDefault="00E20B33" w:rsidP="00E20B33"/>
    <w:p w:rsidR="00E20B33" w:rsidRPr="0040167B" w:rsidRDefault="00E20B33" w:rsidP="00E20B33">
      <w:r w:rsidRPr="0040167B">
        <w:t>In the case of real measurements with "M" measuring points, the density distribution "fA (P)" is as follows:</w:t>
      </w:r>
    </w:p>
    <w:p w:rsidR="00DD6EDA" w:rsidRPr="0040167B" w:rsidRDefault="00272DB8" w:rsidP="00E1760A">
      <w:r w:rsidRPr="0040167B">
        <w:rPr>
          <w:noProof/>
          <w:lang w:val="da-DK" w:eastAsia="da-DK"/>
        </w:rPr>
        <w:drawing>
          <wp:inline distT="0" distB="0" distL="0" distR="0" wp14:anchorId="2196F16E" wp14:editId="36B8BD1D">
            <wp:extent cx="4086225" cy="552450"/>
            <wp:effectExtent l="19050" t="19050" r="66675" b="57150"/>
            <wp:docPr id="255419"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086225" cy="552450"/>
                    </a:xfrm>
                    <a:prstGeom prst="rect">
                      <a:avLst/>
                    </a:prstGeom>
                    <a:solidFill>
                      <a:srgbClr val="E5DFEC"/>
                    </a:solid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E20B33" w:rsidRPr="0040167B" w:rsidRDefault="00E20B33" w:rsidP="00E20B33">
      <w:r w:rsidRPr="0040167B">
        <w:br/>
      </w:r>
      <w:r w:rsidRPr="0040167B">
        <w:br/>
        <w:t>Whereby:</w:t>
      </w:r>
    </w:p>
    <w:p w:rsidR="00E20B33" w:rsidRPr="0040167B" w:rsidRDefault="00E20B33" w:rsidP="00667ED6">
      <w:pPr>
        <w:pStyle w:val="ECCBulletsLv1"/>
      </w:pPr>
      <w:r w:rsidRPr="0040167B">
        <w:t>M:</w:t>
      </w:r>
      <w:r w:rsidRPr="0040167B">
        <w:tab/>
        <w:t>Number of all measuring points</w:t>
      </w:r>
    </w:p>
    <w:p w:rsidR="00E20B33" w:rsidRPr="0040167B" w:rsidRDefault="00E20B33" w:rsidP="00667ED6">
      <w:pPr>
        <w:pStyle w:val="ECCBulletsLv1"/>
      </w:pPr>
      <w:r w:rsidRPr="0040167B">
        <w:t>P[dBm]:</w:t>
      </w:r>
      <w:r w:rsidRPr="0040167B">
        <w:tab/>
        <w:t>Power in dBm for which the probability density applies (e.g. sensitivity of a receiver)</w:t>
      </w:r>
    </w:p>
    <w:p w:rsidR="00E20B33" w:rsidRPr="0040167B" w:rsidRDefault="00E20B33" w:rsidP="00272DB8">
      <w:pPr>
        <w:pStyle w:val="ECCBulletsLv1"/>
      </w:pPr>
      <w:r w:rsidRPr="0040167B">
        <w:t>P</w:t>
      </w:r>
      <w:r w:rsidRPr="0040167B">
        <w:rPr>
          <w:rStyle w:val="ECCHLsubscript"/>
        </w:rPr>
        <w:t>Mean</w:t>
      </w:r>
      <w:r w:rsidRPr="0040167B">
        <w:t xml:space="preserve"> value[dBm]:</w:t>
      </w:r>
      <w:r w:rsidRPr="0040167B">
        <w:tab/>
        <w:t>dBm mean value (</w:t>
      </w:r>
      <w:r w:rsidR="00272DB8" w:rsidRPr="0040167B">
        <w:rPr>
          <w:noProof/>
          <w:lang w:val="da-DK" w:eastAsia="da-DK"/>
        </w:rPr>
        <w:drawing>
          <wp:inline distT="0" distB="0" distL="0" distR="0" wp14:anchorId="683BC531" wp14:editId="5808E9D3">
            <wp:extent cx="2124075" cy="428625"/>
            <wp:effectExtent l="0" t="0" r="0" b="9525"/>
            <wp:docPr id="255420"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124075" cy="428625"/>
                    </a:xfrm>
                    <a:prstGeom prst="rect">
                      <a:avLst/>
                    </a:prstGeom>
                    <a:noFill/>
                    <a:ln>
                      <a:noFill/>
                    </a:ln>
                  </pic:spPr>
                </pic:pic>
              </a:graphicData>
            </a:graphic>
          </wp:inline>
        </w:drawing>
      </w:r>
      <w:r w:rsidRPr="0040167B">
        <w:t xml:space="preserve">) </w:t>
      </w:r>
      <w:r w:rsidRPr="0040167B">
        <w:tab/>
        <w:t>across all levels at the receiver</w:t>
      </w:r>
    </w:p>
    <w:p w:rsidR="00E20B33" w:rsidRPr="0040167B" w:rsidRDefault="00E20B33" w:rsidP="00667ED6">
      <w:pPr>
        <w:pStyle w:val="ECCBulletsLv1"/>
      </w:pPr>
      <w:r w:rsidRPr="0040167B">
        <w:t>fA (P):</w:t>
      </w:r>
      <w:r w:rsidRPr="0040167B">
        <w:tab/>
        <w:t>Describes the number of measuring points for an interval of 1 dB.</w:t>
      </w:r>
    </w:p>
    <w:p w:rsidR="00E20B33" w:rsidRPr="0040167B" w:rsidRDefault="00E20B33" w:rsidP="00E20B33">
      <w:pPr>
        <w:pStyle w:val="ECCAnnexheading3"/>
        <w:rPr>
          <w:lang w:val="en-GB"/>
        </w:rPr>
      </w:pPr>
      <w:bookmarkStart w:id="1108" w:name="_Toc478119016"/>
      <w:bookmarkStart w:id="1109" w:name="_Toc478992113"/>
      <w:r w:rsidRPr="0040167B">
        <w:rPr>
          <w:lang w:val="en-GB"/>
        </w:rPr>
        <w:t>Comparison of real measurement with previous relationships</w:t>
      </w:r>
      <w:bookmarkEnd w:id="1108"/>
      <w:bookmarkEnd w:id="1109"/>
    </w:p>
    <w:p w:rsidR="00E20B33" w:rsidRPr="0040167B" w:rsidRDefault="00E20B33" w:rsidP="00E20B33">
      <w:r w:rsidRPr="0040167B">
        <w:t xml:space="preserve">The following measurement relates to a real measurement taken in the vehicle. The original measurements can be found in </w:t>
      </w:r>
      <w:r w:rsidRPr="0040167B">
        <w:fldChar w:fldCharType="begin"/>
      </w:r>
      <w:r w:rsidRPr="0040167B">
        <w:instrText xml:space="preserve"> REF _Ref496274883 \r \h </w:instrText>
      </w:r>
      <w:r w:rsidRPr="0040167B">
        <w:fldChar w:fldCharType="separate"/>
      </w:r>
      <w:r w:rsidR="00F03B42">
        <w:t>[40]</w:t>
      </w:r>
      <w:r w:rsidRPr="0040167B">
        <w:fldChar w:fldCharType="end"/>
      </w:r>
      <w:r w:rsidRPr="0040167B">
        <w:t xml:space="preserve"> and </w:t>
      </w:r>
      <w:r w:rsidRPr="0040167B">
        <w:fldChar w:fldCharType="begin"/>
      </w:r>
      <w:r w:rsidRPr="0040167B">
        <w:instrText xml:space="preserve"> REF _Ref496274890 \r \h </w:instrText>
      </w:r>
      <w:r w:rsidRPr="0040167B">
        <w:fldChar w:fldCharType="separate"/>
      </w:r>
      <w:r w:rsidR="00F03B42">
        <w:t>[41]</w:t>
      </w:r>
      <w:r w:rsidRPr="0040167B">
        <w:fldChar w:fldCharType="end"/>
      </w:r>
      <w:r w:rsidRPr="0040167B">
        <w:t>.</w:t>
      </w:r>
    </w:p>
    <w:p w:rsidR="00272DB8" w:rsidRPr="0040167B" w:rsidRDefault="00E20B33" w:rsidP="00272DB8">
      <w:r w:rsidRPr="0040167B">
        <w:t>The measurement yielded a mean value of:</w:t>
      </w:r>
      <w:r w:rsidR="00272DB8" w:rsidRPr="0040167B">
        <w:rPr>
          <w:noProof/>
          <w:lang w:val="da-DK" w:eastAsia="da-DK"/>
        </w:rPr>
        <w:drawing>
          <wp:inline distT="0" distB="0" distL="0" distR="0" wp14:anchorId="68FF3B9C" wp14:editId="229EC875">
            <wp:extent cx="2695575" cy="361950"/>
            <wp:effectExtent l="0" t="0" r="9525" b="0"/>
            <wp:docPr id="255427"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695575" cy="361950"/>
                    </a:xfrm>
                    <a:prstGeom prst="rect">
                      <a:avLst/>
                    </a:prstGeom>
                    <a:noFill/>
                    <a:ln>
                      <a:noFill/>
                    </a:ln>
                  </pic:spPr>
                </pic:pic>
              </a:graphicData>
            </a:graphic>
          </wp:inline>
        </w:drawing>
      </w:r>
    </w:p>
    <w:p w:rsidR="00272DB8" w:rsidRPr="0040167B" w:rsidRDefault="00272DB8" w:rsidP="00272DB8"/>
    <w:p w:rsidR="00272DB8" w:rsidRPr="0040167B" w:rsidRDefault="00272DB8" w:rsidP="00272DB8">
      <w:r w:rsidRPr="0040167B">
        <w:rPr>
          <w:noProof/>
          <w:lang w:val="da-DK" w:eastAsia="da-DK"/>
        </w:rPr>
        <w:lastRenderedPageBreak/>
        <w:drawing>
          <wp:inline distT="0" distB="0" distL="0" distR="0" wp14:anchorId="407D02DA" wp14:editId="16E33093">
            <wp:extent cx="5943600" cy="4601210"/>
            <wp:effectExtent l="0" t="0" r="0" b="0"/>
            <wp:docPr id="2554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60121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207</w:t>
      </w:r>
      <w:r w:rsidRPr="0040167B">
        <w:rPr>
          <w:lang w:val="en-GB"/>
        </w:rPr>
        <w:fldChar w:fldCharType="end"/>
      </w:r>
      <w:r w:rsidRPr="0040167B">
        <w:rPr>
          <w:lang w:val="en-GB"/>
        </w:rPr>
        <w:t>: Example of a real measurement (receiving level)</w:t>
      </w:r>
    </w:p>
    <w:p w:rsidR="00E20B33" w:rsidRPr="0040167B" w:rsidRDefault="00E20B33" w:rsidP="00E20B33"/>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241</w:t>
      </w:r>
      <w:r w:rsidRPr="0040167B">
        <w:rPr>
          <w:lang w:val="en-GB"/>
        </w:rPr>
        <w:fldChar w:fldCharType="end"/>
      </w:r>
      <w:r w:rsidRPr="0040167B">
        <w:rPr>
          <w:lang w:val="en-GB"/>
        </w:rPr>
        <w:t>: Comparison between real measurements and calculation</w:t>
      </w:r>
    </w:p>
    <w:tbl>
      <w:tblPr>
        <w:tblStyle w:val="ECCTable-redheader"/>
        <w:tblW w:w="0" w:type="auto"/>
        <w:tblInd w:w="0" w:type="dxa"/>
        <w:tblLayout w:type="fixed"/>
        <w:tblLook w:val="04A0" w:firstRow="1" w:lastRow="0" w:firstColumn="1" w:lastColumn="0" w:noHBand="0" w:noVBand="1"/>
      </w:tblPr>
      <w:tblGrid>
        <w:gridCol w:w="4747"/>
        <w:gridCol w:w="4748"/>
      </w:tblGrid>
      <w:tr w:rsidR="00272DB8" w:rsidRPr="0040167B" w:rsidTr="00765BBE">
        <w:trPr>
          <w:cnfStyle w:val="100000000000" w:firstRow="1" w:lastRow="0" w:firstColumn="0" w:lastColumn="0" w:oddVBand="0" w:evenVBand="0" w:oddHBand="0" w:evenHBand="0" w:firstRowFirstColumn="0" w:firstRowLastColumn="0" w:lastRowFirstColumn="0" w:lastRowLastColumn="0"/>
          <w:trHeight w:val="737"/>
        </w:trPr>
        <w:tc>
          <w:tcPr>
            <w:tcW w:w="4747" w:type="dxa"/>
          </w:tcPr>
          <w:p w:rsidR="00272DB8" w:rsidRPr="0040167B" w:rsidRDefault="00272DB8" w:rsidP="00765BBE">
            <w:pPr>
              <w:pStyle w:val="ECCTableHeaderwhitefont"/>
            </w:pPr>
            <w:r w:rsidRPr="0040167B">
              <w:t>Density distribution</w:t>
            </w:r>
          </w:p>
        </w:tc>
        <w:tc>
          <w:tcPr>
            <w:tcW w:w="4748" w:type="dxa"/>
          </w:tcPr>
          <w:p w:rsidR="00272DB8" w:rsidRPr="0040167B" w:rsidRDefault="00272DB8" w:rsidP="00765BBE">
            <w:pPr>
              <w:pStyle w:val="ECCTableHeaderwhitefont"/>
            </w:pPr>
            <w:r w:rsidRPr="0040167B">
              <w:t>Probability density distribution</w:t>
            </w:r>
          </w:p>
        </w:tc>
      </w:tr>
      <w:tr w:rsidR="00272DB8" w:rsidRPr="0040167B" w:rsidTr="00765BBE">
        <w:trPr>
          <w:trHeight w:val="397"/>
        </w:trPr>
        <w:tc>
          <w:tcPr>
            <w:tcW w:w="9495" w:type="dxa"/>
            <w:gridSpan w:val="2"/>
          </w:tcPr>
          <w:p w:rsidR="00272DB8" w:rsidRPr="0040167B" w:rsidRDefault="00272DB8" w:rsidP="00765BBE">
            <w:r w:rsidRPr="0040167B">
              <w:t>Measurement (20 000 readings)</w:t>
            </w:r>
          </w:p>
        </w:tc>
      </w:tr>
      <w:tr w:rsidR="00272DB8" w:rsidRPr="0040167B" w:rsidTr="00765BBE">
        <w:tc>
          <w:tcPr>
            <w:tcW w:w="4747" w:type="dxa"/>
          </w:tcPr>
          <w:p w:rsidR="00272DB8" w:rsidRPr="0040167B" w:rsidRDefault="00272DB8" w:rsidP="00765BBE">
            <w:r w:rsidRPr="0040167B">
              <w:rPr>
                <w:noProof/>
                <w:lang w:val="da-DK" w:eastAsia="da-DK"/>
              </w:rPr>
              <w:lastRenderedPageBreak/>
              <w:drawing>
                <wp:inline distT="0" distB="0" distL="0" distR="0" wp14:anchorId="24CB46E7" wp14:editId="256BDB0B">
                  <wp:extent cx="2893695" cy="2470785"/>
                  <wp:effectExtent l="0" t="0" r="1905" b="5715"/>
                  <wp:docPr id="255421"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pic:cNvPicPr>
                            <a:picLocks noChangeAspect="1" noChangeArrowheads="1"/>
                          </pic:cNvPicPr>
                        </pic:nvPicPr>
                        <pic:blipFill>
                          <a:blip r:embed="rId330">
                            <a:extLst>
                              <a:ext uri="{28A0092B-C50C-407E-A947-70E740481C1C}">
                                <a14:useLocalDpi xmlns:a14="http://schemas.microsoft.com/office/drawing/2010/main" val="0"/>
                              </a:ext>
                            </a:extLst>
                          </a:blip>
                          <a:srcRect l="4283" r="4837"/>
                          <a:stretch>
                            <a:fillRect/>
                          </a:stretch>
                        </pic:blipFill>
                        <pic:spPr bwMode="auto">
                          <a:xfrm>
                            <a:off x="0" y="0"/>
                            <a:ext cx="2893695" cy="2470785"/>
                          </a:xfrm>
                          <a:prstGeom prst="rect">
                            <a:avLst/>
                          </a:prstGeom>
                          <a:noFill/>
                          <a:ln>
                            <a:noFill/>
                          </a:ln>
                        </pic:spPr>
                      </pic:pic>
                    </a:graphicData>
                  </a:graphic>
                </wp:inline>
              </w:drawing>
            </w:r>
          </w:p>
        </w:tc>
        <w:tc>
          <w:tcPr>
            <w:tcW w:w="4748" w:type="dxa"/>
          </w:tcPr>
          <w:p w:rsidR="00272DB8" w:rsidRPr="0040167B" w:rsidRDefault="00272DB8" w:rsidP="00765BBE">
            <w:r w:rsidRPr="0040167B">
              <w:rPr>
                <w:noProof/>
                <w:lang w:val="da-DK" w:eastAsia="da-DK"/>
              </w:rPr>
              <w:drawing>
                <wp:inline distT="0" distB="0" distL="0" distR="0" wp14:anchorId="35BF07A5" wp14:editId="7C9505D3">
                  <wp:extent cx="2913380" cy="2490470"/>
                  <wp:effectExtent l="0" t="0" r="1270" b="5080"/>
                  <wp:docPr id="255422"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31">
                            <a:extLst>
                              <a:ext uri="{28A0092B-C50C-407E-A947-70E740481C1C}">
                                <a14:useLocalDpi xmlns:a14="http://schemas.microsoft.com/office/drawing/2010/main" val="0"/>
                              </a:ext>
                            </a:extLst>
                          </a:blip>
                          <a:srcRect l="4283" r="4817"/>
                          <a:stretch>
                            <a:fillRect/>
                          </a:stretch>
                        </pic:blipFill>
                        <pic:spPr bwMode="auto">
                          <a:xfrm>
                            <a:off x="0" y="0"/>
                            <a:ext cx="2913380" cy="2490470"/>
                          </a:xfrm>
                          <a:prstGeom prst="rect">
                            <a:avLst/>
                          </a:prstGeom>
                          <a:noFill/>
                          <a:ln>
                            <a:noFill/>
                          </a:ln>
                        </pic:spPr>
                      </pic:pic>
                    </a:graphicData>
                  </a:graphic>
                </wp:inline>
              </w:drawing>
            </w:r>
          </w:p>
        </w:tc>
      </w:tr>
      <w:tr w:rsidR="00272DB8" w:rsidRPr="0040167B" w:rsidTr="00765BBE">
        <w:trPr>
          <w:trHeight w:val="397"/>
        </w:trPr>
        <w:tc>
          <w:tcPr>
            <w:tcW w:w="9495" w:type="dxa"/>
            <w:gridSpan w:val="2"/>
          </w:tcPr>
          <w:p w:rsidR="00272DB8" w:rsidRPr="0040167B" w:rsidRDefault="00272DB8" w:rsidP="00765BBE">
            <w:r w:rsidRPr="0040167B">
              <w:t>Calculation (P</w:t>
            </w:r>
            <w:r w:rsidRPr="0040167B">
              <w:rPr>
                <w:rStyle w:val="ECCHLsubscript"/>
              </w:rPr>
              <w:t>mean</w:t>
            </w:r>
            <w:r w:rsidRPr="0040167B">
              <w:t xml:space="preserve"> value = -60.0 dBm)</w:t>
            </w:r>
          </w:p>
        </w:tc>
      </w:tr>
      <w:tr w:rsidR="00272DB8" w:rsidRPr="0040167B" w:rsidTr="00765BBE">
        <w:trPr>
          <w:trHeight w:val="964"/>
        </w:trPr>
        <w:tc>
          <w:tcPr>
            <w:tcW w:w="4747" w:type="dxa"/>
          </w:tcPr>
          <w:p w:rsidR="00272DB8" w:rsidRPr="0040167B" w:rsidRDefault="00272DB8" w:rsidP="00765BBE">
            <w:r w:rsidRPr="0040167B">
              <w:rPr>
                <w:noProof/>
                <w:lang w:val="da-DK" w:eastAsia="da-DK"/>
              </w:rPr>
              <w:drawing>
                <wp:inline distT="0" distB="0" distL="0" distR="0" wp14:anchorId="7C0D7B64" wp14:editId="2C43A264">
                  <wp:extent cx="2886075" cy="361950"/>
                  <wp:effectExtent l="19050" t="19050" r="66675" b="57150"/>
                  <wp:docPr id="255423"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886075" cy="361950"/>
                          </a:xfrm>
                          <a:prstGeom prst="rect">
                            <a:avLst/>
                          </a:prstGeom>
                          <a:solidFill>
                            <a:srgbClr val="E5DFEC"/>
                          </a:solid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4748" w:type="dxa"/>
          </w:tcPr>
          <w:p w:rsidR="00272DB8" w:rsidRPr="0040167B" w:rsidRDefault="00272DB8" w:rsidP="00765BBE">
            <w:r w:rsidRPr="0040167B">
              <w:rPr>
                <w:noProof/>
                <w:lang w:val="da-DK" w:eastAsia="da-DK"/>
              </w:rPr>
              <w:drawing>
                <wp:inline distT="0" distB="0" distL="0" distR="0" wp14:anchorId="39B9A1EE" wp14:editId="21860BDE">
                  <wp:extent cx="2190750" cy="361950"/>
                  <wp:effectExtent l="19050" t="19050" r="57150" b="57150"/>
                  <wp:docPr id="255424"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190750" cy="361950"/>
                          </a:xfrm>
                          <a:prstGeom prst="rect">
                            <a:avLst/>
                          </a:prstGeom>
                          <a:solidFill>
                            <a:srgbClr val="CCECFF"/>
                          </a:solidFill>
                          <a:ln w="6350" cmpd="sng">
                            <a:solidFill>
                              <a:srgbClr val="000000"/>
                            </a:solidFill>
                            <a:miter lim="800000"/>
                            <a:headEnd/>
                            <a:tailEnd/>
                          </a:ln>
                          <a:effectLst>
                            <a:outerShdw dist="35921" dir="2700000" algn="ctr" rotWithShape="0">
                              <a:srgbClr val="808080"/>
                            </a:outerShdw>
                          </a:effectLst>
                        </pic:spPr>
                      </pic:pic>
                    </a:graphicData>
                  </a:graphic>
                </wp:inline>
              </w:drawing>
            </w:r>
          </w:p>
        </w:tc>
      </w:tr>
      <w:tr w:rsidR="00272DB8" w:rsidRPr="0040167B" w:rsidTr="00765BBE">
        <w:tc>
          <w:tcPr>
            <w:tcW w:w="4747" w:type="dxa"/>
          </w:tcPr>
          <w:p w:rsidR="00272DB8" w:rsidRPr="0040167B" w:rsidRDefault="00272DB8" w:rsidP="00765BBE">
            <w:r w:rsidRPr="0040167B">
              <w:rPr>
                <w:noProof/>
                <w:lang w:val="da-DK" w:eastAsia="da-DK"/>
              </w:rPr>
              <w:drawing>
                <wp:inline distT="0" distB="0" distL="0" distR="0" wp14:anchorId="2E820669" wp14:editId="4D3CBDEA">
                  <wp:extent cx="2937510" cy="3049905"/>
                  <wp:effectExtent l="0" t="0" r="0" b="0"/>
                  <wp:docPr id="25542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937510" cy="3049905"/>
                          </a:xfrm>
                          <a:prstGeom prst="rect">
                            <a:avLst/>
                          </a:prstGeom>
                          <a:noFill/>
                          <a:ln>
                            <a:noFill/>
                          </a:ln>
                        </pic:spPr>
                      </pic:pic>
                    </a:graphicData>
                  </a:graphic>
                </wp:inline>
              </w:drawing>
            </w:r>
          </w:p>
        </w:tc>
        <w:tc>
          <w:tcPr>
            <w:tcW w:w="4748" w:type="dxa"/>
          </w:tcPr>
          <w:p w:rsidR="00272DB8" w:rsidRPr="0040167B" w:rsidRDefault="00272DB8" w:rsidP="00765BBE">
            <w:r w:rsidRPr="0040167B">
              <w:rPr>
                <w:noProof/>
                <w:lang w:val="da-DK" w:eastAsia="da-DK"/>
              </w:rPr>
              <w:drawing>
                <wp:inline distT="0" distB="0" distL="0" distR="0" wp14:anchorId="2E4E96B2" wp14:editId="17F7F898">
                  <wp:extent cx="2927985" cy="3136900"/>
                  <wp:effectExtent l="0" t="0" r="5715" b="6350"/>
                  <wp:docPr id="255426"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927985" cy="3136900"/>
                          </a:xfrm>
                          <a:prstGeom prst="rect">
                            <a:avLst/>
                          </a:prstGeom>
                          <a:noFill/>
                          <a:ln>
                            <a:noFill/>
                          </a:ln>
                        </pic:spPr>
                      </pic:pic>
                    </a:graphicData>
                  </a:graphic>
                </wp:inline>
              </w:drawing>
            </w:r>
          </w:p>
        </w:tc>
      </w:tr>
    </w:tbl>
    <w:p w:rsidR="00E20B33" w:rsidRPr="0040167B" w:rsidRDefault="00E20B33" w:rsidP="009279A9">
      <w:pPr>
        <w:pStyle w:val="ECCAnnexheading3"/>
        <w:ind w:left="720"/>
        <w:rPr>
          <w:lang w:val="en-GB"/>
        </w:rPr>
      </w:pPr>
      <w:bookmarkStart w:id="1110" w:name="_Toc478119017"/>
      <w:bookmarkStart w:id="1111" w:name="_Toc478992114"/>
      <w:r w:rsidRPr="0040167B">
        <w:rPr>
          <w:lang w:val="en-GB"/>
        </w:rPr>
        <w:t>Useful signal and interference signal</w:t>
      </w:r>
      <w:bookmarkEnd w:id="1110"/>
      <w:bookmarkEnd w:id="1111"/>
    </w:p>
    <w:p w:rsidR="00E20B33" w:rsidRPr="0040167B" w:rsidRDefault="00E20B33" w:rsidP="00E20B33">
      <w:r w:rsidRPr="0040167B">
        <w:t>If an interference signal is present in the same space, the following correlations apply:</w:t>
      </w:r>
    </w:p>
    <w:p w:rsidR="00E20B33" w:rsidRPr="0040167B" w:rsidRDefault="00E20B33" w:rsidP="00DC3481">
      <w:pPr>
        <w:pStyle w:val="ECCAnnexheading4"/>
      </w:pPr>
      <w:bookmarkStart w:id="1112" w:name="_Toc478119018"/>
      <w:bookmarkStart w:id="1113" w:name="_Toc478992115"/>
      <w:r w:rsidRPr="0040167B">
        <w:t>Example</w:t>
      </w:r>
      <w:bookmarkEnd w:id="1112"/>
      <w:bookmarkEnd w:id="1113"/>
    </w:p>
    <w:p w:rsidR="00E20B33" w:rsidRPr="0040167B" w:rsidRDefault="00E20B33" w:rsidP="00E20B33">
      <w:r w:rsidRPr="0040167B">
        <w:t>The situation is depicted in the following graphic:</w:t>
      </w:r>
    </w:p>
    <w:p w:rsidR="00E20B33" w:rsidRPr="0040167B" w:rsidRDefault="00E20B33" w:rsidP="00E20B33">
      <w:r w:rsidRPr="0040167B">
        <w:lastRenderedPageBreak/>
        <w:t>The cellular phone and key are located in the same place in the vehicle. E.g. the key and cellular phone are carried by the vehicle user, whereby both components do not necessarily need to be in the same pocket. It is sufficient if both devices are located in the direct vicinity of the individual (e.g. key in right pants pocket and cellular phone in left pants pocket)</w:t>
      </w:r>
    </w:p>
    <w:p w:rsidR="00E20B33" w:rsidRPr="0040167B" w:rsidRDefault="00E20B33" w:rsidP="00E20B33">
      <w:r w:rsidRPr="0040167B">
        <w:t xml:space="preserve">Spurious emissions of the mobile unit include </w:t>
      </w:r>
      <w:r w:rsidRPr="0040167B">
        <w:tab/>
      </w:r>
      <w:r w:rsidRPr="0040167B">
        <w:br/>
      </w:r>
      <w:r w:rsidRPr="0040167B">
        <w:tab/>
        <w:t>-36 dBm/100 kHz e.i.r.p.</w:t>
      </w:r>
      <w:r w:rsidRPr="0040167B">
        <w:tab/>
      </w:r>
      <w:r w:rsidRPr="0040167B">
        <w:br/>
        <w:t xml:space="preserve">and would exist in the usable band of the vehicle receiver (433.92 MHz ≤ 165 kHz) at the designated level. </w:t>
      </w:r>
    </w:p>
    <w:p w:rsidR="00E20B33" w:rsidRPr="0040167B" w:rsidRDefault="00E20B33" w:rsidP="00E20B33">
      <w:r w:rsidRPr="0040167B">
        <w:t xml:space="preserve">It is also assumed that the spurious emissions can be compared to white noise, which leads to a necessary noise level signal for the useful signal receiver (vehicle) of </w:t>
      </w:r>
      <w:r w:rsidRPr="0040167B">
        <w:tab/>
      </w:r>
      <w:r w:rsidRPr="0040167B">
        <w:br/>
      </w:r>
      <w:r w:rsidRPr="0040167B">
        <w:tab/>
        <w:t>S/N =+13 dB</w:t>
      </w:r>
      <w:r w:rsidRPr="0040167B">
        <w:tab/>
      </w:r>
      <w:r w:rsidRPr="0040167B">
        <w:br/>
      </w:r>
    </w:p>
    <w:p w:rsidR="00E20B33" w:rsidRPr="0040167B" w:rsidRDefault="00E20B33" w:rsidP="00E20B33">
      <w:r w:rsidRPr="0040167B">
        <w:t xml:space="preserve">The key itself has a transmission power of </w:t>
      </w:r>
      <w:r w:rsidRPr="0040167B">
        <w:tab/>
      </w:r>
      <w:r w:rsidRPr="0040167B">
        <w:br/>
      </w:r>
      <w:r w:rsidRPr="0040167B">
        <w:tab/>
        <w:t>-20 dBm e.i.r.p.</w:t>
      </w:r>
    </w:p>
    <w:p w:rsidR="00E20B33" w:rsidRPr="0040167B" w:rsidRDefault="00E20B33" w:rsidP="00E20B33">
      <w:r w:rsidRPr="0040167B">
        <w:t>The probability density of both devices is included in the following graphic</w:t>
      </w:r>
    </w:p>
    <w:p w:rsidR="00A53563" w:rsidRPr="0040167B" w:rsidRDefault="00A53563" w:rsidP="00A53563">
      <w:pPr>
        <w:pStyle w:val="ECCFiguregraphcentered"/>
        <w:rPr>
          <w:lang w:val="en-GB"/>
        </w:rPr>
      </w:pPr>
      <w:r w:rsidRPr="0040167B">
        <w:rPr>
          <w:lang w:val="da-DK" w:eastAsia="da-DK"/>
        </w:rPr>
        <mc:AlternateContent>
          <mc:Choice Requires="wpg">
            <w:drawing>
              <wp:anchor distT="0" distB="0" distL="114300" distR="114300" simplePos="0" relativeHeight="251706368" behindDoc="0" locked="0" layoutInCell="1" allowOverlap="1" wp14:anchorId="1F088F1A" wp14:editId="26668E8C">
                <wp:simplePos x="0" y="0"/>
                <wp:positionH relativeFrom="column">
                  <wp:posOffset>1599565</wp:posOffset>
                </wp:positionH>
                <wp:positionV relativeFrom="paragraph">
                  <wp:posOffset>929005</wp:posOffset>
                </wp:positionV>
                <wp:extent cx="1668145" cy="2755265"/>
                <wp:effectExtent l="0" t="38100" r="27305" b="6985"/>
                <wp:wrapNone/>
                <wp:docPr id="255447" name="Gruppieren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8145" cy="2755265"/>
                          <a:chOff x="0" y="0"/>
                          <a:chExt cx="1913688" cy="3159842"/>
                        </a:xfrm>
                      </wpg:grpSpPr>
                      <wps:wsp>
                        <wps:cNvPr id="255448" name="Gerader Verbinder 30"/>
                        <wps:cNvCnPr/>
                        <wps:spPr>
                          <a:xfrm flipH="1">
                            <a:off x="0" y="1458553"/>
                            <a:ext cx="1087120" cy="7620"/>
                          </a:xfrm>
                          <a:prstGeom prst="line">
                            <a:avLst/>
                          </a:prstGeom>
                          <a:noFill/>
                          <a:ln w="9525" cap="flat" cmpd="sng" algn="ctr">
                            <a:solidFill>
                              <a:srgbClr val="00B050"/>
                            </a:solidFill>
                            <a:prstDash val="dash"/>
                          </a:ln>
                          <a:effectLst/>
                        </wps:spPr>
                        <wps:bodyPr/>
                      </wps:wsp>
                      <wps:wsp>
                        <wps:cNvPr id="255449" name="Gerader Verbinder 31"/>
                        <wps:cNvCnPr/>
                        <wps:spPr>
                          <a:xfrm flipV="1">
                            <a:off x="1907338" y="1621237"/>
                            <a:ext cx="6350" cy="1538605"/>
                          </a:xfrm>
                          <a:prstGeom prst="line">
                            <a:avLst/>
                          </a:prstGeom>
                          <a:noFill/>
                          <a:ln w="9525" cap="flat" cmpd="sng" algn="ctr">
                            <a:solidFill>
                              <a:srgbClr val="00B050"/>
                            </a:solidFill>
                            <a:prstDash val="dash"/>
                          </a:ln>
                          <a:effectLst/>
                        </wps:spPr>
                        <wps:bodyPr/>
                      </wps:wsp>
                      <wps:wsp>
                        <wps:cNvPr id="255450" name="Textfeld 33"/>
                        <wps:cNvSpPr txBox="1"/>
                        <wps:spPr>
                          <a:xfrm rot="16200000">
                            <a:off x="-25192" y="1637958"/>
                            <a:ext cx="570820" cy="308042"/>
                          </a:xfrm>
                          <a:prstGeom prst="rect">
                            <a:avLst/>
                          </a:prstGeom>
                          <a:solidFill>
                            <a:sysClr val="window" lastClr="FFFFFF"/>
                          </a:solidFill>
                          <a:ln w="6350">
                            <a:noFill/>
                          </a:ln>
                          <a:effectLst/>
                        </wps:spPr>
                        <wps:txbx>
                          <w:txbxContent>
                            <w:p w:rsidR="00F03B42" w:rsidRPr="00907B9E" w:rsidRDefault="00F03B42" w:rsidP="00A53563">
                              <w:pPr>
                                <w:spacing w:before="0" w:after="0"/>
                                <w:rPr>
                                  <w:color w:val="00B050"/>
                                  <w:sz w:val="16"/>
                                  <w:szCs w:val="16"/>
                                </w:rPr>
                              </w:pPr>
                              <w:r w:rsidRPr="00907B9E">
                                <w:rPr>
                                  <w:color w:val="00B050"/>
                                  <w:sz w:val="16"/>
                                  <w:szCs w:val="16"/>
                                </w:rPr>
                                <w:t>Reception</w:t>
                              </w:r>
                            </w:p>
                            <w:p w:rsidR="00F03B42" w:rsidRPr="00907B9E" w:rsidRDefault="00F03B42" w:rsidP="00A53563">
                              <w:pPr>
                                <w:spacing w:before="0" w:after="0"/>
                                <w:rPr>
                                  <w:color w:val="00B050"/>
                                  <w:sz w:val="16"/>
                                  <w:szCs w:val="16"/>
                                </w:rPr>
                              </w:pPr>
                              <w:r w:rsidRPr="00907B9E">
                                <w:rPr>
                                  <w:color w:val="00B050"/>
                                  <w:sz w:val="16"/>
                                  <w:szCs w:val="16"/>
                                </w:rPr>
                                <w:t>Successful</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55451" name="Gerader Verbinder 32"/>
                        <wps:cNvCnPr/>
                        <wps:spPr>
                          <a:xfrm flipV="1">
                            <a:off x="1082695" y="1458553"/>
                            <a:ext cx="0" cy="186690"/>
                          </a:xfrm>
                          <a:prstGeom prst="line">
                            <a:avLst/>
                          </a:prstGeom>
                          <a:noFill/>
                          <a:ln w="9525" cap="flat" cmpd="sng" algn="ctr">
                            <a:solidFill>
                              <a:srgbClr val="00B050"/>
                            </a:solidFill>
                            <a:prstDash val="dash"/>
                          </a:ln>
                          <a:effectLst/>
                        </wps:spPr>
                        <wps:bodyPr/>
                      </wps:wsp>
                      <wps:wsp>
                        <wps:cNvPr id="255452" name="Gerade Verbindung mit Pfeil 27"/>
                        <wps:cNvCnPr/>
                        <wps:spPr>
                          <a:xfrm flipH="1">
                            <a:off x="1082695" y="1632457"/>
                            <a:ext cx="820420" cy="6985"/>
                          </a:xfrm>
                          <a:prstGeom prst="straightConnector1">
                            <a:avLst/>
                          </a:prstGeom>
                          <a:noFill/>
                          <a:ln w="9525" cap="flat" cmpd="sng" algn="ctr">
                            <a:solidFill>
                              <a:srgbClr val="00B050"/>
                            </a:solidFill>
                            <a:prstDash val="solid"/>
                            <a:tailEnd type="triangle"/>
                          </a:ln>
                          <a:effectLst/>
                        </wps:spPr>
                        <wps:bodyPr/>
                      </wps:wsp>
                      <wps:wsp>
                        <wps:cNvPr id="255453" name="Pfeil nach unten 28"/>
                        <wps:cNvSpPr/>
                        <wps:spPr>
                          <a:xfrm>
                            <a:off x="460005" y="1475382"/>
                            <a:ext cx="215900" cy="489585"/>
                          </a:xfrm>
                          <a:prstGeom prst="downArrow">
                            <a:avLst/>
                          </a:prstGeom>
                          <a:solidFill>
                            <a:srgbClr val="92D050"/>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454" name="Pfeil nach unten 29"/>
                        <wps:cNvSpPr/>
                        <wps:spPr>
                          <a:xfrm rot="10800000">
                            <a:off x="460005" y="0"/>
                            <a:ext cx="215900" cy="1460500"/>
                          </a:xfrm>
                          <a:prstGeom prst="downArrow">
                            <a:avLst/>
                          </a:prstGeom>
                          <a:solidFill>
                            <a:srgbClr val="FF0000"/>
                          </a:solidFill>
                          <a:ln w="28575"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455" name="Textfeld 26"/>
                        <wps:cNvSpPr txBox="1"/>
                        <wps:spPr>
                          <a:xfrm rot="16200000">
                            <a:off x="-336589" y="656349"/>
                            <a:ext cx="1188720" cy="215265"/>
                          </a:xfrm>
                          <a:prstGeom prst="rect">
                            <a:avLst/>
                          </a:prstGeom>
                          <a:solidFill>
                            <a:sysClr val="window" lastClr="FFFFFF"/>
                          </a:solidFill>
                          <a:ln w="6350">
                            <a:noFill/>
                          </a:ln>
                          <a:effectLst/>
                        </wps:spPr>
                        <wps:txbx>
                          <w:txbxContent>
                            <w:p w:rsidR="00F03B42" w:rsidRPr="00907B9E" w:rsidRDefault="00F03B42" w:rsidP="00A53563">
                              <w:pPr>
                                <w:spacing w:before="100" w:beforeAutospacing="1" w:after="100" w:afterAutospacing="1"/>
                                <w:rPr>
                                  <w:color w:val="FF0000"/>
                                  <w:sz w:val="16"/>
                                  <w:szCs w:val="16"/>
                                </w:rPr>
                              </w:pPr>
                              <w:r w:rsidRPr="00907B9E">
                                <w:rPr>
                                  <w:color w:val="FF0000"/>
                                  <w:sz w:val="16"/>
                                  <w:szCs w:val="16"/>
                                </w:rPr>
                                <w:t>Reception not possible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8" o:spid="_x0000_s1461" style="position:absolute;left:0;text-align:left;margin-left:125.95pt;margin-top:73.15pt;width:131.35pt;height:216.95pt;z-index:251706368;mso-position-horizontal-relative:text;mso-position-vertical-relative:text;mso-width-relative:margin;mso-height-relative:margin" coordsize="19136,31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">
                <v:line id="Gerader Verbinder 30" o:spid="_x0000_s1462" style="position:absolute;flip:x;visibility:visible;mso-wrap-style:square" from="0,14585" to="10871,14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miJccAAADfAAAADwAAAGRycy9kb3ducmV2LnhtbERPy2rCQBTdF/oPwy2404kaH0RHKaJU&#10;KIgvEHfXzDUJzdwJmVFjv76zELo8nPd03phS3Kl2hWUF3U4Egji1uuBMwfGwao9BOI+ssbRMCp7k&#10;YD57f5tiou2Dd3Tf+0yEEHYJKsi9rxIpXZqTQdexFXHgrrY26AOsM6lrfIRwU8peFA2lwYJDQ44V&#10;LXJKf/Y3o+DrvDmtb/gdL3bH8bO73P72L6ODUq2P5nMCwlPj/8Uv91or6A0GcRwGhz/hC8j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CaIlxwAAAN8AAAAPAAAAAAAA&#10;AAAAAAAAAKECAABkcnMvZG93bnJldi54bWxQSwUGAAAAAAQABAD5AAAAlQMAAAAA&#10;" strokecolor="#00b050">
                  <v:stroke dashstyle="dash"/>
                </v:line>
                <v:line id="Gerader Verbinder 31" o:spid="_x0000_s1463" style="position:absolute;flip:y;visibility:visible;mso-wrap-style:square" from="19073,16212" to="19136,3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3EUHvssAAADfAAAADwAA&#10;AAAAAAAAAAAAAAChAgAAZHJzL2Rvd25yZXYueG1sUEsFBgAAAAAEAAQA+QAAAJkDAAAAAA==&#10;" strokecolor="#00b050">
                  <v:stroke dashstyle="dash"/>
                </v:line>
                <v:shape id="Textfeld 33" o:spid="_x0000_s1464" type="#_x0000_t202" style="position:absolute;left:-252;top:16378;width:5708;height:3081;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5Wz8QA&#10;AADfAAAADwAAAGRycy9kb3ducmV2LnhtbESP32rCMBTG7we+QziCdzO1WJFqFBEGu9zqHuDYHJti&#10;ctI2mbZ7+uVisMuP7x+//XF0VjxoCK1nBatlBoK49rrlRsHX5e11CyJEZI3WMymYKMDxMHvZY6n9&#10;kz/pUcVGpBEOJSowMXallKE25DAsfUecvJsfHMYkh0bqAZ9p3FmZZ9lGOmw5PRjs6GyovlffTkFf&#10;FTZu7HWa+n57qdjkH+NPrtRiPp52ICKN8T/8137XCvKiWBeJIPEkFpCH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eVs/EAAAA3wAAAA8AAAAAAAAAAAAAAAAAmAIAAGRycy9k&#10;b3ducmV2LnhtbFBLBQYAAAAABAAEAPUAAACJAwAAAAA=&#10;" fillcolor="window" stroked="f" strokeweight=".5pt">
                  <v:textbox inset="0,0,0,0">
                    <w:txbxContent>
                      <w:p w:rsidR="00F03B42" w:rsidRPr="00907B9E" w:rsidRDefault="00F03B42" w:rsidP="00A53563">
                        <w:pPr>
                          <w:spacing w:before="0" w:after="0"/>
                          <w:rPr>
                            <w:color w:val="00B050"/>
                            <w:sz w:val="16"/>
                            <w:szCs w:val="16"/>
                          </w:rPr>
                        </w:pPr>
                        <w:r w:rsidRPr="00907B9E">
                          <w:rPr>
                            <w:color w:val="00B050"/>
                            <w:sz w:val="16"/>
                            <w:szCs w:val="16"/>
                          </w:rPr>
                          <w:t>Reception</w:t>
                        </w:r>
                      </w:p>
                      <w:p w:rsidR="00F03B42" w:rsidRPr="00907B9E" w:rsidRDefault="00F03B42" w:rsidP="00A53563">
                        <w:pPr>
                          <w:spacing w:before="0" w:after="0"/>
                          <w:rPr>
                            <w:color w:val="00B050"/>
                            <w:sz w:val="16"/>
                            <w:szCs w:val="16"/>
                          </w:rPr>
                        </w:pPr>
                        <w:r w:rsidRPr="00907B9E">
                          <w:rPr>
                            <w:color w:val="00B050"/>
                            <w:sz w:val="16"/>
                            <w:szCs w:val="16"/>
                          </w:rPr>
                          <w:t>Successful</w:t>
                        </w:r>
                      </w:p>
                    </w:txbxContent>
                  </v:textbox>
                </v:shape>
                <v:line id="Gerader Verbinder 32" o:spid="_x0000_s1465" style="position:absolute;flip:y;visibility:visible;mso-wrap-style:square" from="10826,14585" to="10826,16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dZcoAAADfAAAADwAAAGRycy9kb3ducmV2LnhtbESP3WrCQBSE7wXfYTlC73QTNa1EVymi&#10;KBTEPyi9O80ek9Ds2ZBdNfbpu4VCL4eZ+YaZLVpTiRs1rrSsIB5EIIgzq0vOFZxP6/4EhPPIGivL&#10;pOBBDhbzbmeGqbZ3PtDt6HMRIOxSVFB4X6dSuqwgg25ga+LgXWxj0AfZ5FI3eA9wU8lhFD1LgyWH&#10;hQJrWhaUfR2vRsHmY/e+veLbeHk4Tx7xav89+nw5KfXUa1+nIDy1/j/8195qBcMkGScx/P4JX0DO&#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n6p1lygAAAN8AAAAPAAAA&#10;AAAAAAAAAAAAAKECAABkcnMvZG93bnJldi54bWxQSwUGAAAAAAQABAD5AAAAmAMAAAAA&#10;" strokecolor="#00b050">
                  <v:stroke dashstyle="dash"/>
                </v:line>
                <v:shape id="Gerade Verbindung mit Pfeil 27" o:spid="_x0000_s1466" type="#_x0000_t32" style="position:absolute;left:10826;top:16324;width:8205;height: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2MGMYAAADfAAAADwAAAGRycy9kb3ducmV2LnhtbESP0WrCQBRE3wv9h+UW+lY3BqMSXaUI&#10;ghT6YMwHXLLXbDB7N2S3SezXdwuCj8PMnGG2+8m2YqDeN44VzGcJCOLK6YZrBeXl+LEG4QOyxtYx&#10;KbiTh/3u9WWLuXYjn2koQi0ihH2OCkwIXS6lrwxZ9DPXEUfv6nqLIcq+lrrHMcJtK9MkWUqLDccF&#10;gx0dDFW34scqKEx5kzRevuViXZ4Gbpvf1dddqfe36XMDItAUnuFH+6QVpFm2yFL4/xO/gN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djBjGAAAA3wAAAA8AAAAAAAAA&#10;AAAAAAAAoQIAAGRycy9kb3ducmV2LnhtbFBLBQYAAAAABAAEAPkAAACUAwAAAAA=&#10;" strokecolor="#00b050">
                  <v:stroke endarrow="block"/>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28" o:spid="_x0000_s1467" type="#_x0000_t67" style="position:absolute;left:4600;top:14753;width:2159;height:4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mWMgA&#10;AADfAAAADwAAAGRycy9kb3ducmV2LnhtbESPQWvCQBSE7wX/w/KEXopuTBvRmFVKodCDFKqC10f2&#10;JZuYfRuyW03/vVso9DjMzDdMsRttJ640+MaxgsU8AUFcOt1wreB0fJ+tQPiArLFzTAp+yMNuO3ko&#10;MNfuxl90PYRaRAj7HBWYEPpcSl8asujnrieOXuUGiyHKoZZ6wFuE206mSbKUFhuOCwZ7ejNUXg7f&#10;VkH19NlX9dqasTLntczSdo/LVqnH6fi6ARFoDP/hv/aHVpBm2Uv2DL9/4heQ2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NeZYyAAAAN8AAAAPAAAAAAAAAAAAAAAAAJgCAABk&#10;cnMvZG93bnJldi54bWxQSwUGAAAAAAQABAD1AAAAjQMAAAAA&#10;" adj="16837" fillcolor="#92d050" strokecolor="#00b050" strokeweight="1.5pt"/>
                <v:shape id="Pfeil nach unten 29" o:spid="_x0000_s1468" type="#_x0000_t67" style="position:absolute;left:4600;width:2159;height:14605;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7naskA&#10;AADfAAAADwAAAGRycy9kb3ducmV2LnhtbESPQWvCQBSE7wX/w/KE3uqmYkpIXaVGhEJDobaH9vbI&#10;PpNg3tuQXTX++26h4HGYmW+Y5XrkTp1p8K0TA4+zBBRJ5WwrtYGvz91DBsoHFIudEzJwJQ/r1eRu&#10;ibl1F/mg8z7UKkLE52igCaHPtfZVQ4x+5nqS6B3cwBiiHGptB7xEOHd6niRPmrGVuNBgT0VD1XF/&#10;YgPH62b3c/o+lO9lkhXbgkvmt8yY++n48gwq0Bhu4f/2qzUwT9NFuoC/P/EL6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J7naskAAADfAAAADwAAAAAAAAAAAAAAAACYAgAA&#10;ZHJzL2Rvd25yZXYueG1sUEsFBgAAAAAEAAQA9QAAAI4DAAAAAA==&#10;" adj="20003" fillcolor="red" strokecolor="#c00000" strokeweight="2.25pt"/>
                <v:shape id="Textfeld 26" o:spid="_x0000_s1469" type="#_x0000_t202" style="position:absolute;left:-3366;top:6563;width:11887;height:215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ow48cA&#10;AADfAAAADwAAAGRycy9kb3ducmV2LnhtbESPT2vCQBTE7wW/w/KE3urGYKpEVykWS6AH/yJ4e2af&#10;STD7NmS3Gr+9Wyj0OMzMb5jZojO1uFHrKssKhoMIBHFudcWFgsN+9TYB4TyyxtoyKXiQg8W89zLD&#10;VNs7b+m284UIEHYpKii9b1IpXV6SQTewDXHwLrY16INsC6lbvAe4qWUcRe/SYMVhocSGliXl192P&#10;UbD28fLMvBmfKHvQ5zG231+cKfXa7z6mIDx1/j/81860gjhJRkkCv3/CF5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6MOPHAAAA3wAAAA8AAAAAAAAAAAAAAAAAmAIAAGRy&#10;cy9kb3ducmV2LnhtbFBLBQYAAAAABAAEAPUAAACMAwAAAAA=&#10;" fillcolor="window" stroked="f" strokeweight=".5pt">
                  <v:textbox inset="0,0,0,0">
                    <w:txbxContent>
                      <w:p w:rsidR="00F03B42" w:rsidRPr="00907B9E" w:rsidRDefault="00F03B42" w:rsidP="00A53563">
                        <w:pPr>
                          <w:spacing w:before="100" w:beforeAutospacing="1" w:after="100" w:afterAutospacing="1"/>
                          <w:rPr>
                            <w:color w:val="FF0000"/>
                            <w:sz w:val="16"/>
                            <w:szCs w:val="16"/>
                          </w:rPr>
                        </w:pPr>
                        <w:r w:rsidRPr="00907B9E">
                          <w:rPr>
                            <w:color w:val="FF0000"/>
                            <w:sz w:val="16"/>
                            <w:szCs w:val="16"/>
                          </w:rPr>
                          <w:t>Reception not possible</w:t>
                        </w:r>
                      </w:p>
                    </w:txbxContent>
                  </v:textbox>
                </v:shape>
              </v:group>
            </w:pict>
          </mc:Fallback>
        </mc:AlternateContent>
      </w:r>
      <w:r w:rsidRPr="0040167B">
        <w:rPr>
          <w:lang w:val="da-DK" w:eastAsia="da-DK"/>
        </w:rPr>
        <mc:AlternateContent>
          <mc:Choice Requires="wps">
            <w:drawing>
              <wp:anchor distT="0" distB="0" distL="114300" distR="114300" simplePos="0" relativeHeight="251705344" behindDoc="0" locked="0" layoutInCell="1" allowOverlap="1" wp14:anchorId="477749E1" wp14:editId="465A1F58">
                <wp:simplePos x="0" y="0"/>
                <wp:positionH relativeFrom="column">
                  <wp:posOffset>2589530</wp:posOffset>
                </wp:positionH>
                <wp:positionV relativeFrom="paragraph">
                  <wp:posOffset>2159000</wp:posOffset>
                </wp:positionV>
                <wp:extent cx="684530" cy="128905"/>
                <wp:effectExtent l="0" t="0" r="1270" b="4445"/>
                <wp:wrapNone/>
                <wp:docPr id="255456"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128905"/>
                        </a:xfrm>
                        <a:prstGeom prst="rect">
                          <a:avLst/>
                        </a:prstGeom>
                        <a:solidFill>
                          <a:sysClr val="window" lastClr="FFFFFF"/>
                        </a:solidFill>
                        <a:ln w="6350">
                          <a:noFill/>
                        </a:ln>
                        <a:effectLst/>
                      </wps:spPr>
                      <wps:txbx>
                        <w:txbxContent>
                          <w:p w:rsidR="00F03B42" w:rsidRPr="006541BE" w:rsidRDefault="00F03B42" w:rsidP="00A53563">
                            <w:pPr>
                              <w:spacing w:before="0" w:after="0"/>
                              <w:rPr>
                                <w:color w:val="00B050"/>
                                <w:sz w:val="18"/>
                              </w:rPr>
                            </w:pPr>
                            <w:r w:rsidRPr="006541BE">
                              <w:rPr>
                                <w:color w:val="00B050"/>
                                <w:sz w:val="18"/>
                              </w:rPr>
                              <w:t>S/N = 13 dB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 o:spid="_x0000_s1470" type="#_x0000_t202" style="position:absolute;left:0;text-align:left;margin-left:203.9pt;margin-top:170pt;width:53.9pt;height:10.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" fillcolor="window" stroked="f" strokeweight=".5pt">
                <v:path arrowok="t"/>
                <v:textbox inset="0,0,0,0">
                  <w:txbxContent>
                    <w:p w:rsidR="00F03B42" w:rsidRPr="006541BE" w:rsidRDefault="00F03B42" w:rsidP="00A53563">
                      <w:pPr>
                        <w:spacing w:before="0" w:after="0"/>
                        <w:rPr>
                          <w:color w:val="00B050"/>
                          <w:sz w:val="18"/>
                        </w:rPr>
                      </w:pPr>
                      <w:r w:rsidRPr="006541BE">
                        <w:rPr>
                          <w:color w:val="00B050"/>
                          <w:sz w:val="18"/>
                        </w:rPr>
                        <w:t>S/N = 13 dB</w:t>
                      </w:r>
                    </w:p>
                  </w:txbxContent>
                </v:textbox>
              </v:shape>
            </w:pict>
          </mc:Fallback>
        </mc:AlternateContent>
      </w:r>
      <w:r w:rsidRPr="0040167B">
        <w:rPr>
          <w:lang w:val="da-DK" w:eastAsia="da-DK"/>
        </w:rPr>
        <w:drawing>
          <wp:inline distT="0" distB="0" distL="0" distR="0" wp14:anchorId="0A714E4F" wp14:editId="37D5F049">
            <wp:extent cx="3988435" cy="4207510"/>
            <wp:effectExtent l="0" t="0" r="0" b="2540"/>
            <wp:docPr id="255457"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988435" cy="420751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208</w:t>
      </w:r>
      <w:r w:rsidRPr="0040167B">
        <w:rPr>
          <w:lang w:val="en-GB"/>
        </w:rPr>
        <w:fldChar w:fldCharType="end"/>
      </w:r>
      <w:r w:rsidRPr="0040167B">
        <w:rPr>
          <w:lang w:val="en-GB"/>
        </w:rPr>
        <w:t>: Example of Probability density for key (-20 dBm) and LTE mobile (-36 dBm@100 kHz spurious emission), while Mobile station (MS)  and key are located in the same area</w:t>
      </w:r>
    </w:p>
    <w:p w:rsidR="00E20B33" w:rsidRPr="0040167B" w:rsidRDefault="00E20B33" w:rsidP="00E20B33">
      <w:r w:rsidRPr="0040167B">
        <w:t>As the key and cellular phone do not have a defined position with respect to each other and are accepted at random, the key and cellular phone levels received by the vehicle antennas are also distributed at random.</w:t>
      </w:r>
    </w:p>
    <w:p w:rsidR="00E20B33" w:rsidRPr="0040167B" w:rsidRDefault="00E20B33" w:rsidP="00E20B33">
      <w:r w:rsidRPr="0040167B">
        <w:t>What can be derived from the above graphic: Let us assume that the key generates a level of -80 dBm at the vehicle antenna. The vehicle receiver can only successfully receive this signal if</w:t>
      </w:r>
    </w:p>
    <w:p w:rsidR="00E20B33" w:rsidRPr="0040167B" w:rsidRDefault="00E20B33" w:rsidP="00E20B33">
      <w:r w:rsidRPr="0040167B">
        <w:t>Its sensitivity is sufficient (typically approx. -105 dBm)</w:t>
      </w:r>
    </w:p>
    <w:p w:rsidR="00E20B33" w:rsidRPr="0040167B" w:rsidRDefault="00E20B33" w:rsidP="00E20B33">
      <w:r w:rsidRPr="0040167B">
        <w:lastRenderedPageBreak/>
        <w:t>The minimum required distance between the useful signal and interference signal (here: 13 dB) is fulfilled.  (see green arrow at top)</w:t>
      </w:r>
    </w:p>
    <w:p w:rsidR="00E20B33" w:rsidRPr="0040167B" w:rsidRDefault="00E20B33" w:rsidP="00E20B33">
      <w:r w:rsidRPr="0040167B">
        <w:t xml:space="preserve">If one now carries out a projection with respect to the probability density for the cellular phone (green line from tip of arrow to red curve), there is a probability of approx. 1.3%. I.e. 1.3% of all base noises from the cellular phone are sufficiently low and do not cause any interference. However, all remaining levels cause a failure consistent with </w:t>
      </w:r>
    </w:p>
    <w:p w:rsidR="00E20B33" w:rsidRPr="0040167B" w:rsidRDefault="00E20B33" w:rsidP="00E20B33">
      <w:r w:rsidRPr="0040167B">
        <w:tab/>
        <w:t>100% - 1.3% = 98.7%!</w:t>
      </w:r>
    </w:p>
    <w:p w:rsidR="00E20B33" w:rsidRPr="0040167B" w:rsidRDefault="00E20B33" w:rsidP="00DC3481">
      <w:pPr>
        <w:pStyle w:val="ECCAnnexheading4"/>
      </w:pPr>
      <w:bookmarkStart w:id="1114" w:name="_Ref474936258"/>
      <w:bookmarkStart w:id="1115" w:name="_Toc478119019"/>
      <w:bookmarkStart w:id="1116" w:name="_Toc478992116"/>
      <w:r w:rsidRPr="0040167B">
        <w:t>Invoice</w:t>
      </w:r>
      <w:bookmarkEnd w:id="1114"/>
      <w:bookmarkEnd w:id="1115"/>
      <w:bookmarkEnd w:id="1116"/>
    </w:p>
    <w:p w:rsidR="00E20B33" w:rsidRPr="0040167B" w:rsidRDefault="00E20B33" w:rsidP="00E20B33">
      <w:r w:rsidRPr="0040167B">
        <w:t>In order to acquire the sought intersecting point along the probability density curve for the interferer (red line), one can assume the general probability density function</w:t>
      </w:r>
    </w:p>
    <w:p w:rsidR="00E20B33" w:rsidRPr="0040167B" w:rsidRDefault="00A01983" w:rsidP="00E1760A">
      <w:r w:rsidRPr="0040167B">
        <w:rPr>
          <w:noProof/>
          <w:lang w:val="da-DK" w:eastAsia="da-DK"/>
        </w:rPr>
        <w:drawing>
          <wp:inline distT="0" distB="0" distL="0" distR="0" wp14:anchorId="256FF437" wp14:editId="52F8B7B3">
            <wp:extent cx="2190750" cy="361950"/>
            <wp:effectExtent l="0" t="0" r="0" b="0"/>
            <wp:docPr id="2554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190750" cy="361950"/>
                    </a:xfrm>
                    <a:prstGeom prst="rect">
                      <a:avLst/>
                    </a:prstGeom>
                    <a:noFill/>
                    <a:ln>
                      <a:noFill/>
                    </a:ln>
                  </pic:spPr>
                </pic:pic>
              </a:graphicData>
            </a:graphic>
          </wp:inline>
        </w:drawing>
      </w:r>
      <w:r w:rsidR="00E20B33" w:rsidRPr="0040167B">
        <w:tab/>
      </w:r>
      <w:r w:rsidR="00E20B33" w:rsidRPr="0040167B">
        <w:tab/>
      </w:r>
      <w:r w:rsidR="00E20B33" w:rsidRPr="0040167B">
        <w:tab/>
        <w:t xml:space="preserve">whereby    </w:t>
      </w:r>
      <w:r w:rsidR="00E20B33" w:rsidRPr="0040167B">
        <w:tab/>
      </w:r>
      <w:r w:rsidRPr="0040167B">
        <w:rPr>
          <w:noProof/>
          <w:lang w:val="da-DK" w:eastAsia="da-DK"/>
        </w:rPr>
        <w:drawing>
          <wp:inline distT="0" distB="0" distL="0" distR="0" wp14:anchorId="2AAC2013" wp14:editId="28574EC6">
            <wp:extent cx="2514600" cy="361950"/>
            <wp:effectExtent l="0" t="0" r="0" b="0"/>
            <wp:docPr id="2554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514600" cy="361950"/>
                    </a:xfrm>
                    <a:prstGeom prst="rect">
                      <a:avLst/>
                    </a:prstGeom>
                    <a:noFill/>
                    <a:ln>
                      <a:noFill/>
                    </a:ln>
                  </pic:spPr>
                </pic:pic>
              </a:graphicData>
            </a:graphic>
          </wp:inline>
        </w:drawing>
      </w:r>
    </w:p>
    <w:p w:rsidR="00E20B33" w:rsidRPr="0040167B" w:rsidRDefault="00E20B33" w:rsidP="00E20B33"/>
    <w:p w:rsidR="00E20B33" w:rsidRPr="0040167B" w:rsidRDefault="00E20B33" w:rsidP="00E20B33">
      <w:r w:rsidRPr="0040167B">
        <w:t xml:space="preserve">for the interference signal. To receive a better assignment, </w:t>
      </w:r>
    </w:p>
    <w:p w:rsidR="00E20B33" w:rsidRPr="0040167B" w:rsidRDefault="00A01983" w:rsidP="00E20B33">
      <w:r w:rsidRPr="0040167B">
        <w:rPr>
          <w:noProof/>
          <w:lang w:val="da-DK" w:eastAsia="da-DK"/>
        </w:rPr>
        <w:drawing>
          <wp:inline distT="0" distB="0" distL="0" distR="0" wp14:anchorId="3875BB8D" wp14:editId="17A8DDDA">
            <wp:extent cx="2628900" cy="552450"/>
            <wp:effectExtent l="0" t="0" r="0" b="0"/>
            <wp:docPr id="2554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628900" cy="552450"/>
                    </a:xfrm>
                    <a:prstGeom prst="rect">
                      <a:avLst/>
                    </a:prstGeom>
                    <a:noFill/>
                    <a:ln>
                      <a:noFill/>
                    </a:ln>
                  </pic:spPr>
                </pic:pic>
              </a:graphicData>
            </a:graphic>
          </wp:inline>
        </w:drawing>
      </w:r>
      <w:bookmarkStart w:id="1117" w:name="_Ref474845857"/>
      <w:bookmarkEnd w:id="1117"/>
    </w:p>
    <w:p w:rsidR="00E20B33" w:rsidRPr="0040167B" w:rsidRDefault="00E20B33" w:rsidP="00E20B33">
      <w:r w:rsidRPr="0040167B">
        <w:t>is introduced.</w:t>
      </w:r>
    </w:p>
    <w:p w:rsidR="00E20B33" w:rsidRPr="0040167B" w:rsidRDefault="00E20B33" w:rsidP="00E20B33">
      <w:r w:rsidRPr="0040167B">
        <w:t>For the borderline case from which the levels of an interference signal (PInterf.[dBm]) prevent the useful signal from being interpreted with PUseful[dBm] by the receiver, the following applies:</w:t>
      </w:r>
    </w:p>
    <w:p w:rsidR="00E20B33" w:rsidRPr="0040167B" w:rsidRDefault="00A01983" w:rsidP="00E20B33">
      <w:r w:rsidRPr="0040167B">
        <w:rPr>
          <w:noProof/>
          <w:lang w:val="da-DK" w:eastAsia="da-DK"/>
        </w:rPr>
        <w:drawing>
          <wp:inline distT="0" distB="0" distL="0" distR="0" wp14:anchorId="4453AE91" wp14:editId="595CB742">
            <wp:extent cx="2819400" cy="266700"/>
            <wp:effectExtent l="0" t="0" r="0" b="0"/>
            <wp:docPr id="2554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819400" cy="266700"/>
                    </a:xfrm>
                    <a:prstGeom prst="rect">
                      <a:avLst/>
                    </a:prstGeom>
                    <a:noFill/>
                    <a:ln>
                      <a:noFill/>
                    </a:ln>
                  </pic:spPr>
                </pic:pic>
              </a:graphicData>
            </a:graphic>
          </wp:inline>
        </w:drawing>
      </w:r>
      <w:r w:rsidR="00E20B33" w:rsidRPr="0040167B">
        <w:tab/>
      </w:r>
      <w:r w:rsidR="00E20B33" w:rsidRPr="0040167B">
        <w:tab/>
      </w:r>
      <w:r w:rsidR="00E20B33" w:rsidRPr="0040167B">
        <w:tab/>
      </w:r>
      <w:r w:rsidR="00E20B33" w:rsidRPr="0040167B">
        <w:tab/>
      </w:r>
      <w:r w:rsidR="00E20B33" w:rsidRPr="0040167B">
        <w:tab/>
      </w:r>
      <w:r w:rsidR="00E20B33" w:rsidRPr="0040167B">
        <w:tab/>
      </w:r>
      <w:r w:rsidR="00E20B33" w:rsidRPr="0040167B">
        <w:tab/>
        <w:t>(S/N: signal to noise -&gt; C/I: carrier to Interferer)</w:t>
      </w:r>
    </w:p>
    <w:p w:rsidR="00E20B33" w:rsidRPr="0040167B" w:rsidRDefault="00E20B33" w:rsidP="00E20B33">
      <w:r w:rsidRPr="0040167B">
        <w:t>Applied to</w:t>
      </w:r>
      <w:r w:rsidR="00A01983" w:rsidRPr="0040167B">
        <w:rPr>
          <w:noProof/>
          <w:lang w:val="da-DK" w:eastAsia="da-DK"/>
        </w:rPr>
        <w:drawing>
          <wp:inline distT="0" distB="0" distL="0" distR="0" wp14:anchorId="54EF3CDC" wp14:editId="78FEB49C">
            <wp:extent cx="2194560" cy="365760"/>
            <wp:effectExtent l="0" t="0" r="0" b="0"/>
            <wp:docPr id="255433" name="Picture 25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194560" cy="365760"/>
                    </a:xfrm>
                    <a:prstGeom prst="rect">
                      <a:avLst/>
                    </a:prstGeom>
                    <a:noFill/>
                    <a:ln>
                      <a:noFill/>
                    </a:ln>
                  </pic:spPr>
                </pic:pic>
              </a:graphicData>
            </a:graphic>
          </wp:inline>
        </w:drawing>
      </w:r>
      <w:r w:rsidRPr="0040167B">
        <w:t>, one finds</w:t>
      </w:r>
      <w:r w:rsidRPr="0040167B">
        <w:tab/>
      </w:r>
    </w:p>
    <w:bookmarkStart w:id="1118" w:name="_Ref474847424"/>
    <w:bookmarkEnd w:id="1118"/>
    <w:p w:rsidR="00E20B33" w:rsidRPr="0040167B" w:rsidRDefault="004810A5" w:rsidP="00E20B33">
      <m:oMathPara>
        <m:oMath>
          <m:sSub>
            <m:sSubPr>
              <m:ctrlPr>
                <w:rPr>
                  <w:rFonts w:ascii="Cambria Math" w:hAnsi="Cambria Math"/>
                  <w:i/>
                </w:rPr>
              </m:ctrlPr>
            </m:sSubPr>
            <m:e>
              <m:sSub>
                <m:sSubPr>
                  <m:ctrlPr>
                    <w:rPr>
                      <w:rFonts w:ascii="Cambria Math" w:hAnsi="Cambria Math"/>
                      <w:i/>
                    </w:rPr>
                  </m:ctrlPr>
                </m:sSubPr>
                <m:e>
                  <m:r>
                    <w:rPr>
                      <w:rFonts w:ascii="Cambria Math" w:hAnsi="Cambria Math"/>
                    </w:rPr>
                    <m:t>p</m:t>
                  </m:r>
                </m:e>
                <m:sub>
                  <m:r>
                    <w:rPr>
                      <w:rFonts w:ascii="Cambria Math" w:hAnsi="Cambria Math"/>
                    </w:rPr>
                    <m:t>A(</m:t>
                  </m:r>
                  <m:sSub>
                    <m:sSubPr>
                      <m:ctrlPr>
                        <w:rPr>
                          <w:rFonts w:ascii="Cambria Math" w:hAnsi="Cambria Math"/>
                        </w:rPr>
                      </m:ctrlPr>
                    </m:sSubPr>
                    <m:e>
                      <m:r>
                        <w:rPr>
                          <w:rFonts w:ascii="Cambria Math" w:hAnsi="Cambria Math"/>
                        </w:rPr>
                        <m:t>P</m:t>
                      </m:r>
                    </m:e>
                    <m:sub>
                      <m:r>
                        <w:rPr>
                          <w:rFonts w:ascii="Cambria Math" w:hAnsi="Cambria Math"/>
                        </w:rPr>
                        <m:t>Usefull [dBm])</m:t>
                      </m:r>
                    </m:sub>
                  </m:sSub>
                  <m:r>
                    <w:rPr>
                      <w:rFonts w:ascii="Cambria Math" w:hAnsi="Cambria Math"/>
                    </w:rPr>
                    <m:t>=1-</m:t>
                  </m:r>
                  <m:sSup>
                    <m:sSupPr>
                      <m:ctrlPr>
                        <w:rPr>
                          <w:rFonts w:ascii="Cambria Math" w:hAnsi="Cambria Math"/>
                        </w:rPr>
                      </m:ctrlPr>
                    </m:sSupPr>
                    <m:e>
                      <m:r>
                        <w:rPr>
                          <w:rFonts w:ascii="Cambria Math" w:hAnsi="Cambria Math"/>
                        </w:rPr>
                        <m:t>e</m:t>
                      </m:r>
                    </m:e>
                    <m:sup>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10</m:t>
                          </m:r>
                        </m:den>
                      </m:f>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 xml:space="preserve">Interf </m:t>
                          </m:r>
                          <m:d>
                            <m:dPr>
                              <m:begChr m:val="["/>
                              <m:endChr m:val="]"/>
                              <m:ctrlPr>
                                <w:rPr>
                                  <w:rFonts w:ascii="Cambria Math" w:hAnsi="Cambria Math"/>
                                  <w:i/>
                                </w:rPr>
                              </m:ctrlPr>
                            </m:dPr>
                            <m:e>
                              <m:r>
                                <w:rPr>
                                  <w:rFonts w:ascii="Cambria Math" w:hAnsi="Cambria Math"/>
                                </w:rPr>
                                <m:t>dBm</m:t>
                              </m:r>
                            </m:e>
                          </m:d>
                        </m:sub>
                      </m:sSub>
                      <m:r>
                        <w:rPr>
                          <w:rFonts w:ascii="Cambria Math" w:hAnsi="Cambria Math"/>
                        </w:rPr>
                        <m:t>-</m:t>
                      </m:r>
                      <m:f>
                        <m:fPr>
                          <m:ctrlPr>
                            <w:rPr>
                              <w:rFonts w:ascii="Cambria Math" w:hAnsi="Cambria Math"/>
                            </w:rPr>
                          </m:ctrlPr>
                        </m:fPr>
                        <m:num>
                          <m:r>
                            <w:rPr>
                              <w:rFonts w:ascii="Cambria Math" w:hAnsi="Cambria Math"/>
                            </w:rPr>
                            <m:t>S</m:t>
                          </m:r>
                        </m:num>
                        <m:den>
                          <m:r>
                            <w:rPr>
                              <w:rFonts w:ascii="Cambria Math" w:hAnsi="Cambria Math"/>
                            </w:rPr>
                            <m:t>N</m:t>
                          </m:r>
                        </m:den>
                      </m:f>
                      <m:d>
                        <m:dPr>
                          <m:ctrlPr>
                            <w:rPr>
                              <w:rFonts w:ascii="Cambria Math" w:hAnsi="Cambria Math"/>
                              <w:i/>
                            </w:rPr>
                          </m:ctrlPr>
                        </m:dPr>
                        <m:e>
                          <m:d>
                            <m:dPr>
                              <m:begChr m:val="["/>
                              <m:endChr m:val="]"/>
                              <m:ctrlPr>
                                <w:rPr>
                                  <w:rFonts w:ascii="Cambria Math" w:hAnsi="Cambria Math"/>
                                  <w:i/>
                                </w:rPr>
                              </m:ctrlPr>
                            </m:dPr>
                            <m:e>
                              <m:r>
                                <w:rPr>
                                  <w:rFonts w:ascii="Cambria Math" w:hAnsi="Cambria Math"/>
                                </w:rPr>
                                <m:t>dB</m:t>
                              </m:r>
                            </m:e>
                          </m:d>
                        </m:e>
                      </m:d>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mea</m:t>
                          </m:r>
                          <m:sSub>
                            <m:sSubPr>
                              <m:ctrlPr>
                                <w:rPr>
                                  <w:rFonts w:ascii="Cambria Math" w:hAnsi="Cambria Math"/>
                                  <w:i/>
                                </w:rPr>
                              </m:ctrlPr>
                            </m:sSubPr>
                            <m:e>
                              <m:r>
                                <w:rPr>
                                  <w:rFonts w:ascii="Cambria Math" w:hAnsi="Cambria Math"/>
                                </w:rPr>
                                <m:t>n</m:t>
                              </m:r>
                            </m:e>
                            <m:sub>
                              <m:r>
                                <w:rPr>
                                  <w:rFonts w:ascii="Cambria Math" w:hAnsi="Cambria Math"/>
                                </w:rPr>
                                <m:t>valu</m:t>
                              </m:r>
                              <m:sSub>
                                <m:sSubPr>
                                  <m:ctrlPr>
                                    <w:rPr>
                                      <w:rFonts w:ascii="Cambria Math" w:hAnsi="Cambria Math"/>
                                      <w:i/>
                                    </w:rPr>
                                  </m:ctrlPr>
                                </m:sSubPr>
                                <m:e>
                                  <m:r>
                                    <w:rPr>
                                      <w:rFonts w:ascii="Cambria Math" w:hAnsi="Cambria Math"/>
                                    </w:rPr>
                                    <m:t>e</m:t>
                                  </m:r>
                                </m:e>
                                <m:sub>
                                  <m:r>
                                    <w:rPr>
                                      <w:rFonts w:ascii="Cambria Math" w:hAnsi="Cambria Math"/>
                                    </w:rPr>
                                    <m:t>ceiling</m:t>
                                  </m:r>
                                  <m:d>
                                    <m:dPr>
                                      <m:begChr m:val="["/>
                                      <m:endChr m:val="]"/>
                                      <m:ctrlPr>
                                        <w:rPr>
                                          <w:rFonts w:ascii="Cambria Math" w:hAnsi="Cambria Math"/>
                                          <w:i/>
                                        </w:rPr>
                                      </m:ctrlPr>
                                    </m:dPr>
                                    <m:e>
                                      <m:r>
                                        <w:rPr>
                                          <w:rFonts w:ascii="Cambria Math" w:hAnsi="Cambria Math"/>
                                        </w:rPr>
                                        <m:t>dBm</m:t>
                                      </m:r>
                                    </m:e>
                                  </m:d>
                                </m:sub>
                              </m:sSub>
                            </m:sub>
                          </m:sSub>
                        </m:sub>
                      </m:sSub>
                      <m:r>
                        <w:rPr>
                          <w:rFonts w:ascii="Cambria Math" w:hAnsi="Cambria Math"/>
                        </w:rPr>
                        <m:t xml:space="preserve">-1.59 </m:t>
                      </m:r>
                      <m:d>
                        <m:dPr>
                          <m:begChr m:val="["/>
                          <m:endChr m:val="]"/>
                          <m:ctrlPr>
                            <w:rPr>
                              <w:rFonts w:ascii="Cambria Math" w:hAnsi="Cambria Math"/>
                              <w:i/>
                            </w:rPr>
                          </m:ctrlPr>
                        </m:dPr>
                        <m:e>
                          <m:r>
                            <w:rPr>
                              <w:rFonts w:ascii="Cambria Math" w:hAnsi="Cambria Math"/>
                            </w:rPr>
                            <m:t>dB</m:t>
                          </m:r>
                        </m:e>
                      </m:d>
                      <m:r>
                        <w:rPr>
                          <w:rFonts w:ascii="Cambria Math" w:hAnsi="Cambria Math"/>
                        </w:rPr>
                        <m:t>)</m:t>
                      </m:r>
                    </m:sup>
                  </m:sSup>
                </m:sub>
              </m:sSub>
            </m:e>
            <m:sub/>
          </m:sSub>
        </m:oMath>
      </m:oMathPara>
    </w:p>
    <w:p w:rsidR="00E20B33" w:rsidRPr="0040167B" w:rsidRDefault="00E20B33" w:rsidP="00E20B33">
      <w:r w:rsidRPr="0040167B">
        <w:t xml:space="preserve">Equation </w:t>
      </w:r>
      <w:r w:rsidRPr="0040167B">
        <w:fldChar w:fldCharType="begin"/>
      </w:r>
      <w:r w:rsidRPr="0040167B">
        <w:instrText xml:space="preserve"> REF _Ref474847424 \r \h  \* MERGEFORMAT </w:instrText>
      </w:r>
      <w:r w:rsidRPr="0040167B">
        <w:fldChar w:fldCharType="separate"/>
      </w:r>
      <w:r w:rsidR="00F03B42">
        <w:t>0</w:t>
      </w:r>
      <w:r w:rsidRPr="0040167B">
        <w:fldChar w:fldCharType="end"/>
      </w:r>
      <w:r w:rsidRPr="0040167B">
        <w:t xml:space="preserve"> describes the probability of base noises that lie above the limit value. These do not cause interference with the receiver, however. The number of base noises that lie above the limit value is:</w:t>
      </w:r>
    </w:p>
    <w:p w:rsidR="00046D7E" w:rsidRPr="0040167B" w:rsidRDefault="004810A5" w:rsidP="00E20B33">
      <m:oMathPara>
        <m:oMath>
          <m:sSub>
            <m:sSubPr>
              <m:ctrlPr>
                <w:rPr>
                  <w:rFonts w:ascii="Cambria Math" w:hAnsi="Cambria Math"/>
                  <w:i/>
                </w:rPr>
              </m:ctrlPr>
            </m:sSubPr>
            <m:e>
              <m:r>
                <w:rPr>
                  <w:rFonts w:ascii="Cambria Math" w:hAnsi="Cambria Math"/>
                </w:rPr>
                <m:t>p</m:t>
              </m:r>
            </m:e>
            <m:sub>
              <m:r>
                <w:rPr>
                  <w:rFonts w:ascii="Cambria Math" w:hAnsi="Cambria Math"/>
                </w:rPr>
                <m:t>AInterf</m:t>
              </m:r>
            </m:sub>
          </m:sSub>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Usefull</m:t>
                  </m:r>
                  <m:d>
                    <m:dPr>
                      <m:begChr m:val="["/>
                      <m:endChr m:val="]"/>
                      <m:ctrlPr>
                        <w:rPr>
                          <w:rFonts w:ascii="Cambria Math" w:hAnsi="Cambria Math"/>
                          <w:i/>
                        </w:rPr>
                      </m:ctrlPr>
                    </m:dPr>
                    <m:e>
                      <m:r>
                        <w:rPr>
                          <w:rFonts w:ascii="Cambria Math" w:hAnsi="Cambria Math"/>
                        </w:rPr>
                        <m:t>dBm</m:t>
                      </m:r>
                    </m:e>
                  </m:d>
                </m:sub>
              </m:sSub>
            </m:e>
          </m:d>
          <m:r>
            <w:rPr>
              <w:rFonts w:ascii="Cambria Math" w:hAnsi="Cambria Math"/>
            </w:rPr>
            <m:t>=1-</m:t>
          </m:r>
          <m:sSub>
            <m:sSubPr>
              <m:ctrlPr>
                <w:rPr>
                  <w:rFonts w:ascii="Cambria Math" w:hAnsi="Cambria Math"/>
                </w:rPr>
              </m:ctrlPr>
            </m:sSubPr>
            <m:e>
              <m:r>
                <w:rPr>
                  <w:rFonts w:ascii="Cambria Math" w:hAnsi="Cambria Math"/>
                </w:rPr>
                <m:t>p</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Usefull</m:t>
              </m:r>
              <m:d>
                <m:dPr>
                  <m:begChr m:val="["/>
                  <m:endChr m:val="]"/>
                  <m:ctrlPr>
                    <w:rPr>
                      <w:rFonts w:ascii="Cambria Math" w:hAnsi="Cambria Math"/>
                      <w:i/>
                    </w:rPr>
                  </m:ctrlPr>
                </m:dPr>
                <m:e>
                  <m:r>
                    <w:rPr>
                      <w:rFonts w:ascii="Cambria Math" w:hAnsi="Cambria Math"/>
                    </w:rPr>
                    <m:t>dBm</m:t>
                  </m:r>
                </m:e>
              </m:d>
            </m:sub>
          </m:sSub>
          <m:r>
            <w:rPr>
              <w:rFonts w:ascii="Cambria Math" w:hAnsi="Cambria Math"/>
            </w:rPr>
            <m:t>)</m:t>
          </m:r>
        </m:oMath>
      </m:oMathPara>
    </w:p>
    <w:p w:rsidR="00046D7E" w:rsidRPr="0040167B" w:rsidRDefault="004810A5" w:rsidP="00046D7E">
      <m:oMathPara>
        <m:oMath>
          <m:sSub>
            <m:sSubPr>
              <m:ctrlPr>
                <w:rPr>
                  <w:rFonts w:ascii="Cambria Math" w:hAnsi="Cambria Math"/>
                </w:rPr>
              </m:ctrlPr>
            </m:sSubPr>
            <m:e>
              <m:sSub>
                <m:sSubPr>
                  <m:ctrlPr>
                    <w:rPr>
                      <w:rFonts w:ascii="Cambria Math" w:hAnsi="Cambria Math"/>
                    </w:rPr>
                  </m:ctrlPr>
                </m:sSubPr>
                <m:e>
                  <m:r>
                    <w:rPr>
                      <w:rFonts w:ascii="Cambria Math" w:hAnsi="Cambria Math"/>
                    </w:rPr>
                    <m:t>p</m:t>
                  </m:r>
                </m:e>
                <m:sub>
                  <m:r>
                    <w:rPr>
                      <w:rFonts w:ascii="Cambria Math" w:hAnsi="Cambria Math"/>
                    </w:rPr>
                    <m:t>A(</m:t>
                  </m:r>
                  <m:sSub>
                    <m:sSubPr>
                      <m:ctrlPr>
                        <w:rPr>
                          <w:rFonts w:ascii="Cambria Math" w:hAnsi="Cambria Math"/>
                        </w:rPr>
                      </m:ctrlPr>
                    </m:sSubPr>
                    <m:e>
                      <m:r>
                        <w:rPr>
                          <w:rFonts w:ascii="Cambria Math" w:hAnsi="Cambria Math"/>
                        </w:rPr>
                        <m:t>P</m:t>
                      </m:r>
                    </m:e>
                    <m:sub>
                      <m:r>
                        <w:rPr>
                          <w:rFonts w:ascii="Cambria Math" w:hAnsi="Cambria Math"/>
                        </w:rPr>
                        <m:t>AInterf</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Usefull</m:t>
                      </m:r>
                      <m:d>
                        <m:dPr>
                          <m:begChr m:val="["/>
                          <m:endChr m:val="]"/>
                          <m:ctrlPr>
                            <w:rPr>
                              <w:rFonts w:ascii="Cambria Math" w:hAnsi="Cambria Math"/>
                              <w:i/>
                            </w:rPr>
                          </m:ctrlPr>
                        </m:dPr>
                        <m:e>
                          <m:r>
                            <w:rPr>
                              <w:rFonts w:ascii="Cambria Math" w:hAnsi="Cambria Math"/>
                            </w:rPr>
                            <m:t>dBm</m:t>
                          </m:r>
                        </m:e>
                      </m:d>
                    </m:sub>
                  </m:sSub>
                  <m:r>
                    <w:rPr>
                      <w:rFonts w:ascii="Cambria Math" w:hAnsi="Cambria Math"/>
                    </w:rPr>
                    <m:t>)=</m:t>
                  </m:r>
                  <m:sSup>
                    <m:sSupPr>
                      <m:ctrlPr>
                        <w:rPr>
                          <w:rFonts w:ascii="Cambria Math" w:hAnsi="Cambria Math"/>
                        </w:rPr>
                      </m:ctrlPr>
                    </m:sSupPr>
                    <m:e>
                      <m:r>
                        <w:rPr>
                          <w:rFonts w:ascii="Cambria Math" w:hAnsi="Cambria Math"/>
                        </w:rPr>
                        <m:t>e</m:t>
                      </m:r>
                    </m:e>
                    <m:sup>
                      <m:sSup>
                        <m:sSupPr>
                          <m:ctrlPr>
                            <w:rPr>
                              <w:rFonts w:ascii="Cambria Math" w:hAnsi="Cambria Math"/>
                              <w:i/>
                            </w:rPr>
                          </m:ctrlPr>
                        </m:sSupPr>
                        <m:e>
                          <m:r>
                            <w:rPr>
                              <w:rFonts w:ascii="Cambria Math" w:hAnsi="Cambria Math"/>
                            </w:rPr>
                            <m:t>-10</m:t>
                          </m:r>
                        </m:e>
                        <m:sup>
                          <m:f>
                            <m:fPr>
                              <m:ctrlPr>
                                <w:rPr>
                                  <w:rFonts w:ascii="Cambria Math" w:hAnsi="Cambria Math"/>
                                </w:rPr>
                              </m:ctrlPr>
                            </m:fPr>
                            <m:num>
                              <m:r>
                                <w:rPr>
                                  <w:rFonts w:ascii="Cambria Math" w:hAnsi="Cambria Math"/>
                                </w:rPr>
                                <m:t>1</m:t>
                              </m:r>
                            </m:num>
                            <m:den>
                              <m:r>
                                <w:rPr>
                                  <w:rFonts w:ascii="Cambria Math" w:hAnsi="Cambria Math"/>
                                </w:rPr>
                                <m:t>10</m:t>
                              </m:r>
                            </m:den>
                          </m:f>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 xml:space="preserve">Usefull </m:t>
                              </m:r>
                              <m:d>
                                <m:dPr>
                                  <m:begChr m:val="["/>
                                  <m:endChr m:val="]"/>
                                  <m:ctrlPr>
                                    <w:rPr>
                                      <w:rFonts w:ascii="Cambria Math" w:hAnsi="Cambria Math"/>
                                      <w:i/>
                                    </w:rPr>
                                  </m:ctrlPr>
                                </m:dPr>
                                <m:e>
                                  <m:r>
                                    <w:rPr>
                                      <w:rFonts w:ascii="Cambria Math" w:hAnsi="Cambria Math"/>
                                    </w:rPr>
                                    <m:t>dBm</m:t>
                                  </m:r>
                                </m:e>
                              </m:d>
                            </m:sub>
                          </m:sSub>
                          <m:r>
                            <w:rPr>
                              <w:rFonts w:ascii="Cambria Math" w:hAnsi="Cambria Math"/>
                            </w:rPr>
                            <m:t>-</m:t>
                          </m:r>
                          <m:f>
                            <m:fPr>
                              <m:ctrlPr>
                                <w:rPr>
                                  <w:rFonts w:ascii="Cambria Math" w:hAnsi="Cambria Math"/>
                                </w:rPr>
                              </m:ctrlPr>
                            </m:fPr>
                            <m:num>
                              <m:r>
                                <w:rPr>
                                  <w:rFonts w:ascii="Cambria Math" w:hAnsi="Cambria Math"/>
                                </w:rPr>
                                <m:t>S</m:t>
                              </m:r>
                            </m:num>
                            <m:den>
                              <m:r>
                                <w:rPr>
                                  <w:rFonts w:ascii="Cambria Math" w:hAnsi="Cambria Math"/>
                                </w:rPr>
                                <m:t>N</m:t>
                              </m:r>
                            </m:den>
                          </m:f>
                          <m:d>
                            <m:dPr>
                              <m:ctrlPr>
                                <w:rPr>
                                  <w:rFonts w:ascii="Cambria Math" w:hAnsi="Cambria Math"/>
                                  <w:i/>
                                </w:rPr>
                              </m:ctrlPr>
                            </m:dPr>
                            <m:e>
                              <m:d>
                                <m:dPr>
                                  <m:begChr m:val="["/>
                                  <m:endChr m:val="]"/>
                                  <m:ctrlPr>
                                    <w:rPr>
                                      <w:rFonts w:ascii="Cambria Math" w:hAnsi="Cambria Math"/>
                                      <w:i/>
                                    </w:rPr>
                                  </m:ctrlPr>
                                </m:dPr>
                                <m:e>
                                  <m:r>
                                    <w:rPr>
                                      <w:rFonts w:ascii="Cambria Math" w:hAnsi="Cambria Math"/>
                                    </w:rPr>
                                    <m:t>dB</m:t>
                                  </m:r>
                                </m:e>
                              </m:d>
                            </m:e>
                          </m:d>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mea</m:t>
                              </m:r>
                              <m:sSub>
                                <m:sSubPr>
                                  <m:ctrlPr>
                                    <w:rPr>
                                      <w:rFonts w:ascii="Cambria Math" w:hAnsi="Cambria Math"/>
                                      <w:i/>
                                    </w:rPr>
                                  </m:ctrlPr>
                                </m:sSubPr>
                                <m:e>
                                  <m:r>
                                    <w:rPr>
                                      <w:rFonts w:ascii="Cambria Math" w:hAnsi="Cambria Math"/>
                                    </w:rPr>
                                    <m:t>n</m:t>
                                  </m:r>
                                </m:e>
                                <m:sub>
                                  <m:r>
                                    <w:rPr>
                                      <w:rFonts w:ascii="Cambria Math" w:hAnsi="Cambria Math"/>
                                    </w:rPr>
                                    <m:t>valu</m:t>
                                  </m:r>
                                  <m:sSub>
                                    <m:sSubPr>
                                      <m:ctrlPr>
                                        <w:rPr>
                                          <w:rFonts w:ascii="Cambria Math" w:hAnsi="Cambria Math"/>
                                          <w:i/>
                                        </w:rPr>
                                      </m:ctrlPr>
                                    </m:sSubPr>
                                    <m:e>
                                      <m:r>
                                        <w:rPr>
                                          <w:rFonts w:ascii="Cambria Math" w:hAnsi="Cambria Math"/>
                                        </w:rPr>
                                        <m:t>e</m:t>
                                      </m:r>
                                    </m:e>
                                    <m:sub>
                                      <m:r>
                                        <w:rPr>
                                          <w:rFonts w:ascii="Cambria Math" w:hAnsi="Cambria Math"/>
                                        </w:rPr>
                                        <m:t>Interf</m:t>
                                      </m:r>
                                      <m:d>
                                        <m:dPr>
                                          <m:begChr m:val="["/>
                                          <m:endChr m:val="]"/>
                                          <m:ctrlPr>
                                            <w:rPr>
                                              <w:rFonts w:ascii="Cambria Math" w:hAnsi="Cambria Math"/>
                                              <w:i/>
                                            </w:rPr>
                                          </m:ctrlPr>
                                        </m:dPr>
                                        <m:e>
                                          <m:r>
                                            <w:rPr>
                                              <w:rFonts w:ascii="Cambria Math" w:hAnsi="Cambria Math"/>
                                            </w:rPr>
                                            <m:t>dBm</m:t>
                                          </m:r>
                                        </m:e>
                                      </m:d>
                                    </m:sub>
                                  </m:sSub>
                                </m:sub>
                              </m:sSub>
                            </m:sub>
                          </m:sSub>
                          <m:r>
                            <w:rPr>
                              <w:rFonts w:ascii="Cambria Math" w:hAnsi="Cambria Math"/>
                            </w:rPr>
                            <m:t xml:space="preserve">-1.59 </m:t>
                          </m:r>
                          <m:d>
                            <m:dPr>
                              <m:begChr m:val="["/>
                              <m:endChr m:val="]"/>
                              <m:ctrlPr>
                                <w:rPr>
                                  <w:rFonts w:ascii="Cambria Math" w:hAnsi="Cambria Math"/>
                                  <w:i/>
                                </w:rPr>
                              </m:ctrlPr>
                            </m:dPr>
                            <m:e>
                              <m:r>
                                <w:rPr>
                                  <w:rFonts w:ascii="Cambria Math" w:hAnsi="Cambria Math"/>
                                </w:rPr>
                                <m:t>dB</m:t>
                              </m:r>
                            </m:e>
                          </m:d>
                          <m:r>
                            <w:rPr>
                              <w:rFonts w:ascii="Cambria Math" w:hAnsi="Cambria Math"/>
                            </w:rPr>
                            <m:t>)</m:t>
                          </m:r>
                        </m:sup>
                      </m:sSup>
                    </m:sup>
                  </m:sSup>
                </m:sub>
              </m:sSub>
            </m:e>
            <m:sub/>
          </m:sSub>
        </m:oMath>
      </m:oMathPara>
    </w:p>
    <w:p w:rsidR="00E20B33" w:rsidRPr="0040167B" w:rsidRDefault="00E20B33" w:rsidP="00E20B33"/>
    <w:p w:rsidR="00E20B33" w:rsidRPr="0040167B" w:rsidRDefault="00E20B33" w:rsidP="00E20B33">
      <w:r w:rsidRPr="0040167B">
        <w:t>Sample calculation:</w:t>
      </w:r>
      <w:r w:rsidRPr="0040167B">
        <w:tab/>
      </w:r>
    </w:p>
    <w:p w:rsidR="00E20B33" w:rsidRPr="0040167B" w:rsidRDefault="00E20B33" w:rsidP="00E20B33">
      <w:r w:rsidRPr="0040167B">
        <w:tab/>
        <w:t>Puseful[dBm]</w:t>
      </w:r>
      <w:r w:rsidRPr="0040167B">
        <w:tab/>
      </w:r>
      <w:r w:rsidRPr="0040167B">
        <w:tab/>
        <w:t>= -80 dBm</w:t>
      </w:r>
    </w:p>
    <w:p w:rsidR="00E20B33" w:rsidRPr="0040167B" w:rsidRDefault="00E20B33" w:rsidP="00E20B33">
      <w:r w:rsidRPr="0040167B">
        <w:tab/>
        <w:t>P</w:t>
      </w:r>
      <w:r w:rsidRPr="0040167B">
        <w:rPr>
          <w:rStyle w:val="ECCHLsubscript"/>
        </w:rPr>
        <w:t>mean</w:t>
      </w:r>
      <w:r w:rsidRPr="0040167B">
        <w:t xml:space="preserve"> value_interf.[dBm]</w:t>
      </w:r>
      <w:r w:rsidRPr="0040167B">
        <w:tab/>
        <w:t>= -76 dBm</w:t>
      </w:r>
    </w:p>
    <w:p w:rsidR="00E20B33" w:rsidRPr="0040167B" w:rsidRDefault="00E20B33" w:rsidP="00E20B33">
      <w:r w:rsidRPr="0040167B">
        <w:lastRenderedPageBreak/>
        <w:tab/>
        <w:t>S/N[dB]</w:t>
      </w:r>
      <w:r w:rsidRPr="0040167B">
        <w:tab/>
      </w:r>
      <w:r w:rsidRPr="0040167B">
        <w:tab/>
      </w:r>
      <w:r w:rsidRPr="0040167B">
        <w:tab/>
        <w:t>= 13 dB</w:t>
      </w:r>
    </w:p>
    <w:p w:rsidR="00E20B33" w:rsidRPr="0040167B" w:rsidRDefault="00E20B33" w:rsidP="00E20B33">
      <w:r w:rsidRPr="0040167B">
        <w:tab/>
      </w:r>
      <w:r w:rsidR="00A01983" w:rsidRPr="0040167B">
        <w:rPr>
          <w:noProof/>
          <w:lang w:val="da-DK" w:eastAsia="da-DK"/>
        </w:rPr>
        <w:drawing>
          <wp:inline distT="0" distB="0" distL="0" distR="0" wp14:anchorId="5E63CC11" wp14:editId="35988AB5">
            <wp:extent cx="3038475" cy="361950"/>
            <wp:effectExtent l="0" t="0" r="9525" b="0"/>
            <wp:docPr id="255436"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038475" cy="361950"/>
                    </a:xfrm>
                    <a:prstGeom prst="rect">
                      <a:avLst/>
                    </a:prstGeom>
                    <a:noFill/>
                    <a:ln>
                      <a:noFill/>
                    </a:ln>
                  </pic:spPr>
                </pic:pic>
              </a:graphicData>
            </a:graphic>
          </wp:inline>
        </w:drawing>
      </w:r>
      <w:r w:rsidRPr="0040167B">
        <w:tab/>
        <w:t>Interference probability for useful signal of -80 dBm.</w:t>
      </w:r>
    </w:p>
    <w:p w:rsidR="00E20B33" w:rsidRPr="0040167B" w:rsidRDefault="00E20B33" w:rsidP="00E20B33">
      <w:r w:rsidRPr="0040167B">
        <w:t>Now the frequency (statistically) of the useful signal must also be considered to obtain a quantifiable statement in the end.</w:t>
      </w:r>
    </w:p>
    <w:p w:rsidR="00E20B33" w:rsidRPr="0040167B" w:rsidRDefault="00E20B33" w:rsidP="00E20B33">
      <w:r w:rsidRPr="0040167B">
        <w:t xml:space="preserve">For this purpose, the relationship in </w:t>
      </w:r>
      <w:r w:rsidRPr="0040167B">
        <w:fldChar w:fldCharType="begin"/>
      </w:r>
      <w:r w:rsidRPr="0040167B">
        <w:instrText xml:space="preserve"> REF _Ref474845785 \r \h  \* MERGEFORMAT </w:instrText>
      </w:r>
      <w:r w:rsidRPr="0040167B">
        <w:fldChar w:fldCharType="separate"/>
      </w:r>
      <w:r w:rsidR="00F03B42">
        <w:t>0</w:t>
      </w:r>
      <w:r w:rsidRPr="0040167B">
        <w:fldChar w:fldCharType="end"/>
      </w:r>
      <w:r w:rsidRPr="0040167B">
        <w:t xml:space="preserve"> can be referred to:</w:t>
      </w:r>
    </w:p>
    <w:p w:rsidR="00E20B33" w:rsidRPr="0040167B" w:rsidRDefault="00A01983" w:rsidP="00E20B33">
      <w:r w:rsidRPr="0040167B">
        <w:rPr>
          <w:noProof/>
          <w:lang w:val="da-DK" w:eastAsia="da-DK"/>
        </w:rPr>
        <w:drawing>
          <wp:inline distT="0" distB="0" distL="0" distR="0" wp14:anchorId="380E1620" wp14:editId="0F739156">
            <wp:extent cx="3895725" cy="552450"/>
            <wp:effectExtent l="0" t="0" r="9525" b="0"/>
            <wp:docPr id="255437"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895725" cy="552450"/>
                    </a:xfrm>
                    <a:prstGeom prst="rect">
                      <a:avLst/>
                    </a:prstGeom>
                    <a:noFill/>
                    <a:ln>
                      <a:noFill/>
                    </a:ln>
                  </pic:spPr>
                </pic:pic>
              </a:graphicData>
            </a:graphic>
          </wp:inline>
        </w:drawing>
      </w:r>
    </w:p>
    <w:p w:rsidR="00E20B33" w:rsidRPr="0040167B" w:rsidRDefault="00E20B33" w:rsidP="00E20B33">
      <w:r w:rsidRPr="0040167B">
        <w:t xml:space="preserve">and with the conventions from </w:t>
      </w:r>
      <w:r w:rsidRPr="0040167B">
        <w:fldChar w:fldCharType="begin"/>
      </w:r>
      <w:r w:rsidRPr="0040167B">
        <w:instrText xml:space="preserve"> REF _Ref474845857 \r \h  \* MERGEFORMAT </w:instrText>
      </w:r>
      <w:r w:rsidRPr="0040167B">
        <w:fldChar w:fldCharType="separate"/>
      </w:r>
      <w:r w:rsidR="00F03B42">
        <w:t>0</w:t>
      </w:r>
      <w:r w:rsidRPr="0040167B">
        <w:fldChar w:fldCharType="end"/>
      </w:r>
      <w:r w:rsidRPr="0040167B">
        <w:t>, the following formula can be derived:</w:t>
      </w:r>
    </w:p>
    <w:p w:rsidR="00E20B33" w:rsidRPr="0040167B" w:rsidRDefault="00A01983" w:rsidP="00E20B33">
      <w:r w:rsidRPr="0040167B">
        <w:rPr>
          <w:noProof/>
          <w:lang w:val="da-DK" w:eastAsia="da-DK"/>
        </w:rPr>
        <w:drawing>
          <wp:inline distT="0" distB="0" distL="0" distR="0" wp14:anchorId="5F9B3D33" wp14:editId="6187A6C4">
            <wp:extent cx="4867275" cy="552450"/>
            <wp:effectExtent l="0" t="0" r="9525" b="0"/>
            <wp:docPr id="255438"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867275" cy="552450"/>
                    </a:xfrm>
                    <a:prstGeom prst="rect">
                      <a:avLst/>
                    </a:prstGeom>
                    <a:noFill/>
                    <a:ln>
                      <a:noFill/>
                    </a:ln>
                  </pic:spPr>
                </pic:pic>
              </a:graphicData>
            </a:graphic>
          </wp:inline>
        </w:drawing>
      </w:r>
      <w:bookmarkStart w:id="1119" w:name="_Ref474847479"/>
      <w:bookmarkEnd w:id="1119"/>
    </w:p>
    <w:p w:rsidR="00E20B33" w:rsidRPr="0040167B" w:rsidRDefault="00A01983" w:rsidP="00E20B33">
      <w:r w:rsidRPr="0040167B">
        <w:rPr>
          <w:noProof/>
          <w:lang w:val="da-DK" w:eastAsia="da-DK"/>
        </w:rPr>
        <w:drawing>
          <wp:inline distT="0" distB="0" distL="0" distR="0" wp14:anchorId="2C1593DB" wp14:editId="52D60C8D">
            <wp:extent cx="581025" cy="266700"/>
            <wp:effectExtent l="0" t="0" r="9525" b="0"/>
            <wp:docPr id="255439"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81025" cy="266700"/>
                    </a:xfrm>
                    <a:prstGeom prst="rect">
                      <a:avLst/>
                    </a:prstGeom>
                    <a:noFill/>
                    <a:ln>
                      <a:noFill/>
                    </a:ln>
                  </pic:spPr>
                </pic:pic>
              </a:graphicData>
            </a:graphic>
          </wp:inline>
        </w:drawing>
      </w:r>
      <w:r w:rsidR="00E20B33" w:rsidRPr="0040167B">
        <w:t xml:space="preserve"> describes the frequency (statistically) of received levels in a 1 dB window.</w:t>
      </w:r>
    </w:p>
    <w:p w:rsidR="00E20B33" w:rsidRPr="0040167B" w:rsidRDefault="00E20B33" w:rsidP="00E20B33">
      <w:r w:rsidRPr="0040167B">
        <w:t xml:space="preserve">For the failure probability in the presence of an interferer, all relevant received levels ─ starting with the lowest process able input power by the receiver (= sensitivity) ─ must be added and weighted with </w:t>
      </w:r>
      <w:r w:rsidR="00A01983" w:rsidRPr="0040167B">
        <w:rPr>
          <w:noProof/>
          <w:lang w:val="da-DK" w:eastAsia="da-DK"/>
        </w:rPr>
        <w:drawing>
          <wp:inline distT="0" distB="0" distL="0" distR="0" wp14:anchorId="78AC6ED0" wp14:editId="0A24097E">
            <wp:extent cx="619125" cy="295275"/>
            <wp:effectExtent l="0" t="0" r="9525" b="9525"/>
            <wp:docPr id="255440"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9125" cy="295275"/>
                    </a:xfrm>
                    <a:prstGeom prst="rect">
                      <a:avLst/>
                    </a:prstGeom>
                    <a:noFill/>
                    <a:ln>
                      <a:noFill/>
                    </a:ln>
                  </pic:spPr>
                </pic:pic>
              </a:graphicData>
            </a:graphic>
          </wp:inline>
        </w:drawing>
      </w:r>
      <w:r w:rsidR="00A01983" w:rsidRPr="0040167B">
        <w:rPr>
          <w:noProof/>
          <w:lang w:val="da-DK" w:eastAsia="da-DK"/>
        </w:rPr>
        <w:drawing>
          <wp:inline distT="0" distB="0" distL="0" distR="0" wp14:anchorId="238CD7DB" wp14:editId="6D419F0F">
            <wp:extent cx="4810125" cy="714375"/>
            <wp:effectExtent l="0" t="0" r="9525" b="0"/>
            <wp:docPr id="255441"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810125" cy="714375"/>
                    </a:xfrm>
                    <a:prstGeom prst="rect">
                      <a:avLst/>
                    </a:prstGeom>
                    <a:noFill/>
                    <a:ln>
                      <a:noFill/>
                    </a:ln>
                  </pic:spPr>
                </pic:pic>
              </a:graphicData>
            </a:graphic>
          </wp:inline>
        </w:drawing>
      </w:r>
      <w:r w:rsidR="009B2767" w:rsidRPr="0040167B">
        <w:t xml:space="preserve">  </w:t>
      </w:r>
      <w:r w:rsidRPr="0040167B">
        <w:t xml:space="preserve">  give rise to:</w:t>
      </w:r>
    </w:p>
    <w:p w:rsidR="00E20B33" w:rsidRPr="0040167B" w:rsidRDefault="00E20B33" w:rsidP="00E20B33">
      <w:r w:rsidRPr="0040167B">
        <w:t>It points to the total failure probability</w:t>
      </w:r>
    </w:p>
    <w:p w:rsidR="00E20B33" w:rsidRPr="0040167B" w:rsidRDefault="00A01983" w:rsidP="00A01983">
      <w:r w:rsidRPr="0040167B">
        <w:rPr>
          <w:noProof/>
          <w:lang w:val="da-DK" w:eastAsia="da-DK"/>
        </w:rPr>
        <w:drawing>
          <wp:inline distT="0" distB="0" distL="0" distR="0" wp14:anchorId="097FECA0" wp14:editId="0BA57871">
            <wp:extent cx="5657850" cy="1209675"/>
            <wp:effectExtent l="0" t="0" r="0" b="9525"/>
            <wp:docPr id="255442"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657850" cy="1209675"/>
                    </a:xfrm>
                    <a:prstGeom prst="rect">
                      <a:avLst/>
                    </a:prstGeom>
                    <a:noFill/>
                    <a:ln>
                      <a:noFill/>
                    </a:ln>
                  </pic:spPr>
                </pic:pic>
              </a:graphicData>
            </a:graphic>
          </wp:inline>
        </w:drawing>
      </w:r>
    </w:p>
    <w:p w:rsidR="00E20B33" w:rsidRPr="0040167B" w:rsidRDefault="00E20B33" w:rsidP="00E20B33">
      <w:r w:rsidRPr="0040167B">
        <w:t>To be added to the above failure probability are all failure probabilities that due to the limited reception sensitivity of the receiver cannot be processed, which is also the case in the undisturbed state.</w:t>
      </w:r>
    </w:p>
    <w:p w:rsidR="00E20B33" w:rsidRPr="0040167B" w:rsidRDefault="00E20B33" w:rsidP="00E20B33">
      <w:r w:rsidRPr="0040167B">
        <w:t xml:space="preserve">In the context, the </w:t>
      </w:r>
      <w:r w:rsidR="009B2767" w:rsidRPr="0040167B">
        <w:t xml:space="preserve">previous </w:t>
      </w:r>
      <w:r w:rsidRPr="0040167B">
        <w:t>equation can be leveraged.</w:t>
      </w:r>
    </w:p>
    <w:p w:rsidR="00A53563" w:rsidRPr="0040167B" w:rsidRDefault="00A53563" w:rsidP="00E20B33">
      <w:r w:rsidRPr="0040167B">
        <w:rPr>
          <w:noProof/>
          <w:lang w:val="da-DK" w:eastAsia="da-DK"/>
        </w:rPr>
        <w:drawing>
          <wp:inline distT="0" distB="0" distL="0" distR="0" wp14:anchorId="660A3102" wp14:editId="30070F24">
            <wp:extent cx="2190750" cy="361950"/>
            <wp:effectExtent l="0" t="0" r="0" b="0"/>
            <wp:docPr id="255458"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190750" cy="361950"/>
                    </a:xfrm>
                    <a:prstGeom prst="rect">
                      <a:avLst/>
                    </a:prstGeom>
                    <a:noFill/>
                    <a:ln>
                      <a:noFill/>
                    </a:ln>
                  </pic:spPr>
                </pic:pic>
              </a:graphicData>
            </a:graphic>
          </wp:inline>
        </w:drawing>
      </w:r>
    </w:p>
    <w:p w:rsidR="00E20B33" w:rsidRPr="0040167B" w:rsidRDefault="00E20B33" w:rsidP="00E20B33">
      <w:r w:rsidRPr="0040167B">
        <w:t>Whereby P[dBm] becomes Psensitivity[dBm] and P</w:t>
      </w:r>
      <w:r w:rsidRPr="0040167B">
        <w:rPr>
          <w:rStyle w:val="ECCHLsubscript"/>
        </w:rPr>
        <w:t>mean</w:t>
      </w:r>
      <w:r w:rsidRPr="0040167B">
        <w:t xml:space="preserve"> value[dBm] becomes P</w:t>
      </w:r>
      <w:r w:rsidRPr="0040167B">
        <w:rPr>
          <w:rStyle w:val="ECCHLsubscript"/>
        </w:rPr>
        <w:t>mean</w:t>
      </w:r>
      <w:r w:rsidRPr="0040167B">
        <w:t xml:space="preserve"> value_usef.[dBm].</w:t>
      </w:r>
    </w:p>
    <w:p w:rsidR="00E20B33" w:rsidRPr="0040167B" w:rsidRDefault="00E20B33" w:rsidP="00E20B33">
      <w:r w:rsidRPr="0040167B">
        <w:t>Its points to the sum total failure probability of:</w:t>
      </w:r>
    </w:p>
    <w:p w:rsidR="001220A0" w:rsidRPr="0040167B" w:rsidRDefault="00A01983" w:rsidP="001220A0">
      <w:pPr>
        <w:rPr>
          <w:rStyle w:val="ECCParagraph"/>
        </w:rPr>
      </w:pPr>
      <w:r w:rsidRPr="0040167B">
        <w:rPr>
          <w:rStyle w:val="ECCParagraph"/>
          <w:noProof/>
          <w:lang w:val="da-DK" w:eastAsia="da-DK"/>
        </w:rPr>
        <w:lastRenderedPageBreak/>
        <w:drawing>
          <wp:inline distT="0" distB="0" distL="0" distR="0" wp14:anchorId="19DCA3C2" wp14:editId="40830E7C">
            <wp:extent cx="5972175" cy="1724025"/>
            <wp:effectExtent l="0" t="0" r="47625" b="47625"/>
            <wp:docPr id="2554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972175" cy="1724025"/>
                    </a:xfrm>
                    <a:prstGeom prst="rect">
                      <a:avLst/>
                    </a:prstGeom>
                    <a:solidFill>
                      <a:srgbClr val="FFE1E1"/>
                    </a:solidFill>
                    <a:ln w="6350" cmpd="sng">
                      <a:noFill/>
                      <a:miter lim="800000"/>
                      <a:headEnd/>
                      <a:tailEnd/>
                    </a:ln>
                    <a:effectLst>
                      <a:outerShdw dist="35921" dir="2700000" algn="ctr" rotWithShape="0">
                        <a:srgbClr val="808080"/>
                      </a:outerShdw>
                    </a:effectLst>
                  </pic:spPr>
                </pic:pic>
              </a:graphicData>
            </a:graphic>
          </wp:inline>
        </w:drawing>
      </w:r>
      <w:bookmarkStart w:id="1120" w:name="_Ref474937296"/>
      <w:r w:rsidR="00E20B33" w:rsidRPr="0040167B">
        <w:rPr>
          <w:rStyle w:val="ECCParagraph"/>
        </w:rPr>
        <w:tab/>
      </w:r>
      <w:r w:rsidR="00E20B33" w:rsidRPr="0040167B">
        <w:rPr>
          <w:rStyle w:val="ECCParagraph"/>
        </w:rPr>
        <w:br/>
      </w:r>
      <w:r w:rsidR="00E20B33" w:rsidRPr="0040167B">
        <w:rPr>
          <w:rStyle w:val="ECCParagraph"/>
        </w:rPr>
        <w:tab/>
        <w:t>Whereby:</w:t>
      </w:r>
      <w:r w:rsidR="00E20B33" w:rsidRPr="0040167B">
        <w:rPr>
          <w:rStyle w:val="ECCParagraph"/>
        </w:rPr>
        <w:tab/>
      </w:r>
      <w:r w:rsidR="00E20B33" w:rsidRPr="0040167B">
        <w:rPr>
          <w:rStyle w:val="ECCParagraph"/>
        </w:rPr>
        <w:br/>
      </w:r>
      <w:r w:rsidR="00E20B33" w:rsidRPr="0040167B">
        <w:rPr>
          <w:rStyle w:val="ECCParagraph"/>
        </w:rPr>
        <w:tab/>
        <w:t>Psensitivity[dBm]:</w:t>
      </w:r>
      <w:r w:rsidR="00E20B33" w:rsidRPr="0040167B">
        <w:rPr>
          <w:rStyle w:val="ECCParagraph"/>
        </w:rPr>
        <w:tab/>
        <w:t>e.g. sensitivity of a receiver)</w:t>
      </w:r>
      <w:r w:rsidR="00E20B33" w:rsidRPr="0040167B">
        <w:rPr>
          <w:rStyle w:val="ECCParagraph"/>
        </w:rPr>
        <w:tab/>
      </w:r>
      <w:r w:rsidR="00E20B33" w:rsidRPr="0040167B">
        <w:rPr>
          <w:rStyle w:val="ECCParagraph"/>
        </w:rPr>
        <w:br/>
      </w:r>
      <w:r w:rsidR="00E20B33" w:rsidRPr="0040167B">
        <w:rPr>
          <w:rStyle w:val="ECCParagraph"/>
        </w:rPr>
        <w:tab/>
        <w:t>Pmean_value_usef.[dBm]:</w:t>
      </w:r>
      <w:r w:rsidR="00E20B33" w:rsidRPr="0040167B">
        <w:rPr>
          <w:rStyle w:val="ECCParagraph"/>
        </w:rPr>
        <w:tab/>
      </w:r>
      <w:r w:rsidR="00E20B33" w:rsidRPr="0040167B">
        <w:rPr>
          <w:rStyle w:val="ECCParagraph"/>
        </w:rPr>
        <w:tab/>
        <w:t>dBm mean value (</w:t>
      </w:r>
      <w:r w:rsidR="001220A0" w:rsidRPr="0040167B">
        <w:rPr>
          <w:rStyle w:val="ECCParagraph"/>
        </w:rPr>
        <w:t>e</w:t>
      </w:r>
      <w:r w:rsidRPr="0040167B">
        <w:rPr>
          <w:rStyle w:val="ECCParagraph"/>
          <w:noProof/>
          <w:lang w:val="da-DK" w:eastAsia="da-DK"/>
        </w:rPr>
        <w:drawing>
          <wp:inline distT="0" distB="0" distL="0" distR="0" wp14:anchorId="7ECF900C" wp14:editId="7BD616DD">
            <wp:extent cx="2124075" cy="428625"/>
            <wp:effectExtent l="0" t="0" r="9525" b="9525"/>
            <wp:docPr id="2554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124075" cy="428625"/>
                    </a:xfrm>
                    <a:prstGeom prst="rect">
                      <a:avLst/>
                    </a:prstGeom>
                    <a:noFill/>
                    <a:ln>
                      <a:noFill/>
                    </a:ln>
                  </pic:spPr>
                </pic:pic>
              </a:graphicData>
            </a:graphic>
          </wp:inline>
        </w:drawing>
      </w:r>
      <w:r w:rsidR="00E20B33" w:rsidRPr="0040167B">
        <w:rPr>
          <w:rStyle w:val="ECCParagraph"/>
        </w:rPr>
        <w:t xml:space="preserve">across all </w:t>
      </w:r>
      <w:r w:rsidR="00E20B33" w:rsidRPr="0040167B">
        <w:rPr>
          <w:rStyle w:val="ECCParagraph"/>
        </w:rPr>
        <w:tab/>
      </w:r>
      <w:r w:rsidR="00E20B33" w:rsidRPr="0040167B">
        <w:rPr>
          <w:rStyle w:val="ECCParagraph"/>
        </w:rPr>
        <w:tab/>
      </w:r>
      <w:r w:rsidR="00E20B33" w:rsidRPr="0040167B">
        <w:rPr>
          <w:rStyle w:val="ECCParagraph"/>
        </w:rPr>
        <w:tab/>
        <w:t>levels at receiver for the useful signal</w:t>
      </w:r>
      <w:r w:rsidR="00E20B33" w:rsidRPr="0040167B">
        <w:rPr>
          <w:rStyle w:val="ECCParagraph"/>
        </w:rPr>
        <w:tab/>
      </w:r>
      <w:r w:rsidR="00E20B33" w:rsidRPr="0040167B">
        <w:rPr>
          <w:rStyle w:val="ECCParagraph"/>
        </w:rPr>
        <w:br/>
      </w:r>
      <w:r w:rsidR="00E20B33" w:rsidRPr="0040167B">
        <w:rPr>
          <w:rStyle w:val="ECCParagraph"/>
        </w:rPr>
        <w:tab/>
        <w:t>Pmean_value_interf.[dBm]:</w:t>
      </w:r>
      <w:r w:rsidR="00E20B33" w:rsidRPr="0040167B">
        <w:rPr>
          <w:rStyle w:val="ECCParagraph"/>
        </w:rPr>
        <w:tab/>
      </w:r>
      <w:r w:rsidR="00E20B33" w:rsidRPr="0040167B">
        <w:rPr>
          <w:rStyle w:val="ECCParagraph"/>
        </w:rPr>
        <w:tab/>
        <w:t>dBm mean value (</w:t>
      </w:r>
      <w:r w:rsidRPr="0040167B">
        <w:rPr>
          <w:rStyle w:val="ECCParagraph"/>
          <w:noProof/>
          <w:lang w:val="da-DK" w:eastAsia="da-DK"/>
        </w:rPr>
        <w:drawing>
          <wp:inline distT="0" distB="0" distL="0" distR="0" wp14:anchorId="5F381BE3" wp14:editId="0692BA32">
            <wp:extent cx="2124075" cy="428625"/>
            <wp:effectExtent l="0" t="0" r="9525" b="9525"/>
            <wp:docPr id="2554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124075" cy="428625"/>
                    </a:xfrm>
                    <a:prstGeom prst="rect">
                      <a:avLst/>
                    </a:prstGeom>
                    <a:noFill/>
                    <a:ln>
                      <a:noFill/>
                    </a:ln>
                  </pic:spPr>
                </pic:pic>
              </a:graphicData>
            </a:graphic>
          </wp:inline>
        </w:drawing>
      </w:r>
      <w:r w:rsidR="00E20B33" w:rsidRPr="0040167B">
        <w:rPr>
          <w:rStyle w:val="ECCParagraph"/>
        </w:rPr>
        <w:t xml:space="preserve">) </w:t>
      </w:r>
      <w:r w:rsidR="00E20B33" w:rsidRPr="0040167B">
        <w:rPr>
          <w:rStyle w:val="ECCParagraph"/>
        </w:rPr>
        <w:br/>
      </w:r>
      <w:r w:rsidR="00E20B33" w:rsidRPr="0040167B">
        <w:rPr>
          <w:rStyle w:val="ECCParagraph"/>
        </w:rPr>
        <w:tab/>
      </w:r>
      <w:r w:rsidR="00E20B33" w:rsidRPr="0040167B">
        <w:rPr>
          <w:rStyle w:val="ECCParagraph"/>
        </w:rPr>
        <w:tab/>
      </w:r>
      <w:r w:rsidR="00E20B33" w:rsidRPr="0040167B">
        <w:rPr>
          <w:rStyle w:val="ECCParagraph"/>
        </w:rPr>
        <w:tab/>
        <w:t>across all levels at receiver for the interference signal</w:t>
      </w:r>
      <w:r w:rsidR="00E20B33" w:rsidRPr="0040167B">
        <w:rPr>
          <w:rStyle w:val="ECCParagraph"/>
        </w:rPr>
        <w:tab/>
      </w:r>
      <w:r w:rsidR="00E20B33" w:rsidRPr="0040167B">
        <w:rPr>
          <w:rStyle w:val="ECCParagraph"/>
        </w:rPr>
        <w:tab/>
      </w:r>
      <w:r w:rsidR="00E20B33" w:rsidRPr="0040167B">
        <w:rPr>
          <w:rStyle w:val="ECCParagraph"/>
        </w:rPr>
        <w:br/>
      </w:r>
      <w:r w:rsidR="00E20B33" w:rsidRPr="0040167B">
        <w:rPr>
          <w:rStyle w:val="ECCParagraph"/>
        </w:rPr>
        <w:tab/>
        <w:t>S/N[dB]:</w:t>
      </w:r>
      <w:r w:rsidR="00E20B33" w:rsidRPr="0040167B">
        <w:rPr>
          <w:rStyle w:val="ECCParagraph"/>
        </w:rPr>
        <w:tab/>
        <w:t>Minimum required useful signal for interference signal (signal to noise) in dB</w:t>
      </w:r>
      <w:r w:rsidR="00E20B33" w:rsidRPr="0040167B">
        <w:rPr>
          <w:rStyle w:val="ECCParagraph"/>
        </w:rPr>
        <w:tab/>
      </w:r>
      <w:r w:rsidR="00E20B33" w:rsidRPr="0040167B">
        <w:rPr>
          <w:rStyle w:val="ECCParagraph"/>
        </w:rPr>
        <w:tab/>
      </w:r>
      <w:r w:rsidR="00E20B33" w:rsidRPr="0040167B">
        <w:rPr>
          <w:rStyle w:val="ECCParagraph"/>
        </w:rPr>
        <w:tab/>
        <w:t>so that the receiver can reliably process the useful signals.</w:t>
      </w:r>
      <w:bookmarkEnd w:id="1120"/>
      <w:r w:rsidR="00E20B33" w:rsidRPr="0040167B">
        <w:rPr>
          <w:rStyle w:val="ECCParagraph"/>
        </w:rPr>
        <w:tab/>
      </w:r>
      <w:bookmarkStart w:id="1121" w:name="_Toc478119020"/>
      <w:bookmarkStart w:id="1122" w:name="_Toc478992117"/>
    </w:p>
    <w:p w:rsidR="00E20B33" w:rsidRPr="0040167B" w:rsidRDefault="009B2767" w:rsidP="00DC3481">
      <w:pPr>
        <w:pStyle w:val="ECCAnnexheading4"/>
        <w:rPr>
          <w:rStyle w:val="ECCParagraph"/>
        </w:rPr>
      </w:pPr>
      <w:r w:rsidRPr="0040167B">
        <w:rPr>
          <w:rStyle w:val="ECCParagraph"/>
        </w:rPr>
        <w:t xml:space="preserve"> </w:t>
      </w:r>
      <w:r w:rsidR="00E20B33" w:rsidRPr="0040167B">
        <w:rPr>
          <w:rStyle w:val="ECCParagraph"/>
        </w:rPr>
        <w:t>Calculation examples</w:t>
      </w:r>
      <w:bookmarkEnd w:id="1121"/>
      <w:bookmarkEnd w:id="1122"/>
    </w:p>
    <w:p w:rsidR="00E20B33" w:rsidRPr="0040167B" w:rsidRDefault="00E20B33" w:rsidP="00E20B33">
      <w:bookmarkStart w:id="1123" w:name="_Toc478119021"/>
      <w:bookmarkStart w:id="1124" w:name="_Toc478992118"/>
      <w:r w:rsidRPr="0040167B">
        <w:t>Key -22 dBm; LTE = -36 dBm, same location (e.g. driver's seat)</w:t>
      </w:r>
      <w:bookmarkEnd w:id="1123"/>
      <w:bookmarkEnd w:id="1124"/>
    </w:p>
    <w:p w:rsidR="00E20B33" w:rsidRPr="0040167B" w:rsidRDefault="00E20B33" w:rsidP="00E20B33">
      <w:r w:rsidRPr="0040167B">
        <w:t>Sensitivity of vehicle receiver:</w:t>
      </w:r>
      <w:r w:rsidRPr="0040167B">
        <w:tab/>
        <w:t>-108 dBm</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242</w:t>
      </w:r>
      <w:r w:rsidRPr="0040167B">
        <w:rPr>
          <w:lang w:val="en-GB"/>
        </w:rPr>
        <w:fldChar w:fldCharType="end"/>
      </w:r>
      <w:r w:rsidRPr="0040167B">
        <w:rPr>
          <w:lang w:val="en-GB"/>
        </w:rPr>
        <w:t>: Calculation with key -22 dBm; LTE 400 = -36 dBm, same location (e.g. driver's seat)</w:t>
      </w:r>
    </w:p>
    <w:tbl>
      <w:tblPr>
        <w:tblStyle w:val="ECCTable-redheader"/>
        <w:tblW w:w="8284" w:type="dxa"/>
        <w:tblInd w:w="0" w:type="dxa"/>
        <w:tblLook w:val="04A0" w:firstRow="1" w:lastRow="0" w:firstColumn="1" w:lastColumn="0" w:noHBand="0" w:noVBand="1"/>
      </w:tblPr>
      <w:tblGrid>
        <w:gridCol w:w="1200"/>
        <w:gridCol w:w="1284"/>
        <w:gridCol w:w="1200"/>
        <w:gridCol w:w="1200"/>
        <w:gridCol w:w="1200"/>
        <w:gridCol w:w="220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300"/>
        </w:trPr>
        <w:tc>
          <w:tcPr>
            <w:tcW w:w="1200" w:type="dxa"/>
            <w:vMerge w:val="restart"/>
            <w:noWrap/>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Key</w:t>
            </w:r>
          </w:p>
        </w:tc>
        <w:tc>
          <w:tcPr>
            <w:tcW w:w="3600" w:type="dxa"/>
            <w:gridSpan w:val="3"/>
            <w:noWrap/>
            <w:hideMark/>
          </w:tcPr>
          <w:p w:rsidR="00E20B33" w:rsidRPr="0040167B" w:rsidRDefault="00E20B33" w:rsidP="00E20B33">
            <w:pPr>
              <w:pStyle w:val="ECCTabletext"/>
            </w:pPr>
            <w:r w:rsidRPr="0040167B">
              <w:t>e.i.r.p. transmission power</w:t>
            </w:r>
          </w:p>
        </w:tc>
        <w:tc>
          <w:tcPr>
            <w:tcW w:w="2200" w:type="dxa"/>
            <w:noWrap/>
            <w:hideMark/>
          </w:tcPr>
          <w:p w:rsidR="00E20B33" w:rsidRPr="0040167B" w:rsidRDefault="00E20B33" w:rsidP="00E20B33">
            <w:pPr>
              <w:pStyle w:val="ECCTabletext"/>
            </w:pPr>
            <w:r w:rsidRPr="0040167B">
              <w:t>-22.00 dBm</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LTE</w:t>
            </w:r>
          </w:p>
        </w:tc>
        <w:tc>
          <w:tcPr>
            <w:tcW w:w="3600" w:type="dxa"/>
            <w:gridSpan w:val="3"/>
            <w:noWrap/>
            <w:hideMark/>
          </w:tcPr>
          <w:p w:rsidR="00E20B33" w:rsidRPr="0040167B" w:rsidRDefault="00E20B33" w:rsidP="00E20B33">
            <w:pPr>
              <w:pStyle w:val="ECCTabletext"/>
            </w:pPr>
            <w:r w:rsidRPr="0040167B">
              <w:t>e.i.r.p. interference power (@ 100 kHz*))</w:t>
            </w:r>
          </w:p>
        </w:tc>
        <w:tc>
          <w:tcPr>
            <w:tcW w:w="2200" w:type="dxa"/>
            <w:noWrap/>
            <w:hideMark/>
          </w:tcPr>
          <w:p w:rsidR="00E20B33" w:rsidRPr="0040167B" w:rsidRDefault="00E20B33" w:rsidP="00E20B33">
            <w:pPr>
              <w:pStyle w:val="ECCTabletext"/>
            </w:pPr>
            <w:r w:rsidRPr="0040167B">
              <w:t>-36.00 dBm</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7084" w:type="dxa"/>
            <w:gridSpan w:val="5"/>
            <w:noWrap/>
            <w:hideMark/>
          </w:tcPr>
          <w:p w:rsidR="00E20B33" w:rsidRPr="0040167B" w:rsidRDefault="00E20B33" w:rsidP="00E20B33">
            <w:pPr>
              <w:pStyle w:val="ECCTabletext"/>
            </w:pPr>
            <w:r w:rsidRPr="0040167B">
              <w:t xml:space="preserve"> *) </w:t>
            </w:r>
            <w:r w:rsidRPr="0040167B">
              <w:tab/>
              <w:t>The receiver IF bandwidth is 165 kHz, which leads to a 10xlog (165 kHz/100 kHz) = 2.17 dB higher interference entry (-33.83 dBm). The system-determining bandwidth, however, is the demodulation bandwidth, which is lower than the IF bandwidth. As such, the value for 100 kHz represents a good estimate.</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Key</w:t>
            </w:r>
          </w:p>
        </w:tc>
        <w:tc>
          <w:tcPr>
            <w:tcW w:w="3600"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LTE</w:t>
            </w:r>
          </w:p>
        </w:tc>
        <w:tc>
          <w:tcPr>
            <w:tcW w:w="3600"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r w:rsidRPr="0040167B">
              <w:t> </w:t>
            </w:r>
          </w:p>
        </w:tc>
        <w:tc>
          <w:tcPr>
            <w:tcW w:w="3600" w:type="dxa"/>
            <w:gridSpan w:val="3"/>
            <w:noWrap/>
            <w:hideMark/>
          </w:tcPr>
          <w:p w:rsidR="00E20B33" w:rsidRPr="0040167B" w:rsidRDefault="00E20B33" w:rsidP="00E20B33">
            <w:pPr>
              <w:pStyle w:val="ECCTabletext"/>
            </w:pPr>
            <w:r w:rsidRPr="0040167B">
              <w:t>Gain, receiving antenna</w:t>
            </w:r>
          </w:p>
        </w:tc>
        <w:tc>
          <w:tcPr>
            <w:tcW w:w="2200" w:type="dxa"/>
            <w:noWrap/>
            <w:hideMark/>
          </w:tcPr>
          <w:p w:rsidR="00E20B33" w:rsidRPr="0040167B" w:rsidRDefault="00E20B33" w:rsidP="00E20B33">
            <w:pPr>
              <w:pStyle w:val="ECCTabletext"/>
            </w:pPr>
            <w:r w:rsidRPr="0040167B">
              <w:t>-5.00 dBi</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1284"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2200" w:type="dxa"/>
            <w:noWrap/>
            <w:hideMark/>
          </w:tcPr>
          <w:p w:rsidR="00E20B33" w:rsidRPr="0040167B" w:rsidRDefault="00E20B33" w:rsidP="00E20B33">
            <w:pPr>
              <w:pStyle w:val="ECCTabletext"/>
            </w:pPr>
          </w:p>
        </w:tc>
      </w:tr>
      <w:tr w:rsidR="00E20B33" w:rsidRPr="0040167B" w:rsidTr="007A1688">
        <w:trPr>
          <w:trHeight w:val="300"/>
        </w:trPr>
        <w:tc>
          <w:tcPr>
            <w:tcW w:w="1200" w:type="dxa"/>
            <w:noWrap/>
            <w:hideMark/>
          </w:tcPr>
          <w:p w:rsidR="00E20B33" w:rsidRPr="0040167B" w:rsidRDefault="00E20B33" w:rsidP="00E20B33">
            <w:pPr>
              <w:pStyle w:val="ECCTabletext"/>
            </w:pPr>
            <w:r w:rsidRPr="0040167B">
              <w:t>Key</w:t>
            </w:r>
          </w:p>
        </w:tc>
        <w:tc>
          <w:tcPr>
            <w:tcW w:w="1284" w:type="dxa"/>
            <w:noWrap/>
            <w:hideMark/>
          </w:tcPr>
          <w:p w:rsidR="00E20B33" w:rsidRPr="0040167B" w:rsidRDefault="00E20B33" w:rsidP="00E20B33">
            <w:pPr>
              <w:pStyle w:val="ECCTabletext"/>
            </w:pPr>
            <w:r w:rsidRPr="0040167B">
              <w:t>Useful signal</w:t>
            </w:r>
          </w:p>
        </w:tc>
        <w:tc>
          <w:tcPr>
            <w:tcW w:w="3600"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-62.00 dBm</w:t>
            </w:r>
          </w:p>
        </w:tc>
      </w:tr>
      <w:tr w:rsidR="00E20B33" w:rsidRPr="0040167B" w:rsidTr="007A1688">
        <w:trPr>
          <w:trHeight w:val="300"/>
        </w:trPr>
        <w:tc>
          <w:tcPr>
            <w:tcW w:w="1200" w:type="dxa"/>
            <w:noWrap/>
            <w:hideMark/>
          </w:tcPr>
          <w:p w:rsidR="00E20B33" w:rsidRPr="0040167B" w:rsidRDefault="00E20B33" w:rsidP="00E20B33">
            <w:pPr>
              <w:pStyle w:val="ECCTabletext"/>
            </w:pPr>
            <w:r w:rsidRPr="0040167B">
              <w:t>LTE</w:t>
            </w:r>
          </w:p>
        </w:tc>
        <w:tc>
          <w:tcPr>
            <w:tcW w:w="1284" w:type="dxa"/>
            <w:noWrap/>
            <w:hideMark/>
          </w:tcPr>
          <w:p w:rsidR="00E20B33" w:rsidRPr="0040167B" w:rsidRDefault="00E20B33" w:rsidP="00E20B33">
            <w:pPr>
              <w:pStyle w:val="ECCTabletext"/>
            </w:pPr>
            <w:r w:rsidRPr="0040167B">
              <w:t>Interference signal</w:t>
            </w:r>
          </w:p>
        </w:tc>
        <w:tc>
          <w:tcPr>
            <w:tcW w:w="3600"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-76.00 dBm</w:t>
            </w:r>
          </w:p>
        </w:tc>
      </w:tr>
      <w:tr w:rsidR="00E20B33" w:rsidRPr="0040167B" w:rsidTr="007A1688">
        <w:trPr>
          <w:trHeight w:val="300"/>
        </w:trPr>
        <w:tc>
          <w:tcPr>
            <w:tcW w:w="8284" w:type="dxa"/>
            <w:gridSpan w:val="6"/>
            <w:noWrap/>
            <w:hideMark/>
          </w:tcPr>
          <w:p w:rsidR="00E20B33" w:rsidRPr="0040167B" w:rsidRDefault="00E20B33" w:rsidP="00E20B33">
            <w:pPr>
              <w:pStyle w:val="ECCTabletext"/>
            </w:pPr>
            <w:r w:rsidRPr="0040167B">
              <w:t> </w:t>
            </w:r>
          </w:p>
        </w:tc>
      </w:tr>
      <w:tr w:rsidR="00E20B33" w:rsidRPr="0040167B" w:rsidTr="007A1688">
        <w:trPr>
          <w:trHeight w:val="300"/>
        </w:trPr>
        <w:tc>
          <w:tcPr>
            <w:tcW w:w="8284" w:type="dxa"/>
            <w:gridSpan w:val="6"/>
            <w:noWrap/>
            <w:hideMark/>
          </w:tcPr>
          <w:p w:rsidR="00E20B33" w:rsidRPr="0040167B" w:rsidRDefault="00E20B33" w:rsidP="00E20B33">
            <w:pPr>
              <w:pStyle w:val="ECCTabletext"/>
            </w:pPr>
            <w:r w:rsidRPr="0040167B">
              <w:t>Resulting failure probability for receiver sensitivity of -108.00 dBm</w:t>
            </w:r>
          </w:p>
        </w:tc>
      </w:tr>
      <w:tr w:rsidR="00E20B33" w:rsidRPr="0040167B" w:rsidTr="007A1688">
        <w:trPr>
          <w:trHeight w:val="375"/>
        </w:trPr>
        <w:tc>
          <w:tcPr>
            <w:tcW w:w="6084" w:type="dxa"/>
            <w:gridSpan w:val="5"/>
            <w:noWrap/>
            <w:hideMark/>
          </w:tcPr>
          <w:p w:rsidR="00E20B33" w:rsidRPr="0040167B" w:rsidRDefault="00E20B33" w:rsidP="00E20B33">
            <w:pPr>
              <w:pStyle w:val="ECCTabletext"/>
            </w:pPr>
            <w:r w:rsidRPr="0040167B">
              <w:lastRenderedPageBreak/>
              <w:t> </w:t>
            </w:r>
          </w:p>
        </w:tc>
        <w:tc>
          <w:tcPr>
            <w:tcW w:w="2200" w:type="dxa"/>
            <w:noWrap/>
            <w:hideMark/>
          </w:tcPr>
          <w:p w:rsidR="00E20B33" w:rsidRPr="0040167B" w:rsidRDefault="00E20B33" w:rsidP="00E20B33">
            <w:pPr>
              <w:pStyle w:val="ECCTabletext"/>
            </w:pPr>
            <w:r w:rsidRPr="0040167B">
              <w:t>44.269%</w:t>
            </w:r>
          </w:p>
        </w:tc>
      </w:tr>
    </w:tbl>
    <w:p w:rsidR="00E20B33" w:rsidRPr="0040167B" w:rsidRDefault="00C406E5" w:rsidP="00E20B33">
      <w:pPr>
        <w:pStyle w:val="ECCFiguregraphcentered"/>
        <w:rPr>
          <w:lang w:val="en-GB"/>
        </w:rPr>
      </w:pPr>
      <w:r w:rsidRPr="0040167B">
        <w:rPr>
          <w:lang w:val="da-DK" w:eastAsia="da-DK"/>
        </w:rPr>
        <w:drawing>
          <wp:inline distT="0" distB="0" distL="0" distR="0" wp14:anchorId="45FDC4C4" wp14:editId="33725A50">
            <wp:extent cx="5131435" cy="4815205"/>
            <wp:effectExtent l="0" t="0" r="0" b="4445"/>
            <wp:docPr id="784"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131435" cy="4815205"/>
                    </a:xfrm>
                    <a:prstGeom prst="rect">
                      <a:avLst/>
                    </a:prstGeom>
                    <a:noFill/>
                    <a:ln>
                      <a:noFill/>
                    </a:ln>
                  </pic:spPr>
                </pic:pic>
              </a:graphicData>
            </a:graphic>
          </wp:inline>
        </w:drawing>
      </w:r>
    </w:p>
    <w:p w:rsidR="00E20B33" w:rsidRPr="0040167B" w:rsidRDefault="00E20B33" w:rsidP="00E20B33">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209</w:t>
      </w:r>
      <w:r w:rsidRPr="0040167B">
        <w:rPr>
          <w:lang w:val="en-GB"/>
        </w:rPr>
        <w:fldChar w:fldCharType="end"/>
      </w:r>
      <w:r w:rsidRPr="0040167B">
        <w:rPr>
          <w:lang w:val="en-GB"/>
        </w:rPr>
        <w:t>: Calculation with key -22 dBm; LTE = -36 dBm, same location (e.g. driver's seat)</w:t>
      </w:r>
    </w:p>
    <w:p w:rsidR="00E20B33" w:rsidRPr="0040167B" w:rsidRDefault="00E20B33" w:rsidP="00E20B33">
      <w:bookmarkStart w:id="1125" w:name="_Toc478119022"/>
      <w:bookmarkStart w:id="1126" w:name="_Toc478992119"/>
      <w:r w:rsidRPr="0040167B">
        <w:t>Key -20 dBm; LTE 400 = -36 dBm, same location (e.g. driver's seat)</w:t>
      </w:r>
      <w:bookmarkEnd w:id="1125"/>
      <w:bookmarkEnd w:id="1126"/>
    </w:p>
    <w:p w:rsidR="00E20B33" w:rsidRPr="0040167B" w:rsidRDefault="00E20B33" w:rsidP="00E20B33">
      <w:r w:rsidRPr="0040167B">
        <w:t>Sensitivity of vehicle receiver:</w:t>
      </w:r>
      <w:r w:rsidRPr="0040167B">
        <w:tab/>
        <w:t>-108 dBm</w:t>
      </w:r>
    </w:p>
    <w:p w:rsidR="00E20B33" w:rsidRPr="0040167B" w:rsidRDefault="00E20B33" w:rsidP="009279A9">
      <w:pPr>
        <w:pStyle w:val="Caption"/>
        <w:keepNext/>
        <w:rPr>
          <w:rStyle w:val="ECCParagraph"/>
        </w:rPr>
      </w:pPr>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243</w:t>
      </w:r>
      <w:r w:rsidRPr="0040167B">
        <w:rPr>
          <w:lang w:val="en-GB"/>
        </w:rPr>
        <w:fldChar w:fldCharType="end"/>
      </w:r>
      <w:r w:rsidRPr="0040167B">
        <w:rPr>
          <w:lang w:val="en-GB"/>
        </w:rPr>
        <w:t>: Calculation with key -20 dBm; LTE = -36 dBm, same location (e.g. driver's seat)</w:t>
      </w:r>
    </w:p>
    <w:tbl>
      <w:tblPr>
        <w:tblStyle w:val="ECCTable-redheader"/>
        <w:tblW w:w="8898" w:type="dxa"/>
        <w:tblInd w:w="0" w:type="dxa"/>
        <w:tblLook w:val="04A0" w:firstRow="1" w:lastRow="0" w:firstColumn="1" w:lastColumn="0" w:noHBand="0" w:noVBand="1"/>
      </w:tblPr>
      <w:tblGrid>
        <w:gridCol w:w="1200"/>
        <w:gridCol w:w="1897"/>
        <w:gridCol w:w="1200"/>
        <w:gridCol w:w="1200"/>
        <w:gridCol w:w="1201"/>
        <w:gridCol w:w="220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300"/>
        </w:trPr>
        <w:tc>
          <w:tcPr>
            <w:tcW w:w="1200" w:type="dxa"/>
            <w:vMerge w:val="restart"/>
            <w:noWrap/>
            <w:hideMark/>
          </w:tcPr>
          <w:p w:rsidR="00E20B33" w:rsidRPr="0040167B" w:rsidRDefault="00E20B33" w:rsidP="009279A9">
            <w:pPr>
              <w:pStyle w:val="ECCTabletext"/>
              <w:keepNext/>
            </w:pPr>
          </w:p>
        </w:tc>
        <w:tc>
          <w:tcPr>
            <w:tcW w:w="1897" w:type="dxa"/>
            <w:noWrap/>
            <w:hideMark/>
          </w:tcPr>
          <w:p w:rsidR="00E20B33" w:rsidRPr="0040167B" w:rsidRDefault="00E20B33" w:rsidP="009279A9">
            <w:pPr>
              <w:pStyle w:val="ECCTabletext"/>
              <w:keepNext/>
            </w:pPr>
            <w:r w:rsidRPr="0040167B">
              <w:t>Key</w:t>
            </w:r>
          </w:p>
        </w:tc>
        <w:tc>
          <w:tcPr>
            <w:tcW w:w="3601" w:type="dxa"/>
            <w:gridSpan w:val="3"/>
            <w:noWrap/>
            <w:hideMark/>
          </w:tcPr>
          <w:p w:rsidR="00E20B33" w:rsidRPr="0040167B" w:rsidRDefault="00E20B33" w:rsidP="009279A9">
            <w:pPr>
              <w:pStyle w:val="ECCTabletext"/>
              <w:keepNext/>
            </w:pPr>
            <w:r w:rsidRPr="0040167B">
              <w:t>e.i.r.p. transmission power</w:t>
            </w:r>
          </w:p>
        </w:tc>
        <w:tc>
          <w:tcPr>
            <w:tcW w:w="2200" w:type="dxa"/>
            <w:noWrap/>
            <w:hideMark/>
          </w:tcPr>
          <w:p w:rsidR="00E20B33" w:rsidRPr="0040167B" w:rsidRDefault="00E20B33" w:rsidP="009279A9">
            <w:pPr>
              <w:pStyle w:val="ECCTabletext"/>
              <w:keepNext/>
            </w:pPr>
            <w:r w:rsidRPr="0040167B">
              <w:t>-20.00 dBm</w:t>
            </w:r>
          </w:p>
        </w:tc>
      </w:tr>
      <w:tr w:rsidR="00E20B33" w:rsidRPr="0040167B" w:rsidTr="007A1688">
        <w:trPr>
          <w:trHeight w:val="300"/>
        </w:trPr>
        <w:tc>
          <w:tcPr>
            <w:tcW w:w="1200" w:type="dxa"/>
            <w:vMerge/>
            <w:hideMark/>
          </w:tcPr>
          <w:p w:rsidR="00E20B33" w:rsidRPr="0040167B" w:rsidRDefault="00E20B33" w:rsidP="009279A9">
            <w:pPr>
              <w:pStyle w:val="ECCTabletext"/>
              <w:keepNext/>
            </w:pPr>
          </w:p>
        </w:tc>
        <w:tc>
          <w:tcPr>
            <w:tcW w:w="1897" w:type="dxa"/>
            <w:noWrap/>
            <w:hideMark/>
          </w:tcPr>
          <w:p w:rsidR="00E20B33" w:rsidRPr="0040167B" w:rsidRDefault="00E20B33" w:rsidP="009279A9">
            <w:pPr>
              <w:pStyle w:val="ECCTabletext"/>
              <w:keepNext/>
            </w:pPr>
            <w:r w:rsidRPr="0040167B">
              <w:t>LTE</w:t>
            </w:r>
          </w:p>
        </w:tc>
        <w:tc>
          <w:tcPr>
            <w:tcW w:w="3601" w:type="dxa"/>
            <w:gridSpan w:val="3"/>
            <w:noWrap/>
            <w:hideMark/>
          </w:tcPr>
          <w:p w:rsidR="00E20B33" w:rsidRPr="0040167B" w:rsidRDefault="00E20B33" w:rsidP="009279A9">
            <w:pPr>
              <w:pStyle w:val="ECCTabletext"/>
              <w:keepNext/>
            </w:pPr>
            <w:r w:rsidRPr="0040167B">
              <w:t>e.i.r.p. interference power (@ 100 kHz*))</w:t>
            </w:r>
          </w:p>
        </w:tc>
        <w:tc>
          <w:tcPr>
            <w:tcW w:w="2200" w:type="dxa"/>
            <w:noWrap/>
            <w:hideMark/>
          </w:tcPr>
          <w:p w:rsidR="00E20B33" w:rsidRPr="0040167B" w:rsidRDefault="00E20B33" w:rsidP="009279A9">
            <w:pPr>
              <w:pStyle w:val="ECCTabletext"/>
              <w:keepNext/>
            </w:pPr>
            <w:r w:rsidRPr="0040167B">
              <w:t>-36.00 dBm</w:t>
            </w:r>
          </w:p>
        </w:tc>
      </w:tr>
      <w:tr w:rsidR="00E20B33" w:rsidRPr="0040167B" w:rsidTr="007A1688">
        <w:trPr>
          <w:trHeight w:val="315"/>
        </w:trPr>
        <w:tc>
          <w:tcPr>
            <w:tcW w:w="1200" w:type="dxa"/>
            <w:vMerge/>
            <w:hideMark/>
          </w:tcPr>
          <w:p w:rsidR="00E20B33" w:rsidRPr="0040167B" w:rsidRDefault="00E20B33" w:rsidP="009279A9">
            <w:pPr>
              <w:pStyle w:val="ECCTabletext"/>
              <w:keepNext/>
            </w:pPr>
          </w:p>
        </w:tc>
        <w:tc>
          <w:tcPr>
            <w:tcW w:w="7698" w:type="dxa"/>
            <w:gridSpan w:val="5"/>
            <w:noWrap/>
            <w:hideMark/>
          </w:tcPr>
          <w:p w:rsidR="00E20B33" w:rsidRPr="0040167B" w:rsidRDefault="00E20B33" w:rsidP="009279A9">
            <w:pPr>
              <w:pStyle w:val="ECCTabletext"/>
              <w:keepNext/>
            </w:pPr>
            <w:r w:rsidRPr="0040167B">
              <w:t xml:space="preserve"> *) </w:t>
            </w:r>
            <w:r w:rsidRPr="0040167B">
              <w:tab/>
              <w:t>The receiver IF bandwidth is 165 kHz, which leads to a 10xlog (165 kHz/100 kHz) = 2.17 dB higher interference entry (-33.83 dBm). The system-determining bandwidth, however, is the demodulation bandwidth, which is lower than the IF bandwidth. As such, the value for 100 kHz represents a good estimate.</w:t>
            </w:r>
          </w:p>
        </w:tc>
      </w:tr>
      <w:tr w:rsidR="00E20B33" w:rsidRPr="0040167B" w:rsidTr="007A1688">
        <w:trPr>
          <w:trHeight w:val="300"/>
        </w:trPr>
        <w:tc>
          <w:tcPr>
            <w:tcW w:w="1200" w:type="dxa"/>
            <w:vMerge/>
            <w:hideMark/>
          </w:tcPr>
          <w:p w:rsidR="00E20B33" w:rsidRPr="0040167B" w:rsidRDefault="00E20B33" w:rsidP="009279A9">
            <w:pPr>
              <w:pStyle w:val="ECCTabletext"/>
              <w:keepNext/>
            </w:pPr>
          </w:p>
        </w:tc>
        <w:tc>
          <w:tcPr>
            <w:tcW w:w="1897" w:type="dxa"/>
            <w:noWrap/>
            <w:hideMark/>
          </w:tcPr>
          <w:p w:rsidR="00E20B33" w:rsidRPr="0040167B" w:rsidRDefault="00E20B33" w:rsidP="009279A9">
            <w:pPr>
              <w:pStyle w:val="ECCTabletext"/>
              <w:keepNext/>
            </w:pPr>
            <w:r w:rsidRPr="0040167B">
              <w:t>Key</w:t>
            </w:r>
          </w:p>
        </w:tc>
        <w:tc>
          <w:tcPr>
            <w:tcW w:w="3601" w:type="dxa"/>
            <w:gridSpan w:val="3"/>
            <w:noWrap/>
            <w:hideMark/>
          </w:tcPr>
          <w:p w:rsidR="00E20B33" w:rsidRPr="0040167B" w:rsidRDefault="00E20B33" w:rsidP="009279A9">
            <w:pPr>
              <w:pStyle w:val="ECCTabletext"/>
              <w:keepNext/>
            </w:pPr>
            <w:r w:rsidRPr="0040167B">
              <w:t>Mean path attenuation</w:t>
            </w:r>
          </w:p>
        </w:tc>
        <w:tc>
          <w:tcPr>
            <w:tcW w:w="2200" w:type="dxa"/>
            <w:noWrap/>
            <w:hideMark/>
          </w:tcPr>
          <w:p w:rsidR="00E20B33" w:rsidRPr="0040167B" w:rsidRDefault="00E20B33" w:rsidP="009279A9">
            <w:pPr>
              <w:pStyle w:val="ECCTabletext"/>
              <w:keepNext/>
            </w:pPr>
            <w:r w:rsidRPr="0040167B">
              <w:t>35.00 dB</w:t>
            </w:r>
          </w:p>
        </w:tc>
      </w:tr>
      <w:tr w:rsidR="00E20B33" w:rsidRPr="0040167B" w:rsidTr="007A1688">
        <w:trPr>
          <w:trHeight w:val="300"/>
        </w:trPr>
        <w:tc>
          <w:tcPr>
            <w:tcW w:w="1200" w:type="dxa"/>
            <w:vMerge/>
            <w:hideMark/>
          </w:tcPr>
          <w:p w:rsidR="00E20B33" w:rsidRPr="0040167B" w:rsidRDefault="00E20B33" w:rsidP="009279A9">
            <w:pPr>
              <w:pStyle w:val="ECCTabletext"/>
              <w:keepNext/>
            </w:pPr>
          </w:p>
        </w:tc>
        <w:tc>
          <w:tcPr>
            <w:tcW w:w="1897" w:type="dxa"/>
            <w:noWrap/>
            <w:hideMark/>
          </w:tcPr>
          <w:p w:rsidR="00E20B33" w:rsidRPr="0040167B" w:rsidRDefault="00E20B33" w:rsidP="009279A9">
            <w:pPr>
              <w:pStyle w:val="ECCTabletext"/>
              <w:keepNext/>
            </w:pPr>
            <w:r w:rsidRPr="0040167B">
              <w:t>LTE</w:t>
            </w:r>
          </w:p>
        </w:tc>
        <w:tc>
          <w:tcPr>
            <w:tcW w:w="3601" w:type="dxa"/>
            <w:gridSpan w:val="3"/>
            <w:noWrap/>
            <w:hideMark/>
          </w:tcPr>
          <w:p w:rsidR="00E20B33" w:rsidRPr="0040167B" w:rsidRDefault="00E20B33" w:rsidP="009279A9">
            <w:pPr>
              <w:pStyle w:val="ECCTabletext"/>
              <w:keepNext/>
            </w:pPr>
            <w:r w:rsidRPr="0040167B">
              <w:t>Mean path attenuation</w:t>
            </w:r>
          </w:p>
        </w:tc>
        <w:tc>
          <w:tcPr>
            <w:tcW w:w="2200" w:type="dxa"/>
            <w:noWrap/>
            <w:hideMark/>
          </w:tcPr>
          <w:p w:rsidR="00E20B33" w:rsidRPr="0040167B" w:rsidRDefault="00E20B33" w:rsidP="009279A9">
            <w:pPr>
              <w:pStyle w:val="ECCTabletext"/>
              <w:keepNext/>
            </w:pPr>
            <w:r w:rsidRPr="0040167B">
              <w:t>35.00 dB</w:t>
            </w:r>
          </w:p>
        </w:tc>
      </w:tr>
      <w:tr w:rsidR="00E20B33" w:rsidRPr="0040167B" w:rsidTr="007A1688">
        <w:trPr>
          <w:trHeight w:val="300"/>
        </w:trPr>
        <w:tc>
          <w:tcPr>
            <w:tcW w:w="1200" w:type="dxa"/>
            <w:vMerge/>
            <w:hideMark/>
          </w:tcPr>
          <w:p w:rsidR="00E20B33" w:rsidRPr="0040167B" w:rsidRDefault="00E20B33" w:rsidP="009279A9">
            <w:pPr>
              <w:pStyle w:val="ECCTabletext"/>
              <w:keepNext/>
            </w:pPr>
          </w:p>
        </w:tc>
        <w:tc>
          <w:tcPr>
            <w:tcW w:w="1897" w:type="dxa"/>
            <w:noWrap/>
            <w:hideMark/>
          </w:tcPr>
          <w:p w:rsidR="00E20B33" w:rsidRPr="0040167B" w:rsidRDefault="00E20B33" w:rsidP="009279A9">
            <w:pPr>
              <w:pStyle w:val="ECCTabletext"/>
              <w:keepNext/>
            </w:pPr>
            <w:r w:rsidRPr="0040167B">
              <w:t> </w:t>
            </w:r>
          </w:p>
        </w:tc>
        <w:tc>
          <w:tcPr>
            <w:tcW w:w="3601" w:type="dxa"/>
            <w:gridSpan w:val="3"/>
            <w:noWrap/>
            <w:hideMark/>
          </w:tcPr>
          <w:p w:rsidR="00E20B33" w:rsidRPr="0040167B" w:rsidRDefault="00E20B33" w:rsidP="009279A9">
            <w:pPr>
              <w:pStyle w:val="ECCTabletext"/>
              <w:keepNext/>
            </w:pPr>
            <w:r w:rsidRPr="0040167B">
              <w:t>Gain, receiving antenna</w:t>
            </w:r>
          </w:p>
        </w:tc>
        <w:tc>
          <w:tcPr>
            <w:tcW w:w="2200" w:type="dxa"/>
            <w:noWrap/>
            <w:hideMark/>
          </w:tcPr>
          <w:p w:rsidR="00E20B33" w:rsidRPr="0040167B" w:rsidRDefault="00E20B33" w:rsidP="009279A9">
            <w:pPr>
              <w:pStyle w:val="ECCTabletext"/>
              <w:keepNext/>
            </w:pPr>
            <w:r w:rsidRPr="0040167B">
              <w:t>-5.00 dBi</w:t>
            </w:r>
          </w:p>
        </w:tc>
      </w:tr>
      <w:tr w:rsidR="00E20B33" w:rsidRPr="0040167B" w:rsidTr="007A1688">
        <w:trPr>
          <w:trHeight w:val="315"/>
        </w:trPr>
        <w:tc>
          <w:tcPr>
            <w:tcW w:w="1200" w:type="dxa"/>
            <w:vMerge/>
            <w:hideMark/>
          </w:tcPr>
          <w:p w:rsidR="00E20B33" w:rsidRPr="0040167B" w:rsidRDefault="00E20B33" w:rsidP="009279A9">
            <w:pPr>
              <w:pStyle w:val="ECCTabletext"/>
              <w:keepNext/>
            </w:pPr>
          </w:p>
        </w:tc>
        <w:tc>
          <w:tcPr>
            <w:tcW w:w="1897" w:type="dxa"/>
            <w:noWrap/>
            <w:hideMark/>
          </w:tcPr>
          <w:p w:rsidR="00E20B33" w:rsidRPr="0040167B" w:rsidRDefault="00E20B33" w:rsidP="009279A9">
            <w:pPr>
              <w:pStyle w:val="ECCTabletext"/>
              <w:keepNext/>
            </w:pPr>
          </w:p>
        </w:tc>
        <w:tc>
          <w:tcPr>
            <w:tcW w:w="1200" w:type="dxa"/>
            <w:noWrap/>
            <w:hideMark/>
          </w:tcPr>
          <w:p w:rsidR="00E20B33" w:rsidRPr="0040167B" w:rsidRDefault="00E20B33" w:rsidP="009279A9">
            <w:pPr>
              <w:pStyle w:val="ECCTabletext"/>
              <w:keepNext/>
            </w:pPr>
          </w:p>
        </w:tc>
        <w:tc>
          <w:tcPr>
            <w:tcW w:w="1200" w:type="dxa"/>
            <w:noWrap/>
            <w:hideMark/>
          </w:tcPr>
          <w:p w:rsidR="00E20B33" w:rsidRPr="0040167B" w:rsidRDefault="00E20B33" w:rsidP="009279A9">
            <w:pPr>
              <w:pStyle w:val="ECCTabletext"/>
              <w:keepNext/>
            </w:pPr>
          </w:p>
        </w:tc>
        <w:tc>
          <w:tcPr>
            <w:tcW w:w="1201" w:type="dxa"/>
            <w:noWrap/>
            <w:hideMark/>
          </w:tcPr>
          <w:p w:rsidR="00E20B33" w:rsidRPr="0040167B" w:rsidRDefault="00E20B33" w:rsidP="009279A9">
            <w:pPr>
              <w:pStyle w:val="ECCTabletext"/>
              <w:keepNext/>
            </w:pPr>
          </w:p>
        </w:tc>
        <w:tc>
          <w:tcPr>
            <w:tcW w:w="2200" w:type="dxa"/>
            <w:noWrap/>
            <w:hideMark/>
          </w:tcPr>
          <w:p w:rsidR="00E20B33" w:rsidRPr="0040167B" w:rsidRDefault="00E20B33" w:rsidP="009279A9">
            <w:pPr>
              <w:pStyle w:val="ECCTabletext"/>
              <w:keepNext/>
            </w:pPr>
          </w:p>
        </w:tc>
      </w:tr>
      <w:tr w:rsidR="00E20B33" w:rsidRPr="0040167B" w:rsidTr="007A1688">
        <w:trPr>
          <w:trHeight w:val="300"/>
        </w:trPr>
        <w:tc>
          <w:tcPr>
            <w:tcW w:w="1200" w:type="dxa"/>
            <w:noWrap/>
            <w:hideMark/>
          </w:tcPr>
          <w:p w:rsidR="00E20B33" w:rsidRPr="0040167B" w:rsidRDefault="00E20B33" w:rsidP="009279A9">
            <w:pPr>
              <w:pStyle w:val="ECCTabletext"/>
              <w:keepNext/>
            </w:pPr>
            <w:r w:rsidRPr="0040167B">
              <w:t>Key</w:t>
            </w:r>
          </w:p>
        </w:tc>
        <w:tc>
          <w:tcPr>
            <w:tcW w:w="1897" w:type="dxa"/>
            <w:noWrap/>
            <w:hideMark/>
          </w:tcPr>
          <w:p w:rsidR="00E20B33" w:rsidRPr="0040167B" w:rsidRDefault="00E20B33" w:rsidP="009279A9">
            <w:pPr>
              <w:pStyle w:val="ECCTabletext"/>
              <w:keepNext/>
            </w:pPr>
            <w:r w:rsidRPr="0040167B">
              <w:t>Useful signal</w:t>
            </w:r>
          </w:p>
        </w:tc>
        <w:tc>
          <w:tcPr>
            <w:tcW w:w="3601" w:type="dxa"/>
            <w:gridSpan w:val="3"/>
            <w:noWrap/>
            <w:hideMark/>
          </w:tcPr>
          <w:p w:rsidR="00E20B33" w:rsidRPr="0040167B" w:rsidRDefault="00E20B33" w:rsidP="009279A9">
            <w:pPr>
              <w:pStyle w:val="ECCTabletext"/>
              <w:keepNext/>
            </w:pPr>
            <w:r w:rsidRPr="0040167B">
              <w:t>Mean reception performance</w:t>
            </w:r>
          </w:p>
        </w:tc>
        <w:tc>
          <w:tcPr>
            <w:tcW w:w="2200" w:type="dxa"/>
            <w:noWrap/>
            <w:hideMark/>
          </w:tcPr>
          <w:p w:rsidR="00E20B33" w:rsidRPr="0040167B" w:rsidRDefault="00E20B33" w:rsidP="009279A9">
            <w:pPr>
              <w:pStyle w:val="ECCTabletext"/>
              <w:keepNext/>
            </w:pPr>
            <w:r w:rsidRPr="0040167B">
              <w:t>-60.00 dBm</w:t>
            </w:r>
          </w:p>
        </w:tc>
      </w:tr>
      <w:tr w:rsidR="00E20B33" w:rsidRPr="0040167B" w:rsidTr="007A1688">
        <w:trPr>
          <w:trHeight w:val="300"/>
        </w:trPr>
        <w:tc>
          <w:tcPr>
            <w:tcW w:w="1200" w:type="dxa"/>
            <w:noWrap/>
            <w:hideMark/>
          </w:tcPr>
          <w:p w:rsidR="00E20B33" w:rsidRPr="0040167B" w:rsidRDefault="00E20B33" w:rsidP="009279A9">
            <w:pPr>
              <w:pStyle w:val="ECCTabletext"/>
              <w:keepNext/>
            </w:pPr>
            <w:r w:rsidRPr="0040167B">
              <w:t>LTE</w:t>
            </w:r>
          </w:p>
        </w:tc>
        <w:tc>
          <w:tcPr>
            <w:tcW w:w="1897" w:type="dxa"/>
            <w:noWrap/>
            <w:hideMark/>
          </w:tcPr>
          <w:p w:rsidR="00E20B33" w:rsidRPr="0040167B" w:rsidRDefault="00E20B33" w:rsidP="009279A9">
            <w:pPr>
              <w:pStyle w:val="ECCTabletext"/>
              <w:keepNext/>
            </w:pPr>
            <w:r w:rsidRPr="0040167B">
              <w:t>Interference signal</w:t>
            </w:r>
          </w:p>
        </w:tc>
        <w:tc>
          <w:tcPr>
            <w:tcW w:w="3601" w:type="dxa"/>
            <w:gridSpan w:val="3"/>
            <w:noWrap/>
            <w:hideMark/>
          </w:tcPr>
          <w:p w:rsidR="00E20B33" w:rsidRPr="0040167B" w:rsidRDefault="00E20B33" w:rsidP="009279A9">
            <w:pPr>
              <w:pStyle w:val="ECCTabletext"/>
              <w:keepNext/>
            </w:pPr>
            <w:r w:rsidRPr="0040167B">
              <w:t>Mean reception performance</w:t>
            </w:r>
          </w:p>
        </w:tc>
        <w:tc>
          <w:tcPr>
            <w:tcW w:w="2200" w:type="dxa"/>
            <w:noWrap/>
            <w:hideMark/>
          </w:tcPr>
          <w:p w:rsidR="00E20B33" w:rsidRPr="0040167B" w:rsidRDefault="00E20B33" w:rsidP="009279A9">
            <w:pPr>
              <w:pStyle w:val="ECCTabletext"/>
              <w:keepNext/>
            </w:pPr>
            <w:r w:rsidRPr="0040167B">
              <w:t>-76.00 dBm</w:t>
            </w:r>
          </w:p>
        </w:tc>
      </w:tr>
      <w:tr w:rsidR="00E20B33" w:rsidRPr="0040167B" w:rsidTr="007A1688">
        <w:trPr>
          <w:trHeight w:val="300"/>
        </w:trPr>
        <w:tc>
          <w:tcPr>
            <w:tcW w:w="8898" w:type="dxa"/>
            <w:gridSpan w:val="6"/>
            <w:noWrap/>
            <w:hideMark/>
          </w:tcPr>
          <w:p w:rsidR="00E20B33" w:rsidRPr="0040167B" w:rsidRDefault="00E20B33" w:rsidP="009279A9">
            <w:pPr>
              <w:pStyle w:val="ECCTabletext"/>
              <w:keepNext/>
            </w:pPr>
            <w:r w:rsidRPr="0040167B">
              <w:t> </w:t>
            </w:r>
          </w:p>
        </w:tc>
      </w:tr>
      <w:tr w:rsidR="00E20B33" w:rsidRPr="0040167B" w:rsidTr="007A1688">
        <w:trPr>
          <w:trHeight w:val="300"/>
        </w:trPr>
        <w:tc>
          <w:tcPr>
            <w:tcW w:w="8898" w:type="dxa"/>
            <w:gridSpan w:val="6"/>
            <w:noWrap/>
            <w:hideMark/>
          </w:tcPr>
          <w:p w:rsidR="00E20B33" w:rsidRPr="0040167B" w:rsidRDefault="00E20B33" w:rsidP="009279A9">
            <w:pPr>
              <w:pStyle w:val="ECCTabletext"/>
              <w:keepNext/>
            </w:pPr>
            <w:r w:rsidRPr="0040167B">
              <w:t>Resulting failure probability for receiver sensitivity of -108.00 dBm</w:t>
            </w:r>
          </w:p>
        </w:tc>
      </w:tr>
      <w:tr w:rsidR="00E20B33" w:rsidRPr="0040167B" w:rsidTr="007A1688">
        <w:trPr>
          <w:trHeight w:val="375"/>
        </w:trPr>
        <w:tc>
          <w:tcPr>
            <w:tcW w:w="6698" w:type="dxa"/>
            <w:gridSpan w:val="5"/>
            <w:noWrap/>
            <w:hideMark/>
          </w:tcPr>
          <w:p w:rsidR="00E20B33" w:rsidRPr="0040167B" w:rsidRDefault="00E20B33" w:rsidP="009279A9">
            <w:pPr>
              <w:pStyle w:val="ECCTabletext"/>
              <w:keepNext/>
            </w:pPr>
            <w:r w:rsidRPr="0040167B">
              <w:t> </w:t>
            </w:r>
          </w:p>
        </w:tc>
        <w:tc>
          <w:tcPr>
            <w:tcW w:w="2200" w:type="dxa"/>
            <w:noWrap/>
            <w:hideMark/>
          </w:tcPr>
          <w:p w:rsidR="00E20B33" w:rsidRPr="0040167B" w:rsidRDefault="00E20B33" w:rsidP="009279A9">
            <w:pPr>
              <w:pStyle w:val="ECCTabletext"/>
              <w:keepNext/>
            </w:pPr>
            <w:r w:rsidRPr="0040167B">
              <w:t>33.386%</w:t>
            </w:r>
          </w:p>
        </w:tc>
      </w:tr>
    </w:tbl>
    <w:p w:rsidR="00E20B33" w:rsidRPr="0040167B" w:rsidRDefault="00E20B33" w:rsidP="00E20B33"/>
    <w:p w:rsidR="003F4E7F" w:rsidRPr="0040167B" w:rsidRDefault="00C406E5" w:rsidP="00C406E5">
      <w:pPr>
        <w:jc w:val="center"/>
      </w:pPr>
      <w:r w:rsidRPr="0040167B">
        <w:rPr>
          <w:noProof/>
          <w:lang w:val="da-DK" w:eastAsia="da-DK"/>
        </w:rPr>
        <w:drawing>
          <wp:inline distT="0" distB="0" distL="0" distR="0" wp14:anchorId="44FF7100" wp14:editId="169EE0D9">
            <wp:extent cx="4014159" cy="3766782"/>
            <wp:effectExtent l="0" t="0" r="5715" b="5715"/>
            <wp:docPr id="255459"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014063" cy="3766692"/>
                    </a:xfrm>
                    <a:prstGeom prst="rect">
                      <a:avLst/>
                    </a:prstGeom>
                    <a:noFill/>
                    <a:ln>
                      <a:noFill/>
                    </a:ln>
                  </pic:spPr>
                </pic:pic>
              </a:graphicData>
            </a:graphic>
          </wp:inline>
        </w:drawing>
      </w:r>
    </w:p>
    <w:p w:rsidR="00E20B33" w:rsidRPr="0040167B" w:rsidRDefault="00E20B33" w:rsidP="00E20B33">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210</w:t>
      </w:r>
      <w:r w:rsidRPr="0040167B">
        <w:rPr>
          <w:lang w:val="en-GB"/>
        </w:rPr>
        <w:fldChar w:fldCharType="end"/>
      </w:r>
      <w:r w:rsidRPr="0040167B">
        <w:rPr>
          <w:lang w:val="en-GB"/>
        </w:rPr>
        <w:t>: Calculation with key -20 dBm; LTE 400 = -36 dBm, same location (e.g. driver's seat)</w:t>
      </w:r>
    </w:p>
    <w:p w:rsidR="00E20B33" w:rsidRPr="0040167B" w:rsidRDefault="00E20B33" w:rsidP="00E20B33">
      <w:bookmarkStart w:id="1127" w:name="_Toc478119023"/>
      <w:bookmarkStart w:id="1128" w:name="_Toc478992120"/>
      <w:r w:rsidRPr="0040167B">
        <w:t>Key -18 dBm; LTE 400 = -36 dBm, same location (e.g. driver's seat)</w:t>
      </w:r>
      <w:bookmarkEnd w:id="1127"/>
      <w:bookmarkEnd w:id="1128"/>
    </w:p>
    <w:p w:rsidR="00E20B33" w:rsidRPr="0040167B" w:rsidRDefault="00E20B33" w:rsidP="00E20B33">
      <w:r w:rsidRPr="0040167B">
        <w:lastRenderedPageBreak/>
        <w:t>Sensitivity of vehicle receiver:</w:t>
      </w:r>
      <w:r w:rsidRPr="0040167B">
        <w:tab/>
        <w:t>-108 dBm</w:t>
      </w:r>
    </w:p>
    <w:p w:rsidR="00E20B33" w:rsidRPr="0040167B" w:rsidRDefault="00E20B33" w:rsidP="00E20B33">
      <w:pPr>
        <w:pStyle w:val="Caption"/>
        <w:rPr>
          <w:lang w:val="en-GB"/>
        </w:rPr>
      </w:pP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244</w:t>
      </w:r>
      <w:r w:rsidRPr="0040167B">
        <w:rPr>
          <w:lang w:val="en-GB"/>
        </w:rPr>
        <w:fldChar w:fldCharType="end"/>
      </w:r>
      <w:r w:rsidRPr="0040167B">
        <w:rPr>
          <w:lang w:val="en-GB"/>
        </w:rPr>
        <w:t>: Calculation with key 18 dBm; LTE = -36 dBm, same location (e.g. driver's seat)</w:t>
      </w:r>
    </w:p>
    <w:tbl>
      <w:tblPr>
        <w:tblStyle w:val="ECCTable-redheader"/>
        <w:tblW w:w="8898" w:type="dxa"/>
        <w:tblInd w:w="0" w:type="dxa"/>
        <w:tblLook w:val="04A0" w:firstRow="1" w:lastRow="0" w:firstColumn="1" w:lastColumn="0" w:noHBand="0" w:noVBand="1"/>
      </w:tblPr>
      <w:tblGrid>
        <w:gridCol w:w="1200"/>
        <w:gridCol w:w="1897"/>
        <w:gridCol w:w="1200"/>
        <w:gridCol w:w="1200"/>
        <w:gridCol w:w="1201"/>
        <w:gridCol w:w="220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300"/>
        </w:trPr>
        <w:tc>
          <w:tcPr>
            <w:tcW w:w="1200" w:type="dxa"/>
            <w:vMerge w:val="restart"/>
            <w:noWrap/>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Key</w:t>
            </w:r>
          </w:p>
        </w:tc>
        <w:tc>
          <w:tcPr>
            <w:tcW w:w="3601" w:type="dxa"/>
            <w:gridSpan w:val="3"/>
            <w:noWrap/>
            <w:hideMark/>
          </w:tcPr>
          <w:p w:rsidR="00E20B33" w:rsidRPr="0040167B" w:rsidRDefault="00E20B33" w:rsidP="00E20B33">
            <w:pPr>
              <w:pStyle w:val="ECCTabletext"/>
            </w:pPr>
            <w:r w:rsidRPr="0040167B">
              <w:t>e.i.r.p. transmission power</w:t>
            </w:r>
          </w:p>
        </w:tc>
        <w:tc>
          <w:tcPr>
            <w:tcW w:w="2200" w:type="dxa"/>
            <w:noWrap/>
            <w:hideMark/>
          </w:tcPr>
          <w:p w:rsidR="00E20B33" w:rsidRPr="0040167B" w:rsidRDefault="00E20B33" w:rsidP="00E20B33">
            <w:pPr>
              <w:pStyle w:val="ECCTabletext"/>
            </w:pPr>
            <w:r w:rsidRPr="0040167B">
              <w:t>-18.00 dBm</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LTE</w:t>
            </w:r>
          </w:p>
        </w:tc>
        <w:tc>
          <w:tcPr>
            <w:tcW w:w="3601" w:type="dxa"/>
            <w:gridSpan w:val="3"/>
            <w:noWrap/>
            <w:hideMark/>
          </w:tcPr>
          <w:p w:rsidR="00E20B33" w:rsidRPr="0040167B" w:rsidRDefault="00E20B33" w:rsidP="00E20B33">
            <w:pPr>
              <w:pStyle w:val="ECCTabletext"/>
            </w:pPr>
            <w:r w:rsidRPr="0040167B">
              <w:t>e.i.r.p. interference power (@ 100 kHz*))</w:t>
            </w:r>
          </w:p>
        </w:tc>
        <w:tc>
          <w:tcPr>
            <w:tcW w:w="2200" w:type="dxa"/>
            <w:noWrap/>
            <w:hideMark/>
          </w:tcPr>
          <w:p w:rsidR="00E20B33" w:rsidRPr="0040167B" w:rsidRDefault="00E20B33" w:rsidP="00E20B33">
            <w:pPr>
              <w:pStyle w:val="ECCTabletext"/>
            </w:pPr>
            <w:r w:rsidRPr="0040167B">
              <w:t>-36.00 dBm</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7698" w:type="dxa"/>
            <w:gridSpan w:val="5"/>
            <w:noWrap/>
            <w:hideMark/>
          </w:tcPr>
          <w:p w:rsidR="00E20B33" w:rsidRPr="0040167B" w:rsidRDefault="00E20B33" w:rsidP="00E20B33">
            <w:pPr>
              <w:pStyle w:val="ECCTabletext"/>
            </w:pPr>
            <w:r w:rsidRPr="0040167B">
              <w:t xml:space="preserve"> *) </w:t>
            </w:r>
            <w:r w:rsidRPr="0040167B">
              <w:tab/>
              <w:t>The receiver IF bandwidth is 165 kHz, which leads to a 10xlog (165 kHz/100 kHz) = 2.17 dB higher interference entry (-33.83 dBm). The system-determining bandwidth, however, is the demodulation bandwidth, which is lower than the IF bandwidth. As such, the value for 100 kHz represents a good estimate.</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Key</w:t>
            </w:r>
          </w:p>
        </w:tc>
        <w:tc>
          <w:tcPr>
            <w:tcW w:w="3601"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LTE</w:t>
            </w:r>
          </w:p>
        </w:tc>
        <w:tc>
          <w:tcPr>
            <w:tcW w:w="3601"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 </w:t>
            </w:r>
          </w:p>
        </w:tc>
        <w:tc>
          <w:tcPr>
            <w:tcW w:w="3601" w:type="dxa"/>
            <w:gridSpan w:val="3"/>
            <w:noWrap/>
            <w:hideMark/>
          </w:tcPr>
          <w:p w:rsidR="00E20B33" w:rsidRPr="0040167B" w:rsidRDefault="00E20B33" w:rsidP="00E20B33">
            <w:pPr>
              <w:pStyle w:val="ECCTabletext"/>
            </w:pPr>
            <w:r w:rsidRPr="0040167B">
              <w:t>Gain, receiving antenna</w:t>
            </w:r>
          </w:p>
        </w:tc>
        <w:tc>
          <w:tcPr>
            <w:tcW w:w="2200" w:type="dxa"/>
            <w:noWrap/>
            <w:hideMark/>
          </w:tcPr>
          <w:p w:rsidR="00E20B33" w:rsidRPr="0040167B" w:rsidRDefault="00E20B33" w:rsidP="00E20B33">
            <w:pPr>
              <w:pStyle w:val="ECCTabletext"/>
            </w:pPr>
            <w:r w:rsidRPr="0040167B">
              <w:t>-5.00 dBi</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1" w:type="dxa"/>
            <w:noWrap/>
            <w:hideMark/>
          </w:tcPr>
          <w:p w:rsidR="00E20B33" w:rsidRPr="0040167B" w:rsidRDefault="00E20B33" w:rsidP="00E20B33">
            <w:pPr>
              <w:pStyle w:val="ECCTabletext"/>
            </w:pPr>
          </w:p>
        </w:tc>
        <w:tc>
          <w:tcPr>
            <w:tcW w:w="2200" w:type="dxa"/>
            <w:noWrap/>
            <w:hideMark/>
          </w:tcPr>
          <w:p w:rsidR="00E20B33" w:rsidRPr="0040167B" w:rsidRDefault="00E20B33" w:rsidP="00E20B33">
            <w:pPr>
              <w:pStyle w:val="ECCTabletext"/>
            </w:pPr>
          </w:p>
        </w:tc>
      </w:tr>
      <w:tr w:rsidR="00E20B33" w:rsidRPr="0040167B" w:rsidTr="007A1688">
        <w:trPr>
          <w:trHeight w:val="300"/>
        </w:trPr>
        <w:tc>
          <w:tcPr>
            <w:tcW w:w="1200" w:type="dxa"/>
            <w:noWrap/>
            <w:hideMark/>
          </w:tcPr>
          <w:p w:rsidR="00E20B33" w:rsidRPr="0040167B" w:rsidRDefault="00E20B33" w:rsidP="00E20B33">
            <w:pPr>
              <w:pStyle w:val="ECCTabletext"/>
            </w:pPr>
            <w:r w:rsidRPr="0040167B">
              <w:t>Key</w:t>
            </w:r>
          </w:p>
        </w:tc>
        <w:tc>
          <w:tcPr>
            <w:tcW w:w="1897" w:type="dxa"/>
            <w:noWrap/>
            <w:hideMark/>
          </w:tcPr>
          <w:p w:rsidR="00E20B33" w:rsidRPr="0040167B" w:rsidRDefault="00E20B33" w:rsidP="00E20B33">
            <w:pPr>
              <w:pStyle w:val="ECCTabletext"/>
            </w:pPr>
            <w:r w:rsidRPr="0040167B">
              <w:t>Useful signal</w:t>
            </w:r>
          </w:p>
        </w:tc>
        <w:tc>
          <w:tcPr>
            <w:tcW w:w="3601"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-58.00 dBm</w:t>
            </w:r>
          </w:p>
        </w:tc>
      </w:tr>
      <w:tr w:rsidR="00E20B33" w:rsidRPr="0040167B" w:rsidTr="007A1688">
        <w:trPr>
          <w:trHeight w:val="300"/>
        </w:trPr>
        <w:tc>
          <w:tcPr>
            <w:tcW w:w="1200" w:type="dxa"/>
            <w:noWrap/>
            <w:hideMark/>
          </w:tcPr>
          <w:p w:rsidR="00E20B33" w:rsidRPr="0040167B" w:rsidRDefault="00E20B33" w:rsidP="00E20B33">
            <w:pPr>
              <w:pStyle w:val="ECCTabletext"/>
            </w:pPr>
            <w:r w:rsidRPr="0040167B">
              <w:t>LTE</w:t>
            </w:r>
          </w:p>
        </w:tc>
        <w:tc>
          <w:tcPr>
            <w:tcW w:w="1897" w:type="dxa"/>
            <w:noWrap/>
            <w:hideMark/>
          </w:tcPr>
          <w:p w:rsidR="00E20B33" w:rsidRPr="0040167B" w:rsidRDefault="00E20B33" w:rsidP="00E20B33">
            <w:pPr>
              <w:pStyle w:val="ECCTabletext"/>
            </w:pPr>
            <w:r w:rsidRPr="0040167B">
              <w:t>Interference signal</w:t>
            </w:r>
          </w:p>
        </w:tc>
        <w:tc>
          <w:tcPr>
            <w:tcW w:w="3601"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-76.00 dBm</w:t>
            </w:r>
          </w:p>
        </w:tc>
      </w:tr>
      <w:tr w:rsidR="00E20B33" w:rsidRPr="0040167B" w:rsidTr="007A1688">
        <w:trPr>
          <w:trHeight w:val="300"/>
        </w:trPr>
        <w:tc>
          <w:tcPr>
            <w:tcW w:w="8898" w:type="dxa"/>
            <w:gridSpan w:val="6"/>
            <w:noWrap/>
            <w:hideMark/>
          </w:tcPr>
          <w:p w:rsidR="00E20B33" w:rsidRPr="0040167B" w:rsidRDefault="00E20B33" w:rsidP="00E20B33">
            <w:pPr>
              <w:pStyle w:val="ECCTabletext"/>
            </w:pPr>
            <w:r w:rsidRPr="0040167B">
              <w:t> </w:t>
            </w:r>
          </w:p>
        </w:tc>
      </w:tr>
      <w:tr w:rsidR="00E20B33" w:rsidRPr="0040167B" w:rsidTr="007A1688">
        <w:trPr>
          <w:trHeight w:val="300"/>
        </w:trPr>
        <w:tc>
          <w:tcPr>
            <w:tcW w:w="8898" w:type="dxa"/>
            <w:gridSpan w:val="6"/>
            <w:noWrap/>
            <w:hideMark/>
          </w:tcPr>
          <w:p w:rsidR="00E20B33" w:rsidRPr="0040167B" w:rsidRDefault="00E20B33" w:rsidP="00E20B33">
            <w:pPr>
              <w:pStyle w:val="ECCTabletext"/>
            </w:pPr>
            <w:r w:rsidRPr="0040167B">
              <w:t>Resulting failure probability for receiver sensitivity of -108.00 dBm</w:t>
            </w:r>
          </w:p>
        </w:tc>
      </w:tr>
      <w:tr w:rsidR="00E20B33" w:rsidRPr="0040167B" w:rsidTr="007A1688">
        <w:trPr>
          <w:trHeight w:val="375"/>
        </w:trPr>
        <w:tc>
          <w:tcPr>
            <w:tcW w:w="6698" w:type="dxa"/>
            <w:gridSpan w:val="5"/>
            <w:noWrap/>
            <w:hideMark/>
          </w:tcPr>
          <w:p w:rsidR="00E20B33" w:rsidRPr="0040167B" w:rsidRDefault="00E20B33" w:rsidP="00E20B33">
            <w:pPr>
              <w:pStyle w:val="ECCTabletext"/>
            </w:pPr>
            <w:r w:rsidRPr="0040167B">
              <w:t> </w:t>
            </w:r>
          </w:p>
        </w:tc>
        <w:tc>
          <w:tcPr>
            <w:tcW w:w="2200" w:type="dxa"/>
            <w:noWrap/>
            <w:hideMark/>
          </w:tcPr>
          <w:p w:rsidR="00E20B33" w:rsidRPr="0040167B" w:rsidRDefault="00E20B33" w:rsidP="00E20B33">
            <w:pPr>
              <w:pStyle w:val="ECCTabletext"/>
            </w:pPr>
            <w:r w:rsidRPr="0040167B">
              <w:t>24.025%</w:t>
            </w:r>
          </w:p>
        </w:tc>
      </w:tr>
    </w:tbl>
    <w:p w:rsidR="00E20B33" w:rsidRPr="0040167B" w:rsidRDefault="00E20B33" w:rsidP="00E20B33"/>
    <w:p w:rsidR="00667ED6" w:rsidRPr="0040167B" w:rsidRDefault="00C406E5" w:rsidP="00E20B33">
      <w:pPr>
        <w:pStyle w:val="Caption"/>
        <w:rPr>
          <w:lang w:val="en-GB"/>
        </w:rPr>
      </w:pPr>
      <w:r w:rsidRPr="0040167B">
        <w:rPr>
          <w:noProof/>
          <w:lang w:eastAsia="da-DK"/>
        </w:rPr>
        <w:drawing>
          <wp:inline distT="0" distB="0" distL="0" distR="0" wp14:anchorId="6824A21F" wp14:editId="606C6F6D">
            <wp:extent cx="3670435" cy="3444240"/>
            <wp:effectExtent l="0" t="0" r="6350" b="3810"/>
            <wp:docPr id="255460"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669951" cy="3443785"/>
                    </a:xfrm>
                    <a:prstGeom prst="rect">
                      <a:avLst/>
                    </a:prstGeom>
                    <a:noFill/>
                    <a:ln>
                      <a:noFill/>
                    </a:ln>
                  </pic:spPr>
                </pic:pic>
              </a:graphicData>
            </a:graphic>
          </wp:inline>
        </w:drawing>
      </w:r>
    </w:p>
    <w:p w:rsidR="00E20B33" w:rsidRPr="0040167B" w:rsidRDefault="00E20B33" w:rsidP="00E20B33">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211</w:t>
      </w:r>
      <w:r w:rsidRPr="0040167B">
        <w:rPr>
          <w:lang w:val="en-GB"/>
        </w:rPr>
        <w:fldChar w:fldCharType="end"/>
      </w:r>
      <w:r w:rsidRPr="0040167B">
        <w:rPr>
          <w:lang w:val="en-GB"/>
        </w:rPr>
        <w:t>: Calculation with key -18 dBm; LTE = -36 dBm, same location (e.g. driver's seat)</w:t>
      </w:r>
    </w:p>
    <w:p w:rsidR="00E20B33" w:rsidRPr="0040167B" w:rsidRDefault="00E20B33" w:rsidP="00E20B33"/>
    <w:p w:rsidR="00E20B33" w:rsidRPr="0040167B" w:rsidRDefault="00E20B33" w:rsidP="00E20B33">
      <w:pPr>
        <w:rPr>
          <w:rStyle w:val="ECCParagraph"/>
        </w:rPr>
      </w:pPr>
      <w:bookmarkStart w:id="1129" w:name="_Toc478119024"/>
      <w:bookmarkStart w:id="1130" w:name="_Toc478992121"/>
      <w:r w:rsidRPr="0040167B">
        <w:rPr>
          <w:rStyle w:val="ECCParagraph"/>
        </w:rPr>
        <w:t>Key -18 dBm; LTE 400 = -46 dBm, same location (e.g. driver's seat)</w:t>
      </w:r>
      <w:bookmarkEnd w:id="1129"/>
      <w:bookmarkEnd w:id="1130"/>
    </w:p>
    <w:p w:rsidR="00E20B33" w:rsidRPr="0040167B" w:rsidRDefault="00E20B33" w:rsidP="00E20B33">
      <w:pPr>
        <w:rPr>
          <w:rStyle w:val="ECCParagraph"/>
        </w:rPr>
      </w:pPr>
      <w:r w:rsidRPr="0040167B">
        <w:rPr>
          <w:rStyle w:val="ECCParagraph"/>
        </w:rPr>
        <w:lastRenderedPageBreak/>
        <w:t>Sensitivity of vehicle receiver:</w:t>
      </w:r>
      <w:r w:rsidRPr="0040167B">
        <w:rPr>
          <w:rStyle w:val="ECCParagraph"/>
        </w:rPr>
        <w:tab/>
        <w:t>-108 dBm</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245</w:t>
      </w:r>
      <w:r w:rsidRPr="0040167B">
        <w:rPr>
          <w:lang w:val="en-GB"/>
        </w:rPr>
        <w:fldChar w:fldCharType="end"/>
      </w:r>
      <w:r w:rsidRPr="0040167B">
        <w:rPr>
          <w:lang w:val="en-GB"/>
        </w:rPr>
        <w:t>: Calculation with key -18 dBm; LTE = -36 dBm, same location (e.g. driver's seat)</w:t>
      </w:r>
    </w:p>
    <w:tbl>
      <w:tblPr>
        <w:tblStyle w:val="ECCTable-redheader"/>
        <w:tblW w:w="8898" w:type="dxa"/>
        <w:tblInd w:w="0" w:type="dxa"/>
        <w:tblLook w:val="04A0" w:firstRow="1" w:lastRow="0" w:firstColumn="1" w:lastColumn="0" w:noHBand="0" w:noVBand="1"/>
      </w:tblPr>
      <w:tblGrid>
        <w:gridCol w:w="1200"/>
        <w:gridCol w:w="1897"/>
        <w:gridCol w:w="1200"/>
        <w:gridCol w:w="1200"/>
        <w:gridCol w:w="1201"/>
        <w:gridCol w:w="220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300"/>
        </w:trPr>
        <w:tc>
          <w:tcPr>
            <w:tcW w:w="1200" w:type="dxa"/>
            <w:vMerge w:val="restart"/>
            <w:noWrap/>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Key</w:t>
            </w:r>
          </w:p>
        </w:tc>
        <w:tc>
          <w:tcPr>
            <w:tcW w:w="3601" w:type="dxa"/>
            <w:gridSpan w:val="3"/>
            <w:noWrap/>
            <w:hideMark/>
          </w:tcPr>
          <w:p w:rsidR="00E20B33" w:rsidRPr="0040167B" w:rsidRDefault="00E20B33" w:rsidP="00E20B33">
            <w:pPr>
              <w:pStyle w:val="ECCTabletext"/>
            </w:pPr>
            <w:r w:rsidRPr="0040167B">
              <w:t>e.i.r.p. transmission power</w:t>
            </w:r>
          </w:p>
        </w:tc>
        <w:tc>
          <w:tcPr>
            <w:tcW w:w="2200" w:type="dxa"/>
            <w:noWrap/>
            <w:hideMark/>
          </w:tcPr>
          <w:p w:rsidR="00E20B33" w:rsidRPr="0040167B" w:rsidRDefault="00E20B33" w:rsidP="00E20B33">
            <w:pPr>
              <w:pStyle w:val="ECCTabletext"/>
            </w:pPr>
            <w:r w:rsidRPr="0040167B">
              <w:t>-18.00 dBm</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LTE</w:t>
            </w:r>
          </w:p>
        </w:tc>
        <w:tc>
          <w:tcPr>
            <w:tcW w:w="3601" w:type="dxa"/>
            <w:gridSpan w:val="3"/>
            <w:noWrap/>
            <w:hideMark/>
          </w:tcPr>
          <w:p w:rsidR="00E20B33" w:rsidRPr="0040167B" w:rsidRDefault="00E20B33" w:rsidP="00E20B33">
            <w:pPr>
              <w:pStyle w:val="ECCTabletext"/>
            </w:pPr>
            <w:r w:rsidRPr="0040167B">
              <w:t>e.i.r.p. interference power (@ 100 kHz*))</w:t>
            </w:r>
          </w:p>
        </w:tc>
        <w:tc>
          <w:tcPr>
            <w:tcW w:w="2200" w:type="dxa"/>
            <w:noWrap/>
            <w:hideMark/>
          </w:tcPr>
          <w:p w:rsidR="00E20B33" w:rsidRPr="0040167B" w:rsidRDefault="00E20B33" w:rsidP="00E20B33">
            <w:pPr>
              <w:pStyle w:val="ECCTabletext"/>
            </w:pPr>
            <w:r w:rsidRPr="0040167B">
              <w:t>-46.00 dBm</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7698" w:type="dxa"/>
            <w:gridSpan w:val="5"/>
            <w:noWrap/>
            <w:hideMark/>
          </w:tcPr>
          <w:p w:rsidR="00E20B33" w:rsidRPr="0040167B" w:rsidRDefault="00E20B33" w:rsidP="00E20B33">
            <w:pPr>
              <w:pStyle w:val="ECCTabletext"/>
            </w:pPr>
            <w:r w:rsidRPr="0040167B">
              <w:t xml:space="preserve"> *) </w:t>
            </w:r>
            <w:r w:rsidRPr="0040167B">
              <w:tab/>
              <w:t>The receiver IF bandwidth is 165 kHz, which leads to a 10xlog (165 kHz/100 kHz) = 2.17 dB higher interference entry. The system-determining bandwidth, however, is the demodulation bandwidth, which is lower than the IF bandwidth. As such, the value for 100 kHz represents a good estimate.</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Key</w:t>
            </w:r>
          </w:p>
        </w:tc>
        <w:tc>
          <w:tcPr>
            <w:tcW w:w="3601"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LTE</w:t>
            </w:r>
          </w:p>
        </w:tc>
        <w:tc>
          <w:tcPr>
            <w:tcW w:w="3601"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 </w:t>
            </w:r>
          </w:p>
        </w:tc>
        <w:tc>
          <w:tcPr>
            <w:tcW w:w="3601" w:type="dxa"/>
            <w:gridSpan w:val="3"/>
            <w:noWrap/>
            <w:hideMark/>
          </w:tcPr>
          <w:p w:rsidR="00E20B33" w:rsidRPr="0040167B" w:rsidRDefault="00E20B33" w:rsidP="00E20B33">
            <w:pPr>
              <w:pStyle w:val="ECCTabletext"/>
            </w:pPr>
            <w:r w:rsidRPr="0040167B">
              <w:t>Gain, receiving antenna</w:t>
            </w:r>
          </w:p>
        </w:tc>
        <w:tc>
          <w:tcPr>
            <w:tcW w:w="2200" w:type="dxa"/>
            <w:noWrap/>
            <w:hideMark/>
          </w:tcPr>
          <w:p w:rsidR="00E20B33" w:rsidRPr="0040167B" w:rsidRDefault="00E20B33" w:rsidP="00E20B33">
            <w:pPr>
              <w:pStyle w:val="ECCTabletext"/>
            </w:pPr>
            <w:r w:rsidRPr="0040167B">
              <w:t>-5.00 dBi</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1" w:type="dxa"/>
            <w:noWrap/>
            <w:hideMark/>
          </w:tcPr>
          <w:p w:rsidR="00E20B33" w:rsidRPr="0040167B" w:rsidRDefault="00E20B33" w:rsidP="00E20B33">
            <w:pPr>
              <w:pStyle w:val="ECCTabletext"/>
            </w:pPr>
          </w:p>
        </w:tc>
        <w:tc>
          <w:tcPr>
            <w:tcW w:w="2200" w:type="dxa"/>
            <w:noWrap/>
            <w:hideMark/>
          </w:tcPr>
          <w:p w:rsidR="00E20B33" w:rsidRPr="0040167B" w:rsidRDefault="00E20B33" w:rsidP="00E20B33">
            <w:pPr>
              <w:pStyle w:val="ECCTabletext"/>
            </w:pPr>
          </w:p>
        </w:tc>
      </w:tr>
      <w:tr w:rsidR="00E20B33" w:rsidRPr="0040167B" w:rsidTr="007A1688">
        <w:trPr>
          <w:trHeight w:val="300"/>
        </w:trPr>
        <w:tc>
          <w:tcPr>
            <w:tcW w:w="1200" w:type="dxa"/>
            <w:noWrap/>
            <w:hideMark/>
          </w:tcPr>
          <w:p w:rsidR="00E20B33" w:rsidRPr="0040167B" w:rsidRDefault="00E20B33" w:rsidP="00E20B33">
            <w:pPr>
              <w:pStyle w:val="ECCTabletext"/>
            </w:pPr>
            <w:r w:rsidRPr="0040167B">
              <w:t>Key</w:t>
            </w:r>
          </w:p>
        </w:tc>
        <w:tc>
          <w:tcPr>
            <w:tcW w:w="1897" w:type="dxa"/>
            <w:noWrap/>
            <w:hideMark/>
          </w:tcPr>
          <w:p w:rsidR="00E20B33" w:rsidRPr="0040167B" w:rsidRDefault="00E20B33" w:rsidP="00E20B33">
            <w:pPr>
              <w:pStyle w:val="ECCTabletext"/>
            </w:pPr>
            <w:r w:rsidRPr="0040167B">
              <w:t>Useful signal</w:t>
            </w:r>
          </w:p>
        </w:tc>
        <w:tc>
          <w:tcPr>
            <w:tcW w:w="3601"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-58.00 dBm</w:t>
            </w:r>
          </w:p>
        </w:tc>
      </w:tr>
      <w:tr w:rsidR="00E20B33" w:rsidRPr="0040167B" w:rsidTr="007A1688">
        <w:trPr>
          <w:trHeight w:val="300"/>
        </w:trPr>
        <w:tc>
          <w:tcPr>
            <w:tcW w:w="1200" w:type="dxa"/>
            <w:noWrap/>
            <w:hideMark/>
          </w:tcPr>
          <w:p w:rsidR="00E20B33" w:rsidRPr="0040167B" w:rsidRDefault="00E20B33" w:rsidP="00E20B33">
            <w:pPr>
              <w:pStyle w:val="ECCTabletext"/>
            </w:pPr>
            <w:r w:rsidRPr="0040167B">
              <w:t>LTE</w:t>
            </w:r>
          </w:p>
        </w:tc>
        <w:tc>
          <w:tcPr>
            <w:tcW w:w="1897" w:type="dxa"/>
            <w:noWrap/>
            <w:hideMark/>
          </w:tcPr>
          <w:p w:rsidR="00E20B33" w:rsidRPr="0040167B" w:rsidRDefault="00E20B33" w:rsidP="00E20B33">
            <w:pPr>
              <w:pStyle w:val="ECCTabletext"/>
            </w:pPr>
            <w:r w:rsidRPr="0040167B">
              <w:t>Interference signal</w:t>
            </w:r>
          </w:p>
        </w:tc>
        <w:tc>
          <w:tcPr>
            <w:tcW w:w="3601"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-86.00 dBm</w:t>
            </w:r>
          </w:p>
        </w:tc>
      </w:tr>
      <w:tr w:rsidR="00E20B33" w:rsidRPr="0040167B" w:rsidTr="007A1688">
        <w:trPr>
          <w:trHeight w:val="300"/>
        </w:trPr>
        <w:tc>
          <w:tcPr>
            <w:tcW w:w="8898" w:type="dxa"/>
            <w:gridSpan w:val="6"/>
            <w:noWrap/>
            <w:hideMark/>
          </w:tcPr>
          <w:p w:rsidR="00E20B33" w:rsidRPr="0040167B" w:rsidRDefault="00E20B33" w:rsidP="00E20B33">
            <w:pPr>
              <w:pStyle w:val="ECCTabletext"/>
            </w:pPr>
            <w:r w:rsidRPr="0040167B">
              <w:t> </w:t>
            </w:r>
          </w:p>
        </w:tc>
      </w:tr>
      <w:tr w:rsidR="00E20B33" w:rsidRPr="0040167B" w:rsidTr="007A1688">
        <w:trPr>
          <w:trHeight w:val="300"/>
        </w:trPr>
        <w:tc>
          <w:tcPr>
            <w:tcW w:w="8898" w:type="dxa"/>
            <w:gridSpan w:val="6"/>
            <w:noWrap/>
            <w:hideMark/>
          </w:tcPr>
          <w:p w:rsidR="00E20B33" w:rsidRPr="0040167B" w:rsidRDefault="00E20B33" w:rsidP="00E20B33">
            <w:pPr>
              <w:pStyle w:val="ECCTabletext"/>
            </w:pPr>
            <w:r w:rsidRPr="0040167B">
              <w:t>Resulting failure probability for receiver sensitivity of -108.00 dBm</w:t>
            </w:r>
          </w:p>
        </w:tc>
      </w:tr>
      <w:tr w:rsidR="00E20B33" w:rsidRPr="0040167B" w:rsidTr="007A1688">
        <w:trPr>
          <w:trHeight w:val="375"/>
        </w:trPr>
        <w:tc>
          <w:tcPr>
            <w:tcW w:w="6698" w:type="dxa"/>
            <w:gridSpan w:val="5"/>
            <w:noWrap/>
            <w:hideMark/>
          </w:tcPr>
          <w:p w:rsidR="00E20B33" w:rsidRPr="0040167B" w:rsidRDefault="00E20B33" w:rsidP="00E20B33">
            <w:pPr>
              <w:pStyle w:val="ECCTabletext"/>
            </w:pPr>
            <w:r w:rsidRPr="0040167B">
              <w:t> </w:t>
            </w:r>
          </w:p>
        </w:tc>
        <w:tc>
          <w:tcPr>
            <w:tcW w:w="2200" w:type="dxa"/>
            <w:noWrap/>
            <w:hideMark/>
          </w:tcPr>
          <w:p w:rsidR="00E20B33" w:rsidRPr="0040167B" w:rsidRDefault="00E20B33" w:rsidP="00E20B33">
            <w:pPr>
              <w:pStyle w:val="ECCTabletext"/>
            </w:pPr>
            <w:r w:rsidRPr="0040167B">
              <w:t>3.065%</w:t>
            </w:r>
          </w:p>
        </w:tc>
      </w:tr>
    </w:tbl>
    <w:p w:rsidR="00667ED6" w:rsidRPr="0040167B" w:rsidRDefault="00667ED6" w:rsidP="00E20B33">
      <w:pPr>
        <w:pStyle w:val="Caption"/>
        <w:rPr>
          <w:lang w:val="en-GB"/>
        </w:rPr>
      </w:pPr>
    </w:p>
    <w:p w:rsidR="00667ED6" w:rsidRPr="0040167B" w:rsidRDefault="00667ED6" w:rsidP="00E20B33">
      <w:pPr>
        <w:pStyle w:val="Caption"/>
        <w:rPr>
          <w:lang w:val="en-GB"/>
        </w:rPr>
      </w:pPr>
      <w:r w:rsidRPr="0040167B">
        <w:rPr>
          <w:noProof/>
          <w:lang w:eastAsia="da-DK"/>
        </w:rPr>
        <w:drawing>
          <wp:inline distT="0" distB="0" distL="0" distR="0" wp14:anchorId="3AFBA594" wp14:editId="630BF7B4">
            <wp:extent cx="3452400" cy="3240000"/>
            <wp:effectExtent l="0" t="0" r="0" b="0"/>
            <wp:docPr id="255461"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452400" cy="3240000"/>
                    </a:xfrm>
                    <a:prstGeom prst="rect">
                      <a:avLst/>
                    </a:prstGeom>
                    <a:noFill/>
                    <a:ln>
                      <a:noFill/>
                    </a:ln>
                  </pic:spPr>
                </pic:pic>
              </a:graphicData>
            </a:graphic>
          </wp:inline>
        </w:drawing>
      </w:r>
    </w:p>
    <w:p w:rsidR="00E20B33" w:rsidRPr="0040167B" w:rsidRDefault="00E20B33" w:rsidP="00E20B33">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212</w:t>
      </w:r>
      <w:r w:rsidRPr="0040167B">
        <w:rPr>
          <w:lang w:val="en-GB"/>
        </w:rPr>
        <w:fldChar w:fldCharType="end"/>
      </w:r>
      <w:r w:rsidRPr="0040167B">
        <w:rPr>
          <w:lang w:val="en-GB"/>
        </w:rPr>
        <w:t>: Calculation with key -18 dBm; LTE = -46 dBm, same location (e.g. driver's seat)</w:t>
      </w:r>
    </w:p>
    <w:p w:rsidR="00E20B33" w:rsidRPr="0040167B" w:rsidRDefault="00E20B33" w:rsidP="00E20B33">
      <w:pPr>
        <w:rPr>
          <w:rStyle w:val="ECCParagraph"/>
        </w:rPr>
      </w:pPr>
      <w:bookmarkStart w:id="1131" w:name="_Toc478119025"/>
      <w:bookmarkStart w:id="1132" w:name="_Toc478992122"/>
      <w:r w:rsidRPr="0040167B">
        <w:rPr>
          <w:rStyle w:val="ECCParagraph"/>
        </w:rPr>
        <w:t>Key -18 dBm (driver's seat); LTE = -36 dBm (rear seat bench, 10 dB lower path attenuation)</w:t>
      </w:r>
      <w:bookmarkEnd w:id="1131"/>
      <w:bookmarkEnd w:id="1132"/>
    </w:p>
    <w:p w:rsidR="00E20B33" w:rsidRPr="0040167B" w:rsidRDefault="00E20B33" w:rsidP="00E20B33">
      <w:pPr>
        <w:rPr>
          <w:rStyle w:val="ECCParagraph"/>
        </w:rPr>
      </w:pPr>
      <w:r w:rsidRPr="0040167B">
        <w:rPr>
          <w:rStyle w:val="ECCParagraph"/>
        </w:rPr>
        <w:t>Sensitivity of vehicle receiver:</w:t>
      </w:r>
      <w:r w:rsidRPr="0040167B">
        <w:rPr>
          <w:rStyle w:val="ECCParagraph"/>
        </w:rPr>
        <w:tab/>
        <w:t>-108 dBm</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246</w:t>
      </w:r>
      <w:r w:rsidRPr="0040167B">
        <w:rPr>
          <w:lang w:val="en-GB"/>
        </w:rPr>
        <w:fldChar w:fldCharType="end"/>
      </w:r>
      <w:r w:rsidRPr="0040167B">
        <w:rPr>
          <w:lang w:val="en-GB"/>
        </w:rPr>
        <w:t>: Calculation with key -18dBm; LTE = -36 dBm, (rear seat bench, 10 dB lower path attenuation)</w:t>
      </w:r>
    </w:p>
    <w:tbl>
      <w:tblPr>
        <w:tblStyle w:val="ECCTable-redheader"/>
        <w:tblW w:w="8898" w:type="dxa"/>
        <w:tblInd w:w="0" w:type="dxa"/>
        <w:tblLook w:val="04A0" w:firstRow="1" w:lastRow="0" w:firstColumn="1" w:lastColumn="0" w:noHBand="0" w:noVBand="1"/>
      </w:tblPr>
      <w:tblGrid>
        <w:gridCol w:w="1200"/>
        <w:gridCol w:w="1897"/>
        <w:gridCol w:w="1200"/>
        <w:gridCol w:w="1200"/>
        <w:gridCol w:w="1201"/>
        <w:gridCol w:w="220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300"/>
        </w:trPr>
        <w:tc>
          <w:tcPr>
            <w:tcW w:w="1200" w:type="dxa"/>
            <w:vMerge w:val="restart"/>
            <w:noWrap/>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Key</w:t>
            </w:r>
          </w:p>
        </w:tc>
        <w:tc>
          <w:tcPr>
            <w:tcW w:w="3601" w:type="dxa"/>
            <w:gridSpan w:val="3"/>
            <w:noWrap/>
            <w:hideMark/>
          </w:tcPr>
          <w:p w:rsidR="00E20B33" w:rsidRPr="0040167B" w:rsidRDefault="00E20B33" w:rsidP="00E20B33">
            <w:pPr>
              <w:pStyle w:val="ECCTabletext"/>
            </w:pPr>
            <w:r w:rsidRPr="0040167B">
              <w:t>e.i.r.p. transmission power</w:t>
            </w:r>
          </w:p>
        </w:tc>
        <w:tc>
          <w:tcPr>
            <w:tcW w:w="2200" w:type="dxa"/>
            <w:noWrap/>
            <w:hideMark/>
          </w:tcPr>
          <w:p w:rsidR="00E20B33" w:rsidRPr="0040167B" w:rsidRDefault="00E20B33" w:rsidP="00E20B33">
            <w:pPr>
              <w:pStyle w:val="ECCTabletext"/>
            </w:pPr>
            <w:r w:rsidRPr="0040167B">
              <w:t>-18.00 dBm</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LTE</w:t>
            </w:r>
          </w:p>
        </w:tc>
        <w:tc>
          <w:tcPr>
            <w:tcW w:w="3601" w:type="dxa"/>
            <w:gridSpan w:val="3"/>
            <w:noWrap/>
            <w:hideMark/>
          </w:tcPr>
          <w:p w:rsidR="00E20B33" w:rsidRPr="0040167B" w:rsidRDefault="00E20B33" w:rsidP="00E20B33">
            <w:pPr>
              <w:pStyle w:val="ECCTabletext"/>
            </w:pPr>
            <w:r w:rsidRPr="0040167B">
              <w:t>e.i.r.p. interference power (@ 100 kHz*))</w:t>
            </w:r>
          </w:p>
        </w:tc>
        <w:tc>
          <w:tcPr>
            <w:tcW w:w="2200" w:type="dxa"/>
            <w:noWrap/>
            <w:hideMark/>
          </w:tcPr>
          <w:p w:rsidR="00E20B33" w:rsidRPr="0040167B" w:rsidRDefault="00E20B33" w:rsidP="00E20B33">
            <w:pPr>
              <w:pStyle w:val="ECCTabletext"/>
            </w:pPr>
            <w:r w:rsidRPr="0040167B">
              <w:t>-36.00 dBm</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7698" w:type="dxa"/>
            <w:gridSpan w:val="5"/>
            <w:noWrap/>
            <w:hideMark/>
          </w:tcPr>
          <w:p w:rsidR="00E20B33" w:rsidRPr="0040167B" w:rsidRDefault="00E20B33" w:rsidP="00E20B33">
            <w:pPr>
              <w:pStyle w:val="ECCTabletext"/>
            </w:pPr>
            <w:r w:rsidRPr="0040167B">
              <w:t xml:space="preserve"> *) </w:t>
            </w:r>
            <w:r w:rsidRPr="0040167B">
              <w:tab/>
              <w:t>The receiver IF bandwidth is 165 kHz, which leads to a 10xlog (165 kHz/100 kHz) = 2.17 dB higher interference entry (-33.83 dBm). The system-determining bandwidth, however, is the demodulation bandwidth, which is lower than the IF bandwidth. As such, the value for 100 kHz represents a good estimate.</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Key</w:t>
            </w:r>
          </w:p>
        </w:tc>
        <w:tc>
          <w:tcPr>
            <w:tcW w:w="3601"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35.00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LTE</w:t>
            </w:r>
          </w:p>
        </w:tc>
        <w:tc>
          <w:tcPr>
            <w:tcW w:w="3601"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25.00 dB</w:t>
            </w:r>
          </w:p>
        </w:tc>
      </w:tr>
      <w:tr w:rsidR="00E20B33" w:rsidRPr="0040167B" w:rsidTr="007A1688">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 </w:t>
            </w:r>
          </w:p>
        </w:tc>
        <w:tc>
          <w:tcPr>
            <w:tcW w:w="3601" w:type="dxa"/>
            <w:gridSpan w:val="3"/>
            <w:noWrap/>
            <w:hideMark/>
          </w:tcPr>
          <w:p w:rsidR="00E20B33" w:rsidRPr="0040167B" w:rsidRDefault="00E20B33" w:rsidP="00E20B33">
            <w:pPr>
              <w:pStyle w:val="ECCTabletext"/>
            </w:pPr>
            <w:r w:rsidRPr="0040167B">
              <w:t>Gain, receiving antenna</w:t>
            </w:r>
          </w:p>
        </w:tc>
        <w:tc>
          <w:tcPr>
            <w:tcW w:w="2200" w:type="dxa"/>
            <w:noWrap/>
            <w:hideMark/>
          </w:tcPr>
          <w:p w:rsidR="00E20B33" w:rsidRPr="0040167B" w:rsidRDefault="00E20B33" w:rsidP="00E20B33">
            <w:pPr>
              <w:pStyle w:val="ECCTabletext"/>
            </w:pPr>
            <w:r w:rsidRPr="0040167B">
              <w:t>-5.00 dBi</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1" w:type="dxa"/>
            <w:noWrap/>
            <w:hideMark/>
          </w:tcPr>
          <w:p w:rsidR="00E20B33" w:rsidRPr="0040167B" w:rsidRDefault="00E20B33" w:rsidP="00E20B33">
            <w:pPr>
              <w:pStyle w:val="ECCTabletext"/>
            </w:pPr>
          </w:p>
        </w:tc>
        <w:tc>
          <w:tcPr>
            <w:tcW w:w="2200" w:type="dxa"/>
            <w:noWrap/>
            <w:hideMark/>
          </w:tcPr>
          <w:p w:rsidR="00E20B33" w:rsidRPr="0040167B" w:rsidRDefault="00E20B33" w:rsidP="00E20B33">
            <w:pPr>
              <w:pStyle w:val="ECCTabletext"/>
            </w:pPr>
          </w:p>
        </w:tc>
      </w:tr>
      <w:tr w:rsidR="00E20B33" w:rsidRPr="0040167B" w:rsidTr="007A1688">
        <w:trPr>
          <w:trHeight w:val="300"/>
        </w:trPr>
        <w:tc>
          <w:tcPr>
            <w:tcW w:w="1200" w:type="dxa"/>
            <w:noWrap/>
            <w:hideMark/>
          </w:tcPr>
          <w:p w:rsidR="00E20B33" w:rsidRPr="0040167B" w:rsidRDefault="00E20B33" w:rsidP="00E20B33">
            <w:pPr>
              <w:pStyle w:val="ECCTabletext"/>
            </w:pPr>
            <w:r w:rsidRPr="0040167B">
              <w:t>Key</w:t>
            </w:r>
          </w:p>
        </w:tc>
        <w:tc>
          <w:tcPr>
            <w:tcW w:w="1897" w:type="dxa"/>
            <w:noWrap/>
            <w:hideMark/>
          </w:tcPr>
          <w:p w:rsidR="00E20B33" w:rsidRPr="0040167B" w:rsidRDefault="00E20B33" w:rsidP="00E20B33">
            <w:pPr>
              <w:pStyle w:val="ECCTabletext"/>
            </w:pPr>
            <w:r w:rsidRPr="0040167B">
              <w:t>Useful signal</w:t>
            </w:r>
          </w:p>
        </w:tc>
        <w:tc>
          <w:tcPr>
            <w:tcW w:w="3601"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-58.00 dBm</w:t>
            </w:r>
          </w:p>
        </w:tc>
      </w:tr>
      <w:tr w:rsidR="00E20B33" w:rsidRPr="0040167B" w:rsidTr="007A1688">
        <w:trPr>
          <w:trHeight w:val="300"/>
        </w:trPr>
        <w:tc>
          <w:tcPr>
            <w:tcW w:w="1200" w:type="dxa"/>
            <w:noWrap/>
            <w:hideMark/>
          </w:tcPr>
          <w:p w:rsidR="00E20B33" w:rsidRPr="0040167B" w:rsidRDefault="00E20B33" w:rsidP="00E20B33">
            <w:pPr>
              <w:pStyle w:val="ECCTabletext"/>
            </w:pPr>
            <w:r w:rsidRPr="0040167B">
              <w:t>LTE</w:t>
            </w:r>
          </w:p>
        </w:tc>
        <w:tc>
          <w:tcPr>
            <w:tcW w:w="1897" w:type="dxa"/>
            <w:noWrap/>
            <w:hideMark/>
          </w:tcPr>
          <w:p w:rsidR="00E20B33" w:rsidRPr="0040167B" w:rsidRDefault="00E20B33" w:rsidP="00E20B33">
            <w:pPr>
              <w:pStyle w:val="ECCTabletext"/>
            </w:pPr>
            <w:r w:rsidRPr="0040167B">
              <w:t>Interference signal</w:t>
            </w:r>
          </w:p>
        </w:tc>
        <w:tc>
          <w:tcPr>
            <w:tcW w:w="3601"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-66.00 dBm</w:t>
            </w:r>
          </w:p>
        </w:tc>
      </w:tr>
      <w:tr w:rsidR="00E20B33" w:rsidRPr="0040167B" w:rsidTr="007A1688">
        <w:trPr>
          <w:trHeight w:val="300"/>
        </w:trPr>
        <w:tc>
          <w:tcPr>
            <w:tcW w:w="8898" w:type="dxa"/>
            <w:gridSpan w:val="6"/>
            <w:noWrap/>
            <w:hideMark/>
          </w:tcPr>
          <w:p w:rsidR="00E20B33" w:rsidRPr="0040167B" w:rsidRDefault="00E20B33" w:rsidP="00E20B33">
            <w:pPr>
              <w:pStyle w:val="ECCTabletext"/>
            </w:pPr>
            <w:r w:rsidRPr="0040167B">
              <w:t> </w:t>
            </w:r>
          </w:p>
        </w:tc>
      </w:tr>
      <w:tr w:rsidR="00E20B33" w:rsidRPr="0040167B" w:rsidTr="007A1688">
        <w:trPr>
          <w:trHeight w:val="300"/>
        </w:trPr>
        <w:tc>
          <w:tcPr>
            <w:tcW w:w="8898" w:type="dxa"/>
            <w:gridSpan w:val="6"/>
            <w:noWrap/>
            <w:hideMark/>
          </w:tcPr>
          <w:p w:rsidR="00E20B33" w:rsidRPr="0040167B" w:rsidRDefault="00E20B33" w:rsidP="00E20B33">
            <w:pPr>
              <w:pStyle w:val="ECCTabletext"/>
            </w:pPr>
            <w:r w:rsidRPr="0040167B">
              <w:t>Resulting failure probability for receiver sensitivity of -108.00 dBm</w:t>
            </w:r>
          </w:p>
        </w:tc>
      </w:tr>
      <w:tr w:rsidR="00E20B33" w:rsidRPr="0040167B" w:rsidTr="007A1688">
        <w:trPr>
          <w:trHeight w:val="375"/>
        </w:trPr>
        <w:tc>
          <w:tcPr>
            <w:tcW w:w="6698" w:type="dxa"/>
            <w:gridSpan w:val="5"/>
            <w:noWrap/>
            <w:hideMark/>
          </w:tcPr>
          <w:p w:rsidR="00E20B33" w:rsidRPr="0040167B" w:rsidRDefault="00E20B33" w:rsidP="00E20B33">
            <w:pPr>
              <w:pStyle w:val="ECCTabletext"/>
            </w:pPr>
            <w:r w:rsidRPr="0040167B">
              <w:t> </w:t>
            </w:r>
          </w:p>
        </w:tc>
        <w:tc>
          <w:tcPr>
            <w:tcW w:w="2200" w:type="dxa"/>
            <w:noWrap/>
            <w:hideMark/>
          </w:tcPr>
          <w:p w:rsidR="00E20B33" w:rsidRPr="0040167B" w:rsidRDefault="00E20B33" w:rsidP="00E20B33">
            <w:pPr>
              <w:pStyle w:val="ECCTabletext"/>
            </w:pPr>
            <w:r w:rsidRPr="0040167B">
              <w:t>75.975%</w:t>
            </w:r>
          </w:p>
        </w:tc>
      </w:tr>
    </w:tbl>
    <w:p w:rsidR="00E20B33" w:rsidRPr="0040167B" w:rsidRDefault="00E20B33" w:rsidP="00E20B33">
      <w:pPr>
        <w:pStyle w:val="Caption"/>
        <w:rPr>
          <w:rStyle w:val="ECCParagraph"/>
        </w:rPr>
      </w:pPr>
    </w:p>
    <w:p w:rsidR="00667ED6" w:rsidRPr="0040167B" w:rsidRDefault="00667ED6" w:rsidP="00E20B33">
      <w:pPr>
        <w:pStyle w:val="Caption"/>
        <w:rPr>
          <w:b w:val="0"/>
          <w:bCs w:val="0"/>
          <w:noProof/>
          <w:color w:val="auto"/>
          <w:lang w:val="en-GB" w:eastAsia="de-DE"/>
          <w14:cntxtAlts/>
        </w:rPr>
      </w:pPr>
      <w:r w:rsidRPr="0040167B">
        <w:rPr>
          <w:noProof/>
          <w:lang w:eastAsia="da-DK"/>
        </w:rPr>
        <w:drawing>
          <wp:inline distT="0" distB="0" distL="0" distR="0" wp14:anchorId="5D2AA588" wp14:editId="481D36E3">
            <wp:extent cx="3837600" cy="3600000"/>
            <wp:effectExtent l="0" t="0" r="0" b="635"/>
            <wp:docPr id="255462"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837600" cy="3600000"/>
                    </a:xfrm>
                    <a:prstGeom prst="rect">
                      <a:avLst/>
                    </a:prstGeom>
                    <a:noFill/>
                    <a:ln>
                      <a:noFill/>
                    </a:ln>
                  </pic:spPr>
                </pic:pic>
              </a:graphicData>
            </a:graphic>
          </wp:inline>
        </w:drawing>
      </w:r>
    </w:p>
    <w:p w:rsidR="00E20B33" w:rsidRPr="0040167B" w:rsidRDefault="00E20B33" w:rsidP="00E20B33">
      <w:pPr>
        <w:pStyle w:val="Caption"/>
        <w:rPr>
          <w:lang w:val="en-GB"/>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213</w:t>
      </w:r>
      <w:r w:rsidRPr="0040167B">
        <w:rPr>
          <w:lang w:val="en-GB"/>
        </w:rPr>
        <w:fldChar w:fldCharType="end"/>
      </w:r>
      <w:r w:rsidRPr="0040167B">
        <w:rPr>
          <w:lang w:val="en-GB"/>
        </w:rPr>
        <w:t xml:space="preserve">: Calculation with key -18 dBm; LTE = -36 dBm, (rear seat bench, 10 dB lower path attenuation </w:t>
      </w:r>
    </w:p>
    <w:p w:rsidR="00E20B33" w:rsidRPr="0040167B" w:rsidRDefault="00E20B33" w:rsidP="00E20B33">
      <w:bookmarkStart w:id="1133" w:name="_Toc478119026"/>
      <w:bookmarkStart w:id="1134" w:name="_Toc478992123"/>
      <w:r w:rsidRPr="0040167B">
        <w:t>Key -18 dBm (driver's seat); LTE = -96 dBm (rear seat bench, 10 dB lower path attenuation)</w:t>
      </w:r>
      <w:bookmarkEnd w:id="1133"/>
      <w:bookmarkEnd w:id="1134"/>
    </w:p>
    <w:p w:rsidR="00E20B33" w:rsidRPr="0040167B" w:rsidRDefault="00E20B33" w:rsidP="00E20B33">
      <w:r w:rsidRPr="0040167B">
        <w:t>Sensitivity of vehicle receiver:</w:t>
      </w:r>
      <w:r w:rsidRPr="0040167B">
        <w:tab/>
        <w:t>-108 dBm</w:t>
      </w:r>
    </w:p>
    <w:p w:rsidR="00E20B33" w:rsidRPr="0040167B" w:rsidRDefault="00E20B33" w:rsidP="00EE7AFD">
      <w:pPr>
        <w:pStyle w:val="Caption"/>
        <w:keepNext/>
        <w:rPr>
          <w:lang w:val="en-GB"/>
        </w:rPr>
      </w:pPr>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247</w:t>
      </w:r>
      <w:r w:rsidRPr="0040167B">
        <w:rPr>
          <w:lang w:val="en-GB"/>
        </w:rPr>
        <w:fldChar w:fldCharType="end"/>
      </w:r>
      <w:r w:rsidRPr="0040167B">
        <w:rPr>
          <w:lang w:val="en-GB"/>
        </w:rPr>
        <w:t>: Calculation with key -18dBm; LTE = -96 dBm, (rear seat bench, 10 dB lower path attenuation)</w:t>
      </w:r>
    </w:p>
    <w:tbl>
      <w:tblPr>
        <w:tblStyle w:val="ECCTable-redheader"/>
        <w:tblW w:w="8898" w:type="dxa"/>
        <w:tblInd w:w="0" w:type="dxa"/>
        <w:tblLook w:val="04A0" w:firstRow="1" w:lastRow="0" w:firstColumn="1" w:lastColumn="0" w:noHBand="0" w:noVBand="1"/>
      </w:tblPr>
      <w:tblGrid>
        <w:gridCol w:w="1200"/>
        <w:gridCol w:w="1897"/>
        <w:gridCol w:w="1200"/>
        <w:gridCol w:w="1200"/>
        <w:gridCol w:w="1201"/>
        <w:gridCol w:w="2200"/>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300"/>
        </w:trPr>
        <w:tc>
          <w:tcPr>
            <w:tcW w:w="1200" w:type="dxa"/>
            <w:vMerge w:val="restart"/>
            <w:noWrap/>
            <w:hideMark/>
          </w:tcPr>
          <w:p w:rsidR="00E20B33" w:rsidRPr="0040167B" w:rsidRDefault="00E20B33" w:rsidP="00EE7AFD">
            <w:pPr>
              <w:pStyle w:val="ECCTabletext"/>
              <w:keepNext/>
            </w:pPr>
          </w:p>
        </w:tc>
        <w:tc>
          <w:tcPr>
            <w:tcW w:w="1897" w:type="dxa"/>
            <w:noWrap/>
            <w:hideMark/>
          </w:tcPr>
          <w:p w:rsidR="00E20B33" w:rsidRPr="0040167B" w:rsidRDefault="00E20B33" w:rsidP="00EE7AFD">
            <w:pPr>
              <w:pStyle w:val="ECCTabletext"/>
              <w:keepNext/>
            </w:pPr>
            <w:r w:rsidRPr="0040167B">
              <w:t>Key</w:t>
            </w:r>
          </w:p>
        </w:tc>
        <w:tc>
          <w:tcPr>
            <w:tcW w:w="3601" w:type="dxa"/>
            <w:gridSpan w:val="3"/>
            <w:noWrap/>
            <w:hideMark/>
          </w:tcPr>
          <w:p w:rsidR="00E20B33" w:rsidRPr="0040167B" w:rsidRDefault="00E20B33" w:rsidP="00EE7AFD">
            <w:pPr>
              <w:pStyle w:val="ECCTabletext"/>
              <w:keepNext/>
            </w:pPr>
            <w:r w:rsidRPr="0040167B">
              <w:t>e.i.r.p. transmission power</w:t>
            </w:r>
          </w:p>
        </w:tc>
        <w:tc>
          <w:tcPr>
            <w:tcW w:w="2200" w:type="dxa"/>
            <w:noWrap/>
            <w:hideMark/>
          </w:tcPr>
          <w:p w:rsidR="00E20B33" w:rsidRPr="0040167B" w:rsidRDefault="00E20B33" w:rsidP="00EE7AFD">
            <w:pPr>
              <w:pStyle w:val="ECCTabletext"/>
              <w:keepNext/>
            </w:pPr>
            <w:r w:rsidRPr="0040167B">
              <w:t>-18.00 dBm</w:t>
            </w:r>
          </w:p>
        </w:tc>
      </w:tr>
      <w:tr w:rsidR="00E20B33" w:rsidRPr="0040167B" w:rsidTr="007A1688">
        <w:trPr>
          <w:trHeight w:val="300"/>
        </w:trPr>
        <w:tc>
          <w:tcPr>
            <w:tcW w:w="1200" w:type="dxa"/>
            <w:vMerge/>
            <w:hideMark/>
          </w:tcPr>
          <w:p w:rsidR="00E20B33" w:rsidRPr="0040167B" w:rsidRDefault="00E20B33" w:rsidP="00EE7AFD">
            <w:pPr>
              <w:pStyle w:val="ECCTabletext"/>
              <w:keepNext/>
            </w:pPr>
          </w:p>
        </w:tc>
        <w:tc>
          <w:tcPr>
            <w:tcW w:w="1897" w:type="dxa"/>
            <w:noWrap/>
            <w:hideMark/>
          </w:tcPr>
          <w:p w:rsidR="00E20B33" w:rsidRPr="0040167B" w:rsidRDefault="00E20B33" w:rsidP="00EE7AFD">
            <w:pPr>
              <w:pStyle w:val="ECCTabletext"/>
              <w:keepNext/>
            </w:pPr>
            <w:r w:rsidRPr="0040167B">
              <w:t>LTE</w:t>
            </w:r>
          </w:p>
        </w:tc>
        <w:tc>
          <w:tcPr>
            <w:tcW w:w="3601" w:type="dxa"/>
            <w:gridSpan w:val="3"/>
            <w:noWrap/>
            <w:hideMark/>
          </w:tcPr>
          <w:p w:rsidR="00E20B33" w:rsidRPr="0040167B" w:rsidRDefault="00E20B33" w:rsidP="00EE7AFD">
            <w:pPr>
              <w:pStyle w:val="ECCTabletext"/>
              <w:keepNext/>
            </w:pPr>
            <w:r w:rsidRPr="0040167B">
              <w:t>e.i.r.p. interference power (@ 100 kHz*))</w:t>
            </w:r>
          </w:p>
        </w:tc>
        <w:tc>
          <w:tcPr>
            <w:tcW w:w="2200" w:type="dxa"/>
            <w:noWrap/>
            <w:hideMark/>
          </w:tcPr>
          <w:p w:rsidR="00E20B33" w:rsidRPr="0040167B" w:rsidRDefault="00E20B33" w:rsidP="00EE7AFD">
            <w:pPr>
              <w:pStyle w:val="ECCTabletext"/>
              <w:keepNext/>
            </w:pPr>
            <w:r w:rsidRPr="0040167B">
              <w:t>-96.00 dBm</w:t>
            </w:r>
          </w:p>
        </w:tc>
      </w:tr>
      <w:tr w:rsidR="00E20B33" w:rsidRPr="0040167B" w:rsidTr="007A1688">
        <w:trPr>
          <w:trHeight w:val="315"/>
        </w:trPr>
        <w:tc>
          <w:tcPr>
            <w:tcW w:w="1200" w:type="dxa"/>
            <w:vMerge/>
            <w:hideMark/>
          </w:tcPr>
          <w:p w:rsidR="00E20B33" w:rsidRPr="0040167B" w:rsidRDefault="00E20B33" w:rsidP="00EE7AFD">
            <w:pPr>
              <w:pStyle w:val="ECCTabletext"/>
              <w:keepNext/>
            </w:pPr>
          </w:p>
        </w:tc>
        <w:tc>
          <w:tcPr>
            <w:tcW w:w="7698" w:type="dxa"/>
            <w:gridSpan w:val="5"/>
            <w:noWrap/>
            <w:hideMark/>
          </w:tcPr>
          <w:p w:rsidR="00E20B33" w:rsidRPr="0040167B" w:rsidRDefault="00E20B33" w:rsidP="00EE7AFD">
            <w:pPr>
              <w:pStyle w:val="ECCTabletext"/>
              <w:keepNext/>
            </w:pPr>
            <w:r w:rsidRPr="0040167B">
              <w:t xml:space="preserve"> *) </w:t>
            </w:r>
            <w:r w:rsidRPr="0040167B">
              <w:tab/>
              <w:t>The receiver IF bandwidth is 165 kHz, which leads to a 10xlog (165 kHz/100 kHz) = 2.17 dB higher interference entry (-33.83 dBm). The system-determining bandwidth, however, is the demodulation bandwidth, which is lower than the IF bandwidth. As such, the value for 100 kHz represents a good estimate.</w:t>
            </w:r>
          </w:p>
        </w:tc>
      </w:tr>
      <w:tr w:rsidR="00E20B33" w:rsidRPr="0040167B" w:rsidTr="007A1688">
        <w:trPr>
          <w:trHeight w:val="300"/>
        </w:trPr>
        <w:tc>
          <w:tcPr>
            <w:tcW w:w="1200" w:type="dxa"/>
            <w:vMerge/>
            <w:hideMark/>
          </w:tcPr>
          <w:p w:rsidR="00E20B33" w:rsidRPr="0040167B" w:rsidRDefault="00E20B33" w:rsidP="00EE7AFD">
            <w:pPr>
              <w:pStyle w:val="ECCTabletext"/>
              <w:keepNext/>
            </w:pPr>
          </w:p>
        </w:tc>
        <w:tc>
          <w:tcPr>
            <w:tcW w:w="1897" w:type="dxa"/>
            <w:noWrap/>
            <w:hideMark/>
          </w:tcPr>
          <w:p w:rsidR="00E20B33" w:rsidRPr="0040167B" w:rsidRDefault="00E20B33" w:rsidP="00EE7AFD">
            <w:pPr>
              <w:pStyle w:val="ECCTabletext"/>
              <w:keepNext/>
            </w:pPr>
            <w:r w:rsidRPr="0040167B">
              <w:t>Key</w:t>
            </w:r>
          </w:p>
        </w:tc>
        <w:tc>
          <w:tcPr>
            <w:tcW w:w="3601" w:type="dxa"/>
            <w:gridSpan w:val="3"/>
            <w:noWrap/>
            <w:hideMark/>
          </w:tcPr>
          <w:p w:rsidR="00E20B33" w:rsidRPr="0040167B" w:rsidRDefault="00E20B33" w:rsidP="00EE7AFD">
            <w:pPr>
              <w:pStyle w:val="ECCTabletext"/>
              <w:keepNext/>
            </w:pPr>
            <w:r w:rsidRPr="0040167B">
              <w:t>Mean path attenuation</w:t>
            </w:r>
          </w:p>
        </w:tc>
        <w:tc>
          <w:tcPr>
            <w:tcW w:w="2200" w:type="dxa"/>
            <w:noWrap/>
            <w:hideMark/>
          </w:tcPr>
          <w:p w:rsidR="00E20B33" w:rsidRPr="0040167B" w:rsidRDefault="00E20B33" w:rsidP="00EE7AFD">
            <w:pPr>
              <w:pStyle w:val="ECCTabletext"/>
              <w:keepNext/>
            </w:pPr>
            <w:r w:rsidRPr="0040167B">
              <w:t>35.00 dB</w:t>
            </w:r>
          </w:p>
        </w:tc>
      </w:tr>
      <w:tr w:rsidR="00E20B33" w:rsidRPr="0040167B" w:rsidTr="007A1688">
        <w:trPr>
          <w:trHeight w:val="300"/>
        </w:trPr>
        <w:tc>
          <w:tcPr>
            <w:tcW w:w="1200" w:type="dxa"/>
            <w:vMerge/>
            <w:hideMark/>
          </w:tcPr>
          <w:p w:rsidR="00E20B33" w:rsidRPr="0040167B" w:rsidRDefault="00E20B33" w:rsidP="00EE7AFD">
            <w:pPr>
              <w:pStyle w:val="ECCTabletext"/>
              <w:keepNext/>
            </w:pPr>
          </w:p>
        </w:tc>
        <w:tc>
          <w:tcPr>
            <w:tcW w:w="1897" w:type="dxa"/>
            <w:noWrap/>
            <w:hideMark/>
          </w:tcPr>
          <w:p w:rsidR="00E20B33" w:rsidRPr="0040167B" w:rsidRDefault="00E20B33" w:rsidP="00EE7AFD">
            <w:pPr>
              <w:pStyle w:val="ECCTabletext"/>
              <w:keepNext/>
            </w:pPr>
            <w:r w:rsidRPr="0040167B">
              <w:t>LTE</w:t>
            </w:r>
          </w:p>
        </w:tc>
        <w:tc>
          <w:tcPr>
            <w:tcW w:w="3601" w:type="dxa"/>
            <w:gridSpan w:val="3"/>
            <w:noWrap/>
            <w:hideMark/>
          </w:tcPr>
          <w:p w:rsidR="00E20B33" w:rsidRPr="0040167B" w:rsidRDefault="00E20B33" w:rsidP="00EE7AFD">
            <w:pPr>
              <w:pStyle w:val="ECCTabletext"/>
              <w:keepNext/>
            </w:pPr>
            <w:r w:rsidRPr="0040167B">
              <w:t>Mean path attenuation</w:t>
            </w:r>
          </w:p>
        </w:tc>
        <w:tc>
          <w:tcPr>
            <w:tcW w:w="2200" w:type="dxa"/>
            <w:noWrap/>
            <w:hideMark/>
          </w:tcPr>
          <w:p w:rsidR="00E20B33" w:rsidRPr="0040167B" w:rsidRDefault="00E20B33" w:rsidP="00EE7AFD">
            <w:pPr>
              <w:pStyle w:val="ECCTabletext"/>
              <w:keepNext/>
            </w:pPr>
            <w:r w:rsidRPr="0040167B">
              <w:t>25.00 dB</w:t>
            </w:r>
          </w:p>
        </w:tc>
      </w:tr>
      <w:tr w:rsidR="00E20B33" w:rsidRPr="0040167B" w:rsidTr="007A1688">
        <w:trPr>
          <w:trHeight w:val="300"/>
        </w:trPr>
        <w:tc>
          <w:tcPr>
            <w:tcW w:w="1200" w:type="dxa"/>
            <w:vMerge/>
            <w:hideMark/>
          </w:tcPr>
          <w:p w:rsidR="00E20B33" w:rsidRPr="0040167B" w:rsidRDefault="00E20B33" w:rsidP="00EE7AFD">
            <w:pPr>
              <w:pStyle w:val="ECCTabletext"/>
              <w:keepNext/>
            </w:pPr>
          </w:p>
        </w:tc>
        <w:tc>
          <w:tcPr>
            <w:tcW w:w="1897" w:type="dxa"/>
            <w:noWrap/>
            <w:hideMark/>
          </w:tcPr>
          <w:p w:rsidR="00E20B33" w:rsidRPr="0040167B" w:rsidRDefault="00E20B33" w:rsidP="00EE7AFD">
            <w:pPr>
              <w:pStyle w:val="ECCTabletext"/>
              <w:keepNext/>
            </w:pPr>
            <w:r w:rsidRPr="0040167B">
              <w:t> </w:t>
            </w:r>
          </w:p>
        </w:tc>
        <w:tc>
          <w:tcPr>
            <w:tcW w:w="3601" w:type="dxa"/>
            <w:gridSpan w:val="3"/>
            <w:noWrap/>
            <w:hideMark/>
          </w:tcPr>
          <w:p w:rsidR="00E20B33" w:rsidRPr="0040167B" w:rsidRDefault="00E20B33" w:rsidP="00EE7AFD">
            <w:pPr>
              <w:pStyle w:val="ECCTabletext"/>
              <w:keepNext/>
            </w:pPr>
            <w:r w:rsidRPr="0040167B">
              <w:t>Gain, receiving antenna</w:t>
            </w:r>
          </w:p>
        </w:tc>
        <w:tc>
          <w:tcPr>
            <w:tcW w:w="2200" w:type="dxa"/>
            <w:noWrap/>
            <w:hideMark/>
          </w:tcPr>
          <w:p w:rsidR="00E20B33" w:rsidRPr="0040167B" w:rsidRDefault="00E20B33" w:rsidP="00EE7AFD">
            <w:pPr>
              <w:pStyle w:val="ECCTabletext"/>
              <w:keepNext/>
            </w:pPr>
            <w:r w:rsidRPr="0040167B">
              <w:t>-5.00 dBi</w:t>
            </w:r>
          </w:p>
        </w:tc>
      </w:tr>
      <w:tr w:rsidR="00E20B33" w:rsidRPr="0040167B" w:rsidTr="007A1688">
        <w:trPr>
          <w:trHeight w:val="315"/>
        </w:trPr>
        <w:tc>
          <w:tcPr>
            <w:tcW w:w="1200" w:type="dxa"/>
            <w:vMerge/>
            <w:hideMark/>
          </w:tcPr>
          <w:p w:rsidR="00E20B33" w:rsidRPr="0040167B" w:rsidRDefault="00E20B33" w:rsidP="00EE7AFD">
            <w:pPr>
              <w:pStyle w:val="ECCTabletext"/>
              <w:keepNext/>
            </w:pPr>
          </w:p>
        </w:tc>
        <w:tc>
          <w:tcPr>
            <w:tcW w:w="1897" w:type="dxa"/>
            <w:noWrap/>
            <w:hideMark/>
          </w:tcPr>
          <w:p w:rsidR="00E20B33" w:rsidRPr="0040167B" w:rsidRDefault="00E20B33" w:rsidP="00EE7AFD">
            <w:pPr>
              <w:pStyle w:val="ECCTabletext"/>
              <w:keepNext/>
            </w:pPr>
          </w:p>
        </w:tc>
        <w:tc>
          <w:tcPr>
            <w:tcW w:w="1200" w:type="dxa"/>
            <w:noWrap/>
            <w:hideMark/>
          </w:tcPr>
          <w:p w:rsidR="00E20B33" w:rsidRPr="0040167B" w:rsidRDefault="00E20B33" w:rsidP="00EE7AFD">
            <w:pPr>
              <w:pStyle w:val="ECCTabletext"/>
              <w:keepNext/>
            </w:pPr>
          </w:p>
        </w:tc>
        <w:tc>
          <w:tcPr>
            <w:tcW w:w="1200" w:type="dxa"/>
            <w:noWrap/>
            <w:hideMark/>
          </w:tcPr>
          <w:p w:rsidR="00E20B33" w:rsidRPr="0040167B" w:rsidRDefault="00E20B33" w:rsidP="00EE7AFD">
            <w:pPr>
              <w:pStyle w:val="ECCTabletext"/>
              <w:keepNext/>
            </w:pPr>
          </w:p>
        </w:tc>
        <w:tc>
          <w:tcPr>
            <w:tcW w:w="1201" w:type="dxa"/>
            <w:noWrap/>
            <w:hideMark/>
          </w:tcPr>
          <w:p w:rsidR="00E20B33" w:rsidRPr="0040167B" w:rsidRDefault="00E20B33" w:rsidP="00EE7AFD">
            <w:pPr>
              <w:pStyle w:val="ECCTabletext"/>
              <w:keepNext/>
            </w:pPr>
          </w:p>
        </w:tc>
        <w:tc>
          <w:tcPr>
            <w:tcW w:w="2200" w:type="dxa"/>
            <w:noWrap/>
            <w:hideMark/>
          </w:tcPr>
          <w:p w:rsidR="00E20B33" w:rsidRPr="0040167B" w:rsidRDefault="00E20B33" w:rsidP="00EE7AFD">
            <w:pPr>
              <w:pStyle w:val="ECCTabletext"/>
              <w:keepNext/>
            </w:pPr>
          </w:p>
        </w:tc>
      </w:tr>
      <w:tr w:rsidR="00E20B33" w:rsidRPr="0040167B" w:rsidTr="007A1688">
        <w:trPr>
          <w:trHeight w:val="300"/>
        </w:trPr>
        <w:tc>
          <w:tcPr>
            <w:tcW w:w="1200" w:type="dxa"/>
            <w:noWrap/>
            <w:hideMark/>
          </w:tcPr>
          <w:p w:rsidR="00E20B33" w:rsidRPr="0040167B" w:rsidRDefault="00E20B33" w:rsidP="00EE7AFD">
            <w:pPr>
              <w:pStyle w:val="ECCTabletext"/>
              <w:keepNext/>
            </w:pPr>
            <w:r w:rsidRPr="0040167B">
              <w:t>Key</w:t>
            </w:r>
          </w:p>
        </w:tc>
        <w:tc>
          <w:tcPr>
            <w:tcW w:w="1897" w:type="dxa"/>
            <w:noWrap/>
            <w:hideMark/>
          </w:tcPr>
          <w:p w:rsidR="00E20B33" w:rsidRPr="0040167B" w:rsidRDefault="00E20B33" w:rsidP="00EE7AFD">
            <w:pPr>
              <w:pStyle w:val="ECCTabletext"/>
              <w:keepNext/>
            </w:pPr>
            <w:r w:rsidRPr="0040167B">
              <w:t>Useful signal</w:t>
            </w:r>
          </w:p>
        </w:tc>
        <w:tc>
          <w:tcPr>
            <w:tcW w:w="3601" w:type="dxa"/>
            <w:gridSpan w:val="3"/>
            <w:noWrap/>
            <w:hideMark/>
          </w:tcPr>
          <w:p w:rsidR="00E20B33" w:rsidRPr="0040167B" w:rsidRDefault="00E20B33" w:rsidP="00EE7AFD">
            <w:pPr>
              <w:pStyle w:val="ECCTabletext"/>
              <w:keepNext/>
            </w:pPr>
            <w:r w:rsidRPr="0040167B">
              <w:t>Mean reception performance</w:t>
            </w:r>
          </w:p>
        </w:tc>
        <w:tc>
          <w:tcPr>
            <w:tcW w:w="2200" w:type="dxa"/>
            <w:noWrap/>
            <w:hideMark/>
          </w:tcPr>
          <w:p w:rsidR="00E20B33" w:rsidRPr="0040167B" w:rsidRDefault="00E20B33" w:rsidP="00EE7AFD">
            <w:pPr>
              <w:pStyle w:val="ECCTabletext"/>
              <w:keepNext/>
            </w:pPr>
            <w:r w:rsidRPr="0040167B">
              <w:t>-58.00 dBm</w:t>
            </w:r>
          </w:p>
        </w:tc>
      </w:tr>
      <w:tr w:rsidR="00E20B33" w:rsidRPr="0040167B" w:rsidTr="007A1688">
        <w:trPr>
          <w:trHeight w:val="300"/>
        </w:trPr>
        <w:tc>
          <w:tcPr>
            <w:tcW w:w="1200" w:type="dxa"/>
            <w:noWrap/>
            <w:hideMark/>
          </w:tcPr>
          <w:p w:rsidR="00E20B33" w:rsidRPr="0040167B" w:rsidRDefault="00E20B33" w:rsidP="00EE7AFD">
            <w:pPr>
              <w:pStyle w:val="ECCTabletext"/>
              <w:keepNext/>
            </w:pPr>
            <w:r w:rsidRPr="0040167B">
              <w:t>LTE</w:t>
            </w:r>
          </w:p>
        </w:tc>
        <w:tc>
          <w:tcPr>
            <w:tcW w:w="1897" w:type="dxa"/>
            <w:noWrap/>
            <w:hideMark/>
          </w:tcPr>
          <w:p w:rsidR="00E20B33" w:rsidRPr="0040167B" w:rsidRDefault="00E20B33" w:rsidP="00EE7AFD">
            <w:pPr>
              <w:pStyle w:val="ECCTabletext"/>
              <w:keepNext/>
            </w:pPr>
            <w:r w:rsidRPr="0040167B">
              <w:t>Interference signal</w:t>
            </w:r>
          </w:p>
        </w:tc>
        <w:tc>
          <w:tcPr>
            <w:tcW w:w="3601" w:type="dxa"/>
            <w:gridSpan w:val="3"/>
            <w:noWrap/>
            <w:hideMark/>
          </w:tcPr>
          <w:p w:rsidR="00E20B33" w:rsidRPr="0040167B" w:rsidRDefault="00E20B33" w:rsidP="00EE7AFD">
            <w:pPr>
              <w:pStyle w:val="ECCTabletext"/>
              <w:keepNext/>
            </w:pPr>
            <w:r w:rsidRPr="0040167B">
              <w:t>Mean reception performance</w:t>
            </w:r>
          </w:p>
        </w:tc>
        <w:tc>
          <w:tcPr>
            <w:tcW w:w="2200" w:type="dxa"/>
            <w:noWrap/>
            <w:hideMark/>
          </w:tcPr>
          <w:p w:rsidR="00E20B33" w:rsidRPr="0040167B" w:rsidRDefault="00E20B33" w:rsidP="00EE7AFD">
            <w:pPr>
              <w:pStyle w:val="ECCTabletext"/>
              <w:keepNext/>
            </w:pPr>
            <w:r w:rsidRPr="0040167B">
              <w:t>-126.00 dBm</w:t>
            </w:r>
          </w:p>
        </w:tc>
      </w:tr>
      <w:tr w:rsidR="00E20B33" w:rsidRPr="0040167B" w:rsidTr="007A1688">
        <w:trPr>
          <w:trHeight w:val="300"/>
        </w:trPr>
        <w:tc>
          <w:tcPr>
            <w:tcW w:w="8898" w:type="dxa"/>
            <w:gridSpan w:val="6"/>
            <w:noWrap/>
            <w:hideMark/>
          </w:tcPr>
          <w:p w:rsidR="00E20B33" w:rsidRPr="0040167B" w:rsidRDefault="00E20B33" w:rsidP="00EE7AFD">
            <w:pPr>
              <w:pStyle w:val="ECCTabletext"/>
              <w:keepNext/>
            </w:pPr>
            <w:r w:rsidRPr="0040167B">
              <w:t> </w:t>
            </w:r>
          </w:p>
        </w:tc>
      </w:tr>
      <w:tr w:rsidR="00E20B33" w:rsidRPr="0040167B" w:rsidTr="007A1688">
        <w:trPr>
          <w:trHeight w:val="300"/>
        </w:trPr>
        <w:tc>
          <w:tcPr>
            <w:tcW w:w="8898" w:type="dxa"/>
            <w:gridSpan w:val="6"/>
            <w:noWrap/>
            <w:hideMark/>
          </w:tcPr>
          <w:p w:rsidR="00E20B33" w:rsidRPr="0040167B" w:rsidRDefault="00E20B33" w:rsidP="00EE7AFD">
            <w:pPr>
              <w:pStyle w:val="ECCTabletext"/>
              <w:keepNext/>
            </w:pPr>
            <w:r w:rsidRPr="0040167B">
              <w:t>Resulting failure probability for receiver sensitivity of -108.00 dBm</w:t>
            </w:r>
          </w:p>
        </w:tc>
      </w:tr>
      <w:tr w:rsidR="00E20B33" w:rsidRPr="0040167B" w:rsidTr="007A1688">
        <w:trPr>
          <w:trHeight w:val="375"/>
        </w:trPr>
        <w:tc>
          <w:tcPr>
            <w:tcW w:w="6698" w:type="dxa"/>
            <w:gridSpan w:val="5"/>
            <w:noWrap/>
            <w:hideMark/>
          </w:tcPr>
          <w:p w:rsidR="00E20B33" w:rsidRPr="0040167B" w:rsidRDefault="00E20B33" w:rsidP="00EE7AFD">
            <w:pPr>
              <w:pStyle w:val="ECCTabletext"/>
              <w:keepNext/>
            </w:pPr>
            <w:r w:rsidRPr="0040167B">
              <w:t> </w:t>
            </w:r>
          </w:p>
        </w:tc>
        <w:tc>
          <w:tcPr>
            <w:tcW w:w="2200" w:type="dxa"/>
            <w:noWrap/>
            <w:hideMark/>
          </w:tcPr>
          <w:p w:rsidR="00E20B33" w:rsidRPr="0040167B" w:rsidRDefault="00E20B33" w:rsidP="00EE7AFD">
            <w:pPr>
              <w:pStyle w:val="ECCTabletext"/>
              <w:keepNext/>
            </w:pPr>
            <w:r w:rsidRPr="0040167B">
              <w:t>0.001%</w:t>
            </w:r>
          </w:p>
        </w:tc>
      </w:tr>
    </w:tbl>
    <w:p w:rsidR="00E20B33" w:rsidRPr="0040167B" w:rsidRDefault="00E20B33" w:rsidP="00E20B33"/>
    <w:p w:rsidR="00E20B33" w:rsidRPr="0040167B" w:rsidRDefault="00E20B33" w:rsidP="00E20B33"/>
    <w:p w:rsidR="00E20B33" w:rsidRPr="0040167B" w:rsidRDefault="00667ED6" w:rsidP="00E20B33">
      <w:pPr>
        <w:pStyle w:val="ECCFiguregraphcentered"/>
        <w:rPr>
          <w:lang w:val="en-GB"/>
        </w:rPr>
      </w:pPr>
      <w:r w:rsidRPr="0040167B">
        <w:rPr>
          <w:lang w:val="da-DK" w:eastAsia="da-DK"/>
        </w:rPr>
        <w:lastRenderedPageBreak/>
        <w:drawing>
          <wp:inline distT="0" distB="0" distL="0" distR="0" wp14:anchorId="23CF6C32" wp14:editId="677689D0">
            <wp:extent cx="5131435" cy="4815205"/>
            <wp:effectExtent l="0" t="0" r="0" b="4445"/>
            <wp:docPr id="255131"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131435" cy="4815205"/>
                    </a:xfrm>
                    <a:prstGeom prst="rect">
                      <a:avLst/>
                    </a:prstGeom>
                    <a:noFill/>
                    <a:ln>
                      <a:noFill/>
                    </a:ln>
                  </pic:spPr>
                </pic:pic>
              </a:graphicData>
            </a:graphic>
          </wp:inline>
        </w:drawing>
      </w:r>
    </w:p>
    <w:p w:rsidR="00E20B33" w:rsidRPr="0040167B" w:rsidRDefault="00E20B33" w:rsidP="00E20B33">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214</w:t>
      </w:r>
      <w:r w:rsidRPr="0040167B">
        <w:rPr>
          <w:lang w:val="en-GB"/>
        </w:rPr>
        <w:fldChar w:fldCharType="end"/>
      </w:r>
      <w:r w:rsidRPr="0040167B">
        <w:rPr>
          <w:lang w:val="en-GB"/>
        </w:rPr>
        <w:t>: Calculation with key -18 dBm; LTE = -96 dBm, (rear seat bench, 10 dB lower path attenuation)</w:t>
      </w:r>
    </w:p>
    <w:p w:rsidR="00E20B33" w:rsidRPr="0040167B" w:rsidRDefault="00E20B33" w:rsidP="00E20B33">
      <w:bookmarkStart w:id="1135" w:name="_Toc478119027"/>
      <w:bookmarkStart w:id="1136" w:name="_Toc478992124"/>
      <w:r w:rsidRPr="0040167B">
        <w:t>Key -24 dBm (worst case); undisturbed (no LTE), receiver sensitivity -98.5 dBm (worst case)</w:t>
      </w:r>
      <w:bookmarkEnd w:id="1135"/>
      <w:bookmarkEnd w:id="1136"/>
    </w:p>
    <w:p w:rsidR="00E20B33" w:rsidRPr="0040167B" w:rsidRDefault="00E20B33" w:rsidP="00E20B33">
      <w:r w:rsidRPr="0040167B">
        <w:t>Sensitivity of vehicle receiver:</w:t>
      </w:r>
      <w:r w:rsidRPr="0040167B">
        <w:tab/>
        <w:t>-98.5 dBm</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248</w:t>
      </w:r>
      <w:r w:rsidRPr="0040167B">
        <w:rPr>
          <w:lang w:val="en-GB"/>
        </w:rPr>
        <w:fldChar w:fldCharType="end"/>
      </w:r>
      <w:r w:rsidRPr="0040167B">
        <w:rPr>
          <w:lang w:val="en-GB"/>
        </w:rPr>
        <w:t>: Calculation with key -24 dBm; worse receiver sensitivity (-98.5 dBm); no LTE 400</w:t>
      </w:r>
    </w:p>
    <w:p w:rsidR="00E20B33" w:rsidRPr="0040167B" w:rsidRDefault="00E20B33" w:rsidP="00E20B33"/>
    <w:tbl>
      <w:tblPr>
        <w:tblStyle w:val="ECCTable-redheader"/>
        <w:tblW w:w="8898" w:type="dxa"/>
        <w:tblInd w:w="0" w:type="dxa"/>
        <w:tblLook w:val="04A0" w:firstRow="1" w:lastRow="0" w:firstColumn="1" w:lastColumn="0" w:noHBand="0" w:noVBand="1"/>
      </w:tblPr>
      <w:tblGrid>
        <w:gridCol w:w="1200"/>
        <w:gridCol w:w="1897"/>
        <w:gridCol w:w="1200"/>
        <w:gridCol w:w="1200"/>
        <w:gridCol w:w="1201"/>
        <w:gridCol w:w="2200"/>
      </w:tblGrid>
      <w:tr w:rsidR="00E20B33" w:rsidRPr="0040167B" w:rsidTr="00DF5AD4">
        <w:trPr>
          <w:cnfStyle w:val="100000000000" w:firstRow="1" w:lastRow="0" w:firstColumn="0" w:lastColumn="0" w:oddVBand="0" w:evenVBand="0" w:oddHBand="0" w:evenHBand="0" w:firstRowFirstColumn="0" w:firstRowLastColumn="0" w:lastRowFirstColumn="0" w:lastRowLastColumn="0"/>
          <w:trHeight w:val="300"/>
        </w:trPr>
        <w:tc>
          <w:tcPr>
            <w:tcW w:w="1200" w:type="dxa"/>
            <w:vMerge w:val="restart"/>
            <w:noWrap/>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Key</w:t>
            </w:r>
          </w:p>
        </w:tc>
        <w:tc>
          <w:tcPr>
            <w:tcW w:w="3601" w:type="dxa"/>
            <w:gridSpan w:val="3"/>
            <w:noWrap/>
            <w:hideMark/>
          </w:tcPr>
          <w:p w:rsidR="00E20B33" w:rsidRPr="0040167B" w:rsidRDefault="00E20B33" w:rsidP="00E20B33">
            <w:pPr>
              <w:pStyle w:val="ECCTabletext"/>
            </w:pPr>
            <w:r w:rsidRPr="0040167B">
              <w:t>e.i.r.p. transmission power</w:t>
            </w:r>
          </w:p>
        </w:tc>
        <w:tc>
          <w:tcPr>
            <w:tcW w:w="2200" w:type="dxa"/>
            <w:noWrap/>
            <w:hideMark/>
          </w:tcPr>
          <w:p w:rsidR="00E20B33" w:rsidRPr="0040167B" w:rsidRDefault="00E20B33" w:rsidP="00E20B33">
            <w:pPr>
              <w:pStyle w:val="ECCTabletext"/>
            </w:pPr>
            <w:r w:rsidRPr="0040167B">
              <w:t>-24.00 dBm</w:t>
            </w:r>
          </w:p>
        </w:tc>
      </w:tr>
      <w:tr w:rsidR="00E20B33" w:rsidRPr="0040167B" w:rsidTr="00DF5AD4">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LTE</w:t>
            </w:r>
          </w:p>
        </w:tc>
        <w:tc>
          <w:tcPr>
            <w:tcW w:w="3601" w:type="dxa"/>
            <w:gridSpan w:val="3"/>
            <w:noWrap/>
            <w:hideMark/>
          </w:tcPr>
          <w:p w:rsidR="00E20B33" w:rsidRPr="0040167B" w:rsidRDefault="00E20B33" w:rsidP="00E20B33">
            <w:pPr>
              <w:pStyle w:val="ECCTabletext"/>
            </w:pPr>
            <w:r w:rsidRPr="0040167B">
              <w:t>e.i.r.p. interference power (@ 100 kHz*))</w:t>
            </w:r>
          </w:p>
        </w:tc>
        <w:tc>
          <w:tcPr>
            <w:tcW w:w="2200" w:type="dxa"/>
            <w:noWrap/>
            <w:hideMark/>
          </w:tcPr>
          <w:p w:rsidR="00E20B33" w:rsidRPr="0040167B" w:rsidRDefault="00E20B33" w:rsidP="00E20B33">
            <w:pPr>
              <w:pStyle w:val="ECCTabletext"/>
            </w:pPr>
            <w:r w:rsidRPr="0040167B">
              <w:t>-36.00 dBm</w:t>
            </w:r>
          </w:p>
        </w:tc>
      </w:tr>
      <w:tr w:rsidR="00E20B33" w:rsidRPr="0040167B" w:rsidTr="007A1688">
        <w:trPr>
          <w:trHeight w:val="315"/>
        </w:trPr>
        <w:tc>
          <w:tcPr>
            <w:tcW w:w="1200" w:type="dxa"/>
            <w:vMerge/>
            <w:hideMark/>
          </w:tcPr>
          <w:p w:rsidR="00E20B33" w:rsidRPr="0040167B" w:rsidRDefault="00E20B33" w:rsidP="00E20B33">
            <w:pPr>
              <w:pStyle w:val="ECCTabletext"/>
            </w:pPr>
          </w:p>
        </w:tc>
        <w:tc>
          <w:tcPr>
            <w:tcW w:w="7698" w:type="dxa"/>
            <w:gridSpan w:val="5"/>
            <w:noWrap/>
            <w:hideMark/>
          </w:tcPr>
          <w:p w:rsidR="00E20B33" w:rsidRPr="0040167B" w:rsidRDefault="00E20B33" w:rsidP="00E20B33">
            <w:pPr>
              <w:pStyle w:val="ECCTabletext"/>
            </w:pPr>
            <w:r w:rsidRPr="0040167B">
              <w:t xml:space="preserve"> *) </w:t>
            </w:r>
            <w:r w:rsidRPr="0040167B">
              <w:tab/>
              <w:t>The receiver IF bandwidth is 165 kHz, which leads to a 10xlog (165 kHz/100 kHz) = 2.17 dB higher interference entry (-33.83 dBm). The system-determining bandwidth, however, is the demodulation bandwidth, which is lower than the IF bandwidth. As such, the value for 100 kHz represents a good estimate.</w:t>
            </w:r>
          </w:p>
        </w:tc>
      </w:tr>
      <w:tr w:rsidR="00E20B33" w:rsidRPr="0040167B" w:rsidTr="00DF5AD4">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Key</w:t>
            </w:r>
          </w:p>
        </w:tc>
        <w:tc>
          <w:tcPr>
            <w:tcW w:w="3601"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55.00 dB</w:t>
            </w:r>
          </w:p>
        </w:tc>
      </w:tr>
      <w:tr w:rsidR="00E20B33" w:rsidRPr="0040167B" w:rsidTr="00DF5AD4">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LTE</w:t>
            </w:r>
          </w:p>
        </w:tc>
        <w:tc>
          <w:tcPr>
            <w:tcW w:w="3601" w:type="dxa"/>
            <w:gridSpan w:val="3"/>
            <w:noWrap/>
            <w:hideMark/>
          </w:tcPr>
          <w:p w:rsidR="00E20B33" w:rsidRPr="0040167B" w:rsidRDefault="00E20B33" w:rsidP="00E20B33">
            <w:pPr>
              <w:pStyle w:val="ECCTabletext"/>
            </w:pPr>
            <w:r w:rsidRPr="0040167B">
              <w:t>Mean path attenuation</w:t>
            </w:r>
          </w:p>
        </w:tc>
        <w:tc>
          <w:tcPr>
            <w:tcW w:w="2200" w:type="dxa"/>
            <w:noWrap/>
            <w:hideMark/>
          </w:tcPr>
          <w:p w:rsidR="00E20B33" w:rsidRPr="0040167B" w:rsidRDefault="00E20B33" w:rsidP="00E20B33">
            <w:pPr>
              <w:pStyle w:val="ECCTabletext"/>
            </w:pPr>
            <w:r w:rsidRPr="0040167B">
              <w:t>200.00 dB</w:t>
            </w:r>
          </w:p>
        </w:tc>
      </w:tr>
      <w:tr w:rsidR="00E20B33" w:rsidRPr="0040167B" w:rsidTr="00DF5AD4">
        <w:trPr>
          <w:trHeight w:val="300"/>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r w:rsidRPr="0040167B">
              <w:t> </w:t>
            </w:r>
          </w:p>
        </w:tc>
        <w:tc>
          <w:tcPr>
            <w:tcW w:w="3601" w:type="dxa"/>
            <w:gridSpan w:val="3"/>
            <w:noWrap/>
            <w:hideMark/>
          </w:tcPr>
          <w:p w:rsidR="00E20B33" w:rsidRPr="0040167B" w:rsidRDefault="00E20B33" w:rsidP="00E20B33">
            <w:pPr>
              <w:pStyle w:val="ECCTabletext"/>
            </w:pPr>
            <w:r w:rsidRPr="0040167B">
              <w:t>Gain, receiving antenna</w:t>
            </w:r>
          </w:p>
        </w:tc>
        <w:tc>
          <w:tcPr>
            <w:tcW w:w="2200" w:type="dxa"/>
            <w:noWrap/>
            <w:hideMark/>
          </w:tcPr>
          <w:p w:rsidR="00E20B33" w:rsidRPr="0040167B" w:rsidRDefault="00E20B33" w:rsidP="00E20B33">
            <w:pPr>
              <w:pStyle w:val="ECCTabletext"/>
            </w:pPr>
            <w:r w:rsidRPr="0040167B">
              <w:t>-1.00 dBi</w:t>
            </w:r>
          </w:p>
        </w:tc>
      </w:tr>
      <w:tr w:rsidR="00E20B33" w:rsidRPr="0040167B" w:rsidTr="00DF5AD4">
        <w:trPr>
          <w:trHeight w:val="315"/>
        </w:trPr>
        <w:tc>
          <w:tcPr>
            <w:tcW w:w="1200" w:type="dxa"/>
            <w:vMerge/>
            <w:hideMark/>
          </w:tcPr>
          <w:p w:rsidR="00E20B33" w:rsidRPr="0040167B" w:rsidRDefault="00E20B33" w:rsidP="00E20B33">
            <w:pPr>
              <w:pStyle w:val="ECCTabletext"/>
            </w:pPr>
          </w:p>
        </w:tc>
        <w:tc>
          <w:tcPr>
            <w:tcW w:w="1897"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0" w:type="dxa"/>
            <w:noWrap/>
            <w:hideMark/>
          </w:tcPr>
          <w:p w:rsidR="00E20B33" w:rsidRPr="0040167B" w:rsidRDefault="00E20B33" w:rsidP="00E20B33">
            <w:pPr>
              <w:pStyle w:val="ECCTabletext"/>
            </w:pPr>
          </w:p>
        </w:tc>
        <w:tc>
          <w:tcPr>
            <w:tcW w:w="1201" w:type="dxa"/>
            <w:noWrap/>
            <w:hideMark/>
          </w:tcPr>
          <w:p w:rsidR="00E20B33" w:rsidRPr="0040167B" w:rsidRDefault="00E20B33" w:rsidP="00E20B33">
            <w:pPr>
              <w:pStyle w:val="ECCTabletext"/>
            </w:pPr>
          </w:p>
        </w:tc>
        <w:tc>
          <w:tcPr>
            <w:tcW w:w="2200" w:type="dxa"/>
            <w:noWrap/>
            <w:hideMark/>
          </w:tcPr>
          <w:p w:rsidR="00E20B33" w:rsidRPr="0040167B" w:rsidRDefault="00E20B33" w:rsidP="00E20B33">
            <w:pPr>
              <w:pStyle w:val="ECCTabletext"/>
            </w:pPr>
          </w:p>
        </w:tc>
      </w:tr>
      <w:tr w:rsidR="00E20B33" w:rsidRPr="0040167B" w:rsidTr="00DF5AD4">
        <w:trPr>
          <w:trHeight w:val="300"/>
        </w:trPr>
        <w:tc>
          <w:tcPr>
            <w:tcW w:w="1200" w:type="dxa"/>
            <w:noWrap/>
            <w:hideMark/>
          </w:tcPr>
          <w:p w:rsidR="00E20B33" w:rsidRPr="0040167B" w:rsidRDefault="00E20B33" w:rsidP="00E20B33">
            <w:pPr>
              <w:pStyle w:val="ECCTabletext"/>
            </w:pPr>
            <w:r w:rsidRPr="0040167B">
              <w:t>Key</w:t>
            </w:r>
          </w:p>
        </w:tc>
        <w:tc>
          <w:tcPr>
            <w:tcW w:w="1897" w:type="dxa"/>
            <w:noWrap/>
            <w:hideMark/>
          </w:tcPr>
          <w:p w:rsidR="00E20B33" w:rsidRPr="0040167B" w:rsidRDefault="00E20B33" w:rsidP="00E20B33">
            <w:pPr>
              <w:pStyle w:val="ECCTabletext"/>
            </w:pPr>
            <w:r w:rsidRPr="0040167B">
              <w:t>Useful signal</w:t>
            </w:r>
          </w:p>
        </w:tc>
        <w:tc>
          <w:tcPr>
            <w:tcW w:w="3601"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-80.00 dBm</w:t>
            </w:r>
          </w:p>
        </w:tc>
      </w:tr>
      <w:tr w:rsidR="00E20B33" w:rsidRPr="0040167B" w:rsidTr="00DF5AD4">
        <w:trPr>
          <w:trHeight w:val="300"/>
        </w:trPr>
        <w:tc>
          <w:tcPr>
            <w:tcW w:w="1200" w:type="dxa"/>
            <w:noWrap/>
            <w:hideMark/>
          </w:tcPr>
          <w:p w:rsidR="00E20B33" w:rsidRPr="0040167B" w:rsidRDefault="00E20B33" w:rsidP="00E20B33">
            <w:pPr>
              <w:pStyle w:val="ECCTabletext"/>
            </w:pPr>
            <w:r w:rsidRPr="0040167B">
              <w:lastRenderedPageBreak/>
              <w:t>LTE</w:t>
            </w:r>
          </w:p>
        </w:tc>
        <w:tc>
          <w:tcPr>
            <w:tcW w:w="1897" w:type="dxa"/>
            <w:noWrap/>
            <w:hideMark/>
          </w:tcPr>
          <w:p w:rsidR="00E20B33" w:rsidRPr="0040167B" w:rsidRDefault="00E20B33" w:rsidP="00E20B33">
            <w:pPr>
              <w:pStyle w:val="ECCTabletext"/>
            </w:pPr>
            <w:r w:rsidRPr="0040167B">
              <w:t>Interference signal</w:t>
            </w:r>
          </w:p>
        </w:tc>
        <w:tc>
          <w:tcPr>
            <w:tcW w:w="3601" w:type="dxa"/>
            <w:gridSpan w:val="3"/>
            <w:noWrap/>
            <w:hideMark/>
          </w:tcPr>
          <w:p w:rsidR="00E20B33" w:rsidRPr="0040167B" w:rsidRDefault="00E20B33" w:rsidP="00E20B33">
            <w:pPr>
              <w:pStyle w:val="ECCTabletext"/>
            </w:pPr>
            <w:r w:rsidRPr="0040167B">
              <w:t>Mean reception performance</w:t>
            </w:r>
          </w:p>
        </w:tc>
        <w:tc>
          <w:tcPr>
            <w:tcW w:w="2200" w:type="dxa"/>
            <w:noWrap/>
            <w:hideMark/>
          </w:tcPr>
          <w:p w:rsidR="00E20B33" w:rsidRPr="0040167B" w:rsidRDefault="00E20B33" w:rsidP="00E20B33">
            <w:pPr>
              <w:pStyle w:val="ECCTabletext"/>
            </w:pPr>
            <w:r w:rsidRPr="0040167B">
              <w:t>-237.00 dBm</w:t>
            </w:r>
          </w:p>
        </w:tc>
      </w:tr>
      <w:tr w:rsidR="00E20B33" w:rsidRPr="0040167B" w:rsidTr="007A1688">
        <w:trPr>
          <w:trHeight w:val="300"/>
        </w:trPr>
        <w:tc>
          <w:tcPr>
            <w:tcW w:w="8898" w:type="dxa"/>
            <w:gridSpan w:val="6"/>
            <w:noWrap/>
            <w:hideMark/>
          </w:tcPr>
          <w:p w:rsidR="00E20B33" w:rsidRPr="0040167B" w:rsidRDefault="00E20B33" w:rsidP="00E20B33">
            <w:pPr>
              <w:pStyle w:val="ECCTabletext"/>
            </w:pPr>
            <w:r w:rsidRPr="0040167B">
              <w:t> </w:t>
            </w:r>
          </w:p>
        </w:tc>
      </w:tr>
      <w:tr w:rsidR="00E20B33" w:rsidRPr="0040167B" w:rsidTr="007A1688">
        <w:trPr>
          <w:trHeight w:val="300"/>
        </w:trPr>
        <w:tc>
          <w:tcPr>
            <w:tcW w:w="8898" w:type="dxa"/>
            <w:gridSpan w:val="6"/>
            <w:noWrap/>
            <w:hideMark/>
          </w:tcPr>
          <w:p w:rsidR="00E20B33" w:rsidRPr="0040167B" w:rsidRDefault="00E20B33" w:rsidP="00E20B33">
            <w:pPr>
              <w:pStyle w:val="ECCTabletext"/>
            </w:pPr>
            <w:r w:rsidRPr="0040167B">
              <w:t>Resulting failure probability for receiver sensitivity of -98.50 dBm</w:t>
            </w:r>
          </w:p>
        </w:tc>
      </w:tr>
      <w:tr w:rsidR="00E20B33" w:rsidRPr="0040167B" w:rsidTr="007A1688">
        <w:trPr>
          <w:trHeight w:val="375"/>
        </w:trPr>
        <w:tc>
          <w:tcPr>
            <w:tcW w:w="6698" w:type="dxa"/>
            <w:gridSpan w:val="5"/>
            <w:noWrap/>
            <w:hideMark/>
          </w:tcPr>
          <w:p w:rsidR="00E20B33" w:rsidRPr="0040167B" w:rsidRDefault="00E20B33" w:rsidP="00E20B33">
            <w:pPr>
              <w:pStyle w:val="ECCTabletext"/>
            </w:pPr>
            <w:r w:rsidRPr="0040167B">
              <w:t> </w:t>
            </w:r>
          </w:p>
        </w:tc>
        <w:tc>
          <w:tcPr>
            <w:tcW w:w="2200" w:type="dxa"/>
            <w:noWrap/>
            <w:hideMark/>
          </w:tcPr>
          <w:p w:rsidR="00E20B33" w:rsidRPr="0040167B" w:rsidRDefault="00E20B33" w:rsidP="00E20B33">
            <w:pPr>
              <w:pStyle w:val="ECCTabletext"/>
            </w:pPr>
            <w:r w:rsidRPr="0040167B">
              <w:t>0.869%</w:t>
            </w:r>
          </w:p>
        </w:tc>
      </w:tr>
    </w:tbl>
    <w:p w:rsidR="00E20B33" w:rsidRPr="0040167B" w:rsidRDefault="00E20B33" w:rsidP="00E20B33">
      <w:pPr>
        <w:pStyle w:val="Caption"/>
        <w:rPr>
          <w:rStyle w:val="ECCParagraph"/>
        </w:rPr>
      </w:pPr>
      <w:r w:rsidRPr="0040167B">
        <w:rPr>
          <w:lang w:val="en-GB"/>
        </w:rPr>
        <w:t xml:space="preserve">Figure </w:t>
      </w:r>
      <w:r w:rsidRPr="0040167B">
        <w:rPr>
          <w:lang w:val="en-GB"/>
        </w:rPr>
        <w:fldChar w:fldCharType="begin"/>
      </w:r>
      <w:r w:rsidRPr="0040167B">
        <w:rPr>
          <w:lang w:val="en-GB"/>
        </w:rPr>
        <w:instrText xml:space="preserve"> SEQ Figure \* ARABIC </w:instrText>
      </w:r>
      <w:r w:rsidRPr="0040167B">
        <w:rPr>
          <w:lang w:val="en-GB"/>
        </w:rPr>
        <w:fldChar w:fldCharType="separate"/>
      </w:r>
      <w:r w:rsidR="00F03B42">
        <w:rPr>
          <w:noProof/>
          <w:lang w:val="en-GB"/>
        </w:rPr>
        <w:t>215</w:t>
      </w:r>
      <w:r w:rsidRPr="0040167B">
        <w:rPr>
          <w:lang w:val="en-GB"/>
        </w:rPr>
        <w:fldChar w:fldCharType="end"/>
      </w:r>
      <w:r w:rsidRPr="0040167B">
        <w:rPr>
          <w:lang w:val="en-GB"/>
        </w:rPr>
        <w:t>: Calculation with key -24 Bm; worse receiver sensitivity (-98.5 dBm); no LTE</w:t>
      </w:r>
    </w:p>
    <w:p w:rsidR="00775977" w:rsidRPr="0040167B" w:rsidRDefault="00775977" w:rsidP="00775977">
      <w:pPr>
        <w:pStyle w:val="ECCAnnexheading1"/>
        <w:ind w:left="0"/>
        <w:rPr>
          <w:lang w:val="en-GB"/>
        </w:rPr>
      </w:pPr>
      <w:bookmarkStart w:id="1137" w:name="_Toc526763479"/>
      <w:bookmarkStart w:id="1138" w:name="_Ref526763481"/>
      <w:r w:rsidRPr="0040167B">
        <w:rPr>
          <w:lang w:val="en-GB"/>
        </w:rPr>
        <w:lastRenderedPageBreak/>
        <w:t>Link budgets</w:t>
      </w:r>
      <w:bookmarkEnd w:id="1137"/>
      <w:bookmarkEnd w:id="1138"/>
    </w:p>
    <w:p w:rsidR="00E20B33" w:rsidRPr="0040167B" w:rsidRDefault="00E20B33" w:rsidP="00E20B33">
      <w:r w:rsidRPr="0040167B">
        <w:t>Link budgets are used to calculate cell ranges based on the uplink limited networks.</w:t>
      </w:r>
    </w:p>
    <w:p w:rsidR="00E20B33" w:rsidRPr="0040167B" w:rsidRDefault="00E20B33" w:rsidP="00E20B33">
      <w:pPr>
        <w:pStyle w:val="ECCAnnexheading2"/>
        <w:rPr>
          <w:lang w:val="en-GB"/>
        </w:rPr>
      </w:pPr>
      <w:r w:rsidRPr="0040167B">
        <w:rPr>
          <w:lang w:val="en-GB"/>
        </w:rPr>
        <w:t>Legacy LTE systems</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249</w:t>
      </w:r>
      <w:r w:rsidR="00B6691A" w:rsidRPr="0040167B">
        <w:rPr>
          <w:lang w:val="en-GB"/>
        </w:rPr>
        <w:fldChar w:fldCharType="end"/>
      </w:r>
      <w:r w:rsidRPr="0040167B">
        <w:rPr>
          <w:lang w:val="en-GB"/>
        </w:rPr>
        <w:t>: LTE 3 MHz link budget</w:t>
      </w:r>
    </w:p>
    <w:tbl>
      <w:tblPr>
        <w:tblStyle w:val="ECCTable-redheader"/>
        <w:tblW w:w="10528" w:type="dxa"/>
        <w:tblInd w:w="0" w:type="dxa"/>
        <w:tblLook w:val="04A0" w:firstRow="1" w:lastRow="0" w:firstColumn="1" w:lastColumn="0" w:noHBand="0" w:noVBand="1"/>
      </w:tblPr>
      <w:tblGrid>
        <w:gridCol w:w="2764"/>
        <w:gridCol w:w="708"/>
        <w:gridCol w:w="993"/>
        <w:gridCol w:w="683"/>
        <w:gridCol w:w="1105"/>
        <w:gridCol w:w="683"/>
        <w:gridCol w:w="3592"/>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264"/>
        </w:trPr>
        <w:tc>
          <w:tcPr>
            <w:tcW w:w="2764" w:type="dxa"/>
            <w:noWrap/>
            <w:hideMark/>
          </w:tcPr>
          <w:p w:rsidR="00E20B33" w:rsidRPr="0040167B" w:rsidRDefault="00E20B33" w:rsidP="00E20B33">
            <w:pPr>
              <w:pStyle w:val="ECCTableHeaderwhitefont"/>
              <w:rPr>
                <w:b/>
              </w:rPr>
            </w:pPr>
            <w:r w:rsidRPr="0040167B">
              <w:t>PMR parameters</w:t>
            </w:r>
          </w:p>
        </w:tc>
        <w:tc>
          <w:tcPr>
            <w:tcW w:w="708" w:type="dxa"/>
            <w:noWrap/>
            <w:hideMark/>
          </w:tcPr>
          <w:p w:rsidR="00E20B33" w:rsidRPr="0040167B" w:rsidRDefault="00E20B33" w:rsidP="00E20B33">
            <w:pPr>
              <w:pStyle w:val="ECCTableHeaderwhitefont"/>
              <w:rPr>
                <w:b/>
              </w:rPr>
            </w:pPr>
            <w:r w:rsidRPr="0040167B">
              <w:t> </w:t>
            </w:r>
          </w:p>
        </w:tc>
        <w:tc>
          <w:tcPr>
            <w:tcW w:w="993" w:type="dxa"/>
            <w:noWrap/>
            <w:hideMark/>
          </w:tcPr>
          <w:p w:rsidR="00E20B33" w:rsidRPr="0040167B" w:rsidRDefault="00E20B33" w:rsidP="00E20B33">
            <w:pPr>
              <w:pStyle w:val="ECCTableHeaderwhitefont"/>
              <w:rPr>
                <w:b/>
              </w:rPr>
            </w:pPr>
            <w:r w:rsidRPr="0040167B">
              <w:t>Uplink</w:t>
            </w:r>
          </w:p>
          <w:p w:rsidR="00E20B33" w:rsidRPr="0040167B" w:rsidRDefault="00E20B33" w:rsidP="00E20B33">
            <w:pPr>
              <w:pStyle w:val="ECCTableHeaderwhitefont"/>
              <w:rPr>
                <w:b/>
              </w:rPr>
            </w:pPr>
            <w:r w:rsidRPr="0040167B">
              <w:t>UE-&gt;BS (QPSK)</w:t>
            </w:r>
          </w:p>
        </w:tc>
        <w:tc>
          <w:tcPr>
            <w:tcW w:w="683" w:type="dxa"/>
            <w:noWrap/>
            <w:hideMark/>
          </w:tcPr>
          <w:p w:rsidR="00E20B33" w:rsidRPr="0040167B" w:rsidRDefault="00E20B33" w:rsidP="00E20B33">
            <w:pPr>
              <w:pStyle w:val="ECCTableHeaderwhitefont"/>
              <w:rPr>
                <w:b/>
              </w:rPr>
            </w:pPr>
            <w:r w:rsidRPr="0040167B">
              <w:t>Link</w:t>
            </w:r>
          </w:p>
        </w:tc>
        <w:tc>
          <w:tcPr>
            <w:tcW w:w="1105" w:type="dxa"/>
            <w:noWrap/>
            <w:hideMark/>
          </w:tcPr>
          <w:p w:rsidR="00E20B33" w:rsidRPr="0040167B" w:rsidRDefault="00E20B33" w:rsidP="00E20B33">
            <w:pPr>
              <w:pStyle w:val="ECCTableHeaderwhitefont"/>
              <w:rPr>
                <w:b/>
              </w:rPr>
            </w:pPr>
            <w:r w:rsidRPr="0040167B">
              <w:t>Downlink</w:t>
            </w:r>
          </w:p>
          <w:p w:rsidR="00E20B33" w:rsidRPr="0040167B" w:rsidRDefault="00E20B33" w:rsidP="00E20B33">
            <w:pPr>
              <w:pStyle w:val="ECCTableHeaderwhitefont"/>
              <w:rPr>
                <w:b/>
              </w:rPr>
            </w:pPr>
            <w:r w:rsidRPr="0040167B">
              <w:t>BS -&gt;UE (QPSK)</w:t>
            </w:r>
          </w:p>
        </w:tc>
        <w:tc>
          <w:tcPr>
            <w:tcW w:w="683" w:type="dxa"/>
            <w:noWrap/>
            <w:hideMark/>
          </w:tcPr>
          <w:p w:rsidR="00E20B33" w:rsidRPr="0040167B" w:rsidRDefault="00E20B33" w:rsidP="00E20B33">
            <w:pPr>
              <w:pStyle w:val="ECCTableHeaderwhitefont"/>
              <w:rPr>
                <w:b/>
              </w:rPr>
            </w:pPr>
            <w:r w:rsidRPr="0040167B">
              <w:t>Link</w:t>
            </w:r>
          </w:p>
        </w:tc>
        <w:tc>
          <w:tcPr>
            <w:tcW w:w="3592" w:type="dxa"/>
            <w:noWrap/>
            <w:hideMark/>
          </w:tcPr>
          <w:p w:rsidR="00E20B33" w:rsidRPr="0040167B" w:rsidRDefault="00E20B33" w:rsidP="00E20B33">
            <w:pPr>
              <w:pStyle w:val="ECCTableHeaderwhitefont"/>
              <w:rPr>
                <w:b/>
              </w:rPr>
            </w:pPr>
            <w:r w:rsidRPr="0040167B">
              <w:t>Comments </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Centre frequency</w:t>
            </w:r>
          </w:p>
        </w:tc>
        <w:tc>
          <w:tcPr>
            <w:tcW w:w="708" w:type="dxa"/>
            <w:noWrap/>
            <w:hideMark/>
          </w:tcPr>
          <w:p w:rsidR="00E20B33" w:rsidRPr="0040167B" w:rsidRDefault="00E20B33" w:rsidP="00E20B33">
            <w:pPr>
              <w:pStyle w:val="ECCTabletext"/>
            </w:pPr>
            <w:r w:rsidRPr="0040167B">
              <w:t>MHz</w:t>
            </w:r>
          </w:p>
        </w:tc>
        <w:tc>
          <w:tcPr>
            <w:tcW w:w="993" w:type="dxa"/>
            <w:noWrap/>
            <w:hideMark/>
          </w:tcPr>
          <w:p w:rsidR="00E20B33" w:rsidRPr="0040167B" w:rsidRDefault="00E20B33" w:rsidP="00E20B33">
            <w:pPr>
              <w:pStyle w:val="ECCTabletext"/>
            </w:pPr>
            <w:r w:rsidRPr="0040167B">
              <w:t>455.0</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465.0</w:t>
            </w:r>
          </w:p>
        </w:tc>
        <w:tc>
          <w:tcPr>
            <w:tcW w:w="683"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Channel bandwidth</w:t>
            </w:r>
          </w:p>
        </w:tc>
        <w:tc>
          <w:tcPr>
            <w:tcW w:w="708" w:type="dxa"/>
            <w:noWrap/>
            <w:hideMark/>
          </w:tcPr>
          <w:p w:rsidR="00E20B33" w:rsidRPr="0040167B" w:rsidRDefault="00E20B33" w:rsidP="00E20B33">
            <w:pPr>
              <w:pStyle w:val="ECCTabletext"/>
            </w:pPr>
            <w:r w:rsidRPr="0040167B">
              <w:t>MHz</w:t>
            </w:r>
          </w:p>
        </w:tc>
        <w:tc>
          <w:tcPr>
            <w:tcW w:w="993" w:type="dxa"/>
            <w:noWrap/>
            <w:hideMark/>
          </w:tcPr>
          <w:p w:rsidR="00E20B33" w:rsidRPr="0040167B" w:rsidRDefault="00E20B33" w:rsidP="00E20B33">
            <w:pPr>
              <w:pStyle w:val="ECCTabletext"/>
            </w:pPr>
            <w:r w:rsidRPr="0040167B">
              <w:t>3.0</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3.0</w:t>
            </w:r>
          </w:p>
        </w:tc>
        <w:tc>
          <w:tcPr>
            <w:tcW w:w="683"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Number of max available RB</w:t>
            </w:r>
          </w:p>
        </w:tc>
        <w:tc>
          <w:tcPr>
            <w:tcW w:w="708" w:type="dxa"/>
            <w:noWrap/>
            <w:hideMark/>
          </w:tcPr>
          <w:p w:rsidR="00E20B33" w:rsidRPr="0040167B" w:rsidRDefault="00E20B33" w:rsidP="00E20B33">
            <w:pPr>
              <w:pStyle w:val="ECCTabletext"/>
            </w:pPr>
            <w:r w:rsidRPr="0040167B">
              <w:t> </w:t>
            </w:r>
          </w:p>
        </w:tc>
        <w:tc>
          <w:tcPr>
            <w:tcW w:w="993" w:type="dxa"/>
            <w:noWrap/>
            <w:hideMark/>
          </w:tcPr>
          <w:p w:rsidR="00E20B33" w:rsidRPr="0040167B" w:rsidRDefault="00E20B33" w:rsidP="00E20B33">
            <w:pPr>
              <w:pStyle w:val="ECCTabletext"/>
            </w:pPr>
            <w:r w:rsidRPr="0040167B">
              <w:t>15.0</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15.0</w:t>
            </w:r>
          </w:p>
        </w:tc>
        <w:tc>
          <w:tcPr>
            <w:tcW w:w="683" w:type="dxa"/>
            <w:noWrap/>
            <w:hideMark/>
          </w:tcPr>
          <w:p w:rsidR="00E20B33" w:rsidRPr="0040167B" w:rsidRDefault="00E20B33" w:rsidP="00E20B33">
            <w:pPr>
              <w:pStyle w:val="ECCTabletext"/>
            </w:pPr>
            <w:r w:rsidRPr="0040167B">
              <w:t> </w:t>
            </w:r>
          </w:p>
        </w:tc>
        <w:tc>
          <w:tcPr>
            <w:tcW w:w="3592" w:type="dxa"/>
            <w:noWrap/>
            <w:hideMark/>
          </w:tcPr>
          <w:p w:rsidR="00E20B33" w:rsidRPr="0040167B" w:rsidRDefault="00E20B33" w:rsidP="00E20B33">
            <w:pPr>
              <w:pStyle w:val="ECCTabletext"/>
            </w:pPr>
            <w:r w:rsidRPr="0040167B">
              <w:t> </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Number of transmitted RB</w:t>
            </w:r>
          </w:p>
        </w:tc>
        <w:tc>
          <w:tcPr>
            <w:tcW w:w="708" w:type="dxa"/>
            <w:noWrap/>
            <w:hideMark/>
          </w:tcPr>
          <w:p w:rsidR="00E20B33" w:rsidRPr="0040167B" w:rsidRDefault="00E20B33" w:rsidP="00E20B33">
            <w:pPr>
              <w:pStyle w:val="ECCTabletext"/>
            </w:pPr>
            <w:r w:rsidRPr="0040167B">
              <w:t> </w:t>
            </w:r>
          </w:p>
        </w:tc>
        <w:tc>
          <w:tcPr>
            <w:tcW w:w="993" w:type="dxa"/>
            <w:noWrap/>
            <w:hideMark/>
          </w:tcPr>
          <w:p w:rsidR="00E20B33" w:rsidRPr="0040167B" w:rsidRDefault="00E20B33" w:rsidP="00E20B33">
            <w:pPr>
              <w:pStyle w:val="ECCTabletext"/>
            </w:pPr>
            <w:r w:rsidRPr="0040167B">
              <w:t>1.0</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15.0</w:t>
            </w:r>
          </w:p>
        </w:tc>
        <w:tc>
          <w:tcPr>
            <w:tcW w:w="683"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Number of RB used in link budget calculation</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Resource block bandwidth</w:t>
            </w:r>
          </w:p>
        </w:tc>
        <w:tc>
          <w:tcPr>
            <w:tcW w:w="708" w:type="dxa"/>
            <w:noWrap/>
            <w:hideMark/>
          </w:tcPr>
          <w:p w:rsidR="00E20B33" w:rsidRPr="0040167B" w:rsidRDefault="00E20B33" w:rsidP="00E20B33">
            <w:pPr>
              <w:pStyle w:val="ECCTabletext"/>
            </w:pPr>
            <w:r w:rsidRPr="0040167B">
              <w:t>MHz</w:t>
            </w:r>
          </w:p>
        </w:tc>
        <w:tc>
          <w:tcPr>
            <w:tcW w:w="993" w:type="dxa"/>
            <w:noWrap/>
            <w:hideMark/>
          </w:tcPr>
          <w:p w:rsidR="00E20B33" w:rsidRPr="0040167B" w:rsidRDefault="00E20B33" w:rsidP="00E20B33">
            <w:pPr>
              <w:pStyle w:val="ECCTabletext"/>
            </w:pPr>
            <w:r w:rsidRPr="0040167B">
              <w:t>0.180</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0.180</w:t>
            </w:r>
          </w:p>
        </w:tc>
        <w:tc>
          <w:tcPr>
            <w:tcW w:w="683"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Effective bandwidth</w:t>
            </w:r>
          </w:p>
        </w:tc>
        <w:tc>
          <w:tcPr>
            <w:tcW w:w="708" w:type="dxa"/>
            <w:noWrap/>
            <w:hideMark/>
          </w:tcPr>
          <w:p w:rsidR="00E20B33" w:rsidRPr="0040167B" w:rsidRDefault="00E20B33" w:rsidP="00E20B33">
            <w:pPr>
              <w:pStyle w:val="ECCTabletext"/>
            </w:pPr>
            <w:r w:rsidRPr="0040167B">
              <w:t>MHz</w:t>
            </w:r>
          </w:p>
        </w:tc>
        <w:tc>
          <w:tcPr>
            <w:tcW w:w="993" w:type="dxa"/>
            <w:noWrap/>
            <w:hideMark/>
          </w:tcPr>
          <w:p w:rsidR="00E20B33" w:rsidRPr="0040167B" w:rsidRDefault="00E20B33" w:rsidP="00E20B33">
            <w:pPr>
              <w:pStyle w:val="ECCTabletext"/>
            </w:pPr>
            <w:r w:rsidRPr="0040167B">
              <w:t>0.180</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2.7</w:t>
            </w:r>
          </w:p>
        </w:tc>
        <w:tc>
          <w:tcPr>
            <w:tcW w:w="683"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Noise figure (F)</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5.0</w:t>
            </w:r>
          </w:p>
        </w:tc>
        <w:tc>
          <w:tcPr>
            <w:tcW w:w="683" w:type="dxa"/>
            <w:noWrap/>
            <w:hideMark/>
          </w:tcPr>
          <w:p w:rsidR="00E20B33" w:rsidRPr="0040167B" w:rsidRDefault="00E20B33" w:rsidP="00E20B33">
            <w:pPr>
              <w:pStyle w:val="ECCTabletext"/>
            </w:pPr>
            <w:r w:rsidRPr="0040167B">
              <w:t>BS</w:t>
            </w:r>
          </w:p>
        </w:tc>
        <w:tc>
          <w:tcPr>
            <w:tcW w:w="1105" w:type="dxa"/>
            <w:noWrap/>
            <w:hideMark/>
          </w:tcPr>
          <w:p w:rsidR="00E20B33" w:rsidRPr="0040167B" w:rsidRDefault="00E20B33" w:rsidP="00E20B33">
            <w:pPr>
              <w:pStyle w:val="ECCTabletext"/>
            </w:pPr>
            <w:r w:rsidRPr="0040167B">
              <w:t>9.0</w:t>
            </w:r>
          </w:p>
        </w:tc>
        <w:tc>
          <w:tcPr>
            <w:tcW w:w="683" w:type="dxa"/>
            <w:noWrap/>
            <w:hideMark/>
          </w:tcPr>
          <w:p w:rsidR="00E20B33" w:rsidRPr="0040167B" w:rsidRDefault="00E20B33" w:rsidP="00E20B33">
            <w:pPr>
              <w:pStyle w:val="ECCTabletext"/>
            </w:pPr>
            <w:r w:rsidRPr="0040167B">
              <w:t>UE</w:t>
            </w:r>
          </w:p>
        </w:tc>
        <w:tc>
          <w:tcPr>
            <w:tcW w:w="3592" w:type="dxa"/>
            <w:noWrap/>
            <w:hideMark/>
          </w:tcPr>
          <w:p w:rsidR="00E20B33" w:rsidRPr="0040167B" w:rsidRDefault="00E20B33" w:rsidP="00E20B33">
            <w:pPr>
              <w:pStyle w:val="ECCTabletext"/>
            </w:pPr>
            <w:r w:rsidRPr="0040167B">
              <w:t>See Rep. ITU-R M.2110</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Boltzmann's constant (k)</w:t>
            </w:r>
          </w:p>
        </w:tc>
        <w:tc>
          <w:tcPr>
            <w:tcW w:w="708" w:type="dxa"/>
            <w:noWrap/>
            <w:hideMark/>
          </w:tcPr>
          <w:p w:rsidR="00E20B33" w:rsidRPr="0040167B" w:rsidRDefault="00E20B33" w:rsidP="00E20B33">
            <w:pPr>
              <w:pStyle w:val="ECCTabletext"/>
            </w:pPr>
            <w:r w:rsidRPr="0040167B">
              <w:t>Ws/K</w:t>
            </w:r>
          </w:p>
        </w:tc>
        <w:tc>
          <w:tcPr>
            <w:tcW w:w="993" w:type="dxa"/>
            <w:noWrap/>
            <w:hideMark/>
          </w:tcPr>
          <w:p w:rsidR="00E20B33" w:rsidRPr="0040167B" w:rsidRDefault="00E20B33" w:rsidP="00E20B33">
            <w:pPr>
              <w:pStyle w:val="ECCTabletext"/>
            </w:pPr>
            <w:r w:rsidRPr="0040167B">
              <w:t>0.0</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0.0</w:t>
            </w:r>
          </w:p>
        </w:tc>
        <w:tc>
          <w:tcPr>
            <w:tcW w:w="683" w:type="dxa"/>
            <w:noWrap/>
            <w:hideMark/>
          </w:tcPr>
          <w:p w:rsidR="00E20B33" w:rsidRPr="0040167B" w:rsidRDefault="00E20B33" w:rsidP="00E20B33">
            <w:pPr>
              <w:pStyle w:val="ECCTabletext"/>
            </w:pPr>
            <w:r w:rsidRPr="0040167B">
              <w:t> </w:t>
            </w:r>
          </w:p>
        </w:tc>
        <w:tc>
          <w:tcPr>
            <w:tcW w:w="3592" w:type="dxa"/>
            <w:noWrap/>
            <w:hideMark/>
          </w:tcPr>
          <w:p w:rsidR="00E20B33" w:rsidRPr="0040167B" w:rsidRDefault="00E20B33" w:rsidP="00E20B33">
            <w:pPr>
              <w:pStyle w:val="ECCTabletext"/>
            </w:pPr>
            <w:r w:rsidRPr="0040167B">
              <w:t> </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Absolute temperature (T)</w:t>
            </w:r>
          </w:p>
        </w:tc>
        <w:tc>
          <w:tcPr>
            <w:tcW w:w="708" w:type="dxa"/>
            <w:noWrap/>
            <w:hideMark/>
          </w:tcPr>
          <w:p w:rsidR="00E20B33" w:rsidRPr="0040167B" w:rsidRDefault="00E20B33" w:rsidP="00E20B33">
            <w:pPr>
              <w:pStyle w:val="ECCTabletext"/>
            </w:pPr>
            <w:r w:rsidRPr="0040167B">
              <w:t>K</w:t>
            </w:r>
          </w:p>
        </w:tc>
        <w:tc>
          <w:tcPr>
            <w:tcW w:w="993" w:type="dxa"/>
            <w:noWrap/>
            <w:hideMark/>
          </w:tcPr>
          <w:p w:rsidR="00E20B33" w:rsidRPr="0040167B" w:rsidRDefault="00E20B33" w:rsidP="00E20B33">
            <w:pPr>
              <w:pStyle w:val="ECCTabletext"/>
            </w:pPr>
            <w:r w:rsidRPr="0040167B">
              <w:t>290.0</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290.0</w:t>
            </w:r>
          </w:p>
        </w:tc>
        <w:tc>
          <w:tcPr>
            <w:tcW w:w="683" w:type="dxa"/>
            <w:noWrap/>
            <w:hideMark/>
          </w:tcPr>
          <w:p w:rsidR="00E20B33" w:rsidRPr="0040167B" w:rsidRDefault="00E20B33" w:rsidP="00E20B33">
            <w:pPr>
              <w:pStyle w:val="ECCTabletext"/>
            </w:pPr>
            <w:r w:rsidRPr="0040167B">
              <w:t> </w:t>
            </w:r>
          </w:p>
        </w:tc>
        <w:tc>
          <w:tcPr>
            <w:tcW w:w="3592" w:type="dxa"/>
            <w:noWrap/>
            <w:hideMark/>
          </w:tcPr>
          <w:p w:rsidR="00E20B33" w:rsidRPr="0040167B" w:rsidRDefault="00E20B33" w:rsidP="00E20B33">
            <w:pPr>
              <w:pStyle w:val="ECCTabletext"/>
            </w:pPr>
            <w:r w:rsidRPr="0040167B">
              <w:t> </w:t>
            </w:r>
          </w:p>
        </w:tc>
      </w:tr>
      <w:tr w:rsidR="00E20B33" w:rsidRPr="0040167B" w:rsidTr="007A1688">
        <w:trPr>
          <w:trHeight w:val="336"/>
        </w:trPr>
        <w:tc>
          <w:tcPr>
            <w:tcW w:w="2764" w:type="dxa"/>
            <w:noWrap/>
            <w:hideMark/>
          </w:tcPr>
          <w:p w:rsidR="00E20B33" w:rsidRPr="0040167B" w:rsidRDefault="00E20B33" w:rsidP="00E20B33">
            <w:pPr>
              <w:pStyle w:val="ECCTabletext"/>
            </w:pPr>
            <w:r w:rsidRPr="0040167B">
              <w:t>Noise power (Pn)</w:t>
            </w:r>
          </w:p>
        </w:tc>
        <w:tc>
          <w:tcPr>
            <w:tcW w:w="708" w:type="dxa"/>
            <w:noWrap/>
            <w:hideMark/>
          </w:tcPr>
          <w:p w:rsidR="00E20B33" w:rsidRPr="0040167B" w:rsidRDefault="00E20B33" w:rsidP="00E20B33">
            <w:pPr>
              <w:pStyle w:val="ECCTabletext"/>
            </w:pPr>
            <w:r w:rsidRPr="0040167B">
              <w:t>dBm</w:t>
            </w:r>
          </w:p>
        </w:tc>
        <w:tc>
          <w:tcPr>
            <w:tcW w:w="993" w:type="dxa"/>
            <w:noWrap/>
            <w:hideMark/>
          </w:tcPr>
          <w:p w:rsidR="00E20B33" w:rsidRPr="0040167B" w:rsidRDefault="00E20B33" w:rsidP="00E20B33">
            <w:pPr>
              <w:pStyle w:val="ECCTabletext"/>
            </w:pPr>
            <w:r w:rsidRPr="0040167B">
              <w:t>-116.4</w:t>
            </w:r>
          </w:p>
        </w:tc>
        <w:tc>
          <w:tcPr>
            <w:tcW w:w="683" w:type="dxa"/>
            <w:noWrap/>
            <w:hideMark/>
          </w:tcPr>
          <w:p w:rsidR="00E20B33" w:rsidRPr="0040167B" w:rsidRDefault="00E20B33" w:rsidP="00E20B33">
            <w:pPr>
              <w:pStyle w:val="ECCTabletext"/>
            </w:pPr>
            <w:r w:rsidRPr="0040167B">
              <w:t>BS</w:t>
            </w:r>
          </w:p>
        </w:tc>
        <w:tc>
          <w:tcPr>
            <w:tcW w:w="1105" w:type="dxa"/>
            <w:noWrap/>
            <w:hideMark/>
          </w:tcPr>
          <w:p w:rsidR="00E20B33" w:rsidRPr="0040167B" w:rsidRDefault="00E20B33" w:rsidP="00E20B33">
            <w:pPr>
              <w:pStyle w:val="ECCTabletext"/>
            </w:pPr>
            <w:r w:rsidRPr="0040167B">
              <w:t>-100.7</w:t>
            </w:r>
          </w:p>
        </w:tc>
        <w:tc>
          <w:tcPr>
            <w:tcW w:w="683" w:type="dxa"/>
            <w:noWrap/>
            <w:hideMark/>
          </w:tcPr>
          <w:p w:rsidR="00E20B33" w:rsidRPr="0040167B" w:rsidRDefault="00E20B33" w:rsidP="00E20B33">
            <w:pPr>
              <w:pStyle w:val="ECCTabletext"/>
            </w:pPr>
            <w:r w:rsidRPr="0040167B">
              <w:t>UE</w:t>
            </w:r>
          </w:p>
        </w:tc>
        <w:tc>
          <w:tcPr>
            <w:tcW w:w="3592" w:type="dxa"/>
            <w:noWrap/>
            <w:hideMark/>
          </w:tcPr>
          <w:p w:rsidR="00E20B33" w:rsidRPr="0040167B" w:rsidRDefault="00E20B33" w:rsidP="00E20B33">
            <w:pPr>
              <w:pStyle w:val="ECCTabletext"/>
            </w:pPr>
            <w:r w:rsidRPr="0040167B">
              <w:t>Pn(dBm) = F+10log(k*T*B*106)+30</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 xml:space="preserve">SNIR at cell-edge </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-5.0</w:t>
            </w:r>
          </w:p>
        </w:tc>
        <w:tc>
          <w:tcPr>
            <w:tcW w:w="683" w:type="dxa"/>
            <w:noWrap/>
            <w:hideMark/>
          </w:tcPr>
          <w:p w:rsidR="00E20B33" w:rsidRPr="0040167B" w:rsidRDefault="00E20B33" w:rsidP="00E20B33">
            <w:pPr>
              <w:pStyle w:val="ECCTabletext"/>
            </w:pPr>
            <w:r w:rsidRPr="0040167B">
              <w:t>BS</w:t>
            </w:r>
          </w:p>
        </w:tc>
        <w:tc>
          <w:tcPr>
            <w:tcW w:w="1105" w:type="dxa"/>
            <w:noWrap/>
            <w:hideMark/>
          </w:tcPr>
          <w:p w:rsidR="00E20B33" w:rsidRPr="0040167B" w:rsidRDefault="00E20B33" w:rsidP="00E20B33">
            <w:pPr>
              <w:pStyle w:val="ECCTabletext"/>
            </w:pPr>
            <w:r w:rsidRPr="0040167B">
              <w:t>-3.0</w:t>
            </w:r>
          </w:p>
        </w:tc>
        <w:tc>
          <w:tcPr>
            <w:tcW w:w="683" w:type="dxa"/>
            <w:noWrap/>
            <w:hideMark/>
          </w:tcPr>
          <w:p w:rsidR="00E20B33" w:rsidRPr="0040167B" w:rsidRDefault="00E20B33" w:rsidP="00E20B33">
            <w:pPr>
              <w:pStyle w:val="ECCTabletext"/>
            </w:pPr>
            <w:r w:rsidRPr="0040167B">
              <w:t>UE</w:t>
            </w:r>
          </w:p>
        </w:tc>
        <w:tc>
          <w:tcPr>
            <w:tcW w:w="3592" w:type="dxa"/>
            <w:noWrap/>
            <w:hideMark/>
          </w:tcPr>
          <w:p w:rsidR="00E20B33" w:rsidRPr="0040167B" w:rsidRDefault="00E20B33" w:rsidP="00E20B33">
            <w:pPr>
              <w:pStyle w:val="ECCTabletext"/>
            </w:pPr>
            <w:r w:rsidRPr="0040167B">
              <w:t>Including 3 dB Noise rise</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Link through UE at cell-edge</w:t>
            </w:r>
          </w:p>
        </w:tc>
        <w:tc>
          <w:tcPr>
            <w:tcW w:w="708" w:type="dxa"/>
            <w:noWrap/>
            <w:hideMark/>
          </w:tcPr>
          <w:p w:rsidR="00E20B33" w:rsidRPr="0040167B" w:rsidRDefault="00E20B33" w:rsidP="00E20B33">
            <w:pPr>
              <w:pStyle w:val="ECCTabletext"/>
            </w:pPr>
            <w:r w:rsidRPr="0040167B">
              <w:t>kbps</w:t>
            </w:r>
          </w:p>
        </w:tc>
        <w:tc>
          <w:tcPr>
            <w:tcW w:w="993" w:type="dxa"/>
            <w:noWrap/>
            <w:hideMark/>
          </w:tcPr>
          <w:p w:rsidR="00E20B33" w:rsidRPr="0040167B" w:rsidRDefault="00E20B33" w:rsidP="00E20B33">
            <w:pPr>
              <w:pStyle w:val="ECCTabletext"/>
            </w:pPr>
            <w:r w:rsidRPr="0040167B">
              <w:t>28.8</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945.0</w:t>
            </w:r>
          </w:p>
        </w:tc>
        <w:tc>
          <w:tcPr>
            <w:tcW w:w="683"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See ETSI TR 136 942 V11.0.0 (2012-10)</w:t>
            </w:r>
          </w:p>
        </w:tc>
      </w:tr>
      <w:tr w:rsidR="00E20B33" w:rsidRPr="0040167B" w:rsidTr="007A1688">
        <w:trPr>
          <w:trHeight w:val="312"/>
        </w:trPr>
        <w:tc>
          <w:tcPr>
            <w:tcW w:w="2764" w:type="dxa"/>
            <w:noWrap/>
            <w:hideMark/>
          </w:tcPr>
          <w:p w:rsidR="00E20B33" w:rsidRPr="0040167B" w:rsidRDefault="00E20B33" w:rsidP="00E20B33">
            <w:pPr>
              <w:pStyle w:val="ECCTabletext"/>
            </w:pPr>
            <w:r w:rsidRPr="0040167B">
              <w:t>Receiver sensitivity  (Rx P</w:t>
            </w:r>
            <w:r w:rsidRPr="0040167B">
              <w:rPr>
                <w:rStyle w:val="ECCHLsubscript"/>
              </w:rPr>
              <w:t>min</w:t>
            </w:r>
            <w:r w:rsidRPr="0040167B">
              <w:t>)</w:t>
            </w:r>
          </w:p>
        </w:tc>
        <w:tc>
          <w:tcPr>
            <w:tcW w:w="708" w:type="dxa"/>
            <w:noWrap/>
            <w:hideMark/>
          </w:tcPr>
          <w:p w:rsidR="00E20B33" w:rsidRPr="0040167B" w:rsidRDefault="00E20B33" w:rsidP="00E20B33">
            <w:pPr>
              <w:pStyle w:val="ECCTabletext"/>
            </w:pPr>
            <w:r w:rsidRPr="0040167B">
              <w:t>dBm</w:t>
            </w:r>
          </w:p>
        </w:tc>
        <w:tc>
          <w:tcPr>
            <w:tcW w:w="993" w:type="dxa"/>
            <w:noWrap/>
            <w:hideMark/>
          </w:tcPr>
          <w:p w:rsidR="00E20B33" w:rsidRPr="0040167B" w:rsidRDefault="00E20B33" w:rsidP="00E20B33">
            <w:pPr>
              <w:pStyle w:val="ECCTabletext"/>
            </w:pPr>
            <w:r w:rsidRPr="0040167B">
              <w:t>-121.4</w:t>
            </w:r>
          </w:p>
        </w:tc>
        <w:tc>
          <w:tcPr>
            <w:tcW w:w="683" w:type="dxa"/>
            <w:noWrap/>
            <w:hideMark/>
          </w:tcPr>
          <w:p w:rsidR="00E20B33" w:rsidRPr="0040167B" w:rsidRDefault="00E20B33" w:rsidP="00E20B33">
            <w:pPr>
              <w:pStyle w:val="ECCTabletext"/>
            </w:pPr>
            <w:r w:rsidRPr="0040167B">
              <w:t>BS</w:t>
            </w:r>
          </w:p>
        </w:tc>
        <w:tc>
          <w:tcPr>
            <w:tcW w:w="1105" w:type="dxa"/>
            <w:noWrap/>
            <w:hideMark/>
          </w:tcPr>
          <w:p w:rsidR="00E20B33" w:rsidRPr="0040167B" w:rsidRDefault="00E20B33" w:rsidP="00E20B33">
            <w:pPr>
              <w:pStyle w:val="ECCTabletext"/>
            </w:pPr>
            <w:r w:rsidRPr="0040167B">
              <w:t>-103.7</w:t>
            </w:r>
          </w:p>
        </w:tc>
        <w:tc>
          <w:tcPr>
            <w:tcW w:w="683" w:type="dxa"/>
            <w:noWrap/>
            <w:hideMark/>
          </w:tcPr>
          <w:p w:rsidR="00E20B33" w:rsidRPr="0040167B" w:rsidRDefault="00E20B33" w:rsidP="00E20B33">
            <w:pPr>
              <w:pStyle w:val="ECCTabletext"/>
            </w:pPr>
            <w:r w:rsidRPr="0040167B">
              <w:t>UE</w:t>
            </w:r>
          </w:p>
        </w:tc>
        <w:tc>
          <w:tcPr>
            <w:tcW w:w="3592" w:type="dxa"/>
            <w:hideMark/>
          </w:tcPr>
          <w:p w:rsidR="00E20B33" w:rsidRPr="0040167B" w:rsidRDefault="00E20B33" w:rsidP="00E20B33">
            <w:pPr>
              <w:pStyle w:val="ECCTabletext"/>
            </w:pPr>
            <w:r w:rsidRPr="0040167B">
              <w:t>Rx P</w:t>
            </w:r>
            <w:r w:rsidRPr="0040167B">
              <w:rPr>
                <w:rStyle w:val="ECCHLsubscript"/>
              </w:rPr>
              <w:t>min</w:t>
            </w:r>
            <w:r w:rsidRPr="0040167B">
              <w:t xml:space="preserve"> = Pn +SNIR</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Cell-edge coverage probability</w:t>
            </w:r>
          </w:p>
        </w:tc>
        <w:tc>
          <w:tcPr>
            <w:tcW w:w="708" w:type="dxa"/>
            <w:noWrap/>
            <w:hideMark/>
          </w:tcPr>
          <w:p w:rsidR="00E20B33" w:rsidRPr="0040167B" w:rsidRDefault="00E20B33" w:rsidP="00E20B33">
            <w:pPr>
              <w:pStyle w:val="ECCTabletext"/>
            </w:pPr>
            <w:r w:rsidRPr="0040167B">
              <w:t>%</w:t>
            </w:r>
          </w:p>
        </w:tc>
        <w:tc>
          <w:tcPr>
            <w:tcW w:w="993" w:type="dxa"/>
            <w:noWrap/>
            <w:hideMark/>
          </w:tcPr>
          <w:p w:rsidR="00E20B33" w:rsidRPr="0040167B" w:rsidRDefault="00E20B33" w:rsidP="00E20B33">
            <w:pPr>
              <w:pStyle w:val="ECCTabletext"/>
            </w:pPr>
            <w:r w:rsidRPr="0040167B">
              <w:t>75.0</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75.0</w:t>
            </w:r>
          </w:p>
        </w:tc>
        <w:tc>
          <w:tcPr>
            <w:tcW w:w="683" w:type="dxa"/>
            <w:noWrap/>
            <w:hideMark/>
          </w:tcPr>
          <w:p w:rsidR="00E20B33" w:rsidRPr="0040167B" w:rsidRDefault="00E20B33" w:rsidP="00E20B33">
            <w:pPr>
              <w:pStyle w:val="ECCTabletext"/>
            </w:pPr>
            <w:r w:rsidRPr="0040167B">
              <w:t> </w:t>
            </w:r>
          </w:p>
        </w:tc>
        <w:tc>
          <w:tcPr>
            <w:tcW w:w="3592" w:type="dxa"/>
            <w:noWrap/>
            <w:hideMark/>
          </w:tcPr>
          <w:p w:rsidR="00E20B33" w:rsidRPr="0040167B" w:rsidRDefault="00E20B33" w:rsidP="00E20B33">
            <w:pPr>
              <w:pStyle w:val="ECCTabletext"/>
            </w:pPr>
            <w:r w:rsidRPr="0040167B">
              <w:t>For 90% cell coverage probability</w:t>
            </w:r>
          </w:p>
        </w:tc>
      </w:tr>
      <w:tr w:rsidR="00E20B33" w:rsidRPr="0040167B" w:rsidTr="007A1688">
        <w:trPr>
          <w:trHeight w:val="492"/>
        </w:trPr>
        <w:tc>
          <w:tcPr>
            <w:tcW w:w="2764" w:type="dxa"/>
            <w:hideMark/>
          </w:tcPr>
          <w:p w:rsidR="00E20B33" w:rsidRPr="0040167B" w:rsidRDefault="00E20B33" w:rsidP="00E20B33">
            <w:pPr>
              <w:pStyle w:val="ECCTabletext"/>
            </w:pPr>
            <w:r w:rsidRPr="0040167B">
              <w:t xml:space="preserve">Gaussian confidence factor for cell-edge coverage probability </w:t>
            </w:r>
          </w:p>
        </w:tc>
        <w:tc>
          <w:tcPr>
            <w:tcW w:w="708" w:type="dxa"/>
            <w:noWrap/>
            <w:hideMark/>
          </w:tcPr>
          <w:p w:rsidR="00E20B33" w:rsidRPr="0040167B" w:rsidRDefault="00E20B33" w:rsidP="00E20B33">
            <w:pPr>
              <w:pStyle w:val="ECCTabletext"/>
            </w:pPr>
            <w:r w:rsidRPr="0040167B">
              <w:t>%</w:t>
            </w:r>
          </w:p>
        </w:tc>
        <w:tc>
          <w:tcPr>
            <w:tcW w:w="993" w:type="dxa"/>
            <w:noWrap/>
            <w:hideMark/>
          </w:tcPr>
          <w:p w:rsidR="00E20B33" w:rsidRPr="0040167B" w:rsidRDefault="00E20B33" w:rsidP="00E20B33">
            <w:pPr>
              <w:pStyle w:val="ECCTabletext"/>
            </w:pPr>
            <w:r w:rsidRPr="0040167B">
              <w:t>0.7</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0.7</w:t>
            </w:r>
          </w:p>
        </w:tc>
        <w:tc>
          <w:tcPr>
            <w:tcW w:w="683" w:type="dxa"/>
            <w:noWrap/>
            <w:hideMark/>
          </w:tcPr>
          <w:p w:rsidR="00E20B33" w:rsidRPr="0040167B" w:rsidRDefault="00E20B33" w:rsidP="00E20B33">
            <w:pPr>
              <w:pStyle w:val="ECCTabletext"/>
            </w:pPr>
            <w:r w:rsidRPr="0040167B">
              <w:t> </w:t>
            </w:r>
          </w:p>
        </w:tc>
        <w:tc>
          <w:tcPr>
            <w:tcW w:w="3592" w:type="dxa"/>
            <w:noWrap/>
            <w:hideMark/>
          </w:tcPr>
          <w:p w:rsidR="00E20B33" w:rsidRPr="0040167B" w:rsidRDefault="00E20B33" w:rsidP="00E20B33">
            <w:pPr>
              <w:pStyle w:val="ECCTabletext"/>
            </w:pPr>
          </w:p>
        </w:tc>
      </w:tr>
      <w:tr w:rsidR="00E20B33" w:rsidRPr="0040167B" w:rsidTr="007A1688">
        <w:trPr>
          <w:trHeight w:val="510"/>
        </w:trPr>
        <w:tc>
          <w:tcPr>
            <w:tcW w:w="2764" w:type="dxa"/>
            <w:hideMark/>
          </w:tcPr>
          <w:p w:rsidR="00E20B33" w:rsidRPr="0040167B" w:rsidRDefault="00E20B33" w:rsidP="00E20B33">
            <w:pPr>
              <w:pStyle w:val="ECCTabletext"/>
            </w:pPr>
            <w:r w:rsidRPr="0040167B">
              <w:t>Shadowing loss</w:t>
            </w:r>
          </w:p>
          <w:p w:rsidR="00E20B33" w:rsidRPr="0040167B" w:rsidRDefault="00E20B33" w:rsidP="00E20B33">
            <w:pPr>
              <w:pStyle w:val="ECCTabletext"/>
            </w:pPr>
            <w:r w:rsidRPr="0040167B">
              <w:t>standard deviation (</w:t>
            </w:r>
            <w:r w:rsidRPr="0040167B">
              <w:t>)</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8.5</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8.5</w:t>
            </w:r>
          </w:p>
        </w:tc>
        <w:tc>
          <w:tcPr>
            <w:tcW w:w="683"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Value often used in mobile network planning for dense urban and urban environments</w:t>
            </w:r>
          </w:p>
        </w:tc>
      </w:tr>
      <w:tr w:rsidR="00E20B33" w:rsidRPr="0040167B" w:rsidTr="007A1688">
        <w:trPr>
          <w:trHeight w:val="552"/>
        </w:trPr>
        <w:tc>
          <w:tcPr>
            <w:tcW w:w="2764" w:type="dxa"/>
            <w:hideMark/>
          </w:tcPr>
          <w:p w:rsidR="00E20B33" w:rsidRPr="0040167B" w:rsidRDefault="00E20B33" w:rsidP="00E20B33">
            <w:pPr>
              <w:pStyle w:val="ECCTabletext"/>
            </w:pPr>
            <w:r w:rsidRPr="0040167B">
              <w:t>Building entry loss</w:t>
            </w:r>
            <w:r w:rsidRPr="0040167B">
              <w:br/>
              <w:t>standard deviation (</w:t>
            </w:r>
            <w:r w:rsidRPr="0040167B">
              <w:t>w)</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6.0</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6.0</w:t>
            </w:r>
          </w:p>
        </w:tc>
        <w:tc>
          <w:tcPr>
            <w:tcW w:w="683"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See Rec. ITU-R P.1812. Table 6</w:t>
            </w:r>
          </w:p>
        </w:tc>
      </w:tr>
      <w:tr w:rsidR="00E20B33" w:rsidRPr="0040167B" w:rsidTr="007A1688">
        <w:trPr>
          <w:trHeight w:val="564"/>
        </w:trPr>
        <w:tc>
          <w:tcPr>
            <w:tcW w:w="2764" w:type="dxa"/>
            <w:hideMark/>
          </w:tcPr>
          <w:p w:rsidR="00E20B33" w:rsidRPr="0040167B" w:rsidRDefault="00E20B33" w:rsidP="00E20B33">
            <w:pPr>
              <w:pStyle w:val="ECCTabletext"/>
            </w:pPr>
            <w:r w:rsidRPr="0040167B">
              <w:t>Total loss</w:t>
            </w:r>
            <w:r w:rsidRPr="0040167B">
              <w:br/>
              <w:t>standard deviation (</w:t>
            </w:r>
            <w:r w:rsidRPr="0040167B">
              <w:t>T)</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10.4</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10.4</w:t>
            </w:r>
          </w:p>
        </w:tc>
        <w:tc>
          <w:tcPr>
            <w:tcW w:w="683"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sT = SQRT(σ² + σw²)</w:t>
            </w:r>
          </w:p>
        </w:tc>
      </w:tr>
      <w:tr w:rsidR="00E20B33" w:rsidRPr="0040167B" w:rsidTr="007A1688">
        <w:trPr>
          <w:trHeight w:val="405"/>
        </w:trPr>
        <w:tc>
          <w:tcPr>
            <w:tcW w:w="2764" w:type="dxa"/>
            <w:noWrap/>
            <w:hideMark/>
          </w:tcPr>
          <w:p w:rsidR="00E20B33" w:rsidRPr="0040167B" w:rsidRDefault="00E20B33" w:rsidP="00E20B33">
            <w:pPr>
              <w:pStyle w:val="ECCTabletext"/>
            </w:pPr>
            <w:r w:rsidRPr="0040167B">
              <w:t>Loss margin (Lm)</w:t>
            </w:r>
          </w:p>
        </w:tc>
        <w:tc>
          <w:tcPr>
            <w:tcW w:w="708" w:type="dxa"/>
            <w:noWrap/>
            <w:hideMark/>
          </w:tcPr>
          <w:p w:rsidR="00E20B33" w:rsidRPr="0040167B" w:rsidRDefault="00E20B33" w:rsidP="00E20B33">
            <w:pPr>
              <w:pStyle w:val="ECCTabletext"/>
            </w:pPr>
            <w:r w:rsidRPr="0040167B">
              <w:t>75%</w:t>
            </w:r>
          </w:p>
        </w:tc>
        <w:tc>
          <w:tcPr>
            <w:tcW w:w="993" w:type="dxa"/>
            <w:noWrap/>
            <w:hideMark/>
          </w:tcPr>
          <w:p w:rsidR="00E20B33" w:rsidRPr="0040167B" w:rsidRDefault="00E20B33" w:rsidP="00E20B33">
            <w:pPr>
              <w:pStyle w:val="ECCTabletext"/>
            </w:pPr>
            <w:r w:rsidRPr="0040167B">
              <w:t>7.0</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7.0</w:t>
            </w:r>
          </w:p>
        </w:tc>
        <w:tc>
          <w:tcPr>
            <w:tcW w:w="683" w:type="dxa"/>
            <w:noWrap/>
            <w:hideMark/>
          </w:tcPr>
          <w:p w:rsidR="00E20B33" w:rsidRPr="0040167B" w:rsidRDefault="00E20B33" w:rsidP="00E20B33">
            <w:pPr>
              <w:pStyle w:val="ECCTabletext"/>
            </w:pPr>
            <w:r w:rsidRPr="0040167B">
              <w:t> </w:t>
            </w:r>
          </w:p>
        </w:tc>
        <w:tc>
          <w:tcPr>
            <w:tcW w:w="3592" w:type="dxa"/>
            <w:noWrap/>
            <w:hideMark/>
          </w:tcPr>
          <w:p w:rsidR="00E20B33" w:rsidRPr="0040167B" w:rsidRDefault="00E20B33" w:rsidP="00E20B33">
            <w:pPr>
              <w:pStyle w:val="ECCTabletext"/>
            </w:pPr>
            <w:r w:rsidRPr="0040167B">
              <w:t xml:space="preserve">Lm =  </w:t>
            </w:r>
            <w:r w:rsidRPr="0040167B">
              <w:t></w:t>
            </w:r>
            <w:r w:rsidRPr="0040167B">
              <w:t></w:t>
            </w:r>
            <w:r w:rsidRPr="0040167B">
              <w:t xml:space="preserve">% * </w:t>
            </w:r>
            <w:r w:rsidRPr="0040167B">
              <w:t>T</w:t>
            </w:r>
          </w:p>
        </w:tc>
      </w:tr>
      <w:tr w:rsidR="00E20B33" w:rsidRPr="0040167B" w:rsidTr="007A1688">
        <w:trPr>
          <w:trHeight w:val="312"/>
        </w:trPr>
        <w:tc>
          <w:tcPr>
            <w:tcW w:w="2764" w:type="dxa"/>
            <w:noWrap/>
            <w:hideMark/>
          </w:tcPr>
          <w:p w:rsidR="00E20B33" w:rsidRPr="0040167B" w:rsidRDefault="00E20B33" w:rsidP="00E20B33">
            <w:pPr>
              <w:pStyle w:val="ECCTabletext"/>
            </w:pPr>
            <w:r w:rsidRPr="0040167B">
              <w:t>Rx P</w:t>
            </w:r>
            <w:r w:rsidRPr="0040167B">
              <w:rPr>
                <w:rStyle w:val="ECCHLsubscript"/>
              </w:rPr>
              <w:t>mean</w:t>
            </w:r>
          </w:p>
        </w:tc>
        <w:tc>
          <w:tcPr>
            <w:tcW w:w="708" w:type="dxa"/>
            <w:noWrap/>
            <w:hideMark/>
          </w:tcPr>
          <w:p w:rsidR="00E20B33" w:rsidRPr="0040167B" w:rsidRDefault="00E20B33" w:rsidP="00E20B33">
            <w:pPr>
              <w:pStyle w:val="ECCTabletext"/>
            </w:pPr>
            <w:r w:rsidRPr="0040167B">
              <w:t>dBm</w:t>
            </w:r>
          </w:p>
        </w:tc>
        <w:tc>
          <w:tcPr>
            <w:tcW w:w="993" w:type="dxa"/>
            <w:noWrap/>
            <w:hideMark/>
          </w:tcPr>
          <w:p w:rsidR="00E20B33" w:rsidRPr="0040167B" w:rsidRDefault="00E20B33" w:rsidP="00E20B33">
            <w:pPr>
              <w:pStyle w:val="ECCTabletext"/>
            </w:pPr>
            <w:r w:rsidRPr="0040167B">
              <w:t>-114.4</w:t>
            </w:r>
          </w:p>
        </w:tc>
        <w:tc>
          <w:tcPr>
            <w:tcW w:w="683" w:type="dxa"/>
            <w:noWrap/>
            <w:hideMark/>
          </w:tcPr>
          <w:p w:rsidR="00E20B33" w:rsidRPr="0040167B" w:rsidRDefault="00E20B33" w:rsidP="00E20B33">
            <w:pPr>
              <w:pStyle w:val="ECCTabletext"/>
            </w:pPr>
            <w:r w:rsidRPr="0040167B">
              <w:t>BS</w:t>
            </w:r>
          </w:p>
        </w:tc>
        <w:tc>
          <w:tcPr>
            <w:tcW w:w="1105" w:type="dxa"/>
            <w:noWrap/>
            <w:hideMark/>
          </w:tcPr>
          <w:p w:rsidR="00E20B33" w:rsidRPr="0040167B" w:rsidRDefault="00E20B33" w:rsidP="00E20B33">
            <w:pPr>
              <w:pStyle w:val="ECCTabletext"/>
            </w:pPr>
            <w:r w:rsidRPr="0040167B">
              <w:t>-96.7</w:t>
            </w:r>
          </w:p>
        </w:tc>
        <w:tc>
          <w:tcPr>
            <w:tcW w:w="683" w:type="dxa"/>
            <w:noWrap/>
            <w:hideMark/>
          </w:tcPr>
          <w:p w:rsidR="00E20B33" w:rsidRPr="0040167B" w:rsidRDefault="00E20B33" w:rsidP="00E20B33">
            <w:pPr>
              <w:pStyle w:val="ECCTabletext"/>
            </w:pPr>
            <w:r w:rsidRPr="0040167B">
              <w:t>UE</w:t>
            </w:r>
          </w:p>
        </w:tc>
        <w:tc>
          <w:tcPr>
            <w:tcW w:w="3592" w:type="dxa"/>
            <w:noWrap/>
            <w:hideMark/>
          </w:tcPr>
          <w:p w:rsidR="00E20B33" w:rsidRPr="0040167B" w:rsidRDefault="00E20B33" w:rsidP="00E20B33">
            <w:pPr>
              <w:pStyle w:val="ECCTabletext"/>
            </w:pPr>
            <w:r w:rsidRPr="0040167B">
              <w:t>Rx P</w:t>
            </w:r>
            <w:r w:rsidRPr="0040167B">
              <w:rPr>
                <w:rStyle w:val="ECCHLsubscript"/>
              </w:rPr>
              <w:t>mean</w:t>
            </w:r>
            <w:r w:rsidRPr="0040167B">
              <w:t xml:space="preserve"> = Rx P</w:t>
            </w:r>
            <w:r w:rsidRPr="0040167B">
              <w:rPr>
                <w:rStyle w:val="ECCHLsubscript"/>
              </w:rPr>
              <w:t>min</w:t>
            </w:r>
            <w:r w:rsidRPr="0040167B">
              <w:t xml:space="preserve"> + Lm</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Transmitted power (Ptx)</w:t>
            </w:r>
          </w:p>
        </w:tc>
        <w:tc>
          <w:tcPr>
            <w:tcW w:w="708" w:type="dxa"/>
            <w:noWrap/>
            <w:hideMark/>
          </w:tcPr>
          <w:p w:rsidR="00E20B33" w:rsidRPr="0040167B" w:rsidRDefault="00E20B33" w:rsidP="00E20B33">
            <w:pPr>
              <w:pStyle w:val="ECCTabletext"/>
            </w:pPr>
            <w:r w:rsidRPr="0040167B">
              <w:t>dBm</w:t>
            </w:r>
          </w:p>
        </w:tc>
        <w:tc>
          <w:tcPr>
            <w:tcW w:w="993" w:type="dxa"/>
            <w:noWrap/>
            <w:hideMark/>
          </w:tcPr>
          <w:p w:rsidR="00E20B33" w:rsidRPr="0040167B" w:rsidRDefault="00E20B33" w:rsidP="00E20B33">
            <w:pPr>
              <w:pStyle w:val="ECCTabletext"/>
            </w:pPr>
            <w:r w:rsidRPr="0040167B">
              <w:t>23.0</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46.0</w:t>
            </w:r>
          </w:p>
        </w:tc>
        <w:tc>
          <w:tcPr>
            <w:tcW w:w="683"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MIMO 2x2; Ptx = 43 dBm + 3 dB = 46 dBm</w:t>
            </w:r>
          </w:p>
        </w:tc>
      </w:tr>
      <w:tr w:rsidR="00E20B33" w:rsidRPr="0040167B" w:rsidTr="007A1688">
        <w:trPr>
          <w:trHeight w:val="264"/>
        </w:trPr>
        <w:tc>
          <w:tcPr>
            <w:tcW w:w="2764" w:type="dxa"/>
            <w:noWrap/>
            <w:hideMark/>
          </w:tcPr>
          <w:p w:rsidR="00E20B33" w:rsidRPr="0040167B" w:rsidRDefault="00E20B33" w:rsidP="00E20B33">
            <w:pPr>
              <w:pStyle w:val="ECCTabletext"/>
            </w:pPr>
            <w:r w:rsidRPr="0040167B">
              <w:t>Antenna height</w:t>
            </w:r>
          </w:p>
        </w:tc>
        <w:tc>
          <w:tcPr>
            <w:tcW w:w="708" w:type="dxa"/>
            <w:noWrap/>
            <w:hideMark/>
          </w:tcPr>
          <w:p w:rsidR="00E20B33" w:rsidRPr="0040167B" w:rsidRDefault="00E20B33" w:rsidP="00E20B33">
            <w:pPr>
              <w:pStyle w:val="ECCTabletext"/>
            </w:pPr>
            <w:r w:rsidRPr="0040167B">
              <w:t>m</w:t>
            </w:r>
          </w:p>
        </w:tc>
        <w:tc>
          <w:tcPr>
            <w:tcW w:w="993" w:type="dxa"/>
            <w:noWrap/>
            <w:hideMark/>
          </w:tcPr>
          <w:p w:rsidR="00E20B33" w:rsidRPr="0040167B" w:rsidRDefault="00E20B33" w:rsidP="00E20B33">
            <w:pPr>
              <w:pStyle w:val="ECCTabletext"/>
            </w:pPr>
            <w:r w:rsidRPr="0040167B">
              <w:t>1.5</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30.0</w:t>
            </w:r>
          </w:p>
        </w:tc>
        <w:tc>
          <w:tcPr>
            <w:tcW w:w="683"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w:t>
            </w:r>
          </w:p>
        </w:tc>
      </w:tr>
      <w:tr w:rsidR="00E20B33" w:rsidRPr="0040167B" w:rsidTr="007A1688">
        <w:trPr>
          <w:trHeight w:val="288"/>
        </w:trPr>
        <w:tc>
          <w:tcPr>
            <w:tcW w:w="2764" w:type="dxa"/>
            <w:noWrap/>
            <w:hideMark/>
          </w:tcPr>
          <w:p w:rsidR="00E20B33" w:rsidRPr="0040167B" w:rsidRDefault="00E20B33" w:rsidP="00E20B33">
            <w:pPr>
              <w:pStyle w:val="ECCTabletext"/>
            </w:pPr>
            <w:r w:rsidRPr="0040167B">
              <w:lastRenderedPageBreak/>
              <w:t>Cable loss (Lcable)</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0.0</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2.0</w:t>
            </w:r>
          </w:p>
        </w:tc>
        <w:tc>
          <w:tcPr>
            <w:tcW w:w="683"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w:t>
            </w:r>
          </w:p>
        </w:tc>
      </w:tr>
      <w:tr w:rsidR="00E20B33" w:rsidRPr="0040167B" w:rsidTr="007A1688">
        <w:trPr>
          <w:trHeight w:val="288"/>
        </w:trPr>
        <w:tc>
          <w:tcPr>
            <w:tcW w:w="2764" w:type="dxa"/>
            <w:noWrap/>
            <w:hideMark/>
          </w:tcPr>
          <w:p w:rsidR="00E20B33" w:rsidRPr="0040167B" w:rsidRDefault="00E20B33" w:rsidP="00E20B33">
            <w:pPr>
              <w:pStyle w:val="ECCTabletext"/>
            </w:pPr>
            <w:r w:rsidRPr="0040167B">
              <w:t>Antenna gain (Giso)</w:t>
            </w:r>
          </w:p>
        </w:tc>
        <w:tc>
          <w:tcPr>
            <w:tcW w:w="708" w:type="dxa"/>
            <w:noWrap/>
            <w:hideMark/>
          </w:tcPr>
          <w:p w:rsidR="00E20B33" w:rsidRPr="0040167B" w:rsidRDefault="00E20B33" w:rsidP="00E20B33">
            <w:pPr>
              <w:pStyle w:val="ECCTabletext"/>
            </w:pPr>
            <w:r w:rsidRPr="0040167B">
              <w:t>dBi</w:t>
            </w:r>
          </w:p>
        </w:tc>
        <w:tc>
          <w:tcPr>
            <w:tcW w:w="993" w:type="dxa"/>
            <w:noWrap/>
            <w:hideMark/>
          </w:tcPr>
          <w:p w:rsidR="00E20B33" w:rsidRPr="0040167B" w:rsidRDefault="00E20B33" w:rsidP="00E20B33">
            <w:pPr>
              <w:pStyle w:val="ECCTabletext"/>
            </w:pPr>
            <w:r w:rsidRPr="0040167B">
              <w:t>-3.0</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15.0</w:t>
            </w:r>
          </w:p>
        </w:tc>
        <w:tc>
          <w:tcPr>
            <w:tcW w:w="683"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w:t>
            </w:r>
          </w:p>
        </w:tc>
      </w:tr>
      <w:tr w:rsidR="00E20B33" w:rsidRPr="0040167B" w:rsidTr="007A1688">
        <w:trPr>
          <w:trHeight w:val="288"/>
        </w:trPr>
        <w:tc>
          <w:tcPr>
            <w:tcW w:w="2764" w:type="dxa"/>
            <w:noWrap/>
            <w:hideMark/>
          </w:tcPr>
          <w:p w:rsidR="00E20B33" w:rsidRPr="0040167B" w:rsidRDefault="00E20B33" w:rsidP="00E20B33">
            <w:pPr>
              <w:pStyle w:val="ECCTabletext"/>
            </w:pPr>
            <w:r w:rsidRPr="0040167B">
              <w:t xml:space="preserve">Giso- Lcable </w:t>
            </w:r>
          </w:p>
        </w:tc>
        <w:tc>
          <w:tcPr>
            <w:tcW w:w="708" w:type="dxa"/>
            <w:noWrap/>
            <w:hideMark/>
          </w:tcPr>
          <w:p w:rsidR="00E20B33" w:rsidRPr="0040167B" w:rsidRDefault="00E20B33" w:rsidP="00E20B33">
            <w:pPr>
              <w:pStyle w:val="ECCTabletext"/>
            </w:pPr>
            <w:r w:rsidRPr="0040167B">
              <w:t>dBi</w:t>
            </w:r>
          </w:p>
        </w:tc>
        <w:tc>
          <w:tcPr>
            <w:tcW w:w="993" w:type="dxa"/>
            <w:noWrap/>
            <w:hideMark/>
          </w:tcPr>
          <w:p w:rsidR="00E20B33" w:rsidRPr="0040167B" w:rsidRDefault="00E20B33" w:rsidP="00E20B33">
            <w:pPr>
              <w:pStyle w:val="ECCTabletext"/>
            </w:pPr>
            <w:r w:rsidRPr="0040167B">
              <w:t>13.0</w:t>
            </w:r>
          </w:p>
        </w:tc>
        <w:tc>
          <w:tcPr>
            <w:tcW w:w="683" w:type="dxa"/>
            <w:noWrap/>
            <w:hideMark/>
          </w:tcPr>
          <w:p w:rsidR="00E20B33" w:rsidRPr="0040167B" w:rsidRDefault="00E20B33" w:rsidP="00E20B33">
            <w:pPr>
              <w:pStyle w:val="ECCTabletext"/>
            </w:pPr>
            <w:r w:rsidRPr="0040167B">
              <w:t>BS</w:t>
            </w:r>
          </w:p>
        </w:tc>
        <w:tc>
          <w:tcPr>
            <w:tcW w:w="1105" w:type="dxa"/>
            <w:noWrap/>
            <w:hideMark/>
          </w:tcPr>
          <w:p w:rsidR="00E20B33" w:rsidRPr="0040167B" w:rsidRDefault="00E20B33" w:rsidP="00E20B33">
            <w:pPr>
              <w:pStyle w:val="ECCTabletext"/>
            </w:pPr>
            <w:r w:rsidRPr="0040167B">
              <w:t>-3.0</w:t>
            </w:r>
          </w:p>
        </w:tc>
        <w:tc>
          <w:tcPr>
            <w:tcW w:w="683" w:type="dxa"/>
            <w:noWrap/>
            <w:hideMark/>
          </w:tcPr>
          <w:p w:rsidR="00E20B33" w:rsidRPr="0040167B" w:rsidRDefault="00E20B33" w:rsidP="00E20B33">
            <w:pPr>
              <w:pStyle w:val="ECCTabletext"/>
            </w:pPr>
            <w:r w:rsidRPr="0040167B">
              <w:t>UE</w:t>
            </w:r>
          </w:p>
        </w:tc>
        <w:tc>
          <w:tcPr>
            <w:tcW w:w="3592" w:type="dxa"/>
            <w:noWrap/>
            <w:hideMark/>
          </w:tcPr>
          <w:p w:rsidR="00E20B33" w:rsidRPr="0040167B" w:rsidRDefault="00E20B33" w:rsidP="00E20B33">
            <w:pPr>
              <w:pStyle w:val="ECCTabletext"/>
            </w:pPr>
            <w:r w:rsidRPr="0040167B">
              <w:t> </w:t>
            </w:r>
          </w:p>
        </w:tc>
      </w:tr>
      <w:tr w:rsidR="00E20B33" w:rsidRPr="0040167B" w:rsidTr="007A1688">
        <w:trPr>
          <w:trHeight w:val="312"/>
        </w:trPr>
        <w:tc>
          <w:tcPr>
            <w:tcW w:w="2764" w:type="dxa"/>
            <w:noWrap/>
            <w:hideMark/>
          </w:tcPr>
          <w:p w:rsidR="00E20B33" w:rsidRPr="0040167B" w:rsidRDefault="00E20B33" w:rsidP="00E20B33">
            <w:pPr>
              <w:pStyle w:val="ECCTabletext"/>
            </w:pPr>
            <w:r w:rsidRPr="0040167B">
              <w:t>Ptx e.i.r.p.</w:t>
            </w:r>
          </w:p>
        </w:tc>
        <w:tc>
          <w:tcPr>
            <w:tcW w:w="708" w:type="dxa"/>
            <w:noWrap/>
            <w:hideMark/>
          </w:tcPr>
          <w:p w:rsidR="00E20B33" w:rsidRPr="0040167B" w:rsidRDefault="00E20B33" w:rsidP="00E20B33">
            <w:pPr>
              <w:pStyle w:val="ECCTabletext"/>
            </w:pPr>
            <w:r w:rsidRPr="0040167B">
              <w:t>dBm</w:t>
            </w:r>
          </w:p>
        </w:tc>
        <w:tc>
          <w:tcPr>
            <w:tcW w:w="993" w:type="dxa"/>
            <w:noWrap/>
            <w:hideMark/>
          </w:tcPr>
          <w:p w:rsidR="00E20B33" w:rsidRPr="0040167B" w:rsidRDefault="00E20B33" w:rsidP="00E20B33">
            <w:pPr>
              <w:pStyle w:val="ECCTabletext"/>
            </w:pPr>
            <w:r w:rsidRPr="0040167B">
              <w:t>20.0</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59.0</w:t>
            </w:r>
          </w:p>
        </w:tc>
        <w:tc>
          <w:tcPr>
            <w:tcW w:w="683"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Ptx e.i.r.p.=Ptx+Giso- Lcable</w:t>
            </w:r>
          </w:p>
        </w:tc>
      </w:tr>
      <w:tr w:rsidR="00E20B33" w:rsidRPr="0040167B" w:rsidTr="007A1688">
        <w:trPr>
          <w:trHeight w:val="552"/>
        </w:trPr>
        <w:tc>
          <w:tcPr>
            <w:tcW w:w="2764" w:type="dxa"/>
            <w:hideMark/>
          </w:tcPr>
          <w:p w:rsidR="00E20B33" w:rsidRPr="0040167B" w:rsidRDefault="00E20B33" w:rsidP="00E20B33">
            <w:pPr>
              <w:pStyle w:val="ECCTabletext"/>
            </w:pPr>
            <w:r w:rsidRPr="0040167B">
              <w:t>Average building entry loss (L</w:t>
            </w:r>
            <w:r w:rsidRPr="0040167B">
              <w:rPr>
                <w:rStyle w:val="ECCHLsubscript"/>
              </w:rPr>
              <w:t>wall</w:t>
            </w:r>
            <w:r w:rsidRPr="0040167B">
              <w:t>)</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11.0</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11.0</w:t>
            </w:r>
          </w:p>
        </w:tc>
        <w:tc>
          <w:tcPr>
            <w:tcW w:w="683"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See Rec. ITU-R P.1812. Table 6</w:t>
            </w:r>
          </w:p>
        </w:tc>
      </w:tr>
      <w:tr w:rsidR="00E20B33" w:rsidRPr="0040167B" w:rsidTr="007A1688">
        <w:trPr>
          <w:trHeight w:val="264"/>
        </w:trPr>
        <w:tc>
          <w:tcPr>
            <w:tcW w:w="2764" w:type="dxa"/>
            <w:hideMark/>
          </w:tcPr>
          <w:p w:rsidR="00E20B33" w:rsidRPr="0040167B" w:rsidRDefault="00E20B33" w:rsidP="00E20B33">
            <w:pPr>
              <w:pStyle w:val="ECCTabletext"/>
            </w:pPr>
            <w:r w:rsidRPr="0040167B">
              <w:t>Typical body loss</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4</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4</w:t>
            </w:r>
          </w:p>
        </w:tc>
        <w:tc>
          <w:tcPr>
            <w:tcW w:w="683"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 </w:t>
            </w:r>
          </w:p>
        </w:tc>
      </w:tr>
      <w:tr w:rsidR="00E20B33" w:rsidRPr="0040167B" w:rsidTr="007A1688">
        <w:trPr>
          <w:trHeight w:val="435"/>
        </w:trPr>
        <w:tc>
          <w:tcPr>
            <w:tcW w:w="2764" w:type="dxa"/>
            <w:noWrap/>
            <w:hideMark/>
          </w:tcPr>
          <w:p w:rsidR="00E20B33" w:rsidRPr="0040167B" w:rsidRDefault="00E20B33" w:rsidP="00E20B33">
            <w:pPr>
              <w:pStyle w:val="ECCTabletext"/>
            </w:pPr>
            <w:r w:rsidRPr="0040167B">
              <w:t>Max allowed path loss (Lpmax)</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136.4</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136.7</w:t>
            </w:r>
          </w:p>
        </w:tc>
        <w:tc>
          <w:tcPr>
            <w:tcW w:w="683" w:type="dxa"/>
            <w:noWrap/>
            <w:hideMark/>
          </w:tcPr>
          <w:p w:rsidR="00E20B33" w:rsidRPr="0040167B" w:rsidRDefault="00E20B33" w:rsidP="00E20B33">
            <w:pPr>
              <w:pStyle w:val="ECCTabletext"/>
            </w:pPr>
            <w:r w:rsidRPr="0040167B">
              <w:t>BS</w:t>
            </w:r>
          </w:p>
        </w:tc>
        <w:tc>
          <w:tcPr>
            <w:tcW w:w="3592" w:type="dxa"/>
            <w:hideMark/>
          </w:tcPr>
          <w:p w:rsidR="00E20B33" w:rsidRPr="0040167B" w:rsidRDefault="00E20B33" w:rsidP="00E20B33">
            <w:pPr>
              <w:pStyle w:val="ECCTabletext"/>
            </w:pPr>
            <w:r w:rsidRPr="0040167B">
              <w:t>Lp = e.i.r.p.+(Giso- Lcable)</w:t>
            </w:r>
          </w:p>
          <w:p w:rsidR="00E20B33" w:rsidRPr="0040167B" w:rsidRDefault="00E20B33" w:rsidP="00E20B33">
            <w:pPr>
              <w:pStyle w:val="ECCTabletext"/>
            </w:pPr>
            <w:r w:rsidRPr="0040167B">
              <w:t>- L</w:t>
            </w:r>
            <w:r w:rsidRPr="0040167B">
              <w:rPr>
                <w:rStyle w:val="ECCHLsubscript"/>
              </w:rPr>
              <w:t>wall</w:t>
            </w:r>
            <w:r w:rsidRPr="0040167B">
              <w:t xml:space="preserve"> l- L</w:t>
            </w:r>
            <w:r w:rsidRPr="0040167B">
              <w:rPr>
                <w:rStyle w:val="ECCHLsubscript"/>
              </w:rPr>
              <w:t>body</w:t>
            </w:r>
            <w:r w:rsidRPr="0040167B">
              <w:t xml:space="preserve"> -P</w:t>
            </w:r>
            <w:r w:rsidRPr="0040167B">
              <w:rPr>
                <w:rStyle w:val="ECCHLsubscript"/>
              </w:rPr>
              <w:t>mean</w:t>
            </w:r>
          </w:p>
        </w:tc>
      </w:tr>
      <w:tr w:rsidR="00E20B33" w:rsidRPr="0040167B" w:rsidTr="007A1688">
        <w:trPr>
          <w:trHeight w:val="588"/>
        </w:trPr>
        <w:tc>
          <w:tcPr>
            <w:tcW w:w="2764" w:type="dxa"/>
            <w:hideMark/>
          </w:tcPr>
          <w:p w:rsidR="00E20B33" w:rsidRPr="0040167B" w:rsidRDefault="00E20B33" w:rsidP="00E20B33">
            <w:pPr>
              <w:pStyle w:val="ECCTabletext"/>
            </w:pPr>
            <w:r w:rsidRPr="0040167B">
              <w:t>PMR BS cell range (R)</w:t>
            </w:r>
          </w:p>
        </w:tc>
        <w:tc>
          <w:tcPr>
            <w:tcW w:w="708" w:type="dxa"/>
            <w:noWrap/>
            <w:hideMark/>
          </w:tcPr>
          <w:p w:rsidR="00E20B33" w:rsidRPr="0040167B" w:rsidRDefault="00E20B33" w:rsidP="00E20B33">
            <w:pPr>
              <w:pStyle w:val="ECCTabletext"/>
            </w:pPr>
            <w:r w:rsidRPr="0040167B">
              <w:t>km</w:t>
            </w:r>
          </w:p>
        </w:tc>
        <w:tc>
          <w:tcPr>
            <w:tcW w:w="993" w:type="dxa"/>
            <w:noWrap/>
            <w:hideMark/>
          </w:tcPr>
          <w:p w:rsidR="00E20B33" w:rsidRPr="0040167B" w:rsidRDefault="00E20B33" w:rsidP="00E20B33">
            <w:pPr>
              <w:pStyle w:val="ECCTabletext"/>
            </w:pPr>
            <w:r w:rsidRPr="0040167B">
              <w:t>3.15</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 </w:t>
            </w:r>
          </w:p>
        </w:tc>
        <w:tc>
          <w:tcPr>
            <w:tcW w:w="683"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Urban cell range calculated</w:t>
            </w:r>
          </w:p>
          <w:p w:rsidR="00E20B33" w:rsidRPr="0040167B" w:rsidRDefault="00E20B33" w:rsidP="00E20B33">
            <w:pPr>
              <w:pStyle w:val="ECCTabletext"/>
            </w:pPr>
            <w:r w:rsidRPr="0040167B">
              <w:t>from uplink Lpmax by Extended Hata model</w:t>
            </w:r>
          </w:p>
        </w:tc>
      </w:tr>
      <w:tr w:rsidR="00E20B33" w:rsidRPr="0040167B" w:rsidTr="007A1688">
        <w:trPr>
          <w:trHeight w:val="576"/>
        </w:trPr>
        <w:tc>
          <w:tcPr>
            <w:tcW w:w="2764" w:type="dxa"/>
            <w:hideMark/>
          </w:tcPr>
          <w:p w:rsidR="00E20B33" w:rsidRPr="0040167B" w:rsidRDefault="00E20B33" w:rsidP="00E20B33">
            <w:pPr>
              <w:pStyle w:val="ECCTabletext"/>
            </w:pPr>
            <w:r w:rsidRPr="0040167B">
              <w:t>PMR BS cell range (R)</w:t>
            </w:r>
          </w:p>
        </w:tc>
        <w:tc>
          <w:tcPr>
            <w:tcW w:w="708" w:type="dxa"/>
            <w:noWrap/>
            <w:hideMark/>
          </w:tcPr>
          <w:p w:rsidR="00E20B33" w:rsidRPr="0040167B" w:rsidRDefault="00E20B33" w:rsidP="00E20B33">
            <w:pPr>
              <w:pStyle w:val="ECCTabletext"/>
            </w:pPr>
            <w:r w:rsidRPr="0040167B">
              <w:t>km</w:t>
            </w:r>
          </w:p>
        </w:tc>
        <w:tc>
          <w:tcPr>
            <w:tcW w:w="993" w:type="dxa"/>
            <w:noWrap/>
            <w:hideMark/>
          </w:tcPr>
          <w:p w:rsidR="00E20B33" w:rsidRPr="0040167B" w:rsidRDefault="00E20B33" w:rsidP="00E20B33">
            <w:pPr>
              <w:pStyle w:val="ECCTabletext"/>
            </w:pPr>
            <w:r w:rsidRPr="0040167B">
              <w:t>5.43</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 </w:t>
            </w:r>
          </w:p>
        </w:tc>
        <w:tc>
          <w:tcPr>
            <w:tcW w:w="683"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Suburban cell range calculated</w:t>
            </w:r>
          </w:p>
          <w:p w:rsidR="00E20B33" w:rsidRPr="0040167B" w:rsidRDefault="00E20B33" w:rsidP="00E20B33">
            <w:pPr>
              <w:pStyle w:val="ECCTabletext"/>
            </w:pPr>
            <w:r w:rsidRPr="0040167B">
              <w:t>from uplink Lpmax by Extended Hata model</w:t>
            </w:r>
          </w:p>
        </w:tc>
      </w:tr>
      <w:tr w:rsidR="00E20B33" w:rsidRPr="0040167B" w:rsidTr="007A1688">
        <w:trPr>
          <w:trHeight w:val="264"/>
        </w:trPr>
        <w:tc>
          <w:tcPr>
            <w:tcW w:w="2764" w:type="dxa"/>
            <w:hideMark/>
          </w:tcPr>
          <w:p w:rsidR="00E20B33" w:rsidRPr="0040167B" w:rsidRDefault="00E20B33" w:rsidP="00E20B33">
            <w:pPr>
              <w:pStyle w:val="ECCTabletext"/>
            </w:pPr>
            <w:r w:rsidRPr="0040167B">
              <w:t>PMR BS cell Radius (r)</w:t>
            </w:r>
          </w:p>
        </w:tc>
        <w:tc>
          <w:tcPr>
            <w:tcW w:w="708" w:type="dxa"/>
            <w:noWrap/>
            <w:hideMark/>
          </w:tcPr>
          <w:p w:rsidR="00E20B33" w:rsidRPr="0040167B" w:rsidRDefault="00E20B33" w:rsidP="00E20B33">
            <w:pPr>
              <w:pStyle w:val="ECCTabletext"/>
            </w:pPr>
            <w:r w:rsidRPr="0040167B">
              <w:t>km</w:t>
            </w:r>
          </w:p>
        </w:tc>
        <w:tc>
          <w:tcPr>
            <w:tcW w:w="993" w:type="dxa"/>
            <w:noWrap/>
            <w:hideMark/>
          </w:tcPr>
          <w:p w:rsidR="00E20B33" w:rsidRPr="0040167B" w:rsidRDefault="00E20B33" w:rsidP="00E20B33">
            <w:pPr>
              <w:pStyle w:val="ECCTabletext"/>
            </w:pPr>
            <w:r w:rsidRPr="0040167B">
              <w:t>1.58</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 </w:t>
            </w:r>
          </w:p>
        </w:tc>
        <w:tc>
          <w:tcPr>
            <w:tcW w:w="683"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Urban cell radius (r = R/2)</w:t>
            </w:r>
          </w:p>
        </w:tc>
      </w:tr>
      <w:tr w:rsidR="00E20B33" w:rsidRPr="0040167B" w:rsidTr="007A1688">
        <w:trPr>
          <w:trHeight w:val="264"/>
        </w:trPr>
        <w:tc>
          <w:tcPr>
            <w:tcW w:w="2764" w:type="dxa"/>
            <w:hideMark/>
          </w:tcPr>
          <w:p w:rsidR="00E20B33" w:rsidRPr="0040167B" w:rsidRDefault="00E20B33" w:rsidP="00E20B33">
            <w:pPr>
              <w:pStyle w:val="ECCTabletext"/>
            </w:pPr>
            <w:r w:rsidRPr="0040167B">
              <w:t>PMR BS cell Radius (r)</w:t>
            </w:r>
          </w:p>
        </w:tc>
        <w:tc>
          <w:tcPr>
            <w:tcW w:w="708" w:type="dxa"/>
            <w:noWrap/>
            <w:hideMark/>
          </w:tcPr>
          <w:p w:rsidR="00E20B33" w:rsidRPr="0040167B" w:rsidRDefault="00E20B33" w:rsidP="00E20B33">
            <w:pPr>
              <w:pStyle w:val="ECCTabletext"/>
            </w:pPr>
            <w:r w:rsidRPr="0040167B">
              <w:t>km</w:t>
            </w:r>
          </w:p>
        </w:tc>
        <w:tc>
          <w:tcPr>
            <w:tcW w:w="993" w:type="dxa"/>
            <w:noWrap/>
            <w:hideMark/>
          </w:tcPr>
          <w:p w:rsidR="00E20B33" w:rsidRPr="0040167B" w:rsidRDefault="00E20B33" w:rsidP="00E20B33">
            <w:pPr>
              <w:pStyle w:val="ECCTabletext"/>
              <w:rPr>
                <w:highlight w:val="yellow"/>
              </w:rPr>
            </w:pPr>
            <w:r w:rsidRPr="0040167B">
              <w:t>2.72</w:t>
            </w:r>
          </w:p>
        </w:tc>
        <w:tc>
          <w:tcPr>
            <w:tcW w:w="683" w:type="dxa"/>
            <w:noWrap/>
            <w:hideMark/>
          </w:tcPr>
          <w:p w:rsidR="00E20B33" w:rsidRPr="0040167B" w:rsidRDefault="00E20B33" w:rsidP="00E20B33">
            <w:pPr>
              <w:pStyle w:val="ECCTabletext"/>
            </w:pPr>
            <w:r w:rsidRPr="0040167B">
              <w:t> </w:t>
            </w:r>
          </w:p>
        </w:tc>
        <w:tc>
          <w:tcPr>
            <w:tcW w:w="1105" w:type="dxa"/>
            <w:noWrap/>
            <w:hideMark/>
          </w:tcPr>
          <w:p w:rsidR="00E20B33" w:rsidRPr="0040167B" w:rsidRDefault="00E20B33" w:rsidP="00E20B33">
            <w:pPr>
              <w:pStyle w:val="ECCTabletext"/>
            </w:pPr>
            <w:r w:rsidRPr="0040167B">
              <w:t> </w:t>
            </w:r>
          </w:p>
        </w:tc>
        <w:tc>
          <w:tcPr>
            <w:tcW w:w="683"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Suburban cell radius (r = R/2)</w:t>
            </w:r>
          </w:p>
        </w:tc>
      </w:tr>
    </w:tbl>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250</w:t>
      </w:r>
      <w:r w:rsidR="00B6691A" w:rsidRPr="0040167B">
        <w:rPr>
          <w:lang w:val="en-GB"/>
        </w:rPr>
        <w:fldChar w:fldCharType="end"/>
      </w:r>
      <w:r w:rsidRPr="0040167B">
        <w:rPr>
          <w:lang w:val="en-GB"/>
        </w:rPr>
        <w:t>: LTE 5 MHz link budget</w:t>
      </w:r>
    </w:p>
    <w:tbl>
      <w:tblPr>
        <w:tblStyle w:val="ECCTable-redheader"/>
        <w:tblW w:w="10363" w:type="dxa"/>
        <w:tblInd w:w="0" w:type="dxa"/>
        <w:tblLook w:val="04A0" w:firstRow="1" w:lastRow="0" w:firstColumn="1" w:lastColumn="0" w:noHBand="0" w:noVBand="1"/>
      </w:tblPr>
      <w:tblGrid>
        <w:gridCol w:w="2764"/>
        <w:gridCol w:w="708"/>
        <w:gridCol w:w="993"/>
        <w:gridCol w:w="639"/>
        <w:gridCol w:w="1028"/>
        <w:gridCol w:w="639"/>
        <w:gridCol w:w="3592"/>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264"/>
        </w:trPr>
        <w:tc>
          <w:tcPr>
            <w:tcW w:w="2764" w:type="dxa"/>
            <w:noWrap/>
            <w:hideMark/>
          </w:tcPr>
          <w:p w:rsidR="00E20B33" w:rsidRPr="0040167B" w:rsidRDefault="00E20B33" w:rsidP="00E20B33">
            <w:pPr>
              <w:pStyle w:val="ECCTableHeaderwhitefont"/>
              <w:rPr>
                <w:b/>
              </w:rPr>
            </w:pPr>
            <w:r w:rsidRPr="0040167B">
              <w:t>PMR parameters</w:t>
            </w:r>
          </w:p>
        </w:tc>
        <w:tc>
          <w:tcPr>
            <w:tcW w:w="708" w:type="dxa"/>
            <w:noWrap/>
            <w:hideMark/>
          </w:tcPr>
          <w:p w:rsidR="00E20B33" w:rsidRPr="0040167B" w:rsidRDefault="00E20B33" w:rsidP="00E20B33">
            <w:pPr>
              <w:pStyle w:val="ECCTableHeaderwhitefont"/>
              <w:rPr>
                <w:b/>
              </w:rPr>
            </w:pPr>
            <w:r w:rsidRPr="0040167B">
              <w:t> </w:t>
            </w:r>
          </w:p>
        </w:tc>
        <w:tc>
          <w:tcPr>
            <w:tcW w:w="993" w:type="dxa"/>
            <w:noWrap/>
            <w:hideMark/>
          </w:tcPr>
          <w:p w:rsidR="00E20B33" w:rsidRPr="0040167B" w:rsidRDefault="00E20B33" w:rsidP="00E20B33">
            <w:pPr>
              <w:pStyle w:val="ECCTableHeaderwhitefont"/>
              <w:rPr>
                <w:b/>
              </w:rPr>
            </w:pPr>
            <w:r w:rsidRPr="0040167B">
              <w:t>Uplink</w:t>
            </w:r>
          </w:p>
          <w:p w:rsidR="00E20B33" w:rsidRPr="0040167B" w:rsidRDefault="00E20B33" w:rsidP="00E20B33">
            <w:pPr>
              <w:pStyle w:val="ECCTableHeaderwhitefont"/>
              <w:rPr>
                <w:b/>
              </w:rPr>
            </w:pPr>
            <w:r w:rsidRPr="0040167B">
              <w:t>UE-&gt;BS (QPSK)</w:t>
            </w:r>
          </w:p>
        </w:tc>
        <w:tc>
          <w:tcPr>
            <w:tcW w:w="639" w:type="dxa"/>
            <w:noWrap/>
            <w:hideMark/>
          </w:tcPr>
          <w:p w:rsidR="00E20B33" w:rsidRPr="0040167B" w:rsidRDefault="00E20B33" w:rsidP="00E20B33">
            <w:pPr>
              <w:pStyle w:val="ECCTableHeaderwhitefont"/>
              <w:rPr>
                <w:b/>
              </w:rPr>
            </w:pPr>
            <w:r w:rsidRPr="0040167B">
              <w:t>Link</w:t>
            </w:r>
          </w:p>
        </w:tc>
        <w:tc>
          <w:tcPr>
            <w:tcW w:w="1028" w:type="dxa"/>
            <w:noWrap/>
            <w:hideMark/>
          </w:tcPr>
          <w:p w:rsidR="00E20B33" w:rsidRPr="0040167B" w:rsidRDefault="00E20B33" w:rsidP="00E20B33">
            <w:pPr>
              <w:pStyle w:val="ECCTableHeaderwhitefont"/>
              <w:rPr>
                <w:b/>
              </w:rPr>
            </w:pPr>
            <w:r w:rsidRPr="0040167B">
              <w:t>Downlink</w:t>
            </w:r>
          </w:p>
          <w:p w:rsidR="00E20B33" w:rsidRPr="0040167B" w:rsidRDefault="00E20B33" w:rsidP="00E20B33">
            <w:pPr>
              <w:pStyle w:val="ECCTableHeaderwhitefont"/>
              <w:rPr>
                <w:b/>
              </w:rPr>
            </w:pPr>
            <w:r w:rsidRPr="0040167B">
              <w:t>BS -&gt;UE (QPSK)</w:t>
            </w:r>
          </w:p>
        </w:tc>
        <w:tc>
          <w:tcPr>
            <w:tcW w:w="639" w:type="dxa"/>
            <w:noWrap/>
            <w:hideMark/>
          </w:tcPr>
          <w:p w:rsidR="00E20B33" w:rsidRPr="0040167B" w:rsidRDefault="00E20B33" w:rsidP="00E20B33">
            <w:pPr>
              <w:pStyle w:val="ECCTableHeaderwhitefont"/>
              <w:rPr>
                <w:b/>
              </w:rPr>
            </w:pPr>
            <w:r w:rsidRPr="0040167B">
              <w:t>Link</w:t>
            </w:r>
          </w:p>
        </w:tc>
        <w:tc>
          <w:tcPr>
            <w:tcW w:w="3592" w:type="dxa"/>
            <w:noWrap/>
            <w:hideMark/>
          </w:tcPr>
          <w:p w:rsidR="00E20B33" w:rsidRPr="0040167B" w:rsidRDefault="00E20B33" w:rsidP="00E20B33">
            <w:pPr>
              <w:pStyle w:val="ECCTableHeaderwhitefont"/>
              <w:rPr>
                <w:b/>
              </w:rPr>
            </w:pPr>
            <w:r w:rsidRPr="0040167B">
              <w:t>Comments</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t>Centre frequency</w:t>
            </w:r>
          </w:p>
        </w:tc>
        <w:tc>
          <w:tcPr>
            <w:tcW w:w="708" w:type="dxa"/>
            <w:noWrap/>
            <w:hideMark/>
          </w:tcPr>
          <w:p w:rsidR="00E20B33" w:rsidRPr="0040167B" w:rsidRDefault="00E20B33" w:rsidP="00E20B33">
            <w:pPr>
              <w:pStyle w:val="ECCTabletext"/>
            </w:pPr>
            <w:r w:rsidRPr="0040167B">
              <w:t>MHz</w:t>
            </w:r>
          </w:p>
        </w:tc>
        <w:tc>
          <w:tcPr>
            <w:tcW w:w="993" w:type="dxa"/>
            <w:noWrap/>
            <w:hideMark/>
          </w:tcPr>
          <w:p w:rsidR="00E20B33" w:rsidRPr="0040167B" w:rsidRDefault="00E20B33" w:rsidP="00E20B33">
            <w:pPr>
              <w:pStyle w:val="ECCTabletext"/>
            </w:pPr>
            <w:r w:rsidRPr="0040167B">
              <w:t>455.0</w:t>
            </w:r>
          </w:p>
        </w:tc>
        <w:tc>
          <w:tcPr>
            <w:tcW w:w="639" w:type="dxa"/>
            <w:noWrap/>
            <w:hideMark/>
          </w:tcPr>
          <w:p w:rsidR="00E20B33" w:rsidRPr="0040167B" w:rsidRDefault="00E20B33" w:rsidP="00E20B33">
            <w:pPr>
              <w:pStyle w:val="ECCTabletext"/>
            </w:pPr>
            <w:r w:rsidRPr="0040167B">
              <w:t>UE</w:t>
            </w:r>
          </w:p>
        </w:tc>
        <w:tc>
          <w:tcPr>
            <w:tcW w:w="1028" w:type="dxa"/>
            <w:noWrap/>
            <w:hideMark/>
          </w:tcPr>
          <w:p w:rsidR="00E20B33" w:rsidRPr="0040167B" w:rsidRDefault="00E20B33" w:rsidP="00E20B33">
            <w:pPr>
              <w:pStyle w:val="ECCTabletext"/>
            </w:pPr>
            <w:r w:rsidRPr="0040167B">
              <w:t>465.0</w:t>
            </w:r>
          </w:p>
        </w:tc>
        <w:tc>
          <w:tcPr>
            <w:tcW w:w="639"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t>Channel bandwidth</w:t>
            </w:r>
          </w:p>
        </w:tc>
        <w:tc>
          <w:tcPr>
            <w:tcW w:w="708" w:type="dxa"/>
            <w:noWrap/>
            <w:hideMark/>
          </w:tcPr>
          <w:p w:rsidR="00E20B33" w:rsidRPr="0040167B" w:rsidRDefault="00E20B33" w:rsidP="00E20B33">
            <w:pPr>
              <w:pStyle w:val="ECCTabletext"/>
            </w:pPr>
            <w:r w:rsidRPr="0040167B">
              <w:t>MHz</w:t>
            </w:r>
          </w:p>
        </w:tc>
        <w:tc>
          <w:tcPr>
            <w:tcW w:w="993" w:type="dxa"/>
            <w:noWrap/>
            <w:hideMark/>
          </w:tcPr>
          <w:p w:rsidR="00E20B33" w:rsidRPr="0040167B" w:rsidRDefault="00E20B33" w:rsidP="00E20B33">
            <w:pPr>
              <w:pStyle w:val="ECCTabletext"/>
            </w:pPr>
            <w:r w:rsidRPr="0040167B">
              <w:t>5.0</w:t>
            </w:r>
          </w:p>
        </w:tc>
        <w:tc>
          <w:tcPr>
            <w:tcW w:w="639" w:type="dxa"/>
            <w:noWrap/>
            <w:hideMark/>
          </w:tcPr>
          <w:p w:rsidR="00E20B33" w:rsidRPr="0040167B" w:rsidRDefault="00E20B33" w:rsidP="00E20B33">
            <w:pPr>
              <w:pStyle w:val="ECCTabletext"/>
            </w:pPr>
            <w:r w:rsidRPr="0040167B">
              <w:t>UE</w:t>
            </w:r>
          </w:p>
        </w:tc>
        <w:tc>
          <w:tcPr>
            <w:tcW w:w="1028" w:type="dxa"/>
            <w:noWrap/>
            <w:hideMark/>
          </w:tcPr>
          <w:p w:rsidR="00E20B33" w:rsidRPr="0040167B" w:rsidRDefault="00E20B33" w:rsidP="00E20B33">
            <w:pPr>
              <w:pStyle w:val="ECCTabletext"/>
            </w:pPr>
            <w:r w:rsidRPr="0040167B">
              <w:t>5.0</w:t>
            </w:r>
          </w:p>
        </w:tc>
        <w:tc>
          <w:tcPr>
            <w:tcW w:w="639"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t>Number of max available RB</w:t>
            </w:r>
          </w:p>
        </w:tc>
        <w:tc>
          <w:tcPr>
            <w:tcW w:w="708" w:type="dxa"/>
            <w:noWrap/>
            <w:hideMark/>
          </w:tcPr>
          <w:p w:rsidR="00E20B33" w:rsidRPr="0040167B" w:rsidRDefault="00E20B33" w:rsidP="00E20B33">
            <w:pPr>
              <w:pStyle w:val="ECCTabletext"/>
            </w:pPr>
            <w:r w:rsidRPr="0040167B">
              <w:t> </w:t>
            </w:r>
          </w:p>
        </w:tc>
        <w:tc>
          <w:tcPr>
            <w:tcW w:w="993" w:type="dxa"/>
            <w:noWrap/>
            <w:hideMark/>
          </w:tcPr>
          <w:p w:rsidR="00E20B33" w:rsidRPr="0040167B" w:rsidRDefault="00E20B33" w:rsidP="00E20B33">
            <w:pPr>
              <w:pStyle w:val="ECCTabletext"/>
            </w:pPr>
            <w:r w:rsidRPr="0040167B">
              <w:t>25.0</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25.0</w:t>
            </w:r>
          </w:p>
        </w:tc>
        <w:tc>
          <w:tcPr>
            <w:tcW w:w="639" w:type="dxa"/>
            <w:noWrap/>
            <w:hideMark/>
          </w:tcPr>
          <w:p w:rsidR="00E20B33" w:rsidRPr="0040167B" w:rsidRDefault="00E20B33" w:rsidP="00E20B33">
            <w:pPr>
              <w:pStyle w:val="ECCTabletext"/>
            </w:pPr>
            <w:r w:rsidRPr="0040167B">
              <w:t> </w:t>
            </w:r>
          </w:p>
        </w:tc>
        <w:tc>
          <w:tcPr>
            <w:tcW w:w="3592" w:type="dxa"/>
            <w:noWrap/>
            <w:hideMark/>
          </w:tcPr>
          <w:p w:rsidR="00E20B33" w:rsidRPr="0040167B" w:rsidRDefault="00E20B33" w:rsidP="00E20B33">
            <w:pPr>
              <w:pStyle w:val="ECCTabletext"/>
            </w:pPr>
            <w:r w:rsidRPr="0040167B">
              <w:t> </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t>Number of transmitted RB</w:t>
            </w:r>
          </w:p>
        </w:tc>
        <w:tc>
          <w:tcPr>
            <w:tcW w:w="708" w:type="dxa"/>
            <w:noWrap/>
            <w:hideMark/>
          </w:tcPr>
          <w:p w:rsidR="00E20B33" w:rsidRPr="0040167B" w:rsidRDefault="00E20B33" w:rsidP="00E20B33">
            <w:pPr>
              <w:pStyle w:val="ECCTabletext"/>
            </w:pPr>
            <w:r w:rsidRPr="0040167B">
              <w:t> </w:t>
            </w:r>
          </w:p>
        </w:tc>
        <w:tc>
          <w:tcPr>
            <w:tcW w:w="993" w:type="dxa"/>
            <w:noWrap/>
            <w:hideMark/>
          </w:tcPr>
          <w:p w:rsidR="00E20B33" w:rsidRPr="0040167B" w:rsidRDefault="00E20B33" w:rsidP="00E20B33">
            <w:pPr>
              <w:pStyle w:val="ECCTabletext"/>
            </w:pPr>
            <w:r w:rsidRPr="0040167B">
              <w:t>1.0</w:t>
            </w:r>
          </w:p>
        </w:tc>
        <w:tc>
          <w:tcPr>
            <w:tcW w:w="639" w:type="dxa"/>
            <w:noWrap/>
            <w:hideMark/>
          </w:tcPr>
          <w:p w:rsidR="00E20B33" w:rsidRPr="0040167B" w:rsidRDefault="00E20B33" w:rsidP="00E20B33">
            <w:pPr>
              <w:pStyle w:val="ECCTabletext"/>
            </w:pPr>
            <w:r w:rsidRPr="0040167B">
              <w:t>UE</w:t>
            </w:r>
          </w:p>
        </w:tc>
        <w:tc>
          <w:tcPr>
            <w:tcW w:w="1028" w:type="dxa"/>
            <w:noWrap/>
            <w:hideMark/>
          </w:tcPr>
          <w:p w:rsidR="00E20B33" w:rsidRPr="0040167B" w:rsidRDefault="00E20B33" w:rsidP="00E20B33">
            <w:pPr>
              <w:pStyle w:val="ECCTabletext"/>
            </w:pPr>
            <w:r w:rsidRPr="0040167B">
              <w:t>25.0</w:t>
            </w:r>
          </w:p>
        </w:tc>
        <w:tc>
          <w:tcPr>
            <w:tcW w:w="639"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Number of RB used in link budget calculation</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t>Resource block bandwidth</w:t>
            </w:r>
          </w:p>
        </w:tc>
        <w:tc>
          <w:tcPr>
            <w:tcW w:w="708" w:type="dxa"/>
            <w:noWrap/>
            <w:hideMark/>
          </w:tcPr>
          <w:p w:rsidR="00E20B33" w:rsidRPr="0040167B" w:rsidRDefault="00E20B33" w:rsidP="00E20B33">
            <w:pPr>
              <w:pStyle w:val="ECCTabletext"/>
            </w:pPr>
            <w:r w:rsidRPr="0040167B">
              <w:t>MHz</w:t>
            </w:r>
          </w:p>
        </w:tc>
        <w:tc>
          <w:tcPr>
            <w:tcW w:w="993" w:type="dxa"/>
            <w:noWrap/>
            <w:hideMark/>
          </w:tcPr>
          <w:p w:rsidR="00E20B33" w:rsidRPr="0040167B" w:rsidRDefault="00E20B33" w:rsidP="00E20B33">
            <w:pPr>
              <w:pStyle w:val="ECCTabletext"/>
            </w:pPr>
            <w:r w:rsidRPr="0040167B">
              <w:t>0.180</w:t>
            </w:r>
          </w:p>
        </w:tc>
        <w:tc>
          <w:tcPr>
            <w:tcW w:w="639" w:type="dxa"/>
            <w:noWrap/>
            <w:hideMark/>
          </w:tcPr>
          <w:p w:rsidR="00E20B33" w:rsidRPr="0040167B" w:rsidRDefault="00E20B33" w:rsidP="00E20B33">
            <w:pPr>
              <w:pStyle w:val="ECCTabletext"/>
            </w:pPr>
            <w:r w:rsidRPr="0040167B">
              <w:t>UE</w:t>
            </w:r>
          </w:p>
        </w:tc>
        <w:tc>
          <w:tcPr>
            <w:tcW w:w="1028" w:type="dxa"/>
            <w:noWrap/>
            <w:hideMark/>
          </w:tcPr>
          <w:p w:rsidR="00E20B33" w:rsidRPr="0040167B" w:rsidRDefault="00E20B33" w:rsidP="00E20B33">
            <w:pPr>
              <w:pStyle w:val="ECCTabletext"/>
            </w:pPr>
            <w:r w:rsidRPr="0040167B">
              <w:t>0.180</w:t>
            </w:r>
          </w:p>
        </w:tc>
        <w:tc>
          <w:tcPr>
            <w:tcW w:w="639"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t>Effective bandwidth</w:t>
            </w:r>
          </w:p>
        </w:tc>
        <w:tc>
          <w:tcPr>
            <w:tcW w:w="708" w:type="dxa"/>
            <w:noWrap/>
            <w:hideMark/>
          </w:tcPr>
          <w:p w:rsidR="00E20B33" w:rsidRPr="0040167B" w:rsidRDefault="00E20B33" w:rsidP="00E20B33">
            <w:pPr>
              <w:pStyle w:val="ECCTabletext"/>
            </w:pPr>
            <w:r w:rsidRPr="0040167B">
              <w:t>MHz</w:t>
            </w:r>
          </w:p>
        </w:tc>
        <w:tc>
          <w:tcPr>
            <w:tcW w:w="993" w:type="dxa"/>
            <w:noWrap/>
            <w:hideMark/>
          </w:tcPr>
          <w:p w:rsidR="00E20B33" w:rsidRPr="0040167B" w:rsidRDefault="00E20B33" w:rsidP="00E20B33">
            <w:pPr>
              <w:pStyle w:val="ECCTabletext"/>
            </w:pPr>
            <w:r w:rsidRPr="0040167B">
              <w:t>0.180</w:t>
            </w:r>
          </w:p>
        </w:tc>
        <w:tc>
          <w:tcPr>
            <w:tcW w:w="639" w:type="dxa"/>
            <w:noWrap/>
            <w:hideMark/>
          </w:tcPr>
          <w:p w:rsidR="00E20B33" w:rsidRPr="0040167B" w:rsidRDefault="00E20B33" w:rsidP="00E20B33">
            <w:pPr>
              <w:pStyle w:val="ECCTabletext"/>
            </w:pPr>
            <w:r w:rsidRPr="0040167B">
              <w:t>UE</w:t>
            </w:r>
          </w:p>
        </w:tc>
        <w:tc>
          <w:tcPr>
            <w:tcW w:w="1028" w:type="dxa"/>
            <w:noWrap/>
            <w:hideMark/>
          </w:tcPr>
          <w:p w:rsidR="00E20B33" w:rsidRPr="0040167B" w:rsidRDefault="00E20B33" w:rsidP="00E20B33">
            <w:pPr>
              <w:pStyle w:val="ECCTabletext"/>
            </w:pPr>
            <w:r w:rsidRPr="0040167B">
              <w:t>4.5</w:t>
            </w:r>
          </w:p>
        </w:tc>
        <w:tc>
          <w:tcPr>
            <w:tcW w:w="639"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t>Noise figure (F)</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5.0</w:t>
            </w:r>
          </w:p>
        </w:tc>
        <w:tc>
          <w:tcPr>
            <w:tcW w:w="639" w:type="dxa"/>
            <w:noWrap/>
            <w:hideMark/>
          </w:tcPr>
          <w:p w:rsidR="00E20B33" w:rsidRPr="0040167B" w:rsidRDefault="00E20B33" w:rsidP="00E20B33">
            <w:pPr>
              <w:pStyle w:val="ECCTabletext"/>
            </w:pPr>
            <w:r w:rsidRPr="0040167B">
              <w:t>BS</w:t>
            </w:r>
          </w:p>
        </w:tc>
        <w:tc>
          <w:tcPr>
            <w:tcW w:w="1028" w:type="dxa"/>
            <w:noWrap/>
            <w:hideMark/>
          </w:tcPr>
          <w:p w:rsidR="00E20B33" w:rsidRPr="0040167B" w:rsidRDefault="00E20B33" w:rsidP="00E20B33">
            <w:pPr>
              <w:pStyle w:val="ECCTabletext"/>
            </w:pPr>
            <w:r w:rsidRPr="0040167B">
              <w:t>9.0</w:t>
            </w:r>
          </w:p>
        </w:tc>
        <w:tc>
          <w:tcPr>
            <w:tcW w:w="639" w:type="dxa"/>
            <w:noWrap/>
            <w:hideMark/>
          </w:tcPr>
          <w:p w:rsidR="00E20B33" w:rsidRPr="0040167B" w:rsidRDefault="00E20B33" w:rsidP="00E20B33">
            <w:pPr>
              <w:pStyle w:val="ECCTabletext"/>
            </w:pPr>
            <w:r w:rsidRPr="0040167B">
              <w:t>UE</w:t>
            </w:r>
          </w:p>
        </w:tc>
        <w:tc>
          <w:tcPr>
            <w:tcW w:w="3592" w:type="dxa"/>
            <w:noWrap/>
            <w:hideMark/>
          </w:tcPr>
          <w:p w:rsidR="00E20B33" w:rsidRPr="0040167B" w:rsidRDefault="00E20B33" w:rsidP="00E20B33">
            <w:pPr>
              <w:pStyle w:val="ECCTabletext"/>
            </w:pPr>
            <w:r w:rsidRPr="0040167B">
              <w:t>See Rep. ITU-R M.2110</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t>Boltzmann's constant (k)</w:t>
            </w:r>
          </w:p>
        </w:tc>
        <w:tc>
          <w:tcPr>
            <w:tcW w:w="708" w:type="dxa"/>
            <w:noWrap/>
            <w:hideMark/>
          </w:tcPr>
          <w:p w:rsidR="00E20B33" w:rsidRPr="0040167B" w:rsidRDefault="00E20B33" w:rsidP="00E20B33">
            <w:pPr>
              <w:pStyle w:val="ECCTabletext"/>
            </w:pPr>
            <w:r w:rsidRPr="0040167B">
              <w:t>Ws/K</w:t>
            </w:r>
          </w:p>
        </w:tc>
        <w:tc>
          <w:tcPr>
            <w:tcW w:w="993" w:type="dxa"/>
            <w:noWrap/>
            <w:hideMark/>
          </w:tcPr>
          <w:p w:rsidR="00E20B33" w:rsidRPr="0040167B" w:rsidRDefault="00E20B33" w:rsidP="00E20B33">
            <w:pPr>
              <w:pStyle w:val="ECCTabletext"/>
            </w:pPr>
            <w:r w:rsidRPr="0040167B">
              <w:t>0.0</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0.0</w:t>
            </w:r>
          </w:p>
        </w:tc>
        <w:tc>
          <w:tcPr>
            <w:tcW w:w="639" w:type="dxa"/>
            <w:noWrap/>
            <w:hideMark/>
          </w:tcPr>
          <w:p w:rsidR="00E20B33" w:rsidRPr="0040167B" w:rsidRDefault="00E20B33" w:rsidP="00E20B33">
            <w:pPr>
              <w:pStyle w:val="ECCTabletext"/>
            </w:pPr>
            <w:r w:rsidRPr="0040167B">
              <w:t> </w:t>
            </w:r>
          </w:p>
        </w:tc>
        <w:tc>
          <w:tcPr>
            <w:tcW w:w="3592" w:type="dxa"/>
            <w:noWrap/>
            <w:hideMark/>
          </w:tcPr>
          <w:p w:rsidR="00E20B33" w:rsidRPr="0040167B" w:rsidRDefault="00E20B33" w:rsidP="00E20B33">
            <w:pPr>
              <w:pStyle w:val="ECCTabletext"/>
            </w:pPr>
            <w:r w:rsidRPr="0040167B">
              <w:t> </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t>Absolute temperature (T)</w:t>
            </w:r>
          </w:p>
        </w:tc>
        <w:tc>
          <w:tcPr>
            <w:tcW w:w="708" w:type="dxa"/>
            <w:noWrap/>
            <w:hideMark/>
          </w:tcPr>
          <w:p w:rsidR="00E20B33" w:rsidRPr="0040167B" w:rsidRDefault="00E20B33" w:rsidP="00E20B33">
            <w:pPr>
              <w:pStyle w:val="ECCTabletext"/>
            </w:pPr>
            <w:r w:rsidRPr="0040167B">
              <w:t>K</w:t>
            </w:r>
          </w:p>
        </w:tc>
        <w:tc>
          <w:tcPr>
            <w:tcW w:w="993" w:type="dxa"/>
            <w:noWrap/>
            <w:hideMark/>
          </w:tcPr>
          <w:p w:rsidR="00E20B33" w:rsidRPr="0040167B" w:rsidRDefault="00E20B33" w:rsidP="00E20B33">
            <w:pPr>
              <w:pStyle w:val="ECCTabletext"/>
            </w:pPr>
            <w:r w:rsidRPr="0040167B">
              <w:t>290.0</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290.0</w:t>
            </w:r>
          </w:p>
        </w:tc>
        <w:tc>
          <w:tcPr>
            <w:tcW w:w="639" w:type="dxa"/>
            <w:noWrap/>
            <w:hideMark/>
          </w:tcPr>
          <w:p w:rsidR="00E20B33" w:rsidRPr="0040167B" w:rsidRDefault="00E20B33" w:rsidP="00E20B33">
            <w:pPr>
              <w:pStyle w:val="ECCTabletext"/>
            </w:pPr>
            <w:r w:rsidRPr="0040167B">
              <w:t> </w:t>
            </w:r>
          </w:p>
        </w:tc>
        <w:tc>
          <w:tcPr>
            <w:tcW w:w="3592" w:type="dxa"/>
            <w:noWrap/>
            <w:hideMark/>
          </w:tcPr>
          <w:p w:rsidR="00E20B33" w:rsidRPr="0040167B" w:rsidRDefault="00E20B33" w:rsidP="00E20B33">
            <w:pPr>
              <w:pStyle w:val="ECCTabletext"/>
            </w:pPr>
            <w:r w:rsidRPr="0040167B">
              <w:t> </w:t>
            </w:r>
          </w:p>
        </w:tc>
      </w:tr>
      <w:tr w:rsidR="00E20B33" w:rsidRPr="0040167B" w:rsidTr="00667ED6">
        <w:trPr>
          <w:trHeight w:val="336"/>
        </w:trPr>
        <w:tc>
          <w:tcPr>
            <w:tcW w:w="2764" w:type="dxa"/>
            <w:noWrap/>
            <w:hideMark/>
          </w:tcPr>
          <w:p w:rsidR="00E20B33" w:rsidRPr="0040167B" w:rsidRDefault="00E20B33" w:rsidP="00E20B33">
            <w:pPr>
              <w:pStyle w:val="ECCTabletext"/>
            </w:pPr>
            <w:r w:rsidRPr="0040167B">
              <w:t>Noise power (Pn)</w:t>
            </w:r>
          </w:p>
        </w:tc>
        <w:tc>
          <w:tcPr>
            <w:tcW w:w="708" w:type="dxa"/>
            <w:noWrap/>
            <w:hideMark/>
          </w:tcPr>
          <w:p w:rsidR="00E20B33" w:rsidRPr="0040167B" w:rsidRDefault="00E20B33" w:rsidP="00E20B33">
            <w:pPr>
              <w:pStyle w:val="ECCTabletext"/>
            </w:pPr>
            <w:r w:rsidRPr="0040167B">
              <w:t>dBm</w:t>
            </w:r>
          </w:p>
        </w:tc>
        <w:tc>
          <w:tcPr>
            <w:tcW w:w="993" w:type="dxa"/>
            <w:noWrap/>
            <w:hideMark/>
          </w:tcPr>
          <w:p w:rsidR="00E20B33" w:rsidRPr="0040167B" w:rsidRDefault="00E20B33" w:rsidP="00E20B33">
            <w:pPr>
              <w:pStyle w:val="ECCTabletext"/>
            </w:pPr>
            <w:r w:rsidRPr="0040167B">
              <w:t>-116.4</w:t>
            </w:r>
          </w:p>
        </w:tc>
        <w:tc>
          <w:tcPr>
            <w:tcW w:w="639" w:type="dxa"/>
            <w:noWrap/>
            <w:hideMark/>
          </w:tcPr>
          <w:p w:rsidR="00E20B33" w:rsidRPr="0040167B" w:rsidRDefault="00E20B33" w:rsidP="00E20B33">
            <w:pPr>
              <w:pStyle w:val="ECCTabletext"/>
            </w:pPr>
            <w:r w:rsidRPr="0040167B">
              <w:t>BS</w:t>
            </w:r>
          </w:p>
        </w:tc>
        <w:tc>
          <w:tcPr>
            <w:tcW w:w="1028" w:type="dxa"/>
            <w:noWrap/>
            <w:hideMark/>
          </w:tcPr>
          <w:p w:rsidR="00E20B33" w:rsidRPr="0040167B" w:rsidRDefault="00E20B33" w:rsidP="00E20B33">
            <w:pPr>
              <w:pStyle w:val="ECCTabletext"/>
            </w:pPr>
            <w:r w:rsidRPr="0040167B">
              <w:t>-98.4</w:t>
            </w:r>
          </w:p>
        </w:tc>
        <w:tc>
          <w:tcPr>
            <w:tcW w:w="639" w:type="dxa"/>
            <w:noWrap/>
            <w:hideMark/>
          </w:tcPr>
          <w:p w:rsidR="00E20B33" w:rsidRPr="0040167B" w:rsidRDefault="00E20B33" w:rsidP="00E20B33">
            <w:pPr>
              <w:pStyle w:val="ECCTabletext"/>
            </w:pPr>
            <w:r w:rsidRPr="0040167B">
              <w:t>UE</w:t>
            </w:r>
          </w:p>
        </w:tc>
        <w:tc>
          <w:tcPr>
            <w:tcW w:w="3592" w:type="dxa"/>
            <w:noWrap/>
            <w:hideMark/>
          </w:tcPr>
          <w:p w:rsidR="00E20B33" w:rsidRPr="0040167B" w:rsidRDefault="00E20B33" w:rsidP="00E20B33">
            <w:pPr>
              <w:pStyle w:val="ECCTabletext"/>
            </w:pPr>
            <w:r w:rsidRPr="0040167B">
              <w:t>Pn(dBm) = F+10log(k*T*B*106)+30</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t xml:space="preserve">SNIR at cell-edge </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0</w:t>
            </w:r>
          </w:p>
        </w:tc>
        <w:tc>
          <w:tcPr>
            <w:tcW w:w="639" w:type="dxa"/>
            <w:noWrap/>
            <w:hideMark/>
          </w:tcPr>
          <w:p w:rsidR="00E20B33" w:rsidRPr="0040167B" w:rsidRDefault="00E20B33" w:rsidP="00E20B33">
            <w:pPr>
              <w:pStyle w:val="ECCTabletext"/>
            </w:pPr>
            <w:r w:rsidRPr="0040167B">
              <w:t>BS</w:t>
            </w:r>
          </w:p>
        </w:tc>
        <w:tc>
          <w:tcPr>
            <w:tcW w:w="1028" w:type="dxa"/>
            <w:noWrap/>
            <w:hideMark/>
          </w:tcPr>
          <w:p w:rsidR="00E20B33" w:rsidRPr="0040167B" w:rsidRDefault="00E20B33" w:rsidP="00E20B33">
            <w:pPr>
              <w:pStyle w:val="ECCTabletext"/>
            </w:pPr>
            <w:r w:rsidRPr="0040167B">
              <w:t>0</w:t>
            </w:r>
          </w:p>
        </w:tc>
        <w:tc>
          <w:tcPr>
            <w:tcW w:w="639" w:type="dxa"/>
            <w:noWrap/>
            <w:hideMark/>
          </w:tcPr>
          <w:p w:rsidR="00E20B33" w:rsidRPr="0040167B" w:rsidRDefault="00E20B33" w:rsidP="00E20B33">
            <w:pPr>
              <w:pStyle w:val="ECCTabletext"/>
            </w:pPr>
            <w:r w:rsidRPr="0040167B">
              <w:t>UE</w:t>
            </w:r>
          </w:p>
        </w:tc>
        <w:tc>
          <w:tcPr>
            <w:tcW w:w="3592" w:type="dxa"/>
            <w:noWrap/>
            <w:hideMark/>
          </w:tcPr>
          <w:p w:rsidR="00E20B33" w:rsidRPr="0040167B" w:rsidRDefault="00E20B33" w:rsidP="00E20B33">
            <w:pPr>
              <w:pStyle w:val="ECCTabletext"/>
            </w:pPr>
            <w:r w:rsidRPr="0040167B">
              <w:t>Including 3 dB Noise rise</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t>Link through at cell-edge</w:t>
            </w:r>
          </w:p>
        </w:tc>
        <w:tc>
          <w:tcPr>
            <w:tcW w:w="708" w:type="dxa"/>
            <w:noWrap/>
            <w:hideMark/>
          </w:tcPr>
          <w:p w:rsidR="00E20B33" w:rsidRPr="0040167B" w:rsidRDefault="00E20B33" w:rsidP="00E20B33">
            <w:pPr>
              <w:pStyle w:val="ECCTabletext"/>
            </w:pPr>
            <w:r w:rsidRPr="0040167B">
              <w:t>kbps</w:t>
            </w:r>
          </w:p>
        </w:tc>
        <w:tc>
          <w:tcPr>
            <w:tcW w:w="993" w:type="dxa"/>
            <w:noWrap/>
            <w:hideMark/>
          </w:tcPr>
          <w:p w:rsidR="00E20B33" w:rsidRPr="0040167B" w:rsidRDefault="00E20B33" w:rsidP="00E20B33">
            <w:pPr>
              <w:pStyle w:val="ECCTabletext"/>
            </w:pPr>
            <w:r w:rsidRPr="0040167B">
              <w:t>24</w:t>
            </w:r>
          </w:p>
        </w:tc>
        <w:tc>
          <w:tcPr>
            <w:tcW w:w="639" w:type="dxa"/>
            <w:noWrap/>
            <w:hideMark/>
          </w:tcPr>
          <w:p w:rsidR="00E20B33" w:rsidRPr="0040167B" w:rsidRDefault="00E20B33" w:rsidP="00E20B33">
            <w:pPr>
              <w:pStyle w:val="ECCTabletext"/>
            </w:pPr>
            <w:r w:rsidRPr="0040167B">
              <w:t>UE</w:t>
            </w:r>
          </w:p>
        </w:tc>
        <w:tc>
          <w:tcPr>
            <w:tcW w:w="1028" w:type="dxa"/>
            <w:noWrap/>
            <w:hideMark/>
          </w:tcPr>
          <w:p w:rsidR="00E20B33" w:rsidRPr="0040167B" w:rsidRDefault="00E20B33" w:rsidP="00E20B33">
            <w:pPr>
              <w:pStyle w:val="ECCTabletext"/>
            </w:pPr>
            <w:r w:rsidRPr="0040167B">
              <w:t>2600</w:t>
            </w:r>
          </w:p>
        </w:tc>
        <w:tc>
          <w:tcPr>
            <w:tcW w:w="639"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See ETSI TS 136 213 (2017)</w:t>
            </w:r>
          </w:p>
        </w:tc>
      </w:tr>
      <w:tr w:rsidR="00E20B33" w:rsidRPr="0040167B" w:rsidTr="00667ED6">
        <w:trPr>
          <w:trHeight w:val="312"/>
        </w:trPr>
        <w:tc>
          <w:tcPr>
            <w:tcW w:w="2764" w:type="dxa"/>
            <w:noWrap/>
            <w:hideMark/>
          </w:tcPr>
          <w:p w:rsidR="00E20B33" w:rsidRPr="0040167B" w:rsidRDefault="00E20B33" w:rsidP="00E20B33">
            <w:pPr>
              <w:pStyle w:val="ECCTabletext"/>
            </w:pPr>
            <w:r w:rsidRPr="0040167B">
              <w:t>Receiver sensitivity  (Rx P</w:t>
            </w:r>
            <w:r w:rsidRPr="0040167B">
              <w:rPr>
                <w:rStyle w:val="ECCHLsubscript"/>
              </w:rPr>
              <w:t>min</w:t>
            </w:r>
            <w:r w:rsidRPr="0040167B">
              <w:t>)</w:t>
            </w:r>
          </w:p>
        </w:tc>
        <w:tc>
          <w:tcPr>
            <w:tcW w:w="708" w:type="dxa"/>
            <w:noWrap/>
            <w:hideMark/>
          </w:tcPr>
          <w:p w:rsidR="00E20B33" w:rsidRPr="0040167B" w:rsidRDefault="00E20B33" w:rsidP="00E20B33">
            <w:pPr>
              <w:pStyle w:val="ECCTabletext"/>
            </w:pPr>
            <w:r w:rsidRPr="0040167B">
              <w:t>dBm</w:t>
            </w:r>
          </w:p>
        </w:tc>
        <w:tc>
          <w:tcPr>
            <w:tcW w:w="993" w:type="dxa"/>
            <w:noWrap/>
            <w:hideMark/>
          </w:tcPr>
          <w:p w:rsidR="00E20B33" w:rsidRPr="0040167B" w:rsidRDefault="00E20B33" w:rsidP="00E20B33">
            <w:pPr>
              <w:pStyle w:val="ECCTabletext"/>
            </w:pPr>
            <w:r w:rsidRPr="0040167B">
              <w:t>-116.4</w:t>
            </w:r>
          </w:p>
        </w:tc>
        <w:tc>
          <w:tcPr>
            <w:tcW w:w="639" w:type="dxa"/>
            <w:noWrap/>
            <w:hideMark/>
          </w:tcPr>
          <w:p w:rsidR="00E20B33" w:rsidRPr="0040167B" w:rsidRDefault="00E20B33" w:rsidP="00E20B33">
            <w:pPr>
              <w:pStyle w:val="ECCTabletext"/>
            </w:pPr>
            <w:r w:rsidRPr="0040167B">
              <w:t>BS</w:t>
            </w:r>
          </w:p>
        </w:tc>
        <w:tc>
          <w:tcPr>
            <w:tcW w:w="1028" w:type="dxa"/>
            <w:noWrap/>
            <w:hideMark/>
          </w:tcPr>
          <w:p w:rsidR="00E20B33" w:rsidRPr="0040167B" w:rsidRDefault="00E20B33" w:rsidP="00E20B33">
            <w:pPr>
              <w:pStyle w:val="ECCTabletext"/>
            </w:pPr>
            <w:r w:rsidRPr="0040167B">
              <w:t>-98.4</w:t>
            </w:r>
          </w:p>
        </w:tc>
        <w:tc>
          <w:tcPr>
            <w:tcW w:w="639" w:type="dxa"/>
            <w:noWrap/>
            <w:hideMark/>
          </w:tcPr>
          <w:p w:rsidR="00E20B33" w:rsidRPr="0040167B" w:rsidRDefault="00E20B33" w:rsidP="00E20B33">
            <w:pPr>
              <w:pStyle w:val="ECCTabletext"/>
            </w:pPr>
            <w:r w:rsidRPr="0040167B">
              <w:t>UE</w:t>
            </w:r>
          </w:p>
        </w:tc>
        <w:tc>
          <w:tcPr>
            <w:tcW w:w="3592" w:type="dxa"/>
            <w:hideMark/>
          </w:tcPr>
          <w:p w:rsidR="00E20B33" w:rsidRPr="0040167B" w:rsidRDefault="00E20B33" w:rsidP="00E20B33">
            <w:pPr>
              <w:pStyle w:val="ECCTabletext"/>
            </w:pPr>
            <w:r w:rsidRPr="0040167B">
              <w:t>Rx P</w:t>
            </w:r>
            <w:r w:rsidRPr="0040167B">
              <w:rPr>
                <w:rStyle w:val="ECCHLsubscript"/>
              </w:rPr>
              <w:t>min</w:t>
            </w:r>
            <w:r w:rsidRPr="0040167B" w:rsidDel="00961C40">
              <w:t xml:space="preserve"> </w:t>
            </w:r>
            <w:r w:rsidRPr="0040167B">
              <w:t>= Pn +SNIR</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lastRenderedPageBreak/>
              <w:t>Cell-edge coverage probability</w:t>
            </w:r>
          </w:p>
        </w:tc>
        <w:tc>
          <w:tcPr>
            <w:tcW w:w="708" w:type="dxa"/>
            <w:noWrap/>
            <w:hideMark/>
          </w:tcPr>
          <w:p w:rsidR="00E20B33" w:rsidRPr="0040167B" w:rsidRDefault="00E20B33" w:rsidP="00E20B33">
            <w:pPr>
              <w:pStyle w:val="ECCTabletext"/>
            </w:pPr>
            <w:r w:rsidRPr="0040167B">
              <w:t>%</w:t>
            </w:r>
          </w:p>
        </w:tc>
        <w:tc>
          <w:tcPr>
            <w:tcW w:w="993" w:type="dxa"/>
            <w:noWrap/>
            <w:hideMark/>
          </w:tcPr>
          <w:p w:rsidR="00E20B33" w:rsidRPr="0040167B" w:rsidRDefault="00E20B33" w:rsidP="00E20B33">
            <w:pPr>
              <w:pStyle w:val="ECCTabletext"/>
            </w:pPr>
            <w:r w:rsidRPr="0040167B">
              <w:t>75.0</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75.0</w:t>
            </w:r>
          </w:p>
        </w:tc>
        <w:tc>
          <w:tcPr>
            <w:tcW w:w="639" w:type="dxa"/>
            <w:noWrap/>
            <w:hideMark/>
          </w:tcPr>
          <w:p w:rsidR="00E20B33" w:rsidRPr="0040167B" w:rsidRDefault="00E20B33" w:rsidP="00E20B33">
            <w:pPr>
              <w:pStyle w:val="ECCTabletext"/>
            </w:pPr>
            <w:r w:rsidRPr="0040167B">
              <w:t> </w:t>
            </w:r>
          </w:p>
        </w:tc>
        <w:tc>
          <w:tcPr>
            <w:tcW w:w="3592" w:type="dxa"/>
            <w:noWrap/>
            <w:hideMark/>
          </w:tcPr>
          <w:p w:rsidR="00E20B33" w:rsidRPr="0040167B" w:rsidRDefault="00E20B33" w:rsidP="00E20B33">
            <w:pPr>
              <w:pStyle w:val="ECCTabletext"/>
            </w:pPr>
            <w:r w:rsidRPr="0040167B">
              <w:t>For 90% cell coverage probability</w:t>
            </w:r>
          </w:p>
        </w:tc>
      </w:tr>
      <w:tr w:rsidR="00E20B33" w:rsidRPr="0040167B" w:rsidTr="00667ED6">
        <w:trPr>
          <w:trHeight w:val="492"/>
        </w:trPr>
        <w:tc>
          <w:tcPr>
            <w:tcW w:w="2764" w:type="dxa"/>
            <w:hideMark/>
          </w:tcPr>
          <w:p w:rsidR="00E20B33" w:rsidRPr="0040167B" w:rsidRDefault="00E20B33" w:rsidP="00E20B33">
            <w:pPr>
              <w:pStyle w:val="ECCTabletext"/>
            </w:pPr>
            <w:r w:rsidRPr="0040167B">
              <w:t xml:space="preserve">Gaussian confidence factor for cell-edge coverage probability </w:t>
            </w:r>
          </w:p>
        </w:tc>
        <w:tc>
          <w:tcPr>
            <w:tcW w:w="708" w:type="dxa"/>
            <w:noWrap/>
            <w:hideMark/>
          </w:tcPr>
          <w:p w:rsidR="00E20B33" w:rsidRPr="0040167B" w:rsidRDefault="00E20B33" w:rsidP="00E20B33">
            <w:pPr>
              <w:pStyle w:val="ECCTabletext"/>
            </w:pPr>
            <w:r w:rsidRPr="0040167B">
              <w:t>%</w:t>
            </w:r>
          </w:p>
        </w:tc>
        <w:tc>
          <w:tcPr>
            <w:tcW w:w="993" w:type="dxa"/>
            <w:noWrap/>
            <w:hideMark/>
          </w:tcPr>
          <w:p w:rsidR="00E20B33" w:rsidRPr="0040167B" w:rsidRDefault="00E20B33" w:rsidP="00E20B33">
            <w:pPr>
              <w:pStyle w:val="ECCTabletext"/>
            </w:pPr>
            <w:r w:rsidRPr="0040167B">
              <w:t>0.67</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0.67</w:t>
            </w:r>
          </w:p>
        </w:tc>
        <w:tc>
          <w:tcPr>
            <w:tcW w:w="639" w:type="dxa"/>
            <w:noWrap/>
            <w:hideMark/>
          </w:tcPr>
          <w:p w:rsidR="00E20B33" w:rsidRPr="0040167B" w:rsidRDefault="00E20B33" w:rsidP="00E20B33">
            <w:pPr>
              <w:pStyle w:val="ECCTabletext"/>
            </w:pPr>
            <w:r w:rsidRPr="0040167B">
              <w:t> </w:t>
            </w:r>
          </w:p>
        </w:tc>
        <w:tc>
          <w:tcPr>
            <w:tcW w:w="3592" w:type="dxa"/>
            <w:noWrap/>
            <w:hideMark/>
          </w:tcPr>
          <w:p w:rsidR="00E20B33" w:rsidRPr="0040167B" w:rsidRDefault="00E20B33" w:rsidP="00E20B33">
            <w:pPr>
              <w:pStyle w:val="ECCTabletext"/>
            </w:pPr>
          </w:p>
        </w:tc>
      </w:tr>
      <w:tr w:rsidR="00E20B33" w:rsidRPr="0040167B" w:rsidTr="00667ED6">
        <w:trPr>
          <w:trHeight w:val="510"/>
        </w:trPr>
        <w:tc>
          <w:tcPr>
            <w:tcW w:w="2764" w:type="dxa"/>
            <w:hideMark/>
          </w:tcPr>
          <w:p w:rsidR="00E20B33" w:rsidRPr="0040167B" w:rsidRDefault="00E20B33" w:rsidP="00E20B33">
            <w:pPr>
              <w:pStyle w:val="ECCTabletext"/>
            </w:pPr>
            <w:r w:rsidRPr="0040167B">
              <w:t>Shadowing loss</w:t>
            </w:r>
          </w:p>
          <w:p w:rsidR="00E20B33" w:rsidRPr="0040167B" w:rsidRDefault="00E20B33" w:rsidP="00E20B33">
            <w:pPr>
              <w:pStyle w:val="ECCTabletext"/>
            </w:pPr>
            <w:r w:rsidRPr="0040167B">
              <w:t>standard deviation (</w:t>
            </w:r>
            <w:r w:rsidRPr="0040167B">
              <w:t>)</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8.5</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8.5</w:t>
            </w:r>
          </w:p>
        </w:tc>
        <w:tc>
          <w:tcPr>
            <w:tcW w:w="639"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Value often used in mobile network planning for dense urban and urban environments</w:t>
            </w:r>
          </w:p>
        </w:tc>
      </w:tr>
      <w:tr w:rsidR="00E20B33" w:rsidRPr="0040167B" w:rsidTr="00667ED6">
        <w:trPr>
          <w:trHeight w:val="552"/>
        </w:trPr>
        <w:tc>
          <w:tcPr>
            <w:tcW w:w="2764" w:type="dxa"/>
            <w:hideMark/>
          </w:tcPr>
          <w:p w:rsidR="00E20B33" w:rsidRPr="0040167B" w:rsidRDefault="00E20B33" w:rsidP="00E20B33">
            <w:pPr>
              <w:pStyle w:val="ECCTabletext"/>
            </w:pPr>
            <w:r w:rsidRPr="0040167B">
              <w:t>Building entry loss</w:t>
            </w:r>
            <w:r w:rsidRPr="0040167B">
              <w:br/>
              <w:t>standard deviation (</w:t>
            </w:r>
            <w:r w:rsidRPr="0040167B">
              <w:t>w)</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6.0</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6.0</w:t>
            </w:r>
          </w:p>
        </w:tc>
        <w:tc>
          <w:tcPr>
            <w:tcW w:w="639"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See Rec. ITU-R P.1812. Table 6</w:t>
            </w:r>
          </w:p>
        </w:tc>
      </w:tr>
      <w:tr w:rsidR="00E20B33" w:rsidRPr="0040167B" w:rsidTr="00667ED6">
        <w:trPr>
          <w:trHeight w:val="564"/>
        </w:trPr>
        <w:tc>
          <w:tcPr>
            <w:tcW w:w="2764" w:type="dxa"/>
            <w:hideMark/>
          </w:tcPr>
          <w:p w:rsidR="00E20B33" w:rsidRPr="0040167B" w:rsidRDefault="00E20B33" w:rsidP="00E20B33">
            <w:pPr>
              <w:pStyle w:val="ECCTabletext"/>
            </w:pPr>
            <w:r w:rsidRPr="0040167B">
              <w:t>Total loss</w:t>
            </w:r>
            <w:r w:rsidRPr="0040167B">
              <w:br/>
              <w:t>standard deviation (</w:t>
            </w:r>
            <w:r w:rsidRPr="0040167B">
              <w:t>T)</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10.4</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10.4</w:t>
            </w:r>
          </w:p>
        </w:tc>
        <w:tc>
          <w:tcPr>
            <w:tcW w:w="639"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sym w:font="Symbol" w:char="F073"/>
            </w:r>
            <w:r w:rsidRPr="0040167B">
              <w:t>T = SQRT(</w:t>
            </w:r>
            <w:r w:rsidRPr="0040167B">
              <w:t xml:space="preserve">² + </w:t>
            </w:r>
            <w:r w:rsidRPr="0040167B">
              <w:t>w²)</w:t>
            </w:r>
          </w:p>
        </w:tc>
      </w:tr>
      <w:tr w:rsidR="00E20B33" w:rsidRPr="0040167B" w:rsidTr="00667ED6">
        <w:trPr>
          <w:trHeight w:val="405"/>
        </w:trPr>
        <w:tc>
          <w:tcPr>
            <w:tcW w:w="2764" w:type="dxa"/>
            <w:noWrap/>
            <w:hideMark/>
          </w:tcPr>
          <w:p w:rsidR="00E20B33" w:rsidRPr="0040167B" w:rsidRDefault="00E20B33" w:rsidP="00E20B33">
            <w:pPr>
              <w:pStyle w:val="ECCTabletext"/>
            </w:pPr>
            <w:r w:rsidRPr="0040167B">
              <w:t>Loss margin (Lm)</w:t>
            </w:r>
          </w:p>
        </w:tc>
        <w:tc>
          <w:tcPr>
            <w:tcW w:w="708" w:type="dxa"/>
            <w:noWrap/>
            <w:hideMark/>
          </w:tcPr>
          <w:p w:rsidR="00E20B33" w:rsidRPr="0040167B" w:rsidRDefault="00E20B33" w:rsidP="00E20B33">
            <w:pPr>
              <w:pStyle w:val="ECCTabletext"/>
            </w:pPr>
            <w:r w:rsidRPr="0040167B">
              <w:t>75%</w:t>
            </w:r>
          </w:p>
        </w:tc>
        <w:tc>
          <w:tcPr>
            <w:tcW w:w="993" w:type="dxa"/>
            <w:noWrap/>
            <w:hideMark/>
          </w:tcPr>
          <w:p w:rsidR="00E20B33" w:rsidRPr="0040167B" w:rsidRDefault="00E20B33" w:rsidP="00E20B33">
            <w:pPr>
              <w:pStyle w:val="ECCTabletext"/>
            </w:pPr>
            <w:r w:rsidRPr="0040167B">
              <w:t>7.0</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7.0</w:t>
            </w:r>
          </w:p>
        </w:tc>
        <w:tc>
          <w:tcPr>
            <w:tcW w:w="639" w:type="dxa"/>
            <w:noWrap/>
            <w:hideMark/>
          </w:tcPr>
          <w:p w:rsidR="00E20B33" w:rsidRPr="0040167B" w:rsidRDefault="00E20B33" w:rsidP="00E20B33">
            <w:pPr>
              <w:pStyle w:val="ECCTabletext"/>
            </w:pPr>
            <w:r w:rsidRPr="0040167B">
              <w:t> </w:t>
            </w:r>
          </w:p>
        </w:tc>
        <w:tc>
          <w:tcPr>
            <w:tcW w:w="3592" w:type="dxa"/>
            <w:noWrap/>
            <w:hideMark/>
          </w:tcPr>
          <w:p w:rsidR="00E20B33" w:rsidRPr="0040167B" w:rsidRDefault="00E20B33" w:rsidP="00E20B33">
            <w:pPr>
              <w:pStyle w:val="ECCTabletext"/>
            </w:pPr>
            <w:r w:rsidRPr="0040167B">
              <w:t xml:space="preserve">Lm =  </w:t>
            </w:r>
            <w:r w:rsidRPr="0040167B">
              <w:t></w:t>
            </w:r>
            <w:r w:rsidRPr="0040167B">
              <w:t></w:t>
            </w:r>
            <w:r w:rsidRPr="0040167B">
              <w:t xml:space="preserve">% * </w:t>
            </w:r>
            <w:r w:rsidRPr="0040167B">
              <w:t>T</w:t>
            </w:r>
          </w:p>
        </w:tc>
      </w:tr>
      <w:tr w:rsidR="00E20B33" w:rsidRPr="0040167B" w:rsidTr="00667ED6">
        <w:trPr>
          <w:trHeight w:val="312"/>
        </w:trPr>
        <w:tc>
          <w:tcPr>
            <w:tcW w:w="2764" w:type="dxa"/>
            <w:noWrap/>
            <w:hideMark/>
          </w:tcPr>
          <w:p w:rsidR="00E20B33" w:rsidRPr="0040167B" w:rsidRDefault="00E20B33" w:rsidP="00E20B33">
            <w:pPr>
              <w:pStyle w:val="ECCTabletext"/>
            </w:pPr>
            <w:r w:rsidRPr="0040167B">
              <w:t>Rx P</w:t>
            </w:r>
            <w:r w:rsidRPr="0040167B">
              <w:rPr>
                <w:rStyle w:val="ECCHLsubscript"/>
              </w:rPr>
              <w:t>mean</w:t>
            </w:r>
          </w:p>
        </w:tc>
        <w:tc>
          <w:tcPr>
            <w:tcW w:w="708" w:type="dxa"/>
            <w:noWrap/>
            <w:hideMark/>
          </w:tcPr>
          <w:p w:rsidR="00E20B33" w:rsidRPr="0040167B" w:rsidRDefault="00E20B33" w:rsidP="00E20B33">
            <w:pPr>
              <w:pStyle w:val="ECCTabletext"/>
            </w:pPr>
            <w:r w:rsidRPr="0040167B">
              <w:t>dBm</w:t>
            </w:r>
          </w:p>
        </w:tc>
        <w:tc>
          <w:tcPr>
            <w:tcW w:w="993" w:type="dxa"/>
            <w:noWrap/>
            <w:hideMark/>
          </w:tcPr>
          <w:p w:rsidR="00E20B33" w:rsidRPr="0040167B" w:rsidRDefault="00E20B33" w:rsidP="00E20B33">
            <w:pPr>
              <w:pStyle w:val="ECCTabletext"/>
            </w:pPr>
            <w:r w:rsidRPr="0040167B">
              <w:t>-109.4</w:t>
            </w:r>
          </w:p>
        </w:tc>
        <w:tc>
          <w:tcPr>
            <w:tcW w:w="639" w:type="dxa"/>
            <w:noWrap/>
            <w:hideMark/>
          </w:tcPr>
          <w:p w:rsidR="00E20B33" w:rsidRPr="0040167B" w:rsidRDefault="00E20B33" w:rsidP="00E20B33">
            <w:pPr>
              <w:pStyle w:val="ECCTabletext"/>
            </w:pPr>
            <w:r w:rsidRPr="0040167B">
              <w:t>BS</w:t>
            </w:r>
          </w:p>
        </w:tc>
        <w:tc>
          <w:tcPr>
            <w:tcW w:w="1028" w:type="dxa"/>
            <w:noWrap/>
            <w:hideMark/>
          </w:tcPr>
          <w:p w:rsidR="00E20B33" w:rsidRPr="0040167B" w:rsidRDefault="00E20B33" w:rsidP="00E20B33">
            <w:pPr>
              <w:pStyle w:val="ECCTabletext"/>
            </w:pPr>
            <w:r w:rsidRPr="0040167B">
              <w:t>-91.4</w:t>
            </w:r>
          </w:p>
        </w:tc>
        <w:tc>
          <w:tcPr>
            <w:tcW w:w="639" w:type="dxa"/>
            <w:noWrap/>
            <w:hideMark/>
          </w:tcPr>
          <w:p w:rsidR="00E20B33" w:rsidRPr="0040167B" w:rsidRDefault="00E20B33" w:rsidP="00E20B33">
            <w:pPr>
              <w:pStyle w:val="ECCTabletext"/>
            </w:pPr>
            <w:r w:rsidRPr="0040167B">
              <w:t>UE</w:t>
            </w:r>
          </w:p>
        </w:tc>
        <w:tc>
          <w:tcPr>
            <w:tcW w:w="3592" w:type="dxa"/>
            <w:noWrap/>
            <w:hideMark/>
          </w:tcPr>
          <w:p w:rsidR="00E20B33" w:rsidRPr="0040167B" w:rsidRDefault="00E20B33" w:rsidP="00E20B33">
            <w:pPr>
              <w:pStyle w:val="ECCTabletext"/>
            </w:pPr>
            <w:r w:rsidRPr="0040167B">
              <w:t>Rx P</w:t>
            </w:r>
            <w:r w:rsidRPr="0040167B">
              <w:rPr>
                <w:rStyle w:val="ECCHLsubscript"/>
              </w:rPr>
              <w:t>mean</w:t>
            </w:r>
            <w:r w:rsidRPr="0040167B">
              <w:t>= Rx P</w:t>
            </w:r>
            <w:r w:rsidRPr="0040167B">
              <w:rPr>
                <w:rStyle w:val="ECCHLsubscript"/>
              </w:rPr>
              <w:t>min</w:t>
            </w:r>
            <w:r w:rsidRPr="0040167B">
              <w:t xml:space="preserve">  + Lm</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t>Transmitted power (Ptx)</w:t>
            </w:r>
          </w:p>
        </w:tc>
        <w:tc>
          <w:tcPr>
            <w:tcW w:w="708" w:type="dxa"/>
            <w:noWrap/>
            <w:hideMark/>
          </w:tcPr>
          <w:p w:rsidR="00E20B33" w:rsidRPr="0040167B" w:rsidRDefault="00E20B33" w:rsidP="00E20B33">
            <w:pPr>
              <w:pStyle w:val="ECCTabletext"/>
            </w:pPr>
            <w:r w:rsidRPr="0040167B">
              <w:t>dBm</w:t>
            </w:r>
          </w:p>
        </w:tc>
        <w:tc>
          <w:tcPr>
            <w:tcW w:w="993" w:type="dxa"/>
            <w:noWrap/>
            <w:hideMark/>
          </w:tcPr>
          <w:p w:rsidR="00E20B33" w:rsidRPr="0040167B" w:rsidRDefault="00E20B33" w:rsidP="00E20B33">
            <w:pPr>
              <w:pStyle w:val="ECCTabletext"/>
            </w:pPr>
            <w:r w:rsidRPr="0040167B">
              <w:t>23.0</w:t>
            </w:r>
          </w:p>
        </w:tc>
        <w:tc>
          <w:tcPr>
            <w:tcW w:w="639" w:type="dxa"/>
            <w:noWrap/>
            <w:hideMark/>
          </w:tcPr>
          <w:p w:rsidR="00E20B33" w:rsidRPr="0040167B" w:rsidRDefault="00E20B33" w:rsidP="00E20B33">
            <w:pPr>
              <w:pStyle w:val="ECCTabletext"/>
            </w:pPr>
            <w:r w:rsidRPr="0040167B">
              <w:t>UE</w:t>
            </w:r>
          </w:p>
        </w:tc>
        <w:tc>
          <w:tcPr>
            <w:tcW w:w="1028" w:type="dxa"/>
            <w:noWrap/>
            <w:hideMark/>
          </w:tcPr>
          <w:p w:rsidR="00E20B33" w:rsidRPr="0040167B" w:rsidRDefault="00E20B33" w:rsidP="00E20B33">
            <w:pPr>
              <w:pStyle w:val="ECCTabletext"/>
            </w:pPr>
            <w:r w:rsidRPr="0040167B">
              <w:t>46.0</w:t>
            </w:r>
          </w:p>
        </w:tc>
        <w:tc>
          <w:tcPr>
            <w:tcW w:w="639"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MIMO/MISO 2x2; Ptx = 43 dBm + 3 dB = 46 dBm</w:t>
            </w:r>
          </w:p>
        </w:tc>
      </w:tr>
      <w:tr w:rsidR="00E20B33" w:rsidRPr="0040167B" w:rsidTr="00667ED6">
        <w:trPr>
          <w:trHeight w:val="264"/>
        </w:trPr>
        <w:tc>
          <w:tcPr>
            <w:tcW w:w="2764" w:type="dxa"/>
            <w:noWrap/>
            <w:hideMark/>
          </w:tcPr>
          <w:p w:rsidR="00E20B33" w:rsidRPr="0040167B" w:rsidRDefault="00E20B33" w:rsidP="00E20B33">
            <w:pPr>
              <w:pStyle w:val="ECCTabletext"/>
            </w:pPr>
            <w:r w:rsidRPr="0040167B">
              <w:t>Antenna height</w:t>
            </w:r>
          </w:p>
        </w:tc>
        <w:tc>
          <w:tcPr>
            <w:tcW w:w="708" w:type="dxa"/>
            <w:noWrap/>
            <w:hideMark/>
          </w:tcPr>
          <w:p w:rsidR="00E20B33" w:rsidRPr="0040167B" w:rsidRDefault="00E20B33" w:rsidP="00E20B33">
            <w:pPr>
              <w:pStyle w:val="ECCTabletext"/>
            </w:pPr>
            <w:r w:rsidRPr="0040167B">
              <w:t>m</w:t>
            </w:r>
          </w:p>
        </w:tc>
        <w:tc>
          <w:tcPr>
            <w:tcW w:w="993" w:type="dxa"/>
            <w:noWrap/>
            <w:hideMark/>
          </w:tcPr>
          <w:p w:rsidR="00E20B33" w:rsidRPr="0040167B" w:rsidRDefault="00E20B33" w:rsidP="00E20B33">
            <w:pPr>
              <w:pStyle w:val="ECCTabletext"/>
            </w:pPr>
            <w:r w:rsidRPr="0040167B">
              <w:t>1.5</w:t>
            </w:r>
          </w:p>
        </w:tc>
        <w:tc>
          <w:tcPr>
            <w:tcW w:w="639" w:type="dxa"/>
            <w:noWrap/>
            <w:hideMark/>
          </w:tcPr>
          <w:p w:rsidR="00E20B33" w:rsidRPr="0040167B" w:rsidRDefault="00E20B33" w:rsidP="00E20B33">
            <w:pPr>
              <w:pStyle w:val="ECCTabletext"/>
            </w:pPr>
            <w:r w:rsidRPr="0040167B">
              <w:t>UE</w:t>
            </w:r>
          </w:p>
        </w:tc>
        <w:tc>
          <w:tcPr>
            <w:tcW w:w="1028" w:type="dxa"/>
            <w:noWrap/>
            <w:hideMark/>
          </w:tcPr>
          <w:p w:rsidR="00E20B33" w:rsidRPr="0040167B" w:rsidRDefault="00E20B33" w:rsidP="00E20B33">
            <w:pPr>
              <w:pStyle w:val="ECCTabletext"/>
            </w:pPr>
            <w:r w:rsidRPr="0040167B">
              <w:t>30.0</w:t>
            </w:r>
          </w:p>
        </w:tc>
        <w:tc>
          <w:tcPr>
            <w:tcW w:w="639"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w:t>
            </w:r>
          </w:p>
        </w:tc>
      </w:tr>
      <w:tr w:rsidR="00E20B33" w:rsidRPr="0040167B" w:rsidTr="00667ED6">
        <w:trPr>
          <w:trHeight w:val="288"/>
        </w:trPr>
        <w:tc>
          <w:tcPr>
            <w:tcW w:w="2764" w:type="dxa"/>
            <w:noWrap/>
            <w:hideMark/>
          </w:tcPr>
          <w:p w:rsidR="00E20B33" w:rsidRPr="0040167B" w:rsidRDefault="00E20B33" w:rsidP="00E20B33">
            <w:pPr>
              <w:pStyle w:val="ECCTabletext"/>
            </w:pPr>
            <w:r w:rsidRPr="0040167B">
              <w:t>Cable loss (Lcable)</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0.0</w:t>
            </w:r>
          </w:p>
        </w:tc>
        <w:tc>
          <w:tcPr>
            <w:tcW w:w="639" w:type="dxa"/>
            <w:noWrap/>
            <w:hideMark/>
          </w:tcPr>
          <w:p w:rsidR="00E20B33" w:rsidRPr="0040167B" w:rsidRDefault="00E20B33" w:rsidP="00E20B33">
            <w:pPr>
              <w:pStyle w:val="ECCTabletext"/>
            </w:pPr>
            <w:r w:rsidRPr="0040167B">
              <w:t>UE</w:t>
            </w:r>
          </w:p>
        </w:tc>
        <w:tc>
          <w:tcPr>
            <w:tcW w:w="1028" w:type="dxa"/>
            <w:noWrap/>
            <w:hideMark/>
          </w:tcPr>
          <w:p w:rsidR="00E20B33" w:rsidRPr="0040167B" w:rsidRDefault="00E20B33" w:rsidP="00E20B33">
            <w:pPr>
              <w:pStyle w:val="ECCTabletext"/>
            </w:pPr>
            <w:r w:rsidRPr="0040167B">
              <w:t>2.0</w:t>
            </w:r>
          </w:p>
        </w:tc>
        <w:tc>
          <w:tcPr>
            <w:tcW w:w="639"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w:t>
            </w:r>
          </w:p>
        </w:tc>
      </w:tr>
      <w:tr w:rsidR="00E20B33" w:rsidRPr="0040167B" w:rsidTr="00667ED6">
        <w:trPr>
          <w:trHeight w:val="288"/>
        </w:trPr>
        <w:tc>
          <w:tcPr>
            <w:tcW w:w="2764" w:type="dxa"/>
            <w:noWrap/>
            <w:hideMark/>
          </w:tcPr>
          <w:p w:rsidR="00E20B33" w:rsidRPr="0040167B" w:rsidRDefault="00E20B33" w:rsidP="00E20B33">
            <w:pPr>
              <w:pStyle w:val="ECCTabletext"/>
            </w:pPr>
            <w:r w:rsidRPr="0040167B">
              <w:t>Antenna gain (Giso)</w:t>
            </w:r>
          </w:p>
        </w:tc>
        <w:tc>
          <w:tcPr>
            <w:tcW w:w="708" w:type="dxa"/>
            <w:noWrap/>
            <w:hideMark/>
          </w:tcPr>
          <w:p w:rsidR="00E20B33" w:rsidRPr="0040167B" w:rsidRDefault="00E20B33" w:rsidP="00E20B33">
            <w:pPr>
              <w:pStyle w:val="ECCTabletext"/>
            </w:pPr>
            <w:r w:rsidRPr="0040167B">
              <w:t>dBi</w:t>
            </w:r>
          </w:p>
        </w:tc>
        <w:tc>
          <w:tcPr>
            <w:tcW w:w="993" w:type="dxa"/>
            <w:noWrap/>
            <w:hideMark/>
          </w:tcPr>
          <w:p w:rsidR="00E20B33" w:rsidRPr="0040167B" w:rsidRDefault="00E20B33" w:rsidP="00E20B33">
            <w:pPr>
              <w:pStyle w:val="ECCTabletext"/>
            </w:pPr>
            <w:r w:rsidRPr="0040167B">
              <w:t>-3.0</w:t>
            </w:r>
          </w:p>
        </w:tc>
        <w:tc>
          <w:tcPr>
            <w:tcW w:w="639" w:type="dxa"/>
            <w:noWrap/>
            <w:hideMark/>
          </w:tcPr>
          <w:p w:rsidR="00E20B33" w:rsidRPr="0040167B" w:rsidRDefault="00E20B33" w:rsidP="00E20B33">
            <w:pPr>
              <w:pStyle w:val="ECCTabletext"/>
            </w:pPr>
            <w:r w:rsidRPr="0040167B">
              <w:t>UE</w:t>
            </w:r>
          </w:p>
        </w:tc>
        <w:tc>
          <w:tcPr>
            <w:tcW w:w="1028" w:type="dxa"/>
            <w:noWrap/>
            <w:hideMark/>
          </w:tcPr>
          <w:p w:rsidR="00E20B33" w:rsidRPr="0040167B" w:rsidRDefault="00E20B33" w:rsidP="00E20B33">
            <w:pPr>
              <w:pStyle w:val="ECCTabletext"/>
            </w:pPr>
            <w:r w:rsidRPr="0040167B">
              <w:t>15.0</w:t>
            </w:r>
          </w:p>
        </w:tc>
        <w:tc>
          <w:tcPr>
            <w:tcW w:w="639"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 BS antenna pattern: ITU-R F.1336-4 rec 3, with Antenna H/V 3 dB beam widths 65°/15°; ka=kp=kh= 0.7 and kv= 0.3; antenna tilt = -3</w:t>
            </w:r>
          </w:p>
        </w:tc>
      </w:tr>
      <w:tr w:rsidR="00E20B33" w:rsidRPr="0040167B" w:rsidTr="00667ED6">
        <w:trPr>
          <w:trHeight w:val="288"/>
        </w:trPr>
        <w:tc>
          <w:tcPr>
            <w:tcW w:w="2764" w:type="dxa"/>
            <w:noWrap/>
            <w:hideMark/>
          </w:tcPr>
          <w:p w:rsidR="00E20B33" w:rsidRPr="0040167B" w:rsidRDefault="00E20B33" w:rsidP="00E20B33">
            <w:pPr>
              <w:pStyle w:val="ECCTabletext"/>
            </w:pPr>
            <w:r w:rsidRPr="0040167B">
              <w:t xml:space="preserve">Giso- Lcable </w:t>
            </w:r>
          </w:p>
        </w:tc>
        <w:tc>
          <w:tcPr>
            <w:tcW w:w="708" w:type="dxa"/>
            <w:noWrap/>
            <w:hideMark/>
          </w:tcPr>
          <w:p w:rsidR="00E20B33" w:rsidRPr="0040167B" w:rsidRDefault="00E20B33" w:rsidP="00E20B33">
            <w:pPr>
              <w:pStyle w:val="ECCTabletext"/>
            </w:pPr>
            <w:r w:rsidRPr="0040167B">
              <w:t>dBi</w:t>
            </w:r>
          </w:p>
        </w:tc>
        <w:tc>
          <w:tcPr>
            <w:tcW w:w="993" w:type="dxa"/>
            <w:noWrap/>
            <w:hideMark/>
          </w:tcPr>
          <w:p w:rsidR="00E20B33" w:rsidRPr="0040167B" w:rsidRDefault="00E20B33" w:rsidP="00E20B33">
            <w:pPr>
              <w:pStyle w:val="ECCTabletext"/>
            </w:pPr>
            <w:r w:rsidRPr="0040167B">
              <w:t>13.0</w:t>
            </w:r>
          </w:p>
        </w:tc>
        <w:tc>
          <w:tcPr>
            <w:tcW w:w="639" w:type="dxa"/>
            <w:noWrap/>
            <w:hideMark/>
          </w:tcPr>
          <w:p w:rsidR="00E20B33" w:rsidRPr="0040167B" w:rsidRDefault="00E20B33" w:rsidP="00E20B33">
            <w:pPr>
              <w:pStyle w:val="ECCTabletext"/>
            </w:pPr>
            <w:r w:rsidRPr="0040167B">
              <w:t>BS</w:t>
            </w:r>
          </w:p>
        </w:tc>
        <w:tc>
          <w:tcPr>
            <w:tcW w:w="1028" w:type="dxa"/>
            <w:noWrap/>
            <w:hideMark/>
          </w:tcPr>
          <w:p w:rsidR="00E20B33" w:rsidRPr="0040167B" w:rsidRDefault="00E20B33" w:rsidP="00E20B33">
            <w:pPr>
              <w:pStyle w:val="ECCTabletext"/>
            </w:pPr>
            <w:r w:rsidRPr="0040167B">
              <w:t>-3.0</w:t>
            </w:r>
          </w:p>
        </w:tc>
        <w:tc>
          <w:tcPr>
            <w:tcW w:w="639" w:type="dxa"/>
            <w:noWrap/>
            <w:hideMark/>
          </w:tcPr>
          <w:p w:rsidR="00E20B33" w:rsidRPr="0040167B" w:rsidRDefault="00E20B33" w:rsidP="00E20B33">
            <w:pPr>
              <w:pStyle w:val="ECCTabletext"/>
            </w:pPr>
            <w:r w:rsidRPr="0040167B">
              <w:t>UE</w:t>
            </w:r>
          </w:p>
        </w:tc>
        <w:tc>
          <w:tcPr>
            <w:tcW w:w="3592" w:type="dxa"/>
            <w:noWrap/>
            <w:hideMark/>
          </w:tcPr>
          <w:p w:rsidR="00E20B33" w:rsidRPr="0040167B" w:rsidRDefault="00E20B33" w:rsidP="00E20B33">
            <w:pPr>
              <w:pStyle w:val="ECCTabletext"/>
            </w:pPr>
            <w:r w:rsidRPr="0040167B">
              <w:t> </w:t>
            </w:r>
          </w:p>
        </w:tc>
      </w:tr>
      <w:tr w:rsidR="00E20B33" w:rsidRPr="0040167B" w:rsidTr="00667ED6">
        <w:trPr>
          <w:trHeight w:val="312"/>
        </w:trPr>
        <w:tc>
          <w:tcPr>
            <w:tcW w:w="2764" w:type="dxa"/>
            <w:noWrap/>
            <w:hideMark/>
          </w:tcPr>
          <w:p w:rsidR="00E20B33" w:rsidRPr="0040167B" w:rsidRDefault="00E20B33" w:rsidP="00282BC8">
            <w:pPr>
              <w:pStyle w:val="ECCTabletext"/>
            </w:pPr>
            <w:r w:rsidRPr="0040167B">
              <w:t>Ptx e.i.r.p.</w:t>
            </w:r>
          </w:p>
        </w:tc>
        <w:tc>
          <w:tcPr>
            <w:tcW w:w="708" w:type="dxa"/>
            <w:noWrap/>
            <w:hideMark/>
          </w:tcPr>
          <w:p w:rsidR="00E20B33" w:rsidRPr="0040167B" w:rsidRDefault="00E20B33" w:rsidP="00E20B33">
            <w:pPr>
              <w:pStyle w:val="ECCTabletext"/>
            </w:pPr>
            <w:r w:rsidRPr="0040167B">
              <w:t>dBm</w:t>
            </w:r>
          </w:p>
        </w:tc>
        <w:tc>
          <w:tcPr>
            <w:tcW w:w="993" w:type="dxa"/>
            <w:noWrap/>
            <w:hideMark/>
          </w:tcPr>
          <w:p w:rsidR="00E20B33" w:rsidRPr="0040167B" w:rsidRDefault="00E20B33" w:rsidP="00E20B33">
            <w:pPr>
              <w:pStyle w:val="ECCTabletext"/>
            </w:pPr>
            <w:r w:rsidRPr="0040167B">
              <w:t>20.0</w:t>
            </w:r>
          </w:p>
        </w:tc>
        <w:tc>
          <w:tcPr>
            <w:tcW w:w="639" w:type="dxa"/>
            <w:noWrap/>
            <w:hideMark/>
          </w:tcPr>
          <w:p w:rsidR="00E20B33" w:rsidRPr="0040167B" w:rsidRDefault="00E20B33" w:rsidP="00E20B33">
            <w:pPr>
              <w:pStyle w:val="ECCTabletext"/>
            </w:pPr>
            <w:r w:rsidRPr="0040167B">
              <w:t>UE</w:t>
            </w:r>
          </w:p>
        </w:tc>
        <w:tc>
          <w:tcPr>
            <w:tcW w:w="1028" w:type="dxa"/>
            <w:noWrap/>
            <w:hideMark/>
          </w:tcPr>
          <w:p w:rsidR="00E20B33" w:rsidRPr="0040167B" w:rsidRDefault="00E20B33" w:rsidP="00E20B33">
            <w:pPr>
              <w:pStyle w:val="ECCTabletext"/>
            </w:pPr>
            <w:r w:rsidRPr="0040167B">
              <w:t>59.0</w:t>
            </w:r>
          </w:p>
        </w:tc>
        <w:tc>
          <w:tcPr>
            <w:tcW w:w="639" w:type="dxa"/>
            <w:noWrap/>
            <w:hideMark/>
          </w:tcPr>
          <w:p w:rsidR="00E20B33" w:rsidRPr="0040167B" w:rsidRDefault="00E20B33" w:rsidP="00E20B33">
            <w:pPr>
              <w:pStyle w:val="ECCTabletext"/>
            </w:pPr>
            <w:r w:rsidRPr="0040167B">
              <w:t>BS</w:t>
            </w:r>
          </w:p>
        </w:tc>
        <w:tc>
          <w:tcPr>
            <w:tcW w:w="3592" w:type="dxa"/>
            <w:noWrap/>
            <w:hideMark/>
          </w:tcPr>
          <w:p w:rsidR="00E20B33" w:rsidRPr="0040167B" w:rsidRDefault="00E20B33" w:rsidP="00E20B33">
            <w:pPr>
              <w:pStyle w:val="ECCTabletext"/>
            </w:pPr>
            <w:r w:rsidRPr="0040167B">
              <w:t>Ptx e.i.r.p.=Ptx+Giso- Lcable</w:t>
            </w:r>
          </w:p>
        </w:tc>
      </w:tr>
      <w:tr w:rsidR="00E20B33" w:rsidRPr="0040167B" w:rsidTr="00667ED6">
        <w:trPr>
          <w:trHeight w:val="552"/>
        </w:trPr>
        <w:tc>
          <w:tcPr>
            <w:tcW w:w="2764" w:type="dxa"/>
            <w:hideMark/>
          </w:tcPr>
          <w:p w:rsidR="00E20B33" w:rsidRPr="0040167B" w:rsidRDefault="00E20B33" w:rsidP="00E20B33">
            <w:pPr>
              <w:pStyle w:val="ECCTabletext"/>
            </w:pPr>
            <w:r w:rsidRPr="0040167B">
              <w:t>Average building entry loss (L</w:t>
            </w:r>
            <w:r w:rsidRPr="0040167B">
              <w:rPr>
                <w:rStyle w:val="ECCHLsubscript"/>
              </w:rPr>
              <w:t>wall</w:t>
            </w:r>
            <w:r w:rsidRPr="0040167B">
              <w:t xml:space="preserve"> )</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11.0</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11.0</w:t>
            </w:r>
          </w:p>
        </w:tc>
        <w:tc>
          <w:tcPr>
            <w:tcW w:w="639"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See Rec. ITU-R P.1812. Table 6</w:t>
            </w:r>
          </w:p>
        </w:tc>
      </w:tr>
      <w:tr w:rsidR="00E20B33" w:rsidRPr="0040167B" w:rsidTr="00667ED6">
        <w:trPr>
          <w:trHeight w:val="264"/>
        </w:trPr>
        <w:tc>
          <w:tcPr>
            <w:tcW w:w="2764" w:type="dxa"/>
            <w:hideMark/>
          </w:tcPr>
          <w:p w:rsidR="00E20B33" w:rsidRPr="0040167B" w:rsidRDefault="00E20B33" w:rsidP="00E20B33">
            <w:pPr>
              <w:pStyle w:val="ECCTabletext"/>
            </w:pPr>
            <w:r w:rsidRPr="0040167B">
              <w:t>Typical body loss</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4</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4</w:t>
            </w:r>
          </w:p>
        </w:tc>
        <w:tc>
          <w:tcPr>
            <w:tcW w:w="639"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 </w:t>
            </w:r>
          </w:p>
        </w:tc>
      </w:tr>
      <w:tr w:rsidR="00E20B33" w:rsidRPr="0040167B" w:rsidTr="00667ED6">
        <w:trPr>
          <w:trHeight w:val="435"/>
        </w:trPr>
        <w:tc>
          <w:tcPr>
            <w:tcW w:w="2764" w:type="dxa"/>
            <w:noWrap/>
            <w:hideMark/>
          </w:tcPr>
          <w:p w:rsidR="00E20B33" w:rsidRPr="0040167B" w:rsidRDefault="00E20B33" w:rsidP="00E20B33">
            <w:pPr>
              <w:pStyle w:val="ECCTabletext"/>
            </w:pPr>
            <w:r w:rsidRPr="0040167B">
              <w:t>Max allowed path loss (Lpmax)</w:t>
            </w:r>
          </w:p>
        </w:tc>
        <w:tc>
          <w:tcPr>
            <w:tcW w:w="708" w:type="dxa"/>
            <w:noWrap/>
            <w:hideMark/>
          </w:tcPr>
          <w:p w:rsidR="00E20B33" w:rsidRPr="0040167B" w:rsidRDefault="00E20B33" w:rsidP="00E20B33">
            <w:pPr>
              <w:pStyle w:val="ECCTabletext"/>
            </w:pPr>
            <w:r w:rsidRPr="0040167B">
              <w:t>dB</w:t>
            </w:r>
          </w:p>
        </w:tc>
        <w:tc>
          <w:tcPr>
            <w:tcW w:w="993" w:type="dxa"/>
            <w:noWrap/>
            <w:hideMark/>
          </w:tcPr>
          <w:p w:rsidR="00E20B33" w:rsidRPr="0040167B" w:rsidRDefault="00E20B33" w:rsidP="00E20B33">
            <w:pPr>
              <w:pStyle w:val="ECCTabletext"/>
            </w:pPr>
            <w:r w:rsidRPr="0040167B">
              <w:t>127.4</w:t>
            </w:r>
          </w:p>
        </w:tc>
        <w:tc>
          <w:tcPr>
            <w:tcW w:w="639" w:type="dxa"/>
            <w:noWrap/>
            <w:hideMark/>
          </w:tcPr>
          <w:p w:rsidR="00E20B33" w:rsidRPr="0040167B" w:rsidRDefault="00E20B33" w:rsidP="00E20B33">
            <w:pPr>
              <w:pStyle w:val="ECCTabletext"/>
            </w:pPr>
            <w:r w:rsidRPr="0040167B">
              <w:t>UE</w:t>
            </w:r>
          </w:p>
        </w:tc>
        <w:tc>
          <w:tcPr>
            <w:tcW w:w="1028" w:type="dxa"/>
            <w:noWrap/>
            <w:hideMark/>
          </w:tcPr>
          <w:p w:rsidR="00E20B33" w:rsidRPr="0040167B" w:rsidRDefault="00E20B33" w:rsidP="00E20B33">
            <w:pPr>
              <w:pStyle w:val="ECCTabletext"/>
            </w:pPr>
            <w:r w:rsidRPr="0040167B">
              <w:t>132.4</w:t>
            </w:r>
          </w:p>
        </w:tc>
        <w:tc>
          <w:tcPr>
            <w:tcW w:w="639" w:type="dxa"/>
            <w:noWrap/>
            <w:hideMark/>
          </w:tcPr>
          <w:p w:rsidR="00E20B33" w:rsidRPr="0040167B" w:rsidRDefault="00E20B33" w:rsidP="00E20B33">
            <w:pPr>
              <w:pStyle w:val="ECCTabletext"/>
            </w:pPr>
            <w:r w:rsidRPr="0040167B">
              <w:t>BS</w:t>
            </w:r>
          </w:p>
        </w:tc>
        <w:tc>
          <w:tcPr>
            <w:tcW w:w="3592" w:type="dxa"/>
            <w:hideMark/>
          </w:tcPr>
          <w:p w:rsidR="00E20B33" w:rsidRPr="0040167B" w:rsidRDefault="00E20B33" w:rsidP="00E20B33">
            <w:pPr>
              <w:pStyle w:val="ECCTabletext"/>
            </w:pPr>
            <w:r w:rsidRPr="0040167B">
              <w:t>Lpmax  = e.i.r.p.+(Giso- Lcable)</w:t>
            </w:r>
          </w:p>
          <w:p w:rsidR="00E20B33" w:rsidRPr="0040167B" w:rsidRDefault="00E20B33" w:rsidP="00E20B33">
            <w:pPr>
              <w:pStyle w:val="ECCTabletext"/>
            </w:pPr>
            <w:r w:rsidRPr="0040167B">
              <w:t>- L</w:t>
            </w:r>
            <w:r w:rsidRPr="0040167B">
              <w:rPr>
                <w:rStyle w:val="ECCHLsubscript"/>
              </w:rPr>
              <w:t>wall</w:t>
            </w:r>
            <w:r w:rsidRPr="0040167B" w:rsidDel="00227835">
              <w:t xml:space="preserve"> </w:t>
            </w:r>
            <w:r w:rsidRPr="0040167B">
              <w:t>- L</w:t>
            </w:r>
            <w:r w:rsidRPr="0040167B">
              <w:rPr>
                <w:rStyle w:val="ECCHLsubscript"/>
              </w:rPr>
              <w:t>body</w:t>
            </w:r>
            <w:r w:rsidRPr="0040167B">
              <w:t xml:space="preserve"> -P</w:t>
            </w:r>
            <w:r w:rsidRPr="0040167B">
              <w:rPr>
                <w:rStyle w:val="ECCHLsubscript"/>
              </w:rPr>
              <w:t>mean</w:t>
            </w:r>
            <w:r w:rsidRPr="0040167B">
              <w:t>, SNR margin at cell edge = 5 dB</w:t>
            </w:r>
          </w:p>
        </w:tc>
      </w:tr>
      <w:tr w:rsidR="00E20B33" w:rsidRPr="0040167B" w:rsidTr="00667ED6">
        <w:trPr>
          <w:trHeight w:val="588"/>
        </w:trPr>
        <w:tc>
          <w:tcPr>
            <w:tcW w:w="2764" w:type="dxa"/>
            <w:hideMark/>
          </w:tcPr>
          <w:p w:rsidR="00E20B33" w:rsidRPr="0040167B" w:rsidRDefault="00E20B33" w:rsidP="00E20B33">
            <w:pPr>
              <w:pStyle w:val="ECCTabletext"/>
            </w:pPr>
            <w:r w:rsidRPr="0040167B">
              <w:t>PMR BS cell range (R)</w:t>
            </w:r>
          </w:p>
        </w:tc>
        <w:tc>
          <w:tcPr>
            <w:tcW w:w="708" w:type="dxa"/>
            <w:noWrap/>
            <w:hideMark/>
          </w:tcPr>
          <w:p w:rsidR="00E20B33" w:rsidRPr="0040167B" w:rsidRDefault="00E20B33" w:rsidP="00E20B33">
            <w:pPr>
              <w:pStyle w:val="ECCTabletext"/>
            </w:pPr>
            <w:r w:rsidRPr="0040167B">
              <w:t>km</w:t>
            </w:r>
          </w:p>
        </w:tc>
        <w:tc>
          <w:tcPr>
            <w:tcW w:w="993" w:type="dxa"/>
            <w:noWrap/>
            <w:hideMark/>
          </w:tcPr>
          <w:p w:rsidR="00E20B33" w:rsidRPr="0040167B" w:rsidRDefault="00E20B33" w:rsidP="00E20B33">
            <w:pPr>
              <w:pStyle w:val="ECCTabletext"/>
            </w:pPr>
            <w:r w:rsidRPr="0040167B">
              <w:t>1.74</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 </w:t>
            </w:r>
          </w:p>
        </w:tc>
        <w:tc>
          <w:tcPr>
            <w:tcW w:w="639"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Urban cell range calculated</w:t>
            </w:r>
          </w:p>
          <w:p w:rsidR="00E20B33" w:rsidRPr="0040167B" w:rsidRDefault="00E20B33" w:rsidP="00E20B33">
            <w:pPr>
              <w:pStyle w:val="ECCTabletext"/>
            </w:pPr>
            <w:r w:rsidRPr="0040167B">
              <w:t>from uplink Lpmax by Extended Hata model</w:t>
            </w:r>
          </w:p>
        </w:tc>
      </w:tr>
      <w:tr w:rsidR="00E20B33" w:rsidRPr="0040167B" w:rsidTr="00667ED6">
        <w:trPr>
          <w:trHeight w:val="576"/>
        </w:trPr>
        <w:tc>
          <w:tcPr>
            <w:tcW w:w="2764" w:type="dxa"/>
            <w:hideMark/>
          </w:tcPr>
          <w:p w:rsidR="00E20B33" w:rsidRPr="0040167B" w:rsidRDefault="00E20B33" w:rsidP="00E20B33">
            <w:pPr>
              <w:pStyle w:val="ECCTabletext"/>
            </w:pPr>
            <w:r w:rsidRPr="0040167B">
              <w:t>PMR BS cell range (R)</w:t>
            </w:r>
          </w:p>
        </w:tc>
        <w:tc>
          <w:tcPr>
            <w:tcW w:w="708" w:type="dxa"/>
            <w:noWrap/>
            <w:hideMark/>
          </w:tcPr>
          <w:p w:rsidR="00E20B33" w:rsidRPr="0040167B" w:rsidRDefault="00E20B33" w:rsidP="00E20B33">
            <w:pPr>
              <w:pStyle w:val="ECCTabletext"/>
            </w:pPr>
            <w:r w:rsidRPr="0040167B">
              <w:t>km</w:t>
            </w:r>
          </w:p>
        </w:tc>
        <w:tc>
          <w:tcPr>
            <w:tcW w:w="993" w:type="dxa"/>
            <w:noWrap/>
            <w:hideMark/>
          </w:tcPr>
          <w:p w:rsidR="00E20B33" w:rsidRPr="0040167B" w:rsidRDefault="00E20B33" w:rsidP="00E20B33">
            <w:pPr>
              <w:pStyle w:val="ECCTabletext"/>
            </w:pPr>
            <w:r w:rsidRPr="0040167B">
              <w:t>3</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 </w:t>
            </w:r>
          </w:p>
        </w:tc>
        <w:tc>
          <w:tcPr>
            <w:tcW w:w="639"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Suburban cell range calculated</w:t>
            </w:r>
          </w:p>
          <w:p w:rsidR="00E20B33" w:rsidRPr="0040167B" w:rsidRDefault="00E20B33" w:rsidP="00E20B33">
            <w:pPr>
              <w:pStyle w:val="ECCTabletext"/>
            </w:pPr>
            <w:r w:rsidRPr="0040167B">
              <w:t>from uplink Lpmax</w:t>
            </w:r>
            <w:r w:rsidRPr="0040167B" w:rsidDel="00727360">
              <w:t xml:space="preserve"> </w:t>
            </w:r>
            <w:r w:rsidRPr="0040167B">
              <w:t>by Extended Hata model</w:t>
            </w:r>
          </w:p>
        </w:tc>
      </w:tr>
      <w:tr w:rsidR="00E20B33" w:rsidRPr="0040167B" w:rsidTr="00667ED6">
        <w:trPr>
          <w:trHeight w:val="264"/>
        </w:trPr>
        <w:tc>
          <w:tcPr>
            <w:tcW w:w="2764" w:type="dxa"/>
            <w:hideMark/>
          </w:tcPr>
          <w:p w:rsidR="00E20B33" w:rsidRPr="0040167B" w:rsidRDefault="00E20B33" w:rsidP="00E20B33">
            <w:pPr>
              <w:pStyle w:val="ECCTabletext"/>
            </w:pPr>
            <w:r w:rsidRPr="0040167B">
              <w:t>PMR BS cell Radius (r)</w:t>
            </w:r>
          </w:p>
        </w:tc>
        <w:tc>
          <w:tcPr>
            <w:tcW w:w="708" w:type="dxa"/>
            <w:noWrap/>
            <w:hideMark/>
          </w:tcPr>
          <w:p w:rsidR="00E20B33" w:rsidRPr="0040167B" w:rsidRDefault="00E20B33" w:rsidP="00E20B33">
            <w:pPr>
              <w:pStyle w:val="ECCTabletext"/>
            </w:pPr>
            <w:r w:rsidRPr="0040167B">
              <w:t>km</w:t>
            </w:r>
          </w:p>
        </w:tc>
        <w:tc>
          <w:tcPr>
            <w:tcW w:w="993" w:type="dxa"/>
            <w:noWrap/>
            <w:hideMark/>
          </w:tcPr>
          <w:p w:rsidR="00E20B33" w:rsidRPr="0040167B" w:rsidRDefault="00E20B33" w:rsidP="00E20B33">
            <w:pPr>
              <w:pStyle w:val="ECCTabletext"/>
            </w:pPr>
            <w:r w:rsidRPr="0040167B">
              <w:t>0.87</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 </w:t>
            </w:r>
          </w:p>
        </w:tc>
        <w:tc>
          <w:tcPr>
            <w:tcW w:w="639"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Urban cell radius (r = R/2)</w:t>
            </w:r>
          </w:p>
        </w:tc>
      </w:tr>
      <w:tr w:rsidR="00E20B33" w:rsidRPr="0040167B" w:rsidTr="00667ED6">
        <w:trPr>
          <w:trHeight w:val="264"/>
        </w:trPr>
        <w:tc>
          <w:tcPr>
            <w:tcW w:w="2764" w:type="dxa"/>
            <w:hideMark/>
          </w:tcPr>
          <w:p w:rsidR="00E20B33" w:rsidRPr="0040167B" w:rsidRDefault="00E20B33" w:rsidP="00E20B33">
            <w:pPr>
              <w:pStyle w:val="ECCTabletext"/>
            </w:pPr>
            <w:r w:rsidRPr="0040167B">
              <w:t>PMR BS cell Radius (r)</w:t>
            </w:r>
          </w:p>
        </w:tc>
        <w:tc>
          <w:tcPr>
            <w:tcW w:w="708" w:type="dxa"/>
            <w:noWrap/>
            <w:hideMark/>
          </w:tcPr>
          <w:p w:rsidR="00E20B33" w:rsidRPr="0040167B" w:rsidRDefault="00E20B33" w:rsidP="00E20B33">
            <w:pPr>
              <w:pStyle w:val="ECCTabletext"/>
            </w:pPr>
            <w:r w:rsidRPr="0040167B">
              <w:t>km</w:t>
            </w:r>
          </w:p>
        </w:tc>
        <w:tc>
          <w:tcPr>
            <w:tcW w:w="993" w:type="dxa"/>
            <w:noWrap/>
            <w:hideMark/>
          </w:tcPr>
          <w:p w:rsidR="00E20B33" w:rsidRPr="0040167B" w:rsidRDefault="00E20B33" w:rsidP="00E20B33">
            <w:pPr>
              <w:pStyle w:val="ECCTabletext"/>
            </w:pPr>
            <w:r w:rsidRPr="0040167B">
              <w:t>1.5</w:t>
            </w:r>
          </w:p>
        </w:tc>
        <w:tc>
          <w:tcPr>
            <w:tcW w:w="639" w:type="dxa"/>
            <w:noWrap/>
            <w:hideMark/>
          </w:tcPr>
          <w:p w:rsidR="00E20B33" w:rsidRPr="0040167B" w:rsidRDefault="00E20B33" w:rsidP="00E20B33">
            <w:pPr>
              <w:pStyle w:val="ECCTabletext"/>
            </w:pPr>
            <w:r w:rsidRPr="0040167B">
              <w:t> </w:t>
            </w:r>
          </w:p>
        </w:tc>
        <w:tc>
          <w:tcPr>
            <w:tcW w:w="1028" w:type="dxa"/>
            <w:noWrap/>
            <w:hideMark/>
          </w:tcPr>
          <w:p w:rsidR="00E20B33" w:rsidRPr="0040167B" w:rsidRDefault="00E20B33" w:rsidP="00E20B33">
            <w:pPr>
              <w:pStyle w:val="ECCTabletext"/>
            </w:pPr>
            <w:r w:rsidRPr="0040167B">
              <w:t> </w:t>
            </w:r>
          </w:p>
        </w:tc>
        <w:tc>
          <w:tcPr>
            <w:tcW w:w="639" w:type="dxa"/>
            <w:noWrap/>
            <w:hideMark/>
          </w:tcPr>
          <w:p w:rsidR="00E20B33" w:rsidRPr="0040167B" w:rsidRDefault="00E20B33" w:rsidP="00E20B33">
            <w:pPr>
              <w:pStyle w:val="ECCTabletext"/>
            </w:pPr>
            <w:r w:rsidRPr="0040167B">
              <w:t> </w:t>
            </w:r>
          </w:p>
        </w:tc>
        <w:tc>
          <w:tcPr>
            <w:tcW w:w="3592" w:type="dxa"/>
            <w:hideMark/>
          </w:tcPr>
          <w:p w:rsidR="00E20B33" w:rsidRPr="0040167B" w:rsidRDefault="00E20B33" w:rsidP="00E20B33">
            <w:pPr>
              <w:pStyle w:val="ECCTabletext"/>
            </w:pPr>
            <w:r w:rsidRPr="0040167B">
              <w:t>Suburban cell radius (r = R/2)</w:t>
            </w:r>
          </w:p>
        </w:tc>
      </w:tr>
    </w:tbl>
    <w:p w:rsidR="00E20B33" w:rsidRPr="0040167B" w:rsidRDefault="00E20B33" w:rsidP="00E20B33"/>
    <w:p w:rsidR="00E20B33" w:rsidRPr="0040167B" w:rsidRDefault="00E20B33" w:rsidP="00E20B33">
      <w:pPr>
        <w:pStyle w:val="ECCAnnexheading2"/>
        <w:rPr>
          <w:lang w:val="en-GB"/>
        </w:rPr>
      </w:pPr>
      <w:r w:rsidRPr="0040167B">
        <w:rPr>
          <w:lang w:val="en-GB"/>
        </w:rPr>
        <w:lastRenderedPageBreak/>
        <w:t>LTE eMTC systems</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251</w:t>
      </w:r>
      <w:r w:rsidR="00B6691A" w:rsidRPr="0040167B">
        <w:rPr>
          <w:lang w:val="en-GB"/>
        </w:rPr>
        <w:fldChar w:fldCharType="end"/>
      </w:r>
      <w:r w:rsidRPr="0040167B">
        <w:rPr>
          <w:lang w:val="en-GB"/>
        </w:rPr>
        <w:t>: LTE eMTC link budget</w:t>
      </w:r>
    </w:p>
    <w:tbl>
      <w:tblPr>
        <w:tblW w:w="10319"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709"/>
        <w:gridCol w:w="694"/>
        <w:gridCol w:w="1051"/>
        <w:gridCol w:w="639"/>
        <w:gridCol w:w="1137"/>
        <w:gridCol w:w="639"/>
        <w:gridCol w:w="3450"/>
      </w:tblGrid>
      <w:tr w:rsidR="00E20B33" w:rsidRPr="0040167B" w:rsidTr="007A1688">
        <w:trPr>
          <w:trHeight w:val="255"/>
          <w:tblHeader/>
          <w:jc w:val="center"/>
        </w:trPr>
        <w:tc>
          <w:tcPr>
            <w:tcW w:w="2709" w:type="dxa"/>
            <w:tcBorders>
              <w:top w:val="single" w:sz="4" w:space="0" w:color="D22A23"/>
              <w:left w:val="single" w:sz="4" w:space="0" w:color="D22A23"/>
              <w:bottom w:val="single" w:sz="4" w:space="0" w:color="D22A23"/>
              <w:right w:val="single" w:sz="4" w:space="0" w:color="FFFFFF"/>
              <w:tl2br w:val="nil"/>
              <w:tr2bl w:val="nil"/>
            </w:tcBorders>
            <w:shd w:val="clear" w:color="auto" w:fill="D22A23"/>
            <w:noWrap/>
            <w:vAlign w:val="center"/>
            <w:hideMark/>
          </w:tcPr>
          <w:p w:rsidR="00E20B33" w:rsidRPr="0040167B" w:rsidRDefault="00E20B33" w:rsidP="00E20B33">
            <w:pPr>
              <w:pStyle w:val="ECCTableHeaderwhitefont"/>
            </w:pPr>
            <w:r w:rsidRPr="0040167B">
              <w:t>PMR parameters</w:t>
            </w:r>
          </w:p>
        </w:tc>
        <w:tc>
          <w:tcPr>
            <w:tcW w:w="694" w:type="dxa"/>
            <w:tcBorders>
              <w:top w:val="single" w:sz="4" w:space="0" w:color="D22A23"/>
              <w:left w:val="single" w:sz="4" w:space="0" w:color="FFFFFF"/>
              <w:bottom w:val="single" w:sz="4" w:space="0" w:color="D22A23"/>
              <w:right w:val="single" w:sz="4" w:space="0" w:color="FFFFFF"/>
              <w:tl2br w:val="nil"/>
              <w:tr2bl w:val="nil"/>
            </w:tcBorders>
            <w:shd w:val="clear" w:color="auto" w:fill="D22A23"/>
            <w:noWrap/>
            <w:vAlign w:val="center"/>
            <w:hideMark/>
          </w:tcPr>
          <w:p w:rsidR="00E20B33" w:rsidRPr="0040167B" w:rsidRDefault="00E20B33" w:rsidP="00E20B33">
            <w:pPr>
              <w:pStyle w:val="ECCTableHeaderwhitefont"/>
            </w:pPr>
            <w:r w:rsidRPr="0040167B">
              <w:t> </w:t>
            </w:r>
          </w:p>
        </w:tc>
        <w:tc>
          <w:tcPr>
            <w:tcW w:w="1051" w:type="dxa"/>
            <w:tcBorders>
              <w:top w:val="single" w:sz="4" w:space="0" w:color="D22A23"/>
              <w:left w:val="single" w:sz="4" w:space="0" w:color="FFFFFF"/>
              <w:bottom w:val="single" w:sz="4" w:space="0" w:color="D22A23"/>
              <w:right w:val="single" w:sz="4" w:space="0" w:color="FFFFFF"/>
              <w:tl2br w:val="nil"/>
              <w:tr2bl w:val="nil"/>
            </w:tcBorders>
            <w:shd w:val="clear" w:color="auto" w:fill="D22A23"/>
            <w:noWrap/>
            <w:vAlign w:val="center"/>
            <w:hideMark/>
          </w:tcPr>
          <w:p w:rsidR="00E20B33" w:rsidRPr="0040167B" w:rsidRDefault="00E20B33" w:rsidP="00E20B33">
            <w:pPr>
              <w:pStyle w:val="ECCTableHeaderwhitefont"/>
            </w:pPr>
            <w:r w:rsidRPr="0040167B">
              <w:t>Uplink UE -&gt;BS (QPSK)</w:t>
            </w:r>
          </w:p>
        </w:tc>
        <w:tc>
          <w:tcPr>
            <w:tcW w:w="639" w:type="dxa"/>
            <w:tcBorders>
              <w:top w:val="single" w:sz="4" w:space="0" w:color="D22A23"/>
              <w:left w:val="single" w:sz="4" w:space="0" w:color="FFFFFF"/>
              <w:bottom w:val="single" w:sz="4" w:space="0" w:color="D22A23"/>
              <w:right w:val="single" w:sz="4" w:space="0" w:color="FFFFFF"/>
              <w:tl2br w:val="nil"/>
              <w:tr2bl w:val="nil"/>
            </w:tcBorders>
            <w:shd w:val="clear" w:color="auto" w:fill="D22A23"/>
            <w:noWrap/>
            <w:vAlign w:val="center"/>
            <w:hideMark/>
          </w:tcPr>
          <w:p w:rsidR="00E20B33" w:rsidRPr="0040167B" w:rsidRDefault="00E20B33" w:rsidP="00E20B33">
            <w:pPr>
              <w:pStyle w:val="ECCTableHeaderwhitefont"/>
            </w:pPr>
            <w:r w:rsidRPr="0040167B">
              <w:t>Link</w:t>
            </w:r>
          </w:p>
        </w:tc>
        <w:tc>
          <w:tcPr>
            <w:tcW w:w="1137" w:type="dxa"/>
            <w:tcBorders>
              <w:top w:val="single" w:sz="4" w:space="0" w:color="D22A23"/>
              <w:left w:val="single" w:sz="4" w:space="0" w:color="FFFFFF"/>
              <w:bottom w:val="single" w:sz="4" w:space="0" w:color="D22A23"/>
              <w:right w:val="single" w:sz="4" w:space="0" w:color="FFFFFF"/>
              <w:tl2br w:val="nil"/>
              <w:tr2bl w:val="nil"/>
            </w:tcBorders>
            <w:shd w:val="clear" w:color="auto" w:fill="D22A23"/>
            <w:noWrap/>
            <w:vAlign w:val="center"/>
            <w:hideMark/>
          </w:tcPr>
          <w:p w:rsidR="00E20B33" w:rsidRPr="0040167B" w:rsidRDefault="00E20B33" w:rsidP="00E20B33">
            <w:pPr>
              <w:pStyle w:val="ECCTableHeaderwhitefont"/>
            </w:pPr>
            <w:r w:rsidRPr="0040167B">
              <w:t>Downlink BS -&gt;UE (QPSK)</w:t>
            </w:r>
          </w:p>
        </w:tc>
        <w:tc>
          <w:tcPr>
            <w:tcW w:w="639" w:type="dxa"/>
            <w:tcBorders>
              <w:top w:val="single" w:sz="4" w:space="0" w:color="D22A23"/>
              <w:left w:val="single" w:sz="4" w:space="0" w:color="FFFFFF"/>
              <w:bottom w:val="single" w:sz="4" w:space="0" w:color="D22A23"/>
              <w:right w:val="single" w:sz="4" w:space="0" w:color="FFFFFF"/>
              <w:tl2br w:val="nil"/>
              <w:tr2bl w:val="nil"/>
            </w:tcBorders>
            <w:shd w:val="clear" w:color="auto" w:fill="D22A23"/>
            <w:noWrap/>
            <w:vAlign w:val="center"/>
            <w:hideMark/>
          </w:tcPr>
          <w:p w:rsidR="00E20B33" w:rsidRPr="0040167B" w:rsidRDefault="00E20B33" w:rsidP="00E20B33">
            <w:pPr>
              <w:pStyle w:val="ECCTableHeaderwhitefont"/>
            </w:pPr>
            <w:r w:rsidRPr="0040167B">
              <w:t>Link</w:t>
            </w:r>
          </w:p>
        </w:tc>
        <w:tc>
          <w:tcPr>
            <w:tcW w:w="3450" w:type="dxa"/>
            <w:tcBorders>
              <w:top w:val="single" w:sz="4" w:space="0" w:color="D22A23"/>
              <w:left w:val="single" w:sz="4" w:space="0" w:color="FFFFFF"/>
              <w:bottom w:val="single" w:sz="4" w:space="0" w:color="D22A23"/>
              <w:right w:val="single" w:sz="4" w:space="0" w:color="D22A23"/>
              <w:tl2br w:val="nil"/>
              <w:tr2bl w:val="nil"/>
            </w:tcBorders>
            <w:shd w:val="clear" w:color="auto" w:fill="D22A23"/>
            <w:noWrap/>
            <w:vAlign w:val="center"/>
            <w:hideMark/>
          </w:tcPr>
          <w:p w:rsidR="00E20B33" w:rsidRPr="0040167B" w:rsidRDefault="00E20B33" w:rsidP="00E20B33">
            <w:pPr>
              <w:pStyle w:val="ECCTableHeaderwhitefont"/>
            </w:pPr>
            <w:r w:rsidRPr="0040167B">
              <w:t>Comments</w:t>
            </w:r>
          </w:p>
        </w:tc>
      </w:tr>
      <w:tr w:rsidR="00E20B33" w:rsidRPr="0040167B" w:rsidTr="007A1688">
        <w:trPr>
          <w:trHeight w:val="255"/>
          <w:jc w:val="center"/>
        </w:trPr>
        <w:tc>
          <w:tcPr>
            <w:tcW w:w="2709" w:type="dxa"/>
            <w:shd w:val="clear" w:color="auto" w:fill="auto"/>
            <w:noWrap/>
            <w:vAlign w:val="center"/>
            <w:hideMark/>
          </w:tcPr>
          <w:p w:rsidR="00E20B33" w:rsidRPr="0040167B" w:rsidRDefault="00E20B33" w:rsidP="00E20B33">
            <w:pPr>
              <w:pStyle w:val="ECCTabletext"/>
            </w:pPr>
            <w:r w:rsidRPr="0040167B">
              <w:t>Centre frequency</w:t>
            </w:r>
          </w:p>
        </w:tc>
        <w:tc>
          <w:tcPr>
            <w:tcW w:w="694" w:type="dxa"/>
            <w:shd w:val="clear" w:color="auto" w:fill="auto"/>
            <w:noWrap/>
            <w:vAlign w:val="center"/>
            <w:hideMark/>
          </w:tcPr>
          <w:p w:rsidR="00E20B33" w:rsidRPr="0040167B" w:rsidRDefault="00E20B33" w:rsidP="00E20B33">
            <w:pPr>
              <w:pStyle w:val="ECCTabletext"/>
            </w:pPr>
            <w:r w:rsidRPr="0040167B">
              <w:t>MHz</w:t>
            </w:r>
          </w:p>
        </w:tc>
        <w:tc>
          <w:tcPr>
            <w:tcW w:w="1051" w:type="dxa"/>
            <w:shd w:val="clear" w:color="auto" w:fill="auto"/>
            <w:noWrap/>
            <w:vAlign w:val="center"/>
            <w:hideMark/>
          </w:tcPr>
          <w:p w:rsidR="00E20B33" w:rsidRPr="0040167B" w:rsidRDefault="00E20B33" w:rsidP="00E20B33">
            <w:pPr>
              <w:pStyle w:val="ECCTabletext"/>
            </w:pPr>
            <w:r w:rsidRPr="0040167B">
              <w:t>455</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1137" w:type="dxa"/>
            <w:shd w:val="clear" w:color="auto" w:fill="auto"/>
            <w:noWrap/>
            <w:vAlign w:val="center"/>
            <w:hideMark/>
          </w:tcPr>
          <w:p w:rsidR="00E20B33" w:rsidRPr="0040167B" w:rsidRDefault="00E20B33" w:rsidP="00E20B33">
            <w:pPr>
              <w:pStyle w:val="ECCTabletext"/>
            </w:pPr>
            <w:r w:rsidRPr="0040167B">
              <w:t>465</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3450"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55"/>
          <w:jc w:val="center"/>
        </w:trPr>
        <w:tc>
          <w:tcPr>
            <w:tcW w:w="2709" w:type="dxa"/>
            <w:shd w:val="clear" w:color="auto" w:fill="auto"/>
            <w:noWrap/>
            <w:vAlign w:val="center"/>
            <w:hideMark/>
          </w:tcPr>
          <w:p w:rsidR="00E20B33" w:rsidRPr="0040167B" w:rsidRDefault="00E20B33" w:rsidP="00E20B33">
            <w:pPr>
              <w:pStyle w:val="ECCTabletext"/>
            </w:pPr>
            <w:r w:rsidRPr="0040167B">
              <w:t>Channel bandwidth</w:t>
            </w:r>
          </w:p>
        </w:tc>
        <w:tc>
          <w:tcPr>
            <w:tcW w:w="694" w:type="dxa"/>
            <w:shd w:val="clear" w:color="auto" w:fill="auto"/>
            <w:noWrap/>
            <w:vAlign w:val="center"/>
            <w:hideMark/>
          </w:tcPr>
          <w:p w:rsidR="00E20B33" w:rsidRPr="0040167B" w:rsidRDefault="00E20B33" w:rsidP="00E20B33">
            <w:pPr>
              <w:pStyle w:val="ECCTabletext"/>
            </w:pPr>
            <w:r w:rsidRPr="0040167B">
              <w:t>MHz</w:t>
            </w:r>
          </w:p>
        </w:tc>
        <w:tc>
          <w:tcPr>
            <w:tcW w:w="1051" w:type="dxa"/>
            <w:shd w:val="clear" w:color="auto" w:fill="auto"/>
            <w:noWrap/>
            <w:vAlign w:val="center"/>
            <w:hideMark/>
          </w:tcPr>
          <w:p w:rsidR="00E20B33" w:rsidRPr="0040167B" w:rsidRDefault="00E20B33" w:rsidP="00E20B33">
            <w:pPr>
              <w:pStyle w:val="ECCTabletext"/>
            </w:pPr>
            <w:r w:rsidRPr="0040167B">
              <w:t>3</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1137" w:type="dxa"/>
            <w:shd w:val="clear" w:color="auto" w:fill="auto"/>
            <w:noWrap/>
            <w:vAlign w:val="center"/>
            <w:hideMark/>
          </w:tcPr>
          <w:p w:rsidR="00E20B33" w:rsidRPr="0040167B" w:rsidRDefault="00E20B33" w:rsidP="00E20B33">
            <w:pPr>
              <w:pStyle w:val="ECCTabletext"/>
            </w:pPr>
            <w:r w:rsidRPr="0040167B">
              <w:t>3</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3450" w:type="dxa"/>
            <w:shd w:val="clear" w:color="auto" w:fill="auto"/>
            <w:noWrap/>
            <w:vAlign w:val="center"/>
            <w:hideMark/>
          </w:tcPr>
          <w:p w:rsidR="00E20B33" w:rsidRPr="0040167B" w:rsidRDefault="00E20B33" w:rsidP="00E20B33">
            <w:pPr>
              <w:pStyle w:val="ECCTabletext"/>
            </w:pPr>
            <w:r w:rsidRPr="0040167B">
              <w:t>Two NB Systems a 6RB</w:t>
            </w:r>
          </w:p>
        </w:tc>
      </w:tr>
      <w:tr w:rsidR="00E20B33" w:rsidRPr="0040167B" w:rsidTr="007A1688">
        <w:trPr>
          <w:trHeight w:val="255"/>
          <w:jc w:val="center"/>
        </w:trPr>
        <w:tc>
          <w:tcPr>
            <w:tcW w:w="2709" w:type="dxa"/>
            <w:shd w:val="clear" w:color="auto" w:fill="auto"/>
            <w:noWrap/>
            <w:vAlign w:val="center"/>
            <w:hideMark/>
          </w:tcPr>
          <w:p w:rsidR="00E20B33" w:rsidRPr="0040167B" w:rsidRDefault="00E20B33" w:rsidP="00E20B33">
            <w:pPr>
              <w:pStyle w:val="ECCTabletext"/>
            </w:pPr>
            <w:r w:rsidRPr="0040167B">
              <w:t>Number of max available RB</w:t>
            </w:r>
          </w:p>
        </w:tc>
        <w:tc>
          <w:tcPr>
            <w:tcW w:w="694" w:type="dxa"/>
            <w:shd w:val="clear" w:color="auto" w:fill="auto"/>
            <w:noWrap/>
            <w:vAlign w:val="center"/>
            <w:hideMark/>
          </w:tcPr>
          <w:p w:rsidR="00E20B33" w:rsidRPr="0040167B" w:rsidRDefault="00E20B33" w:rsidP="00E20B33">
            <w:pPr>
              <w:pStyle w:val="ECCTabletext"/>
            </w:pPr>
            <w:r w:rsidRPr="0040167B">
              <w:t> </w:t>
            </w:r>
          </w:p>
        </w:tc>
        <w:tc>
          <w:tcPr>
            <w:tcW w:w="1051" w:type="dxa"/>
            <w:shd w:val="clear" w:color="auto" w:fill="auto"/>
            <w:noWrap/>
            <w:vAlign w:val="center"/>
            <w:hideMark/>
          </w:tcPr>
          <w:p w:rsidR="00E20B33" w:rsidRPr="0040167B" w:rsidRDefault="00E20B33" w:rsidP="00E20B33">
            <w:pPr>
              <w:pStyle w:val="ECCTabletext"/>
            </w:pPr>
            <w:r w:rsidRPr="0040167B">
              <w:t>6</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1137" w:type="dxa"/>
            <w:shd w:val="clear" w:color="auto" w:fill="auto"/>
            <w:noWrap/>
            <w:vAlign w:val="center"/>
            <w:hideMark/>
          </w:tcPr>
          <w:p w:rsidR="00E20B33" w:rsidRPr="0040167B" w:rsidRDefault="00E20B33" w:rsidP="00E20B33">
            <w:pPr>
              <w:pStyle w:val="ECCTabletext"/>
            </w:pPr>
            <w:r w:rsidRPr="0040167B">
              <w:t>12</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3450"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55"/>
          <w:jc w:val="center"/>
        </w:trPr>
        <w:tc>
          <w:tcPr>
            <w:tcW w:w="2709" w:type="dxa"/>
            <w:shd w:val="clear" w:color="auto" w:fill="auto"/>
            <w:noWrap/>
            <w:vAlign w:val="center"/>
            <w:hideMark/>
          </w:tcPr>
          <w:p w:rsidR="00E20B33" w:rsidRPr="0040167B" w:rsidRDefault="00E20B33" w:rsidP="00E20B33">
            <w:pPr>
              <w:pStyle w:val="ECCTabletext"/>
            </w:pPr>
            <w:r w:rsidRPr="0040167B">
              <w:t>Number of transmitted RB</w:t>
            </w:r>
          </w:p>
        </w:tc>
        <w:tc>
          <w:tcPr>
            <w:tcW w:w="694" w:type="dxa"/>
            <w:shd w:val="clear" w:color="auto" w:fill="auto"/>
            <w:noWrap/>
            <w:vAlign w:val="center"/>
            <w:hideMark/>
          </w:tcPr>
          <w:p w:rsidR="00E20B33" w:rsidRPr="0040167B" w:rsidRDefault="00E20B33" w:rsidP="00E20B33">
            <w:pPr>
              <w:pStyle w:val="ECCTabletext"/>
            </w:pPr>
            <w:r w:rsidRPr="0040167B">
              <w:t> </w:t>
            </w:r>
          </w:p>
        </w:tc>
        <w:tc>
          <w:tcPr>
            <w:tcW w:w="1051" w:type="dxa"/>
            <w:shd w:val="clear" w:color="auto" w:fill="auto"/>
            <w:noWrap/>
            <w:vAlign w:val="center"/>
            <w:hideMark/>
          </w:tcPr>
          <w:p w:rsidR="00E20B33" w:rsidRPr="0040167B" w:rsidRDefault="00E20B33" w:rsidP="00E20B33">
            <w:pPr>
              <w:pStyle w:val="ECCTabletext"/>
            </w:pPr>
            <w:r w:rsidRPr="0040167B">
              <w:t>1.0</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1137" w:type="dxa"/>
            <w:shd w:val="clear" w:color="auto" w:fill="auto"/>
            <w:noWrap/>
            <w:vAlign w:val="center"/>
            <w:hideMark/>
          </w:tcPr>
          <w:p w:rsidR="00E20B33" w:rsidRPr="0040167B" w:rsidRDefault="00E20B33" w:rsidP="00E20B33">
            <w:pPr>
              <w:pStyle w:val="ECCTabletext"/>
            </w:pPr>
            <w:r w:rsidRPr="0040167B">
              <w:t>6.0</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3450" w:type="dxa"/>
            <w:shd w:val="clear" w:color="auto" w:fill="auto"/>
            <w:noWrap/>
            <w:vAlign w:val="center"/>
            <w:hideMark/>
          </w:tcPr>
          <w:p w:rsidR="00E20B33" w:rsidRPr="0040167B" w:rsidRDefault="00E20B33" w:rsidP="00E20B33">
            <w:pPr>
              <w:pStyle w:val="ECCTabletext"/>
            </w:pPr>
            <w:r w:rsidRPr="0040167B">
              <w:t>Number of RB used in link budget calculation</w:t>
            </w:r>
          </w:p>
        </w:tc>
      </w:tr>
      <w:tr w:rsidR="00E20B33" w:rsidRPr="0040167B" w:rsidTr="007A1688">
        <w:trPr>
          <w:trHeight w:val="255"/>
          <w:jc w:val="center"/>
        </w:trPr>
        <w:tc>
          <w:tcPr>
            <w:tcW w:w="2709" w:type="dxa"/>
            <w:shd w:val="clear" w:color="auto" w:fill="auto"/>
            <w:noWrap/>
            <w:vAlign w:val="center"/>
            <w:hideMark/>
          </w:tcPr>
          <w:p w:rsidR="00E20B33" w:rsidRPr="0040167B" w:rsidRDefault="00E20B33" w:rsidP="00E20B33">
            <w:pPr>
              <w:pStyle w:val="ECCTabletext"/>
            </w:pPr>
            <w:r w:rsidRPr="0040167B">
              <w:t xml:space="preserve"> Resource block bandwidth</w:t>
            </w:r>
          </w:p>
        </w:tc>
        <w:tc>
          <w:tcPr>
            <w:tcW w:w="694" w:type="dxa"/>
            <w:shd w:val="clear" w:color="auto" w:fill="auto"/>
            <w:noWrap/>
            <w:vAlign w:val="center"/>
            <w:hideMark/>
          </w:tcPr>
          <w:p w:rsidR="00E20B33" w:rsidRPr="0040167B" w:rsidRDefault="00E20B33" w:rsidP="00E20B33">
            <w:pPr>
              <w:pStyle w:val="ECCTabletext"/>
            </w:pPr>
            <w:r w:rsidRPr="0040167B">
              <w:t>MHz</w:t>
            </w:r>
          </w:p>
        </w:tc>
        <w:tc>
          <w:tcPr>
            <w:tcW w:w="1051" w:type="dxa"/>
            <w:shd w:val="clear" w:color="auto" w:fill="auto"/>
            <w:noWrap/>
            <w:vAlign w:val="center"/>
            <w:hideMark/>
          </w:tcPr>
          <w:p w:rsidR="00E20B33" w:rsidRPr="0040167B" w:rsidRDefault="00E20B33" w:rsidP="00E20B33">
            <w:pPr>
              <w:pStyle w:val="ECCTabletext"/>
            </w:pPr>
            <w:r w:rsidRPr="0040167B">
              <w:t>0.180</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1137" w:type="dxa"/>
            <w:shd w:val="clear" w:color="auto" w:fill="auto"/>
            <w:noWrap/>
            <w:vAlign w:val="center"/>
            <w:hideMark/>
          </w:tcPr>
          <w:p w:rsidR="00E20B33" w:rsidRPr="0040167B" w:rsidRDefault="00E20B33" w:rsidP="00E20B33">
            <w:pPr>
              <w:pStyle w:val="ECCTabletext"/>
            </w:pPr>
            <w:r w:rsidRPr="0040167B">
              <w:t>0.180</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3450"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55"/>
          <w:jc w:val="center"/>
        </w:trPr>
        <w:tc>
          <w:tcPr>
            <w:tcW w:w="2709" w:type="dxa"/>
            <w:shd w:val="clear" w:color="auto" w:fill="auto"/>
            <w:noWrap/>
            <w:vAlign w:val="center"/>
            <w:hideMark/>
          </w:tcPr>
          <w:p w:rsidR="00E20B33" w:rsidRPr="0040167B" w:rsidRDefault="00E20B33" w:rsidP="00E20B33">
            <w:pPr>
              <w:pStyle w:val="ECCTabletext"/>
            </w:pPr>
            <w:r w:rsidRPr="0040167B">
              <w:t>Effective bandwidth</w:t>
            </w:r>
          </w:p>
        </w:tc>
        <w:tc>
          <w:tcPr>
            <w:tcW w:w="694" w:type="dxa"/>
            <w:shd w:val="clear" w:color="auto" w:fill="auto"/>
            <w:noWrap/>
            <w:vAlign w:val="center"/>
            <w:hideMark/>
          </w:tcPr>
          <w:p w:rsidR="00E20B33" w:rsidRPr="0040167B" w:rsidRDefault="00E20B33" w:rsidP="00E20B33">
            <w:pPr>
              <w:pStyle w:val="ECCTabletext"/>
            </w:pPr>
            <w:r w:rsidRPr="0040167B">
              <w:t>MHz</w:t>
            </w:r>
          </w:p>
        </w:tc>
        <w:tc>
          <w:tcPr>
            <w:tcW w:w="1051" w:type="dxa"/>
            <w:shd w:val="clear" w:color="auto" w:fill="auto"/>
            <w:noWrap/>
            <w:vAlign w:val="center"/>
            <w:hideMark/>
          </w:tcPr>
          <w:p w:rsidR="00E20B33" w:rsidRPr="0040167B" w:rsidRDefault="00E20B33" w:rsidP="00E20B33">
            <w:pPr>
              <w:pStyle w:val="ECCTabletext"/>
            </w:pPr>
            <w:r w:rsidRPr="0040167B">
              <w:t>0.180</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1137" w:type="dxa"/>
            <w:shd w:val="clear" w:color="auto" w:fill="auto"/>
            <w:noWrap/>
            <w:vAlign w:val="center"/>
            <w:hideMark/>
          </w:tcPr>
          <w:p w:rsidR="00E20B33" w:rsidRPr="0040167B" w:rsidRDefault="00E20B33" w:rsidP="00E20B33">
            <w:pPr>
              <w:pStyle w:val="ECCTabletext"/>
            </w:pPr>
            <w:r w:rsidRPr="0040167B">
              <w:t>1.08</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3450"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63"/>
          <w:jc w:val="center"/>
        </w:trPr>
        <w:tc>
          <w:tcPr>
            <w:tcW w:w="2709" w:type="dxa"/>
            <w:shd w:val="clear" w:color="auto" w:fill="auto"/>
            <w:noWrap/>
            <w:vAlign w:val="center"/>
            <w:hideMark/>
          </w:tcPr>
          <w:p w:rsidR="00E20B33" w:rsidRPr="0040167B" w:rsidRDefault="00E20B33" w:rsidP="00E20B33">
            <w:pPr>
              <w:pStyle w:val="ECCTabletext"/>
            </w:pPr>
            <w:r w:rsidRPr="0040167B">
              <w:t>Noise figure (F)</w:t>
            </w:r>
          </w:p>
        </w:tc>
        <w:tc>
          <w:tcPr>
            <w:tcW w:w="694" w:type="dxa"/>
            <w:shd w:val="clear" w:color="auto" w:fill="auto"/>
            <w:noWrap/>
            <w:vAlign w:val="center"/>
            <w:hideMark/>
          </w:tcPr>
          <w:p w:rsidR="00E20B33" w:rsidRPr="0040167B" w:rsidRDefault="00E20B33" w:rsidP="00E20B33">
            <w:pPr>
              <w:pStyle w:val="ECCTabletext"/>
            </w:pPr>
            <w:r w:rsidRPr="0040167B">
              <w:t>dB</w:t>
            </w:r>
          </w:p>
        </w:tc>
        <w:tc>
          <w:tcPr>
            <w:tcW w:w="1051" w:type="dxa"/>
            <w:shd w:val="clear" w:color="auto" w:fill="auto"/>
            <w:noWrap/>
            <w:vAlign w:val="center"/>
            <w:hideMark/>
          </w:tcPr>
          <w:p w:rsidR="00E20B33" w:rsidRPr="0040167B" w:rsidRDefault="00E20B33" w:rsidP="00E20B33">
            <w:pPr>
              <w:pStyle w:val="ECCTabletext"/>
            </w:pPr>
            <w:r w:rsidRPr="0040167B">
              <w:t>5.0</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1137" w:type="dxa"/>
            <w:shd w:val="clear" w:color="auto" w:fill="auto"/>
            <w:noWrap/>
            <w:vAlign w:val="center"/>
            <w:hideMark/>
          </w:tcPr>
          <w:p w:rsidR="00E20B33" w:rsidRPr="0040167B" w:rsidRDefault="00E20B33" w:rsidP="00E20B33">
            <w:pPr>
              <w:pStyle w:val="ECCTabletext"/>
            </w:pPr>
            <w:r w:rsidRPr="0040167B">
              <w:t>9.0</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3450" w:type="dxa"/>
            <w:shd w:val="clear" w:color="auto" w:fill="auto"/>
            <w:noWrap/>
            <w:vAlign w:val="center"/>
            <w:hideMark/>
          </w:tcPr>
          <w:p w:rsidR="00E20B33" w:rsidRPr="0040167B" w:rsidRDefault="00E20B33" w:rsidP="00E20B33">
            <w:pPr>
              <w:pStyle w:val="ECCTabletext"/>
            </w:pPr>
            <w:r w:rsidRPr="0040167B">
              <w:t>See Rep. ITU-R M.2110</w:t>
            </w:r>
          </w:p>
        </w:tc>
      </w:tr>
      <w:tr w:rsidR="00E20B33" w:rsidRPr="0040167B" w:rsidTr="007A1688">
        <w:trPr>
          <w:trHeight w:val="263"/>
          <w:jc w:val="center"/>
        </w:trPr>
        <w:tc>
          <w:tcPr>
            <w:tcW w:w="2709" w:type="dxa"/>
            <w:shd w:val="clear" w:color="auto" w:fill="auto"/>
            <w:noWrap/>
            <w:vAlign w:val="center"/>
            <w:hideMark/>
          </w:tcPr>
          <w:p w:rsidR="00E20B33" w:rsidRPr="0040167B" w:rsidRDefault="00E20B33" w:rsidP="00E20B33">
            <w:pPr>
              <w:pStyle w:val="ECCTabletext"/>
            </w:pPr>
            <w:r w:rsidRPr="0040167B">
              <w:t>Boltzmann's constant (k)</w:t>
            </w:r>
          </w:p>
        </w:tc>
        <w:tc>
          <w:tcPr>
            <w:tcW w:w="694" w:type="dxa"/>
            <w:shd w:val="clear" w:color="auto" w:fill="auto"/>
            <w:noWrap/>
            <w:vAlign w:val="center"/>
            <w:hideMark/>
          </w:tcPr>
          <w:p w:rsidR="00E20B33" w:rsidRPr="0040167B" w:rsidRDefault="00E20B33" w:rsidP="00E20B33">
            <w:pPr>
              <w:pStyle w:val="ECCTabletext"/>
            </w:pPr>
            <w:r w:rsidRPr="0040167B">
              <w:t>Ws/K</w:t>
            </w:r>
          </w:p>
        </w:tc>
        <w:tc>
          <w:tcPr>
            <w:tcW w:w="1051" w:type="dxa"/>
            <w:shd w:val="clear" w:color="auto" w:fill="auto"/>
            <w:noWrap/>
            <w:vAlign w:val="center"/>
            <w:hideMark/>
          </w:tcPr>
          <w:p w:rsidR="00E20B33" w:rsidRPr="0040167B" w:rsidRDefault="00E20B33" w:rsidP="00E20B33">
            <w:pPr>
              <w:pStyle w:val="ECCTabletext"/>
            </w:pPr>
            <w:r w:rsidRPr="0040167B">
              <w:t>0.0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1137" w:type="dxa"/>
            <w:shd w:val="clear" w:color="auto" w:fill="auto"/>
            <w:noWrap/>
            <w:vAlign w:val="center"/>
            <w:hideMark/>
          </w:tcPr>
          <w:p w:rsidR="00E20B33" w:rsidRPr="0040167B" w:rsidRDefault="00E20B33" w:rsidP="00E20B33">
            <w:pPr>
              <w:pStyle w:val="ECCTabletext"/>
            </w:pPr>
            <w:r w:rsidRPr="0040167B">
              <w:t>0.0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3450"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55"/>
          <w:jc w:val="center"/>
        </w:trPr>
        <w:tc>
          <w:tcPr>
            <w:tcW w:w="2709" w:type="dxa"/>
            <w:shd w:val="clear" w:color="auto" w:fill="auto"/>
            <w:noWrap/>
            <w:vAlign w:val="center"/>
            <w:hideMark/>
          </w:tcPr>
          <w:p w:rsidR="00E20B33" w:rsidRPr="0040167B" w:rsidRDefault="00E20B33" w:rsidP="00E20B33">
            <w:pPr>
              <w:pStyle w:val="ECCTabletext"/>
            </w:pPr>
            <w:r w:rsidRPr="0040167B">
              <w:t>Absolute temperature (T)</w:t>
            </w:r>
          </w:p>
        </w:tc>
        <w:tc>
          <w:tcPr>
            <w:tcW w:w="694" w:type="dxa"/>
            <w:shd w:val="clear" w:color="auto" w:fill="auto"/>
            <w:noWrap/>
            <w:vAlign w:val="center"/>
            <w:hideMark/>
          </w:tcPr>
          <w:p w:rsidR="00E20B33" w:rsidRPr="0040167B" w:rsidRDefault="00E20B33" w:rsidP="00E20B33">
            <w:pPr>
              <w:pStyle w:val="ECCTabletext"/>
            </w:pPr>
            <w:r w:rsidRPr="0040167B">
              <w:t>K</w:t>
            </w:r>
          </w:p>
        </w:tc>
        <w:tc>
          <w:tcPr>
            <w:tcW w:w="1051" w:type="dxa"/>
            <w:shd w:val="clear" w:color="auto" w:fill="auto"/>
            <w:noWrap/>
            <w:vAlign w:val="center"/>
            <w:hideMark/>
          </w:tcPr>
          <w:p w:rsidR="00E20B33" w:rsidRPr="0040167B" w:rsidRDefault="00E20B33" w:rsidP="00E20B33">
            <w:pPr>
              <w:pStyle w:val="ECCTabletext"/>
            </w:pPr>
            <w:r w:rsidRPr="0040167B">
              <w:t>290.0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1137" w:type="dxa"/>
            <w:shd w:val="clear" w:color="auto" w:fill="auto"/>
            <w:noWrap/>
            <w:vAlign w:val="center"/>
            <w:hideMark/>
          </w:tcPr>
          <w:p w:rsidR="00E20B33" w:rsidRPr="0040167B" w:rsidRDefault="00E20B33" w:rsidP="00E20B33">
            <w:pPr>
              <w:pStyle w:val="ECCTabletext"/>
            </w:pPr>
            <w:r w:rsidRPr="0040167B">
              <w:t>290.0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3450"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330"/>
          <w:jc w:val="center"/>
        </w:trPr>
        <w:tc>
          <w:tcPr>
            <w:tcW w:w="2709" w:type="dxa"/>
            <w:shd w:val="clear" w:color="auto" w:fill="auto"/>
            <w:noWrap/>
            <w:vAlign w:val="center"/>
            <w:hideMark/>
          </w:tcPr>
          <w:p w:rsidR="00E20B33" w:rsidRPr="0040167B" w:rsidRDefault="00E20B33" w:rsidP="00E20B33">
            <w:pPr>
              <w:pStyle w:val="ECCTabletext"/>
            </w:pPr>
            <w:r w:rsidRPr="0040167B">
              <w:t>Noise power (P</w:t>
            </w:r>
            <w:r w:rsidRPr="0040167B">
              <w:rPr>
                <w:rStyle w:val="ECCHLsubscript"/>
              </w:rPr>
              <w:t>n</w:t>
            </w:r>
            <w:r w:rsidRPr="0040167B">
              <w:t>)</w:t>
            </w:r>
          </w:p>
        </w:tc>
        <w:tc>
          <w:tcPr>
            <w:tcW w:w="694" w:type="dxa"/>
            <w:shd w:val="clear" w:color="auto" w:fill="auto"/>
            <w:noWrap/>
            <w:vAlign w:val="center"/>
            <w:hideMark/>
          </w:tcPr>
          <w:p w:rsidR="00E20B33" w:rsidRPr="0040167B" w:rsidRDefault="00E20B33" w:rsidP="00E20B33">
            <w:pPr>
              <w:pStyle w:val="ECCTabletext"/>
            </w:pPr>
            <w:r w:rsidRPr="0040167B">
              <w:t>dBm</w:t>
            </w:r>
          </w:p>
        </w:tc>
        <w:tc>
          <w:tcPr>
            <w:tcW w:w="1051" w:type="dxa"/>
            <w:shd w:val="clear" w:color="auto" w:fill="auto"/>
            <w:noWrap/>
            <w:vAlign w:val="center"/>
            <w:hideMark/>
          </w:tcPr>
          <w:p w:rsidR="00E20B33" w:rsidRPr="0040167B" w:rsidRDefault="00E20B33" w:rsidP="00E20B33">
            <w:pPr>
              <w:pStyle w:val="ECCTabletext"/>
            </w:pPr>
            <w:r w:rsidRPr="0040167B">
              <w:t>-116.4</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1137" w:type="dxa"/>
            <w:shd w:val="clear" w:color="auto" w:fill="auto"/>
            <w:noWrap/>
            <w:vAlign w:val="center"/>
            <w:hideMark/>
          </w:tcPr>
          <w:p w:rsidR="00E20B33" w:rsidRPr="0040167B" w:rsidRDefault="00E20B33" w:rsidP="00E20B33">
            <w:pPr>
              <w:pStyle w:val="ECCTabletext"/>
            </w:pPr>
            <w:r w:rsidRPr="0040167B">
              <w:t>-104.7</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3450" w:type="dxa"/>
            <w:shd w:val="clear" w:color="auto" w:fill="auto"/>
            <w:noWrap/>
            <w:vAlign w:val="center"/>
            <w:hideMark/>
          </w:tcPr>
          <w:p w:rsidR="00E20B33" w:rsidRPr="0040167B" w:rsidRDefault="00E20B33" w:rsidP="00E20B33">
            <w:pPr>
              <w:pStyle w:val="ECCTabletext"/>
            </w:pPr>
            <w:r w:rsidRPr="0040167B">
              <w:t>P</w:t>
            </w:r>
            <w:r w:rsidRPr="0040167B">
              <w:rPr>
                <w:rStyle w:val="ECCHLsubscript"/>
              </w:rPr>
              <w:t>n</w:t>
            </w:r>
            <w:r w:rsidRPr="0040167B">
              <w:t>(dBm) = F+10log(k*T*B*106)+30</w:t>
            </w:r>
          </w:p>
        </w:tc>
      </w:tr>
      <w:tr w:rsidR="00E20B33" w:rsidRPr="0040167B" w:rsidTr="007A1688">
        <w:trPr>
          <w:trHeight w:val="255"/>
          <w:jc w:val="center"/>
        </w:trPr>
        <w:tc>
          <w:tcPr>
            <w:tcW w:w="2709" w:type="dxa"/>
            <w:shd w:val="clear" w:color="auto" w:fill="auto"/>
            <w:noWrap/>
            <w:vAlign w:val="center"/>
            <w:hideMark/>
          </w:tcPr>
          <w:p w:rsidR="00E20B33" w:rsidRPr="0040167B" w:rsidRDefault="00E20B33" w:rsidP="00E20B33">
            <w:pPr>
              <w:pStyle w:val="ECCTabletext"/>
            </w:pPr>
            <w:r w:rsidRPr="0040167B">
              <w:t xml:space="preserve">SNIR at cell-edge </w:t>
            </w:r>
          </w:p>
        </w:tc>
        <w:tc>
          <w:tcPr>
            <w:tcW w:w="694" w:type="dxa"/>
            <w:shd w:val="clear" w:color="auto" w:fill="auto"/>
            <w:noWrap/>
            <w:vAlign w:val="center"/>
            <w:hideMark/>
          </w:tcPr>
          <w:p w:rsidR="00E20B33" w:rsidRPr="0040167B" w:rsidRDefault="00E20B33" w:rsidP="00E20B33">
            <w:pPr>
              <w:pStyle w:val="ECCTabletext"/>
            </w:pPr>
            <w:r w:rsidRPr="0040167B">
              <w:t>dB</w:t>
            </w:r>
          </w:p>
        </w:tc>
        <w:tc>
          <w:tcPr>
            <w:tcW w:w="1051" w:type="dxa"/>
            <w:shd w:val="clear" w:color="auto" w:fill="auto"/>
            <w:noWrap/>
            <w:vAlign w:val="center"/>
            <w:hideMark/>
          </w:tcPr>
          <w:p w:rsidR="00E20B33" w:rsidRPr="0040167B" w:rsidRDefault="00E20B33" w:rsidP="00E20B33">
            <w:pPr>
              <w:pStyle w:val="ECCTabletext"/>
            </w:pPr>
            <w:r w:rsidRPr="0040167B">
              <w:t>-18.6</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1137" w:type="dxa"/>
            <w:shd w:val="clear" w:color="auto" w:fill="auto"/>
            <w:noWrap/>
            <w:vAlign w:val="center"/>
            <w:hideMark/>
          </w:tcPr>
          <w:p w:rsidR="00E20B33" w:rsidRPr="0040167B" w:rsidRDefault="00E20B33" w:rsidP="00E20B33">
            <w:pPr>
              <w:pStyle w:val="ECCTabletext"/>
            </w:pPr>
            <w:r w:rsidRPr="0040167B">
              <w:t>-14.5</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3450" w:type="dxa"/>
            <w:shd w:val="clear" w:color="auto" w:fill="auto"/>
            <w:noWrap/>
            <w:vAlign w:val="center"/>
            <w:hideMark/>
          </w:tcPr>
          <w:p w:rsidR="00E20B33" w:rsidRPr="0040167B" w:rsidRDefault="00E20B33" w:rsidP="00E20B33">
            <w:pPr>
              <w:pStyle w:val="ECCTabletext"/>
            </w:pPr>
            <w:r w:rsidRPr="0040167B">
              <w:t>Including 3 dB Noise rise</w:t>
            </w:r>
          </w:p>
        </w:tc>
      </w:tr>
      <w:tr w:rsidR="00E20B33" w:rsidRPr="0040167B" w:rsidTr="007A1688">
        <w:trPr>
          <w:trHeight w:val="255"/>
          <w:jc w:val="center"/>
        </w:trPr>
        <w:tc>
          <w:tcPr>
            <w:tcW w:w="2709" w:type="dxa"/>
            <w:shd w:val="clear" w:color="auto" w:fill="auto"/>
            <w:noWrap/>
            <w:vAlign w:val="center"/>
            <w:hideMark/>
          </w:tcPr>
          <w:p w:rsidR="00E20B33" w:rsidRPr="0040167B" w:rsidRDefault="00E20B33" w:rsidP="00E20B33">
            <w:pPr>
              <w:pStyle w:val="ECCTabletext"/>
            </w:pPr>
            <w:r w:rsidRPr="0040167B">
              <w:t>Link through UE at cell-edge</w:t>
            </w:r>
          </w:p>
        </w:tc>
        <w:tc>
          <w:tcPr>
            <w:tcW w:w="694" w:type="dxa"/>
            <w:shd w:val="clear" w:color="auto" w:fill="auto"/>
            <w:noWrap/>
            <w:vAlign w:val="center"/>
            <w:hideMark/>
          </w:tcPr>
          <w:p w:rsidR="00E20B33" w:rsidRPr="0040167B" w:rsidRDefault="00E20B33" w:rsidP="00E20B33">
            <w:pPr>
              <w:pStyle w:val="ECCTabletext"/>
            </w:pPr>
            <w:r w:rsidRPr="0040167B">
              <w:t>kbps</w:t>
            </w:r>
          </w:p>
        </w:tc>
        <w:tc>
          <w:tcPr>
            <w:tcW w:w="1051" w:type="dxa"/>
            <w:shd w:val="clear" w:color="auto" w:fill="auto"/>
            <w:noWrap/>
            <w:vAlign w:val="center"/>
            <w:hideMark/>
          </w:tcPr>
          <w:p w:rsidR="00E20B33" w:rsidRPr="0040167B" w:rsidRDefault="00E20B33" w:rsidP="00E20B33">
            <w:pPr>
              <w:pStyle w:val="ECCTabletext"/>
            </w:pPr>
            <w:r w:rsidRPr="0040167B">
              <w:t>1</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1137" w:type="dxa"/>
            <w:shd w:val="clear" w:color="auto" w:fill="auto"/>
            <w:noWrap/>
            <w:vAlign w:val="center"/>
            <w:hideMark/>
          </w:tcPr>
          <w:p w:rsidR="00E20B33" w:rsidRPr="0040167B" w:rsidRDefault="00E20B33" w:rsidP="00E20B33">
            <w:pPr>
              <w:pStyle w:val="ECCTabletext"/>
            </w:pPr>
            <w:r w:rsidRPr="0040167B">
              <w:t>3</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3450" w:type="dxa"/>
            <w:shd w:val="clear" w:color="auto" w:fill="auto"/>
            <w:noWrap/>
            <w:vAlign w:val="center"/>
            <w:hideMark/>
          </w:tcPr>
          <w:p w:rsidR="00E20B33" w:rsidRPr="0040167B" w:rsidRDefault="00E20B33" w:rsidP="00E20B33">
            <w:pPr>
              <w:pStyle w:val="ECCTabletext"/>
            </w:pPr>
            <w:r w:rsidRPr="0040167B">
              <w:t>See Coverage analysis of LTE-M, Category-M1, Sierra Wireless, Ericsson, altair, Nokia et al</w:t>
            </w:r>
          </w:p>
        </w:tc>
      </w:tr>
      <w:tr w:rsidR="00E20B33" w:rsidRPr="0040167B" w:rsidTr="007A1688">
        <w:trPr>
          <w:trHeight w:val="285"/>
          <w:jc w:val="center"/>
        </w:trPr>
        <w:tc>
          <w:tcPr>
            <w:tcW w:w="2709" w:type="dxa"/>
            <w:shd w:val="clear" w:color="auto" w:fill="auto"/>
            <w:noWrap/>
            <w:vAlign w:val="center"/>
            <w:hideMark/>
          </w:tcPr>
          <w:p w:rsidR="00E20B33" w:rsidRPr="0040167B" w:rsidRDefault="00E20B33" w:rsidP="00E20B33">
            <w:pPr>
              <w:pStyle w:val="ECCTabletext"/>
            </w:pPr>
            <w:r w:rsidRPr="0040167B">
              <w:t>Receiver sensitivity  (Rx P</w:t>
            </w:r>
            <w:r w:rsidRPr="0040167B">
              <w:rPr>
                <w:rStyle w:val="ECCHLsubscript"/>
              </w:rPr>
              <w:t>min</w:t>
            </w:r>
            <w:r w:rsidRPr="0040167B">
              <w:t xml:space="preserve"> )</w:t>
            </w:r>
          </w:p>
        </w:tc>
        <w:tc>
          <w:tcPr>
            <w:tcW w:w="694" w:type="dxa"/>
            <w:shd w:val="clear" w:color="auto" w:fill="auto"/>
            <w:noWrap/>
            <w:vAlign w:val="center"/>
            <w:hideMark/>
          </w:tcPr>
          <w:p w:rsidR="00E20B33" w:rsidRPr="0040167B" w:rsidRDefault="00E20B33" w:rsidP="00E20B33">
            <w:pPr>
              <w:pStyle w:val="ECCTabletext"/>
            </w:pPr>
            <w:r w:rsidRPr="0040167B">
              <w:t>dBm</w:t>
            </w:r>
          </w:p>
        </w:tc>
        <w:tc>
          <w:tcPr>
            <w:tcW w:w="1051" w:type="dxa"/>
            <w:shd w:val="clear" w:color="auto" w:fill="auto"/>
            <w:noWrap/>
            <w:vAlign w:val="center"/>
            <w:hideMark/>
          </w:tcPr>
          <w:p w:rsidR="00E20B33" w:rsidRPr="0040167B" w:rsidRDefault="00E20B33" w:rsidP="00E20B33">
            <w:pPr>
              <w:pStyle w:val="ECCTabletext"/>
            </w:pPr>
            <w:r w:rsidRPr="0040167B">
              <w:t>-135.0</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1137" w:type="dxa"/>
            <w:shd w:val="clear" w:color="auto" w:fill="auto"/>
            <w:noWrap/>
            <w:vAlign w:val="center"/>
            <w:hideMark/>
          </w:tcPr>
          <w:p w:rsidR="00E20B33" w:rsidRPr="0040167B" w:rsidRDefault="00E20B33" w:rsidP="00E20B33">
            <w:pPr>
              <w:pStyle w:val="ECCTabletext"/>
            </w:pPr>
            <w:r w:rsidRPr="0040167B">
              <w:t>-119.2</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3450" w:type="dxa"/>
            <w:shd w:val="clear" w:color="auto" w:fill="auto"/>
            <w:vAlign w:val="center"/>
            <w:hideMark/>
          </w:tcPr>
          <w:p w:rsidR="00E20B33" w:rsidRPr="0040167B" w:rsidRDefault="00E20B33" w:rsidP="00E20B33">
            <w:pPr>
              <w:pStyle w:val="ECCTabletext"/>
            </w:pPr>
            <w:r w:rsidRPr="0040167B">
              <w:t>Rx P</w:t>
            </w:r>
            <w:r w:rsidRPr="0040167B">
              <w:rPr>
                <w:rStyle w:val="ECCHLsubscript"/>
              </w:rPr>
              <w:t>min</w:t>
            </w:r>
            <w:r w:rsidRPr="0040167B">
              <w:t xml:space="preserve">  = Pn +SNIR</w:t>
            </w:r>
          </w:p>
        </w:tc>
      </w:tr>
      <w:tr w:rsidR="00E20B33" w:rsidRPr="0040167B" w:rsidTr="007A1688">
        <w:trPr>
          <w:trHeight w:val="255"/>
          <w:jc w:val="center"/>
        </w:trPr>
        <w:tc>
          <w:tcPr>
            <w:tcW w:w="2709" w:type="dxa"/>
            <w:shd w:val="clear" w:color="auto" w:fill="auto"/>
            <w:noWrap/>
            <w:vAlign w:val="center"/>
            <w:hideMark/>
          </w:tcPr>
          <w:p w:rsidR="00E20B33" w:rsidRPr="0040167B" w:rsidRDefault="00E20B33" w:rsidP="00E20B33">
            <w:pPr>
              <w:pStyle w:val="ECCTabletext"/>
            </w:pPr>
            <w:r w:rsidRPr="0040167B">
              <w:t>Cell-edge coverage probability</w:t>
            </w:r>
          </w:p>
        </w:tc>
        <w:tc>
          <w:tcPr>
            <w:tcW w:w="694" w:type="dxa"/>
            <w:shd w:val="clear" w:color="auto" w:fill="auto"/>
            <w:noWrap/>
            <w:vAlign w:val="center"/>
            <w:hideMark/>
          </w:tcPr>
          <w:p w:rsidR="00E20B33" w:rsidRPr="0040167B" w:rsidRDefault="00E20B33" w:rsidP="00E20B33">
            <w:pPr>
              <w:pStyle w:val="ECCTabletext"/>
            </w:pPr>
            <w:r w:rsidRPr="0040167B">
              <w:t>%</w:t>
            </w:r>
          </w:p>
        </w:tc>
        <w:tc>
          <w:tcPr>
            <w:tcW w:w="1051" w:type="dxa"/>
            <w:shd w:val="clear" w:color="auto" w:fill="auto"/>
            <w:noWrap/>
            <w:vAlign w:val="center"/>
            <w:hideMark/>
          </w:tcPr>
          <w:p w:rsidR="00E20B33" w:rsidRPr="0040167B" w:rsidRDefault="00E20B33" w:rsidP="00E20B33">
            <w:pPr>
              <w:pStyle w:val="ECCTabletext"/>
            </w:pPr>
            <w:r w:rsidRPr="0040167B">
              <w:t>75.0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1137" w:type="dxa"/>
            <w:shd w:val="clear" w:color="auto" w:fill="auto"/>
            <w:noWrap/>
            <w:vAlign w:val="center"/>
            <w:hideMark/>
          </w:tcPr>
          <w:p w:rsidR="00E20B33" w:rsidRPr="0040167B" w:rsidRDefault="00E20B33" w:rsidP="00E20B33">
            <w:pPr>
              <w:pStyle w:val="ECCTabletext"/>
            </w:pPr>
            <w:r w:rsidRPr="0040167B">
              <w:t>75.0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3450" w:type="dxa"/>
            <w:shd w:val="clear" w:color="auto" w:fill="auto"/>
            <w:noWrap/>
            <w:vAlign w:val="center"/>
            <w:hideMark/>
          </w:tcPr>
          <w:p w:rsidR="00E20B33" w:rsidRPr="0040167B" w:rsidRDefault="00E20B33" w:rsidP="00E20B33">
            <w:pPr>
              <w:pStyle w:val="ECCTabletext"/>
            </w:pPr>
            <w:r w:rsidRPr="0040167B">
              <w:t>For 90% cell coverage probability</w:t>
            </w:r>
          </w:p>
        </w:tc>
      </w:tr>
      <w:tr w:rsidR="00E20B33" w:rsidRPr="0040167B" w:rsidTr="007A1688">
        <w:trPr>
          <w:trHeight w:val="510"/>
          <w:jc w:val="center"/>
        </w:trPr>
        <w:tc>
          <w:tcPr>
            <w:tcW w:w="2709" w:type="dxa"/>
            <w:shd w:val="clear" w:color="auto" w:fill="auto"/>
            <w:vAlign w:val="center"/>
            <w:hideMark/>
          </w:tcPr>
          <w:p w:rsidR="00E20B33" w:rsidRPr="0040167B" w:rsidRDefault="00E20B33" w:rsidP="00E20B33">
            <w:pPr>
              <w:pStyle w:val="ECCTabletext"/>
            </w:pPr>
            <w:r w:rsidRPr="0040167B">
              <w:t xml:space="preserve">Gaussian confidence factor for cell-edge coverage probability </w:t>
            </w:r>
          </w:p>
        </w:tc>
        <w:tc>
          <w:tcPr>
            <w:tcW w:w="694" w:type="dxa"/>
            <w:shd w:val="clear" w:color="auto" w:fill="auto"/>
            <w:noWrap/>
            <w:vAlign w:val="center"/>
            <w:hideMark/>
          </w:tcPr>
          <w:p w:rsidR="00E20B33" w:rsidRPr="0040167B" w:rsidRDefault="00E20B33" w:rsidP="00E20B33">
            <w:pPr>
              <w:pStyle w:val="ECCTabletext"/>
            </w:pPr>
            <w:r w:rsidRPr="0040167B">
              <w:t>%</w:t>
            </w:r>
          </w:p>
        </w:tc>
        <w:tc>
          <w:tcPr>
            <w:tcW w:w="1051" w:type="dxa"/>
            <w:shd w:val="clear" w:color="auto" w:fill="auto"/>
            <w:noWrap/>
            <w:vAlign w:val="center"/>
            <w:hideMark/>
          </w:tcPr>
          <w:p w:rsidR="00E20B33" w:rsidRPr="0040167B" w:rsidRDefault="00E20B33" w:rsidP="00E20B33">
            <w:pPr>
              <w:pStyle w:val="ECCTabletext"/>
            </w:pPr>
            <w:r w:rsidRPr="0040167B">
              <w:t>0.7</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1137" w:type="dxa"/>
            <w:shd w:val="clear" w:color="auto" w:fill="auto"/>
            <w:noWrap/>
            <w:vAlign w:val="center"/>
            <w:hideMark/>
          </w:tcPr>
          <w:p w:rsidR="00E20B33" w:rsidRPr="0040167B" w:rsidRDefault="00E20B33" w:rsidP="00E20B33">
            <w:pPr>
              <w:pStyle w:val="ECCTabletext"/>
            </w:pPr>
            <w:r w:rsidRPr="0040167B">
              <w:t>0.7</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3450"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510"/>
          <w:jc w:val="center"/>
        </w:trPr>
        <w:tc>
          <w:tcPr>
            <w:tcW w:w="2709" w:type="dxa"/>
            <w:shd w:val="clear" w:color="auto" w:fill="auto"/>
            <w:vAlign w:val="center"/>
            <w:hideMark/>
          </w:tcPr>
          <w:p w:rsidR="00E20B33" w:rsidRPr="0040167B" w:rsidRDefault="00E20B33" w:rsidP="00E20B33">
            <w:pPr>
              <w:pStyle w:val="ECCTabletext"/>
            </w:pPr>
            <w:r w:rsidRPr="0040167B">
              <w:t>Shadowing loss</w:t>
            </w:r>
            <w:r w:rsidRPr="0040167B">
              <w:br/>
              <w:t>standard deviation (σ)</w:t>
            </w:r>
          </w:p>
        </w:tc>
        <w:tc>
          <w:tcPr>
            <w:tcW w:w="694" w:type="dxa"/>
            <w:shd w:val="clear" w:color="auto" w:fill="auto"/>
            <w:noWrap/>
            <w:vAlign w:val="center"/>
            <w:hideMark/>
          </w:tcPr>
          <w:p w:rsidR="00E20B33" w:rsidRPr="0040167B" w:rsidRDefault="00E20B33" w:rsidP="00E20B33">
            <w:pPr>
              <w:pStyle w:val="ECCTabletext"/>
            </w:pPr>
            <w:r w:rsidRPr="0040167B">
              <w:t>dB</w:t>
            </w:r>
          </w:p>
        </w:tc>
        <w:tc>
          <w:tcPr>
            <w:tcW w:w="1051" w:type="dxa"/>
            <w:shd w:val="clear" w:color="auto" w:fill="auto"/>
            <w:noWrap/>
            <w:vAlign w:val="center"/>
            <w:hideMark/>
          </w:tcPr>
          <w:p w:rsidR="00E20B33" w:rsidRPr="0040167B" w:rsidRDefault="00E20B33" w:rsidP="00E20B33">
            <w:pPr>
              <w:pStyle w:val="ECCTabletext"/>
            </w:pPr>
            <w:r w:rsidRPr="0040167B">
              <w:t>8.5</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1137" w:type="dxa"/>
            <w:shd w:val="clear" w:color="auto" w:fill="auto"/>
            <w:noWrap/>
            <w:vAlign w:val="center"/>
            <w:hideMark/>
          </w:tcPr>
          <w:p w:rsidR="00E20B33" w:rsidRPr="0040167B" w:rsidRDefault="00E20B33" w:rsidP="00E20B33">
            <w:pPr>
              <w:pStyle w:val="ECCTabletext"/>
            </w:pPr>
            <w:r w:rsidRPr="0040167B">
              <w:t>8.5</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3450" w:type="dxa"/>
            <w:shd w:val="clear" w:color="auto" w:fill="auto"/>
            <w:vAlign w:val="center"/>
            <w:hideMark/>
          </w:tcPr>
          <w:p w:rsidR="00E20B33" w:rsidRPr="0040167B" w:rsidRDefault="00E20B33" w:rsidP="00E20B33">
            <w:pPr>
              <w:pStyle w:val="ECCTabletext"/>
            </w:pPr>
            <w:r w:rsidRPr="0040167B">
              <w:t>Value often used in mobile network planning for dense urban and urban environments</w:t>
            </w:r>
          </w:p>
        </w:tc>
      </w:tr>
      <w:tr w:rsidR="00E20B33" w:rsidRPr="0040167B" w:rsidTr="007A1688">
        <w:trPr>
          <w:trHeight w:val="540"/>
          <w:jc w:val="center"/>
        </w:trPr>
        <w:tc>
          <w:tcPr>
            <w:tcW w:w="2709" w:type="dxa"/>
            <w:shd w:val="clear" w:color="auto" w:fill="auto"/>
            <w:vAlign w:val="center"/>
            <w:hideMark/>
          </w:tcPr>
          <w:p w:rsidR="00E20B33" w:rsidRPr="0040167B" w:rsidRDefault="00E20B33" w:rsidP="00E20B33">
            <w:pPr>
              <w:pStyle w:val="ECCTabletext"/>
            </w:pPr>
            <w:r w:rsidRPr="0040167B">
              <w:t>Building entry loss</w:t>
            </w:r>
            <w:r w:rsidRPr="0040167B">
              <w:br/>
              <w:t>standard deviation  (σw)</w:t>
            </w:r>
          </w:p>
        </w:tc>
        <w:tc>
          <w:tcPr>
            <w:tcW w:w="694" w:type="dxa"/>
            <w:shd w:val="clear" w:color="auto" w:fill="auto"/>
            <w:noWrap/>
            <w:vAlign w:val="center"/>
            <w:hideMark/>
          </w:tcPr>
          <w:p w:rsidR="00E20B33" w:rsidRPr="0040167B" w:rsidRDefault="00E20B33" w:rsidP="00E20B33">
            <w:pPr>
              <w:pStyle w:val="ECCTabletext"/>
            </w:pPr>
            <w:r w:rsidRPr="0040167B">
              <w:t>dB</w:t>
            </w:r>
          </w:p>
        </w:tc>
        <w:tc>
          <w:tcPr>
            <w:tcW w:w="1051" w:type="dxa"/>
            <w:shd w:val="clear" w:color="auto" w:fill="auto"/>
            <w:noWrap/>
            <w:vAlign w:val="center"/>
            <w:hideMark/>
          </w:tcPr>
          <w:p w:rsidR="00E20B33" w:rsidRPr="0040167B" w:rsidRDefault="00E20B33" w:rsidP="00E20B33">
            <w:pPr>
              <w:pStyle w:val="ECCTabletext"/>
            </w:pPr>
            <w:r w:rsidRPr="0040167B">
              <w:t>6.0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1137" w:type="dxa"/>
            <w:shd w:val="clear" w:color="auto" w:fill="auto"/>
            <w:noWrap/>
            <w:vAlign w:val="center"/>
            <w:hideMark/>
          </w:tcPr>
          <w:p w:rsidR="00E20B33" w:rsidRPr="0040167B" w:rsidRDefault="00E20B33" w:rsidP="00E20B33">
            <w:pPr>
              <w:pStyle w:val="ECCTabletext"/>
            </w:pPr>
            <w:r w:rsidRPr="0040167B">
              <w:t>6.0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3450" w:type="dxa"/>
            <w:shd w:val="clear" w:color="auto" w:fill="auto"/>
            <w:vAlign w:val="center"/>
            <w:hideMark/>
          </w:tcPr>
          <w:p w:rsidR="00E20B33" w:rsidRPr="0040167B" w:rsidRDefault="00E20B33" w:rsidP="00E20B33">
            <w:pPr>
              <w:pStyle w:val="ECCTabletext"/>
            </w:pPr>
            <w:r w:rsidRPr="0040167B">
              <w:t>Indoor coverage</w:t>
            </w:r>
            <w:r w:rsidRPr="0040167B">
              <w:br/>
              <w:t>See Rec. ITU-R P.1812. Table 6</w:t>
            </w:r>
          </w:p>
        </w:tc>
      </w:tr>
      <w:tr w:rsidR="00E20B33" w:rsidRPr="0040167B" w:rsidTr="007A1688">
        <w:trPr>
          <w:trHeight w:val="540"/>
          <w:jc w:val="center"/>
        </w:trPr>
        <w:tc>
          <w:tcPr>
            <w:tcW w:w="2709" w:type="dxa"/>
            <w:shd w:val="clear" w:color="auto" w:fill="auto"/>
            <w:vAlign w:val="center"/>
            <w:hideMark/>
          </w:tcPr>
          <w:p w:rsidR="00E20B33" w:rsidRPr="0040167B" w:rsidRDefault="00E20B33" w:rsidP="00E20B33">
            <w:pPr>
              <w:pStyle w:val="ECCTabletext"/>
            </w:pPr>
            <w:r w:rsidRPr="0040167B">
              <w:t>Total loss</w:t>
            </w:r>
            <w:r w:rsidRPr="0040167B">
              <w:br/>
              <w:t>standard deviation (σT)</w:t>
            </w:r>
          </w:p>
        </w:tc>
        <w:tc>
          <w:tcPr>
            <w:tcW w:w="694" w:type="dxa"/>
            <w:shd w:val="clear" w:color="auto" w:fill="auto"/>
            <w:noWrap/>
            <w:vAlign w:val="center"/>
            <w:hideMark/>
          </w:tcPr>
          <w:p w:rsidR="00E20B33" w:rsidRPr="0040167B" w:rsidRDefault="00E20B33" w:rsidP="00E20B33">
            <w:pPr>
              <w:pStyle w:val="ECCTabletext"/>
            </w:pPr>
            <w:r w:rsidRPr="0040167B">
              <w:t>dB</w:t>
            </w:r>
          </w:p>
        </w:tc>
        <w:tc>
          <w:tcPr>
            <w:tcW w:w="1051" w:type="dxa"/>
            <w:shd w:val="clear" w:color="auto" w:fill="auto"/>
            <w:noWrap/>
            <w:vAlign w:val="center"/>
            <w:hideMark/>
          </w:tcPr>
          <w:p w:rsidR="00E20B33" w:rsidRPr="0040167B" w:rsidRDefault="00E20B33" w:rsidP="00E20B33">
            <w:pPr>
              <w:pStyle w:val="ECCTabletext"/>
            </w:pPr>
            <w:r w:rsidRPr="0040167B">
              <w:t>10.4</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1137" w:type="dxa"/>
            <w:shd w:val="clear" w:color="auto" w:fill="auto"/>
            <w:noWrap/>
            <w:vAlign w:val="center"/>
            <w:hideMark/>
          </w:tcPr>
          <w:p w:rsidR="00E20B33" w:rsidRPr="0040167B" w:rsidRDefault="00E20B33" w:rsidP="00E20B33">
            <w:pPr>
              <w:pStyle w:val="ECCTabletext"/>
            </w:pPr>
            <w:r w:rsidRPr="0040167B">
              <w:t>10.4</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3450" w:type="dxa"/>
            <w:shd w:val="clear" w:color="auto" w:fill="auto"/>
            <w:vAlign w:val="center"/>
            <w:hideMark/>
          </w:tcPr>
          <w:p w:rsidR="00E20B33" w:rsidRPr="0040167B" w:rsidRDefault="00E20B33" w:rsidP="00E20B33">
            <w:pPr>
              <w:pStyle w:val="ECCTabletext"/>
            </w:pPr>
            <w:r w:rsidRPr="0040167B">
              <w:t>sT = SQRT(σ2 + σw2)</w:t>
            </w:r>
          </w:p>
        </w:tc>
      </w:tr>
      <w:tr w:rsidR="00E20B33" w:rsidRPr="0040167B" w:rsidTr="007A1688">
        <w:trPr>
          <w:trHeight w:val="405"/>
          <w:jc w:val="center"/>
        </w:trPr>
        <w:tc>
          <w:tcPr>
            <w:tcW w:w="2709" w:type="dxa"/>
            <w:shd w:val="clear" w:color="auto" w:fill="auto"/>
            <w:noWrap/>
            <w:vAlign w:val="center"/>
            <w:hideMark/>
          </w:tcPr>
          <w:p w:rsidR="00E20B33" w:rsidRPr="0040167B" w:rsidRDefault="00E20B33" w:rsidP="00E20B33">
            <w:pPr>
              <w:pStyle w:val="ECCTabletext"/>
            </w:pPr>
            <w:r w:rsidRPr="0040167B">
              <w:t>Loss margin (Lm)</w:t>
            </w:r>
          </w:p>
        </w:tc>
        <w:tc>
          <w:tcPr>
            <w:tcW w:w="694" w:type="dxa"/>
            <w:shd w:val="clear" w:color="auto" w:fill="auto"/>
            <w:noWrap/>
            <w:vAlign w:val="center"/>
            <w:hideMark/>
          </w:tcPr>
          <w:p w:rsidR="00E20B33" w:rsidRPr="0040167B" w:rsidRDefault="00E20B33" w:rsidP="00E20B33">
            <w:pPr>
              <w:pStyle w:val="ECCTabletext"/>
            </w:pPr>
            <w:r w:rsidRPr="0040167B">
              <w:t>75%</w:t>
            </w:r>
          </w:p>
        </w:tc>
        <w:tc>
          <w:tcPr>
            <w:tcW w:w="1051" w:type="dxa"/>
            <w:shd w:val="clear" w:color="auto" w:fill="auto"/>
            <w:noWrap/>
            <w:vAlign w:val="center"/>
            <w:hideMark/>
          </w:tcPr>
          <w:p w:rsidR="00E20B33" w:rsidRPr="0040167B" w:rsidRDefault="00E20B33" w:rsidP="00E20B33">
            <w:pPr>
              <w:pStyle w:val="ECCTabletext"/>
            </w:pPr>
            <w:r w:rsidRPr="0040167B">
              <w:t>7.0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1137" w:type="dxa"/>
            <w:shd w:val="clear" w:color="auto" w:fill="auto"/>
            <w:noWrap/>
            <w:vAlign w:val="center"/>
            <w:hideMark/>
          </w:tcPr>
          <w:p w:rsidR="00E20B33" w:rsidRPr="0040167B" w:rsidRDefault="00E20B33" w:rsidP="00E20B33">
            <w:pPr>
              <w:pStyle w:val="ECCTabletext"/>
            </w:pPr>
            <w:r w:rsidRPr="0040167B">
              <w:t>7.0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3450" w:type="dxa"/>
            <w:shd w:val="clear" w:color="auto" w:fill="auto"/>
            <w:noWrap/>
            <w:vAlign w:val="center"/>
            <w:hideMark/>
          </w:tcPr>
          <w:p w:rsidR="00E20B33" w:rsidRPr="0040167B" w:rsidRDefault="00E20B33" w:rsidP="00E20B33">
            <w:pPr>
              <w:pStyle w:val="ECCTabletext"/>
            </w:pPr>
            <w:r w:rsidRPr="0040167B">
              <w:t xml:space="preserve">Lm =   </w:t>
            </w:r>
            <w:r w:rsidRPr="0040167B">
              <w:sym w:font="Symbol" w:char="F06D"/>
            </w:r>
            <w:r w:rsidRPr="0040167B">
              <w:t>75% * σ T</w:t>
            </w:r>
          </w:p>
        </w:tc>
      </w:tr>
      <w:tr w:rsidR="00E20B33" w:rsidRPr="0040167B" w:rsidTr="007A1688">
        <w:trPr>
          <w:trHeight w:val="285"/>
          <w:jc w:val="center"/>
        </w:trPr>
        <w:tc>
          <w:tcPr>
            <w:tcW w:w="2709" w:type="dxa"/>
            <w:shd w:val="clear" w:color="auto" w:fill="auto"/>
            <w:noWrap/>
            <w:vAlign w:val="center"/>
            <w:hideMark/>
          </w:tcPr>
          <w:p w:rsidR="00E20B33" w:rsidRPr="0040167B" w:rsidRDefault="00E20B33" w:rsidP="00E20B33">
            <w:pPr>
              <w:pStyle w:val="ECCTabletext"/>
            </w:pPr>
            <w:r w:rsidRPr="0040167B">
              <w:t>R</w:t>
            </w:r>
            <w:r w:rsidRPr="0040167B">
              <w:rPr>
                <w:rStyle w:val="ECCHLsubscript"/>
              </w:rPr>
              <w:t>x</w:t>
            </w:r>
            <w:r w:rsidRPr="0040167B">
              <w:t xml:space="preserve"> P</w:t>
            </w:r>
            <w:r w:rsidRPr="0040167B">
              <w:rPr>
                <w:rStyle w:val="ECCHLsubscript"/>
              </w:rPr>
              <w:t>mean</w:t>
            </w:r>
          </w:p>
        </w:tc>
        <w:tc>
          <w:tcPr>
            <w:tcW w:w="694" w:type="dxa"/>
            <w:shd w:val="clear" w:color="auto" w:fill="auto"/>
            <w:noWrap/>
            <w:vAlign w:val="center"/>
            <w:hideMark/>
          </w:tcPr>
          <w:p w:rsidR="00E20B33" w:rsidRPr="0040167B" w:rsidRDefault="00E20B33" w:rsidP="00E20B33">
            <w:pPr>
              <w:pStyle w:val="ECCTabletext"/>
            </w:pPr>
            <w:r w:rsidRPr="0040167B">
              <w:t>dBm</w:t>
            </w:r>
          </w:p>
        </w:tc>
        <w:tc>
          <w:tcPr>
            <w:tcW w:w="1051" w:type="dxa"/>
            <w:shd w:val="clear" w:color="auto" w:fill="auto"/>
            <w:noWrap/>
            <w:vAlign w:val="center"/>
            <w:hideMark/>
          </w:tcPr>
          <w:p w:rsidR="00E20B33" w:rsidRPr="0040167B" w:rsidRDefault="00E20B33" w:rsidP="00E20B33">
            <w:pPr>
              <w:pStyle w:val="ECCTabletext"/>
            </w:pPr>
            <w:r w:rsidRPr="0040167B">
              <w:t>-128.0</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1137" w:type="dxa"/>
            <w:shd w:val="clear" w:color="auto" w:fill="auto"/>
            <w:noWrap/>
            <w:vAlign w:val="center"/>
            <w:hideMark/>
          </w:tcPr>
          <w:p w:rsidR="00E20B33" w:rsidRPr="0040167B" w:rsidRDefault="00E20B33" w:rsidP="00E20B33">
            <w:pPr>
              <w:pStyle w:val="ECCTabletext"/>
            </w:pPr>
            <w:r w:rsidRPr="0040167B">
              <w:t>-112.2</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3450" w:type="dxa"/>
            <w:shd w:val="clear" w:color="auto" w:fill="auto"/>
            <w:noWrap/>
            <w:vAlign w:val="center"/>
            <w:hideMark/>
          </w:tcPr>
          <w:p w:rsidR="00E20B33" w:rsidRPr="0040167B" w:rsidRDefault="00E20B33" w:rsidP="00E20B33">
            <w:pPr>
              <w:pStyle w:val="ECCTabletext"/>
            </w:pPr>
            <w:r w:rsidRPr="0040167B">
              <w:t>R</w:t>
            </w:r>
            <w:r w:rsidRPr="0040167B">
              <w:rPr>
                <w:rStyle w:val="ECCHLsubscript"/>
              </w:rPr>
              <w:t>x</w:t>
            </w:r>
            <w:r w:rsidRPr="0040167B">
              <w:t xml:space="preserve"> P</w:t>
            </w:r>
            <w:r w:rsidRPr="0040167B">
              <w:rPr>
                <w:rStyle w:val="ECCHLsubscript"/>
              </w:rPr>
              <w:t>mean</w:t>
            </w:r>
            <w:r w:rsidRPr="0040167B">
              <w:t xml:space="preserve"> = R</w:t>
            </w:r>
            <w:r w:rsidRPr="0040167B">
              <w:rPr>
                <w:rStyle w:val="ECCHLsubscript"/>
              </w:rPr>
              <w:t>x</w:t>
            </w:r>
            <w:r w:rsidRPr="0040167B">
              <w:t xml:space="preserve"> P</w:t>
            </w:r>
            <w:r w:rsidRPr="0040167B">
              <w:rPr>
                <w:rStyle w:val="ECCHLsubscript"/>
              </w:rPr>
              <w:t>min</w:t>
            </w:r>
            <w:r w:rsidRPr="0040167B">
              <w:t xml:space="preserve"> + Lm</w:t>
            </w:r>
          </w:p>
        </w:tc>
      </w:tr>
      <w:tr w:rsidR="00E20B33" w:rsidRPr="0040167B" w:rsidTr="007A1688">
        <w:trPr>
          <w:trHeight w:val="255"/>
          <w:jc w:val="center"/>
        </w:trPr>
        <w:tc>
          <w:tcPr>
            <w:tcW w:w="2709" w:type="dxa"/>
            <w:shd w:val="clear" w:color="auto" w:fill="auto"/>
            <w:noWrap/>
            <w:vAlign w:val="center"/>
            <w:hideMark/>
          </w:tcPr>
          <w:p w:rsidR="00E20B33" w:rsidRPr="0040167B" w:rsidRDefault="00E20B33" w:rsidP="00E20B33">
            <w:pPr>
              <w:pStyle w:val="ECCTabletext"/>
            </w:pPr>
            <w:r w:rsidRPr="0040167B">
              <w:t>Transmitted power (P</w:t>
            </w:r>
            <w:r w:rsidRPr="0040167B">
              <w:rPr>
                <w:rStyle w:val="ECCHLsubscript"/>
              </w:rPr>
              <w:t>tx</w:t>
            </w:r>
            <w:r w:rsidRPr="0040167B">
              <w:t>)</w:t>
            </w:r>
          </w:p>
        </w:tc>
        <w:tc>
          <w:tcPr>
            <w:tcW w:w="694" w:type="dxa"/>
            <w:shd w:val="clear" w:color="auto" w:fill="auto"/>
            <w:noWrap/>
            <w:vAlign w:val="center"/>
            <w:hideMark/>
          </w:tcPr>
          <w:p w:rsidR="00E20B33" w:rsidRPr="0040167B" w:rsidRDefault="00E20B33" w:rsidP="00E20B33">
            <w:pPr>
              <w:pStyle w:val="ECCTabletext"/>
            </w:pPr>
            <w:r w:rsidRPr="0040167B">
              <w:t>dBm</w:t>
            </w:r>
          </w:p>
        </w:tc>
        <w:tc>
          <w:tcPr>
            <w:tcW w:w="1051" w:type="dxa"/>
            <w:shd w:val="clear" w:color="auto" w:fill="auto"/>
            <w:noWrap/>
            <w:vAlign w:val="center"/>
            <w:hideMark/>
          </w:tcPr>
          <w:p w:rsidR="00E20B33" w:rsidRPr="0040167B" w:rsidRDefault="00E20B33" w:rsidP="00E20B33">
            <w:pPr>
              <w:pStyle w:val="ECCTabletext"/>
            </w:pPr>
            <w:r w:rsidRPr="0040167B">
              <w:t>23.0</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1137" w:type="dxa"/>
            <w:shd w:val="clear" w:color="auto" w:fill="auto"/>
            <w:noWrap/>
            <w:vAlign w:val="center"/>
            <w:hideMark/>
          </w:tcPr>
          <w:p w:rsidR="00E20B33" w:rsidRPr="0040167B" w:rsidRDefault="00E20B33" w:rsidP="00E20B33">
            <w:pPr>
              <w:pStyle w:val="ECCTabletext"/>
            </w:pPr>
            <w:r w:rsidRPr="0040167B">
              <w:t>42.0</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3450" w:type="dxa"/>
            <w:shd w:val="clear" w:color="auto" w:fill="auto"/>
            <w:noWrap/>
            <w:vAlign w:val="center"/>
            <w:hideMark/>
          </w:tcPr>
          <w:p w:rsidR="00E20B33" w:rsidRPr="0040167B" w:rsidRDefault="00E20B33" w:rsidP="00E20B33">
            <w:pPr>
              <w:pStyle w:val="ECCTabletext"/>
            </w:pPr>
            <w:r w:rsidRPr="0040167B">
              <w:t>No MIMO 38 + 4 dB power boosting</w:t>
            </w:r>
          </w:p>
        </w:tc>
      </w:tr>
      <w:tr w:rsidR="00E20B33" w:rsidRPr="0040167B" w:rsidTr="007A1688">
        <w:trPr>
          <w:trHeight w:val="255"/>
          <w:jc w:val="center"/>
        </w:trPr>
        <w:tc>
          <w:tcPr>
            <w:tcW w:w="2709" w:type="dxa"/>
            <w:shd w:val="clear" w:color="auto" w:fill="auto"/>
            <w:noWrap/>
            <w:vAlign w:val="center"/>
            <w:hideMark/>
          </w:tcPr>
          <w:p w:rsidR="00E20B33" w:rsidRPr="0040167B" w:rsidRDefault="00E20B33" w:rsidP="00E20B33">
            <w:pPr>
              <w:pStyle w:val="ECCTabletext"/>
            </w:pPr>
            <w:r w:rsidRPr="0040167B">
              <w:t>Antenna height</w:t>
            </w:r>
          </w:p>
        </w:tc>
        <w:tc>
          <w:tcPr>
            <w:tcW w:w="694" w:type="dxa"/>
            <w:shd w:val="clear" w:color="auto" w:fill="auto"/>
            <w:noWrap/>
            <w:vAlign w:val="center"/>
            <w:hideMark/>
          </w:tcPr>
          <w:p w:rsidR="00E20B33" w:rsidRPr="0040167B" w:rsidRDefault="00E20B33" w:rsidP="00E20B33">
            <w:pPr>
              <w:pStyle w:val="ECCTabletext"/>
            </w:pPr>
            <w:r w:rsidRPr="0040167B">
              <w:t>m</w:t>
            </w:r>
          </w:p>
        </w:tc>
        <w:tc>
          <w:tcPr>
            <w:tcW w:w="1051" w:type="dxa"/>
            <w:shd w:val="clear" w:color="auto" w:fill="auto"/>
            <w:noWrap/>
            <w:vAlign w:val="center"/>
            <w:hideMark/>
          </w:tcPr>
          <w:p w:rsidR="00E20B33" w:rsidRPr="0040167B" w:rsidRDefault="00E20B33" w:rsidP="00E20B33">
            <w:pPr>
              <w:pStyle w:val="ECCTabletext"/>
            </w:pPr>
            <w:r w:rsidRPr="0040167B">
              <w:t>1.5</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1137" w:type="dxa"/>
            <w:shd w:val="clear" w:color="auto" w:fill="auto"/>
            <w:noWrap/>
            <w:vAlign w:val="center"/>
            <w:hideMark/>
          </w:tcPr>
          <w:p w:rsidR="00E20B33" w:rsidRPr="0040167B" w:rsidRDefault="00E20B33" w:rsidP="00E20B33">
            <w:pPr>
              <w:pStyle w:val="ECCTabletext"/>
            </w:pPr>
            <w:r w:rsidRPr="0040167B">
              <w:t>30.0</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3450"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85"/>
          <w:jc w:val="center"/>
        </w:trPr>
        <w:tc>
          <w:tcPr>
            <w:tcW w:w="2709" w:type="dxa"/>
            <w:shd w:val="clear" w:color="auto" w:fill="auto"/>
            <w:noWrap/>
            <w:vAlign w:val="center"/>
            <w:hideMark/>
          </w:tcPr>
          <w:p w:rsidR="00E20B33" w:rsidRPr="0040167B" w:rsidRDefault="00E20B33" w:rsidP="00E20B33">
            <w:pPr>
              <w:pStyle w:val="ECCTabletext"/>
            </w:pPr>
            <w:r w:rsidRPr="0040167B">
              <w:t>Cable loss (L</w:t>
            </w:r>
            <w:r w:rsidRPr="0040167B">
              <w:rPr>
                <w:rStyle w:val="ECCHLsubscript"/>
              </w:rPr>
              <w:t>cable</w:t>
            </w:r>
            <w:r w:rsidRPr="0040167B">
              <w:t>)</w:t>
            </w:r>
          </w:p>
        </w:tc>
        <w:tc>
          <w:tcPr>
            <w:tcW w:w="694" w:type="dxa"/>
            <w:shd w:val="clear" w:color="auto" w:fill="auto"/>
            <w:noWrap/>
            <w:vAlign w:val="center"/>
            <w:hideMark/>
          </w:tcPr>
          <w:p w:rsidR="00E20B33" w:rsidRPr="0040167B" w:rsidRDefault="00E20B33" w:rsidP="00E20B33">
            <w:pPr>
              <w:pStyle w:val="ECCTabletext"/>
            </w:pPr>
            <w:r w:rsidRPr="0040167B">
              <w:t>dB</w:t>
            </w:r>
          </w:p>
        </w:tc>
        <w:tc>
          <w:tcPr>
            <w:tcW w:w="1051" w:type="dxa"/>
            <w:shd w:val="clear" w:color="auto" w:fill="auto"/>
            <w:noWrap/>
            <w:vAlign w:val="center"/>
            <w:hideMark/>
          </w:tcPr>
          <w:p w:rsidR="00E20B33" w:rsidRPr="0040167B" w:rsidRDefault="00E20B33" w:rsidP="00E20B33">
            <w:pPr>
              <w:pStyle w:val="ECCTabletext"/>
            </w:pPr>
            <w:r w:rsidRPr="0040167B">
              <w:t>0.0</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1137" w:type="dxa"/>
            <w:shd w:val="clear" w:color="auto" w:fill="auto"/>
            <w:noWrap/>
            <w:vAlign w:val="center"/>
            <w:hideMark/>
          </w:tcPr>
          <w:p w:rsidR="00E20B33" w:rsidRPr="0040167B" w:rsidRDefault="00E20B33" w:rsidP="00E20B33">
            <w:pPr>
              <w:pStyle w:val="ECCTabletext"/>
            </w:pPr>
            <w:r w:rsidRPr="0040167B">
              <w:t>2.0</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3450"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85"/>
          <w:jc w:val="center"/>
        </w:trPr>
        <w:tc>
          <w:tcPr>
            <w:tcW w:w="2709" w:type="dxa"/>
            <w:shd w:val="clear" w:color="auto" w:fill="auto"/>
            <w:noWrap/>
            <w:vAlign w:val="center"/>
            <w:hideMark/>
          </w:tcPr>
          <w:p w:rsidR="00E20B33" w:rsidRPr="0040167B" w:rsidRDefault="00E20B33" w:rsidP="00E20B33">
            <w:pPr>
              <w:pStyle w:val="ECCTabletext"/>
            </w:pPr>
            <w:r w:rsidRPr="0040167B">
              <w:t>Antenna gain (G</w:t>
            </w:r>
            <w:r w:rsidRPr="0040167B">
              <w:rPr>
                <w:rStyle w:val="ECCHLsubscript"/>
              </w:rPr>
              <w:t>iso</w:t>
            </w:r>
            <w:r w:rsidRPr="0040167B">
              <w:t>)</w:t>
            </w:r>
          </w:p>
        </w:tc>
        <w:tc>
          <w:tcPr>
            <w:tcW w:w="694" w:type="dxa"/>
            <w:shd w:val="clear" w:color="auto" w:fill="auto"/>
            <w:noWrap/>
            <w:vAlign w:val="center"/>
            <w:hideMark/>
          </w:tcPr>
          <w:p w:rsidR="00E20B33" w:rsidRPr="0040167B" w:rsidRDefault="00E20B33" w:rsidP="00E20B33">
            <w:pPr>
              <w:pStyle w:val="ECCTabletext"/>
            </w:pPr>
            <w:r w:rsidRPr="0040167B">
              <w:t>dBi</w:t>
            </w:r>
          </w:p>
        </w:tc>
        <w:tc>
          <w:tcPr>
            <w:tcW w:w="1051" w:type="dxa"/>
            <w:shd w:val="clear" w:color="auto" w:fill="auto"/>
            <w:noWrap/>
            <w:vAlign w:val="center"/>
            <w:hideMark/>
          </w:tcPr>
          <w:p w:rsidR="00E20B33" w:rsidRPr="0040167B" w:rsidRDefault="00E20B33" w:rsidP="00E20B33">
            <w:pPr>
              <w:pStyle w:val="ECCTabletext"/>
            </w:pPr>
            <w:r w:rsidRPr="0040167B">
              <w:t>-3.0</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1137" w:type="dxa"/>
            <w:shd w:val="clear" w:color="auto" w:fill="auto"/>
            <w:noWrap/>
            <w:vAlign w:val="center"/>
            <w:hideMark/>
          </w:tcPr>
          <w:p w:rsidR="00E20B33" w:rsidRPr="0040167B" w:rsidRDefault="00E20B33" w:rsidP="00E20B33">
            <w:pPr>
              <w:pStyle w:val="ECCTabletext"/>
            </w:pPr>
            <w:r w:rsidRPr="0040167B">
              <w:t>15.0</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3450"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85"/>
          <w:jc w:val="center"/>
        </w:trPr>
        <w:tc>
          <w:tcPr>
            <w:tcW w:w="2709" w:type="dxa"/>
            <w:shd w:val="clear" w:color="auto" w:fill="auto"/>
            <w:noWrap/>
            <w:vAlign w:val="center"/>
            <w:hideMark/>
          </w:tcPr>
          <w:p w:rsidR="00E20B33" w:rsidRPr="0040167B" w:rsidRDefault="00E20B33" w:rsidP="00E20B33">
            <w:pPr>
              <w:pStyle w:val="ECCTabletext"/>
            </w:pPr>
            <w:r w:rsidRPr="0040167B">
              <w:t>G</w:t>
            </w:r>
            <w:r w:rsidRPr="0040167B">
              <w:rPr>
                <w:rStyle w:val="ECCHLsubscript"/>
              </w:rPr>
              <w:t>iso</w:t>
            </w:r>
            <w:r w:rsidRPr="0040167B">
              <w:t>-L</w:t>
            </w:r>
            <w:r w:rsidRPr="0040167B">
              <w:rPr>
                <w:rStyle w:val="ECCHLsubscript"/>
              </w:rPr>
              <w:t>cable</w:t>
            </w:r>
          </w:p>
        </w:tc>
        <w:tc>
          <w:tcPr>
            <w:tcW w:w="694" w:type="dxa"/>
            <w:shd w:val="clear" w:color="auto" w:fill="auto"/>
            <w:noWrap/>
            <w:vAlign w:val="center"/>
            <w:hideMark/>
          </w:tcPr>
          <w:p w:rsidR="00E20B33" w:rsidRPr="0040167B" w:rsidRDefault="00E20B33" w:rsidP="00E20B33">
            <w:pPr>
              <w:pStyle w:val="ECCTabletext"/>
            </w:pPr>
            <w:r w:rsidRPr="0040167B">
              <w:t>dBi</w:t>
            </w:r>
          </w:p>
        </w:tc>
        <w:tc>
          <w:tcPr>
            <w:tcW w:w="1051" w:type="dxa"/>
            <w:shd w:val="clear" w:color="auto" w:fill="auto"/>
            <w:noWrap/>
            <w:vAlign w:val="center"/>
            <w:hideMark/>
          </w:tcPr>
          <w:p w:rsidR="00E20B33" w:rsidRPr="0040167B" w:rsidRDefault="00E20B33" w:rsidP="00E20B33">
            <w:pPr>
              <w:pStyle w:val="ECCTabletext"/>
            </w:pPr>
            <w:r w:rsidRPr="0040167B">
              <w:t>13.0</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1137" w:type="dxa"/>
            <w:shd w:val="clear" w:color="auto" w:fill="auto"/>
            <w:noWrap/>
            <w:vAlign w:val="center"/>
            <w:hideMark/>
          </w:tcPr>
          <w:p w:rsidR="00E20B33" w:rsidRPr="0040167B" w:rsidRDefault="00E20B33" w:rsidP="00E20B33">
            <w:pPr>
              <w:pStyle w:val="ECCTabletext"/>
            </w:pPr>
            <w:r w:rsidRPr="0040167B">
              <w:t>-3.0</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3450" w:type="dxa"/>
            <w:shd w:val="clear" w:color="auto" w:fill="auto"/>
            <w:noWrap/>
            <w:vAlign w:val="center"/>
            <w:hideMark/>
          </w:tcPr>
          <w:p w:rsidR="00E20B33" w:rsidRPr="0040167B" w:rsidRDefault="00E20B33" w:rsidP="00E20B33">
            <w:pPr>
              <w:pStyle w:val="ECCTabletext"/>
            </w:pPr>
            <w:r w:rsidRPr="0040167B">
              <w:t> </w:t>
            </w:r>
          </w:p>
        </w:tc>
      </w:tr>
      <w:tr w:rsidR="00E20B33" w:rsidRPr="0040167B" w:rsidTr="007A1688">
        <w:trPr>
          <w:trHeight w:val="285"/>
          <w:jc w:val="center"/>
        </w:trPr>
        <w:tc>
          <w:tcPr>
            <w:tcW w:w="2709" w:type="dxa"/>
            <w:shd w:val="clear" w:color="auto" w:fill="auto"/>
            <w:noWrap/>
            <w:vAlign w:val="center"/>
            <w:hideMark/>
          </w:tcPr>
          <w:p w:rsidR="00E20B33" w:rsidRPr="0040167B" w:rsidRDefault="00E20B33" w:rsidP="00E20B33">
            <w:pPr>
              <w:pStyle w:val="ECCTabletext"/>
            </w:pPr>
            <w:r w:rsidRPr="0040167B">
              <w:lastRenderedPageBreak/>
              <w:t>Ptx e.i.r.p.</w:t>
            </w:r>
          </w:p>
        </w:tc>
        <w:tc>
          <w:tcPr>
            <w:tcW w:w="694" w:type="dxa"/>
            <w:shd w:val="clear" w:color="auto" w:fill="auto"/>
            <w:noWrap/>
            <w:vAlign w:val="center"/>
            <w:hideMark/>
          </w:tcPr>
          <w:p w:rsidR="00E20B33" w:rsidRPr="0040167B" w:rsidRDefault="00E20B33" w:rsidP="00E20B33">
            <w:pPr>
              <w:pStyle w:val="ECCTabletext"/>
            </w:pPr>
            <w:r w:rsidRPr="0040167B">
              <w:t>dBm</w:t>
            </w:r>
          </w:p>
        </w:tc>
        <w:tc>
          <w:tcPr>
            <w:tcW w:w="1051" w:type="dxa"/>
            <w:shd w:val="clear" w:color="auto" w:fill="auto"/>
            <w:noWrap/>
            <w:vAlign w:val="center"/>
            <w:hideMark/>
          </w:tcPr>
          <w:p w:rsidR="00E20B33" w:rsidRPr="0040167B" w:rsidRDefault="00E20B33" w:rsidP="00E20B33">
            <w:pPr>
              <w:pStyle w:val="ECCTabletext"/>
            </w:pPr>
            <w:r w:rsidRPr="0040167B">
              <w:t>20.0</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1137" w:type="dxa"/>
            <w:shd w:val="clear" w:color="auto" w:fill="auto"/>
            <w:noWrap/>
            <w:vAlign w:val="center"/>
            <w:hideMark/>
          </w:tcPr>
          <w:p w:rsidR="00E20B33" w:rsidRPr="0040167B" w:rsidRDefault="00E20B33" w:rsidP="00E20B33">
            <w:pPr>
              <w:pStyle w:val="ECCTabletext"/>
            </w:pPr>
            <w:r w:rsidRPr="0040167B">
              <w:t>52.0</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3450" w:type="dxa"/>
            <w:shd w:val="clear" w:color="auto" w:fill="auto"/>
            <w:noWrap/>
            <w:vAlign w:val="center"/>
            <w:hideMark/>
          </w:tcPr>
          <w:p w:rsidR="00E20B33" w:rsidRPr="0040167B" w:rsidRDefault="00E20B33" w:rsidP="00E20B33">
            <w:pPr>
              <w:pStyle w:val="ECCTabletext"/>
            </w:pPr>
            <w:r w:rsidRPr="0040167B">
              <w:t xml:space="preserve">Ptx e.i.r.p.=Ptx+Giso- Lcable </w:t>
            </w:r>
          </w:p>
        </w:tc>
      </w:tr>
      <w:tr w:rsidR="00E20B33" w:rsidRPr="0040167B" w:rsidTr="007A1688">
        <w:trPr>
          <w:trHeight w:val="540"/>
          <w:jc w:val="center"/>
        </w:trPr>
        <w:tc>
          <w:tcPr>
            <w:tcW w:w="2709" w:type="dxa"/>
            <w:shd w:val="clear" w:color="auto" w:fill="auto"/>
            <w:vAlign w:val="center"/>
            <w:hideMark/>
          </w:tcPr>
          <w:p w:rsidR="00E20B33" w:rsidRPr="0040167B" w:rsidRDefault="00E20B33" w:rsidP="00E20B33">
            <w:pPr>
              <w:pStyle w:val="ECCTabletext"/>
            </w:pPr>
            <w:r w:rsidRPr="0040167B">
              <w:t>Average building entry loss (L</w:t>
            </w:r>
            <w:r w:rsidRPr="0040167B">
              <w:rPr>
                <w:rStyle w:val="ECCHLsubscript"/>
              </w:rPr>
              <w:t>wall</w:t>
            </w:r>
            <w:r w:rsidRPr="0040167B">
              <w:t>)</w:t>
            </w:r>
          </w:p>
        </w:tc>
        <w:tc>
          <w:tcPr>
            <w:tcW w:w="694" w:type="dxa"/>
            <w:shd w:val="clear" w:color="auto" w:fill="auto"/>
            <w:noWrap/>
            <w:vAlign w:val="center"/>
            <w:hideMark/>
          </w:tcPr>
          <w:p w:rsidR="00E20B33" w:rsidRPr="0040167B" w:rsidRDefault="00E20B33" w:rsidP="00E20B33">
            <w:pPr>
              <w:pStyle w:val="ECCTabletext"/>
            </w:pPr>
            <w:r w:rsidRPr="0040167B">
              <w:t>dB</w:t>
            </w:r>
          </w:p>
        </w:tc>
        <w:tc>
          <w:tcPr>
            <w:tcW w:w="1051" w:type="dxa"/>
            <w:shd w:val="clear" w:color="auto" w:fill="auto"/>
            <w:noWrap/>
            <w:vAlign w:val="center"/>
            <w:hideMark/>
          </w:tcPr>
          <w:p w:rsidR="00E20B33" w:rsidRPr="0040167B" w:rsidRDefault="00E20B33" w:rsidP="00E20B33">
            <w:pPr>
              <w:pStyle w:val="ECCTabletext"/>
            </w:pPr>
            <w:r w:rsidRPr="0040167B">
              <w:t>11.0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1137" w:type="dxa"/>
            <w:shd w:val="clear" w:color="auto" w:fill="auto"/>
            <w:noWrap/>
            <w:vAlign w:val="center"/>
            <w:hideMark/>
          </w:tcPr>
          <w:p w:rsidR="00E20B33" w:rsidRPr="0040167B" w:rsidRDefault="00E20B33" w:rsidP="00E20B33">
            <w:pPr>
              <w:pStyle w:val="ECCTabletext"/>
            </w:pPr>
            <w:r w:rsidRPr="0040167B">
              <w:t>11.0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3450" w:type="dxa"/>
            <w:shd w:val="clear" w:color="auto" w:fill="auto"/>
            <w:vAlign w:val="center"/>
            <w:hideMark/>
          </w:tcPr>
          <w:p w:rsidR="00E20B33" w:rsidRPr="0040167B" w:rsidRDefault="00E20B33" w:rsidP="00E20B33">
            <w:pPr>
              <w:pStyle w:val="ECCTabletext"/>
            </w:pPr>
            <w:r w:rsidRPr="0040167B">
              <w:t>Indoor coverage</w:t>
            </w:r>
            <w:r w:rsidRPr="0040167B">
              <w:br/>
              <w:t>See Rec. ITU-R P.1812. Table 6</w:t>
            </w:r>
          </w:p>
        </w:tc>
      </w:tr>
      <w:tr w:rsidR="00E20B33" w:rsidRPr="0040167B" w:rsidTr="007A1688">
        <w:trPr>
          <w:trHeight w:val="255"/>
          <w:jc w:val="center"/>
        </w:trPr>
        <w:tc>
          <w:tcPr>
            <w:tcW w:w="2709" w:type="dxa"/>
            <w:shd w:val="clear" w:color="auto" w:fill="auto"/>
            <w:vAlign w:val="center"/>
            <w:hideMark/>
          </w:tcPr>
          <w:p w:rsidR="00E20B33" w:rsidRPr="0040167B" w:rsidRDefault="00E20B33" w:rsidP="00E20B33">
            <w:pPr>
              <w:pStyle w:val="ECCTabletext"/>
            </w:pPr>
            <w:r w:rsidRPr="0040167B">
              <w:t>Typical body loss</w:t>
            </w:r>
          </w:p>
        </w:tc>
        <w:tc>
          <w:tcPr>
            <w:tcW w:w="694" w:type="dxa"/>
            <w:shd w:val="clear" w:color="auto" w:fill="auto"/>
            <w:noWrap/>
            <w:vAlign w:val="center"/>
            <w:hideMark/>
          </w:tcPr>
          <w:p w:rsidR="00E20B33" w:rsidRPr="0040167B" w:rsidRDefault="00E20B33" w:rsidP="00E20B33">
            <w:pPr>
              <w:pStyle w:val="ECCTabletext"/>
            </w:pPr>
            <w:r w:rsidRPr="0040167B">
              <w:t>dB</w:t>
            </w:r>
          </w:p>
        </w:tc>
        <w:tc>
          <w:tcPr>
            <w:tcW w:w="1051" w:type="dxa"/>
            <w:shd w:val="clear" w:color="auto" w:fill="auto"/>
            <w:noWrap/>
            <w:vAlign w:val="center"/>
            <w:hideMark/>
          </w:tcPr>
          <w:p w:rsidR="00E20B33" w:rsidRPr="0040167B" w:rsidRDefault="00E20B33" w:rsidP="00E20B33">
            <w:pPr>
              <w:pStyle w:val="ECCTabletext"/>
            </w:pPr>
            <w:r w:rsidRPr="0040167B">
              <w:t>0.0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1137" w:type="dxa"/>
            <w:shd w:val="clear" w:color="auto" w:fill="auto"/>
            <w:noWrap/>
            <w:vAlign w:val="center"/>
            <w:hideMark/>
          </w:tcPr>
          <w:p w:rsidR="00E20B33" w:rsidRPr="0040167B" w:rsidRDefault="00E20B33" w:rsidP="00E20B33">
            <w:pPr>
              <w:pStyle w:val="ECCTabletext"/>
            </w:pPr>
            <w:r w:rsidRPr="0040167B">
              <w:t>0.0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3450" w:type="dxa"/>
            <w:shd w:val="clear" w:color="auto" w:fill="auto"/>
            <w:vAlign w:val="center"/>
            <w:hideMark/>
          </w:tcPr>
          <w:p w:rsidR="00E20B33" w:rsidRPr="0040167B" w:rsidRDefault="00E20B33" w:rsidP="00E20B33">
            <w:pPr>
              <w:pStyle w:val="ECCTabletext"/>
            </w:pPr>
            <w:r w:rsidRPr="0040167B">
              <w:t>IoT: no body loss</w:t>
            </w:r>
          </w:p>
        </w:tc>
      </w:tr>
      <w:tr w:rsidR="00E20B33" w:rsidRPr="0040167B" w:rsidTr="007A1688">
        <w:trPr>
          <w:trHeight w:val="570"/>
          <w:jc w:val="center"/>
        </w:trPr>
        <w:tc>
          <w:tcPr>
            <w:tcW w:w="2709" w:type="dxa"/>
            <w:shd w:val="clear" w:color="auto" w:fill="auto"/>
            <w:noWrap/>
            <w:vAlign w:val="center"/>
            <w:hideMark/>
          </w:tcPr>
          <w:p w:rsidR="00E20B33" w:rsidRPr="0040167B" w:rsidRDefault="00E20B33" w:rsidP="00E20B33">
            <w:pPr>
              <w:pStyle w:val="ECCTabletext"/>
            </w:pPr>
            <w:r w:rsidRPr="0040167B">
              <w:t>Max allowed path loss (L</w:t>
            </w:r>
            <w:r w:rsidRPr="0040167B">
              <w:rPr>
                <w:rStyle w:val="ECCHLsubscript"/>
              </w:rPr>
              <w:t>pmax</w:t>
            </w:r>
            <w:r w:rsidRPr="0040167B">
              <w:t>)</w:t>
            </w:r>
          </w:p>
        </w:tc>
        <w:tc>
          <w:tcPr>
            <w:tcW w:w="694" w:type="dxa"/>
            <w:shd w:val="clear" w:color="auto" w:fill="auto"/>
            <w:noWrap/>
            <w:vAlign w:val="center"/>
            <w:hideMark/>
          </w:tcPr>
          <w:p w:rsidR="00E20B33" w:rsidRPr="0040167B" w:rsidRDefault="00E20B33" w:rsidP="00E20B33">
            <w:pPr>
              <w:pStyle w:val="ECCTabletext"/>
            </w:pPr>
            <w:r w:rsidRPr="0040167B">
              <w:t>dB</w:t>
            </w:r>
          </w:p>
        </w:tc>
        <w:tc>
          <w:tcPr>
            <w:tcW w:w="1051" w:type="dxa"/>
            <w:shd w:val="clear" w:color="auto" w:fill="auto"/>
            <w:noWrap/>
            <w:vAlign w:val="center"/>
            <w:hideMark/>
          </w:tcPr>
          <w:p w:rsidR="00E20B33" w:rsidRPr="0040167B" w:rsidRDefault="00E20B33" w:rsidP="00E20B33">
            <w:pPr>
              <w:pStyle w:val="ECCTabletext"/>
            </w:pPr>
            <w:r w:rsidRPr="0040167B">
              <w:t>150.0</w:t>
            </w:r>
          </w:p>
        </w:tc>
        <w:tc>
          <w:tcPr>
            <w:tcW w:w="639" w:type="dxa"/>
            <w:shd w:val="clear" w:color="auto" w:fill="auto"/>
            <w:noWrap/>
            <w:vAlign w:val="center"/>
            <w:hideMark/>
          </w:tcPr>
          <w:p w:rsidR="00E20B33" w:rsidRPr="0040167B" w:rsidRDefault="00E20B33" w:rsidP="00E20B33">
            <w:pPr>
              <w:pStyle w:val="ECCTabletext"/>
            </w:pPr>
            <w:r w:rsidRPr="0040167B">
              <w:t>UE</w:t>
            </w:r>
          </w:p>
        </w:tc>
        <w:tc>
          <w:tcPr>
            <w:tcW w:w="1137" w:type="dxa"/>
            <w:shd w:val="clear" w:color="auto" w:fill="auto"/>
            <w:noWrap/>
            <w:vAlign w:val="center"/>
            <w:hideMark/>
          </w:tcPr>
          <w:p w:rsidR="00E20B33" w:rsidRPr="0040167B" w:rsidRDefault="00E20B33" w:rsidP="00E20B33">
            <w:pPr>
              <w:pStyle w:val="ECCTabletext"/>
            </w:pPr>
            <w:r w:rsidRPr="0040167B">
              <w:t>150.2</w:t>
            </w:r>
          </w:p>
        </w:tc>
        <w:tc>
          <w:tcPr>
            <w:tcW w:w="639" w:type="dxa"/>
            <w:shd w:val="clear" w:color="auto" w:fill="auto"/>
            <w:noWrap/>
            <w:vAlign w:val="center"/>
            <w:hideMark/>
          </w:tcPr>
          <w:p w:rsidR="00E20B33" w:rsidRPr="0040167B" w:rsidRDefault="00E20B33" w:rsidP="00E20B33">
            <w:pPr>
              <w:pStyle w:val="ECCTabletext"/>
            </w:pPr>
            <w:r w:rsidRPr="0040167B">
              <w:t>BS</w:t>
            </w:r>
          </w:p>
        </w:tc>
        <w:tc>
          <w:tcPr>
            <w:tcW w:w="3450" w:type="dxa"/>
            <w:shd w:val="clear" w:color="auto" w:fill="auto"/>
            <w:vAlign w:val="center"/>
            <w:hideMark/>
          </w:tcPr>
          <w:p w:rsidR="00E20B33" w:rsidRPr="0040167B" w:rsidRDefault="00E20B33" w:rsidP="00E20B33">
            <w:pPr>
              <w:pStyle w:val="ECCTabletext"/>
            </w:pPr>
            <w:r w:rsidRPr="0040167B">
              <w:t>L</w:t>
            </w:r>
            <w:r w:rsidRPr="0040167B">
              <w:rPr>
                <w:rStyle w:val="ECCHLsubscript"/>
              </w:rPr>
              <w:t>p</w:t>
            </w:r>
            <w:r w:rsidRPr="0040167B">
              <w:t xml:space="preserve"> = e.i.r.p.+(G</w:t>
            </w:r>
            <w:r w:rsidRPr="0040167B">
              <w:rPr>
                <w:rStyle w:val="ECCHLsubscript"/>
              </w:rPr>
              <w:t>iso</w:t>
            </w:r>
            <w:r w:rsidRPr="0040167B">
              <w:t>-L</w:t>
            </w:r>
            <w:r w:rsidRPr="0040167B">
              <w:rPr>
                <w:rStyle w:val="ECCHLsubscript"/>
              </w:rPr>
              <w:t>cable</w:t>
            </w:r>
            <w:r w:rsidRPr="0040167B">
              <w:t>)</w:t>
            </w:r>
            <w:r w:rsidRPr="0040167B">
              <w:br/>
              <w:t>- L</w:t>
            </w:r>
            <w:r w:rsidRPr="0040167B">
              <w:rPr>
                <w:rStyle w:val="ECCHLsubscript"/>
              </w:rPr>
              <w:t>wall</w:t>
            </w:r>
            <w:r w:rsidRPr="0040167B">
              <w:t xml:space="preserve"> -L</w:t>
            </w:r>
            <w:r w:rsidRPr="0040167B">
              <w:rPr>
                <w:rStyle w:val="ECCHLsubscript"/>
              </w:rPr>
              <w:t>body</w:t>
            </w:r>
            <w:r w:rsidRPr="0040167B">
              <w:t xml:space="preserve"> -P</w:t>
            </w:r>
            <w:r w:rsidRPr="0040167B">
              <w:rPr>
                <w:rStyle w:val="ECCHLsubscript"/>
              </w:rPr>
              <w:t>mean</w:t>
            </w:r>
          </w:p>
        </w:tc>
      </w:tr>
      <w:tr w:rsidR="00E20B33" w:rsidRPr="0040167B" w:rsidTr="007A1688">
        <w:trPr>
          <w:trHeight w:val="480"/>
          <w:jc w:val="center"/>
        </w:trPr>
        <w:tc>
          <w:tcPr>
            <w:tcW w:w="2709" w:type="dxa"/>
            <w:shd w:val="clear" w:color="auto" w:fill="auto"/>
            <w:vAlign w:val="center"/>
            <w:hideMark/>
          </w:tcPr>
          <w:p w:rsidR="00E20B33" w:rsidRPr="0040167B" w:rsidRDefault="00E20B33" w:rsidP="00E20B33">
            <w:pPr>
              <w:pStyle w:val="ECCTabletext"/>
            </w:pPr>
            <w:r w:rsidRPr="0040167B">
              <w:t>PMR BS cell range (R)</w:t>
            </w:r>
          </w:p>
        </w:tc>
        <w:tc>
          <w:tcPr>
            <w:tcW w:w="694" w:type="dxa"/>
            <w:shd w:val="clear" w:color="auto" w:fill="auto"/>
            <w:noWrap/>
            <w:vAlign w:val="center"/>
            <w:hideMark/>
          </w:tcPr>
          <w:p w:rsidR="00E20B33" w:rsidRPr="0040167B" w:rsidRDefault="00E20B33" w:rsidP="00E20B33">
            <w:pPr>
              <w:pStyle w:val="ECCTabletext"/>
            </w:pPr>
            <w:r w:rsidRPr="0040167B">
              <w:t>km</w:t>
            </w:r>
          </w:p>
        </w:tc>
        <w:tc>
          <w:tcPr>
            <w:tcW w:w="1051" w:type="dxa"/>
            <w:shd w:val="clear" w:color="auto" w:fill="auto"/>
            <w:noWrap/>
            <w:vAlign w:val="center"/>
            <w:hideMark/>
          </w:tcPr>
          <w:p w:rsidR="00E20B33" w:rsidRPr="0040167B" w:rsidRDefault="00E20B33" w:rsidP="00E20B33">
            <w:pPr>
              <w:pStyle w:val="ECCTabletext"/>
            </w:pPr>
            <w:r w:rsidRPr="0040167B">
              <w:t>7.70</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1137" w:type="dxa"/>
            <w:shd w:val="clear" w:color="auto" w:fill="auto"/>
            <w:noWrap/>
            <w:vAlign w:val="center"/>
            <w:hideMark/>
          </w:tcPr>
          <w:p w:rsidR="00E20B33" w:rsidRPr="0040167B" w:rsidRDefault="00E20B33" w:rsidP="00E20B33">
            <w:pPr>
              <w:pStyle w:val="ECCTabletext"/>
            </w:pPr>
            <w:r w:rsidRPr="0040167B">
              <w:t> </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3450" w:type="dxa"/>
            <w:shd w:val="clear" w:color="auto" w:fill="auto"/>
            <w:vAlign w:val="center"/>
            <w:hideMark/>
          </w:tcPr>
          <w:p w:rsidR="00E20B33" w:rsidRPr="0040167B" w:rsidRDefault="00E20B33" w:rsidP="00E20B33">
            <w:pPr>
              <w:pStyle w:val="ECCTabletext"/>
            </w:pPr>
            <w:r w:rsidRPr="0040167B">
              <w:t>Urban cell range calculated</w:t>
            </w:r>
            <w:r w:rsidRPr="0040167B">
              <w:br/>
              <w:t>from uplink L</w:t>
            </w:r>
            <w:r w:rsidRPr="0040167B">
              <w:rPr>
                <w:rStyle w:val="ECCHLsubscript"/>
              </w:rPr>
              <w:t>pmax</w:t>
            </w:r>
            <w:r w:rsidRPr="0040167B">
              <w:t xml:space="preserve"> by Extended Hata model</w:t>
            </w:r>
          </w:p>
        </w:tc>
      </w:tr>
      <w:tr w:rsidR="00E20B33" w:rsidRPr="0040167B" w:rsidTr="007A1688">
        <w:trPr>
          <w:trHeight w:val="323"/>
          <w:jc w:val="center"/>
        </w:trPr>
        <w:tc>
          <w:tcPr>
            <w:tcW w:w="2709" w:type="dxa"/>
            <w:shd w:val="clear" w:color="auto" w:fill="auto"/>
            <w:vAlign w:val="center"/>
            <w:hideMark/>
          </w:tcPr>
          <w:p w:rsidR="00E20B33" w:rsidRPr="0040167B" w:rsidRDefault="00E20B33" w:rsidP="00E20B33">
            <w:pPr>
              <w:pStyle w:val="ECCTabletext"/>
            </w:pPr>
            <w:r w:rsidRPr="0040167B">
              <w:t>PMR BS cell Radius (r)</w:t>
            </w:r>
          </w:p>
        </w:tc>
        <w:tc>
          <w:tcPr>
            <w:tcW w:w="694" w:type="dxa"/>
            <w:shd w:val="clear" w:color="auto" w:fill="auto"/>
            <w:noWrap/>
            <w:vAlign w:val="center"/>
            <w:hideMark/>
          </w:tcPr>
          <w:p w:rsidR="00E20B33" w:rsidRPr="0040167B" w:rsidRDefault="00E20B33" w:rsidP="00E20B33">
            <w:pPr>
              <w:pStyle w:val="ECCTabletext"/>
            </w:pPr>
            <w:r w:rsidRPr="0040167B">
              <w:t>km</w:t>
            </w:r>
          </w:p>
        </w:tc>
        <w:tc>
          <w:tcPr>
            <w:tcW w:w="1051" w:type="dxa"/>
            <w:shd w:val="clear" w:color="auto" w:fill="auto"/>
            <w:noWrap/>
            <w:vAlign w:val="center"/>
            <w:hideMark/>
          </w:tcPr>
          <w:p w:rsidR="00E20B33" w:rsidRPr="0040167B" w:rsidRDefault="00E20B33" w:rsidP="00E20B33">
            <w:pPr>
              <w:pStyle w:val="ECCTabletext"/>
            </w:pPr>
            <w:r w:rsidRPr="0040167B">
              <w:t>3.85</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1137" w:type="dxa"/>
            <w:shd w:val="clear" w:color="auto" w:fill="auto"/>
            <w:noWrap/>
            <w:vAlign w:val="center"/>
            <w:hideMark/>
          </w:tcPr>
          <w:p w:rsidR="00E20B33" w:rsidRPr="0040167B" w:rsidRDefault="00E20B33" w:rsidP="00E20B33">
            <w:pPr>
              <w:pStyle w:val="ECCTabletext"/>
            </w:pPr>
            <w:r w:rsidRPr="0040167B">
              <w:t> </w:t>
            </w:r>
          </w:p>
        </w:tc>
        <w:tc>
          <w:tcPr>
            <w:tcW w:w="639" w:type="dxa"/>
            <w:shd w:val="clear" w:color="auto" w:fill="auto"/>
            <w:noWrap/>
            <w:vAlign w:val="center"/>
            <w:hideMark/>
          </w:tcPr>
          <w:p w:rsidR="00E20B33" w:rsidRPr="0040167B" w:rsidRDefault="00E20B33" w:rsidP="00E20B33">
            <w:pPr>
              <w:pStyle w:val="ECCTabletext"/>
            </w:pPr>
            <w:r w:rsidRPr="0040167B">
              <w:t> </w:t>
            </w:r>
          </w:p>
        </w:tc>
        <w:tc>
          <w:tcPr>
            <w:tcW w:w="3450" w:type="dxa"/>
            <w:shd w:val="clear" w:color="auto" w:fill="auto"/>
            <w:vAlign w:val="center"/>
            <w:hideMark/>
          </w:tcPr>
          <w:p w:rsidR="00E20B33" w:rsidRPr="0040167B" w:rsidRDefault="00E20B33" w:rsidP="00E20B33">
            <w:pPr>
              <w:pStyle w:val="ECCTabletext"/>
            </w:pPr>
            <w:r w:rsidRPr="0040167B">
              <w:t>Urban cell radius (r = R/2)</w:t>
            </w:r>
          </w:p>
        </w:tc>
      </w:tr>
    </w:tbl>
    <w:p w:rsidR="00E20B33" w:rsidRPr="0040167B" w:rsidRDefault="00E20B33" w:rsidP="00E20B33">
      <w:pPr>
        <w:pStyle w:val="ECCAnnexheading2"/>
        <w:rPr>
          <w:lang w:val="en-GB"/>
        </w:rPr>
      </w:pPr>
      <w:r w:rsidRPr="0040167B">
        <w:rPr>
          <w:lang w:val="en-GB"/>
        </w:rPr>
        <w:t>Digital Terrestrial Television (DTT)</w:t>
      </w:r>
    </w:p>
    <w:p w:rsidR="00E20B33" w:rsidRPr="0040167B" w:rsidRDefault="00E20B33" w:rsidP="00E20B33">
      <w:pPr>
        <w:pStyle w:val="Caption"/>
        <w:rPr>
          <w:lang w:val="en-GB"/>
        </w:rPr>
      </w:pPr>
      <w:r w:rsidRPr="0040167B">
        <w:rPr>
          <w:lang w:val="en-GB"/>
        </w:rPr>
        <w:t xml:space="preserve">Table </w:t>
      </w:r>
      <w:r w:rsidR="00B6691A" w:rsidRPr="0040167B">
        <w:rPr>
          <w:lang w:val="en-GB"/>
        </w:rPr>
        <w:fldChar w:fldCharType="begin"/>
      </w:r>
      <w:r w:rsidR="00B6691A" w:rsidRPr="0040167B">
        <w:rPr>
          <w:lang w:val="en-GB"/>
        </w:rPr>
        <w:instrText xml:space="preserve"> SEQ Table \* ARABIC </w:instrText>
      </w:r>
      <w:r w:rsidR="00B6691A" w:rsidRPr="0040167B">
        <w:rPr>
          <w:lang w:val="en-GB"/>
        </w:rPr>
        <w:fldChar w:fldCharType="separate"/>
      </w:r>
      <w:r w:rsidR="00F03B42">
        <w:rPr>
          <w:noProof/>
          <w:lang w:val="en-GB"/>
        </w:rPr>
        <w:t>252</w:t>
      </w:r>
      <w:r w:rsidR="00B6691A" w:rsidRPr="0040167B">
        <w:rPr>
          <w:lang w:val="en-GB"/>
        </w:rPr>
        <w:fldChar w:fldCharType="end"/>
      </w:r>
      <w:r w:rsidRPr="0040167B">
        <w:rPr>
          <w:lang w:val="en-GB"/>
        </w:rPr>
        <w:t>: DTT link budget</w:t>
      </w:r>
    </w:p>
    <w:tbl>
      <w:tblPr>
        <w:tblStyle w:val="ECCTable-redheader"/>
        <w:tblW w:w="8828" w:type="dxa"/>
        <w:tblInd w:w="42" w:type="dxa"/>
        <w:tblLook w:val="04A0" w:firstRow="1" w:lastRow="0" w:firstColumn="1" w:lastColumn="0" w:noHBand="0" w:noVBand="1"/>
      </w:tblPr>
      <w:tblGrid>
        <w:gridCol w:w="2368"/>
        <w:gridCol w:w="932"/>
        <w:gridCol w:w="2551"/>
        <w:gridCol w:w="2977"/>
      </w:tblGrid>
      <w:tr w:rsidR="00E20B33" w:rsidRPr="0040167B" w:rsidTr="007A1688">
        <w:trPr>
          <w:cnfStyle w:val="100000000000" w:firstRow="1" w:lastRow="0" w:firstColumn="0" w:lastColumn="0" w:oddVBand="0" w:evenVBand="0" w:oddHBand="0" w:evenHBand="0" w:firstRowFirstColumn="0" w:firstRowLastColumn="0" w:lastRowFirstColumn="0" w:lastRowLastColumn="0"/>
          <w:trHeight w:val="492"/>
        </w:trPr>
        <w:tc>
          <w:tcPr>
            <w:tcW w:w="2368" w:type="dxa"/>
            <w:noWrap/>
            <w:hideMark/>
          </w:tcPr>
          <w:p w:rsidR="00E20B33" w:rsidRPr="0040167B" w:rsidRDefault="00E20B33" w:rsidP="00E20B33">
            <w:r w:rsidRPr="0040167B">
              <w:t>DTT parameters</w:t>
            </w:r>
          </w:p>
        </w:tc>
        <w:tc>
          <w:tcPr>
            <w:tcW w:w="932" w:type="dxa"/>
            <w:noWrap/>
            <w:hideMark/>
          </w:tcPr>
          <w:p w:rsidR="00E20B33" w:rsidRPr="0040167B" w:rsidRDefault="00E20B33" w:rsidP="00E20B33">
            <w:r w:rsidRPr="0040167B">
              <w:t> </w:t>
            </w:r>
          </w:p>
        </w:tc>
        <w:tc>
          <w:tcPr>
            <w:tcW w:w="2551" w:type="dxa"/>
            <w:hideMark/>
          </w:tcPr>
          <w:p w:rsidR="00E20B33" w:rsidRPr="0040167B" w:rsidRDefault="00E20B33" w:rsidP="00E20B33">
            <w:r w:rsidRPr="0040167B">
              <w:t>Downlink all environments</w:t>
            </w:r>
          </w:p>
          <w:p w:rsidR="00E20B33" w:rsidRPr="0040167B" w:rsidRDefault="00E20B33" w:rsidP="00E20B33">
            <w:r w:rsidRPr="0040167B">
              <w:t>(High power transmitter)</w:t>
            </w:r>
          </w:p>
        </w:tc>
        <w:tc>
          <w:tcPr>
            <w:tcW w:w="2977" w:type="dxa"/>
            <w:noWrap/>
            <w:hideMark/>
          </w:tcPr>
          <w:p w:rsidR="00E20B33" w:rsidRPr="0040167B" w:rsidRDefault="00E20B33" w:rsidP="00E20B33">
            <w:r w:rsidRPr="0040167B">
              <w:t>Notes</w:t>
            </w:r>
          </w:p>
        </w:tc>
      </w:tr>
      <w:tr w:rsidR="00E20B33" w:rsidRPr="0040167B" w:rsidTr="007A1688">
        <w:trPr>
          <w:trHeight w:val="264"/>
        </w:trPr>
        <w:tc>
          <w:tcPr>
            <w:tcW w:w="2368" w:type="dxa"/>
            <w:noWrap/>
            <w:hideMark/>
          </w:tcPr>
          <w:p w:rsidR="00E20B33" w:rsidRPr="0040167B" w:rsidRDefault="00E20B33" w:rsidP="00E20B33">
            <w:pPr>
              <w:pStyle w:val="ECCTabletext"/>
            </w:pPr>
            <w:r w:rsidRPr="0040167B">
              <w:t>Transmitter e.i.r.p.</w:t>
            </w:r>
          </w:p>
        </w:tc>
        <w:tc>
          <w:tcPr>
            <w:tcW w:w="932" w:type="dxa"/>
            <w:noWrap/>
            <w:hideMark/>
          </w:tcPr>
          <w:p w:rsidR="00E20B33" w:rsidRPr="0040167B" w:rsidRDefault="00E20B33" w:rsidP="00E20B33">
            <w:pPr>
              <w:pStyle w:val="ECCTabletext"/>
            </w:pPr>
            <w:r w:rsidRPr="0040167B">
              <w:t>dBm</w:t>
            </w:r>
          </w:p>
        </w:tc>
        <w:tc>
          <w:tcPr>
            <w:tcW w:w="2551" w:type="dxa"/>
            <w:noWrap/>
            <w:hideMark/>
          </w:tcPr>
          <w:p w:rsidR="00E20B33" w:rsidRPr="0040167B" w:rsidRDefault="00E20B33" w:rsidP="00E20B33">
            <w:pPr>
              <w:pStyle w:val="ECCTabletext"/>
            </w:pPr>
            <w:r w:rsidRPr="0040167B">
              <w:t>85.15</w:t>
            </w:r>
          </w:p>
        </w:tc>
        <w:tc>
          <w:tcPr>
            <w:tcW w:w="2977" w:type="dxa"/>
            <w:hideMark/>
          </w:tcPr>
          <w:p w:rsidR="00E20B33" w:rsidRPr="0040167B" w:rsidRDefault="00E20B33" w:rsidP="00E20B33">
            <w:pPr>
              <w:pStyle w:val="ECCTabletext"/>
            </w:pPr>
            <w:r w:rsidRPr="0040167B">
              <w:t> </w:t>
            </w:r>
          </w:p>
        </w:tc>
      </w:tr>
      <w:tr w:rsidR="00E20B33" w:rsidRPr="0040167B" w:rsidTr="007A1688">
        <w:trPr>
          <w:trHeight w:val="264"/>
        </w:trPr>
        <w:tc>
          <w:tcPr>
            <w:tcW w:w="2368" w:type="dxa"/>
            <w:noWrap/>
            <w:hideMark/>
          </w:tcPr>
          <w:p w:rsidR="00E20B33" w:rsidRPr="0040167B" w:rsidRDefault="00E20B33" w:rsidP="00E20B33">
            <w:pPr>
              <w:pStyle w:val="ECCTabletext"/>
            </w:pPr>
            <w:r w:rsidRPr="0040167B">
              <w:t>Antenna height</w:t>
            </w:r>
          </w:p>
        </w:tc>
        <w:tc>
          <w:tcPr>
            <w:tcW w:w="932" w:type="dxa"/>
            <w:noWrap/>
            <w:hideMark/>
          </w:tcPr>
          <w:p w:rsidR="00E20B33" w:rsidRPr="0040167B" w:rsidRDefault="00E20B33" w:rsidP="00E20B33">
            <w:pPr>
              <w:pStyle w:val="ECCTabletext"/>
            </w:pPr>
            <w:r w:rsidRPr="0040167B">
              <w:t>m</w:t>
            </w:r>
          </w:p>
        </w:tc>
        <w:tc>
          <w:tcPr>
            <w:tcW w:w="2551" w:type="dxa"/>
            <w:noWrap/>
            <w:hideMark/>
          </w:tcPr>
          <w:p w:rsidR="00E20B33" w:rsidRPr="0040167B" w:rsidRDefault="00E20B33" w:rsidP="00E20B33">
            <w:pPr>
              <w:pStyle w:val="ECCTabletext"/>
            </w:pPr>
            <w:r w:rsidRPr="0040167B">
              <w:t>200.00</w:t>
            </w:r>
          </w:p>
        </w:tc>
        <w:tc>
          <w:tcPr>
            <w:tcW w:w="2977" w:type="dxa"/>
            <w:noWrap/>
            <w:hideMark/>
          </w:tcPr>
          <w:p w:rsidR="00E20B33" w:rsidRPr="0040167B" w:rsidRDefault="00E20B33" w:rsidP="00E20B33">
            <w:pPr>
              <w:pStyle w:val="ECCTabletext"/>
            </w:pPr>
            <w:r w:rsidRPr="0040167B">
              <w:t> </w:t>
            </w:r>
          </w:p>
        </w:tc>
      </w:tr>
      <w:tr w:rsidR="00E20B33" w:rsidRPr="0040167B" w:rsidTr="007A1688">
        <w:trPr>
          <w:trHeight w:val="264"/>
        </w:trPr>
        <w:tc>
          <w:tcPr>
            <w:tcW w:w="2368" w:type="dxa"/>
            <w:noWrap/>
            <w:hideMark/>
          </w:tcPr>
          <w:p w:rsidR="00E20B33" w:rsidRPr="0040167B" w:rsidRDefault="00E20B33" w:rsidP="00E20B33">
            <w:pPr>
              <w:pStyle w:val="ECCTabletext"/>
            </w:pPr>
            <w:r w:rsidRPr="0040167B">
              <w:t>Centre frequency</w:t>
            </w:r>
          </w:p>
        </w:tc>
        <w:tc>
          <w:tcPr>
            <w:tcW w:w="932" w:type="dxa"/>
            <w:noWrap/>
            <w:hideMark/>
          </w:tcPr>
          <w:p w:rsidR="00E20B33" w:rsidRPr="0040167B" w:rsidRDefault="00E20B33" w:rsidP="00E20B33">
            <w:pPr>
              <w:pStyle w:val="ECCTabletext"/>
            </w:pPr>
            <w:r w:rsidRPr="0040167B">
              <w:t>MHz</w:t>
            </w:r>
          </w:p>
        </w:tc>
        <w:tc>
          <w:tcPr>
            <w:tcW w:w="2551" w:type="dxa"/>
            <w:noWrap/>
            <w:hideMark/>
          </w:tcPr>
          <w:p w:rsidR="00E20B33" w:rsidRPr="0040167B" w:rsidRDefault="00E20B33" w:rsidP="00E20B33">
            <w:pPr>
              <w:pStyle w:val="ECCTabletext"/>
            </w:pPr>
            <w:r w:rsidRPr="0040167B">
              <w:t>474.00</w:t>
            </w:r>
          </w:p>
        </w:tc>
        <w:tc>
          <w:tcPr>
            <w:tcW w:w="2977" w:type="dxa"/>
            <w:noWrap/>
            <w:hideMark/>
          </w:tcPr>
          <w:p w:rsidR="00E20B33" w:rsidRPr="0040167B" w:rsidRDefault="00E20B33" w:rsidP="00E20B33">
            <w:pPr>
              <w:pStyle w:val="ECCTabletext"/>
            </w:pPr>
            <w:r w:rsidRPr="0040167B">
              <w:t>Channel 21</w:t>
            </w:r>
          </w:p>
        </w:tc>
      </w:tr>
      <w:tr w:rsidR="00E20B33" w:rsidRPr="0040167B" w:rsidTr="007A1688">
        <w:trPr>
          <w:trHeight w:val="264"/>
        </w:trPr>
        <w:tc>
          <w:tcPr>
            <w:tcW w:w="2368" w:type="dxa"/>
            <w:noWrap/>
            <w:hideMark/>
          </w:tcPr>
          <w:p w:rsidR="00E20B33" w:rsidRPr="0040167B" w:rsidRDefault="00E20B33" w:rsidP="00E20B33">
            <w:pPr>
              <w:pStyle w:val="ECCTabletext"/>
            </w:pPr>
            <w:r w:rsidRPr="0040167B">
              <w:t>Channel bandwidth</w:t>
            </w:r>
          </w:p>
        </w:tc>
        <w:tc>
          <w:tcPr>
            <w:tcW w:w="932" w:type="dxa"/>
            <w:noWrap/>
            <w:hideMark/>
          </w:tcPr>
          <w:p w:rsidR="00E20B33" w:rsidRPr="0040167B" w:rsidRDefault="00E20B33" w:rsidP="00E20B33">
            <w:pPr>
              <w:pStyle w:val="ECCTabletext"/>
            </w:pPr>
            <w:r w:rsidRPr="0040167B">
              <w:t>MHz</w:t>
            </w:r>
          </w:p>
        </w:tc>
        <w:tc>
          <w:tcPr>
            <w:tcW w:w="2551" w:type="dxa"/>
            <w:noWrap/>
            <w:hideMark/>
          </w:tcPr>
          <w:p w:rsidR="00E20B33" w:rsidRPr="0040167B" w:rsidRDefault="00E20B33" w:rsidP="00E20B33">
            <w:pPr>
              <w:pStyle w:val="ECCTabletext"/>
            </w:pPr>
            <w:r w:rsidRPr="0040167B">
              <w:t>8.00</w:t>
            </w:r>
          </w:p>
        </w:tc>
        <w:tc>
          <w:tcPr>
            <w:tcW w:w="2977" w:type="dxa"/>
            <w:noWrap/>
            <w:hideMark/>
          </w:tcPr>
          <w:p w:rsidR="00E20B33" w:rsidRPr="0040167B" w:rsidRDefault="00E20B33" w:rsidP="00E20B33">
            <w:pPr>
              <w:pStyle w:val="ECCTabletext"/>
            </w:pPr>
            <w:r w:rsidRPr="0040167B">
              <w:t> </w:t>
            </w:r>
          </w:p>
        </w:tc>
      </w:tr>
      <w:tr w:rsidR="00E20B33" w:rsidRPr="0040167B" w:rsidTr="007A1688">
        <w:trPr>
          <w:trHeight w:val="264"/>
        </w:trPr>
        <w:tc>
          <w:tcPr>
            <w:tcW w:w="2368" w:type="dxa"/>
            <w:noWrap/>
            <w:hideMark/>
          </w:tcPr>
          <w:p w:rsidR="00E20B33" w:rsidRPr="0040167B" w:rsidRDefault="00E20B33" w:rsidP="00E20B33">
            <w:pPr>
              <w:pStyle w:val="ECCTabletext"/>
            </w:pPr>
            <w:r w:rsidRPr="0040167B">
              <w:t>Effective bandwidth</w:t>
            </w:r>
          </w:p>
        </w:tc>
        <w:tc>
          <w:tcPr>
            <w:tcW w:w="932" w:type="dxa"/>
            <w:noWrap/>
            <w:hideMark/>
          </w:tcPr>
          <w:p w:rsidR="00E20B33" w:rsidRPr="0040167B" w:rsidRDefault="00E20B33" w:rsidP="00E20B33">
            <w:pPr>
              <w:pStyle w:val="ECCTabletext"/>
            </w:pPr>
            <w:r w:rsidRPr="0040167B">
              <w:t>MHz</w:t>
            </w:r>
          </w:p>
        </w:tc>
        <w:tc>
          <w:tcPr>
            <w:tcW w:w="2551" w:type="dxa"/>
            <w:noWrap/>
            <w:hideMark/>
          </w:tcPr>
          <w:p w:rsidR="00E20B33" w:rsidRPr="0040167B" w:rsidRDefault="00E20B33" w:rsidP="00E20B33">
            <w:pPr>
              <w:pStyle w:val="ECCTabletext"/>
            </w:pPr>
            <w:r w:rsidRPr="0040167B">
              <w:t>7.6</w:t>
            </w:r>
          </w:p>
        </w:tc>
        <w:tc>
          <w:tcPr>
            <w:tcW w:w="2977" w:type="dxa"/>
            <w:noWrap/>
            <w:hideMark/>
          </w:tcPr>
          <w:p w:rsidR="00E20B33" w:rsidRPr="0040167B" w:rsidRDefault="00E20B33" w:rsidP="00E20B33">
            <w:pPr>
              <w:pStyle w:val="ECCTabletext"/>
            </w:pPr>
            <w:r w:rsidRPr="0040167B">
              <w:t> </w:t>
            </w:r>
          </w:p>
        </w:tc>
      </w:tr>
      <w:tr w:rsidR="00E20B33" w:rsidRPr="0040167B" w:rsidTr="007A1688">
        <w:trPr>
          <w:trHeight w:val="264"/>
        </w:trPr>
        <w:tc>
          <w:tcPr>
            <w:tcW w:w="2368" w:type="dxa"/>
            <w:noWrap/>
            <w:hideMark/>
          </w:tcPr>
          <w:p w:rsidR="00E20B33" w:rsidRPr="0040167B" w:rsidRDefault="00E20B33" w:rsidP="00E20B33">
            <w:pPr>
              <w:pStyle w:val="ECCTabletext"/>
            </w:pPr>
            <w:r w:rsidRPr="0040167B">
              <w:t>Noise figure (F)</w:t>
            </w:r>
          </w:p>
        </w:tc>
        <w:tc>
          <w:tcPr>
            <w:tcW w:w="932" w:type="dxa"/>
            <w:noWrap/>
            <w:hideMark/>
          </w:tcPr>
          <w:p w:rsidR="00E20B33" w:rsidRPr="0040167B" w:rsidRDefault="00E20B33" w:rsidP="00E20B33">
            <w:pPr>
              <w:pStyle w:val="ECCTabletext"/>
            </w:pPr>
            <w:r w:rsidRPr="0040167B">
              <w:t>dB</w:t>
            </w:r>
          </w:p>
        </w:tc>
        <w:tc>
          <w:tcPr>
            <w:tcW w:w="2551" w:type="dxa"/>
            <w:noWrap/>
            <w:hideMark/>
          </w:tcPr>
          <w:p w:rsidR="00E20B33" w:rsidRPr="0040167B" w:rsidRDefault="00E20B33" w:rsidP="00E20B33">
            <w:pPr>
              <w:pStyle w:val="ECCTabletext"/>
            </w:pPr>
            <w:r w:rsidRPr="0040167B">
              <w:t>7</w:t>
            </w:r>
          </w:p>
        </w:tc>
        <w:tc>
          <w:tcPr>
            <w:tcW w:w="2977" w:type="dxa"/>
            <w:noWrap/>
            <w:hideMark/>
          </w:tcPr>
          <w:p w:rsidR="00E20B33" w:rsidRPr="0040167B" w:rsidRDefault="00E20B33" w:rsidP="00E20B33">
            <w:pPr>
              <w:pStyle w:val="ECCTabletext"/>
            </w:pPr>
            <w:r w:rsidRPr="0040167B">
              <w:t> </w:t>
            </w:r>
          </w:p>
        </w:tc>
      </w:tr>
      <w:tr w:rsidR="00E20B33" w:rsidRPr="0040167B" w:rsidTr="007A1688">
        <w:trPr>
          <w:trHeight w:val="264"/>
        </w:trPr>
        <w:tc>
          <w:tcPr>
            <w:tcW w:w="2368" w:type="dxa"/>
            <w:noWrap/>
            <w:hideMark/>
          </w:tcPr>
          <w:p w:rsidR="00E20B33" w:rsidRPr="0040167B" w:rsidRDefault="00E20B33" w:rsidP="00E20B33">
            <w:pPr>
              <w:pStyle w:val="ECCTabletext"/>
            </w:pPr>
            <w:r w:rsidRPr="0040167B">
              <w:t>Boltzmann's constant (k)</w:t>
            </w:r>
          </w:p>
        </w:tc>
        <w:tc>
          <w:tcPr>
            <w:tcW w:w="932" w:type="dxa"/>
            <w:noWrap/>
            <w:hideMark/>
          </w:tcPr>
          <w:p w:rsidR="00E20B33" w:rsidRPr="0040167B" w:rsidRDefault="00E20B33" w:rsidP="00E20B33">
            <w:pPr>
              <w:pStyle w:val="ECCTabletext"/>
            </w:pPr>
            <w:r w:rsidRPr="0040167B">
              <w:t>Ws/K</w:t>
            </w:r>
          </w:p>
        </w:tc>
        <w:tc>
          <w:tcPr>
            <w:tcW w:w="2551" w:type="dxa"/>
            <w:noWrap/>
            <w:hideMark/>
          </w:tcPr>
          <w:p w:rsidR="00E20B33" w:rsidRPr="0040167B" w:rsidRDefault="00E20B33" w:rsidP="00E20B33">
            <w:pPr>
              <w:pStyle w:val="ECCTabletext"/>
            </w:pPr>
            <w:r w:rsidRPr="0040167B">
              <w:t>1.38E-23</w:t>
            </w:r>
          </w:p>
        </w:tc>
        <w:tc>
          <w:tcPr>
            <w:tcW w:w="2977" w:type="dxa"/>
            <w:noWrap/>
            <w:hideMark/>
          </w:tcPr>
          <w:p w:rsidR="00E20B33" w:rsidRPr="0040167B" w:rsidRDefault="00E20B33" w:rsidP="00E20B33">
            <w:pPr>
              <w:pStyle w:val="ECCTabletext"/>
            </w:pPr>
            <w:r w:rsidRPr="0040167B">
              <w:t> </w:t>
            </w:r>
          </w:p>
        </w:tc>
      </w:tr>
      <w:tr w:rsidR="00E20B33" w:rsidRPr="0040167B" w:rsidTr="007A1688">
        <w:trPr>
          <w:trHeight w:val="264"/>
        </w:trPr>
        <w:tc>
          <w:tcPr>
            <w:tcW w:w="2368" w:type="dxa"/>
            <w:noWrap/>
            <w:hideMark/>
          </w:tcPr>
          <w:p w:rsidR="00E20B33" w:rsidRPr="0040167B" w:rsidRDefault="00E20B33" w:rsidP="00E20B33">
            <w:pPr>
              <w:pStyle w:val="ECCTabletext"/>
            </w:pPr>
            <w:r w:rsidRPr="0040167B">
              <w:t>Absolute temperature (T)</w:t>
            </w:r>
          </w:p>
        </w:tc>
        <w:tc>
          <w:tcPr>
            <w:tcW w:w="932" w:type="dxa"/>
            <w:noWrap/>
            <w:hideMark/>
          </w:tcPr>
          <w:p w:rsidR="00E20B33" w:rsidRPr="0040167B" w:rsidRDefault="00E20B33" w:rsidP="00E20B33">
            <w:pPr>
              <w:pStyle w:val="ECCTabletext"/>
            </w:pPr>
            <w:r w:rsidRPr="0040167B">
              <w:t>K</w:t>
            </w:r>
          </w:p>
        </w:tc>
        <w:tc>
          <w:tcPr>
            <w:tcW w:w="2551" w:type="dxa"/>
            <w:noWrap/>
            <w:hideMark/>
          </w:tcPr>
          <w:p w:rsidR="00E20B33" w:rsidRPr="0040167B" w:rsidRDefault="00E20B33" w:rsidP="00E20B33">
            <w:pPr>
              <w:pStyle w:val="ECCTabletext"/>
            </w:pPr>
            <w:r w:rsidRPr="0040167B">
              <w:t>290</w:t>
            </w:r>
          </w:p>
        </w:tc>
        <w:tc>
          <w:tcPr>
            <w:tcW w:w="2977" w:type="dxa"/>
            <w:noWrap/>
            <w:hideMark/>
          </w:tcPr>
          <w:p w:rsidR="00E20B33" w:rsidRPr="0040167B" w:rsidRDefault="00E20B33" w:rsidP="00E20B33">
            <w:pPr>
              <w:pStyle w:val="ECCTabletext"/>
            </w:pPr>
            <w:r w:rsidRPr="0040167B">
              <w:t> </w:t>
            </w:r>
          </w:p>
        </w:tc>
      </w:tr>
      <w:tr w:rsidR="00E20B33" w:rsidRPr="0040167B" w:rsidTr="007A1688">
        <w:trPr>
          <w:trHeight w:val="336"/>
        </w:trPr>
        <w:tc>
          <w:tcPr>
            <w:tcW w:w="2368" w:type="dxa"/>
            <w:noWrap/>
            <w:hideMark/>
          </w:tcPr>
          <w:p w:rsidR="00E20B33" w:rsidRPr="0040167B" w:rsidRDefault="00E20B33" w:rsidP="00E20B33">
            <w:r w:rsidRPr="0040167B">
              <w:t>Noise power (Pn)</w:t>
            </w:r>
          </w:p>
        </w:tc>
        <w:tc>
          <w:tcPr>
            <w:tcW w:w="932" w:type="dxa"/>
            <w:noWrap/>
            <w:hideMark/>
          </w:tcPr>
          <w:p w:rsidR="00E20B33" w:rsidRPr="0040167B" w:rsidRDefault="00E20B33" w:rsidP="00E20B33">
            <w:r w:rsidRPr="0040167B">
              <w:t>dBm</w:t>
            </w:r>
          </w:p>
        </w:tc>
        <w:tc>
          <w:tcPr>
            <w:tcW w:w="2551" w:type="dxa"/>
            <w:noWrap/>
            <w:hideMark/>
          </w:tcPr>
          <w:p w:rsidR="00E20B33" w:rsidRPr="0040167B" w:rsidRDefault="00E20B33" w:rsidP="00E20B33">
            <w:r w:rsidRPr="0040167B">
              <w:t>-98.17</w:t>
            </w:r>
          </w:p>
        </w:tc>
        <w:tc>
          <w:tcPr>
            <w:tcW w:w="2977" w:type="dxa"/>
            <w:noWrap/>
            <w:hideMark/>
          </w:tcPr>
          <w:p w:rsidR="00E20B33" w:rsidRPr="0040167B" w:rsidRDefault="00E20B33" w:rsidP="00E20B33">
            <w:r w:rsidRPr="0040167B">
              <w:t>Pn(dBm) = F+10log(k*T*B*106)+30</w:t>
            </w:r>
          </w:p>
        </w:tc>
      </w:tr>
      <w:tr w:rsidR="00E20B33" w:rsidRPr="0040167B" w:rsidTr="007A1688">
        <w:trPr>
          <w:trHeight w:val="264"/>
        </w:trPr>
        <w:tc>
          <w:tcPr>
            <w:tcW w:w="2368" w:type="dxa"/>
            <w:noWrap/>
            <w:hideMark/>
          </w:tcPr>
          <w:p w:rsidR="00E20B33" w:rsidRPr="0040167B" w:rsidRDefault="00E20B33" w:rsidP="00E20B33">
            <w:r w:rsidRPr="0040167B">
              <w:t>SNR at cell-edge</w:t>
            </w:r>
          </w:p>
        </w:tc>
        <w:tc>
          <w:tcPr>
            <w:tcW w:w="932" w:type="dxa"/>
            <w:noWrap/>
            <w:hideMark/>
          </w:tcPr>
          <w:p w:rsidR="00E20B33" w:rsidRPr="0040167B" w:rsidRDefault="00E20B33" w:rsidP="00E20B33">
            <w:r w:rsidRPr="0040167B">
              <w:t>dB</w:t>
            </w:r>
          </w:p>
        </w:tc>
        <w:tc>
          <w:tcPr>
            <w:tcW w:w="2551" w:type="dxa"/>
            <w:noWrap/>
            <w:hideMark/>
          </w:tcPr>
          <w:p w:rsidR="00E20B33" w:rsidRPr="0040167B" w:rsidRDefault="00E20B33" w:rsidP="00E20B33">
            <w:r w:rsidRPr="0040167B">
              <w:t>21</w:t>
            </w:r>
          </w:p>
        </w:tc>
        <w:tc>
          <w:tcPr>
            <w:tcW w:w="2977" w:type="dxa"/>
            <w:noWrap/>
            <w:hideMark/>
          </w:tcPr>
          <w:p w:rsidR="00E20B33" w:rsidRPr="0040167B" w:rsidRDefault="00E20B33" w:rsidP="00E20B33">
            <w:r w:rsidRPr="0040167B">
              <w:t> </w:t>
            </w:r>
          </w:p>
        </w:tc>
      </w:tr>
      <w:tr w:rsidR="00E20B33" w:rsidRPr="0040167B" w:rsidTr="007A1688">
        <w:trPr>
          <w:trHeight w:val="312"/>
        </w:trPr>
        <w:tc>
          <w:tcPr>
            <w:tcW w:w="2368" w:type="dxa"/>
            <w:noWrap/>
            <w:hideMark/>
          </w:tcPr>
          <w:p w:rsidR="00E20B33" w:rsidRPr="0040167B" w:rsidRDefault="00E20B33" w:rsidP="00E20B33">
            <w:r w:rsidRPr="0040167B">
              <w:t>Receiver sensitivity (Pmin)</w:t>
            </w:r>
          </w:p>
        </w:tc>
        <w:tc>
          <w:tcPr>
            <w:tcW w:w="932" w:type="dxa"/>
            <w:noWrap/>
            <w:hideMark/>
          </w:tcPr>
          <w:p w:rsidR="00E20B33" w:rsidRPr="0040167B" w:rsidRDefault="00E20B33" w:rsidP="00E20B33">
            <w:r w:rsidRPr="0040167B">
              <w:t>dBm</w:t>
            </w:r>
          </w:p>
        </w:tc>
        <w:tc>
          <w:tcPr>
            <w:tcW w:w="2551" w:type="dxa"/>
            <w:noWrap/>
            <w:hideMark/>
          </w:tcPr>
          <w:p w:rsidR="00E20B33" w:rsidRPr="0040167B" w:rsidRDefault="00E20B33" w:rsidP="00E20B33">
            <w:r w:rsidRPr="0040167B">
              <w:t>-77.17</w:t>
            </w:r>
          </w:p>
        </w:tc>
        <w:tc>
          <w:tcPr>
            <w:tcW w:w="2977" w:type="dxa"/>
            <w:hideMark/>
          </w:tcPr>
          <w:p w:rsidR="00E20B33" w:rsidRPr="0040167B" w:rsidRDefault="00E20B33" w:rsidP="00E20B33">
            <w:r w:rsidRPr="0040167B">
              <w:t>P</w:t>
            </w:r>
            <w:r w:rsidRPr="0040167B">
              <w:rPr>
                <w:rStyle w:val="ECCHLsubscript"/>
              </w:rPr>
              <w:t>min</w:t>
            </w:r>
            <w:r w:rsidRPr="0040167B">
              <w:t xml:space="preserve"> = Pn(dBm) +SNR(dB)</w:t>
            </w:r>
          </w:p>
        </w:tc>
      </w:tr>
      <w:tr w:rsidR="00E20B33" w:rsidRPr="0040167B" w:rsidTr="007A1688">
        <w:trPr>
          <w:trHeight w:val="264"/>
        </w:trPr>
        <w:tc>
          <w:tcPr>
            <w:tcW w:w="2368" w:type="dxa"/>
            <w:noWrap/>
            <w:hideMark/>
          </w:tcPr>
          <w:p w:rsidR="00E20B33" w:rsidRPr="0040167B" w:rsidRDefault="00E20B33" w:rsidP="00E20B33">
            <w:pPr>
              <w:pStyle w:val="ECCTabletext"/>
            </w:pPr>
            <w:r w:rsidRPr="0040167B">
              <w:t>Cell-edge coverage probability</w:t>
            </w:r>
          </w:p>
        </w:tc>
        <w:tc>
          <w:tcPr>
            <w:tcW w:w="932" w:type="dxa"/>
            <w:noWrap/>
            <w:hideMark/>
          </w:tcPr>
          <w:p w:rsidR="00E20B33" w:rsidRPr="0040167B" w:rsidRDefault="00E20B33" w:rsidP="00E20B33">
            <w:pPr>
              <w:pStyle w:val="ECCTabletext"/>
            </w:pPr>
            <w:r w:rsidRPr="0040167B">
              <w:t>%</w:t>
            </w:r>
          </w:p>
        </w:tc>
        <w:tc>
          <w:tcPr>
            <w:tcW w:w="2551" w:type="dxa"/>
            <w:noWrap/>
            <w:hideMark/>
          </w:tcPr>
          <w:p w:rsidR="00E20B33" w:rsidRPr="0040167B" w:rsidRDefault="00E20B33" w:rsidP="00E20B33">
            <w:pPr>
              <w:pStyle w:val="ECCTabletext"/>
            </w:pPr>
            <w:r w:rsidRPr="0040167B">
              <w:t>95</w:t>
            </w:r>
          </w:p>
        </w:tc>
        <w:tc>
          <w:tcPr>
            <w:tcW w:w="2977" w:type="dxa"/>
            <w:noWrap/>
            <w:hideMark/>
          </w:tcPr>
          <w:p w:rsidR="00E20B33" w:rsidRPr="0040167B" w:rsidRDefault="00E20B33" w:rsidP="00E20B33">
            <w:pPr>
              <w:pStyle w:val="ECCTabletext"/>
            </w:pPr>
            <w:r w:rsidRPr="0040167B">
              <w:t> </w:t>
            </w:r>
          </w:p>
        </w:tc>
      </w:tr>
      <w:tr w:rsidR="00E20B33" w:rsidRPr="0040167B" w:rsidTr="007A1688">
        <w:trPr>
          <w:trHeight w:val="816"/>
        </w:trPr>
        <w:tc>
          <w:tcPr>
            <w:tcW w:w="2368" w:type="dxa"/>
            <w:hideMark/>
          </w:tcPr>
          <w:p w:rsidR="00E20B33" w:rsidRPr="0040167B" w:rsidRDefault="00E20B33" w:rsidP="00E20B33">
            <w:pPr>
              <w:pStyle w:val="ECCTabletext"/>
            </w:pPr>
            <w:r w:rsidRPr="0040167B">
              <w:t>Gaussian confidence factor for cell-edge coverage probability of 95% (</w:t>
            </w:r>
            <w:r w:rsidRPr="0040167B">
              <w:sym w:font="Symbol" w:char="F06D"/>
            </w:r>
            <w:r w:rsidRPr="0040167B">
              <w:t>95%)</w:t>
            </w:r>
          </w:p>
        </w:tc>
        <w:tc>
          <w:tcPr>
            <w:tcW w:w="932" w:type="dxa"/>
            <w:noWrap/>
            <w:hideMark/>
          </w:tcPr>
          <w:p w:rsidR="00E20B33" w:rsidRPr="0040167B" w:rsidRDefault="00E20B33" w:rsidP="00E20B33">
            <w:pPr>
              <w:pStyle w:val="ECCTabletext"/>
            </w:pPr>
            <w:r w:rsidRPr="0040167B">
              <w:t>%</w:t>
            </w:r>
          </w:p>
        </w:tc>
        <w:tc>
          <w:tcPr>
            <w:tcW w:w="2551" w:type="dxa"/>
            <w:noWrap/>
            <w:hideMark/>
          </w:tcPr>
          <w:p w:rsidR="00E20B33" w:rsidRPr="0040167B" w:rsidRDefault="00E20B33" w:rsidP="00E20B33">
            <w:pPr>
              <w:pStyle w:val="ECCTabletext"/>
            </w:pPr>
            <w:r w:rsidRPr="0040167B">
              <w:t>1.64</w:t>
            </w:r>
          </w:p>
        </w:tc>
        <w:tc>
          <w:tcPr>
            <w:tcW w:w="2977" w:type="dxa"/>
            <w:noWrap/>
            <w:hideMark/>
          </w:tcPr>
          <w:p w:rsidR="00E20B33" w:rsidRPr="0040167B" w:rsidRDefault="00E20B33" w:rsidP="00E20B33">
            <w:pPr>
              <w:pStyle w:val="ECCTabletext"/>
            </w:pPr>
            <w:r w:rsidRPr="0040167B">
              <w:t> </w:t>
            </w:r>
          </w:p>
        </w:tc>
      </w:tr>
      <w:tr w:rsidR="00E20B33" w:rsidRPr="0040167B" w:rsidTr="007A1688">
        <w:trPr>
          <w:trHeight w:val="510"/>
        </w:trPr>
        <w:tc>
          <w:tcPr>
            <w:tcW w:w="2368" w:type="dxa"/>
            <w:hideMark/>
          </w:tcPr>
          <w:p w:rsidR="00E20B33" w:rsidRPr="0040167B" w:rsidRDefault="00E20B33" w:rsidP="00E20B33">
            <w:pPr>
              <w:pStyle w:val="ECCTabletext"/>
            </w:pPr>
            <w:r w:rsidRPr="0040167B">
              <w:lastRenderedPageBreak/>
              <w:t>Shadowing loss</w:t>
            </w:r>
          </w:p>
          <w:p w:rsidR="00E20B33" w:rsidRPr="0040167B" w:rsidRDefault="00E20B33" w:rsidP="00E20B33">
            <w:pPr>
              <w:pStyle w:val="ECCTabletext"/>
            </w:pPr>
            <w:r w:rsidRPr="0040167B">
              <w:t>standard deviation (</w:t>
            </w:r>
            <w:r w:rsidRPr="0040167B">
              <w:sym w:font="Symbol" w:char="F073"/>
            </w:r>
            <w:r w:rsidRPr="0040167B">
              <w:t>)</w:t>
            </w:r>
          </w:p>
        </w:tc>
        <w:tc>
          <w:tcPr>
            <w:tcW w:w="932" w:type="dxa"/>
            <w:noWrap/>
            <w:hideMark/>
          </w:tcPr>
          <w:p w:rsidR="00E20B33" w:rsidRPr="0040167B" w:rsidRDefault="00E20B33" w:rsidP="00E20B33">
            <w:pPr>
              <w:pStyle w:val="ECCTabletext"/>
            </w:pPr>
            <w:r w:rsidRPr="0040167B">
              <w:t>dB</w:t>
            </w:r>
          </w:p>
        </w:tc>
        <w:tc>
          <w:tcPr>
            <w:tcW w:w="2551" w:type="dxa"/>
            <w:noWrap/>
            <w:hideMark/>
          </w:tcPr>
          <w:p w:rsidR="00E20B33" w:rsidRPr="0040167B" w:rsidRDefault="00E20B33" w:rsidP="00E20B33">
            <w:pPr>
              <w:pStyle w:val="ECCTabletext"/>
            </w:pPr>
            <w:r w:rsidRPr="0040167B">
              <w:t>5.50</w:t>
            </w:r>
          </w:p>
        </w:tc>
        <w:tc>
          <w:tcPr>
            <w:tcW w:w="2977" w:type="dxa"/>
            <w:hideMark/>
          </w:tcPr>
          <w:p w:rsidR="00E20B33" w:rsidRPr="0040167B" w:rsidRDefault="00E20B33" w:rsidP="00E20B33">
            <w:pPr>
              <w:pStyle w:val="ECCTabletext"/>
            </w:pPr>
            <w:r w:rsidRPr="0040167B">
              <w:t> </w:t>
            </w:r>
          </w:p>
        </w:tc>
      </w:tr>
      <w:tr w:rsidR="00E20B33" w:rsidRPr="0040167B" w:rsidTr="007A1688">
        <w:trPr>
          <w:trHeight w:val="552"/>
        </w:trPr>
        <w:tc>
          <w:tcPr>
            <w:tcW w:w="2368" w:type="dxa"/>
            <w:hideMark/>
          </w:tcPr>
          <w:p w:rsidR="00E20B33" w:rsidRPr="0040167B" w:rsidRDefault="00E20B33" w:rsidP="00E20B33">
            <w:pPr>
              <w:pStyle w:val="ECCTabletext"/>
            </w:pPr>
            <w:r w:rsidRPr="0040167B">
              <w:t>Building entry loss</w:t>
            </w:r>
          </w:p>
          <w:p w:rsidR="00E20B33" w:rsidRPr="0040167B" w:rsidRDefault="00E20B33" w:rsidP="00E20B33">
            <w:pPr>
              <w:pStyle w:val="ECCTabletext"/>
            </w:pPr>
            <w:r w:rsidRPr="0040167B">
              <w:t>standard deviation (</w:t>
            </w:r>
            <w:r w:rsidRPr="0040167B">
              <w:sym w:font="Symbol" w:char="F073"/>
            </w:r>
            <w:r w:rsidRPr="0040167B">
              <w:t>w)</w:t>
            </w:r>
          </w:p>
        </w:tc>
        <w:tc>
          <w:tcPr>
            <w:tcW w:w="932" w:type="dxa"/>
            <w:noWrap/>
            <w:hideMark/>
          </w:tcPr>
          <w:p w:rsidR="00E20B33" w:rsidRPr="0040167B" w:rsidRDefault="00E20B33" w:rsidP="00E20B33">
            <w:pPr>
              <w:pStyle w:val="ECCTabletext"/>
            </w:pPr>
            <w:r w:rsidRPr="0040167B">
              <w:t>dB</w:t>
            </w:r>
          </w:p>
        </w:tc>
        <w:tc>
          <w:tcPr>
            <w:tcW w:w="2551" w:type="dxa"/>
            <w:noWrap/>
            <w:hideMark/>
          </w:tcPr>
          <w:p w:rsidR="00E20B33" w:rsidRPr="0040167B" w:rsidRDefault="00E20B33" w:rsidP="00E20B33">
            <w:pPr>
              <w:pStyle w:val="ECCTabletext"/>
            </w:pPr>
            <w:r w:rsidRPr="0040167B">
              <w:t>0.00</w:t>
            </w:r>
          </w:p>
        </w:tc>
        <w:tc>
          <w:tcPr>
            <w:tcW w:w="2977" w:type="dxa"/>
            <w:noWrap/>
            <w:hideMark/>
          </w:tcPr>
          <w:p w:rsidR="00E20B33" w:rsidRPr="0040167B" w:rsidRDefault="00E20B33" w:rsidP="00E20B33">
            <w:pPr>
              <w:pStyle w:val="ECCTabletext"/>
            </w:pPr>
            <w:r w:rsidRPr="0040167B">
              <w:t> </w:t>
            </w:r>
          </w:p>
        </w:tc>
      </w:tr>
      <w:tr w:rsidR="00E20B33" w:rsidRPr="0040167B" w:rsidTr="007A1688">
        <w:trPr>
          <w:trHeight w:val="564"/>
        </w:trPr>
        <w:tc>
          <w:tcPr>
            <w:tcW w:w="2368" w:type="dxa"/>
            <w:hideMark/>
          </w:tcPr>
          <w:p w:rsidR="00E20B33" w:rsidRPr="0040167B" w:rsidRDefault="00E20B33" w:rsidP="00E20B33">
            <w:pPr>
              <w:pStyle w:val="ECCTabletext"/>
            </w:pPr>
            <w:r w:rsidRPr="0040167B">
              <w:t>Total loss</w:t>
            </w:r>
          </w:p>
          <w:p w:rsidR="00E20B33" w:rsidRPr="0040167B" w:rsidRDefault="00E20B33" w:rsidP="00E20B33">
            <w:pPr>
              <w:pStyle w:val="ECCTabletext"/>
            </w:pPr>
            <w:r w:rsidRPr="0040167B">
              <w:t>standard deviation (</w:t>
            </w:r>
            <w:r w:rsidRPr="0040167B">
              <w:sym w:font="Symbol" w:char="F073"/>
            </w:r>
            <w:r w:rsidRPr="0040167B">
              <w:t>T)</w:t>
            </w:r>
          </w:p>
        </w:tc>
        <w:tc>
          <w:tcPr>
            <w:tcW w:w="932" w:type="dxa"/>
            <w:noWrap/>
            <w:hideMark/>
          </w:tcPr>
          <w:p w:rsidR="00E20B33" w:rsidRPr="0040167B" w:rsidRDefault="00E20B33" w:rsidP="00E20B33">
            <w:pPr>
              <w:pStyle w:val="ECCTabletext"/>
            </w:pPr>
            <w:r w:rsidRPr="0040167B">
              <w:t>dB</w:t>
            </w:r>
          </w:p>
        </w:tc>
        <w:tc>
          <w:tcPr>
            <w:tcW w:w="2551" w:type="dxa"/>
            <w:noWrap/>
            <w:hideMark/>
          </w:tcPr>
          <w:p w:rsidR="00E20B33" w:rsidRPr="0040167B" w:rsidRDefault="00E20B33" w:rsidP="00E20B33">
            <w:pPr>
              <w:pStyle w:val="ECCTabletext"/>
            </w:pPr>
            <w:r w:rsidRPr="0040167B">
              <w:t>5.50</w:t>
            </w:r>
          </w:p>
        </w:tc>
        <w:tc>
          <w:tcPr>
            <w:tcW w:w="2977" w:type="dxa"/>
            <w:hideMark/>
          </w:tcPr>
          <w:p w:rsidR="00E20B33" w:rsidRPr="0040167B" w:rsidRDefault="00E20B33" w:rsidP="00E20B33">
            <w:pPr>
              <w:pStyle w:val="ECCTabletext"/>
            </w:pPr>
            <w:r w:rsidRPr="0040167B">
              <w:sym w:font="Symbol" w:char="F073"/>
            </w:r>
            <w:r w:rsidRPr="0040167B">
              <w:t>T = SQRT(</w:t>
            </w:r>
            <w:r w:rsidRPr="0040167B">
              <w:sym w:font="Symbol" w:char="F073"/>
            </w:r>
            <w:r w:rsidRPr="0040167B">
              <w:t xml:space="preserve">2 + </w:t>
            </w:r>
            <w:r w:rsidRPr="0040167B">
              <w:sym w:font="Symbol" w:char="F073"/>
            </w:r>
            <w:r w:rsidRPr="0040167B">
              <w:t>w2)</w:t>
            </w:r>
          </w:p>
        </w:tc>
      </w:tr>
      <w:tr w:rsidR="00E20B33" w:rsidRPr="0040167B" w:rsidTr="007A1688">
        <w:trPr>
          <w:trHeight w:val="405"/>
        </w:trPr>
        <w:tc>
          <w:tcPr>
            <w:tcW w:w="2368" w:type="dxa"/>
            <w:noWrap/>
            <w:hideMark/>
          </w:tcPr>
          <w:p w:rsidR="00E20B33" w:rsidRPr="0040167B" w:rsidRDefault="00E20B33" w:rsidP="00E20B33">
            <w:pPr>
              <w:pStyle w:val="ECCTabletext"/>
            </w:pPr>
            <w:r w:rsidRPr="0040167B">
              <w:t>Loss margin (Lm)</w:t>
            </w:r>
          </w:p>
        </w:tc>
        <w:tc>
          <w:tcPr>
            <w:tcW w:w="932" w:type="dxa"/>
            <w:noWrap/>
            <w:hideMark/>
          </w:tcPr>
          <w:p w:rsidR="00E20B33" w:rsidRPr="0040167B" w:rsidRDefault="00E20B33" w:rsidP="00E20B33">
            <w:pPr>
              <w:pStyle w:val="ECCTabletext"/>
            </w:pPr>
            <w:r w:rsidRPr="0040167B">
              <w:t>95%</w:t>
            </w:r>
          </w:p>
        </w:tc>
        <w:tc>
          <w:tcPr>
            <w:tcW w:w="2551" w:type="dxa"/>
            <w:noWrap/>
            <w:hideMark/>
          </w:tcPr>
          <w:p w:rsidR="00E20B33" w:rsidRPr="0040167B" w:rsidRDefault="00E20B33" w:rsidP="00E20B33">
            <w:pPr>
              <w:pStyle w:val="ECCTabletext"/>
            </w:pPr>
            <w:r w:rsidRPr="0040167B">
              <w:t>9.05</w:t>
            </w:r>
          </w:p>
        </w:tc>
        <w:tc>
          <w:tcPr>
            <w:tcW w:w="2977" w:type="dxa"/>
            <w:noWrap/>
            <w:hideMark/>
          </w:tcPr>
          <w:p w:rsidR="00E20B33" w:rsidRPr="0040167B" w:rsidRDefault="00E20B33" w:rsidP="00E20B33">
            <w:pPr>
              <w:pStyle w:val="ECCTabletext"/>
            </w:pPr>
            <w:r w:rsidRPr="0040167B">
              <w:t xml:space="preserve">Lm =  </w:t>
            </w:r>
            <w:r w:rsidRPr="0040167B">
              <w:sym w:font="Symbol" w:char="F06D"/>
            </w:r>
            <w:r w:rsidRPr="0040167B">
              <w:t xml:space="preserve">95% * </w:t>
            </w:r>
            <w:r w:rsidRPr="0040167B">
              <w:sym w:font="Symbol" w:char="F073"/>
            </w:r>
            <w:r w:rsidRPr="0040167B">
              <w:t>T</w:t>
            </w:r>
          </w:p>
        </w:tc>
      </w:tr>
      <w:tr w:rsidR="00E20B33" w:rsidRPr="0040167B" w:rsidTr="007A1688">
        <w:trPr>
          <w:trHeight w:val="312"/>
        </w:trPr>
        <w:tc>
          <w:tcPr>
            <w:tcW w:w="2368" w:type="dxa"/>
            <w:noWrap/>
            <w:hideMark/>
          </w:tcPr>
          <w:p w:rsidR="00E20B33" w:rsidRPr="0040167B" w:rsidRDefault="00E20B33" w:rsidP="00E20B33">
            <w:pPr>
              <w:pStyle w:val="ECCTabletext"/>
            </w:pPr>
            <w:r w:rsidRPr="0040167B">
              <w:t>Pmedian  (95%)</w:t>
            </w:r>
          </w:p>
        </w:tc>
        <w:tc>
          <w:tcPr>
            <w:tcW w:w="932" w:type="dxa"/>
            <w:noWrap/>
            <w:hideMark/>
          </w:tcPr>
          <w:p w:rsidR="00E20B33" w:rsidRPr="0040167B" w:rsidRDefault="00E20B33" w:rsidP="00E20B33">
            <w:pPr>
              <w:pStyle w:val="ECCTabletext"/>
            </w:pPr>
            <w:r w:rsidRPr="0040167B">
              <w:t>dBm</w:t>
            </w:r>
          </w:p>
        </w:tc>
        <w:tc>
          <w:tcPr>
            <w:tcW w:w="2551" w:type="dxa"/>
            <w:noWrap/>
            <w:hideMark/>
          </w:tcPr>
          <w:p w:rsidR="00E20B33" w:rsidRPr="0040167B" w:rsidRDefault="00E20B33" w:rsidP="00E20B33">
            <w:pPr>
              <w:pStyle w:val="ECCTabletext"/>
            </w:pPr>
            <w:r w:rsidRPr="0040167B">
              <w:t>-68.12</w:t>
            </w:r>
          </w:p>
        </w:tc>
        <w:tc>
          <w:tcPr>
            <w:tcW w:w="2977" w:type="dxa"/>
            <w:noWrap/>
            <w:hideMark/>
          </w:tcPr>
          <w:p w:rsidR="00E20B33" w:rsidRPr="0040167B" w:rsidRDefault="00E20B33" w:rsidP="00E20B33">
            <w:pPr>
              <w:pStyle w:val="ECCTabletext"/>
            </w:pPr>
            <w:r w:rsidRPr="0040167B">
              <w:t>Pmedian = P</w:t>
            </w:r>
            <w:r w:rsidRPr="0040167B">
              <w:rPr>
                <w:rStyle w:val="ECCHLsubscript"/>
              </w:rPr>
              <w:t>min</w:t>
            </w:r>
            <w:r w:rsidRPr="0040167B">
              <w:t xml:space="preserve">  + Lm</w:t>
            </w:r>
          </w:p>
        </w:tc>
      </w:tr>
      <w:tr w:rsidR="00E20B33" w:rsidRPr="0040167B" w:rsidTr="007A1688">
        <w:trPr>
          <w:trHeight w:val="264"/>
        </w:trPr>
        <w:tc>
          <w:tcPr>
            <w:tcW w:w="2368" w:type="dxa"/>
            <w:hideMark/>
          </w:tcPr>
          <w:p w:rsidR="00E20B33" w:rsidRPr="0040167B" w:rsidRDefault="00E20B33" w:rsidP="00E20B33">
            <w:pPr>
              <w:pStyle w:val="ECCTabletext"/>
            </w:pPr>
            <w:r w:rsidRPr="0040167B">
              <w:t>Minimum field strength</w:t>
            </w:r>
          </w:p>
        </w:tc>
        <w:tc>
          <w:tcPr>
            <w:tcW w:w="932" w:type="dxa"/>
            <w:noWrap/>
            <w:hideMark/>
          </w:tcPr>
          <w:p w:rsidR="00E20B33" w:rsidRPr="0040167B" w:rsidRDefault="00E20B33" w:rsidP="00E20B33">
            <w:pPr>
              <w:pStyle w:val="ECCTabletext"/>
            </w:pPr>
            <w:r w:rsidRPr="0040167B">
              <w:t>dBµV/m</w:t>
            </w:r>
          </w:p>
        </w:tc>
        <w:tc>
          <w:tcPr>
            <w:tcW w:w="2551" w:type="dxa"/>
            <w:noWrap/>
            <w:hideMark/>
          </w:tcPr>
          <w:p w:rsidR="00E20B33" w:rsidRPr="0040167B" w:rsidRDefault="00E20B33" w:rsidP="00E20B33">
            <w:pPr>
              <w:pStyle w:val="ECCTabletext"/>
            </w:pPr>
            <w:r w:rsidRPr="0040167B">
              <w:t>53.46</w:t>
            </w:r>
          </w:p>
        </w:tc>
        <w:tc>
          <w:tcPr>
            <w:tcW w:w="2977" w:type="dxa"/>
            <w:noWrap/>
            <w:hideMark/>
          </w:tcPr>
          <w:p w:rsidR="00E20B33" w:rsidRPr="0040167B" w:rsidRDefault="00E20B33" w:rsidP="00E20B33">
            <w:pPr>
              <w:pStyle w:val="ECCTabletext"/>
            </w:pPr>
            <w:r w:rsidRPr="0040167B">
              <w:t> </w:t>
            </w:r>
          </w:p>
        </w:tc>
      </w:tr>
      <w:tr w:rsidR="00E20B33" w:rsidRPr="0040167B" w:rsidTr="007A1688">
        <w:trPr>
          <w:trHeight w:val="288"/>
        </w:trPr>
        <w:tc>
          <w:tcPr>
            <w:tcW w:w="2368" w:type="dxa"/>
            <w:noWrap/>
            <w:hideMark/>
          </w:tcPr>
          <w:p w:rsidR="00E20B33" w:rsidRPr="0040167B" w:rsidRDefault="00E20B33" w:rsidP="00E20B33">
            <w:pPr>
              <w:pStyle w:val="ECCTabletext"/>
            </w:pPr>
            <w:r w:rsidRPr="0040167B">
              <w:t>Cable loss (Lcable)</w:t>
            </w:r>
          </w:p>
        </w:tc>
        <w:tc>
          <w:tcPr>
            <w:tcW w:w="932" w:type="dxa"/>
            <w:noWrap/>
            <w:hideMark/>
          </w:tcPr>
          <w:p w:rsidR="00E20B33" w:rsidRPr="0040167B" w:rsidRDefault="00E20B33" w:rsidP="00E20B33">
            <w:pPr>
              <w:pStyle w:val="ECCTabletext"/>
            </w:pPr>
            <w:r w:rsidRPr="0040167B">
              <w:t>dB</w:t>
            </w:r>
          </w:p>
        </w:tc>
        <w:tc>
          <w:tcPr>
            <w:tcW w:w="2551" w:type="dxa"/>
            <w:noWrap/>
            <w:hideMark/>
          </w:tcPr>
          <w:p w:rsidR="00E20B33" w:rsidRPr="0040167B" w:rsidRDefault="00E20B33" w:rsidP="00E20B33">
            <w:pPr>
              <w:pStyle w:val="ECCTabletext"/>
            </w:pPr>
            <w:r w:rsidRPr="0040167B">
              <w:t>3.00</w:t>
            </w:r>
          </w:p>
        </w:tc>
        <w:tc>
          <w:tcPr>
            <w:tcW w:w="2977" w:type="dxa"/>
            <w:noWrap/>
            <w:hideMark/>
          </w:tcPr>
          <w:p w:rsidR="00E20B33" w:rsidRPr="0040167B" w:rsidRDefault="00E20B33" w:rsidP="00E20B33">
            <w:pPr>
              <w:pStyle w:val="ECCTabletext"/>
            </w:pPr>
            <w:r w:rsidRPr="0040167B">
              <w:t> </w:t>
            </w:r>
          </w:p>
        </w:tc>
      </w:tr>
      <w:tr w:rsidR="00E20B33" w:rsidRPr="0040167B" w:rsidTr="007A1688">
        <w:trPr>
          <w:trHeight w:val="288"/>
        </w:trPr>
        <w:tc>
          <w:tcPr>
            <w:tcW w:w="2368" w:type="dxa"/>
            <w:noWrap/>
            <w:hideMark/>
          </w:tcPr>
          <w:p w:rsidR="00E20B33" w:rsidRPr="0040167B" w:rsidRDefault="00E20B33" w:rsidP="00E20B33">
            <w:pPr>
              <w:pStyle w:val="ECCTabletext"/>
            </w:pPr>
            <w:r w:rsidRPr="0040167B">
              <w:t>Antenna gain (Giso)</w:t>
            </w:r>
          </w:p>
        </w:tc>
        <w:tc>
          <w:tcPr>
            <w:tcW w:w="932" w:type="dxa"/>
            <w:noWrap/>
            <w:hideMark/>
          </w:tcPr>
          <w:p w:rsidR="00E20B33" w:rsidRPr="0040167B" w:rsidRDefault="00E20B33" w:rsidP="00E20B33">
            <w:pPr>
              <w:pStyle w:val="ECCTabletext"/>
            </w:pPr>
            <w:r w:rsidRPr="0040167B">
              <w:t>dBi</w:t>
            </w:r>
          </w:p>
        </w:tc>
        <w:tc>
          <w:tcPr>
            <w:tcW w:w="2551" w:type="dxa"/>
            <w:noWrap/>
            <w:hideMark/>
          </w:tcPr>
          <w:p w:rsidR="00E20B33" w:rsidRPr="0040167B" w:rsidRDefault="00E20B33" w:rsidP="00E20B33">
            <w:pPr>
              <w:pStyle w:val="ECCTabletext"/>
            </w:pPr>
            <w:r w:rsidRPr="0040167B">
              <w:t>12.15</w:t>
            </w:r>
          </w:p>
        </w:tc>
        <w:tc>
          <w:tcPr>
            <w:tcW w:w="2977" w:type="dxa"/>
            <w:noWrap/>
            <w:hideMark/>
          </w:tcPr>
          <w:p w:rsidR="00E20B33" w:rsidRPr="0040167B" w:rsidRDefault="00E20B33" w:rsidP="00E20B33">
            <w:pPr>
              <w:pStyle w:val="ECCTabletext"/>
            </w:pPr>
            <w:r w:rsidRPr="0040167B">
              <w:t> </w:t>
            </w:r>
          </w:p>
        </w:tc>
      </w:tr>
      <w:tr w:rsidR="00E20B33" w:rsidRPr="0040167B" w:rsidTr="007A1688">
        <w:trPr>
          <w:trHeight w:val="288"/>
        </w:trPr>
        <w:tc>
          <w:tcPr>
            <w:tcW w:w="2368" w:type="dxa"/>
            <w:noWrap/>
            <w:hideMark/>
          </w:tcPr>
          <w:p w:rsidR="00E20B33" w:rsidRPr="0040167B" w:rsidRDefault="00E20B33" w:rsidP="00E20B33">
            <w:pPr>
              <w:pStyle w:val="ECCTabletext"/>
            </w:pPr>
            <w:r w:rsidRPr="0040167B">
              <w:t>Giso - Lcable</w:t>
            </w:r>
          </w:p>
        </w:tc>
        <w:tc>
          <w:tcPr>
            <w:tcW w:w="932" w:type="dxa"/>
            <w:noWrap/>
            <w:hideMark/>
          </w:tcPr>
          <w:p w:rsidR="00E20B33" w:rsidRPr="0040167B" w:rsidRDefault="00E20B33" w:rsidP="00E20B33">
            <w:pPr>
              <w:pStyle w:val="ECCTabletext"/>
            </w:pPr>
            <w:r w:rsidRPr="0040167B">
              <w:t>dBi</w:t>
            </w:r>
          </w:p>
        </w:tc>
        <w:tc>
          <w:tcPr>
            <w:tcW w:w="2551" w:type="dxa"/>
            <w:noWrap/>
            <w:hideMark/>
          </w:tcPr>
          <w:p w:rsidR="00E20B33" w:rsidRPr="0040167B" w:rsidRDefault="00E20B33" w:rsidP="00E20B33">
            <w:pPr>
              <w:pStyle w:val="ECCTabletext"/>
            </w:pPr>
            <w:r w:rsidRPr="0040167B">
              <w:t>9.15</w:t>
            </w:r>
          </w:p>
        </w:tc>
        <w:tc>
          <w:tcPr>
            <w:tcW w:w="2977" w:type="dxa"/>
            <w:noWrap/>
            <w:hideMark/>
          </w:tcPr>
          <w:p w:rsidR="00E20B33" w:rsidRPr="0040167B" w:rsidRDefault="00E20B33" w:rsidP="00E20B33">
            <w:pPr>
              <w:pStyle w:val="ECCTabletext"/>
            </w:pPr>
            <w:r w:rsidRPr="0040167B">
              <w:t> DTT Tx antenna: ITU-R 2383 (with -1° antenna tilt implemented in the antenna pattern)</w:t>
            </w:r>
          </w:p>
        </w:tc>
      </w:tr>
      <w:tr w:rsidR="00E20B33" w:rsidRPr="0040167B" w:rsidTr="007A1688">
        <w:trPr>
          <w:trHeight w:val="624"/>
        </w:trPr>
        <w:tc>
          <w:tcPr>
            <w:tcW w:w="2368" w:type="dxa"/>
            <w:noWrap/>
            <w:hideMark/>
          </w:tcPr>
          <w:p w:rsidR="00E20B33" w:rsidRPr="0040167B" w:rsidRDefault="00E20B33" w:rsidP="00E20B33">
            <w:pPr>
              <w:pStyle w:val="ECCTabletext"/>
            </w:pPr>
            <w:r w:rsidRPr="0040167B">
              <w:t>Max allowed path loss (Lpmax)</w:t>
            </w:r>
          </w:p>
        </w:tc>
        <w:tc>
          <w:tcPr>
            <w:tcW w:w="932" w:type="dxa"/>
            <w:noWrap/>
            <w:hideMark/>
          </w:tcPr>
          <w:p w:rsidR="00E20B33" w:rsidRPr="0040167B" w:rsidRDefault="00E20B33" w:rsidP="00E20B33">
            <w:pPr>
              <w:pStyle w:val="ECCTabletext"/>
            </w:pPr>
            <w:r w:rsidRPr="0040167B">
              <w:t>dB</w:t>
            </w:r>
          </w:p>
        </w:tc>
        <w:tc>
          <w:tcPr>
            <w:tcW w:w="2551" w:type="dxa"/>
            <w:noWrap/>
            <w:hideMark/>
          </w:tcPr>
          <w:p w:rsidR="00E20B33" w:rsidRPr="0040167B" w:rsidRDefault="00E20B33" w:rsidP="00E20B33">
            <w:pPr>
              <w:pStyle w:val="ECCTabletext"/>
            </w:pPr>
            <w:r w:rsidRPr="0040167B">
              <w:t>162.42</w:t>
            </w:r>
          </w:p>
        </w:tc>
        <w:tc>
          <w:tcPr>
            <w:tcW w:w="2977" w:type="dxa"/>
            <w:hideMark/>
          </w:tcPr>
          <w:p w:rsidR="00E20B33" w:rsidRPr="0040167B" w:rsidRDefault="00E20B33" w:rsidP="00282BC8">
            <w:pPr>
              <w:pStyle w:val="ECCTabletext"/>
            </w:pPr>
            <w:r w:rsidRPr="0040167B">
              <w:t>Lpmax = e.i.r.p.+(Giso Lcable)</w:t>
            </w:r>
            <w:r w:rsidRPr="0040167B">
              <w:br/>
              <w:t>-Pmedian</w:t>
            </w:r>
          </w:p>
        </w:tc>
      </w:tr>
      <w:tr w:rsidR="00E20B33" w:rsidRPr="0040167B" w:rsidTr="007A1688">
        <w:trPr>
          <w:trHeight w:val="792"/>
        </w:trPr>
        <w:tc>
          <w:tcPr>
            <w:tcW w:w="2368" w:type="dxa"/>
            <w:hideMark/>
          </w:tcPr>
          <w:p w:rsidR="00E20B33" w:rsidRPr="0040167B" w:rsidRDefault="00E20B33" w:rsidP="00E20B33">
            <w:pPr>
              <w:pStyle w:val="ECCTabletext"/>
            </w:pPr>
            <w:r w:rsidRPr="0040167B">
              <w:t>DVB-T coverage radius calculated</w:t>
            </w:r>
          </w:p>
          <w:p w:rsidR="00E20B33" w:rsidRPr="0040167B" w:rsidRDefault="00E20B33" w:rsidP="00E20B33">
            <w:pPr>
              <w:pStyle w:val="ECCTabletext"/>
            </w:pPr>
            <w:r w:rsidRPr="0040167B">
              <w:t>by ITU-R P 1546-5</w:t>
            </w:r>
          </w:p>
        </w:tc>
        <w:tc>
          <w:tcPr>
            <w:tcW w:w="932" w:type="dxa"/>
            <w:noWrap/>
            <w:hideMark/>
          </w:tcPr>
          <w:p w:rsidR="00E20B33" w:rsidRPr="0040167B" w:rsidRDefault="00E20B33" w:rsidP="00E20B33">
            <w:pPr>
              <w:pStyle w:val="ECCTabletext"/>
            </w:pPr>
            <w:r w:rsidRPr="0040167B">
              <w:t>km</w:t>
            </w:r>
          </w:p>
        </w:tc>
        <w:tc>
          <w:tcPr>
            <w:tcW w:w="2551" w:type="dxa"/>
            <w:noWrap/>
            <w:hideMark/>
          </w:tcPr>
          <w:p w:rsidR="00E20B33" w:rsidRPr="0040167B" w:rsidRDefault="00E20B33" w:rsidP="00E20B33">
            <w:pPr>
              <w:pStyle w:val="ECCTabletext"/>
            </w:pPr>
            <w:r w:rsidRPr="0040167B">
              <w:t>40.5</w:t>
            </w:r>
          </w:p>
        </w:tc>
        <w:tc>
          <w:tcPr>
            <w:tcW w:w="2977" w:type="dxa"/>
            <w:noWrap/>
            <w:hideMark/>
          </w:tcPr>
          <w:p w:rsidR="00E20B33" w:rsidRPr="0040167B" w:rsidRDefault="00E20B33" w:rsidP="00E20B33">
            <w:pPr>
              <w:pStyle w:val="ECCTabletext"/>
            </w:pPr>
            <w:r w:rsidRPr="0040167B">
              <w:t>Urban</w:t>
            </w:r>
          </w:p>
        </w:tc>
      </w:tr>
      <w:tr w:rsidR="00E20B33" w:rsidRPr="0040167B" w:rsidTr="007A1688">
        <w:trPr>
          <w:trHeight w:val="401"/>
        </w:trPr>
        <w:tc>
          <w:tcPr>
            <w:tcW w:w="2368" w:type="dxa"/>
          </w:tcPr>
          <w:p w:rsidR="00E20B33" w:rsidRPr="0040167B" w:rsidRDefault="00E20B33" w:rsidP="00E20B33">
            <w:pPr>
              <w:pStyle w:val="ECCTabletext"/>
            </w:pPr>
          </w:p>
        </w:tc>
        <w:tc>
          <w:tcPr>
            <w:tcW w:w="932" w:type="dxa"/>
            <w:noWrap/>
          </w:tcPr>
          <w:p w:rsidR="00E20B33" w:rsidRPr="0040167B" w:rsidRDefault="00E20B33" w:rsidP="00E20B33">
            <w:pPr>
              <w:pStyle w:val="ECCTabletext"/>
            </w:pPr>
          </w:p>
        </w:tc>
        <w:tc>
          <w:tcPr>
            <w:tcW w:w="2551" w:type="dxa"/>
            <w:noWrap/>
          </w:tcPr>
          <w:p w:rsidR="00E20B33" w:rsidRPr="0040167B" w:rsidRDefault="00E20B33" w:rsidP="00E20B33">
            <w:pPr>
              <w:pStyle w:val="ECCTabletext"/>
            </w:pPr>
            <w:r w:rsidRPr="0040167B">
              <w:t>38.6</w:t>
            </w:r>
          </w:p>
        </w:tc>
        <w:tc>
          <w:tcPr>
            <w:tcW w:w="2977" w:type="dxa"/>
            <w:noWrap/>
          </w:tcPr>
          <w:p w:rsidR="00E20B33" w:rsidRPr="0040167B" w:rsidRDefault="00E20B33" w:rsidP="00E20B33">
            <w:pPr>
              <w:pStyle w:val="ECCTabletext"/>
            </w:pPr>
            <w:r w:rsidRPr="0040167B">
              <w:t>Urban with -1° antenna tilt</w:t>
            </w:r>
          </w:p>
        </w:tc>
      </w:tr>
    </w:tbl>
    <w:p w:rsidR="00E20B33" w:rsidRPr="0040167B" w:rsidRDefault="00E20B33" w:rsidP="00E20B33">
      <w:pPr>
        <w:rPr>
          <w:rStyle w:val="ECCParagraph"/>
        </w:rPr>
      </w:pPr>
    </w:p>
    <w:p w:rsidR="00E20B33" w:rsidRPr="0040167B" w:rsidRDefault="00E20B33" w:rsidP="00E20B33">
      <w:r w:rsidRPr="0040167B">
        <w:br w:type="page"/>
      </w:r>
    </w:p>
    <w:p w:rsidR="00E20B33" w:rsidRPr="0040167B" w:rsidRDefault="00E20B33" w:rsidP="00E20B33">
      <w:pPr>
        <w:pStyle w:val="ECCAnnexheading2"/>
        <w:rPr>
          <w:lang w:val="en-GB"/>
        </w:rPr>
      </w:pPr>
      <w:r w:rsidRPr="0040167B">
        <w:rPr>
          <w:lang w:val="en-GB"/>
        </w:rPr>
        <w:lastRenderedPageBreak/>
        <w:t>lpwan</w:t>
      </w:r>
    </w:p>
    <w:p w:rsidR="00E20B33" w:rsidRPr="0040167B" w:rsidRDefault="00E20B33" w:rsidP="00E20B33">
      <w:pPr>
        <w:pStyle w:val="Caption"/>
        <w:rPr>
          <w:lang w:val="en-GB"/>
        </w:rPr>
      </w:pPr>
      <w:r w:rsidRPr="0040167B">
        <w:rPr>
          <w:lang w:val="en-GB"/>
        </w:rPr>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253</w:t>
      </w:r>
      <w:r w:rsidRPr="0040167B">
        <w:rPr>
          <w:lang w:val="en-GB"/>
        </w:rPr>
        <w:fldChar w:fldCharType="end"/>
      </w:r>
      <w:r w:rsidRPr="0040167B">
        <w:rPr>
          <w:lang w:val="en-GB"/>
        </w:rPr>
        <w:t xml:space="preserve">: </w:t>
      </w:r>
      <w:r w:rsidRPr="0040167B">
        <w:rPr>
          <w:rStyle w:val="ECCParagraph"/>
        </w:rPr>
        <w:t>Low Power Wide Area Network (LPWAN)</w:t>
      </w:r>
      <w:r w:rsidRPr="0040167B">
        <w:rPr>
          <w:lang w:val="en-GB"/>
        </w:rPr>
        <w:t>125 kHz bandwidth SF12 CR 4/5 link budget</w:t>
      </w:r>
    </w:p>
    <w:tbl>
      <w:tblPr>
        <w:tblStyle w:val="ECCTable-redheader"/>
        <w:tblW w:w="10867" w:type="dxa"/>
        <w:tblInd w:w="0" w:type="dxa"/>
        <w:tblLook w:val="04A0" w:firstRow="1" w:lastRow="0" w:firstColumn="1" w:lastColumn="0" w:noHBand="0" w:noVBand="1"/>
      </w:tblPr>
      <w:tblGrid>
        <w:gridCol w:w="2263"/>
        <w:gridCol w:w="709"/>
        <w:gridCol w:w="1005"/>
        <w:gridCol w:w="945"/>
        <w:gridCol w:w="683"/>
        <w:gridCol w:w="1105"/>
        <w:gridCol w:w="1296"/>
        <w:gridCol w:w="683"/>
        <w:gridCol w:w="2178"/>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264"/>
        </w:trPr>
        <w:tc>
          <w:tcPr>
            <w:tcW w:w="2263" w:type="dxa"/>
            <w:noWrap/>
            <w:hideMark/>
          </w:tcPr>
          <w:p w:rsidR="00E20B33" w:rsidRPr="0040167B" w:rsidRDefault="00E20B33" w:rsidP="00E20B33">
            <w:pPr>
              <w:pStyle w:val="ECCTableHeaderwhitefont"/>
              <w:rPr>
                <w:b/>
              </w:rPr>
            </w:pPr>
            <w:r w:rsidRPr="0040167B">
              <w:t>LORA parameters</w:t>
            </w:r>
          </w:p>
        </w:tc>
        <w:tc>
          <w:tcPr>
            <w:tcW w:w="709" w:type="dxa"/>
            <w:noWrap/>
            <w:hideMark/>
          </w:tcPr>
          <w:p w:rsidR="00E20B33" w:rsidRPr="0040167B" w:rsidRDefault="00E20B33" w:rsidP="00E20B33">
            <w:pPr>
              <w:pStyle w:val="ECCTableHeaderwhitefont"/>
              <w:rPr>
                <w:b/>
              </w:rPr>
            </w:pPr>
            <w:r w:rsidRPr="0040167B">
              <w:t> </w:t>
            </w:r>
          </w:p>
        </w:tc>
        <w:tc>
          <w:tcPr>
            <w:tcW w:w="1005" w:type="dxa"/>
            <w:noWrap/>
            <w:hideMark/>
          </w:tcPr>
          <w:p w:rsidR="00E20B33" w:rsidRPr="0040167B" w:rsidRDefault="00E20B33" w:rsidP="00E20B33">
            <w:pPr>
              <w:pStyle w:val="ECCTableHeaderwhitefont"/>
              <w:rPr>
                <w:b/>
              </w:rPr>
            </w:pPr>
            <w:r w:rsidRPr="0040167B">
              <w:t>Uplink</w:t>
            </w:r>
          </w:p>
          <w:p w:rsidR="00E20B33" w:rsidRPr="0040167B" w:rsidRDefault="00E20B33" w:rsidP="00E20B33">
            <w:pPr>
              <w:pStyle w:val="ECCTableHeaderwhitefont"/>
              <w:rPr>
                <w:b/>
              </w:rPr>
            </w:pPr>
            <w:r w:rsidRPr="0040167B">
              <w:t>UE -&gt; BS (QPSK)</w:t>
            </w:r>
          </w:p>
          <w:p w:rsidR="00E20B33" w:rsidRPr="0040167B" w:rsidRDefault="00E20B33" w:rsidP="00E20B33">
            <w:pPr>
              <w:pStyle w:val="ECCTableHeaderwhitefont"/>
              <w:rPr>
                <w:b/>
              </w:rPr>
            </w:pPr>
            <w:r w:rsidRPr="0040167B">
              <w:t>Outdoor</w:t>
            </w:r>
          </w:p>
        </w:tc>
        <w:tc>
          <w:tcPr>
            <w:tcW w:w="945" w:type="dxa"/>
          </w:tcPr>
          <w:p w:rsidR="00E20B33" w:rsidRPr="0040167B" w:rsidRDefault="00E20B33" w:rsidP="00E20B33">
            <w:pPr>
              <w:pStyle w:val="ECCTableHeaderwhitefont"/>
              <w:rPr>
                <w:b/>
              </w:rPr>
            </w:pPr>
            <w:r w:rsidRPr="0040167B">
              <w:t>UE -&gt; BS (QPSK)</w:t>
            </w:r>
          </w:p>
          <w:p w:rsidR="00E20B33" w:rsidRPr="0040167B" w:rsidRDefault="00E20B33" w:rsidP="00E20B33">
            <w:pPr>
              <w:pStyle w:val="ECCTableHeaderwhitefont"/>
              <w:rPr>
                <w:b/>
              </w:rPr>
            </w:pPr>
            <w:r w:rsidRPr="0040167B">
              <w:t>Indoor</w:t>
            </w:r>
          </w:p>
        </w:tc>
        <w:tc>
          <w:tcPr>
            <w:tcW w:w="683" w:type="dxa"/>
            <w:noWrap/>
            <w:hideMark/>
          </w:tcPr>
          <w:p w:rsidR="00E20B33" w:rsidRPr="0040167B" w:rsidRDefault="00E20B33" w:rsidP="00E20B33">
            <w:pPr>
              <w:pStyle w:val="ECCTableHeaderwhitefont"/>
              <w:rPr>
                <w:b/>
              </w:rPr>
            </w:pPr>
            <w:r w:rsidRPr="0040167B">
              <w:t>Link</w:t>
            </w:r>
          </w:p>
        </w:tc>
        <w:tc>
          <w:tcPr>
            <w:tcW w:w="1105" w:type="dxa"/>
            <w:noWrap/>
            <w:hideMark/>
          </w:tcPr>
          <w:p w:rsidR="00E20B33" w:rsidRPr="0040167B" w:rsidRDefault="00E20B33" w:rsidP="00E20B33">
            <w:pPr>
              <w:pStyle w:val="ECCTableHeaderwhitefont"/>
              <w:rPr>
                <w:b/>
              </w:rPr>
            </w:pPr>
            <w:r w:rsidRPr="0040167B">
              <w:t>Downlink</w:t>
            </w:r>
          </w:p>
          <w:p w:rsidR="00E20B33" w:rsidRPr="0040167B" w:rsidRDefault="00E20B33" w:rsidP="00E20B33">
            <w:pPr>
              <w:pStyle w:val="ECCTableHeaderwhitefont"/>
              <w:rPr>
                <w:b/>
              </w:rPr>
            </w:pPr>
            <w:r w:rsidRPr="0040167B">
              <w:t>BS -&gt; UE (QPSK)</w:t>
            </w:r>
          </w:p>
          <w:p w:rsidR="00E20B33" w:rsidRPr="0040167B" w:rsidRDefault="00E20B33" w:rsidP="00E20B33">
            <w:pPr>
              <w:pStyle w:val="ECCTableHeaderwhitefont"/>
              <w:rPr>
                <w:b/>
              </w:rPr>
            </w:pPr>
            <w:r w:rsidRPr="0040167B">
              <w:t>Outdoor</w:t>
            </w:r>
          </w:p>
        </w:tc>
        <w:tc>
          <w:tcPr>
            <w:tcW w:w="1296" w:type="dxa"/>
          </w:tcPr>
          <w:p w:rsidR="00E20B33" w:rsidRPr="0040167B" w:rsidRDefault="00E20B33" w:rsidP="00E20B33">
            <w:pPr>
              <w:pStyle w:val="ECCTableHeaderwhitefont"/>
              <w:rPr>
                <w:b/>
              </w:rPr>
            </w:pPr>
            <w:r w:rsidRPr="0040167B">
              <w:t>BS -&gt; UE (QPSK)</w:t>
            </w:r>
          </w:p>
          <w:p w:rsidR="00E20B33" w:rsidRPr="0040167B" w:rsidRDefault="00E20B33" w:rsidP="00E20B33">
            <w:pPr>
              <w:pStyle w:val="ECCTableHeaderwhitefont"/>
              <w:rPr>
                <w:b/>
              </w:rPr>
            </w:pPr>
            <w:r w:rsidRPr="0040167B">
              <w:t>Indoor</w:t>
            </w:r>
          </w:p>
        </w:tc>
        <w:tc>
          <w:tcPr>
            <w:tcW w:w="683" w:type="dxa"/>
            <w:noWrap/>
            <w:hideMark/>
          </w:tcPr>
          <w:p w:rsidR="00E20B33" w:rsidRPr="0040167B" w:rsidRDefault="00E20B33" w:rsidP="00E20B33">
            <w:pPr>
              <w:pStyle w:val="ECCTableHeaderwhitefont"/>
              <w:rPr>
                <w:b/>
              </w:rPr>
            </w:pPr>
            <w:r w:rsidRPr="0040167B">
              <w:t>Link</w:t>
            </w:r>
          </w:p>
        </w:tc>
        <w:tc>
          <w:tcPr>
            <w:tcW w:w="2178" w:type="dxa"/>
            <w:noWrap/>
            <w:hideMark/>
          </w:tcPr>
          <w:p w:rsidR="00E20B33" w:rsidRPr="0040167B" w:rsidRDefault="00E20B33" w:rsidP="00E20B33">
            <w:pPr>
              <w:pStyle w:val="ECCTableHeaderwhitefont"/>
              <w:rPr>
                <w:b/>
              </w:rPr>
            </w:pPr>
            <w:r w:rsidRPr="0040167B">
              <w:t>Comments</w:t>
            </w:r>
          </w:p>
        </w:tc>
      </w:tr>
      <w:tr w:rsidR="00E20B33" w:rsidRPr="0040167B" w:rsidTr="00667ED6">
        <w:trPr>
          <w:trHeight w:val="264"/>
        </w:trPr>
        <w:tc>
          <w:tcPr>
            <w:tcW w:w="2263" w:type="dxa"/>
            <w:noWrap/>
            <w:hideMark/>
          </w:tcPr>
          <w:p w:rsidR="00E20B33" w:rsidRPr="0040167B" w:rsidRDefault="00E20B33" w:rsidP="00E20B33">
            <w:pPr>
              <w:pStyle w:val="ECCTabletext"/>
            </w:pPr>
            <w:r w:rsidRPr="0040167B">
              <w:t>Centre frequency</w:t>
            </w:r>
          </w:p>
        </w:tc>
        <w:tc>
          <w:tcPr>
            <w:tcW w:w="709" w:type="dxa"/>
            <w:noWrap/>
            <w:hideMark/>
          </w:tcPr>
          <w:p w:rsidR="00E20B33" w:rsidRPr="0040167B" w:rsidRDefault="00E20B33" w:rsidP="00E20B33">
            <w:pPr>
              <w:pStyle w:val="ECCTabletext"/>
            </w:pPr>
            <w:r w:rsidRPr="0040167B">
              <w:t>MHz</w:t>
            </w:r>
          </w:p>
        </w:tc>
        <w:tc>
          <w:tcPr>
            <w:tcW w:w="1005" w:type="dxa"/>
            <w:noWrap/>
            <w:hideMark/>
          </w:tcPr>
          <w:p w:rsidR="00E20B33" w:rsidRPr="0040167B" w:rsidRDefault="00E20B33" w:rsidP="00E20B33">
            <w:pPr>
              <w:pStyle w:val="ECCTabletext"/>
            </w:pPr>
            <w:r w:rsidRPr="0040167B">
              <w:t>425</w:t>
            </w:r>
          </w:p>
        </w:tc>
        <w:tc>
          <w:tcPr>
            <w:tcW w:w="945" w:type="dxa"/>
          </w:tcPr>
          <w:p w:rsidR="00E20B33" w:rsidRPr="0040167B" w:rsidRDefault="00E20B33" w:rsidP="00E20B33">
            <w:pPr>
              <w:pStyle w:val="ECCTabletext"/>
            </w:pPr>
            <w:r w:rsidRPr="0040167B">
              <w:t>425</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425</w:t>
            </w:r>
          </w:p>
        </w:tc>
        <w:tc>
          <w:tcPr>
            <w:tcW w:w="1296" w:type="dxa"/>
          </w:tcPr>
          <w:p w:rsidR="00E20B33" w:rsidRPr="0040167B" w:rsidRDefault="00E20B33" w:rsidP="00E20B33">
            <w:pPr>
              <w:pStyle w:val="ECCTabletext"/>
            </w:pPr>
            <w:r w:rsidRPr="0040167B">
              <w:t>425</w:t>
            </w:r>
          </w:p>
        </w:tc>
        <w:tc>
          <w:tcPr>
            <w:tcW w:w="683"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264"/>
        </w:trPr>
        <w:tc>
          <w:tcPr>
            <w:tcW w:w="2263" w:type="dxa"/>
            <w:noWrap/>
            <w:hideMark/>
          </w:tcPr>
          <w:p w:rsidR="00E20B33" w:rsidRPr="0040167B" w:rsidRDefault="00E20B33" w:rsidP="00E20B33">
            <w:pPr>
              <w:pStyle w:val="ECCTabletext"/>
            </w:pPr>
            <w:r w:rsidRPr="0040167B">
              <w:t>Channel BW</w:t>
            </w:r>
          </w:p>
        </w:tc>
        <w:tc>
          <w:tcPr>
            <w:tcW w:w="709" w:type="dxa"/>
            <w:noWrap/>
            <w:hideMark/>
          </w:tcPr>
          <w:p w:rsidR="00E20B33" w:rsidRPr="0040167B" w:rsidRDefault="00E20B33" w:rsidP="00E20B33">
            <w:pPr>
              <w:pStyle w:val="ECCTabletext"/>
            </w:pPr>
            <w:r w:rsidRPr="0040167B">
              <w:t>MHz</w:t>
            </w:r>
          </w:p>
        </w:tc>
        <w:tc>
          <w:tcPr>
            <w:tcW w:w="1005" w:type="dxa"/>
            <w:noWrap/>
            <w:hideMark/>
          </w:tcPr>
          <w:p w:rsidR="00E20B33" w:rsidRPr="0040167B" w:rsidRDefault="00E20B33" w:rsidP="00E20B33">
            <w:pPr>
              <w:pStyle w:val="ECCTabletext"/>
            </w:pPr>
            <w:r w:rsidRPr="0040167B">
              <w:t>0.125</w:t>
            </w:r>
          </w:p>
        </w:tc>
        <w:tc>
          <w:tcPr>
            <w:tcW w:w="945" w:type="dxa"/>
          </w:tcPr>
          <w:p w:rsidR="00E20B33" w:rsidRPr="0040167B" w:rsidRDefault="00E20B33" w:rsidP="00E20B33">
            <w:pPr>
              <w:pStyle w:val="ECCTabletext"/>
            </w:pPr>
            <w:r w:rsidRPr="0040167B">
              <w:t>0.125</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0.125</w:t>
            </w:r>
          </w:p>
        </w:tc>
        <w:tc>
          <w:tcPr>
            <w:tcW w:w="1296" w:type="dxa"/>
          </w:tcPr>
          <w:p w:rsidR="00E20B33" w:rsidRPr="0040167B" w:rsidRDefault="00E20B33" w:rsidP="00E20B33">
            <w:pPr>
              <w:pStyle w:val="ECCTabletext"/>
            </w:pPr>
            <w:r w:rsidRPr="0040167B">
              <w:t>0.125</w:t>
            </w:r>
          </w:p>
        </w:tc>
        <w:tc>
          <w:tcPr>
            <w:tcW w:w="683"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264"/>
        </w:trPr>
        <w:tc>
          <w:tcPr>
            <w:tcW w:w="2263" w:type="dxa"/>
            <w:noWrap/>
            <w:hideMark/>
          </w:tcPr>
          <w:p w:rsidR="00E20B33" w:rsidRPr="0040167B" w:rsidRDefault="00E20B33" w:rsidP="00E20B33">
            <w:pPr>
              <w:pStyle w:val="ECCTabletext"/>
            </w:pPr>
            <w:r w:rsidRPr="0040167B">
              <w:rPr>
                <w:rStyle w:val="ECCParagraph"/>
              </w:rPr>
              <w:t>Spreading factor (SF)</w:t>
            </w:r>
          </w:p>
        </w:tc>
        <w:tc>
          <w:tcPr>
            <w:tcW w:w="709" w:type="dxa"/>
            <w:noWrap/>
            <w:hideMark/>
          </w:tcPr>
          <w:p w:rsidR="00E20B33" w:rsidRPr="0040167B" w:rsidRDefault="00E20B33" w:rsidP="00E20B33">
            <w:pPr>
              <w:pStyle w:val="ECCTabletext"/>
            </w:pPr>
          </w:p>
        </w:tc>
        <w:tc>
          <w:tcPr>
            <w:tcW w:w="1005" w:type="dxa"/>
            <w:noWrap/>
            <w:hideMark/>
          </w:tcPr>
          <w:p w:rsidR="00E20B33" w:rsidRPr="0040167B" w:rsidRDefault="00E20B33" w:rsidP="00E20B33">
            <w:pPr>
              <w:pStyle w:val="ECCTabletext"/>
            </w:pPr>
            <w:r w:rsidRPr="0040167B">
              <w:t>12</w:t>
            </w:r>
          </w:p>
        </w:tc>
        <w:tc>
          <w:tcPr>
            <w:tcW w:w="945" w:type="dxa"/>
          </w:tcPr>
          <w:p w:rsidR="00E20B33" w:rsidRPr="0040167B" w:rsidRDefault="00E20B33" w:rsidP="00E20B33">
            <w:pPr>
              <w:pStyle w:val="ECCTabletext"/>
            </w:pPr>
            <w:r w:rsidRPr="0040167B">
              <w:t>12</w:t>
            </w:r>
          </w:p>
        </w:tc>
        <w:tc>
          <w:tcPr>
            <w:tcW w:w="683" w:type="dxa"/>
            <w:noWrap/>
            <w:hideMark/>
          </w:tcPr>
          <w:p w:rsidR="00E20B33" w:rsidRPr="0040167B" w:rsidRDefault="00E20B33" w:rsidP="00E20B33">
            <w:pPr>
              <w:pStyle w:val="ECCTabletext"/>
            </w:pPr>
          </w:p>
        </w:tc>
        <w:tc>
          <w:tcPr>
            <w:tcW w:w="1105" w:type="dxa"/>
            <w:noWrap/>
            <w:hideMark/>
          </w:tcPr>
          <w:p w:rsidR="00E20B33" w:rsidRPr="0040167B" w:rsidRDefault="00E20B33" w:rsidP="00E20B33">
            <w:pPr>
              <w:pStyle w:val="ECCTabletext"/>
            </w:pPr>
            <w:r w:rsidRPr="0040167B">
              <w:t>12</w:t>
            </w:r>
          </w:p>
        </w:tc>
        <w:tc>
          <w:tcPr>
            <w:tcW w:w="1296" w:type="dxa"/>
          </w:tcPr>
          <w:p w:rsidR="00E20B33" w:rsidRPr="0040167B" w:rsidRDefault="00E20B33" w:rsidP="00E20B33">
            <w:pPr>
              <w:pStyle w:val="ECCTabletext"/>
            </w:pPr>
            <w:r w:rsidRPr="0040167B">
              <w:t>12</w:t>
            </w:r>
          </w:p>
        </w:tc>
        <w:tc>
          <w:tcPr>
            <w:tcW w:w="683" w:type="dxa"/>
            <w:noWrap/>
            <w:hideMark/>
          </w:tcPr>
          <w:p w:rsidR="00E20B33" w:rsidRPr="0040167B" w:rsidRDefault="00E20B33" w:rsidP="00E20B33">
            <w:pPr>
              <w:pStyle w:val="ECCTabletext"/>
            </w:pPr>
          </w:p>
        </w:tc>
        <w:tc>
          <w:tcPr>
            <w:tcW w:w="2178" w:type="dxa"/>
            <w:noWrap/>
            <w:hideMark/>
          </w:tcPr>
          <w:p w:rsidR="00E20B33" w:rsidRPr="0040167B" w:rsidRDefault="00E20B33" w:rsidP="00E20B33">
            <w:pPr>
              <w:pStyle w:val="ECCTabletext"/>
            </w:pPr>
          </w:p>
        </w:tc>
      </w:tr>
      <w:tr w:rsidR="00E20B33" w:rsidRPr="0040167B" w:rsidTr="00667ED6">
        <w:trPr>
          <w:trHeight w:val="264"/>
        </w:trPr>
        <w:tc>
          <w:tcPr>
            <w:tcW w:w="2263" w:type="dxa"/>
            <w:noWrap/>
            <w:hideMark/>
          </w:tcPr>
          <w:p w:rsidR="00E20B33" w:rsidRPr="0040167B" w:rsidRDefault="00E20B33" w:rsidP="00E20B33">
            <w:pPr>
              <w:pStyle w:val="ECCTabletext"/>
            </w:pPr>
            <w:r w:rsidRPr="0040167B">
              <w:t>SNR</w:t>
            </w:r>
          </w:p>
        </w:tc>
        <w:tc>
          <w:tcPr>
            <w:tcW w:w="709" w:type="dxa"/>
            <w:noWrap/>
            <w:hideMark/>
          </w:tcPr>
          <w:p w:rsidR="00E20B33" w:rsidRPr="0040167B" w:rsidRDefault="00E20B33" w:rsidP="00E20B33">
            <w:pPr>
              <w:pStyle w:val="ECCTabletext"/>
            </w:pPr>
            <w:r w:rsidRPr="0040167B">
              <w:t>dB</w:t>
            </w:r>
          </w:p>
        </w:tc>
        <w:tc>
          <w:tcPr>
            <w:tcW w:w="1005" w:type="dxa"/>
            <w:noWrap/>
            <w:hideMark/>
          </w:tcPr>
          <w:p w:rsidR="00E20B33" w:rsidRPr="0040167B" w:rsidRDefault="00E20B33" w:rsidP="00E20B33">
            <w:pPr>
              <w:pStyle w:val="ECCTabletext"/>
            </w:pPr>
            <w:r w:rsidRPr="0040167B">
              <w:t>-21.9</w:t>
            </w:r>
          </w:p>
        </w:tc>
        <w:tc>
          <w:tcPr>
            <w:tcW w:w="945" w:type="dxa"/>
          </w:tcPr>
          <w:p w:rsidR="00E20B33" w:rsidRPr="0040167B" w:rsidRDefault="00E20B33" w:rsidP="00E20B33">
            <w:pPr>
              <w:pStyle w:val="ECCTabletext"/>
            </w:pPr>
            <w:r w:rsidRPr="0040167B">
              <w:t>-21.9</w:t>
            </w:r>
          </w:p>
        </w:tc>
        <w:tc>
          <w:tcPr>
            <w:tcW w:w="683" w:type="dxa"/>
            <w:noWrap/>
            <w:hideMark/>
          </w:tcPr>
          <w:p w:rsidR="00E20B33" w:rsidRPr="0040167B" w:rsidRDefault="00E20B33" w:rsidP="00E20B33">
            <w:pPr>
              <w:pStyle w:val="ECCTabletext"/>
            </w:pPr>
          </w:p>
        </w:tc>
        <w:tc>
          <w:tcPr>
            <w:tcW w:w="1105" w:type="dxa"/>
            <w:noWrap/>
            <w:hideMark/>
          </w:tcPr>
          <w:p w:rsidR="00E20B33" w:rsidRPr="0040167B" w:rsidRDefault="00E20B33" w:rsidP="00E20B33">
            <w:pPr>
              <w:pStyle w:val="ECCTabletext"/>
            </w:pPr>
            <w:r w:rsidRPr="0040167B">
              <w:t>-21.9</w:t>
            </w:r>
          </w:p>
        </w:tc>
        <w:tc>
          <w:tcPr>
            <w:tcW w:w="1296" w:type="dxa"/>
          </w:tcPr>
          <w:p w:rsidR="00E20B33" w:rsidRPr="0040167B" w:rsidRDefault="00E20B33" w:rsidP="00E20B33">
            <w:pPr>
              <w:pStyle w:val="ECCTabletext"/>
            </w:pPr>
            <w:r w:rsidRPr="0040167B">
              <w:t>-21.9</w:t>
            </w:r>
          </w:p>
        </w:tc>
        <w:tc>
          <w:tcPr>
            <w:tcW w:w="683" w:type="dxa"/>
            <w:noWrap/>
            <w:hideMark/>
          </w:tcPr>
          <w:p w:rsidR="00E20B33" w:rsidRPr="0040167B" w:rsidRDefault="00E20B33" w:rsidP="00E20B33">
            <w:pPr>
              <w:pStyle w:val="ECCTabletext"/>
            </w:pPr>
            <w:r w:rsidRPr="0040167B">
              <w:t> </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264"/>
        </w:trPr>
        <w:tc>
          <w:tcPr>
            <w:tcW w:w="2263" w:type="dxa"/>
            <w:noWrap/>
            <w:hideMark/>
          </w:tcPr>
          <w:p w:rsidR="00E20B33" w:rsidRPr="0040167B" w:rsidRDefault="00E20B33" w:rsidP="00E20B33">
            <w:pPr>
              <w:pStyle w:val="ECCTabletext"/>
            </w:pPr>
            <w:r w:rsidRPr="0040167B">
              <w:t>Noise Figure (NF)</w:t>
            </w:r>
          </w:p>
        </w:tc>
        <w:tc>
          <w:tcPr>
            <w:tcW w:w="709" w:type="dxa"/>
            <w:noWrap/>
            <w:hideMark/>
          </w:tcPr>
          <w:p w:rsidR="00E20B33" w:rsidRPr="0040167B" w:rsidRDefault="00E20B33" w:rsidP="00E20B33">
            <w:pPr>
              <w:pStyle w:val="ECCTabletext"/>
            </w:pPr>
            <w:r w:rsidRPr="0040167B">
              <w:t>dB</w:t>
            </w:r>
          </w:p>
        </w:tc>
        <w:tc>
          <w:tcPr>
            <w:tcW w:w="1005" w:type="dxa"/>
            <w:noWrap/>
            <w:hideMark/>
          </w:tcPr>
          <w:p w:rsidR="00E20B33" w:rsidRPr="0040167B" w:rsidRDefault="00E20B33" w:rsidP="00E20B33">
            <w:pPr>
              <w:pStyle w:val="ECCTabletext"/>
            </w:pPr>
            <w:r w:rsidRPr="0040167B">
              <w:t>3</w:t>
            </w:r>
          </w:p>
        </w:tc>
        <w:tc>
          <w:tcPr>
            <w:tcW w:w="945" w:type="dxa"/>
          </w:tcPr>
          <w:p w:rsidR="00E20B33" w:rsidRPr="0040167B" w:rsidRDefault="00E20B33" w:rsidP="00E20B33">
            <w:pPr>
              <w:pStyle w:val="ECCTabletext"/>
            </w:pPr>
            <w:r w:rsidRPr="0040167B">
              <w:t>3</w:t>
            </w:r>
          </w:p>
        </w:tc>
        <w:tc>
          <w:tcPr>
            <w:tcW w:w="683" w:type="dxa"/>
            <w:noWrap/>
            <w:hideMark/>
          </w:tcPr>
          <w:p w:rsidR="00E20B33" w:rsidRPr="0040167B" w:rsidRDefault="00E20B33" w:rsidP="00E20B33">
            <w:pPr>
              <w:pStyle w:val="ECCTabletext"/>
            </w:pPr>
          </w:p>
        </w:tc>
        <w:tc>
          <w:tcPr>
            <w:tcW w:w="1105" w:type="dxa"/>
            <w:noWrap/>
            <w:hideMark/>
          </w:tcPr>
          <w:p w:rsidR="00E20B33" w:rsidRPr="0040167B" w:rsidRDefault="00E20B33" w:rsidP="00E20B33">
            <w:pPr>
              <w:pStyle w:val="ECCTabletext"/>
            </w:pPr>
            <w:r w:rsidRPr="0040167B">
              <w:t>7</w:t>
            </w:r>
          </w:p>
        </w:tc>
        <w:tc>
          <w:tcPr>
            <w:tcW w:w="1296" w:type="dxa"/>
          </w:tcPr>
          <w:p w:rsidR="00E20B33" w:rsidRPr="0040167B" w:rsidRDefault="00E20B33" w:rsidP="00E20B33">
            <w:pPr>
              <w:pStyle w:val="ECCTabletext"/>
            </w:pPr>
            <w:r w:rsidRPr="0040167B">
              <w:t>7</w:t>
            </w:r>
          </w:p>
        </w:tc>
        <w:tc>
          <w:tcPr>
            <w:tcW w:w="683" w:type="dxa"/>
            <w:noWrap/>
            <w:hideMark/>
          </w:tcPr>
          <w:p w:rsidR="00E20B33" w:rsidRPr="0040167B" w:rsidRDefault="00E20B33" w:rsidP="00E20B33">
            <w:pPr>
              <w:pStyle w:val="ECCTabletext"/>
            </w:pPr>
            <w:r w:rsidRPr="0040167B">
              <w:t> </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312"/>
        </w:trPr>
        <w:tc>
          <w:tcPr>
            <w:tcW w:w="2263" w:type="dxa"/>
            <w:noWrap/>
            <w:hideMark/>
          </w:tcPr>
          <w:p w:rsidR="00E20B33" w:rsidRPr="0040167B" w:rsidRDefault="00E20B33" w:rsidP="00E20B33">
            <w:pPr>
              <w:pStyle w:val="ECCTabletext"/>
            </w:pPr>
            <w:r w:rsidRPr="0040167B">
              <w:t>Receiver sensitivity</w:t>
            </w:r>
          </w:p>
        </w:tc>
        <w:tc>
          <w:tcPr>
            <w:tcW w:w="709" w:type="dxa"/>
            <w:noWrap/>
            <w:hideMark/>
          </w:tcPr>
          <w:p w:rsidR="00E20B33" w:rsidRPr="0040167B" w:rsidRDefault="00E20B33" w:rsidP="00E20B33">
            <w:pPr>
              <w:pStyle w:val="ECCTabletext"/>
            </w:pPr>
            <w:r w:rsidRPr="0040167B">
              <w:t>dBm</w:t>
            </w:r>
          </w:p>
        </w:tc>
        <w:tc>
          <w:tcPr>
            <w:tcW w:w="1005" w:type="dxa"/>
            <w:noWrap/>
            <w:hideMark/>
          </w:tcPr>
          <w:p w:rsidR="00E20B33" w:rsidRPr="0040167B" w:rsidRDefault="00E20B33" w:rsidP="00E20B33">
            <w:pPr>
              <w:pStyle w:val="ECCTabletext"/>
            </w:pPr>
            <w:r w:rsidRPr="0040167B">
              <w:t>-141.9</w:t>
            </w:r>
          </w:p>
        </w:tc>
        <w:tc>
          <w:tcPr>
            <w:tcW w:w="945" w:type="dxa"/>
          </w:tcPr>
          <w:p w:rsidR="00E20B33" w:rsidRPr="0040167B" w:rsidRDefault="00E20B33" w:rsidP="00E20B33">
            <w:pPr>
              <w:pStyle w:val="ECCTabletext"/>
            </w:pPr>
            <w:r w:rsidRPr="0040167B">
              <w:t>-141.9</w:t>
            </w:r>
          </w:p>
        </w:tc>
        <w:tc>
          <w:tcPr>
            <w:tcW w:w="683" w:type="dxa"/>
            <w:noWrap/>
            <w:hideMark/>
          </w:tcPr>
          <w:p w:rsidR="00E20B33" w:rsidRPr="0040167B" w:rsidRDefault="00E20B33" w:rsidP="00E20B33">
            <w:pPr>
              <w:pStyle w:val="ECCTabletext"/>
            </w:pPr>
            <w:r w:rsidRPr="0040167B">
              <w:t>BS</w:t>
            </w:r>
          </w:p>
        </w:tc>
        <w:tc>
          <w:tcPr>
            <w:tcW w:w="1105" w:type="dxa"/>
            <w:noWrap/>
            <w:hideMark/>
          </w:tcPr>
          <w:p w:rsidR="00E20B33" w:rsidRPr="0040167B" w:rsidRDefault="00E20B33" w:rsidP="00E20B33">
            <w:pPr>
              <w:pStyle w:val="ECCTabletext"/>
            </w:pPr>
            <w:r w:rsidRPr="0040167B">
              <w:t>-137.9</w:t>
            </w:r>
          </w:p>
        </w:tc>
        <w:tc>
          <w:tcPr>
            <w:tcW w:w="1296" w:type="dxa"/>
          </w:tcPr>
          <w:p w:rsidR="00E20B33" w:rsidRPr="0040167B" w:rsidRDefault="00E20B33" w:rsidP="00E20B33">
            <w:pPr>
              <w:pStyle w:val="ECCTabletext"/>
            </w:pPr>
            <w:r w:rsidRPr="0040167B">
              <w:t>-137.9</w:t>
            </w:r>
          </w:p>
        </w:tc>
        <w:tc>
          <w:tcPr>
            <w:tcW w:w="683" w:type="dxa"/>
            <w:noWrap/>
            <w:hideMark/>
          </w:tcPr>
          <w:p w:rsidR="00E20B33" w:rsidRPr="0040167B" w:rsidRDefault="00E20B33" w:rsidP="00E20B33">
            <w:pPr>
              <w:pStyle w:val="ECCTabletext"/>
            </w:pPr>
            <w:r w:rsidRPr="0040167B">
              <w:t>UE</w:t>
            </w:r>
          </w:p>
        </w:tc>
        <w:tc>
          <w:tcPr>
            <w:tcW w:w="2178" w:type="dxa"/>
            <w:hideMark/>
          </w:tcPr>
          <w:p w:rsidR="00E20B33" w:rsidRPr="0040167B" w:rsidRDefault="00E20B33" w:rsidP="00E20B33">
            <w:pPr>
              <w:pStyle w:val="ECCTabletext"/>
            </w:pPr>
            <w:r w:rsidRPr="0040167B">
              <w:t>Rx Pmin</w:t>
            </w:r>
          </w:p>
        </w:tc>
      </w:tr>
      <w:tr w:rsidR="00E20B33" w:rsidRPr="0040167B" w:rsidTr="00667ED6">
        <w:trPr>
          <w:trHeight w:val="264"/>
        </w:trPr>
        <w:tc>
          <w:tcPr>
            <w:tcW w:w="2263" w:type="dxa"/>
            <w:noWrap/>
            <w:hideMark/>
          </w:tcPr>
          <w:p w:rsidR="00E20B33" w:rsidRPr="0040167B" w:rsidRDefault="00E20B33" w:rsidP="00E20B33">
            <w:pPr>
              <w:pStyle w:val="ECCTabletext"/>
            </w:pPr>
            <w:r w:rsidRPr="0040167B">
              <w:t>Cell-edge coverage probability</w:t>
            </w:r>
          </w:p>
        </w:tc>
        <w:tc>
          <w:tcPr>
            <w:tcW w:w="709" w:type="dxa"/>
            <w:noWrap/>
            <w:hideMark/>
          </w:tcPr>
          <w:p w:rsidR="00E20B33" w:rsidRPr="0040167B" w:rsidRDefault="00E20B33" w:rsidP="00E20B33">
            <w:pPr>
              <w:pStyle w:val="ECCTabletext"/>
            </w:pPr>
            <w:r w:rsidRPr="0040167B">
              <w:t>%</w:t>
            </w:r>
          </w:p>
        </w:tc>
        <w:tc>
          <w:tcPr>
            <w:tcW w:w="1005" w:type="dxa"/>
            <w:noWrap/>
            <w:hideMark/>
          </w:tcPr>
          <w:p w:rsidR="00E20B33" w:rsidRPr="0040167B" w:rsidRDefault="00E20B33" w:rsidP="00E20B33">
            <w:pPr>
              <w:pStyle w:val="ECCTabletext"/>
            </w:pPr>
            <w:r w:rsidRPr="0040167B">
              <w:t>75.0</w:t>
            </w:r>
          </w:p>
        </w:tc>
        <w:tc>
          <w:tcPr>
            <w:tcW w:w="945" w:type="dxa"/>
          </w:tcPr>
          <w:p w:rsidR="00E20B33" w:rsidRPr="0040167B" w:rsidRDefault="00E20B33" w:rsidP="00E20B33">
            <w:pPr>
              <w:pStyle w:val="ECCTabletext"/>
            </w:pPr>
            <w:r w:rsidRPr="0040167B">
              <w:t>75.0</w:t>
            </w:r>
          </w:p>
        </w:tc>
        <w:tc>
          <w:tcPr>
            <w:tcW w:w="683" w:type="dxa"/>
            <w:noWrap/>
            <w:hideMark/>
          </w:tcPr>
          <w:p w:rsidR="00E20B33" w:rsidRPr="0040167B" w:rsidRDefault="00E20B33" w:rsidP="00E20B33">
            <w:pPr>
              <w:pStyle w:val="ECCTabletext"/>
            </w:pPr>
          </w:p>
        </w:tc>
        <w:tc>
          <w:tcPr>
            <w:tcW w:w="1105" w:type="dxa"/>
            <w:noWrap/>
            <w:hideMark/>
          </w:tcPr>
          <w:p w:rsidR="00E20B33" w:rsidRPr="0040167B" w:rsidRDefault="00E20B33" w:rsidP="00E20B33">
            <w:pPr>
              <w:pStyle w:val="ECCTabletext"/>
            </w:pPr>
            <w:r w:rsidRPr="0040167B">
              <w:t>75.0</w:t>
            </w:r>
          </w:p>
        </w:tc>
        <w:tc>
          <w:tcPr>
            <w:tcW w:w="1296" w:type="dxa"/>
          </w:tcPr>
          <w:p w:rsidR="00E20B33" w:rsidRPr="0040167B" w:rsidRDefault="00E20B33" w:rsidP="00E20B33">
            <w:pPr>
              <w:pStyle w:val="ECCTabletext"/>
            </w:pPr>
            <w:r w:rsidRPr="0040167B">
              <w:t>75.0</w:t>
            </w:r>
          </w:p>
        </w:tc>
        <w:tc>
          <w:tcPr>
            <w:tcW w:w="683" w:type="dxa"/>
            <w:noWrap/>
            <w:hideMark/>
          </w:tcPr>
          <w:p w:rsidR="00E20B33" w:rsidRPr="0040167B" w:rsidRDefault="00E20B33" w:rsidP="00E20B33">
            <w:pPr>
              <w:pStyle w:val="ECCTabletext"/>
            </w:pPr>
            <w:r w:rsidRPr="0040167B">
              <w:t> </w:t>
            </w:r>
          </w:p>
        </w:tc>
        <w:tc>
          <w:tcPr>
            <w:tcW w:w="2178" w:type="dxa"/>
            <w:noWrap/>
            <w:hideMark/>
          </w:tcPr>
          <w:p w:rsidR="00E20B33" w:rsidRPr="0040167B" w:rsidRDefault="00E20B33" w:rsidP="00E20B33">
            <w:pPr>
              <w:pStyle w:val="ECCTabletext"/>
            </w:pPr>
            <w:r w:rsidRPr="0040167B">
              <w:t>For 90% cell coverage probability</w:t>
            </w:r>
          </w:p>
        </w:tc>
      </w:tr>
      <w:tr w:rsidR="00E20B33" w:rsidRPr="0040167B" w:rsidTr="00667ED6">
        <w:trPr>
          <w:trHeight w:val="492"/>
        </w:trPr>
        <w:tc>
          <w:tcPr>
            <w:tcW w:w="2263" w:type="dxa"/>
            <w:hideMark/>
          </w:tcPr>
          <w:p w:rsidR="00E20B33" w:rsidRPr="0040167B" w:rsidRDefault="00E20B33" w:rsidP="00E20B33">
            <w:pPr>
              <w:pStyle w:val="ECCTabletext"/>
            </w:pPr>
            <w:r w:rsidRPr="0040167B">
              <w:t>Gaussian confidence factor for cell-edge coverage probability (</w:t>
            </w:r>
            <w:r w:rsidRPr="0040167B">
              <w:t></w:t>
            </w:r>
            <w:r w:rsidRPr="0040167B">
              <w:t></w:t>
            </w:r>
          </w:p>
        </w:tc>
        <w:tc>
          <w:tcPr>
            <w:tcW w:w="709" w:type="dxa"/>
            <w:noWrap/>
            <w:hideMark/>
          </w:tcPr>
          <w:p w:rsidR="00E20B33" w:rsidRPr="0040167B" w:rsidRDefault="00E20B33" w:rsidP="00E20B33">
            <w:pPr>
              <w:pStyle w:val="ECCTabletext"/>
            </w:pPr>
          </w:p>
        </w:tc>
        <w:tc>
          <w:tcPr>
            <w:tcW w:w="1005" w:type="dxa"/>
            <w:noWrap/>
            <w:hideMark/>
          </w:tcPr>
          <w:p w:rsidR="00E20B33" w:rsidRPr="0040167B" w:rsidRDefault="00E20B33" w:rsidP="00E20B33">
            <w:pPr>
              <w:pStyle w:val="ECCTabletext"/>
            </w:pPr>
            <w:r w:rsidRPr="0040167B">
              <w:t>0.7</w:t>
            </w:r>
          </w:p>
        </w:tc>
        <w:tc>
          <w:tcPr>
            <w:tcW w:w="945" w:type="dxa"/>
          </w:tcPr>
          <w:p w:rsidR="00E20B33" w:rsidRPr="0040167B" w:rsidRDefault="00E20B33" w:rsidP="00E20B33">
            <w:pPr>
              <w:pStyle w:val="ECCTabletext"/>
            </w:pPr>
            <w:r w:rsidRPr="0040167B">
              <w:t>0.7</w:t>
            </w:r>
          </w:p>
        </w:tc>
        <w:tc>
          <w:tcPr>
            <w:tcW w:w="683" w:type="dxa"/>
            <w:noWrap/>
            <w:hideMark/>
          </w:tcPr>
          <w:p w:rsidR="00E20B33" w:rsidRPr="0040167B" w:rsidRDefault="00E20B33" w:rsidP="00E20B33">
            <w:pPr>
              <w:pStyle w:val="ECCTabletext"/>
            </w:pPr>
          </w:p>
        </w:tc>
        <w:tc>
          <w:tcPr>
            <w:tcW w:w="1105" w:type="dxa"/>
            <w:noWrap/>
            <w:hideMark/>
          </w:tcPr>
          <w:p w:rsidR="00E20B33" w:rsidRPr="0040167B" w:rsidRDefault="00E20B33" w:rsidP="00E20B33">
            <w:pPr>
              <w:pStyle w:val="ECCTabletext"/>
            </w:pPr>
            <w:r w:rsidRPr="0040167B">
              <w:t>0.7</w:t>
            </w:r>
          </w:p>
        </w:tc>
        <w:tc>
          <w:tcPr>
            <w:tcW w:w="1296" w:type="dxa"/>
          </w:tcPr>
          <w:p w:rsidR="00E20B33" w:rsidRPr="0040167B" w:rsidRDefault="00E20B33" w:rsidP="00E20B33">
            <w:pPr>
              <w:pStyle w:val="ECCTabletext"/>
            </w:pPr>
            <w:r w:rsidRPr="0040167B">
              <w:t>0.7</w:t>
            </w:r>
          </w:p>
        </w:tc>
        <w:tc>
          <w:tcPr>
            <w:tcW w:w="683" w:type="dxa"/>
            <w:noWrap/>
            <w:hideMark/>
          </w:tcPr>
          <w:p w:rsidR="00E20B33" w:rsidRPr="0040167B" w:rsidRDefault="00E20B33" w:rsidP="00E20B33">
            <w:pPr>
              <w:pStyle w:val="ECCTabletext"/>
            </w:pPr>
            <w:r w:rsidRPr="0040167B">
              <w:t> </w:t>
            </w:r>
          </w:p>
        </w:tc>
        <w:tc>
          <w:tcPr>
            <w:tcW w:w="2178" w:type="dxa"/>
            <w:noWrap/>
            <w:hideMark/>
          </w:tcPr>
          <w:p w:rsidR="00E20B33" w:rsidRPr="0040167B" w:rsidRDefault="00E20B33" w:rsidP="00E20B33">
            <w:pPr>
              <w:pStyle w:val="ECCTabletext"/>
            </w:pPr>
          </w:p>
        </w:tc>
      </w:tr>
      <w:tr w:rsidR="00E20B33" w:rsidRPr="0040167B" w:rsidTr="00667ED6">
        <w:trPr>
          <w:trHeight w:val="510"/>
        </w:trPr>
        <w:tc>
          <w:tcPr>
            <w:tcW w:w="2263" w:type="dxa"/>
            <w:hideMark/>
          </w:tcPr>
          <w:p w:rsidR="00E20B33" w:rsidRPr="0040167B" w:rsidRDefault="00E20B33" w:rsidP="00E20B33">
            <w:pPr>
              <w:pStyle w:val="ECCTabletext"/>
            </w:pPr>
            <w:r w:rsidRPr="0040167B">
              <w:t>Shadowing loss</w:t>
            </w:r>
          </w:p>
          <w:p w:rsidR="00E20B33" w:rsidRPr="0040167B" w:rsidRDefault="00E20B33" w:rsidP="00E20B33">
            <w:pPr>
              <w:pStyle w:val="ECCTabletext"/>
            </w:pPr>
            <w:r w:rsidRPr="0040167B">
              <w:t>standard deviation (</w:t>
            </w:r>
            <w:r w:rsidRPr="0040167B">
              <w:t>)</w:t>
            </w:r>
          </w:p>
        </w:tc>
        <w:tc>
          <w:tcPr>
            <w:tcW w:w="709" w:type="dxa"/>
            <w:noWrap/>
            <w:hideMark/>
          </w:tcPr>
          <w:p w:rsidR="00E20B33" w:rsidRPr="0040167B" w:rsidRDefault="00E20B33" w:rsidP="00E20B33">
            <w:pPr>
              <w:pStyle w:val="ECCTabletext"/>
            </w:pPr>
            <w:r w:rsidRPr="0040167B">
              <w:t>dB</w:t>
            </w:r>
          </w:p>
        </w:tc>
        <w:tc>
          <w:tcPr>
            <w:tcW w:w="1005" w:type="dxa"/>
            <w:noWrap/>
            <w:hideMark/>
          </w:tcPr>
          <w:p w:rsidR="00E20B33" w:rsidRPr="0040167B" w:rsidRDefault="00E20B33" w:rsidP="00E20B33">
            <w:pPr>
              <w:pStyle w:val="ECCTabletext"/>
            </w:pPr>
            <w:r w:rsidRPr="0040167B">
              <w:t>8.5</w:t>
            </w:r>
          </w:p>
        </w:tc>
        <w:tc>
          <w:tcPr>
            <w:tcW w:w="945" w:type="dxa"/>
          </w:tcPr>
          <w:p w:rsidR="00E20B33" w:rsidRPr="0040167B" w:rsidRDefault="00E20B33" w:rsidP="00E20B33">
            <w:pPr>
              <w:pStyle w:val="ECCTabletext"/>
            </w:pPr>
            <w:r w:rsidRPr="0040167B">
              <w:t>8.5</w:t>
            </w:r>
          </w:p>
        </w:tc>
        <w:tc>
          <w:tcPr>
            <w:tcW w:w="683" w:type="dxa"/>
            <w:noWrap/>
            <w:hideMark/>
          </w:tcPr>
          <w:p w:rsidR="00E20B33" w:rsidRPr="0040167B" w:rsidRDefault="00E20B33" w:rsidP="00E20B33">
            <w:pPr>
              <w:pStyle w:val="ECCTabletext"/>
            </w:pPr>
          </w:p>
        </w:tc>
        <w:tc>
          <w:tcPr>
            <w:tcW w:w="1105" w:type="dxa"/>
            <w:noWrap/>
            <w:hideMark/>
          </w:tcPr>
          <w:p w:rsidR="00E20B33" w:rsidRPr="0040167B" w:rsidRDefault="00E20B33" w:rsidP="00E20B33">
            <w:pPr>
              <w:pStyle w:val="ECCTabletext"/>
            </w:pPr>
            <w:r w:rsidRPr="0040167B">
              <w:t>8.5</w:t>
            </w:r>
          </w:p>
        </w:tc>
        <w:tc>
          <w:tcPr>
            <w:tcW w:w="1296" w:type="dxa"/>
          </w:tcPr>
          <w:p w:rsidR="00E20B33" w:rsidRPr="0040167B" w:rsidRDefault="00E20B33" w:rsidP="00E20B33">
            <w:pPr>
              <w:pStyle w:val="ECCTabletext"/>
            </w:pPr>
            <w:r w:rsidRPr="0040167B">
              <w:t>8.5</w:t>
            </w:r>
          </w:p>
        </w:tc>
        <w:tc>
          <w:tcPr>
            <w:tcW w:w="683" w:type="dxa"/>
            <w:noWrap/>
            <w:hideMark/>
          </w:tcPr>
          <w:p w:rsidR="00E20B33" w:rsidRPr="0040167B" w:rsidRDefault="00E20B33" w:rsidP="00E20B33">
            <w:pPr>
              <w:pStyle w:val="ECCTabletext"/>
            </w:pPr>
            <w:r w:rsidRPr="0040167B">
              <w:t> </w:t>
            </w:r>
          </w:p>
        </w:tc>
        <w:tc>
          <w:tcPr>
            <w:tcW w:w="2178" w:type="dxa"/>
            <w:hideMark/>
          </w:tcPr>
          <w:p w:rsidR="00E20B33" w:rsidRPr="0040167B" w:rsidRDefault="00E20B33" w:rsidP="00E20B33">
            <w:pPr>
              <w:pStyle w:val="ECCTabletext"/>
            </w:pPr>
            <w:r w:rsidRPr="0040167B">
              <w:t>Value often used in mobile network planning for dense urban and urban environments</w:t>
            </w:r>
          </w:p>
        </w:tc>
      </w:tr>
      <w:tr w:rsidR="00E20B33" w:rsidRPr="0040167B" w:rsidTr="00667ED6">
        <w:trPr>
          <w:trHeight w:val="405"/>
        </w:trPr>
        <w:tc>
          <w:tcPr>
            <w:tcW w:w="2263" w:type="dxa"/>
            <w:noWrap/>
          </w:tcPr>
          <w:p w:rsidR="00E20B33" w:rsidRPr="0040167B" w:rsidRDefault="00E20B33" w:rsidP="00E20B33">
            <w:pPr>
              <w:pStyle w:val="ECCTabletext"/>
            </w:pPr>
            <w:r w:rsidRPr="0040167B">
              <w:t>Building entry loss</w:t>
            </w:r>
            <w:r w:rsidRPr="0040167B">
              <w:br/>
              <w:t>standard deviation (</w:t>
            </w:r>
            <w:r w:rsidRPr="0040167B">
              <w:t>w)</w:t>
            </w:r>
          </w:p>
        </w:tc>
        <w:tc>
          <w:tcPr>
            <w:tcW w:w="709" w:type="dxa"/>
            <w:noWrap/>
          </w:tcPr>
          <w:p w:rsidR="00E20B33" w:rsidRPr="0040167B" w:rsidRDefault="00E20B33" w:rsidP="00E20B33">
            <w:pPr>
              <w:pStyle w:val="ECCTabletext"/>
            </w:pPr>
            <w:r w:rsidRPr="0040167B">
              <w:t>dB</w:t>
            </w:r>
          </w:p>
        </w:tc>
        <w:tc>
          <w:tcPr>
            <w:tcW w:w="1005" w:type="dxa"/>
            <w:noWrap/>
          </w:tcPr>
          <w:p w:rsidR="00E20B33" w:rsidRPr="0040167B" w:rsidRDefault="00E20B33" w:rsidP="00E20B33">
            <w:pPr>
              <w:pStyle w:val="ECCTabletext"/>
            </w:pPr>
            <w:r w:rsidRPr="0040167B">
              <w:t>0</w:t>
            </w:r>
          </w:p>
        </w:tc>
        <w:tc>
          <w:tcPr>
            <w:tcW w:w="945" w:type="dxa"/>
          </w:tcPr>
          <w:p w:rsidR="00E20B33" w:rsidRPr="0040167B" w:rsidRDefault="00E20B33" w:rsidP="00E20B33">
            <w:pPr>
              <w:pStyle w:val="ECCTabletext"/>
            </w:pPr>
            <w:r w:rsidRPr="0040167B">
              <w:t>6.0</w:t>
            </w:r>
          </w:p>
        </w:tc>
        <w:tc>
          <w:tcPr>
            <w:tcW w:w="683" w:type="dxa"/>
            <w:noWrap/>
          </w:tcPr>
          <w:p w:rsidR="00E20B33" w:rsidRPr="0040167B" w:rsidRDefault="00E20B33" w:rsidP="00E20B33">
            <w:pPr>
              <w:pStyle w:val="ECCTabletext"/>
            </w:pPr>
          </w:p>
        </w:tc>
        <w:tc>
          <w:tcPr>
            <w:tcW w:w="1105" w:type="dxa"/>
            <w:noWrap/>
          </w:tcPr>
          <w:p w:rsidR="00E20B33" w:rsidRPr="0040167B" w:rsidRDefault="00E20B33" w:rsidP="00E20B33">
            <w:pPr>
              <w:pStyle w:val="ECCTabletext"/>
            </w:pPr>
            <w:r w:rsidRPr="0040167B">
              <w:t>0</w:t>
            </w:r>
          </w:p>
        </w:tc>
        <w:tc>
          <w:tcPr>
            <w:tcW w:w="1296" w:type="dxa"/>
          </w:tcPr>
          <w:p w:rsidR="00E20B33" w:rsidRPr="0040167B" w:rsidRDefault="00E20B33" w:rsidP="00E20B33">
            <w:pPr>
              <w:pStyle w:val="ECCTabletext"/>
            </w:pPr>
            <w:r w:rsidRPr="0040167B">
              <w:t>6.0</w:t>
            </w:r>
          </w:p>
        </w:tc>
        <w:tc>
          <w:tcPr>
            <w:tcW w:w="683" w:type="dxa"/>
            <w:noWrap/>
          </w:tcPr>
          <w:p w:rsidR="00E20B33" w:rsidRPr="0040167B" w:rsidRDefault="00E20B33" w:rsidP="00E20B33">
            <w:pPr>
              <w:pStyle w:val="ECCTabletext"/>
            </w:pPr>
          </w:p>
        </w:tc>
        <w:tc>
          <w:tcPr>
            <w:tcW w:w="2178" w:type="dxa"/>
            <w:noWrap/>
          </w:tcPr>
          <w:p w:rsidR="00E20B33" w:rsidRPr="0040167B" w:rsidRDefault="00E20B33" w:rsidP="00E20B33">
            <w:pPr>
              <w:pStyle w:val="ECCTabletext"/>
            </w:pPr>
          </w:p>
        </w:tc>
      </w:tr>
      <w:tr w:rsidR="00E20B33" w:rsidRPr="0040167B" w:rsidTr="00667ED6">
        <w:trPr>
          <w:trHeight w:val="405"/>
        </w:trPr>
        <w:tc>
          <w:tcPr>
            <w:tcW w:w="2263" w:type="dxa"/>
            <w:noWrap/>
          </w:tcPr>
          <w:p w:rsidR="00E20B33" w:rsidRPr="0040167B" w:rsidRDefault="00E20B33" w:rsidP="00E20B33">
            <w:pPr>
              <w:pStyle w:val="ECCTabletext"/>
            </w:pPr>
            <w:r w:rsidRPr="0040167B">
              <w:t>Total loss</w:t>
            </w:r>
            <w:r w:rsidRPr="0040167B">
              <w:br/>
              <w:t>standard deviation (</w:t>
            </w:r>
            <w:r w:rsidRPr="0040167B">
              <w:t>T)</w:t>
            </w:r>
          </w:p>
        </w:tc>
        <w:tc>
          <w:tcPr>
            <w:tcW w:w="709" w:type="dxa"/>
            <w:noWrap/>
          </w:tcPr>
          <w:p w:rsidR="00E20B33" w:rsidRPr="0040167B" w:rsidRDefault="00E20B33" w:rsidP="00E20B33">
            <w:pPr>
              <w:pStyle w:val="ECCTabletext"/>
            </w:pPr>
            <w:r w:rsidRPr="0040167B">
              <w:t>dB</w:t>
            </w:r>
          </w:p>
        </w:tc>
        <w:tc>
          <w:tcPr>
            <w:tcW w:w="1005" w:type="dxa"/>
            <w:noWrap/>
          </w:tcPr>
          <w:p w:rsidR="00E20B33" w:rsidRPr="0040167B" w:rsidRDefault="00E20B33" w:rsidP="00E20B33">
            <w:pPr>
              <w:pStyle w:val="ECCTabletext"/>
            </w:pPr>
            <w:r w:rsidRPr="0040167B">
              <w:t>0</w:t>
            </w:r>
          </w:p>
        </w:tc>
        <w:tc>
          <w:tcPr>
            <w:tcW w:w="945" w:type="dxa"/>
          </w:tcPr>
          <w:p w:rsidR="00E20B33" w:rsidRPr="0040167B" w:rsidRDefault="00E20B33" w:rsidP="00E20B33">
            <w:pPr>
              <w:pStyle w:val="ECCTabletext"/>
            </w:pPr>
            <w:r w:rsidRPr="0040167B">
              <w:t>10.4</w:t>
            </w:r>
          </w:p>
        </w:tc>
        <w:tc>
          <w:tcPr>
            <w:tcW w:w="683" w:type="dxa"/>
            <w:noWrap/>
          </w:tcPr>
          <w:p w:rsidR="00E20B33" w:rsidRPr="0040167B" w:rsidRDefault="00E20B33" w:rsidP="00E20B33">
            <w:pPr>
              <w:pStyle w:val="ECCTabletext"/>
            </w:pPr>
          </w:p>
        </w:tc>
        <w:tc>
          <w:tcPr>
            <w:tcW w:w="1105" w:type="dxa"/>
            <w:noWrap/>
          </w:tcPr>
          <w:p w:rsidR="00E20B33" w:rsidRPr="0040167B" w:rsidRDefault="00E20B33" w:rsidP="00E20B33">
            <w:pPr>
              <w:pStyle w:val="ECCTabletext"/>
            </w:pPr>
            <w:r w:rsidRPr="0040167B">
              <w:t>0</w:t>
            </w:r>
          </w:p>
        </w:tc>
        <w:tc>
          <w:tcPr>
            <w:tcW w:w="1296" w:type="dxa"/>
          </w:tcPr>
          <w:p w:rsidR="00E20B33" w:rsidRPr="0040167B" w:rsidRDefault="00E20B33" w:rsidP="00E20B33">
            <w:pPr>
              <w:pStyle w:val="ECCTabletext"/>
            </w:pPr>
            <w:r w:rsidRPr="0040167B">
              <w:t>10.4</w:t>
            </w:r>
          </w:p>
        </w:tc>
        <w:tc>
          <w:tcPr>
            <w:tcW w:w="683" w:type="dxa"/>
            <w:noWrap/>
          </w:tcPr>
          <w:p w:rsidR="00E20B33" w:rsidRPr="0040167B" w:rsidRDefault="00E20B33" w:rsidP="00E20B33">
            <w:pPr>
              <w:pStyle w:val="ECCTabletext"/>
            </w:pPr>
          </w:p>
        </w:tc>
        <w:tc>
          <w:tcPr>
            <w:tcW w:w="2178" w:type="dxa"/>
            <w:noWrap/>
          </w:tcPr>
          <w:p w:rsidR="00E20B33" w:rsidRPr="0040167B" w:rsidRDefault="00E20B33" w:rsidP="00E20B33">
            <w:pPr>
              <w:pStyle w:val="ECCTabletext"/>
            </w:pPr>
            <w:r w:rsidRPr="0040167B">
              <w:t>T = SQRT(</w:t>
            </w:r>
            <w:r w:rsidRPr="0040167B">
              <w:t xml:space="preserve">2 + </w:t>
            </w:r>
            <w:r w:rsidRPr="0040167B">
              <w:t>w2)</w:t>
            </w:r>
          </w:p>
        </w:tc>
      </w:tr>
      <w:tr w:rsidR="00E20B33" w:rsidRPr="0040167B" w:rsidTr="00667ED6">
        <w:trPr>
          <w:trHeight w:val="405"/>
        </w:trPr>
        <w:tc>
          <w:tcPr>
            <w:tcW w:w="2263" w:type="dxa"/>
            <w:noWrap/>
            <w:hideMark/>
          </w:tcPr>
          <w:p w:rsidR="00E20B33" w:rsidRPr="0040167B" w:rsidRDefault="00E20B33" w:rsidP="00E20B33">
            <w:pPr>
              <w:pStyle w:val="ECCTabletext"/>
            </w:pPr>
            <w:r w:rsidRPr="0040167B">
              <w:t>Loss margin (Lm)</w:t>
            </w:r>
          </w:p>
        </w:tc>
        <w:tc>
          <w:tcPr>
            <w:tcW w:w="709" w:type="dxa"/>
            <w:noWrap/>
            <w:hideMark/>
          </w:tcPr>
          <w:p w:rsidR="00E20B33" w:rsidRPr="0040167B" w:rsidRDefault="00E20B33" w:rsidP="00E20B33">
            <w:pPr>
              <w:pStyle w:val="ECCTabletext"/>
            </w:pPr>
            <w:r w:rsidRPr="0040167B">
              <w:t>75%</w:t>
            </w:r>
          </w:p>
        </w:tc>
        <w:tc>
          <w:tcPr>
            <w:tcW w:w="1005" w:type="dxa"/>
            <w:noWrap/>
            <w:hideMark/>
          </w:tcPr>
          <w:p w:rsidR="00E20B33" w:rsidRPr="0040167B" w:rsidRDefault="00E20B33" w:rsidP="00E20B33">
            <w:pPr>
              <w:pStyle w:val="ECCTabletext"/>
            </w:pPr>
            <w:r w:rsidRPr="0040167B">
              <w:t>5.95</w:t>
            </w:r>
          </w:p>
        </w:tc>
        <w:tc>
          <w:tcPr>
            <w:tcW w:w="945" w:type="dxa"/>
          </w:tcPr>
          <w:p w:rsidR="00E20B33" w:rsidRPr="0040167B" w:rsidRDefault="00E20B33" w:rsidP="00E20B33">
            <w:pPr>
              <w:pStyle w:val="ECCTabletext"/>
            </w:pPr>
            <w:r w:rsidRPr="0040167B">
              <w:t>7.0</w:t>
            </w:r>
          </w:p>
        </w:tc>
        <w:tc>
          <w:tcPr>
            <w:tcW w:w="683" w:type="dxa"/>
            <w:noWrap/>
            <w:hideMark/>
          </w:tcPr>
          <w:p w:rsidR="00E20B33" w:rsidRPr="0040167B" w:rsidRDefault="00E20B33" w:rsidP="00E20B33">
            <w:pPr>
              <w:pStyle w:val="ECCTabletext"/>
            </w:pPr>
          </w:p>
        </w:tc>
        <w:tc>
          <w:tcPr>
            <w:tcW w:w="1105" w:type="dxa"/>
            <w:noWrap/>
            <w:hideMark/>
          </w:tcPr>
          <w:p w:rsidR="00E20B33" w:rsidRPr="0040167B" w:rsidRDefault="00E20B33" w:rsidP="00E20B33">
            <w:pPr>
              <w:pStyle w:val="ECCTabletext"/>
            </w:pPr>
            <w:r w:rsidRPr="0040167B">
              <w:t>5.95</w:t>
            </w:r>
          </w:p>
        </w:tc>
        <w:tc>
          <w:tcPr>
            <w:tcW w:w="1296" w:type="dxa"/>
          </w:tcPr>
          <w:p w:rsidR="00E20B33" w:rsidRPr="0040167B" w:rsidRDefault="00E20B33" w:rsidP="00E20B33">
            <w:pPr>
              <w:pStyle w:val="ECCTabletext"/>
            </w:pPr>
            <w:r w:rsidRPr="0040167B">
              <w:t>7.0</w:t>
            </w:r>
          </w:p>
        </w:tc>
        <w:tc>
          <w:tcPr>
            <w:tcW w:w="683" w:type="dxa"/>
            <w:noWrap/>
            <w:hideMark/>
          </w:tcPr>
          <w:p w:rsidR="00E20B33" w:rsidRPr="0040167B" w:rsidRDefault="00E20B33" w:rsidP="00E20B33">
            <w:pPr>
              <w:pStyle w:val="ECCTabletext"/>
            </w:pPr>
            <w:r w:rsidRPr="0040167B">
              <w:t> </w:t>
            </w:r>
          </w:p>
        </w:tc>
        <w:tc>
          <w:tcPr>
            <w:tcW w:w="2178" w:type="dxa"/>
            <w:noWrap/>
            <w:hideMark/>
          </w:tcPr>
          <w:p w:rsidR="00E20B33" w:rsidRPr="0040167B" w:rsidRDefault="00E20B33" w:rsidP="00E20B33">
            <w:pPr>
              <w:pStyle w:val="ECCTabletext"/>
            </w:pPr>
            <w:r w:rsidRPr="0040167B">
              <w:t xml:space="preserve">Lm =  </w:t>
            </w:r>
            <w:r w:rsidRPr="0040167B">
              <w:t xml:space="preserve"> * </w:t>
            </w:r>
            <w:r w:rsidRPr="0040167B">
              <w:t>T</w:t>
            </w:r>
          </w:p>
        </w:tc>
      </w:tr>
      <w:tr w:rsidR="00E20B33" w:rsidRPr="0040167B" w:rsidTr="00667ED6">
        <w:trPr>
          <w:trHeight w:val="312"/>
        </w:trPr>
        <w:tc>
          <w:tcPr>
            <w:tcW w:w="2263" w:type="dxa"/>
            <w:noWrap/>
            <w:hideMark/>
          </w:tcPr>
          <w:p w:rsidR="00E20B33" w:rsidRPr="0040167B" w:rsidRDefault="00E20B33" w:rsidP="00E20B33">
            <w:pPr>
              <w:pStyle w:val="ECCTabletext"/>
            </w:pPr>
            <w:r w:rsidRPr="0040167B">
              <w:t>Rx Pmean</w:t>
            </w:r>
          </w:p>
        </w:tc>
        <w:tc>
          <w:tcPr>
            <w:tcW w:w="709" w:type="dxa"/>
            <w:noWrap/>
            <w:hideMark/>
          </w:tcPr>
          <w:p w:rsidR="00E20B33" w:rsidRPr="0040167B" w:rsidRDefault="00E20B33" w:rsidP="00E20B33">
            <w:pPr>
              <w:pStyle w:val="ECCTabletext"/>
            </w:pPr>
            <w:r w:rsidRPr="0040167B">
              <w:t>dBm</w:t>
            </w:r>
          </w:p>
        </w:tc>
        <w:tc>
          <w:tcPr>
            <w:tcW w:w="1005" w:type="dxa"/>
            <w:noWrap/>
            <w:hideMark/>
          </w:tcPr>
          <w:p w:rsidR="00E20B33" w:rsidRPr="0040167B" w:rsidRDefault="00E20B33" w:rsidP="00E20B33">
            <w:pPr>
              <w:pStyle w:val="ECCTabletext"/>
            </w:pPr>
            <w:r w:rsidRPr="0040167B">
              <w:t>-135.95</w:t>
            </w:r>
          </w:p>
        </w:tc>
        <w:tc>
          <w:tcPr>
            <w:tcW w:w="945" w:type="dxa"/>
          </w:tcPr>
          <w:p w:rsidR="00E20B33" w:rsidRPr="0040167B" w:rsidRDefault="00E20B33" w:rsidP="00E20B33">
            <w:pPr>
              <w:pStyle w:val="ECCTabletext"/>
            </w:pPr>
            <w:r w:rsidRPr="0040167B">
              <w:t>-134.9</w:t>
            </w:r>
          </w:p>
        </w:tc>
        <w:tc>
          <w:tcPr>
            <w:tcW w:w="683" w:type="dxa"/>
            <w:noWrap/>
            <w:hideMark/>
          </w:tcPr>
          <w:p w:rsidR="00E20B33" w:rsidRPr="0040167B" w:rsidRDefault="00E20B33" w:rsidP="00E20B33">
            <w:pPr>
              <w:pStyle w:val="ECCTabletext"/>
            </w:pPr>
            <w:r w:rsidRPr="0040167B">
              <w:t>BS</w:t>
            </w:r>
          </w:p>
        </w:tc>
        <w:tc>
          <w:tcPr>
            <w:tcW w:w="1105" w:type="dxa"/>
            <w:noWrap/>
            <w:hideMark/>
          </w:tcPr>
          <w:p w:rsidR="00E20B33" w:rsidRPr="0040167B" w:rsidRDefault="00E20B33" w:rsidP="00E20B33">
            <w:pPr>
              <w:pStyle w:val="ECCTabletext"/>
            </w:pPr>
            <w:r w:rsidRPr="0040167B">
              <w:t>-131.95</w:t>
            </w:r>
          </w:p>
        </w:tc>
        <w:tc>
          <w:tcPr>
            <w:tcW w:w="1296" w:type="dxa"/>
          </w:tcPr>
          <w:p w:rsidR="00E20B33" w:rsidRPr="0040167B" w:rsidRDefault="00E20B33" w:rsidP="00E20B33">
            <w:pPr>
              <w:pStyle w:val="ECCTabletext"/>
            </w:pPr>
            <w:r w:rsidRPr="0040167B">
              <w:t>-130.9</w:t>
            </w:r>
          </w:p>
        </w:tc>
        <w:tc>
          <w:tcPr>
            <w:tcW w:w="683" w:type="dxa"/>
            <w:noWrap/>
            <w:hideMark/>
          </w:tcPr>
          <w:p w:rsidR="00E20B33" w:rsidRPr="0040167B" w:rsidRDefault="00E20B33" w:rsidP="00E20B33">
            <w:pPr>
              <w:pStyle w:val="ECCTabletext"/>
            </w:pPr>
            <w:r w:rsidRPr="0040167B">
              <w:t>UE</w:t>
            </w:r>
          </w:p>
        </w:tc>
        <w:tc>
          <w:tcPr>
            <w:tcW w:w="2178" w:type="dxa"/>
            <w:noWrap/>
            <w:hideMark/>
          </w:tcPr>
          <w:p w:rsidR="00E20B33" w:rsidRPr="0040167B" w:rsidRDefault="00E20B33" w:rsidP="00E20B33">
            <w:pPr>
              <w:pStyle w:val="ECCTabletext"/>
            </w:pPr>
            <w:r w:rsidRPr="0040167B">
              <w:t>Rx Pmean = Rx Pmin + Lm</w:t>
            </w:r>
          </w:p>
        </w:tc>
      </w:tr>
      <w:tr w:rsidR="00E20B33" w:rsidRPr="0040167B" w:rsidTr="00667ED6">
        <w:trPr>
          <w:trHeight w:val="264"/>
        </w:trPr>
        <w:tc>
          <w:tcPr>
            <w:tcW w:w="2263" w:type="dxa"/>
            <w:noWrap/>
            <w:hideMark/>
          </w:tcPr>
          <w:p w:rsidR="00E20B33" w:rsidRPr="0040167B" w:rsidRDefault="00E20B33" w:rsidP="00E20B33">
            <w:pPr>
              <w:pStyle w:val="ECCTabletext"/>
            </w:pPr>
            <w:r w:rsidRPr="0040167B">
              <w:t>Transmitted power (Ptx)</w:t>
            </w:r>
          </w:p>
        </w:tc>
        <w:tc>
          <w:tcPr>
            <w:tcW w:w="709" w:type="dxa"/>
            <w:noWrap/>
            <w:hideMark/>
          </w:tcPr>
          <w:p w:rsidR="00E20B33" w:rsidRPr="0040167B" w:rsidRDefault="00E20B33" w:rsidP="00E20B33">
            <w:pPr>
              <w:pStyle w:val="ECCTabletext"/>
            </w:pPr>
            <w:r w:rsidRPr="0040167B">
              <w:t>dBm</w:t>
            </w:r>
          </w:p>
        </w:tc>
        <w:tc>
          <w:tcPr>
            <w:tcW w:w="1005" w:type="dxa"/>
            <w:noWrap/>
            <w:hideMark/>
          </w:tcPr>
          <w:p w:rsidR="00E20B33" w:rsidRPr="0040167B" w:rsidRDefault="00E20B33" w:rsidP="00E20B33">
            <w:pPr>
              <w:pStyle w:val="ECCTabletext"/>
            </w:pPr>
            <w:r w:rsidRPr="0040167B">
              <w:t>12.15</w:t>
            </w:r>
          </w:p>
        </w:tc>
        <w:tc>
          <w:tcPr>
            <w:tcW w:w="945" w:type="dxa"/>
          </w:tcPr>
          <w:p w:rsidR="00E20B33" w:rsidRPr="0040167B" w:rsidRDefault="00E20B33" w:rsidP="00E20B33">
            <w:pPr>
              <w:pStyle w:val="ECCTabletext"/>
            </w:pPr>
            <w:r w:rsidRPr="0040167B">
              <w:t>12.15</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25.55</w:t>
            </w:r>
          </w:p>
        </w:tc>
        <w:tc>
          <w:tcPr>
            <w:tcW w:w="1296" w:type="dxa"/>
          </w:tcPr>
          <w:p w:rsidR="00E20B33" w:rsidRPr="0040167B" w:rsidRDefault="00E20B33" w:rsidP="00E20B33">
            <w:pPr>
              <w:pStyle w:val="ECCTabletext"/>
            </w:pPr>
            <w:r w:rsidRPr="0040167B">
              <w:t>25.55</w:t>
            </w:r>
          </w:p>
        </w:tc>
        <w:tc>
          <w:tcPr>
            <w:tcW w:w="683"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p>
        </w:tc>
      </w:tr>
      <w:tr w:rsidR="00E20B33" w:rsidRPr="0040167B" w:rsidTr="00667ED6">
        <w:trPr>
          <w:trHeight w:val="264"/>
        </w:trPr>
        <w:tc>
          <w:tcPr>
            <w:tcW w:w="2263" w:type="dxa"/>
            <w:noWrap/>
            <w:hideMark/>
          </w:tcPr>
          <w:p w:rsidR="00E20B33" w:rsidRPr="0040167B" w:rsidRDefault="00E20B33" w:rsidP="00E20B33">
            <w:pPr>
              <w:pStyle w:val="ECCTabletext"/>
            </w:pPr>
            <w:r w:rsidRPr="0040167B">
              <w:t>Antenna height</w:t>
            </w:r>
          </w:p>
        </w:tc>
        <w:tc>
          <w:tcPr>
            <w:tcW w:w="709" w:type="dxa"/>
            <w:noWrap/>
            <w:hideMark/>
          </w:tcPr>
          <w:p w:rsidR="00E20B33" w:rsidRPr="0040167B" w:rsidRDefault="00E20B33" w:rsidP="00E20B33">
            <w:pPr>
              <w:pStyle w:val="ECCTabletext"/>
            </w:pPr>
            <w:r w:rsidRPr="0040167B">
              <w:t>m</w:t>
            </w:r>
          </w:p>
        </w:tc>
        <w:tc>
          <w:tcPr>
            <w:tcW w:w="1005" w:type="dxa"/>
            <w:noWrap/>
            <w:hideMark/>
          </w:tcPr>
          <w:p w:rsidR="00E20B33" w:rsidRPr="0040167B" w:rsidRDefault="00E20B33" w:rsidP="00E20B33">
            <w:pPr>
              <w:pStyle w:val="ECCTabletext"/>
            </w:pPr>
            <w:r w:rsidRPr="0040167B">
              <w:t>1.5</w:t>
            </w:r>
          </w:p>
        </w:tc>
        <w:tc>
          <w:tcPr>
            <w:tcW w:w="945" w:type="dxa"/>
          </w:tcPr>
          <w:p w:rsidR="00E20B33" w:rsidRPr="0040167B" w:rsidRDefault="00E20B33" w:rsidP="00E20B33">
            <w:pPr>
              <w:pStyle w:val="ECCTabletext"/>
            </w:pPr>
            <w:r w:rsidRPr="0040167B">
              <w:t>1.5</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25.0</w:t>
            </w:r>
          </w:p>
        </w:tc>
        <w:tc>
          <w:tcPr>
            <w:tcW w:w="1296" w:type="dxa"/>
          </w:tcPr>
          <w:p w:rsidR="00E20B33" w:rsidRPr="0040167B" w:rsidRDefault="00E20B33" w:rsidP="00E20B33">
            <w:pPr>
              <w:pStyle w:val="ECCTabletext"/>
            </w:pPr>
            <w:r w:rsidRPr="0040167B">
              <w:t>25.0</w:t>
            </w:r>
          </w:p>
        </w:tc>
        <w:tc>
          <w:tcPr>
            <w:tcW w:w="683"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288"/>
        </w:trPr>
        <w:tc>
          <w:tcPr>
            <w:tcW w:w="2263" w:type="dxa"/>
            <w:noWrap/>
            <w:hideMark/>
          </w:tcPr>
          <w:p w:rsidR="00E20B33" w:rsidRPr="0040167B" w:rsidRDefault="00E20B33" w:rsidP="00E20B33">
            <w:pPr>
              <w:pStyle w:val="ECCTabletext"/>
            </w:pPr>
            <w:r w:rsidRPr="0040167B">
              <w:t>Cable loss (Lcable)</w:t>
            </w:r>
          </w:p>
        </w:tc>
        <w:tc>
          <w:tcPr>
            <w:tcW w:w="709" w:type="dxa"/>
            <w:noWrap/>
            <w:hideMark/>
          </w:tcPr>
          <w:p w:rsidR="00E20B33" w:rsidRPr="0040167B" w:rsidRDefault="00E20B33" w:rsidP="00E20B33">
            <w:pPr>
              <w:pStyle w:val="ECCTabletext"/>
            </w:pPr>
            <w:r w:rsidRPr="0040167B">
              <w:t>dB</w:t>
            </w:r>
          </w:p>
        </w:tc>
        <w:tc>
          <w:tcPr>
            <w:tcW w:w="1005" w:type="dxa"/>
            <w:noWrap/>
            <w:hideMark/>
          </w:tcPr>
          <w:p w:rsidR="00E20B33" w:rsidRPr="0040167B" w:rsidRDefault="00E20B33" w:rsidP="00E20B33">
            <w:pPr>
              <w:pStyle w:val="ECCTabletext"/>
            </w:pPr>
            <w:r w:rsidRPr="0040167B">
              <w:t>0.0</w:t>
            </w:r>
          </w:p>
        </w:tc>
        <w:tc>
          <w:tcPr>
            <w:tcW w:w="945" w:type="dxa"/>
          </w:tcPr>
          <w:p w:rsidR="00E20B33" w:rsidRPr="0040167B" w:rsidRDefault="00E20B33" w:rsidP="00E20B33">
            <w:pPr>
              <w:pStyle w:val="ECCTabletext"/>
            </w:pPr>
            <w:r w:rsidRPr="0040167B">
              <w:t>0.0</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2.0</w:t>
            </w:r>
          </w:p>
        </w:tc>
        <w:tc>
          <w:tcPr>
            <w:tcW w:w="1296" w:type="dxa"/>
          </w:tcPr>
          <w:p w:rsidR="00E20B33" w:rsidRPr="0040167B" w:rsidRDefault="00E20B33" w:rsidP="00E20B33">
            <w:pPr>
              <w:pStyle w:val="ECCTabletext"/>
            </w:pPr>
            <w:r w:rsidRPr="0040167B">
              <w:t>2.0</w:t>
            </w:r>
          </w:p>
        </w:tc>
        <w:tc>
          <w:tcPr>
            <w:tcW w:w="683"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288"/>
        </w:trPr>
        <w:tc>
          <w:tcPr>
            <w:tcW w:w="2263" w:type="dxa"/>
            <w:noWrap/>
            <w:hideMark/>
          </w:tcPr>
          <w:p w:rsidR="00E20B33" w:rsidRPr="0040167B" w:rsidRDefault="00E20B33" w:rsidP="00E20B33">
            <w:pPr>
              <w:pStyle w:val="ECCTabletext"/>
            </w:pPr>
            <w:r w:rsidRPr="0040167B">
              <w:t>Antenna gain (Giso)</w:t>
            </w:r>
          </w:p>
        </w:tc>
        <w:tc>
          <w:tcPr>
            <w:tcW w:w="709" w:type="dxa"/>
            <w:noWrap/>
            <w:hideMark/>
          </w:tcPr>
          <w:p w:rsidR="00E20B33" w:rsidRPr="0040167B" w:rsidRDefault="00E20B33" w:rsidP="00E20B33">
            <w:pPr>
              <w:pStyle w:val="ECCTabletext"/>
            </w:pPr>
            <w:r w:rsidRPr="0040167B">
              <w:t>dBi</w:t>
            </w:r>
          </w:p>
        </w:tc>
        <w:tc>
          <w:tcPr>
            <w:tcW w:w="1005" w:type="dxa"/>
            <w:noWrap/>
            <w:hideMark/>
          </w:tcPr>
          <w:p w:rsidR="00E20B33" w:rsidRPr="0040167B" w:rsidRDefault="00E20B33" w:rsidP="00E20B33">
            <w:pPr>
              <w:pStyle w:val="ECCTabletext"/>
            </w:pPr>
            <w:r w:rsidRPr="0040167B">
              <w:t>0.0</w:t>
            </w:r>
          </w:p>
        </w:tc>
        <w:tc>
          <w:tcPr>
            <w:tcW w:w="945" w:type="dxa"/>
          </w:tcPr>
          <w:p w:rsidR="00E20B33" w:rsidRPr="0040167B" w:rsidRDefault="00E20B33" w:rsidP="00E20B33">
            <w:pPr>
              <w:pStyle w:val="ECCTabletext"/>
            </w:pPr>
            <w:r w:rsidRPr="0040167B">
              <w:t>0.0</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5.6</w:t>
            </w:r>
          </w:p>
        </w:tc>
        <w:tc>
          <w:tcPr>
            <w:tcW w:w="1296" w:type="dxa"/>
          </w:tcPr>
          <w:p w:rsidR="00E20B33" w:rsidRPr="0040167B" w:rsidRDefault="00E20B33" w:rsidP="00E20B33">
            <w:pPr>
              <w:pStyle w:val="ECCTabletext"/>
            </w:pPr>
            <w:r w:rsidRPr="0040167B">
              <w:t>5.6</w:t>
            </w:r>
          </w:p>
        </w:tc>
        <w:tc>
          <w:tcPr>
            <w:tcW w:w="683"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288"/>
        </w:trPr>
        <w:tc>
          <w:tcPr>
            <w:tcW w:w="2263" w:type="dxa"/>
            <w:noWrap/>
            <w:hideMark/>
          </w:tcPr>
          <w:p w:rsidR="00E20B33" w:rsidRPr="0040167B" w:rsidRDefault="00E20B33" w:rsidP="00E20B33">
            <w:pPr>
              <w:pStyle w:val="ECCTabletext"/>
            </w:pPr>
            <w:r w:rsidRPr="0040167B">
              <w:t>Giso-Lcable</w:t>
            </w:r>
          </w:p>
        </w:tc>
        <w:tc>
          <w:tcPr>
            <w:tcW w:w="709" w:type="dxa"/>
            <w:noWrap/>
            <w:hideMark/>
          </w:tcPr>
          <w:p w:rsidR="00E20B33" w:rsidRPr="0040167B" w:rsidRDefault="00E20B33" w:rsidP="00E20B33">
            <w:pPr>
              <w:pStyle w:val="ECCTabletext"/>
            </w:pPr>
            <w:r w:rsidRPr="0040167B">
              <w:t>dBi</w:t>
            </w:r>
          </w:p>
        </w:tc>
        <w:tc>
          <w:tcPr>
            <w:tcW w:w="1005" w:type="dxa"/>
            <w:noWrap/>
            <w:hideMark/>
          </w:tcPr>
          <w:p w:rsidR="00E20B33" w:rsidRPr="0040167B" w:rsidRDefault="00E20B33" w:rsidP="00E20B33">
            <w:pPr>
              <w:pStyle w:val="ECCTabletext"/>
            </w:pPr>
            <w:r w:rsidRPr="0040167B">
              <w:t>3.6</w:t>
            </w:r>
          </w:p>
        </w:tc>
        <w:tc>
          <w:tcPr>
            <w:tcW w:w="945" w:type="dxa"/>
          </w:tcPr>
          <w:p w:rsidR="00E20B33" w:rsidRPr="0040167B" w:rsidRDefault="00E20B33" w:rsidP="00E20B33">
            <w:pPr>
              <w:pStyle w:val="ECCTabletext"/>
            </w:pPr>
            <w:r w:rsidRPr="0040167B">
              <w:t>3.6</w:t>
            </w:r>
          </w:p>
        </w:tc>
        <w:tc>
          <w:tcPr>
            <w:tcW w:w="683" w:type="dxa"/>
            <w:noWrap/>
            <w:hideMark/>
          </w:tcPr>
          <w:p w:rsidR="00E20B33" w:rsidRPr="0040167B" w:rsidRDefault="00E20B33" w:rsidP="00E20B33">
            <w:pPr>
              <w:pStyle w:val="ECCTabletext"/>
            </w:pPr>
            <w:r w:rsidRPr="0040167B">
              <w:t>BS</w:t>
            </w:r>
          </w:p>
        </w:tc>
        <w:tc>
          <w:tcPr>
            <w:tcW w:w="1105" w:type="dxa"/>
            <w:noWrap/>
            <w:hideMark/>
          </w:tcPr>
          <w:p w:rsidR="00E20B33" w:rsidRPr="0040167B" w:rsidRDefault="00E20B33" w:rsidP="00E20B33">
            <w:pPr>
              <w:pStyle w:val="ECCTabletext"/>
            </w:pPr>
            <w:r w:rsidRPr="0040167B">
              <w:t>0.0</w:t>
            </w:r>
          </w:p>
        </w:tc>
        <w:tc>
          <w:tcPr>
            <w:tcW w:w="1296" w:type="dxa"/>
          </w:tcPr>
          <w:p w:rsidR="00E20B33" w:rsidRPr="0040167B" w:rsidRDefault="00E20B33" w:rsidP="00E20B33">
            <w:pPr>
              <w:pStyle w:val="ECCTabletext"/>
            </w:pPr>
            <w:r w:rsidRPr="0040167B">
              <w:t>0.0</w:t>
            </w:r>
          </w:p>
        </w:tc>
        <w:tc>
          <w:tcPr>
            <w:tcW w:w="683" w:type="dxa"/>
            <w:noWrap/>
            <w:hideMark/>
          </w:tcPr>
          <w:p w:rsidR="00E20B33" w:rsidRPr="0040167B" w:rsidRDefault="00E20B33" w:rsidP="00E20B33">
            <w:pPr>
              <w:pStyle w:val="ECCTabletext"/>
            </w:pPr>
            <w:r w:rsidRPr="0040167B">
              <w:t>UE</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312"/>
        </w:trPr>
        <w:tc>
          <w:tcPr>
            <w:tcW w:w="2263" w:type="dxa"/>
            <w:noWrap/>
            <w:hideMark/>
          </w:tcPr>
          <w:p w:rsidR="00E20B33" w:rsidRPr="0040167B" w:rsidRDefault="00E20B33" w:rsidP="00E20B33">
            <w:pPr>
              <w:pStyle w:val="ECCTabletext"/>
            </w:pPr>
            <w:r w:rsidRPr="0040167B">
              <w:t>Ptx e.i.r.p.</w:t>
            </w:r>
          </w:p>
        </w:tc>
        <w:tc>
          <w:tcPr>
            <w:tcW w:w="709" w:type="dxa"/>
            <w:noWrap/>
            <w:hideMark/>
          </w:tcPr>
          <w:p w:rsidR="00E20B33" w:rsidRPr="0040167B" w:rsidRDefault="00E20B33" w:rsidP="00E20B33">
            <w:pPr>
              <w:pStyle w:val="ECCTabletext"/>
            </w:pPr>
            <w:r w:rsidRPr="0040167B">
              <w:t>dBm</w:t>
            </w:r>
          </w:p>
        </w:tc>
        <w:tc>
          <w:tcPr>
            <w:tcW w:w="1005" w:type="dxa"/>
            <w:noWrap/>
            <w:hideMark/>
          </w:tcPr>
          <w:p w:rsidR="00E20B33" w:rsidRPr="0040167B" w:rsidRDefault="00E20B33" w:rsidP="00E20B33">
            <w:pPr>
              <w:pStyle w:val="ECCTabletext"/>
            </w:pPr>
            <w:r w:rsidRPr="0040167B">
              <w:t>12.15</w:t>
            </w:r>
          </w:p>
        </w:tc>
        <w:tc>
          <w:tcPr>
            <w:tcW w:w="945" w:type="dxa"/>
          </w:tcPr>
          <w:p w:rsidR="00E20B33" w:rsidRPr="0040167B" w:rsidRDefault="00E20B33" w:rsidP="00E20B33">
            <w:pPr>
              <w:pStyle w:val="ECCTabletext"/>
            </w:pPr>
            <w:r w:rsidRPr="0040167B">
              <w:t>12.15</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29.15</w:t>
            </w:r>
          </w:p>
        </w:tc>
        <w:tc>
          <w:tcPr>
            <w:tcW w:w="1296" w:type="dxa"/>
          </w:tcPr>
          <w:p w:rsidR="00E20B33" w:rsidRPr="0040167B" w:rsidRDefault="00E20B33" w:rsidP="00E20B33">
            <w:pPr>
              <w:pStyle w:val="ECCTabletext"/>
            </w:pPr>
            <w:r w:rsidRPr="0040167B">
              <w:t>29.15</w:t>
            </w:r>
          </w:p>
        </w:tc>
        <w:tc>
          <w:tcPr>
            <w:tcW w:w="683"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r w:rsidRPr="0040167B">
              <w:t>Ptx e.i.r.p.=Ptx+Giso-Lcable</w:t>
            </w:r>
          </w:p>
        </w:tc>
      </w:tr>
      <w:tr w:rsidR="00E20B33" w:rsidRPr="0040167B" w:rsidTr="00667ED6">
        <w:trPr>
          <w:trHeight w:val="435"/>
        </w:trPr>
        <w:tc>
          <w:tcPr>
            <w:tcW w:w="2263" w:type="dxa"/>
            <w:noWrap/>
          </w:tcPr>
          <w:p w:rsidR="00E20B33" w:rsidRPr="0040167B" w:rsidRDefault="00E20B33" w:rsidP="00E20B33">
            <w:pPr>
              <w:pStyle w:val="ECCTabletext"/>
            </w:pPr>
            <w:r w:rsidRPr="0040167B">
              <w:t>Average building entry loss (Lwall)</w:t>
            </w:r>
          </w:p>
        </w:tc>
        <w:tc>
          <w:tcPr>
            <w:tcW w:w="709" w:type="dxa"/>
            <w:noWrap/>
          </w:tcPr>
          <w:p w:rsidR="00E20B33" w:rsidRPr="0040167B" w:rsidRDefault="00E20B33" w:rsidP="00E20B33">
            <w:pPr>
              <w:pStyle w:val="ECCTabletext"/>
            </w:pPr>
            <w:r w:rsidRPr="0040167B">
              <w:t>dB</w:t>
            </w:r>
          </w:p>
        </w:tc>
        <w:tc>
          <w:tcPr>
            <w:tcW w:w="1005" w:type="dxa"/>
            <w:noWrap/>
          </w:tcPr>
          <w:p w:rsidR="00E20B33" w:rsidRPr="0040167B" w:rsidRDefault="00E20B33" w:rsidP="00E20B33">
            <w:pPr>
              <w:pStyle w:val="ECCTabletext"/>
            </w:pPr>
          </w:p>
        </w:tc>
        <w:tc>
          <w:tcPr>
            <w:tcW w:w="945" w:type="dxa"/>
          </w:tcPr>
          <w:p w:rsidR="00E20B33" w:rsidRPr="0040167B" w:rsidRDefault="00E20B33" w:rsidP="00E20B33">
            <w:pPr>
              <w:pStyle w:val="ECCTabletext"/>
            </w:pPr>
            <w:r w:rsidRPr="0040167B">
              <w:t>11.0</w:t>
            </w:r>
          </w:p>
        </w:tc>
        <w:tc>
          <w:tcPr>
            <w:tcW w:w="683" w:type="dxa"/>
            <w:noWrap/>
          </w:tcPr>
          <w:p w:rsidR="00E20B33" w:rsidRPr="0040167B" w:rsidRDefault="00E20B33" w:rsidP="00E20B33">
            <w:pPr>
              <w:pStyle w:val="ECCTabletext"/>
            </w:pPr>
          </w:p>
        </w:tc>
        <w:tc>
          <w:tcPr>
            <w:tcW w:w="1105" w:type="dxa"/>
            <w:noWrap/>
          </w:tcPr>
          <w:p w:rsidR="00E20B33" w:rsidRPr="0040167B" w:rsidRDefault="00E20B33" w:rsidP="00E20B33">
            <w:pPr>
              <w:pStyle w:val="ECCTabletext"/>
            </w:pPr>
          </w:p>
        </w:tc>
        <w:tc>
          <w:tcPr>
            <w:tcW w:w="1296" w:type="dxa"/>
          </w:tcPr>
          <w:p w:rsidR="00E20B33" w:rsidRPr="0040167B" w:rsidRDefault="00E20B33" w:rsidP="00E20B33">
            <w:pPr>
              <w:pStyle w:val="ECCTabletext"/>
            </w:pPr>
            <w:r w:rsidRPr="0040167B">
              <w:t>11.0</w:t>
            </w:r>
          </w:p>
        </w:tc>
        <w:tc>
          <w:tcPr>
            <w:tcW w:w="683" w:type="dxa"/>
            <w:noWrap/>
          </w:tcPr>
          <w:p w:rsidR="00E20B33" w:rsidRPr="0040167B" w:rsidRDefault="00E20B33" w:rsidP="00E20B33">
            <w:pPr>
              <w:pStyle w:val="ECCTabletext"/>
            </w:pPr>
          </w:p>
        </w:tc>
        <w:tc>
          <w:tcPr>
            <w:tcW w:w="2178" w:type="dxa"/>
          </w:tcPr>
          <w:p w:rsidR="00E20B33" w:rsidRPr="0040167B" w:rsidRDefault="00E20B33" w:rsidP="00E20B33">
            <w:pPr>
              <w:pStyle w:val="ECCTabletext"/>
            </w:pPr>
          </w:p>
        </w:tc>
      </w:tr>
      <w:tr w:rsidR="00E20B33" w:rsidRPr="0040167B" w:rsidTr="00667ED6">
        <w:trPr>
          <w:trHeight w:val="435"/>
        </w:trPr>
        <w:tc>
          <w:tcPr>
            <w:tcW w:w="2263" w:type="dxa"/>
            <w:noWrap/>
            <w:hideMark/>
          </w:tcPr>
          <w:p w:rsidR="00E20B33" w:rsidRPr="0040167B" w:rsidRDefault="00E20B33" w:rsidP="00E20B33">
            <w:pPr>
              <w:pStyle w:val="ECCTabletext"/>
            </w:pPr>
            <w:r w:rsidRPr="0040167B">
              <w:lastRenderedPageBreak/>
              <w:t>Max allowed path loss (Lpmax)</w:t>
            </w:r>
          </w:p>
        </w:tc>
        <w:tc>
          <w:tcPr>
            <w:tcW w:w="709" w:type="dxa"/>
            <w:noWrap/>
            <w:hideMark/>
          </w:tcPr>
          <w:p w:rsidR="00E20B33" w:rsidRPr="0040167B" w:rsidRDefault="00E20B33" w:rsidP="00E20B33">
            <w:pPr>
              <w:pStyle w:val="ECCTabletext"/>
            </w:pPr>
            <w:r w:rsidRPr="0040167B">
              <w:t>dB</w:t>
            </w:r>
          </w:p>
        </w:tc>
        <w:tc>
          <w:tcPr>
            <w:tcW w:w="1005" w:type="dxa"/>
            <w:noWrap/>
            <w:hideMark/>
          </w:tcPr>
          <w:p w:rsidR="00E20B33" w:rsidRPr="0040167B" w:rsidRDefault="00E20B33" w:rsidP="00E20B33">
            <w:pPr>
              <w:pStyle w:val="ECCTabletext"/>
            </w:pPr>
            <w:r w:rsidRPr="0040167B">
              <w:t>151.7</w:t>
            </w:r>
          </w:p>
        </w:tc>
        <w:tc>
          <w:tcPr>
            <w:tcW w:w="945" w:type="dxa"/>
          </w:tcPr>
          <w:p w:rsidR="00E20B33" w:rsidRPr="0040167B" w:rsidRDefault="00E20B33" w:rsidP="00E20B33">
            <w:pPr>
              <w:pStyle w:val="ECCTabletext"/>
            </w:pPr>
            <w:r w:rsidRPr="0040167B">
              <w:t>139.6</w:t>
            </w:r>
          </w:p>
        </w:tc>
        <w:tc>
          <w:tcPr>
            <w:tcW w:w="683" w:type="dxa"/>
            <w:noWrap/>
            <w:hideMark/>
          </w:tcPr>
          <w:p w:rsidR="00E20B33" w:rsidRPr="0040167B" w:rsidRDefault="00E20B33" w:rsidP="00E20B33">
            <w:pPr>
              <w:pStyle w:val="ECCTabletext"/>
            </w:pPr>
            <w:r w:rsidRPr="0040167B">
              <w:t>UE</w:t>
            </w:r>
          </w:p>
        </w:tc>
        <w:tc>
          <w:tcPr>
            <w:tcW w:w="1105" w:type="dxa"/>
            <w:noWrap/>
            <w:hideMark/>
          </w:tcPr>
          <w:p w:rsidR="00E20B33" w:rsidRPr="0040167B" w:rsidRDefault="00E20B33" w:rsidP="00E20B33">
            <w:pPr>
              <w:pStyle w:val="ECCTabletext"/>
            </w:pPr>
            <w:r w:rsidRPr="0040167B">
              <w:t>161.1</w:t>
            </w:r>
          </w:p>
        </w:tc>
        <w:tc>
          <w:tcPr>
            <w:tcW w:w="1296" w:type="dxa"/>
          </w:tcPr>
          <w:p w:rsidR="00E20B33" w:rsidRPr="0040167B" w:rsidRDefault="00E20B33" w:rsidP="00E20B33">
            <w:pPr>
              <w:pStyle w:val="ECCTabletext"/>
            </w:pPr>
            <w:r w:rsidRPr="0040167B">
              <w:t>149.05</w:t>
            </w:r>
          </w:p>
        </w:tc>
        <w:tc>
          <w:tcPr>
            <w:tcW w:w="683" w:type="dxa"/>
            <w:noWrap/>
            <w:hideMark/>
          </w:tcPr>
          <w:p w:rsidR="00E20B33" w:rsidRPr="0040167B" w:rsidRDefault="00E20B33" w:rsidP="00E20B33">
            <w:pPr>
              <w:pStyle w:val="ECCTabletext"/>
            </w:pPr>
            <w:r w:rsidRPr="0040167B">
              <w:t>BS</w:t>
            </w:r>
          </w:p>
        </w:tc>
        <w:tc>
          <w:tcPr>
            <w:tcW w:w="2178" w:type="dxa"/>
            <w:hideMark/>
          </w:tcPr>
          <w:p w:rsidR="00E20B33" w:rsidRPr="0040167B" w:rsidRDefault="00E20B33" w:rsidP="00E20B33">
            <w:pPr>
              <w:pStyle w:val="ECCTabletext"/>
            </w:pPr>
            <w:r w:rsidRPr="0040167B">
              <w:t>Lp = e.i.r.p.+(Giso-Lcable)RX</w:t>
            </w:r>
          </w:p>
          <w:p w:rsidR="00E20B33" w:rsidRPr="0040167B" w:rsidRDefault="00E20B33" w:rsidP="00E20B33">
            <w:pPr>
              <w:pStyle w:val="ECCTabletext"/>
            </w:pPr>
            <w:r w:rsidRPr="0040167B">
              <w:t>- Lwall -Pmean</w:t>
            </w:r>
          </w:p>
        </w:tc>
      </w:tr>
      <w:tr w:rsidR="00E20B33" w:rsidRPr="0040167B" w:rsidTr="00667ED6">
        <w:trPr>
          <w:trHeight w:val="588"/>
        </w:trPr>
        <w:tc>
          <w:tcPr>
            <w:tcW w:w="2263" w:type="dxa"/>
            <w:hideMark/>
          </w:tcPr>
          <w:p w:rsidR="00E20B33" w:rsidRPr="0040167B" w:rsidRDefault="00E20B33" w:rsidP="00E20B33">
            <w:pPr>
              <w:pStyle w:val="ECCTabletext"/>
            </w:pPr>
            <w:r w:rsidRPr="0040167B">
              <w:t>PMR BS cell range (R)</w:t>
            </w:r>
          </w:p>
        </w:tc>
        <w:tc>
          <w:tcPr>
            <w:tcW w:w="709" w:type="dxa"/>
            <w:noWrap/>
            <w:hideMark/>
          </w:tcPr>
          <w:p w:rsidR="00E20B33" w:rsidRPr="0040167B" w:rsidRDefault="00E20B33" w:rsidP="00E20B33">
            <w:pPr>
              <w:pStyle w:val="ECCTabletext"/>
            </w:pPr>
            <w:r w:rsidRPr="0040167B">
              <w:t>km</w:t>
            </w:r>
          </w:p>
        </w:tc>
        <w:tc>
          <w:tcPr>
            <w:tcW w:w="1005" w:type="dxa"/>
            <w:noWrap/>
          </w:tcPr>
          <w:p w:rsidR="00E20B33" w:rsidRPr="0040167B" w:rsidRDefault="00E20B33" w:rsidP="00E20B33">
            <w:pPr>
              <w:pStyle w:val="ECCTabletext"/>
            </w:pPr>
            <w:r w:rsidRPr="0040167B">
              <w:t>8.1</w:t>
            </w:r>
          </w:p>
        </w:tc>
        <w:tc>
          <w:tcPr>
            <w:tcW w:w="945" w:type="dxa"/>
          </w:tcPr>
          <w:p w:rsidR="00E20B33" w:rsidRPr="0040167B" w:rsidRDefault="00E20B33" w:rsidP="00E20B33">
            <w:pPr>
              <w:pStyle w:val="ECCTabletext"/>
            </w:pPr>
            <w:r w:rsidRPr="0040167B">
              <w:t>3.7</w:t>
            </w:r>
          </w:p>
        </w:tc>
        <w:tc>
          <w:tcPr>
            <w:tcW w:w="683" w:type="dxa"/>
            <w:noWrap/>
            <w:hideMark/>
          </w:tcPr>
          <w:p w:rsidR="00E20B33" w:rsidRPr="0040167B" w:rsidRDefault="00E20B33" w:rsidP="00E20B33">
            <w:pPr>
              <w:pStyle w:val="ECCTabletext"/>
            </w:pPr>
          </w:p>
        </w:tc>
        <w:tc>
          <w:tcPr>
            <w:tcW w:w="1105" w:type="dxa"/>
            <w:noWrap/>
          </w:tcPr>
          <w:p w:rsidR="00E20B33" w:rsidRPr="0040167B" w:rsidRDefault="00E20B33" w:rsidP="00E20B33">
            <w:pPr>
              <w:pStyle w:val="ECCTabletext"/>
            </w:pPr>
          </w:p>
        </w:tc>
        <w:tc>
          <w:tcPr>
            <w:tcW w:w="1296" w:type="dxa"/>
          </w:tcPr>
          <w:p w:rsidR="00E20B33" w:rsidRPr="0040167B" w:rsidRDefault="00E20B33" w:rsidP="00E20B33">
            <w:pPr>
              <w:pStyle w:val="ECCTabletext"/>
            </w:pPr>
          </w:p>
        </w:tc>
        <w:tc>
          <w:tcPr>
            <w:tcW w:w="683" w:type="dxa"/>
            <w:noWrap/>
            <w:hideMark/>
          </w:tcPr>
          <w:p w:rsidR="00E20B33" w:rsidRPr="0040167B" w:rsidRDefault="00E20B33" w:rsidP="00E20B33">
            <w:pPr>
              <w:pStyle w:val="ECCTabletext"/>
            </w:pPr>
            <w:r w:rsidRPr="0040167B">
              <w:t> </w:t>
            </w:r>
          </w:p>
        </w:tc>
        <w:tc>
          <w:tcPr>
            <w:tcW w:w="2178" w:type="dxa"/>
            <w:hideMark/>
          </w:tcPr>
          <w:p w:rsidR="00E20B33" w:rsidRPr="0040167B" w:rsidRDefault="00E20B33" w:rsidP="00E20B33">
            <w:pPr>
              <w:pStyle w:val="ECCTabletext"/>
            </w:pPr>
            <w:r w:rsidRPr="0040167B">
              <w:t>Urban cell range calculated</w:t>
            </w:r>
          </w:p>
          <w:p w:rsidR="00E20B33" w:rsidRPr="0040167B" w:rsidRDefault="00E20B33" w:rsidP="00E20B33">
            <w:pPr>
              <w:pStyle w:val="ECCTabletext"/>
            </w:pPr>
            <w:r w:rsidRPr="0040167B">
              <w:t>from uplink Lpmax  by Extended Hata model</w:t>
            </w:r>
          </w:p>
        </w:tc>
      </w:tr>
      <w:tr w:rsidR="00E20B33" w:rsidRPr="0040167B" w:rsidTr="00667ED6">
        <w:trPr>
          <w:trHeight w:val="429"/>
        </w:trPr>
        <w:tc>
          <w:tcPr>
            <w:tcW w:w="2263" w:type="dxa"/>
          </w:tcPr>
          <w:p w:rsidR="00E20B33" w:rsidRPr="0040167B" w:rsidRDefault="00E20B33" w:rsidP="00E20B33">
            <w:pPr>
              <w:pStyle w:val="ECCTabletext"/>
            </w:pPr>
            <w:r w:rsidRPr="0040167B">
              <w:t>PMR BS cell range (R)</w:t>
            </w:r>
          </w:p>
        </w:tc>
        <w:tc>
          <w:tcPr>
            <w:tcW w:w="709" w:type="dxa"/>
            <w:noWrap/>
          </w:tcPr>
          <w:p w:rsidR="00E20B33" w:rsidRPr="0040167B" w:rsidRDefault="00E20B33" w:rsidP="00E20B33">
            <w:pPr>
              <w:pStyle w:val="ECCTabletext"/>
            </w:pPr>
            <w:r w:rsidRPr="0040167B">
              <w:t>km</w:t>
            </w:r>
          </w:p>
        </w:tc>
        <w:tc>
          <w:tcPr>
            <w:tcW w:w="1005" w:type="dxa"/>
            <w:noWrap/>
          </w:tcPr>
          <w:p w:rsidR="00E20B33" w:rsidRPr="0040167B" w:rsidRDefault="00E20B33" w:rsidP="00E20B33">
            <w:pPr>
              <w:pStyle w:val="ECCTabletext"/>
            </w:pPr>
            <w:r w:rsidRPr="0040167B">
              <w:t>37.8</w:t>
            </w:r>
          </w:p>
        </w:tc>
        <w:tc>
          <w:tcPr>
            <w:tcW w:w="945" w:type="dxa"/>
          </w:tcPr>
          <w:p w:rsidR="00E20B33" w:rsidRPr="0040167B" w:rsidRDefault="00E20B33" w:rsidP="00E20B33">
            <w:pPr>
              <w:pStyle w:val="ECCTabletext"/>
            </w:pPr>
            <w:r w:rsidRPr="0040167B">
              <w:t>19.9</w:t>
            </w:r>
          </w:p>
        </w:tc>
        <w:tc>
          <w:tcPr>
            <w:tcW w:w="683" w:type="dxa"/>
            <w:noWrap/>
          </w:tcPr>
          <w:p w:rsidR="00E20B33" w:rsidRPr="0040167B" w:rsidRDefault="00E20B33" w:rsidP="00E20B33">
            <w:pPr>
              <w:pStyle w:val="ECCTabletext"/>
            </w:pPr>
          </w:p>
        </w:tc>
        <w:tc>
          <w:tcPr>
            <w:tcW w:w="1105" w:type="dxa"/>
            <w:noWrap/>
          </w:tcPr>
          <w:p w:rsidR="00E20B33" w:rsidRPr="0040167B" w:rsidRDefault="00E20B33" w:rsidP="00E20B33">
            <w:pPr>
              <w:pStyle w:val="ECCTabletext"/>
            </w:pPr>
          </w:p>
        </w:tc>
        <w:tc>
          <w:tcPr>
            <w:tcW w:w="1296" w:type="dxa"/>
          </w:tcPr>
          <w:p w:rsidR="00E20B33" w:rsidRPr="0040167B" w:rsidRDefault="00E20B33" w:rsidP="00E20B33">
            <w:pPr>
              <w:pStyle w:val="ECCTabletext"/>
            </w:pPr>
          </w:p>
        </w:tc>
        <w:tc>
          <w:tcPr>
            <w:tcW w:w="683" w:type="dxa"/>
            <w:noWrap/>
          </w:tcPr>
          <w:p w:rsidR="00E20B33" w:rsidRPr="0040167B" w:rsidRDefault="00E20B33" w:rsidP="00E20B33">
            <w:pPr>
              <w:pStyle w:val="ECCTabletext"/>
            </w:pPr>
          </w:p>
        </w:tc>
        <w:tc>
          <w:tcPr>
            <w:tcW w:w="2178" w:type="dxa"/>
          </w:tcPr>
          <w:p w:rsidR="00E20B33" w:rsidRPr="0040167B" w:rsidRDefault="00E20B33" w:rsidP="00E20B33">
            <w:pPr>
              <w:pStyle w:val="ECCTabletext"/>
            </w:pPr>
            <w:r w:rsidRPr="0040167B">
              <w:t>Rural cell range calculated</w:t>
            </w:r>
          </w:p>
          <w:p w:rsidR="00E20B33" w:rsidRPr="0040167B" w:rsidRDefault="00E20B33" w:rsidP="00E20B33">
            <w:pPr>
              <w:pStyle w:val="ECCTabletext"/>
            </w:pPr>
            <w:r w:rsidRPr="0040167B">
              <w:t>from uplink Lpmax</w:t>
            </w:r>
            <w:r w:rsidRPr="0040167B" w:rsidDel="00727360">
              <w:t xml:space="preserve"> </w:t>
            </w:r>
            <w:r w:rsidRPr="0040167B">
              <w:t>by Extended Hata model</w:t>
            </w:r>
          </w:p>
        </w:tc>
      </w:tr>
      <w:tr w:rsidR="00E20B33" w:rsidRPr="0040167B" w:rsidTr="00667ED6">
        <w:trPr>
          <w:trHeight w:val="264"/>
        </w:trPr>
        <w:tc>
          <w:tcPr>
            <w:tcW w:w="2263" w:type="dxa"/>
            <w:hideMark/>
          </w:tcPr>
          <w:p w:rsidR="00E20B33" w:rsidRPr="0040167B" w:rsidRDefault="00E20B33" w:rsidP="00E20B33">
            <w:pPr>
              <w:pStyle w:val="ECCTabletext"/>
            </w:pPr>
            <w:r w:rsidRPr="0040167B">
              <w:t>PMR BS cell Radius (r)</w:t>
            </w:r>
          </w:p>
        </w:tc>
        <w:tc>
          <w:tcPr>
            <w:tcW w:w="709" w:type="dxa"/>
            <w:noWrap/>
            <w:hideMark/>
          </w:tcPr>
          <w:p w:rsidR="00E20B33" w:rsidRPr="0040167B" w:rsidRDefault="00E20B33" w:rsidP="00E20B33">
            <w:pPr>
              <w:pStyle w:val="ECCTabletext"/>
            </w:pPr>
            <w:r w:rsidRPr="0040167B">
              <w:t>km</w:t>
            </w:r>
          </w:p>
        </w:tc>
        <w:tc>
          <w:tcPr>
            <w:tcW w:w="1005" w:type="dxa"/>
            <w:noWrap/>
          </w:tcPr>
          <w:p w:rsidR="00E20B33" w:rsidRPr="0040167B" w:rsidRDefault="00E20B33" w:rsidP="00E20B33">
            <w:pPr>
              <w:pStyle w:val="ECCTabletext"/>
            </w:pPr>
            <w:r w:rsidRPr="0040167B">
              <w:t>4.05</w:t>
            </w:r>
          </w:p>
        </w:tc>
        <w:tc>
          <w:tcPr>
            <w:tcW w:w="945" w:type="dxa"/>
          </w:tcPr>
          <w:p w:rsidR="00E20B33" w:rsidRPr="0040167B" w:rsidRDefault="00E20B33" w:rsidP="00E20B33">
            <w:pPr>
              <w:pStyle w:val="ECCTabletext"/>
            </w:pPr>
            <w:r w:rsidRPr="0040167B">
              <w:t>1.85</w:t>
            </w:r>
          </w:p>
        </w:tc>
        <w:tc>
          <w:tcPr>
            <w:tcW w:w="683" w:type="dxa"/>
            <w:noWrap/>
            <w:hideMark/>
          </w:tcPr>
          <w:p w:rsidR="00E20B33" w:rsidRPr="0040167B" w:rsidRDefault="00E20B33" w:rsidP="00E20B33">
            <w:pPr>
              <w:pStyle w:val="ECCTabletext"/>
            </w:pPr>
          </w:p>
        </w:tc>
        <w:tc>
          <w:tcPr>
            <w:tcW w:w="1105" w:type="dxa"/>
            <w:noWrap/>
          </w:tcPr>
          <w:p w:rsidR="00E20B33" w:rsidRPr="0040167B" w:rsidRDefault="00E20B33" w:rsidP="00E20B33">
            <w:pPr>
              <w:pStyle w:val="ECCTabletext"/>
            </w:pPr>
          </w:p>
        </w:tc>
        <w:tc>
          <w:tcPr>
            <w:tcW w:w="1296" w:type="dxa"/>
          </w:tcPr>
          <w:p w:rsidR="00E20B33" w:rsidRPr="0040167B" w:rsidRDefault="00E20B33" w:rsidP="00E20B33">
            <w:pPr>
              <w:pStyle w:val="ECCTabletext"/>
            </w:pPr>
          </w:p>
        </w:tc>
        <w:tc>
          <w:tcPr>
            <w:tcW w:w="683" w:type="dxa"/>
            <w:noWrap/>
            <w:hideMark/>
          </w:tcPr>
          <w:p w:rsidR="00E20B33" w:rsidRPr="0040167B" w:rsidRDefault="00E20B33" w:rsidP="00E20B33">
            <w:pPr>
              <w:pStyle w:val="ECCTabletext"/>
            </w:pPr>
            <w:r w:rsidRPr="0040167B">
              <w:t> </w:t>
            </w:r>
          </w:p>
        </w:tc>
        <w:tc>
          <w:tcPr>
            <w:tcW w:w="2178" w:type="dxa"/>
            <w:hideMark/>
          </w:tcPr>
          <w:p w:rsidR="00E20B33" w:rsidRPr="0040167B" w:rsidRDefault="00E20B33" w:rsidP="00E20B33">
            <w:pPr>
              <w:pStyle w:val="ECCTabletext"/>
            </w:pPr>
            <w:r w:rsidRPr="0040167B">
              <w:t>Urban cell radius (r = R/2)</w:t>
            </w:r>
          </w:p>
        </w:tc>
      </w:tr>
      <w:tr w:rsidR="00E20B33" w:rsidRPr="0040167B" w:rsidTr="00667ED6">
        <w:trPr>
          <w:trHeight w:val="264"/>
        </w:trPr>
        <w:tc>
          <w:tcPr>
            <w:tcW w:w="2263" w:type="dxa"/>
          </w:tcPr>
          <w:p w:rsidR="00E20B33" w:rsidRPr="0040167B" w:rsidRDefault="00E20B33" w:rsidP="00E20B33">
            <w:pPr>
              <w:pStyle w:val="ECCTabletext"/>
            </w:pPr>
            <w:r w:rsidRPr="0040167B">
              <w:t>PMR BS cell Radius (r)</w:t>
            </w:r>
          </w:p>
        </w:tc>
        <w:tc>
          <w:tcPr>
            <w:tcW w:w="709" w:type="dxa"/>
            <w:noWrap/>
          </w:tcPr>
          <w:p w:rsidR="00E20B33" w:rsidRPr="0040167B" w:rsidRDefault="00E20B33" w:rsidP="00E20B33">
            <w:pPr>
              <w:pStyle w:val="ECCTabletext"/>
            </w:pPr>
            <w:r w:rsidRPr="0040167B">
              <w:t>km</w:t>
            </w:r>
          </w:p>
        </w:tc>
        <w:tc>
          <w:tcPr>
            <w:tcW w:w="1005" w:type="dxa"/>
            <w:noWrap/>
          </w:tcPr>
          <w:p w:rsidR="00E20B33" w:rsidRPr="0040167B" w:rsidRDefault="00E20B33" w:rsidP="00E20B33">
            <w:pPr>
              <w:pStyle w:val="ECCTabletext"/>
            </w:pPr>
            <w:r w:rsidRPr="0040167B">
              <w:t>18.9</w:t>
            </w:r>
          </w:p>
        </w:tc>
        <w:tc>
          <w:tcPr>
            <w:tcW w:w="945" w:type="dxa"/>
          </w:tcPr>
          <w:p w:rsidR="00E20B33" w:rsidRPr="0040167B" w:rsidRDefault="00E20B33" w:rsidP="00E20B33">
            <w:pPr>
              <w:pStyle w:val="ECCTabletext"/>
            </w:pPr>
            <w:r w:rsidRPr="0040167B">
              <w:t>9.95</w:t>
            </w:r>
          </w:p>
        </w:tc>
        <w:tc>
          <w:tcPr>
            <w:tcW w:w="683" w:type="dxa"/>
            <w:noWrap/>
          </w:tcPr>
          <w:p w:rsidR="00E20B33" w:rsidRPr="0040167B" w:rsidRDefault="00E20B33" w:rsidP="00E20B33">
            <w:pPr>
              <w:pStyle w:val="ECCTabletext"/>
            </w:pPr>
          </w:p>
        </w:tc>
        <w:tc>
          <w:tcPr>
            <w:tcW w:w="1105" w:type="dxa"/>
            <w:noWrap/>
          </w:tcPr>
          <w:p w:rsidR="00E20B33" w:rsidRPr="0040167B" w:rsidRDefault="00E20B33" w:rsidP="00E20B33">
            <w:pPr>
              <w:pStyle w:val="ECCTabletext"/>
            </w:pPr>
          </w:p>
        </w:tc>
        <w:tc>
          <w:tcPr>
            <w:tcW w:w="1296" w:type="dxa"/>
          </w:tcPr>
          <w:p w:rsidR="00E20B33" w:rsidRPr="0040167B" w:rsidRDefault="00E20B33" w:rsidP="00E20B33">
            <w:pPr>
              <w:pStyle w:val="ECCTabletext"/>
            </w:pPr>
          </w:p>
        </w:tc>
        <w:tc>
          <w:tcPr>
            <w:tcW w:w="683" w:type="dxa"/>
            <w:noWrap/>
          </w:tcPr>
          <w:p w:rsidR="00E20B33" w:rsidRPr="0040167B" w:rsidRDefault="00E20B33" w:rsidP="00E20B33">
            <w:pPr>
              <w:pStyle w:val="ECCTabletext"/>
            </w:pPr>
          </w:p>
        </w:tc>
        <w:tc>
          <w:tcPr>
            <w:tcW w:w="2178" w:type="dxa"/>
          </w:tcPr>
          <w:p w:rsidR="00E20B33" w:rsidRPr="0040167B" w:rsidRDefault="00E20B33" w:rsidP="00E20B33">
            <w:pPr>
              <w:pStyle w:val="ECCTabletext"/>
            </w:pPr>
            <w:r w:rsidRPr="0040167B">
              <w:t>Rural cell radius (r = R/2)</w:t>
            </w:r>
          </w:p>
        </w:tc>
      </w:tr>
    </w:tbl>
    <w:p w:rsidR="00E20B33" w:rsidRPr="0040167B" w:rsidRDefault="00E20B33" w:rsidP="00E20B33">
      <w:r w:rsidRPr="0040167B">
        <w:br w:type="page"/>
      </w:r>
    </w:p>
    <w:p w:rsidR="00E20B33" w:rsidRPr="0040167B" w:rsidRDefault="00E20B33" w:rsidP="00E20B33">
      <w:pPr>
        <w:pStyle w:val="Caption"/>
        <w:rPr>
          <w:lang w:val="en-GB"/>
        </w:rPr>
      </w:pPr>
      <w:r w:rsidRPr="0040167B">
        <w:rPr>
          <w:lang w:val="en-GB"/>
        </w:rPr>
        <w:lastRenderedPageBreak/>
        <w:t xml:space="preserve">Table </w:t>
      </w:r>
      <w:r w:rsidRPr="0040167B">
        <w:rPr>
          <w:lang w:val="en-GB"/>
        </w:rPr>
        <w:fldChar w:fldCharType="begin"/>
      </w:r>
      <w:r w:rsidRPr="0040167B">
        <w:rPr>
          <w:lang w:val="en-GB"/>
        </w:rPr>
        <w:instrText xml:space="preserve"> SEQ Table \* ARABIC </w:instrText>
      </w:r>
      <w:r w:rsidRPr="0040167B">
        <w:rPr>
          <w:lang w:val="en-GB"/>
        </w:rPr>
        <w:fldChar w:fldCharType="separate"/>
      </w:r>
      <w:r w:rsidR="00F03B42">
        <w:rPr>
          <w:noProof/>
          <w:lang w:val="en-GB"/>
        </w:rPr>
        <w:t>254</w:t>
      </w:r>
      <w:r w:rsidRPr="0040167B">
        <w:rPr>
          <w:lang w:val="en-GB"/>
        </w:rPr>
        <w:fldChar w:fldCharType="end"/>
      </w:r>
      <w:r w:rsidRPr="0040167B">
        <w:rPr>
          <w:lang w:val="en-GB"/>
        </w:rPr>
        <w:t xml:space="preserve">: </w:t>
      </w:r>
      <w:r w:rsidRPr="0040167B">
        <w:rPr>
          <w:rStyle w:val="ECCParagraph"/>
        </w:rPr>
        <w:t>Low Power Wide Area Network (LPWAN)</w:t>
      </w:r>
      <w:r w:rsidRPr="0040167B">
        <w:rPr>
          <w:lang w:val="en-GB"/>
        </w:rPr>
        <w:t xml:space="preserve"> 250 kHz bandwidth SF12 CR 4/5 link budget</w:t>
      </w:r>
    </w:p>
    <w:tbl>
      <w:tblPr>
        <w:tblStyle w:val="ECCTable-redheader"/>
        <w:tblW w:w="10395" w:type="dxa"/>
        <w:tblInd w:w="0" w:type="dxa"/>
        <w:tblLook w:val="04A0" w:firstRow="1" w:lastRow="0" w:firstColumn="1" w:lastColumn="0" w:noHBand="0" w:noVBand="1"/>
      </w:tblPr>
      <w:tblGrid>
        <w:gridCol w:w="2263"/>
        <w:gridCol w:w="709"/>
        <w:gridCol w:w="1005"/>
        <w:gridCol w:w="917"/>
        <w:gridCol w:w="678"/>
        <w:gridCol w:w="1050"/>
        <w:gridCol w:w="917"/>
        <w:gridCol w:w="678"/>
        <w:gridCol w:w="2178"/>
      </w:tblGrid>
      <w:tr w:rsidR="00E20B33" w:rsidRPr="0040167B" w:rsidTr="00667ED6">
        <w:trPr>
          <w:cnfStyle w:val="100000000000" w:firstRow="1" w:lastRow="0" w:firstColumn="0" w:lastColumn="0" w:oddVBand="0" w:evenVBand="0" w:oddHBand="0" w:evenHBand="0" w:firstRowFirstColumn="0" w:firstRowLastColumn="0" w:lastRowFirstColumn="0" w:lastRowLastColumn="0"/>
          <w:trHeight w:val="264"/>
        </w:trPr>
        <w:tc>
          <w:tcPr>
            <w:tcW w:w="2263" w:type="dxa"/>
            <w:noWrap/>
            <w:hideMark/>
          </w:tcPr>
          <w:p w:rsidR="00E20B33" w:rsidRPr="0040167B" w:rsidRDefault="00E20B33" w:rsidP="00E20B33">
            <w:pPr>
              <w:pStyle w:val="ECCTableHeaderwhitefont"/>
              <w:rPr>
                <w:b/>
              </w:rPr>
            </w:pPr>
            <w:r w:rsidRPr="0040167B">
              <w:t>LORA parameters</w:t>
            </w:r>
          </w:p>
        </w:tc>
        <w:tc>
          <w:tcPr>
            <w:tcW w:w="709" w:type="dxa"/>
            <w:noWrap/>
            <w:hideMark/>
          </w:tcPr>
          <w:p w:rsidR="00E20B33" w:rsidRPr="0040167B" w:rsidRDefault="00E20B33" w:rsidP="00E20B33">
            <w:pPr>
              <w:pStyle w:val="ECCTableHeaderwhitefont"/>
              <w:rPr>
                <w:b/>
              </w:rPr>
            </w:pPr>
            <w:r w:rsidRPr="0040167B">
              <w:t> </w:t>
            </w:r>
          </w:p>
        </w:tc>
        <w:tc>
          <w:tcPr>
            <w:tcW w:w="1005" w:type="dxa"/>
            <w:noWrap/>
            <w:hideMark/>
          </w:tcPr>
          <w:p w:rsidR="00E20B33" w:rsidRPr="0040167B" w:rsidRDefault="00E20B33" w:rsidP="00E20B33">
            <w:pPr>
              <w:pStyle w:val="ECCTableHeaderwhitefont"/>
              <w:rPr>
                <w:b/>
              </w:rPr>
            </w:pPr>
            <w:r w:rsidRPr="0040167B">
              <w:t>Uplink</w:t>
            </w:r>
          </w:p>
          <w:p w:rsidR="00E20B33" w:rsidRPr="0040167B" w:rsidRDefault="00E20B33" w:rsidP="00E20B33">
            <w:pPr>
              <w:pStyle w:val="ECCTableHeaderwhitefont"/>
              <w:rPr>
                <w:b/>
              </w:rPr>
            </w:pPr>
            <w:r w:rsidRPr="0040167B">
              <w:t>UE -&gt; BS (QPSK)</w:t>
            </w:r>
          </w:p>
          <w:p w:rsidR="00E20B33" w:rsidRPr="0040167B" w:rsidRDefault="00E20B33" w:rsidP="00E20B33">
            <w:pPr>
              <w:pStyle w:val="ECCTableHeaderwhitefont"/>
              <w:rPr>
                <w:b/>
              </w:rPr>
            </w:pPr>
            <w:r w:rsidRPr="0040167B">
              <w:t>Outdoor</w:t>
            </w:r>
          </w:p>
        </w:tc>
        <w:tc>
          <w:tcPr>
            <w:tcW w:w="917" w:type="dxa"/>
          </w:tcPr>
          <w:p w:rsidR="00E20B33" w:rsidRPr="0040167B" w:rsidRDefault="00E20B33" w:rsidP="00E20B33">
            <w:pPr>
              <w:pStyle w:val="ECCTableHeaderwhitefont"/>
              <w:rPr>
                <w:b/>
              </w:rPr>
            </w:pPr>
            <w:r w:rsidRPr="0040167B">
              <w:t>UE -&gt; BS (QPSK)</w:t>
            </w:r>
          </w:p>
          <w:p w:rsidR="00E20B33" w:rsidRPr="0040167B" w:rsidRDefault="00E20B33" w:rsidP="00E20B33">
            <w:pPr>
              <w:pStyle w:val="ECCTableHeaderwhitefont"/>
              <w:rPr>
                <w:b/>
              </w:rPr>
            </w:pPr>
            <w:r w:rsidRPr="0040167B">
              <w:t>Indoor</w:t>
            </w:r>
          </w:p>
        </w:tc>
        <w:tc>
          <w:tcPr>
            <w:tcW w:w="678" w:type="dxa"/>
            <w:noWrap/>
            <w:hideMark/>
          </w:tcPr>
          <w:p w:rsidR="00E20B33" w:rsidRPr="0040167B" w:rsidRDefault="00E20B33" w:rsidP="00E20B33">
            <w:pPr>
              <w:pStyle w:val="ECCTableHeaderwhitefont"/>
              <w:rPr>
                <w:b/>
              </w:rPr>
            </w:pPr>
            <w:r w:rsidRPr="0040167B">
              <w:t>Link</w:t>
            </w:r>
          </w:p>
        </w:tc>
        <w:tc>
          <w:tcPr>
            <w:tcW w:w="1050" w:type="dxa"/>
            <w:noWrap/>
            <w:hideMark/>
          </w:tcPr>
          <w:p w:rsidR="00E20B33" w:rsidRPr="0040167B" w:rsidRDefault="00E20B33" w:rsidP="00E20B33">
            <w:pPr>
              <w:pStyle w:val="ECCTableHeaderwhitefont"/>
              <w:rPr>
                <w:b/>
              </w:rPr>
            </w:pPr>
            <w:r w:rsidRPr="0040167B">
              <w:t>Downlink</w:t>
            </w:r>
          </w:p>
          <w:p w:rsidR="00E20B33" w:rsidRPr="0040167B" w:rsidRDefault="00E20B33" w:rsidP="00E20B33">
            <w:pPr>
              <w:pStyle w:val="ECCTableHeaderwhitefont"/>
              <w:rPr>
                <w:b/>
              </w:rPr>
            </w:pPr>
            <w:r w:rsidRPr="0040167B">
              <w:t>BS -&gt; UE (QPSK)</w:t>
            </w:r>
          </w:p>
          <w:p w:rsidR="00E20B33" w:rsidRPr="0040167B" w:rsidRDefault="00E20B33" w:rsidP="00E20B33">
            <w:pPr>
              <w:pStyle w:val="ECCTableHeaderwhitefont"/>
              <w:rPr>
                <w:b/>
              </w:rPr>
            </w:pPr>
            <w:r w:rsidRPr="0040167B">
              <w:t>Outdoor</w:t>
            </w:r>
          </w:p>
        </w:tc>
        <w:tc>
          <w:tcPr>
            <w:tcW w:w="917" w:type="dxa"/>
          </w:tcPr>
          <w:p w:rsidR="00E20B33" w:rsidRPr="0040167B" w:rsidRDefault="00E20B33" w:rsidP="00E20B33">
            <w:pPr>
              <w:pStyle w:val="ECCTableHeaderwhitefont"/>
              <w:rPr>
                <w:b/>
              </w:rPr>
            </w:pPr>
            <w:r w:rsidRPr="0040167B">
              <w:t>BS -&gt; UE (QPSK)</w:t>
            </w:r>
          </w:p>
          <w:p w:rsidR="00E20B33" w:rsidRPr="0040167B" w:rsidRDefault="00E20B33" w:rsidP="00E20B33">
            <w:pPr>
              <w:pStyle w:val="ECCTableHeaderwhitefont"/>
              <w:rPr>
                <w:b/>
              </w:rPr>
            </w:pPr>
            <w:r w:rsidRPr="0040167B">
              <w:t>Indoor</w:t>
            </w:r>
          </w:p>
        </w:tc>
        <w:tc>
          <w:tcPr>
            <w:tcW w:w="678" w:type="dxa"/>
            <w:noWrap/>
            <w:hideMark/>
          </w:tcPr>
          <w:p w:rsidR="00E20B33" w:rsidRPr="0040167B" w:rsidRDefault="00E20B33" w:rsidP="00E20B33">
            <w:pPr>
              <w:pStyle w:val="ECCTableHeaderwhitefont"/>
              <w:rPr>
                <w:b/>
              </w:rPr>
            </w:pPr>
            <w:r w:rsidRPr="0040167B">
              <w:t>Link</w:t>
            </w:r>
          </w:p>
        </w:tc>
        <w:tc>
          <w:tcPr>
            <w:tcW w:w="2178" w:type="dxa"/>
            <w:noWrap/>
            <w:hideMark/>
          </w:tcPr>
          <w:p w:rsidR="00E20B33" w:rsidRPr="0040167B" w:rsidRDefault="00E20B33" w:rsidP="00E20B33">
            <w:pPr>
              <w:pStyle w:val="ECCTableHeaderwhitefont"/>
              <w:rPr>
                <w:b/>
              </w:rPr>
            </w:pPr>
            <w:r w:rsidRPr="0040167B">
              <w:t>Comments</w:t>
            </w:r>
          </w:p>
        </w:tc>
      </w:tr>
      <w:tr w:rsidR="00E20B33" w:rsidRPr="0040167B" w:rsidTr="00667ED6">
        <w:trPr>
          <w:trHeight w:val="264"/>
        </w:trPr>
        <w:tc>
          <w:tcPr>
            <w:tcW w:w="2263" w:type="dxa"/>
            <w:noWrap/>
            <w:hideMark/>
          </w:tcPr>
          <w:p w:rsidR="00E20B33" w:rsidRPr="0040167B" w:rsidRDefault="00E20B33" w:rsidP="00E20B33">
            <w:pPr>
              <w:pStyle w:val="ECCTabletext"/>
            </w:pPr>
            <w:r w:rsidRPr="0040167B">
              <w:t>Centre frequency</w:t>
            </w:r>
          </w:p>
        </w:tc>
        <w:tc>
          <w:tcPr>
            <w:tcW w:w="709" w:type="dxa"/>
            <w:noWrap/>
            <w:hideMark/>
          </w:tcPr>
          <w:p w:rsidR="00E20B33" w:rsidRPr="0040167B" w:rsidRDefault="00E20B33" w:rsidP="00E20B33">
            <w:pPr>
              <w:pStyle w:val="ECCTabletext"/>
            </w:pPr>
            <w:r w:rsidRPr="0040167B">
              <w:t>MHz</w:t>
            </w:r>
          </w:p>
        </w:tc>
        <w:tc>
          <w:tcPr>
            <w:tcW w:w="1005" w:type="dxa"/>
            <w:noWrap/>
            <w:hideMark/>
          </w:tcPr>
          <w:p w:rsidR="00E20B33" w:rsidRPr="0040167B" w:rsidRDefault="00E20B33" w:rsidP="00E20B33">
            <w:pPr>
              <w:pStyle w:val="ECCTabletext"/>
            </w:pPr>
            <w:r w:rsidRPr="0040167B">
              <w:t>425</w:t>
            </w:r>
          </w:p>
        </w:tc>
        <w:tc>
          <w:tcPr>
            <w:tcW w:w="917" w:type="dxa"/>
          </w:tcPr>
          <w:p w:rsidR="00E20B33" w:rsidRPr="0040167B" w:rsidRDefault="00E20B33" w:rsidP="00E20B33">
            <w:pPr>
              <w:pStyle w:val="ECCTabletext"/>
            </w:pPr>
            <w:r w:rsidRPr="0040167B">
              <w:t>425</w:t>
            </w:r>
          </w:p>
        </w:tc>
        <w:tc>
          <w:tcPr>
            <w:tcW w:w="678" w:type="dxa"/>
            <w:noWrap/>
            <w:hideMark/>
          </w:tcPr>
          <w:p w:rsidR="00E20B33" w:rsidRPr="0040167B" w:rsidRDefault="00E20B33" w:rsidP="00E20B33">
            <w:pPr>
              <w:pStyle w:val="ECCTabletext"/>
            </w:pPr>
            <w:r w:rsidRPr="0040167B">
              <w:t>UE</w:t>
            </w:r>
          </w:p>
        </w:tc>
        <w:tc>
          <w:tcPr>
            <w:tcW w:w="1050" w:type="dxa"/>
            <w:noWrap/>
            <w:hideMark/>
          </w:tcPr>
          <w:p w:rsidR="00E20B33" w:rsidRPr="0040167B" w:rsidRDefault="00E20B33" w:rsidP="00E20B33">
            <w:pPr>
              <w:pStyle w:val="ECCTabletext"/>
            </w:pPr>
            <w:r w:rsidRPr="0040167B">
              <w:t>425</w:t>
            </w:r>
          </w:p>
        </w:tc>
        <w:tc>
          <w:tcPr>
            <w:tcW w:w="917" w:type="dxa"/>
          </w:tcPr>
          <w:p w:rsidR="00E20B33" w:rsidRPr="0040167B" w:rsidRDefault="00E20B33" w:rsidP="00E20B33">
            <w:pPr>
              <w:pStyle w:val="ECCTabletext"/>
            </w:pPr>
            <w:r w:rsidRPr="0040167B">
              <w:t>425</w:t>
            </w:r>
          </w:p>
        </w:tc>
        <w:tc>
          <w:tcPr>
            <w:tcW w:w="678"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264"/>
        </w:trPr>
        <w:tc>
          <w:tcPr>
            <w:tcW w:w="2263" w:type="dxa"/>
            <w:noWrap/>
            <w:hideMark/>
          </w:tcPr>
          <w:p w:rsidR="00E20B33" w:rsidRPr="0040167B" w:rsidRDefault="00E20B33" w:rsidP="00E20B33">
            <w:pPr>
              <w:pStyle w:val="ECCTabletext"/>
            </w:pPr>
            <w:r w:rsidRPr="0040167B">
              <w:t>Channel BW</w:t>
            </w:r>
          </w:p>
        </w:tc>
        <w:tc>
          <w:tcPr>
            <w:tcW w:w="709" w:type="dxa"/>
            <w:noWrap/>
            <w:hideMark/>
          </w:tcPr>
          <w:p w:rsidR="00E20B33" w:rsidRPr="0040167B" w:rsidRDefault="00E20B33" w:rsidP="00E20B33">
            <w:pPr>
              <w:pStyle w:val="ECCTabletext"/>
            </w:pPr>
            <w:r w:rsidRPr="0040167B">
              <w:t>MHz</w:t>
            </w:r>
          </w:p>
        </w:tc>
        <w:tc>
          <w:tcPr>
            <w:tcW w:w="1005" w:type="dxa"/>
            <w:noWrap/>
            <w:hideMark/>
          </w:tcPr>
          <w:p w:rsidR="00E20B33" w:rsidRPr="0040167B" w:rsidRDefault="00E20B33" w:rsidP="00E20B33">
            <w:pPr>
              <w:pStyle w:val="ECCTabletext"/>
            </w:pPr>
            <w:r w:rsidRPr="0040167B">
              <w:t>0.250</w:t>
            </w:r>
          </w:p>
        </w:tc>
        <w:tc>
          <w:tcPr>
            <w:tcW w:w="917" w:type="dxa"/>
          </w:tcPr>
          <w:p w:rsidR="00E20B33" w:rsidRPr="0040167B" w:rsidRDefault="00E20B33" w:rsidP="00E20B33">
            <w:pPr>
              <w:pStyle w:val="ECCTabletext"/>
            </w:pPr>
            <w:r w:rsidRPr="0040167B">
              <w:t>0.250</w:t>
            </w:r>
          </w:p>
        </w:tc>
        <w:tc>
          <w:tcPr>
            <w:tcW w:w="678" w:type="dxa"/>
            <w:noWrap/>
            <w:hideMark/>
          </w:tcPr>
          <w:p w:rsidR="00E20B33" w:rsidRPr="0040167B" w:rsidRDefault="00E20B33" w:rsidP="00E20B33">
            <w:pPr>
              <w:pStyle w:val="ECCTabletext"/>
            </w:pPr>
            <w:r w:rsidRPr="0040167B">
              <w:t>UE</w:t>
            </w:r>
          </w:p>
        </w:tc>
        <w:tc>
          <w:tcPr>
            <w:tcW w:w="1050" w:type="dxa"/>
            <w:noWrap/>
            <w:hideMark/>
          </w:tcPr>
          <w:p w:rsidR="00E20B33" w:rsidRPr="0040167B" w:rsidRDefault="00E20B33" w:rsidP="00E20B33">
            <w:pPr>
              <w:pStyle w:val="ECCTabletext"/>
            </w:pPr>
            <w:r w:rsidRPr="0040167B">
              <w:t>0.250</w:t>
            </w:r>
          </w:p>
        </w:tc>
        <w:tc>
          <w:tcPr>
            <w:tcW w:w="917" w:type="dxa"/>
          </w:tcPr>
          <w:p w:rsidR="00E20B33" w:rsidRPr="0040167B" w:rsidRDefault="00E20B33" w:rsidP="00E20B33">
            <w:pPr>
              <w:pStyle w:val="ECCTabletext"/>
            </w:pPr>
            <w:r w:rsidRPr="0040167B">
              <w:t>0.250</w:t>
            </w:r>
          </w:p>
        </w:tc>
        <w:tc>
          <w:tcPr>
            <w:tcW w:w="678"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264"/>
        </w:trPr>
        <w:tc>
          <w:tcPr>
            <w:tcW w:w="2263" w:type="dxa"/>
            <w:noWrap/>
            <w:hideMark/>
          </w:tcPr>
          <w:p w:rsidR="00E20B33" w:rsidRPr="0040167B" w:rsidRDefault="00E20B33" w:rsidP="00E20B33">
            <w:pPr>
              <w:pStyle w:val="ECCTabletext"/>
            </w:pPr>
            <w:r w:rsidRPr="0040167B">
              <w:rPr>
                <w:rStyle w:val="ECCParagraph"/>
              </w:rPr>
              <w:t>Spreading factor (SF)</w:t>
            </w:r>
          </w:p>
        </w:tc>
        <w:tc>
          <w:tcPr>
            <w:tcW w:w="709" w:type="dxa"/>
            <w:noWrap/>
            <w:hideMark/>
          </w:tcPr>
          <w:p w:rsidR="00E20B33" w:rsidRPr="0040167B" w:rsidRDefault="00E20B33" w:rsidP="00E20B33">
            <w:pPr>
              <w:pStyle w:val="ECCTabletext"/>
            </w:pPr>
          </w:p>
        </w:tc>
        <w:tc>
          <w:tcPr>
            <w:tcW w:w="1005" w:type="dxa"/>
            <w:noWrap/>
            <w:hideMark/>
          </w:tcPr>
          <w:p w:rsidR="00E20B33" w:rsidRPr="0040167B" w:rsidRDefault="00E20B33" w:rsidP="00E20B33">
            <w:pPr>
              <w:pStyle w:val="ECCTabletext"/>
            </w:pPr>
            <w:r w:rsidRPr="0040167B">
              <w:t>12</w:t>
            </w:r>
          </w:p>
        </w:tc>
        <w:tc>
          <w:tcPr>
            <w:tcW w:w="917" w:type="dxa"/>
          </w:tcPr>
          <w:p w:rsidR="00E20B33" w:rsidRPr="0040167B" w:rsidRDefault="00E20B33" w:rsidP="00E20B33">
            <w:pPr>
              <w:pStyle w:val="ECCTabletext"/>
            </w:pPr>
            <w:r w:rsidRPr="0040167B">
              <w:t>12</w:t>
            </w:r>
          </w:p>
        </w:tc>
        <w:tc>
          <w:tcPr>
            <w:tcW w:w="678" w:type="dxa"/>
            <w:noWrap/>
            <w:hideMark/>
          </w:tcPr>
          <w:p w:rsidR="00E20B33" w:rsidRPr="0040167B" w:rsidRDefault="00E20B33" w:rsidP="00E20B33">
            <w:pPr>
              <w:pStyle w:val="ECCTabletext"/>
            </w:pPr>
          </w:p>
        </w:tc>
        <w:tc>
          <w:tcPr>
            <w:tcW w:w="1050" w:type="dxa"/>
            <w:noWrap/>
            <w:hideMark/>
          </w:tcPr>
          <w:p w:rsidR="00E20B33" w:rsidRPr="0040167B" w:rsidRDefault="00E20B33" w:rsidP="00E20B33">
            <w:pPr>
              <w:pStyle w:val="ECCTabletext"/>
            </w:pPr>
            <w:r w:rsidRPr="0040167B">
              <w:t>12</w:t>
            </w:r>
          </w:p>
        </w:tc>
        <w:tc>
          <w:tcPr>
            <w:tcW w:w="917" w:type="dxa"/>
          </w:tcPr>
          <w:p w:rsidR="00E20B33" w:rsidRPr="0040167B" w:rsidRDefault="00E20B33" w:rsidP="00E20B33">
            <w:pPr>
              <w:pStyle w:val="ECCTabletext"/>
            </w:pPr>
            <w:r w:rsidRPr="0040167B">
              <w:t>12</w:t>
            </w:r>
          </w:p>
        </w:tc>
        <w:tc>
          <w:tcPr>
            <w:tcW w:w="678" w:type="dxa"/>
            <w:noWrap/>
            <w:hideMark/>
          </w:tcPr>
          <w:p w:rsidR="00E20B33" w:rsidRPr="0040167B" w:rsidRDefault="00E20B33" w:rsidP="00E20B33">
            <w:pPr>
              <w:pStyle w:val="ECCTabletext"/>
            </w:pPr>
          </w:p>
        </w:tc>
        <w:tc>
          <w:tcPr>
            <w:tcW w:w="2178" w:type="dxa"/>
            <w:noWrap/>
            <w:hideMark/>
          </w:tcPr>
          <w:p w:rsidR="00E20B33" w:rsidRPr="0040167B" w:rsidRDefault="00E20B33" w:rsidP="00E20B33">
            <w:pPr>
              <w:pStyle w:val="ECCTabletext"/>
            </w:pPr>
          </w:p>
        </w:tc>
      </w:tr>
      <w:tr w:rsidR="00E20B33" w:rsidRPr="0040167B" w:rsidTr="00667ED6">
        <w:trPr>
          <w:trHeight w:val="264"/>
        </w:trPr>
        <w:tc>
          <w:tcPr>
            <w:tcW w:w="2263" w:type="dxa"/>
            <w:noWrap/>
            <w:hideMark/>
          </w:tcPr>
          <w:p w:rsidR="00E20B33" w:rsidRPr="0040167B" w:rsidRDefault="00E20B33" w:rsidP="00E20B33">
            <w:pPr>
              <w:pStyle w:val="ECCTabletext"/>
            </w:pPr>
            <w:r w:rsidRPr="0040167B">
              <w:t>SNR</w:t>
            </w:r>
          </w:p>
        </w:tc>
        <w:tc>
          <w:tcPr>
            <w:tcW w:w="709" w:type="dxa"/>
            <w:noWrap/>
            <w:hideMark/>
          </w:tcPr>
          <w:p w:rsidR="00E20B33" w:rsidRPr="0040167B" w:rsidRDefault="00E20B33" w:rsidP="00E20B33">
            <w:pPr>
              <w:pStyle w:val="ECCTabletext"/>
            </w:pPr>
            <w:r w:rsidRPr="0040167B">
              <w:t>dB</w:t>
            </w:r>
          </w:p>
        </w:tc>
        <w:tc>
          <w:tcPr>
            <w:tcW w:w="1005" w:type="dxa"/>
            <w:noWrap/>
            <w:hideMark/>
          </w:tcPr>
          <w:p w:rsidR="00E20B33" w:rsidRPr="0040167B" w:rsidRDefault="00E20B33" w:rsidP="00E20B33">
            <w:pPr>
              <w:pStyle w:val="ECCTabletext"/>
            </w:pPr>
            <w:r w:rsidRPr="0040167B">
              <w:t>-21.9</w:t>
            </w:r>
          </w:p>
        </w:tc>
        <w:tc>
          <w:tcPr>
            <w:tcW w:w="917" w:type="dxa"/>
          </w:tcPr>
          <w:p w:rsidR="00E20B33" w:rsidRPr="0040167B" w:rsidRDefault="00E20B33" w:rsidP="00E20B33">
            <w:pPr>
              <w:pStyle w:val="ECCTabletext"/>
            </w:pPr>
            <w:r w:rsidRPr="0040167B">
              <w:t>-21.9</w:t>
            </w:r>
          </w:p>
        </w:tc>
        <w:tc>
          <w:tcPr>
            <w:tcW w:w="678" w:type="dxa"/>
            <w:noWrap/>
            <w:hideMark/>
          </w:tcPr>
          <w:p w:rsidR="00E20B33" w:rsidRPr="0040167B" w:rsidRDefault="00E20B33" w:rsidP="00E20B33">
            <w:pPr>
              <w:pStyle w:val="ECCTabletext"/>
            </w:pPr>
          </w:p>
        </w:tc>
        <w:tc>
          <w:tcPr>
            <w:tcW w:w="1050" w:type="dxa"/>
            <w:noWrap/>
            <w:hideMark/>
          </w:tcPr>
          <w:p w:rsidR="00E20B33" w:rsidRPr="0040167B" w:rsidRDefault="00E20B33" w:rsidP="00E20B33">
            <w:pPr>
              <w:pStyle w:val="ECCTabletext"/>
            </w:pPr>
            <w:r w:rsidRPr="0040167B">
              <w:t>-21.9</w:t>
            </w:r>
          </w:p>
        </w:tc>
        <w:tc>
          <w:tcPr>
            <w:tcW w:w="917" w:type="dxa"/>
          </w:tcPr>
          <w:p w:rsidR="00E20B33" w:rsidRPr="0040167B" w:rsidRDefault="00E20B33" w:rsidP="00E20B33">
            <w:pPr>
              <w:pStyle w:val="ECCTabletext"/>
            </w:pPr>
            <w:r w:rsidRPr="0040167B">
              <w:t>-21.9</w:t>
            </w:r>
          </w:p>
        </w:tc>
        <w:tc>
          <w:tcPr>
            <w:tcW w:w="678" w:type="dxa"/>
            <w:noWrap/>
            <w:hideMark/>
          </w:tcPr>
          <w:p w:rsidR="00E20B33" w:rsidRPr="0040167B" w:rsidRDefault="00E20B33" w:rsidP="00E20B33">
            <w:pPr>
              <w:pStyle w:val="ECCTabletext"/>
            </w:pPr>
            <w:r w:rsidRPr="0040167B">
              <w:t> </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264"/>
        </w:trPr>
        <w:tc>
          <w:tcPr>
            <w:tcW w:w="2263" w:type="dxa"/>
            <w:noWrap/>
            <w:hideMark/>
          </w:tcPr>
          <w:p w:rsidR="00E20B33" w:rsidRPr="0040167B" w:rsidRDefault="00E20B33" w:rsidP="00E20B33">
            <w:pPr>
              <w:pStyle w:val="ECCTabletext"/>
            </w:pPr>
            <w:r w:rsidRPr="0040167B">
              <w:t>Noise Figure (NF)</w:t>
            </w:r>
          </w:p>
        </w:tc>
        <w:tc>
          <w:tcPr>
            <w:tcW w:w="709" w:type="dxa"/>
            <w:noWrap/>
            <w:hideMark/>
          </w:tcPr>
          <w:p w:rsidR="00E20B33" w:rsidRPr="0040167B" w:rsidRDefault="00E20B33" w:rsidP="00E20B33">
            <w:pPr>
              <w:pStyle w:val="ECCTabletext"/>
            </w:pPr>
            <w:r w:rsidRPr="0040167B">
              <w:t>dB</w:t>
            </w:r>
          </w:p>
        </w:tc>
        <w:tc>
          <w:tcPr>
            <w:tcW w:w="1005" w:type="dxa"/>
            <w:noWrap/>
            <w:hideMark/>
          </w:tcPr>
          <w:p w:rsidR="00E20B33" w:rsidRPr="0040167B" w:rsidRDefault="00E20B33" w:rsidP="00E20B33">
            <w:pPr>
              <w:pStyle w:val="ECCTabletext"/>
            </w:pPr>
            <w:r w:rsidRPr="0040167B">
              <w:t>3</w:t>
            </w:r>
          </w:p>
        </w:tc>
        <w:tc>
          <w:tcPr>
            <w:tcW w:w="917" w:type="dxa"/>
          </w:tcPr>
          <w:p w:rsidR="00E20B33" w:rsidRPr="0040167B" w:rsidRDefault="00E20B33" w:rsidP="00E20B33">
            <w:pPr>
              <w:pStyle w:val="ECCTabletext"/>
            </w:pPr>
            <w:r w:rsidRPr="0040167B">
              <w:t>3</w:t>
            </w:r>
          </w:p>
        </w:tc>
        <w:tc>
          <w:tcPr>
            <w:tcW w:w="678" w:type="dxa"/>
            <w:noWrap/>
            <w:hideMark/>
          </w:tcPr>
          <w:p w:rsidR="00E20B33" w:rsidRPr="0040167B" w:rsidRDefault="00E20B33" w:rsidP="00E20B33">
            <w:pPr>
              <w:pStyle w:val="ECCTabletext"/>
            </w:pPr>
          </w:p>
        </w:tc>
        <w:tc>
          <w:tcPr>
            <w:tcW w:w="1050" w:type="dxa"/>
            <w:noWrap/>
            <w:hideMark/>
          </w:tcPr>
          <w:p w:rsidR="00E20B33" w:rsidRPr="0040167B" w:rsidRDefault="00E20B33" w:rsidP="00E20B33">
            <w:pPr>
              <w:pStyle w:val="ECCTabletext"/>
            </w:pPr>
            <w:r w:rsidRPr="0040167B">
              <w:t>7</w:t>
            </w:r>
          </w:p>
        </w:tc>
        <w:tc>
          <w:tcPr>
            <w:tcW w:w="917" w:type="dxa"/>
          </w:tcPr>
          <w:p w:rsidR="00E20B33" w:rsidRPr="0040167B" w:rsidRDefault="00E20B33" w:rsidP="00E20B33">
            <w:pPr>
              <w:pStyle w:val="ECCTabletext"/>
            </w:pPr>
            <w:r w:rsidRPr="0040167B">
              <w:t>7</w:t>
            </w:r>
          </w:p>
        </w:tc>
        <w:tc>
          <w:tcPr>
            <w:tcW w:w="678" w:type="dxa"/>
            <w:noWrap/>
            <w:hideMark/>
          </w:tcPr>
          <w:p w:rsidR="00E20B33" w:rsidRPr="0040167B" w:rsidRDefault="00E20B33" w:rsidP="00E20B33">
            <w:pPr>
              <w:pStyle w:val="ECCTabletext"/>
            </w:pPr>
            <w:r w:rsidRPr="0040167B">
              <w:t> </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312"/>
        </w:trPr>
        <w:tc>
          <w:tcPr>
            <w:tcW w:w="2263" w:type="dxa"/>
            <w:noWrap/>
            <w:hideMark/>
          </w:tcPr>
          <w:p w:rsidR="00E20B33" w:rsidRPr="0040167B" w:rsidRDefault="00E20B33" w:rsidP="00E20B33">
            <w:pPr>
              <w:pStyle w:val="ECCTabletext"/>
            </w:pPr>
            <w:r w:rsidRPr="0040167B">
              <w:t>Receiver sensitivity</w:t>
            </w:r>
          </w:p>
        </w:tc>
        <w:tc>
          <w:tcPr>
            <w:tcW w:w="709" w:type="dxa"/>
            <w:noWrap/>
            <w:hideMark/>
          </w:tcPr>
          <w:p w:rsidR="00E20B33" w:rsidRPr="0040167B" w:rsidRDefault="00E20B33" w:rsidP="00E20B33">
            <w:pPr>
              <w:pStyle w:val="ECCTabletext"/>
            </w:pPr>
            <w:r w:rsidRPr="0040167B">
              <w:t>dBm</w:t>
            </w:r>
          </w:p>
        </w:tc>
        <w:tc>
          <w:tcPr>
            <w:tcW w:w="1005" w:type="dxa"/>
            <w:noWrap/>
            <w:hideMark/>
          </w:tcPr>
          <w:p w:rsidR="00E20B33" w:rsidRPr="0040167B" w:rsidRDefault="00E20B33" w:rsidP="00E20B33">
            <w:pPr>
              <w:pStyle w:val="ECCTabletext"/>
            </w:pPr>
            <w:r w:rsidRPr="0040167B">
              <w:t>-138.9</w:t>
            </w:r>
          </w:p>
        </w:tc>
        <w:tc>
          <w:tcPr>
            <w:tcW w:w="917" w:type="dxa"/>
          </w:tcPr>
          <w:p w:rsidR="00E20B33" w:rsidRPr="0040167B" w:rsidRDefault="00E20B33" w:rsidP="00E20B33">
            <w:pPr>
              <w:pStyle w:val="ECCTabletext"/>
            </w:pPr>
            <w:r w:rsidRPr="0040167B">
              <w:t>-138.9</w:t>
            </w:r>
          </w:p>
        </w:tc>
        <w:tc>
          <w:tcPr>
            <w:tcW w:w="678" w:type="dxa"/>
            <w:noWrap/>
            <w:hideMark/>
          </w:tcPr>
          <w:p w:rsidR="00E20B33" w:rsidRPr="0040167B" w:rsidRDefault="00E20B33" w:rsidP="00E20B33">
            <w:pPr>
              <w:pStyle w:val="ECCTabletext"/>
            </w:pPr>
            <w:r w:rsidRPr="0040167B">
              <w:t>BS</w:t>
            </w:r>
          </w:p>
        </w:tc>
        <w:tc>
          <w:tcPr>
            <w:tcW w:w="1050" w:type="dxa"/>
            <w:noWrap/>
            <w:hideMark/>
          </w:tcPr>
          <w:p w:rsidR="00E20B33" w:rsidRPr="0040167B" w:rsidRDefault="00E20B33" w:rsidP="00E20B33">
            <w:pPr>
              <w:pStyle w:val="ECCTabletext"/>
            </w:pPr>
            <w:r w:rsidRPr="0040167B">
              <w:t>-134.9</w:t>
            </w:r>
          </w:p>
        </w:tc>
        <w:tc>
          <w:tcPr>
            <w:tcW w:w="917" w:type="dxa"/>
          </w:tcPr>
          <w:p w:rsidR="00E20B33" w:rsidRPr="0040167B" w:rsidRDefault="00E20B33" w:rsidP="00E20B33">
            <w:pPr>
              <w:pStyle w:val="ECCTabletext"/>
            </w:pPr>
            <w:r w:rsidRPr="0040167B">
              <w:t>-134.9</w:t>
            </w:r>
          </w:p>
        </w:tc>
        <w:tc>
          <w:tcPr>
            <w:tcW w:w="678" w:type="dxa"/>
            <w:noWrap/>
            <w:hideMark/>
          </w:tcPr>
          <w:p w:rsidR="00E20B33" w:rsidRPr="0040167B" w:rsidRDefault="00E20B33" w:rsidP="00E20B33">
            <w:pPr>
              <w:pStyle w:val="ECCTabletext"/>
            </w:pPr>
            <w:r w:rsidRPr="0040167B">
              <w:t>UE</w:t>
            </w:r>
          </w:p>
        </w:tc>
        <w:tc>
          <w:tcPr>
            <w:tcW w:w="2178" w:type="dxa"/>
            <w:hideMark/>
          </w:tcPr>
          <w:p w:rsidR="00E20B33" w:rsidRPr="0040167B" w:rsidRDefault="00E20B33" w:rsidP="00E20B33">
            <w:pPr>
              <w:pStyle w:val="ECCTabletext"/>
            </w:pPr>
            <w:r w:rsidRPr="0040167B">
              <w:t>Rx Pmin</w:t>
            </w:r>
          </w:p>
        </w:tc>
      </w:tr>
      <w:tr w:rsidR="00E20B33" w:rsidRPr="0040167B" w:rsidTr="00667ED6">
        <w:trPr>
          <w:trHeight w:val="264"/>
        </w:trPr>
        <w:tc>
          <w:tcPr>
            <w:tcW w:w="2263" w:type="dxa"/>
            <w:noWrap/>
            <w:hideMark/>
          </w:tcPr>
          <w:p w:rsidR="00E20B33" w:rsidRPr="0040167B" w:rsidRDefault="00E20B33" w:rsidP="00E20B33">
            <w:pPr>
              <w:pStyle w:val="ECCTabletext"/>
            </w:pPr>
            <w:r w:rsidRPr="0040167B">
              <w:t>Cell-edge coverage probability</w:t>
            </w:r>
          </w:p>
        </w:tc>
        <w:tc>
          <w:tcPr>
            <w:tcW w:w="709" w:type="dxa"/>
            <w:noWrap/>
            <w:hideMark/>
          </w:tcPr>
          <w:p w:rsidR="00E20B33" w:rsidRPr="0040167B" w:rsidRDefault="00E20B33" w:rsidP="00E20B33">
            <w:pPr>
              <w:pStyle w:val="ECCTabletext"/>
            </w:pPr>
            <w:r w:rsidRPr="0040167B">
              <w:t>%</w:t>
            </w:r>
          </w:p>
        </w:tc>
        <w:tc>
          <w:tcPr>
            <w:tcW w:w="1005" w:type="dxa"/>
            <w:noWrap/>
            <w:hideMark/>
          </w:tcPr>
          <w:p w:rsidR="00E20B33" w:rsidRPr="0040167B" w:rsidRDefault="00E20B33" w:rsidP="00E20B33">
            <w:pPr>
              <w:pStyle w:val="ECCTabletext"/>
            </w:pPr>
            <w:r w:rsidRPr="0040167B">
              <w:t>75.0</w:t>
            </w:r>
          </w:p>
        </w:tc>
        <w:tc>
          <w:tcPr>
            <w:tcW w:w="917" w:type="dxa"/>
          </w:tcPr>
          <w:p w:rsidR="00E20B33" w:rsidRPr="0040167B" w:rsidRDefault="00E20B33" w:rsidP="00E20B33">
            <w:pPr>
              <w:pStyle w:val="ECCTabletext"/>
            </w:pPr>
            <w:r w:rsidRPr="0040167B">
              <w:t>75.0</w:t>
            </w:r>
          </w:p>
        </w:tc>
        <w:tc>
          <w:tcPr>
            <w:tcW w:w="678" w:type="dxa"/>
            <w:noWrap/>
            <w:hideMark/>
          </w:tcPr>
          <w:p w:rsidR="00E20B33" w:rsidRPr="0040167B" w:rsidRDefault="00E20B33" w:rsidP="00E20B33">
            <w:pPr>
              <w:pStyle w:val="ECCTabletext"/>
            </w:pPr>
          </w:p>
        </w:tc>
        <w:tc>
          <w:tcPr>
            <w:tcW w:w="1050" w:type="dxa"/>
            <w:noWrap/>
            <w:hideMark/>
          </w:tcPr>
          <w:p w:rsidR="00E20B33" w:rsidRPr="0040167B" w:rsidRDefault="00E20B33" w:rsidP="00E20B33">
            <w:pPr>
              <w:pStyle w:val="ECCTabletext"/>
            </w:pPr>
            <w:r w:rsidRPr="0040167B">
              <w:t>75.0</w:t>
            </w:r>
          </w:p>
        </w:tc>
        <w:tc>
          <w:tcPr>
            <w:tcW w:w="917" w:type="dxa"/>
          </w:tcPr>
          <w:p w:rsidR="00E20B33" w:rsidRPr="0040167B" w:rsidRDefault="00E20B33" w:rsidP="00E20B33">
            <w:pPr>
              <w:pStyle w:val="ECCTabletext"/>
            </w:pPr>
            <w:r w:rsidRPr="0040167B">
              <w:t>75.0</w:t>
            </w:r>
          </w:p>
        </w:tc>
        <w:tc>
          <w:tcPr>
            <w:tcW w:w="678" w:type="dxa"/>
            <w:noWrap/>
            <w:hideMark/>
          </w:tcPr>
          <w:p w:rsidR="00E20B33" w:rsidRPr="0040167B" w:rsidRDefault="00E20B33" w:rsidP="00E20B33">
            <w:pPr>
              <w:pStyle w:val="ECCTabletext"/>
            </w:pPr>
            <w:r w:rsidRPr="0040167B">
              <w:t> </w:t>
            </w:r>
          </w:p>
        </w:tc>
        <w:tc>
          <w:tcPr>
            <w:tcW w:w="2178" w:type="dxa"/>
            <w:noWrap/>
            <w:hideMark/>
          </w:tcPr>
          <w:p w:rsidR="00E20B33" w:rsidRPr="0040167B" w:rsidRDefault="00E20B33" w:rsidP="00E20B33">
            <w:pPr>
              <w:pStyle w:val="ECCTabletext"/>
            </w:pPr>
            <w:r w:rsidRPr="0040167B">
              <w:t>For 90% cell coverage probability</w:t>
            </w:r>
          </w:p>
        </w:tc>
      </w:tr>
      <w:tr w:rsidR="00E20B33" w:rsidRPr="0040167B" w:rsidTr="00667ED6">
        <w:trPr>
          <w:trHeight w:val="492"/>
        </w:trPr>
        <w:tc>
          <w:tcPr>
            <w:tcW w:w="2263" w:type="dxa"/>
            <w:hideMark/>
          </w:tcPr>
          <w:p w:rsidR="00E20B33" w:rsidRPr="0040167B" w:rsidRDefault="00E20B33" w:rsidP="00E20B33">
            <w:pPr>
              <w:pStyle w:val="ECCTabletext"/>
            </w:pPr>
            <w:r w:rsidRPr="0040167B">
              <w:t>Gaussian confidence factor for cell-edge coverage probability (</w:t>
            </w:r>
            <w:r w:rsidRPr="0040167B">
              <w:t></w:t>
            </w:r>
            <w:r w:rsidRPr="0040167B">
              <w:t></w:t>
            </w:r>
          </w:p>
        </w:tc>
        <w:tc>
          <w:tcPr>
            <w:tcW w:w="709" w:type="dxa"/>
            <w:noWrap/>
            <w:hideMark/>
          </w:tcPr>
          <w:p w:rsidR="00E20B33" w:rsidRPr="0040167B" w:rsidRDefault="00E20B33" w:rsidP="00E20B33">
            <w:pPr>
              <w:pStyle w:val="ECCTabletext"/>
            </w:pPr>
          </w:p>
        </w:tc>
        <w:tc>
          <w:tcPr>
            <w:tcW w:w="1005" w:type="dxa"/>
            <w:noWrap/>
            <w:hideMark/>
          </w:tcPr>
          <w:p w:rsidR="00E20B33" w:rsidRPr="0040167B" w:rsidRDefault="00E20B33" w:rsidP="00E20B33">
            <w:pPr>
              <w:pStyle w:val="ECCTabletext"/>
            </w:pPr>
            <w:r w:rsidRPr="0040167B">
              <w:t>0.7</w:t>
            </w:r>
          </w:p>
        </w:tc>
        <w:tc>
          <w:tcPr>
            <w:tcW w:w="917" w:type="dxa"/>
          </w:tcPr>
          <w:p w:rsidR="00E20B33" w:rsidRPr="0040167B" w:rsidRDefault="00E20B33" w:rsidP="00E20B33">
            <w:pPr>
              <w:pStyle w:val="ECCTabletext"/>
            </w:pPr>
            <w:r w:rsidRPr="0040167B">
              <w:t>0.7</w:t>
            </w:r>
          </w:p>
        </w:tc>
        <w:tc>
          <w:tcPr>
            <w:tcW w:w="678" w:type="dxa"/>
            <w:noWrap/>
            <w:hideMark/>
          </w:tcPr>
          <w:p w:rsidR="00E20B33" w:rsidRPr="0040167B" w:rsidRDefault="00E20B33" w:rsidP="00E20B33">
            <w:pPr>
              <w:pStyle w:val="ECCTabletext"/>
            </w:pPr>
          </w:p>
        </w:tc>
        <w:tc>
          <w:tcPr>
            <w:tcW w:w="1050" w:type="dxa"/>
            <w:noWrap/>
            <w:hideMark/>
          </w:tcPr>
          <w:p w:rsidR="00E20B33" w:rsidRPr="0040167B" w:rsidRDefault="00E20B33" w:rsidP="00E20B33">
            <w:pPr>
              <w:pStyle w:val="ECCTabletext"/>
            </w:pPr>
            <w:r w:rsidRPr="0040167B">
              <w:t>0.7</w:t>
            </w:r>
          </w:p>
        </w:tc>
        <w:tc>
          <w:tcPr>
            <w:tcW w:w="917" w:type="dxa"/>
          </w:tcPr>
          <w:p w:rsidR="00E20B33" w:rsidRPr="0040167B" w:rsidRDefault="00E20B33" w:rsidP="00E20B33">
            <w:pPr>
              <w:pStyle w:val="ECCTabletext"/>
            </w:pPr>
            <w:r w:rsidRPr="0040167B">
              <w:t>0.7</w:t>
            </w:r>
          </w:p>
        </w:tc>
        <w:tc>
          <w:tcPr>
            <w:tcW w:w="678" w:type="dxa"/>
            <w:noWrap/>
            <w:hideMark/>
          </w:tcPr>
          <w:p w:rsidR="00E20B33" w:rsidRPr="0040167B" w:rsidRDefault="00E20B33" w:rsidP="00E20B33">
            <w:pPr>
              <w:pStyle w:val="ECCTabletext"/>
            </w:pPr>
            <w:r w:rsidRPr="0040167B">
              <w:t> </w:t>
            </w:r>
          </w:p>
        </w:tc>
        <w:tc>
          <w:tcPr>
            <w:tcW w:w="2178" w:type="dxa"/>
            <w:noWrap/>
            <w:hideMark/>
          </w:tcPr>
          <w:p w:rsidR="00E20B33" w:rsidRPr="0040167B" w:rsidRDefault="00E20B33" w:rsidP="00E20B33">
            <w:pPr>
              <w:pStyle w:val="ECCTabletext"/>
            </w:pPr>
          </w:p>
        </w:tc>
      </w:tr>
      <w:tr w:rsidR="00E20B33" w:rsidRPr="0040167B" w:rsidTr="00667ED6">
        <w:trPr>
          <w:trHeight w:val="510"/>
        </w:trPr>
        <w:tc>
          <w:tcPr>
            <w:tcW w:w="2263" w:type="dxa"/>
            <w:hideMark/>
          </w:tcPr>
          <w:p w:rsidR="00E20B33" w:rsidRPr="0040167B" w:rsidRDefault="00E20B33" w:rsidP="00E20B33">
            <w:pPr>
              <w:pStyle w:val="ECCTabletext"/>
            </w:pPr>
            <w:r w:rsidRPr="0040167B">
              <w:t>Shadowing loss</w:t>
            </w:r>
          </w:p>
          <w:p w:rsidR="00E20B33" w:rsidRPr="0040167B" w:rsidRDefault="00E20B33" w:rsidP="00E20B33">
            <w:pPr>
              <w:pStyle w:val="ECCTabletext"/>
            </w:pPr>
            <w:r w:rsidRPr="0040167B">
              <w:t>standard deviation (</w:t>
            </w:r>
            <w:r w:rsidRPr="0040167B">
              <w:t>)</w:t>
            </w:r>
          </w:p>
        </w:tc>
        <w:tc>
          <w:tcPr>
            <w:tcW w:w="709" w:type="dxa"/>
            <w:noWrap/>
            <w:hideMark/>
          </w:tcPr>
          <w:p w:rsidR="00E20B33" w:rsidRPr="0040167B" w:rsidRDefault="00E20B33" w:rsidP="00E20B33">
            <w:pPr>
              <w:pStyle w:val="ECCTabletext"/>
            </w:pPr>
            <w:r w:rsidRPr="0040167B">
              <w:t>dB</w:t>
            </w:r>
          </w:p>
        </w:tc>
        <w:tc>
          <w:tcPr>
            <w:tcW w:w="1005" w:type="dxa"/>
            <w:noWrap/>
            <w:hideMark/>
          </w:tcPr>
          <w:p w:rsidR="00E20B33" w:rsidRPr="0040167B" w:rsidRDefault="00E20B33" w:rsidP="00E20B33">
            <w:pPr>
              <w:pStyle w:val="ECCTabletext"/>
            </w:pPr>
            <w:r w:rsidRPr="0040167B">
              <w:t>8.5</w:t>
            </w:r>
          </w:p>
        </w:tc>
        <w:tc>
          <w:tcPr>
            <w:tcW w:w="917" w:type="dxa"/>
          </w:tcPr>
          <w:p w:rsidR="00E20B33" w:rsidRPr="0040167B" w:rsidRDefault="00E20B33" w:rsidP="00E20B33">
            <w:pPr>
              <w:pStyle w:val="ECCTabletext"/>
            </w:pPr>
            <w:r w:rsidRPr="0040167B">
              <w:t>8.5</w:t>
            </w:r>
          </w:p>
        </w:tc>
        <w:tc>
          <w:tcPr>
            <w:tcW w:w="678" w:type="dxa"/>
            <w:noWrap/>
            <w:hideMark/>
          </w:tcPr>
          <w:p w:rsidR="00E20B33" w:rsidRPr="0040167B" w:rsidRDefault="00E20B33" w:rsidP="00E20B33">
            <w:pPr>
              <w:pStyle w:val="ECCTabletext"/>
            </w:pPr>
          </w:p>
        </w:tc>
        <w:tc>
          <w:tcPr>
            <w:tcW w:w="1050" w:type="dxa"/>
            <w:noWrap/>
            <w:hideMark/>
          </w:tcPr>
          <w:p w:rsidR="00E20B33" w:rsidRPr="0040167B" w:rsidRDefault="00E20B33" w:rsidP="00E20B33">
            <w:pPr>
              <w:pStyle w:val="ECCTabletext"/>
            </w:pPr>
            <w:r w:rsidRPr="0040167B">
              <w:t>8.5</w:t>
            </w:r>
          </w:p>
        </w:tc>
        <w:tc>
          <w:tcPr>
            <w:tcW w:w="917" w:type="dxa"/>
          </w:tcPr>
          <w:p w:rsidR="00E20B33" w:rsidRPr="0040167B" w:rsidRDefault="00E20B33" w:rsidP="00E20B33">
            <w:pPr>
              <w:pStyle w:val="ECCTabletext"/>
            </w:pPr>
            <w:r w:rsidRPr="0040167B">
              <w:t>8.5</w:t>
            </w:r>
          </w:p>
        </w:tc>
        <w:tc>
          <w:tcPr>
            <w:tcW w:w="678" w:type="dxa"/>
            <w:noWrap/>
            <w:hideMark/>
          </w:tcPr>
          <w:p w:rsidR="00E20B33" w:rsidRPr="0040167B" w:rsidRDefault="00E20B33" w:rsidP="00E20B33">
            <w:pPr>
              <w:pStyle w:val="ECCTabletext"/>
            </w:pPr>
            <w:r w:rsidRPr="0040167B">
              <w:t> </w:t>
            </w:r>
          </w:p>
        </w:tc>
        <w:tc>
          <w:tcPr>
            <w:tcW w:w="2178" w:type="dxa"/>
            <w:hideMark/>
          </w:tcPr>
          <w:p w:rsidR="00E20B33" w:rsidRPr="0040167B" w:rsidRDefault="00E20B33" w:rsidP="00E20B33">
            <w:pPr>
              <w:pStyle w:val="ECCTabletext"/>
            </w:pPr>
            <w:r w:rsidRPr="0040167B">
              <w:t>Value often used in mobile network planning for dense urban and urban environments</w:t>
            </w:r>
          </w:p>
        </w:tc>
      </w:tr>
      <w:tr w:rsidR="00E20B33" w:rsidRPr="0040167B" w:rsidTr="00667ED6">
        <w:trPr>
          <w:trHeight w:val="405"/>
        </w:trPr>
        <w:tc>
          <w:tcPr>
            <w:tcW w:w="2263" w:type="dxa"/>
            <w:noWrap/>
          </w:tcPr>
          <w:p w:rsidR="00E20B33" w:rsidRPr="0040167B" w:rsidRDefault="00E20B33" w:rsidP="00E20B33">
            <w:pPr>
              <w:pStyle w:val="ECCTabletext"/>
            </w:pPr>
            <w:r w:rsidRPr="0040167B">
              <w:t>Building entry loss</w:t>
            </w:r>
            <w:r w:rsidRPr="0040167B">
              <w:br/>
              <w:t>standard deviation (</w:t>
            </w:r>
            <w:r w:rsidRPr="0040167B">
              <w:t>w)</w:t>
            </w:r>
          </w:p>
        </w:tc>
        <w:tc>
          <w:tcPr>
            <w:tcW w:w="709" w:type="dxa"/>
            <w:noWrap/>
          </w:tcPr>
          <w:p w:rsidR="00E20B33" w:rsidRPr="0040167B" w:rsidRDefault="00E20B33" w:rsidP="00E20B33">
            <w:pPr>
              <w:pStyle w:val="ECCTabletext"/>
            </w:pPr>
            <w:r w:rsidRPr="0040167B">
              <w:t>dB</w:t>
            </w:r>
          </w:p>
        </w:tc>
        <w:tc>
          <w:tcPr>
            <w:tcW w:w="1005" w:type="dxa"/>
            <w:noWrap/>
          </w:tcPr>
          <w:p w:rsidR="00E20B33" w:rsidRPr="0040167B" w:rsidRDefault="00E20B33" w:rsidP="00E20B33">
            <w:pPr>
              <w:pStyle w:val="ECCTabletext"/>
            </w:pPr>
            <w:r w:rsidRPr="0040167B">
              <w:t>0</w:t>
            </w:r>
          </w:p>
        </w:tc>
        <w:tc>
          <w:tcPr>
            <w:tcW w:w="917" w:type="dxa"/>
          </w:tcPr>
          <w:p w:rsidR="00E20B33" w:rsidRPr="0040167B" w:rsidRDefault="00E20B33" w:rsidP="00E20B33">
            <w:pPr>
              <w:pStyle w:val="ECCTabletext"/>
            </w:pPr>
            <w:r w:rsidRPr="0040167B">
              <w:t>6.0</w:t>
            </w:r>
          </w:p>
        </w:tc>
        <w:tc>
          <w:tcPr>
            <w:tcW w:w="678" w:type="dxa"/>
            <w:noWrap/>
          </w:tcPr>
          <w:p w:rsidR="00E20B33" w:rsidRPr="0040167B" w:rsidRDefault="00E20B33" w:rsidP="00E20B33">
            <w:pPr>
              <w:pStyle w:val="ECCTabletext"/>
            </w:pPr>
          </w:p>
        </w:tc>
        <w:tc>
          <w:tcPr>
            <w:tcW w:w="1050" w:type="dxa"/>
            <w:noWrap/>
          </w:tcPr>
          <w:p w:rsidR="00E20B33" w:rsidRPr="0040167B" w:rsidRDefault="00E20B33" w:rsidP="00E20B33">
            <w:pPr>
              <w:pStyle w:val="ECCTabletext"/>
            </w:pPr>
            <w:r w:rsidRPr="0040167B">
              <w:t>0</w:t>
            </w:r>
          </w:p>
        </w:tc>
        <w:tc>
          <w:tcPr>
            <w:tcW w:w="917" w:type="dxa"/>
          </w:tcPr>
          <w:p w:rsidR="00E20B33" w:rsidRPr="0040167B" w:rsidRDefault="00E20B33" w:rsidP="00E20B33">
            <w:pPr>
              <w:pStyle w:val="ECCTabletext"/>
            </w:pPr>
            <w:r w:rsidRPr="0040167B">
              <w:t>6.0</w:t>
            </w:r>
          </w:p>
        </w:tc>
        <w:tc>
          <w:tcPr>
            <w:tcW w:w="678" w:type="dxa"/>
            <w:noWrap/>
          </w:tcPr>
          <w:p w:rsidR="00E20B33" w:rsidRPr="0040167B" w:rsidRDefault="00E20B33" w:rsidP="00E20B33">
            <w:pPr>
              <w:pStyle w:val="ECCTabletext"/>
            </w:pPr>
          </w:p>
        </w:tc>
        <w:tc>
          <w:tcPr>
            <w:tcW w:w="2178" w:type="dxa"/>
            <w:noWrap/>
          </w:tcPr>
          <w:p w:rsidR="00E20B33" w:rsidRPr="0040167B" w:rsidRDefault="00E20B33" w:rsidP="00E20B33">
            <w:pPr>
              <w:pStyle w:val="ECCTabletext"/>
            </w:pPr>
          </w:p>
        </w:tc>
      </w:tr>
      <w:tr w:rsidR="00E20B33" w:rsidRPr="0040167B" w:rsidTr="00667ED6">
        <w:trPr>
          <w:trHeight w:val="405"/>
        </w:trPr>
        <w:tc>
          <w:tcPr>
            <w:tcW w:w="2263" w:type="dxa"/>
            <w:noWrap/>
          </w:tcPr>
          <w:p w:rsidR="00E20B33" w:rsidRPr="0040167B" w:rsidRDefault="00E20B33" w:rsidP="00E20B33">
            <w:pPr>
              <w:pStyle w:val="ECCTabletext"/>
            </w:pPr>
            <w:r w:rsidRPr="0040167B">
              <w:t>Total loss</w:t>
            </w:r>
            <w:r w:rsidRPr="0040167B">
              <w:br/>
              <w:t>standard deviation (</w:t>
            </w:r>
            <w:r w:rsidRPr="0040167B">
              <w:t>T)</w:t>
            </w:r>
          </w:p>
        </w:tc>
        <w:tc>
          <w:tcPr>
            <w:tcW w:w="709" w:type="dxa"/>
            <w:noWrap/>
          </w:tcPr>
          <w:p w:rsidR="00E20B33" w:rsidRPr="0040167B" w:rsidRDefault="00E20B33" w:rsidP="00E20B33">
            <w:pPr>
              <w:pStyle w:val="ECCTabletext"/>
            </w:pPr>
            <w:r w:rsidRPr="0040167B">
              <w:t>dB</w:t>
            </w:r>
          </w:p>
        </w:tc>
        <w:tc>
          <w:tcPr>
            <w:tcW w:w="1005" w:type="dxa"/>
            <w:noWrap/>
          </w:tcPr>
          <w:p w:rsidR="00E20B33" w:rsidRPr="0040167B" w:rsidRDefault="00E20B33" w:rsidP="00E20B33">
            <w:pPr>
              <w:pStyle w:val="ECCTabletext"/>
            </w:pPr>
            <w:r w:rsidRPr="0040167B">
              <w:t>0</w:t>
            </w:r>
          </w:p>
        </w:tc>
        <w:tc>
          <w:tcPr>
            <w:tcW w:w="917" w:type="dxa"/>
          </w:tcPr>
          <w:p w:rsidR="00E20B33" w:rsidRPr="0040167B" w:rsidRDefault="00E20B33" w:rsidP="00E20B33">
            <w:pPr>
              <w:pStyle w:val="ECCTabletext"/>
            </w:pPr>
            <w:r w:rsidRPr="0040167B">
              <w:t>10.4</w:t>
            </w:r>
          </w:p>
        </w:tc>
        <w:tc>
          <w:tcPr>
            <w:tcW w:w="678" w:type="dxa"/>
            <w:noWrap/>
          </w:tcPr>
          <w:p w:rsidR="00E20B33" w:rsidRPr="0040167B" w:rsidRDefault="00E20B33" w:rsidP="00E20B33">
            <w:pPr>
              <w:pStyle w:val="ECCTabletext"/>
            </w:pPr>
          </w:p>
        </w:tc>
        <w:tc>
          <w:tcPr>
            <w:tcW w:w="1050" w:type="dxa"/>
            <w:noWrap/>
          </w:tcPr>
          <w:p w:rsidR="00E20B33" w:rsidRPr="0040167B" w:rsidRDefault="00E20B33" w:rsidP="00E20B33">
            <w:pPr>
              <w:pStyle w:val="ECCTabletext"/>
            </w:pPr>
            <w:r w:rsidRPr="0040167B">
              <w:t>0</w:t>
            </w:r>
          </w:p>
        </w:tc>
        <w:tc>
          <w:tcPr>
            <w:tcW w:w="917" w:type="dxa"/>
          </w:tcPr>
          <w:p w:rsidR="00E20B33" w:rsidRPr="0040167B" w:rsidRDefault="00E20B33" w:rsidP="00E20B33">
            <w:pPr>
              <w:pStyle w:val="ECCTabletext"/>
            </w:pPr>
            <w:r w:rsidRPr="0040167B">
              <w:t>10.4</w:t>
            </w:r>
          </w:p>
        </w:tc>
        <w:tc>
          <w:tcPr>
            <w:tcW w:w="678" w:type="dxa"/>
            <w:noWrap/>
          </w:tcPr>
          <w:p w:rsidR="00E20B33" w:rsidRPr="0040167B" w:rsidRDefault="00E20B33" w:rsidP="00E20B33">
            <w:pPr>
              <w:pStyle w:val="ECCTabletext"/>
            </w:pPr>
          </w:p>
        </w:tc>
        <w:tc>
          <w:tcPr>
            <w:tcW w:w="2178" w:type="dxa"/>
            <w:noWrap/>
          </w:tcPr>
          <w:p w:rsidR="00E20B33" w:rsidRPr="0040167B" w:rsidRDefault="00E20B33" w:rsidP="00E20B33">
            <w:pPr>
              <w:pStyle w:val="ECCTabletext"/>
            </w:pPr>
            <w:r w:rsidRPr="0040167B">
              <w:t>T = SQRT(</w:t>
            </w:r>
            <w:r w:rsidRPr="0040167B">
              <w:t xml:space="preserve">2 + </w:t>
            </w:r>
            <w:r w:rsidRPr="0040167B">
              <w:t>w2)</w:t>
            </w:r>
          </w:p>
        </w:tc>
      </w:tr>
      <w:tr w:rsidR="00E20B33" w:rsidRPr="0040167B" w:rsidTr="00667ED6">
        <w:trPr>
          <w:trHeight w:val="405"/>
        </w:trPr>
        <w:tc>
          <w:tcPr>
            <w:tcW w:w="2263" w:type="dxa"/>
            <w:noWrap/>
            <w:hideMark/>
          </w:tcPr>
          <w:p w:rsidR="00E20B33" w:rsidRPr="0040167B" w:rsidRDefault="00E20B33" w:rsidP="00E20B33">
            <w:pPr>
              <w:pStyle w:val="ECCTabletext"/>
            </w:pPr>
            <w:r w:rsidRPr="0040167B">
              <w:t>Loss margin (Lm)</w:t>
            </w:r>
          </w:p>
        </w:tc>
        <w:tc>
          <w:tcPr>
            <w:tcW w:w="709" w:type="dxa"/>
            <w:noWrap/>
            <w:hideMark/>
          </w:tcPr>
          <w:p w:rsidR="00E20B33" w:rsidRPr="0040167B" w:rsidRDefault="00E20B33" w:rsidP="00E20B33">
            <w:pPr>
              <w:pStyle w:val="ECCTabletext"/>
            </w:pPr>
            <w:r w:rsidRPr="0040167B">
              <w:t>75%</w:t>
            </w:r>
          </w:p>
        </w:tc>
        <w:tc>
          <w:tcPr>
            <w:tcW w:w="1005" w:type="dxa"/>
            <w:noWrap/>
            <w:hideMark/>
          </w:tcPr>
          <w:p w:rsidR="00E20B33" w:rsidRPr="0040167B" w:rsidRDefault="00E20B33" w:rsidP="00E20B33">
            <w:pPr>
              <w:pStyle w:val="ECCTabletext"/>
            </w:pPr>
            <w:r w:rsidRPr="0040167B">
              <w:t>5.95</w:t>
            </w:r>
          </w:p>
        </w:tc>
        <w:tc>
          <w:tcPr>
            <w:tcW w:w="917" w:type="dxa"/>
          </w:tcPr>
          <w:p w:rsidR="00E20B33" w:rsidRPr="0040167B" w:rsidRDefault="00E20B33" w:rsidP="00E20B33">
            <w:pPr>
              <w:pStyle w:val="ECCTabletext"/>
            </w:pPr>
            <w:r w:rsidRPr="0040167B">
              <w:t>7.0</w:t>
            </w:r>
          </w:p>
        </w:tc>
        <w:tc>
          <w:tcPr>
            <w:tcW w:w="678" w:type="dxa"/>
            <w:noWrap/>
            <w:hideMark/>
          </w:tcPr>
          <w:p w:rsidR="00E20B33" w:rsidRPr="0040167B" w:rsidRDefault="00E20B33" w:rsidP="00E20B33">
            <w:pPr>
              <w:pStyle w:val="ECCTabletext"/>
            </w:pPr>
          </w:p>
        </w:tc>
        <w:tc>
          <w:tcPr>
            <w:tcW w:w="1050" w:type="dxa"/>
            <w:noWrap/>
            <w:hideMark/>
          </w:tcPr>
          <w:p w:rsidR="00E20B33" w:rsidRPr="0040167B" w:rsidRDefault="00E20B33" w:rsidP="00E20B33">
            <w:pPr>
              <w:pStyle w:val="ECCTabletext"/>
            </w:pPr>
            <w:r w:rsidRPr="0040167B">
              <w:t>5.95</w:t>
            </w:r>
          </w:p>
        </w:tc>
        <w:tc>
          <w:tcPr>
            <w:tcW w:w="917" w:type="dxa"/>
          </w:tcPr>
          <w:p w:rsidR="00E20B33" w:rsidRPr="0040167B" w:rsidRDefault="00E20B33" w:rsidP="00E20B33">
            <w:pPr>
              <w:pStyle w:val="ECCTabletext"/>
            </w:pPr>
            <w:r w:rsidRPr="0040167B">
              <w:t>7.0</w:t>
            </w:r>
          </w:p>
        </w:tc>
        <w:tc>
          <w:tcPr>
            <w:tcW w:w="678" w:type="dxa"/>
            <w:noWrap/>
            <w:hideMark/>
          </w:tcPr>
          <w:p w:rsidR="00E20B33" w:rsidRPr="0040167B" w:rsidRDefault="00E20B33" w:rsidP="00E20B33">
            <w:pPr>
              <w:pStyle w:val="ECCTabletext"/>
            </w:pPr>
            <w:r w:rsidRPr="0040167B">
              <w:t> </w:t>
            </w:r>
          </w:p>
        </w:tc>
        <w:tc>
          <w:tcPr>
            <w:tcW w:w="2178" w:type="dxa"/>
            <w:noWrap/>
            <w:hideMark/>
          </w:tcPr>
          <w:p w:rsidR="00E20B33" w:rsidRPr="0040167B" w:rsidRDefault="00E20B33" w:rsidP="00E20B33">
            <w:pPr>
              <w:pStyle w:val="ECCTabletext"/>
            </w:pPr>
            <w:r w:rsidRPr="0040167B">
              <w:t xml:space="preserve">Lm =  </w:t>
            </w:r>
            <w:r w:rsidRPr="0040167B">
              <w:t xml:space="preserve"> * </w:t>
            </w:r>
            <w:r w:rsidRPr="0040167B">
              <w:t>T</w:t>
            </w:r>
          </w:p>
        </w:tc>
      </w:tr>
      <w:tr w:rsidR="00E20B33" w:rsidRPr="0040167B" w:rsidTr="00667ED6">
        <w:trPr>
          <w:trHeight w:val="312"/>
        </w:trPr>
        <w:tc>
          <w:tcPr>
            <w:tcW w:w="2263" w:type="dxa"/>
            <w:noWrap/>
            <w:hideMark/>
          </w:tcPr>
          <w:p w:rsidR="00E20B33" w:rsidRPr="0040167B" w:rsidRDefault="00E20B33" w:rsidP="00E20B33">
            <w:pPr>
              <w:pStyle w:val="ECCTabletext"/>
            </w:pPr>
            <w:r w:rsidRPr="0040167B">
              <w:t>Rx Pmean</w:t>
            </w:r>
          </w:p>
        </w:tc>
        <w:tc>
          <w:tcPr>
            <w:tcW w:w="709" w:type="dxa"/>
            <w:noWrap/>
            <w:hideMark/>
          </w:tcPr>
          <w:p w:rsidR="00E20B33" w:rsidRPr="0040167B" w:rsidRDefault="00E20B33" w:rsidP="00E20B33">
            <w:pPr>
              <w:pStyle w:val="ECCTabletext"/>
            </w:pPr>
            <w:r w:rsidRPr="0040167B">
              <w:t>dBm</w:t>
            </w:r>
          </w:p>
        </w:tc>
        <w:tc>
          <w:tcPr>
            <w:tcW w:w="1005" w:type="dxa"/>
            <w:noWrap/>
            <w:hideMark/>
          </w:tcPr>
          <w:p w:rsidR="00E20B33" w:rsidRPr="0040167B" w:rsidRDefault="00E20B33" w:rsidP="00E20B33">
            <w:pPr>
              <w:pStyle w:val="ECCTabletext"/>
            </w:pPr>
            <w:r w:rsidRPr="0040167B">
              <w:t>-132.95</w:t>
            </w:r>
          </w:p>
        </w:tc>
        <w:tc>
          <w:tcPr>
            <w:tcW w:w="917" w:type="dxa"/>
          </w:tcPr>
          <w:p w:rsidR="00E20B33" w:rsidRPr="0040167B" w:rsidRDefault="00E20B33" w:rsidP="00E20B33">
            <w:pPr>
              <w:pStyle w:val="ECCTabletext"/>
            </w:pPr>
            <w:r w:rsidRPr="0040167B">
              <w:t>-131.9</w:t>
            </w:r>
          </w:p>
        </w:tc>
        <w:tc>
          <w:tcPr>
            <w:tcW w:w="678" w:type="dxa"/>
            <w:noWrap/>
            <w:hideMark/>
          </w:tcPr>
          <w:p w:rsidR="00E20B33" w:rsidRPr="0040167B" w:rsidRDefault="00E20B33" w:rsidP="00E20B33">
            <w:pPr>
              <w:pStyle w:val="ECCTabletext"/>
            </w:pPr>
            <w:r w:rsidRPr="0040167B">
              <w:t>BS</w:t>
            </w:r>
          </w:p>
        </w:tc>
        <w:tc>
          <w:tcPr>
            <w:tcW w:w="1050" w:type="dxa"/>
            <w:noWrap/>
            <w:hideMark/>
          </w:tcPr>
          <w:p w:rsidR="00E20B33" w:rsidRPr="0040167B" w:rsidRDefault="00E20B33" w:rsidP="00E20B33">
            <w:pPr>
              <w:pStyle w:val="ECCTabletext"/>
            </w:pPr>
            <w:r w:rsidRPr="0040167B">
              <w:t>-128.95</w:t>
            </w:r>
          </w:p>
        </w:tc>
        <w:tc>
          <w:tcPr>
            <w:tcW w:w="917" w:type="dxa"/>
          </w:tcPr>
          <w:p w:rsidR="00E20B33" w:rsidRPr="0040167B" w:rsidRDefault="00E20B33" w:rsidP="00E20B33">
            <w:pPr>
              <w:pStyle w:val="ECCTabletext"/>
            </w:pPr>
            <w:r w:rsidRPr="0040167B">
              <w:t>-127.9</w:t>
            </w:r>
          </w:p>
        </w:tc>
        <w:tc>
          <w:tcPr>
            <w:tcW w:w="678" w:type="dxa"/>
            <w:noWrap/>
            <w:hideMark/>
          </w:tcPr>
          <w:p w:rsidR="00E20B33" w:rsidRPr="0040167B" w:rsidRDefault="00E20B33" w:rsidP="00E20B33">
            <w:pPr>
              <w:pStyle w:val="ECCTabletext"/>
            </w:pPr>
            <w:r w:rsidRPr="0040167B">
              <w:t>UE</w:t>
            </w:r>
          </w:p>
        </w:tc>
        <w:tc>
          <w:tcPr>
            <w:tcW w:w="2178" w:type="dxa"/>
            <w:noWrap/>
            <w:hideMark/>
          </w:tcPr>
          <w:p w:rsidR="00E20B33" w:rsidRPr="0040167B" w:rsidRDefault="00E20B33" w:rsidP="00E20B33">
            <w:pPr>
              <w:pStyle w:val="ECCTabletext"/>
            </w:pPr>
            <w:r w:rsidRPr="0040167B">
              <w:t>Rx Pmean = Rx Pmin + Lm</w:t>
            </w:r>
          </w:p>
        </w:tc>
      </w:tr>
      <w:tr w:rsidR="00E20B33" w:rsidRPr="0040167B" w:rsidTr="00667ED6">
        <w:trPr>
          <w:trHeight w:val="264"/>
        </w:trPr>
        <w:tc>
          <w:tcPr>
            <w:tcW w:w="2263" w:type="dxa"/>
            <w:noWrap/>
            <w:hideMark/>
          </w:tcPr>
          <w:p w:rsidR="00E20B33" w:rsidRPr="0040167B" w:rsidRDefault="00E20B33" w:rsidP="00E20B33">
            <w:pPr>
              <w:pStyle w:val="ECCTabletext"/>
            </w:pPr>
            <w:r w:rsidRPr="0040167B">
              <w:t>Transmitted power (Ptx)</w:t>
            </w:r>
          </w:p>
        </w:tc>
        <w:tc>
          <w:tcPr>
            <w:tcW w:w="709" w:type="dxa"/>
            <w:noWrap/>
            <w:hideMark/>
          </w:tcPr>
          <w:p w:rsidR="00E20B33" w:rsidRPr="0040167B" w:rsidRDefault="00E20B33" w:rsidP="00E20B33">
            <w:pPr>
              <w:pStyle w:val="ECCTabletext"/>
            </w:pPr>
            <w:r w:rsidRPr="0040167B">
              <w:t>dBm</w:t>
            </w:r>
          </w:p>
        </w:tc>
        <w:tc>
          <w:tcPr>
            <w:tcW w:w="1005" w:type="dxa"/>
            <w:noWrap/>
            <w:hideMark/>
          </w:tcPr>
          <w:p w:rsidR="00E20B33" w:rsidRPr="0040167B" w:rsidRDefault="00E20B33" w:rsidP="00E20B33">
            <w:pPr>
              <w:pStyle w:val="ECCTabletext"/>
            </w:pPr>
            <w:r w:rsidRPr="0040167B">
              <w:t>12.15</w:t>
            </w:r>
          </w:p>
        </w:tc>
        <w:tc>
          <w:tcPr>
            <w:tcW w:w="917" w:type="dxa"/>
          </w:tcPr>
          <w:p w:rsidR="00E20B33" w:rsidRPr="0040167B" w:rsidRDefault="00E20B33" w:rsidP="00E20B33">
            <w:pPr>
              <w:pStyle w:val="ECCTabletext"/>
            </w:pPr>
            <w:r w:rsidRPr="0040167B">
              <w:t>12.15</w:t>
            </w:r>
          </w:p>
        </w:tc>
        <w:tc>
          <w:tcPr>
            <w:tcW w:w="678" w:type="dxa"/>
            <w:noWrap/>
            <w:hideMark/>
          </w:tcPr>
          <w:p w:rsidR="00E20B33" w:rsidRPr="0040167B" w:rsidRDefault="00E20B33" w:rsidP="00E20B33">
            <w:pPr>
              <w:pStyle w:val="ECCTabletext"/>
            </w:pPr>
            <w:r w:rsidRPr="0040167B">
              <w:t>UE</w:t>
            </w:r>
          </w:p>
        </w:tc>
        <w:tc>
          <w:tcPr>
            <w:tcW w:w="1050" w:type="dxa"/>
            <w:noWrap/>
            <w:hideMark/>
          </w:tcPr>
          <w:p w:rsidR="00E20B33" w:rsidRPr="0040167B" w:rsidRDefault="00E20B33" w:rsidP="00E20B33">
            <w:pPr>
              <w:pStyle w:val="ECCTabletext"/>
            </w:pPr>
            <w:r w:rsidRPr="0040167B">
              <w:t>25.55</w:t>
            </w:r>
          </w:p>
        </w:tc>
        <w:tc>
          <w:tcPr>
            <w:tcW w:w="917" w:type="dxa"/>
          </w:tcPr>
          <w:p w:rsidR="00E20B33" w:rsidRPr="0040167B" w:rsidRDefault="00E20B33" w:rsidP="00E20B33">
            <w:pPr>
              <w:pStyle w:val="ECCTabletext"/>
            </w:pPr>
            <w:r w:rsidRPr="0040167B">
              <w:t>25.55</w:t>
            </w:r>
          </w:p>
        </w:tc>
        <w:tc>
          <w:tcPr>
            <w:tcW w:w="678"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p>
        </w:tc>
      </w:tr>
      <w:tr w:rsidR="00E20B33" w:rsidRPr="0040167B" w:rsidTr="00667ED6">
        <w:trPr>
          <w:trHeight w:val="264"/>
        </w:trPr>
        <w:tc>
          <w:tcPr>
            <w:tcW w:w="2263" w:type="dxa"/>
            <w:noWrap/>
            <w:hideMark/>
          </w:tcPr>
          <w:p w:rsidR="00E20B33" w:rsidRPr="0040167B" w:rsidRDefault="00E20B33" w:rsidP="00E20B33">
            <w:pPr>
              <w:pStyle w:val="ECCTabletext"/>
            </w:pPr>
            <w:r w:rsidRPr="0040167B">
              <w:t>Antenna height</w:t>
            </w:r>
          </w:p>
        </w:tc>
        <w:tc>
          <w:tcPr>
            <w:tcW w:w="709" w:type="dxa"/>
            <w:noWrap/>
            <w:hideMark/>
          </w:tcPr>
          <w:p w:rsidR="00E20B33" w:rsidRPr="0040167B" w:rsidRDefault="00E20B33" w:rsidP="00E20B33">
            <w:pPr>
              <w:pStyle w:val="ECCTabletext"/>
            </w:pPr>
            <w:r w:rsidRPr="0040167B">
              <w:t>m</w:t>
            </w:r>
          </w:p>
        </w:tc>
        <w:tc>
          <w:tcPr>
            <w:tcW w:w="1005" w:type="dxa"/>
            <w:noWrap/>
            <w:hideMark/>
          </w:tcPr>
          <w:p w:rsidR="00E20B33" w:rsidRPr="0040167B" w:rsidRDefault="00E20B33" w:rsidP="00E20B33">
            <w:pPr>
              <w:pStyle w:val="ECCTabletext"/>
            </w:pPr>
            <w:r w:rsidRPr="0040167B">
              <w:t>1.5</w:t>
            </w:r>
          </w:p>
        </w:tc>
        <w:tc>
          <w:tcPr>
            <w:tcW w:w="917" w:type="dxa"/>
          </w:tcPr>
          <w:p w:rsidR="00E20B33" w:rsidRPr="0040167B" w:rsidRDefault="00E20B33" w:rsidP="00E20B33">
            <w:pPr>
              <w:pStyle w:val="ECCTabletext"/>
            </w:pPr>
            <w:r w:rsidRPr="0040167B">
              <w:t>1.5</w:t>
            </w:r>
          </w:p>
        </w:tc>
        <w:tc>
          <w:tcPr>
            <w:tcW w:w="678" w:type="dxa"/>
            <w:noWrap/>
            <w:hideMark/>
          </w:tcPr>
          <w:p w:rsidR="00E20B33" w:rsidRPr="0040167B" w:rsidRDefault="00E20B33" w:rsidP="00E20B33">
            <w:pPr>
              <w:pStyle w:val="ECCTabletext"/>
            </w:pPr>
            <w:r w:rsidRPr="0040167B">
              <w:t>UE</w:t>
            </w:r>
          </w:p>
        </w:tc>
        <w:tc>
          <w:tcPr>
            <w:tcW w:w="1050" w:type="dxa"/>
            <w:noWrap/>
            <w:hideMark/>
          </w:tcPr>
          <w:p w:rsidR="00E20B33" w:rsidRPr="0040167B" w:rsidRDefault="00E20B33" w:rsidP="00E20B33">
            <w:pPr>
              <w:pStyle w:val="ECCTabletext"/>
            </w:pPr>
            <w:r w:rsidRPr="0040167B">
              <w:t>25.0</w:t>
            </w:r>
          </w:p>
        </w:tc>
        <w:tc>
          <w:tcPr>
            <w:tcW w:w="917" w:type="dxa"/>
          </w:tcPr>
          <w:p w:rsidR="00E20B33" w:rsidRPr="0040167B" w:rsidRDefault="00E20B33" w:rsidP="00E20B33">
            <w:pPr>
              <w:pStyle w:val="ECCTabletext"/>
            </w:pPr>
            <w:r w:rsidRPr="0040167B">
              <w:t>25.0</w:t>
            </w:r>
          </w:p>
        </w:tc>
        <w:tc>
          <w:tcPr>
            <w:tcW w:w="678"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288"/>
        </w:trPr>
        <w:tc>
          <w:tcPr>
            <w:tcW w:w="2263" w:type="dxa"/>
            <w:noWrap/>
            <w:hideMark/>
          </w:tcPr>
          <w:p w:rsidR="00E20B33" w:rsidRPr="0040167B" w:rsidRDefault="00E20B33" w:rsidP="00E20B33">
            <w:pPr>
              <w:pStyle w:val="ECCTabletext"/>
            </w:pPr>
            <w:r w:rsidRPr="0040167B">
              <w:t>Cable loss (Lcable)</w:t>
            </w:r>
          </w:p>
        </w:tc>
        <w:tc>
          <w:tcPr>
            <w:tcW w:w="709" w:type="dxa"/>
            <w:noWrap/>
            <w:hideMark/>
          </w:tcPr>
          <w:p w:rsidR="00E20B33" w:rsidRPr="0040167B" w:rsidRDefault="00E20B33" w:rsidP="00E20B33">
            <w:pPr>
              <w:pStyle w:val="ECCTabletext"/>
            </w:pPr>
            <w:r w:rsidRPr="0040167B">
              <w:t>dB</w:t>
            </w:r>
          </w:p>
        </w:tc>
        <w:tc>
          <w:tcPr>
            <w:tcW w:w="1005" w:type="dxa"/>
            <w:noWrap/>
            <w:hideMark/>
          </w:tcPr>
          <w:p w:rsidR="00E20B33" w:rsidRPr="0040167B" w:rsidRDefault="00E20B33" w:rsidP="00E20B33">
            <w:pPr>
              <w:pStyle w:val="ECCTabletext"/>
            </w:pPr>
            <w:r w:rsidRPr="0040167B">
              <w:t>0.0</w:t>
            </w:r>
          </w:p>
        </w:tc>
        <w:tc>
          <w:tcPr>
            <w:tcW w:w="917" w:type="dxa"/>
          </w:tcPr>
          <w:p w:rsidR="00E20B33" w:rsidRPr="0040167B" w:rsidRDefault="00E20B33" w:rsidP="00E20B33">
            <w:pPr>
              <w:pStyle w:val="ECCTabletext"/>
            </w:pPr>
            <w:r w:rsidRPr="0040167B">
              <w:t>0.0</w:t>
            </w:r>
          </w:p>
        </w:tc>
        <w:tc>
          <w:tcPr>
            <w:tcW w:w="678" w:type="dxa"/>
            <w:noWrap/>
            <w:hideMark/>
          </w:tcPr>
          <w:p w:rsidR="00E20B33" w:rsidRPr="0040167B" w:rsidRDefault="00E20B33" w:rsidP="00E20B33">
            <w:pPr>
              <w:pStyle w:val="ECCTabletext"/>
            </w:pPr>
            <w:r w:rsidRPr="0040167B">
              <w:t>UE</w:t>
            </w:r>
          </w:p>
        </w:tc>
        <w:tc>
          <w:tcPr>
            <w:tcW w:w="1050" w:type="dxa"/>
            <w:noWrap/>
            <w:hideMark/>
          </w:tcPr>
          <w:p w:rsidR="00E20B33" w:rsidRPr="0040167B" w:rsidRDefault="00E20B33" w:rsidP="00E20B33">
            <w:pPr>
              <w:pStyle w:val="ECCTabletext"/>
            </w:pPr>
            <w:r w:rsidRPr="0040167B">
              <w:t>2.0</w:t>
            </w:r>
          </w:p>
        </w:tc>
        <w:tc>
          <w:tcPr>
            <w:tcW w:w="917" w:type="dxa"/>
          </w:tcPr>
          <w:p w:rsidR="00E20B33" w:rsidRPr="0040167B" w:rsidRDefault="00E20B33" w:rsidP="00E20B33">
            <w:pPr>
              <w:pStyle w:val="ECCTabletext"/>
            </w:pPr>
            <w:r w:rsidRPr="0040167B">
              <w:t>2.0</w:t>
            </w:r>
          </w:p>
        </w:tc>
        <w:tc>
          <w:tcPr>
            <w:tcW w:w="678"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288"/>
        </w:trPr>
        <w:tc>
          <w:tcPr>
            <w:tcW w:w="2263" w:type="dxa"/>
            <w:noWrap/>
            <w:hideMark/>
          </w:tcPr>
          <w:p w:rsidR="00E20B33" w:rsidRPr="0040167B" w:rsidRDefault="00E20B33" w:rsidP="00E20B33">
            <w:pPr>
              <w:pStyle w:val="ECCTabletext"/>
            </w:pPr>
            <w:r w:rsidRPr="0040167B">
              <w:t>Antenna gain (Giso)</w:t>
            </w:r>
          </w:p>
        </w:tc>
        <w:tc>
          <w:tcPr>
            <w:tcW w:w="709" w:type="dxa"/>
            <w:noWrap/>
            <w:hideMark/>
          </w:tcPr>
          <w:p w:rsidR="00E20B33" w:rsidRPr="0040167B" w:rsidRDefault="00E20B33" w:rsidP="00E20B33">
            <w:pPr>
              <w:pStyle w:val="ECCTabletext"/>
            </w:pPr>
            <w:r w:rsidRPr="0040167B">
              <w:t>dBi</w:t>
            </w:r>
          </w:p>
        </w:tc>
        <w:tc>
          <w:tcPr>
            <w:tcW w:w="1005" w:type="dxa"/>
            <w:noWrap/>
            <w:hideMark/>
          </w:tcPr>
          <w:p w:rsidR="00E20B33" w:rsidRPr="0040167B" w:rsidRDefault="00E20B33" w:rsidP="00E20B33">
            <w:pPr>
              <w:pStyle w:val="ECCTabletext"/>
            </w:pPr>
            <w:r w:rsidRPr="0040167B">
              <w:t>0.0</w:t>
            </w:r>
          </w:p>
        </w:tc>
        <w:tc>
          <w:tcPr>
            <w:tcW w:w="917" w:type="dxa"/>
          </w:tcPr>
          <w:p w:rsidR="00E20B33" w:rsidRPr="0040167B" w:rsidRDefault="00E20B33" w:rsidP="00E20B33">
            <w:pPr>
              <w:pStyle w:val="ECCTabletext"/>
            </w:pPr>
            <w:r w:rsidRPr="0040167B">
              <w:t>0.0</w:t>
            </w:r>
          </w:p>
        </w:tc>
        <w:tc>
          <w:tcPr>
            <w:tcW w:w="678" w:type="dxa"/>
            <w:noWrap/>
            <w:hideMark/>
          </w:tcPr>
          <w:p w:rsidR="00E20B33" w:rsidRPr="0040167B" w:rsidRDefault="00E20B33" w:rsidP="00E20B33">
            <w:pPr>
              <w:pStyle w:val="ECCTabletext"/>
            </w:pPr>
            <w:r w:rsidRPr="0040167B">
              <w:t>UE</w:t>
            </w:r>
          </w:p>
        </w:tc>
        <w:tc>
          <w:tcPr>
            <w:tcW w:w="1050" w:type="dxa"/>
            <w:noWrap/>
            <w:hideMark/>
          </w:tcPr>
          <w:p w:rsidR="00E20B33" w:rsidRPr="0040167B" w:rsidRDefault="00E20B33" w:rsidP="00E20B33">
            <w:pPr>
              <w:pStyle w:val="ECCTabletext"/>
            </w:pPr>
            <w:r w:rsidRPr="0040167B">
              <w:t>5.6</w:t>
            </w:r>
          </w:p>
        </w:tc>
        <w:tc>
          <w:tcPr>
            <w:tcW w:w="917" w:type="dxa"/>
          </w:tcPr>
          <w:p w:rsidR="00E20B33" w:rsidRPr="0040167B" w:rsidRDefault="00E20B33" w:rsidP="00E20B33">
            <w:pPr>
              <w:pStyle w:val="ECCTabletext"/>
            </w:pPr>
            <w:r w:rsidRPr="0040167B">
              <w:t>5.6</w:t>
            </w:r>
          </w:p>
        </w:tc>
        <w:tc>
          <w:tcPr>
            <w:tcW w:w="678"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288"/>
        </w:trPr>
        <w:tc>
          <w:tcPr>
            <w:tcW w:w="2263" w:type="dxa"/>
            <w:noWrap/>
            <w:hideMark/>
          </w:tcPr>
          <w:p w:rsidR="00E20B33" w:rsidRPr="0040167B" w:rsidRDefault="00E20B33" w:rsidP="00E20B33">
            <w:pPr>
              <w:pStyle w:val="ECCTabletext"/>
            </w:pPr>
            <w:r w:rsidRPr="0040167B">
              <w:t>Giso-Lcable</w:t>
            </w:r>
          </w:p>
        </w:tc>
        <w:tc>
          <w:tcPr>
            <w:tcW w:w="709" w:type="dxa"/>
            <w:noWrap/>
            <w:hideMark/>
          </w:tcPr>
          <w:p w:rsidR="00E20B33" w:rsidRPr="0040167B" w:rsidRDefault="00E20B33" w:rsidP="00E20B33">
            <w:pPr>
              <w:pStyle w:val="ECCTabletext"/>
            </w:pPr>
            <w:r w:rsidRPr="0040167B">
              <w:t>dBi</w:t>
            </w:r>
          </w:p>
        </w:tc>
        <w:tc>
          <w:tcPr>
            <w:tcW w:w="1005" w:type="dxa"/>
            <w:noWrap/>
            <w:hideMark/>
          </w:tcPr>
          <w:p w:rsidR="00E20B33" w:rsidRPr="0040167B" w:rsidRDefault="00E20B33" w:rsidP="00E20B33">
            <w:pPr>
              <w:pStyle w:val="ECCTabletext"/>
            </w:pPr>
            <w:r w:rsidRPr="0040167B">
              <w:t>3.6</w:t>
            </w:r>
          </w:p>
        </w:tc>
        <w:tc>
          <w:tcPr>
            <w:tcW w:w="917" w:type="dxa"/>
          </w:tcPr>
          <w:p w:rsidR="00E20B33" w:rsidRPr="0040167B" w:rsidRDefault="00E20B33" w:rsidP="00E20B33">
            <w:pPr>
              <w:pStyle w:val="ECCTabletext"/>
            </w:pPr>
            <w:r w:rsidRPr="0040167B">
              <w:t>3.6</w:t>
            </w:r>
          </w:p>
        </w:tc>
        <w:tc>
          <w:tcPr>
            <w:tcW w:w="678" w:type="dxa"/>
            <w:noWrap/>
            <w:hideMark/>
          </w:tcPr>
          <w:p w:rsidR="00E20B33" w:rsidRPr="0040167B" w:rsidRDefault="00E20B33" w:rsidP="00E20B33">
            <w:pPr>
              <w:pStyle w:val="ECCTabletext"/>
            </w:pPr>
            <w:r w:rsidRPr="0040167B">
              <w:t>BS</w:t>
            </w:r>
          </w:p>
        </w:tc>
        <w:tc>
          <w:tcPr>
            <w:tcW w:w="1050" w:type="dxa"/>
            <w:noWrap/>
            <w:hideMark/>
          </w:tcPr>
          <w:p w:rsidR="00E20B33" w:rsidRPr="0040167B" w:rsidRDefault="00E20B33" w:rsidP="00E20B33">
            <w:pPr>
              <w:pStyle w:val="ECCTabletext"/>
            </w:pPr>
            <w:r w:rsidRPr="0040167B">
              <w:t>0.0</w:t>
            </w:r>
          </w:p>
        </w:tc>
        <w:tc>
          <w:tcPr>
            <w:tcW w:w="917" w:type="dxa"/>
          </w:tcPr>
          <w:p w:rsidR="00E20B33" w:rsidRPr="0040167B" w:rsidRDefault="00E20B33" w:rsidP="00E20B33">
            <w:pPr>
              <w:pStyle w:val="ECCTabletext"/>
            </w:pPr>
            <w:r w:rsidRPr="0040167B">
              <w:t>0.0</w:t>
            </w:r>
          </w:p>
        </w:tc>
        <w:tc>
          <w:tcPr>
            <w:tcW w:w="678" w:type="dxa"/>
            <w:noWrap/>
            <w:hideMark/>
          </w:tcPr>
          <w:p w:rsidR="00E20B33" w:rsidRPr="0040167B" w:rsidRDefault="00E20B33" w:rsidP="00E20B33">
            <w:pPr>
              <w:pStyle w:val="ECCTabletext"/>
            </w:pPr>
            <w:r w:rsidRPr="0040167B">
              <w:t>UE</w:t>
            </w:r>
          </w:p>
        </w:tc>
        <w:tc>
          <w:tcPr>
            <w:tcW w:w="2178" w:type="dxa"/>
            <w:noWrap/>
            <w:hideMark/>
          </w:tcPr>
          <w:p w:rsidR="00E20B33" w:rsidRPr="0040167B" w:rsidRDefault="00E20B33" w:rsidP="00E20B33">
            <w:pPr>
              <w:pStyle w:val="ECCTabletext"/>
            </w:pPr>
            <w:r w:rsidRPr="0040167B">
              <w:t> </w:t>
            </w:r>
          </w:p>
        </w:tc>
      </w:tr>
      <w:tr w:rsidR="00E20B33" w:rsidRPr="0040167B" w:rsidTr="00667ED6">
        <w:trPr>
          <w:trHeight w:val="312"/>
        </w:trPr>
        <w:tc>
          <w:tcPr>
            <w:tcW w:w="2263" w:type="dxa"/>
            <w:noWrap/>
            <w:hideMark/>
          </w:tcPr>
          <w:p w:rsidR="00E20B33" w:rsidRPr="0040167B" w:rsidRDefault="00E20B33" w:rsidP="00E20B33">
            <w:pPr>
              <w:pStyle w:val="ECCTabletext"/>
            </w:pPr>
            <w:r w:rsidRPr="0040167B">
              <w:t>Ptx e.i.r.p.</w:t>
            </w:r>
          </w:p>
        </w:tc>
        <w:tc>
          <w:tcPr>
            <w:tcW w:w="709" w:type="dxa"/>
            <w:noWrap/>
            <w:hideMark/>
          </w:tcPr>
          <w:p w:rsidR="00E20B33" w:rsidRPr="0040167B" w:rsidRDefault="00E20B33" w:rsidP="00E20B33">
            <w:pPr>
              <w:pStyle w:val="ECCTabletext"/>
            </w:pPr>
            <w:r w:rsidRPr="0040167B">
              <w:t>dBm</w:t>
            </w:r>
          </w:p>
        </w:tc>
        <w:tc>
          <w:tcPr>
            <w:tcW w:w="1005" w:type="dxa"/>
            <w:noWrap/>
            <w:hideMark/>
          </w:tcPr>
          <w:p w:rsidR="00E20B33" w:rsidRPr="0040167B" w:rsidRDefault="00E20B33" w:rsidP="00E20B33">
            <w:pPr>
              <w:pStyle w:val="ECCTabletext"/>
            </w:pPr>
            <w:r w:rsidRPr="0040167B">
              <w:t>12.15</w:t>
            </w:r>
          </w:p>
        </w:tc>
        <w:tc>
          <w:tcPr>
            <w:tcW w:w="917" w:type="dxa"/>
          </w:tcPr>
          <w:p w:rsidR="00E20B33" w:rsidRPr="0040167B" w:rsidRDefault="00E20B33" w:rsidP="00E20B33">
            <w:pPr>
              <w:pStyle w:val="ECCTabletext"/>
            </w:pPr>
            <w:r w:rsidRPr="0040167B">
              <w:t>12.15</w:t>
            </w:r>
          </w:p>
        </w:tc>
        <w:tc>
          <w:tcPr>
            <w:tcW w:w="678" w:type="dxa"/>
            <w:noWrap/>
            <w:hideMark/>
          </w:tcPr>
          <w:p w:rsidR="00E20B33" w:rsidRPr="0040167B" w:rsidRDefault="00E20B33" w:rsidP="00E20B33">
            <w:pPr>
              <w:pStyle w:val="ECCTabletext"/>
            </w:pPr>
            <w:r w:rsidRPr="0040167B">
              <w:t>UE</w:t>
            </w:r>
          </w:p>
        </w:tc>
        <w:tc>
          <w:tcPr>
            <w:tcW w:w="1050" w:type="dxa"/>
            <w:noWrap/>
            <w:hideMark/>
          </w:tcPr>
          <w:p w:rsidR="00E20B33" w:rsidRPr="0040167B" w:rsidRDefault="00E20B33" w:rsidP="00E20B33">
            <w:pPr>
              <w:pStyle w:val="ECCTabletext"/>
            </w:pPr>
            <w:r w:rsidRPr="0040167B">
              <w:t>29.15</w:t>
            </w:r>
          </w:p>
        </w:tc>
        <w:tc>
          <w:tcPr>
            <w:tcW w:w="917" w:type="dxa"/>
          </w:tcPr>
          <w:p w:rsidR="00E20B33" w:rsidRPr="0040167B" w:rsidRDefault="00E20B33" w:rsidP="00E20B33">
            <w:pPr>
              <w:pStyle w:val="ECCTabletext"/>
            </w:pPr>
            <w:r w:rsidRPr="0040167B">
              <w:t>29.15</w:t>
            </w:r>
          </w:p>
        </w:tc>
        <w:tc>
          <w:tcPr>
            <w:tcW w:w="678" w:type="dxa"/>
            <w:noWrap/>
            <w:hideMark/>
          </w:tcPr>
          <w:p w:rsidR="00E20B33" w:rsidRPr="0040167B" w:rsidRDefault="00E20B33" w:rsidP="00E20B33">
            <w:pPr>
              <w:pStyle w:val="ECCTabletext"/>
            </w:pPr>
            <w:r w:rsidRPr="0040167B">
              <w:t>BS</w:t>
            </w:r>
          </w:p>
        </w:tc>
        <w:tc>
          <w:tcPr>
            <w:tcW w:w="2178" w:type="dxa"/>
            <w:noWrap/>
            <w:hideMark/>
          </w:tcPr>
          <w:p w:rsidR="00E20B33" w:rsidRPr="0040167B" w:rsidRDefault="00E20B33" w:rsidP="00E20B33">
            <w:pPr>
              <w:pStyle w:val="ECCTabletext"/>
            </w:pPr>
            <w:r w:rsidRPr="0040167B">
              <w:t>Ptx e.i.r.p.=Ptx+Giso-Lcable</w:t>
            </w:r>
          </w:p>
        </w:tc>
      </w:tr>
      <w:tr w:rsidR="00E20B33" w:rsidRPr="0040167B" w:rsidTr="00667ED6">
        <w:trPr>
          <w:trHeight w:val="435"/>
        </w:trPr>
        <w:tc>
          <w:tcPr>
            <w:tcW w:w="2263" w:type="dxa"/>
            <w:noWrap/>
          </w:tcPr>
          <w:p w:rsidR="00E20B33" w:rsidRPr="0040167B" w:rsidRDefault="00E20B33" w:rsidP="00E20B33">
            <w:pPr>
              <w:pStyle w:val="ECCTabletext"/>
            </w:pPr>
            <w:r w:rsidRPr="0040167B">
              <w:t>Average building entry loss (Lwall)</w:t>
            </w:r>
          </w:p>
        </w:tc>
        <w:tc>
          <w:tcPr>
            <w:tcW w:w="709" w:type="dxa"/>
            <w:noWrap/>
          </w:tcPr>
          <w:p w:rsidR="00E20B33" w:rsidRPr="0040167B" w:rsidRDefault="00E20B33" w:rsidP="00E20B33">
            <w:pPr>
              <w:pStyle w:val="ECCTabletext"/>
            </w:pPr>
            <w:r w:rsidRPr="0040167B">
              <w:t>dB</w:t>
            </w:r>
          </w:p>
        </w:tc>
        <w:tc>
          <w:tcPr>
            <w:tcW w:w="1005" w:type="dxa"/>
            <w:noWrap/>
          </w:tcPr>
          <w:p w:rsidR="00E20B33" w:rsidRPr="0040167B" w:rsidRDefault="00E20B33" w:rsidP="00E20B33">
            <w:pPr>
              <w:pStyle w:val="ECCTabletext"/>
            </w:pPr>
          </w:p>
        </w:tc>
        <w:tc>
          <w:tcPr>
            <w:tcW w:w="917" w:type="dxa"/>
          </w:tcPr>
          <w:p w:rsidR="00E20B33" w:rsidRPr="0040167B" w:rsidRDefault="00E20B33" w:rsidP="00E20B33">
            <w:pPr>
              <w:pStyle w:val="ECCTabletext"/>
            </w:pPr>
            <w:r w:rsidRPr="0040167B">
              <w:t>11.0</w:t>
            </w:r>
          </w:p>
        </w:tc>
        <w:tc>
          <w:tcPr>
            <w:tcW w:w="678" w:type="dxa"/>
            <w:noWrap/>
          </w:tcPr>
          <w:p w:rsidR="00E20B33" w:rsidRPr="0040167B" w:rsidRDefault="00E20B33" w:rsidP="00E20B33">
            <w:pPr>
              <w:pStyle w:val="ECCTabletext"/>
            </w:pPr>
          </w:p>
        </w:tc>
        <w:tc>
          <w:tcPr>
            <w:tcW w:w="1050" w:type="dxa"/>
            <w:noWrap/>
          </w:tcPr>
          <w:p w:rsidR="00E20B33" w:rsidRPr="0040167B" w:rsidRDefault="00E20B33" w:rsidP="00E20B33">
            <w:pPr>
              <w:pStyle w:val="ECCTabletext"/>
            </w:pPr>
          </w:p>
        </w:tc>
        <w:tc>
          <w:tcPr>
            <w:tcW w:w="917" w:type="dxa"/>
          </w:tcPr>
          <w:p w:rsidR="00E20B33" w:rsidRPr="0040167B" w:rsidRDefault="00E20B33" w:rsidP="00E20B33">
            <w:pPr>
              <w:pStyle w:val="ECCTabletext"/>
            </w:pPr>
            <w:r w:rsidRPr="0040167B">
              <w:t>11.0</w:t>
            </w:r>
          </w:p>
        </w:tc>
        <w:tc>
          <w:tcPr>
            <w:tcW w:w="678" w:type="dxa"/>
            <w:noWrap/>
          </w:tcPr>
          <w:p w:rsidR="00E20B33" w:rsidRPr="0040167B" w:rsidRDefault="00E20B33" w:rsidP="00E20B33">
            <w:pPr>
              <w:pStyle w:val="ECCTabletext"/>
            </w:pPr>
          </w:p>
        </w:tc>
        <w:tc>
          <w:tcPr>
            <w:tcW w:w="2178" w:type="dxa"/>
          </w:tcPr>
          <w:p w:rsidR="00E20B33" w:rsidRPr="0040167B" w:rsidRDefault="00E20B33" w:rsidP="00E20B33">
            <w:pPr>
              <w:pStyle w:val="ECCTabletext"/>
            </w:pPr>
          </w:p>
        </w:tc>
      </w:tr>
      <w:tr w:rsidR="00E20B33" w:rsidRPr="0040167B" w:rsidTr="00667ED6">
        <w:trPr>
          <w:trHeight w:val="435"/>
        </w:trPr>
        <w:tc>
          <w:tcPr>
            <w:tcW w:w="2263" w:type="dxa"/>
            <w:noWrap/>
            <w:hideMark/>
          </w:tcPr>
          <w:p w:rsidR="00E20B33" w:rsidRPr="0040167B" w:rsidRDefault="00E20B33" w:rsidP="00E20B33">
            <w:pPr>
              <w:pStyle w:val="ECCTabletext"/>
            </w:pPr>
            <w:r w:rsidRPr="0040167B">
              <w:t>Max allowed path loss (Lpmax)</w:t>
            </w:r>
          </w:p>
        </w:tc>
        <w:tc>
          <w:tcPr>
            <w:tcW w:w="709" w:type="dxa"/>
            <w:noWrap/>
            <w:hideMark/>
          </w:tcPr>
          <w:p w:rsidR="00E20B33" w:rsidRPr="0040167B" w:rsidRDefault="00E20B33" w:rsidP="00E20B33">
            <w:pPr>
              <w:pStyle w:val="ECCTabletext"/>
            </w:pPr>
            <w:r w:rsidRPr="0040167B">
              <w:t>dB</w:t>
            </w:r>
          </w:p>
        </w:tc>
        <w:tc>
          <w:tcPr>
            <w:tcW w:w="1005" w:type="dxa"/>
            <w:noWrap/>
          </w:tcPr>
          <w:p w:rsidR="00E20B33" w:rsidRPr="0040167B" w:rsidRDefault="00E20B33" w:rsidP="00E20B33">
            <w:pPr>
              <w:pStyle w:val="ECCTabletext"/>
            </w:pPr>
            <w:r w:rsidRPr="0040167B">
              <w:t>148.7</w:t>
            </w:r>
          </w:p>
        </w:tc>
        <w:tc>
          <w:tcPr>
            <w:tcW w:w="917" w:type="dxa"/>
          </w:tcPr>
          <w:p w:rsidR="00E20B33" w:rsidRPr="0040167B" w:rsidRDefault="00E20B33" w:rsidP="00E20B33">
            <w:pPr>
              <w:pStyle w:val="ECCTabletext"/>
            </w:pPr>
            <w:r w:rsidRPr="0040167B">
              <w:t>136.6</w:t>
            </w:r>
          </w:p>
        </w:tc>
        <w:tc>
          <w:tcPr>
            <w:tcW w:w="678" w:type="dxa"/>
            <w:noWrap/>
            <w:hideMark/>
          </w:tcPr>
          <w:p w:rsidR="00E20B33" w:rsidRPr="0040167B" w:rsidRDefault="00E20B33" w:rsidP="00E20B33">
            <w:pPr>
              <w:pStyle w:val="ECCTabletext"/>
            </w:pPr>
            <w:r w:rsidRPr="0040167B">
              <w:t>UE</w:t>
            </w:r>
          </w:p>
        </w:tc>
        <w:tc>
          <w:tcPr>
            <w:tcW w:w="1050" w:type="dxa"/>
            <w:noWrap/>
          </w:tcPr>
          <w:p w:rsidR="00E20B33" w:rsidRPr="0040167B" w:rsidRDefault="00E20B33" w:rsidP="00E20B33">
            <w:pPr>
              <w:pStyle w:val="ECCTabletext"/>
            </w:pPr>
            <w:r w:rsidRPr="0040167B">
              <w:t>158.1</w:t>
            </w:r>
          </w:p>
        </w:tc>
        <w:tc>
          <w:tcPr>
            <w:tcW w:w="917" w:type="dxa"/>
          </w:tcPr>
          <w:p w:rsidR="00E20B33" w:rsidRPr="0040167B" w:rsidRDefault="00E20B33" w:rsidP="00E20B33">
            <w:pPr>
              <w:pStyle w:val="ECCTabletext"/>
            </w:pPr>
            <w:r w:rsidRPr="0040167B">
              <w:t>146.05</w:t>
            </w:r>
          </w:p>
        </w:tc>
        <w:tc>
          <w:tcPr>
            <w:tcW w:w="678" w:type="dxa"/>
            <w:noWrap/>
            <w:hideMark/>
          </w:tcPr>
          <w:p w:rsidR="00E20B33" w:rsidRPr="0040167B" w:rsidRDefault="00E20B33" w:rsidP="00E20B33">
            <w:pPr>
              <w:pStyle w:val="ECCTabletext"/>
            </w:pPr>
            <w:r w:rsidRPr="0040167B">
              <w:t>BS</w:t>
            </w:r>
          </w:p>
        </w:tc>
        <w:tc>
          <w:tcPr>
            <w:tcW w:w="2178" w:type="dxa"/>
            <w:hideMark/>
          </w:tcPr>
          <w:p w:rsidR="00E20B33" w:rsidRPr="0040167B" w:rsidRDefault="00E20B33" w:rsidP="00E20B33">
            <w:pPr>
              <w:pStyle w:val="ECCTabletext"/>
            </w:pPr>
            <w:r w:rsidRPr="0040167B">
              <w:t>Lp = e.i.r.p.+(Giso-Lcable)RX</w:t>
            </w:r>
          </w:p>
          <w:p w:rsidR="00E20B33" w:rsidRPr="0040167B" w:rsidRDefault="00E20B33" w:rsidP="00E20B33">
            <w:pPr>
              <w:pStyle w:val="ECCTabletext"/>
            </w:pPr>
            <w:r w:rsidRPr="0040167B">
              <w:lastRenderedPageBreak/>
              <w:t>- Lwall -Pmean</w:t>
            </w:r>
          </w:p>
        </w:tc>
      </w:tr>
      <w:tr w:rsidR="00E20B33" w:rsidRPr="0040167B" w:rsidTr="00667ED6">
        <w:trPr>
          <w:trHeight w:val="588"/>
        </w:trPr>
        <w:tc>
          <w:tcPr>
            <w:tcW w:w="2263" w:type="dxa"/>
            <w:hideMark/>
          </w:tcPr>
          <w:p w:rsidR="00E20B33" w:rsidRPr="0040167B" w:rsidRDefault="00E20B33" w:rsidP="00E20B33">
            <w:pPr>
              <w:pStyle w:val="ECCTabletext"/>
            </w:pPr>
            <w:r w:rsidRPr="0040167B">
              <w:lastRenderedPageBreak/>
              <w:t>PMR BS cell range (R)</w:t>
            </w:r>
          </w:p>
        </w:tc>
        <w:tc>
          <w:tcPr>
            <w:tcW w:w="709" w:type="dxa"/>
            <w:noWrap/>
            <w:hideMark/>
          </w:tcPr>
          <w:p w:rsidR="00E20B33" w:rsidRPr="0040167B" w:rsidRDefault="00E20B33" w:rsidP="00E20B33">
            <w:pPr>
              <w:pStyle w:val="ECCTabletext"/>
            </w:pPr>
            <w:r w:rsidRPr="0040167B">
              <w:t>km</w:t>
            </w:r>
          </w:p>
        </w:tc>
        <w:tc>
          <w:tcPr>
            <w:tcW w:w="1005" w:type="dxa"/>
            <w:noWrap/>
          </w:tcPr>
          <w:p w:rsidR="00E20B33" w:rsidRPr="0040167B" w:rsidRDefault="00E20B33" w:rsidP="00E20B33">
            <w:pPr>
              <w:pStyle w:val="ECCTabletext"/>
            </w:pPr>
            <w:r w:rsidRPr="0040167B">
              <w:t>6.7</w:t>
            </w:r>
          </w:p>
        </w:tc>
        <w:tc>
          <w:tcPr>
            <w:tcW w:w="917" w:type="dxa"/>
          </w:tcPr>
          <w:p w:rsidR="00E20B33" w:rsidRPr="0040167B" w:rsidRDefault="00E20B33" w:rsidP="00E20B33">
            <w:pPr>
              <w:pStyle w:val="ECCTabletext"/>
            </w:pPr>
            <w:r w:rsidRPr="0040167B">
              <w:t>3</w:t>
            </w:r>
          </w:p>
        </w:tc>
        <w:tc>
          <w:tcPr>
            <w:tcW w:w="678" w:type="dxa"/>
            <w:noWrap/>
            <w:hideMark/>
          </w:tcPr>
          <w:p w:rsidR="00E20B33" w:rsidRPr="0040167B" w:rsidRDefault="00E20B33" w:rsidP="00E20B33">
            <w:pPr>
              <w:pStyle w:val="ECCTabletext"/>
            </w:pPr>
          </w:p>
        </w:tc>
        <w:tc>
          <w:tcPr>
            <w:tcW w:w="1050" w:type="dxa"/>
            <w:noWrap/>
          </w:tcPr>
          <w:p w:rsidR="00E20B33" w:rsidRPr="0040167B" w:rsidRDefault="00E20B33" w:rsidP="00E20B33">
            <w:pPr>
              <w:pStyle w:val="ECCTabletext"/>
            </w:pPr>
          </w:p>
        </w:tc>
        <w:tc>
          <w:tcPr>
            <w:tcW w:w="917" w:type="dxa"/>
          </w:tcPr>
          <w:p w:rsidR="00E20B33" w:rsidRPr="0040167B" w:rsidRDefault="00E20B33" w:rsidP="00E20B33">
            <w:pPr>
              <w:pStyle w:val="ECCTabletext"/>
            </w:pPr>
          </w:p>
        </w:tc>
        <w:tc>
          <w:tcPr>
            <w:tcW w:w="678" w:type="dxa"/>
            <w:noWrap/>
            <w:hideMark/>
          </w:tcPr>
          <w:p w:rsidR="00E20B33" w:rsidRPr="0040167B" w:rsidRDefault="00E20B33" w:rsidP="00E20B33">
            <w:pPr>
              <w:pStyle w:val="ECCTabletext"/>
            </w:pPr>
            <w:r w:rsidRPr="0040167B">
              <w:t> </w:t>
            </w:r>
          </w:p>
        </w:tc>
        <w:tc>
          <w:tcPr>
            <w:tcW w:w="2178" w:type="dxa"/>
            <w:hideMark/>
          </w:tcPr>
          <w:p w:rsidR="00E20B33" w:rsidRPr="0040167B" w:rsidRDefault="00E20B33" w:rsidP="00E20B33">
            <w:pPr>
              <w:pStyle w:val="ECCTabletext"/>
            </w:pPr>
            <w:r w:rsidRPr="0040167B">
              <w:t>Urban cell range calculated</w:t>
            </w:r>
          </w:p>
          <w:p w:rsidR="00E20B33" w:rsidRPr="0040167B" w:rsidRDefault="00E20B33" w:rsidP="00E20B33">
            <w:pPr>
              <w:pStyle w:val="ECCTabletext"/>
            </w:pPr>
            <w:r w:rsidRPr="0040167B">
              <w:t>from uplink Lpmax by Extended Hata model</w:t>
            </w:r>
          </w:p>
        </w:tc>
      </w:tr>
      <w:tr w:rsidR="00E20B33" w:rsidRPr="0040167B" w:rsidTr="00667ED6">
        <w:trPr>
          <w:trHeight w:val="429"/>
        </w:trPr>
        <w:tc>
          <w:tcPr>
            <w:tcW w:w="2263" w:type="dxa"/>
          </w:tcPr>
          <w:p w:rsidR="00E20B33" w:rsidRPr="0040167B" w:rsidRDefault="00E20B33" w:rsidP="00E20B33">
            <w:pPr>
              <w:pStyle w:val="ECCTabletext"/>
            </w:pPr>
            <w:r w:rsidRPr="0040167B">
              <w:t>PMR BS cell range (R)</w:t>
            </w:r>
          </w:p>
        </w:tc>
        <w:tc>
          <w:tcPr>
            <w:tcW w:w="709" w:type="dxa"/>
            <w:noWrap/>
          </w:tcPr>
          <w:p w:rsidR="00E20B33" w:rsidRPr="0040167B" w:rsidRDefault="00E20B33" w:rsidP="00E20B33">
            <w:pPr>
              <w:pStyle w:val="ECCTabletext"/>
            </w:pPr>
            <w:r w:rsidRPr="0040167B">
              <w:t>km</w:t>
            </w:r>
          </w:p>
        </w:tc>
        <w:tc>
          <w:tcPr>
            <w:tcW w:w="1005" w:type="dxa"/>
            <w:noWrap/>
          </w:tcPr>
          <w:p w:rsidR="00E20B33" w:rsidRPr="0040167B" w:rsidRDefault="00E20B33" w:rsidP="00E20B33">
            <w:pPr>
              <w:pStyle w:val="ECCTabletext"/>
            </w:pPr>
            <w:r w:rsidRPr="0040167B">
              <w:t>32.5</w:t>
            </w:r>
          </w:p>
        </w:tc>
        <w:tc>
          <w:tcPr>
            <w:tcW w:w="917" w:type="dxa"/>
          </w:tcPr>
          <w:p w:rsidR="00E20B33" w:rsidRPr="0040167B" w:rsidRDefault="00E20B33" w:rsidP="00E20B33">
            <w:pPr>
              <w:pStyle w:val="ECCTabletext"/>
            </w:pPr>
            <w:r w:rsidRPr="0040167B">
              <w:t>16.4</w:t>
            </w:r>
          </w:p>
        </w:tc>
        <w:tc>
          <w:tcPr>
            <w:tcW w:w="678" w:type="dxa"/>
            <w:noWrap/>
          </w:tcPr>
          <w:p w:rsidR="00E20B33" w:rsidRPr="0040167B" w:rsidRDefault="00E20B33" w:rsidP="00E20B33">
            <w:pPr>
              <w:pStyle w:val="ECCTabletext"/>
            </w:pPr>
          </w:p>
        </w:tc>
        <w:tc>
          <w:tcPr>
            <w:tcW w:w="1050" w:type="dxa"/>
            <w:noWrap/>
          </w:tcPr>
          <w:p w:rsidR="00E20B33" w:rsidRPr="0040167B" w:rsidRDefault="00E20B33" w:rsidP="00E20B33">
            <w:pPr>
              <w:pStyle w:val="ECCTabletext"/>
            </w:pPr>
          </w:p>
        </w:tc>
        <w:tc>
          <w:tcPr>
            <w:tcW w:w="917" w:type="dxa"/>
          </w:tcPr>
          <w:p w:rsidR="00E20B33" w:rsidRPr="0040167B" w:rsidRDefault="00E20B33" w:rsidP="00E20B33">
            <w:pPr>
              <w:pStyle w:val="ECCTabletext"/>
            </w:pPr>
          </w:p>
        </w:tc>
        <w:tc>
          <w:tcPr>
            <w:tcW w:w="678" w:type="dxa"/>
            <w:noWrap/>
          </w:tcPr>
          <w:p w:rsidR="00E20B33" w:rsidRPr="0040167B" w:rsidRDefault="00E20B33" w:rsidP="00E20B33">
            <w:pPr>
              <w:pStyle w:val="ECCTabletext"/>
            </w:pPr>
          </w:p>
        </w:tc>
        <w:tc>
          <w:tcPr>
            <w:tcW w:w="2178" w:type="dxa"/>
          </w:tcPr>
          <w:p w:rsidR="00E20B33" w:rsidRPr="0040167B" w:rsidRDefault="00E20B33" w:rsidP="00E20B33">
            <w:pPr>
              <w:pStyle w:val="ECCTabletext"/>
            </w:pPr>
            <w:r w:rsidRPr="0040167B">
              <w:t>Rural cell range calculated</w:t>
            </w:r>
          </w:p>
          <w:p w:rsidR="00E20B33" w:rsidRPr="0040167B" w:rsidRDefault="00E20B33" w:rsidP="00E20B33">
            <w:pPr>
              <w:pStyle w:val="ECCTabletext"/>
            </w:pPr>
            <w:r w:rsidRPr="0040167B">
              <w:t>from uplink Lpmax by Extended Hata model</w:t>
            </w:r>
          </w:p>
        </w:tc>
      </w:tr>
      <w:tr w:rsidR="00E20B33" w:rsidRPr="0040167B" w:rsidTr="00667ED6">
        <w:trPr>
          <w:trHeight w:val="264"/>
        </w:trPr>
        <w:tc>
          <w:tcPr>
            <w:tcW w:w="2263" w:type="dxa"/>
            <w:hideMark/>
          </w:tcPr>
          <w:p w:rsidR="00E20B33" w:rsidRPr="0040167B" w:rsidRDefault="00E20B33" w:rsidP="00E20B33">
            <w:pPr>
              <w:pStyle w:val="ECCTabletext"/>
            </w:pPr>
            <w:r w:rsidRPr="0040167B">
              <w:t>PMR BS cell Radius (r)</w:t>
            </w:r>
          </w:p>
        </w:tc>
        <w:tc>
          <w:tcPr>
            <w:tcW w:w="709" w:type="dxa"/>
            <w:noWrap/>
            <w:hideMark/>
          </w:tcPr>
          <w:p w:rsidR="00E20B33" w:rsidRPr="0040167B" w:rsidRDefault="00E20B33" w:rsidP="00E20B33">
            <w:pPr>
              <w:pStyle w:val="ECCTabletext"/>
            </w:pPr>
            <w:r w:rsidRPr="0040167B">
              <w:t>km</w:t>
            </w:r>
          </w:p>
        </w:tc>
        <w:tc>
          <w:tcPr>
            <w:tcW w:w="1005" w:type="dxa"/>
            <w:noWrap/>
          </w:tcPr>
          <w:p w:rsidR="00E20B33" w:rsidRPr="0040167B" w:rsidRDefault="00E20B33" w:rsidP="00E20B33">
            <w:pPr>
              <w:pStyle w:val="ECCTabletext"/>
            </w:pPr>
            <w:r w:rsidRPr="0040167B">
              <w:t>3.35</w:t>
            </w:r>
          </w:p>
        </w:tc>
        <w:tc>
          <w:tcPr>
            <w:tcW w:w="917" w:type="dxa"/>
          </w:tcPr>
          <w:p w:rsidR="00E20B33" w:rsidRPr="0040167B" w:rsidRDefault="00E20B33" w:rsidP="00E20B33">
            <w:pPr>
              <w:pStyle w:val="ECCTabletext"/>
            </w:pPr>
            <w:r w:rsidRPr="0040167B">
              <w:t>1.5</w:t>
            </w:r>
          </w:p>
        </w:tc>
        <w:tc>
          <w:tcPr>
            <w:tcW w:w="678" w:type="dxa"/>
            <w:noWrap/>
            <w:hideMark/>
          </w:tcPr>
          <w:p w:rsidR="00E20B33" w:rsidRPr="0040167B" w:rsidRDefault="00E20B33" w:rsidP="00E20B33">
            <w:pPr>
              <w:pStyle w:val="ECCTabletext"/>
            </w:pPr>
          </w:p>
        </w:tc>
        <w:tc>
          <w:tcPr>
            <w:tcW w:w="1050" w:type="dxa"/>
            <w:noWrap/>
          </w:tcPr>
          <w:p w:rsidR="00E20B33" w:rsidRPr="0040167B" w:rsidRDefault="00E20B33" w:rsidP="00E20B33">
            <w:pPr>
              <w:pStyle w:val="ECCTabletext"/>
            </w:pPr>
          </w:p>
        </w:tc>
        <w:tc>
          <w:tcPr>
            <w:tcW w:w="917" w:type="dxa"/>
          </w:tcPr>
          <w:p w:rsidR="00E20B33" w:rsidRPr="0040167B" w:rsidRDefault="00E20B33" w:rsidP="00E20B33">
            <w:pPr>
              <w:pStyle w:val="ECCTabletext"/>
            </w:pPr>
          </w:p>
        </w:tc>
        <w:tc>
          <w:tcPr>
            <w:tcW w:w="678" w:type="dxa"/>
            <w:noWrap/>
            <w:hideMark/>
          </w:tcPr>
          <w:p w:rsidR="00E20B33" w:rsidRPr="0040167B" w:rsidRDefault="00E20B33" w:rsidP="00E20B33">
            <w:pPr>
              <w:pStyle w:val="ECCTabletext"/>
            </w:pPr>
            <w:r w:rsidRPr="0040167B">
              <w:t> </w:t>
            </w:r>
          </w:p>
        </w:tc>
        <w:tc>
          <w:tcPr>
            <w:tcW w:w="2178" w:type="dxa"/>
            <w:hideMark/>
          </w:tcPr>
          <w:p w:rsidR="00E20B33" w:rsidRPr="0040167B" w:rsidRDefault="00E20B33" w:rsidP="00E20B33">
            <w:pPr>
              <w:pStyle w:val="ECCTabletext"/>
            </w:pPr>
            <w:r w:rsidRPr="0040167B">
              <w:t>Urban cell radius (r = R/2)</w:t>
            </w:r>
          </w:p>
        </w:tc>
      </w:tr>
      <w:tr w:rsidR="00E20B33" w:rsidRPr="0040167B" w:rsidTr="00667ED6">
        <w:trPr>
          <w:trHeight w:val="264"/>
        </w:trPr>
        <w:tc>
          <w:tcPr>
            <w:tcW w:w="2263" w:type="dxa"/>
          </w:tcPr>
          <w:p w:rsidR="00E20B33" w:rsidRPr="0040167B" w:rsidRDefault="00E20B33" w:rsidP="00E20B33">
            <w:pPr>
              <w:pStyle w:val="ECCTabletext"/>
            </w:pPr>
            <w:r w:rsidRPr="0040167B">
              <w:t>PMR BS cell Radius (r)</w:t>
            </w:r>
          </w:p>
        </w:tc>
        <w:tc>
          <w:tcPr>
            <w:tcW w:w="709" w:type="dxa"/>
            <w:noWrap/>
          </w:tcPr>
          <w:p w:rsidR="00E20B33" w:rsidRPr="0040167B" w:rsidRDefault="00E20B33" w:rsidP="00E20B33">
            <w:pPr>
              <w:pStyle w:val="ECCTabletext"/>
            </w:pPr>
            <w:r w:rsidRPr="0040167B">
              <w:t>km</w:t>
            </w:r>
          </w:p>
        </w:tc>
        <w:tc>
          <w:tcPr>
            <w:tcW w:w="1005" w:type="dxa"/>
            <w:noWrap/>
          </w:tcPr>
          <w:p w:rsidR="00E20B33" w:rsidRPr="0040167B" w:rsidRDefault="00E20B33" w:rsidP="00E20B33">
            <w:pPr>
              <w:pStyle w:val="ECCTabletext"/>
            </w:pPr>
            <w:r w:rsidRPr="0040167B">
              <w:t>16.25</w:t>
            </w:r>
          </w:p>
        </w:tc>
        <w:tc>
          <w:tcPr>
            <w:tcW w:w="917" w:type="dxa"/>
          </w:tcPr>
          <w:p w:rsidR="00E20B33" w:rsidRPr="0040167B" w:rsidRDefault="00E20B33" w:rsidP="00E20B33">
            <w:pPr>
              <w:pStyle w:val="ECCTabletext"/>
            </w:pPr>
            <w:r w:rsidRPr="0040167B">
              <w:t>8.2</w:t>
            </w:r>
          </w:p>
        </w:tc>
        <w:tc>
          <w:tcPr>
            <w:tcW w:w="678" w:type="dxa"/>
            <w:noWrap/>
          </w:tcPr>
          <w:p w:rsidR="00E20B33" w:rsidRPr="0040167B" w:rsidRDefault="00E20B33" w:rsidP="00E20B33">
            <w:pPr>
              <w:pStyle w:val="ECCTabletext"/>
            </w:pPr>
          </w:p>
        </w:tc>
        <w:tc>
          <w:tcPr>
            <w:tcW w:w="1050" w:type="dxa"/>
            <w:noWrap/>
          </w:tcPr>
          <w:p w:rsidR="00E20B33" w:rsidRPr="0040167B" w:rsidRDefault="00E20B33" w:rsidP="00E20B33">
            <w:pPr>
              <w:pStyle w:val="ECCTabletext"/>
            </w:pPr>
          </w:p>
        </w:tc>
        <w:tc>
          <w:tcPr>
            <w:tcW w:w="917" w:type="dxa"/>
          </w:tcPr>
          <w:p w:rsidR="00E20B33" w:rsidRPr="0040167B" w:rsidRDefault="00E20B33" w:rsidP="00E20B33">
            <w:pPr>
              <w:pStyle w:val="ECCTabletext"/>
            </w:pPr>
          </w:p>
        </w:tc>
        <w:tc>
          <w:tcPr>
            <w:tcW w:w="678" w:type="dxa"/>
            <w:noWrap/>
          </w:tcPr>
          <w:p w:rsidR="00E20B33" w:rsidRPr="0040167B" w:rsidRDefault="00E20B33" w:rsidP="00E20B33">
            <w:pPr>
              <w:pStyle w:val="ECCTabletext"/>
            </w:pPr>
          </w:p>
        </w:tc>
        <w:tc>
          <w:tcPr>
            <w:tcW w:w="2178" w:type="dxa"/>
          </w:tcPr>
          <w:p w:rsidR="00E20B33" w:rsidRPr="0040167B" w:rsidRDefault="00E20B33" w:rsidP="00E20B33">
            <w:pPr>
              <w:pStyle w:val="ECCTabletext"/>
            </w:pPr>
            <w:r w:rsidRPr="0040167B">
              <w:t>Rural cell radius (r = R/2)</w:t>
            </w:r>
          </w:p>
        </w:tc>
      </w:tr>
    </w:tbl>
    <w:p w:rsidR="00E20B33" w:rsidRPr="0040167B" w:rsidRDefault="00E20B33" w:rsidP="00E20B33"/>
    <w:p w:rsidR="0030356D" w:rsidRPr="0040167B" w:rsidRDefault="0030356D" w:rsidP="0030356D"/>
    <w:p w:rsidR="0030356D" w:rsidRPr="0040167B" w:rsidRDefault="0030356D" w:rsidP="00FA6E05">
      <w:pPr>
        <w:pStyle w:val="ECCAnnexheading1"/>
        <w:ind w:left="0"/>
        <w:rPr>
          <w:lang w:val="en-GB"/>
        </w:rPr>
      </w:pPr>
      <w:bookmarkStart w:id="1139" w:name="_Toc510955555"/>
      <w:bookmarkStart w:id="1140" w:name="_Toc526763480"/>
      <w:r w:rsidRPr="0040167B">
        <w:rPr>
          <w:lang w:val="en-GB"/>
        </w:rPr>
        <w:lastRenderedPageBreak/>
        <w:t>List of Reference</w:t>
      </w:r>
      <w:bookmarkEnd w:id="278"/>
      <w:r w:rsidRPr="0040167B">
        <w:rPr>
          <w:lang w:val="en-GB"/>
        </w:rPr>
        <w:t>s</w:t>
      </w:r>
      <w:bookmarkEnd w:id="1139"/>
      <w:bookmarkEnd w:id="1140"/>
    </w:p>
    <w:p w:rsidR="0030356D" w:rsidRPr="0040167B" w:rsidRDefault="0030356D" w:rsidP="00D36C37">
      <w:pPr>
        <w:pStyle w:val="ECCReference"/>
        <w:spacing w:before="40" w:after="40"/>
      </w:pPr>
      <w:bookmarkStart w:id="1141" w:name="_Ref464481170"/>
      <w:bookmarkStart w:id="1142" w:name="_Ref419191625"/>
      <w:bookmarkStart w:id="1143" w:name="_Ref419275147"/>
      <w:r w:rsidRPr="0040167B">
        <w:t>ECC Report 240: Compatibility studies regarding Broadband PPDR and other radio applications in 410-430 and 450-470 MHz and adjacent bands</w:t>
      </w:r>
      <w:bookmarkEnd w:id="1141"/>
    </w:p>
    <w:p w:rsidR="0030356D" w:rsidRPr="0040167B" w:rsidRDefault="0030356D" w:rsidP="00D36C37">
      <w:pPr>
        <w:pStyle w:val="ECCReference"/>
        <w:spacing w:before="40" w:after="40"/>
      </w:pPr>
      <w:bookmarkStart w:id="1144" w:name="_Ref478976442"/>
      <w:r w:rsidRPr="0040167B">
        <w:t>ETSI report TR 103 401: Smart Grid Systems and Other Radio Systems suitable for Utility Operations, and their long-term spectrum requirements</w:t>
      </w:r>
      <w:bookmarkEnd w:id="1144"/>
    </w:p>
    <w:p w:rsidR="0030356D" w:rsidRPr="0040167B" w:rsidRDefault="0030356D" w:rsidP="00D36C37">
      <w:pPr>
        <w:pStyle w:val="ECCReference"/>
        <w:spacing w:before="40" w:after="40"/>
        <w:rPr>
          <w:rStyle w:val="ECCHLyellow"/>
          <w:shd w:val="clear" w:color="auto" w:fill="auto"/>
        </w:rPr>
      </w:pPr>
      <w:bookmarkStart w:id="1145" w:name="_Ref501101492"/>
      <w:bookmarkStart w:id="1146" w:name="_Ref492907274"/>
      <w:bookmarkStart w:id="1147" w:name="_Ref492976417"/>
      <w:r w:rsidRPr="0040167B">
        <w:rPr>
          <w:rStyle w:val="ECCHLyellow"/>
          <w:shd w:val="clear" w:color="auto" w:fill="auto"/>
        </w:rPr>
        <w:t>ITU Radio Regulations, Article 5 “Frequency allocations”, Section IV “Table of Frequency Allocations”,   footnote No. 5.149</w:t>
      </w:r>
      <w:bookmarkEnd w:id="1145"/>
    </w:p>
    <w:p w:rsidR="0030356D" w:rsidRPr="0040167B" w:rsidRDefault="0030356D" w:rsidP="00D36C37">
      <w:pPr>
        <w:pStyle w:val="ECCReference"/>
        <w:spacing w:before="40" w:after="40"/>
      </w:pPr>
      <w:bookmarkStart w:id="1148" w:name="_Ref507764319"/>
      <w:bookmarkEnd w:id="1146"/>
      <w:r w:rsidRPr="0040167B">
        <w:t>ECC Decision (16)02: Harmonised technical conditions and frequency bands for the implementation of Broadband Public Protection and Disaster Relief (BB-PPDR) systems (June 2016)</w:t>
      </w:r>
      <w:bookmarkEnd w:id="1147"/>
      <w:bookmarkEnd w:id="1148"/>
    </w:p>
    <w:p w:rsidR="0030356D" w:rsidRPr="0040167B" w:rsidRDefault="0030356D" w:rsidP="00D36C37">
      <w:pPr>
        <w:pStyle w:val="ECCReference"/>
        <w:spacing w:before="40" w:after="40"/>
      </w:pPr>
      <w:bookmarkStart w:id="1149" w:name="_Ref479062722"/>
      <w:r w:rsidRPr="0040167B">
        <w:rPr>
          <w:rStyle w:val="ECCParagraph"/>
        </w:rPr>
        <w:t>ECC Decision (04)06</w:t>
      </w:r>
      <w:bookmarkEnd w:id="1149"/>
      <w:r w:rsidRPr="0040167B">
        <w:rPr>
          <w:rStyle w:val="ECCParagraph"/>
        </w:rPr>
        <w:t>:</w:t>
      </w:r>
      <w:r w:rsidRPr="0040167B">
        <w:t xml:space="preserve"> </w:t>
      </w:r>
      <w:r w:rsidRPr="0040167B">
        <w:rPr>
          <w:rStyle w:val="ECCParagraph"/>
        </w:rPr>
        <w:t>The availability of frequency bands for the introduction of Wide Band Digital Land Mobile PMR/PAMR in the 400 MHz and 800/900 MHz bands</w:t>
      </w:r>
    </w:p>
    <w:p w:rsidR="0030356D" w:rsidRPr="0040167B" w:rsidRDefault="0030356D" w:rsidP="00D36C37">
      <w:pPr>
        <w:pStyle w:val="ECCReference"/>
        <w:spacing w:before="40" w:after="40"/>
      </w:pPr>
      <w:bookmarkStart w:id="1150" w:name="_Ref478977313"/>
      <w:r w:rsidRPr="0040167B">
        <w:t>Report ITU-R M.2292-0 (12/2013): Characteristics of terrestrial IMT-Advanced systems for frequency sharing/interference analyses</w:t>
      </w:r>
      <w:bookmarkEnd w:id="1150"/>
    </w:p>
    <w:p w:rsidR="0030356D" w:rsidRPr="0040167B" w:rsidRDefault="0030356D" w:rsidP="00D36C37">
      <w:pPr>
        <w:pStyle w:val="ECCReference"/>
        <w:spacing w:before="40" w:after="40"/>
      </w:pPr>
      <w:bookmarkStart w:id="1151" w:name="_Ref478977521"/>
      <w:bookmarkStart w:id="1152" w:name="_Ref517442363"/>
      <w:r w:rsidRPr="0040167B">
        <w:rPr>
          <w:rStyle w:val="ECCParagraph"/>
        </w:rPr>
        <w:t>ECC Report 239:</w:t>
      </w:r>
      <w:bookmarkEnd w:id="1151"/>
      <w:r w:rsidRPr="0040167B">
        <w:rPr>
          <w:rStyle w:val="ECCParagraph"/>
        </w:rPr>
        <w:t xml:space="preserve"> Compatibility and sharing studies for BB PPDR systems operating in the 700 MHz range</w:t>
      </w:r>
      <w:bookmarkEnd w:id="1152"/>
    </w:p>
    <w:p w:rsidR="0030356D" w:rsidRPr="0040167B" w:rsidRDefault="0030356D" w:rsidP="00D36C37">
      <w:pPr>
        <w:pStyle w:val="ECCReference"/>
        <w:spacing w:before="40" w:after="40"/>
        <w:rPr>
          <w:rStyle w:val="ECCParagraph"/>
        </w:rPr>
      </w:pPr>
      <w:bookmarkStart w:id="1153" w:name="_Ref478978435"/>
      <w:bookmarkStart w:id="1154" w:name="_Ref484095468"/>
      <w:bookmarkStart w:id="1155" w:name="_Ref419275896"/>
      <w:bookmarkStart w:id="1156" w:name="_Ref419275113"/>
      <w:bookmarkEnd w:id="1142"/>
      <w:bookmarkEnd w:id="1143"/>
      <w:r w:rsidRPr="0040167B">
        <w:rPr>
          <w:rStyle w:val="ECCParagraph"/>
        </w:rPr>
        <w:t>ERC Recommendation 70-03</w:t>
      </w:r>
      <w:bookmarkEnd w:id="1153"/>
      <w:r w:rsidRPr="0040167B">
        <w:rPr>
          <w:rStyle w:val="ECCParagraph"/>
        </w:rPr>
        <w:t xml:space="preserve">: </w:t>
      </w:r>
      <w:r w:rsidRPr="0040167B">
        <w:t>Relating to the use of Short Range Devices (SRD)</w:t>
      </w:r>
      <w:bookmarkEnd w:id="1154"/>
    </w:p>
    <w:p w:rsidR="0030356D" w:rsidRPr="0040167B" w:rsidRDefault="0030356D" w:rsidP="00D36C37">
      <w:pPr>
        <w:pStyle w:val="ECCReference"/>
        <w:spacing w:before="40" w:after="40"/>
      </w:pPr>
      <w:bookmarkStart w:id="1157" w:name="_Ref492458418"/>
      <w:r w:rsidRPr="0040167B">
        <w:rPr>
          <w:rStyle w:val="ECCParagraph"/>
        </w:rPr>
        <w:t xml:space="preserve">ETSI EN 300 220-2 V3.1.1 (2017-02): </w:t>
      </w:r>
      <w:r w:rsidRPr="0040167B">
        <w:t>Short Range Devices (SRD) operating in the frequency range 25 MHz to 1 000 MHz; Part 2: Harmonised Standard covering the essential requirements of article 3.2 of Directive 2014/53/EU for non specific radio equipment</w:t>
      </w:r>
      <w:bookmarkEnd w:id="1157"/>
    </w:p>
    <w:p w:rsidR="0030356D" w:rsidRPr="0040167B" w:rsidRDefault="0030356D" w:rsidP="00D36C37">
      <w:pPr>
        <w:pStyle w:val="ECCReference"/>
        <w:spacing w:before="40" w:after="40"/>
      </w:pPr>
      <w:bookmarkStart w:id="1158" w:name="_Ref419276014"/>
      <w:bookmarkEnd w:id="1155"/>
      <w:r w:rsidRPr="0040167B">
        <w:t xml:space="preserve">Recommendation ITU-R P.1546-5 (09/2013): </w:t>
      </w:r>
      <w:r w:rsidRPr="0040167B">
        <w:rPr>
          <w:lang w:eastAsia="en-US"/>
        </w:rPr>
        <w:t>Method for point-to-area predictions for terrestrial services in the frequency range 30 MHz to 3</w:t>
      </w:r>
      <w:r w:rsidRPr="0040167B">
        <w:t> </w:t>
      </w:r>
      <w:r w:rsidRPr="0040167B">
        <w:rPr>
          <w:lang w:eastAsia="en-US"/>
        </w:rPr>
        <w:t>000 MHz</w:t>
      </w:r>
      <w:bookmarkEnd w:id="1158"/>
    </w:p>
    <w:p w:rsidR="0030356D" w:rsidRPr="0040167B" w:rsidRDefault="0030356D" w:rsidP="00D36C37">
      <w:pPr>
        <w:pStyle w:val="ECCReference"/>
        <w:spacing w:before="40" w:after="40"/>
        <w:rPr>
          <w:rStyle w:val="ECCParagraph"/>
        </w:rPr>
      </w:pPr>
      <w:bookmarkStart w:id="1159" w:name="_Ref419117509"/>
      <w:bookmarkStart w:id="1160" w:name="_Ref464482008"/>
      <w:bookmarkEnd w:id="1156"/>
      <w:r w:rsidRPr="0040167B">
        <w:rPr>
          <w:rStyle w:val="ECCParagraph"/>
        </w:rPr>
        <w:t>CEPT Report 30</w:t>
      </w:r>
      <w:bookmarkEnd w:id="1159"/>
      <w:r w:rsidRPr="0040167B">
        <w:rPr>
          <w:rStyle w:val="ECCParagraph"/>
        </w:rPr>
        <w:t xml:space="preserve">: </w:t>
      </w:r>
      <w:r w:rsidRPr="0040167B">
        <w:t>The identification of common and minimal (least restrictive) technical conditions for 790-862 MHz for the digital dividend in the European Union</w:t>
      </w:r>
      <w:bookmarkEnd w:id="1160"/>
    </w:p>
    <w:p w:rsidR="0030356D" w:rsidRPr="0040167B" w:rsidRDefault="0030356D" w:rsidP="00D36C37">
      <w:pPr>
        <w:pStyle w:val="ECCReference"/>
        <w:spacing w:before="40" w:after="40"/>
        <w:rPr>
          <w:rStyle w:val="ECCParagraph"/>
        </w:rPr>
      </w:pPr>
      <w:bookmarkStart w:id="1161" w:name="_Ref419122366"/>
      <w:r w:rsidRPr="0040167B">
        <w:rPr>
          <w:rStyle w:val="ECCParagraph"/>
        </w:rPr>
        <w:t xml:space="preserve">ETSI TS 136 101 V13.7.0 (2017-03): </w:t>
      </w:r>
      <w:r w:rsidRPr="0040167B">
        <w:t>LTE; Evolved Universal Terrestrial Radio Access (E-UTRA); User Equipment (UE) radio transmission and reception (3GPP TS 36.101 version 13.4.0 Release 13)</w:t>
      </w:r>
      <w:bookmarkEnd w:id="1161"/>
    </w:p>
    <w:p w:rsidR="0030356D" w:rsidRPr="0040167B" w:rsidRDefault="0030356D" w:rsidP="00D36C37">
      <w:pPr>
        <w:pStyle w:val="ECCReference"/>
        <w:spacing w:before="40" w:after="40"/>
        <w:rPr>
          <w:rStyle w:val="ECCParagraph"/>
        </w:rPr>
      </w:pPr>
      <w:bookmarkStart w:id="1162" w:name="_Ref419122437"/>
      <w:r w:rsidRPr="0040167B">
        <w:rPr>
          <w:rStyle w:val="ECCParagraph"/>
        </w:rPr>
        <w:t xml:space="preserve">ETSI TS 136 104 V13.7.0 (2017-04): </w:t>
      </w:r>
      <w:r w:rsidRPr="0040167B">
        <w:t>LTE; Evolved Universal Terrestrial Radio Access (E-UTRA); Base Station (BS) radio transmission and reception (3GPP TS 36.104 version 13.5.0 Release 13)</w:t>
      </w:r>
      <w:bookmarkEnd w:id="1162"/>
    </w:p>
    <w:p w:rsidR="0030356D" w:rsidRPr="0040167B" w:rsidRDefault="0030356D" w:rsidP="00D36C37">
      <w:pPr>
        <w:pStyle w:val="ECCReference"/>
        <w:spacing w:before="40" w:after="40"/>
      </w:pPr>
      <w:bookmarkStart w:id="1163" w:name="_Ref419191988"/>
      <w:r w:rsidRPr="0040167B">
        <w:t>ECC Report 099</w:t>
      </w:r>
      <w:bookmarkEnd w:id="1163"/>
      <w:r w:rsidRPr="0040167B">
        <w:t>: T</w:t>
      </w:r>
      <w:r w:rsidRPr="0040167B">
        <w:rPr>
          <w:lang w:eastAsia="en-US"/>
        </w:rPr>
        <w:t xml:space="preserve">ETRA Enhanced Data Services (TEDS): </w:t>
      </w:r>
      <w:r w:rsidRPr="0040167B">
        <w:t xml:space="preserve">Compatibility studies with </w:t>
      </w:r>
      <w:r w:rsidRPr="0040167B">
        <w:rPr>
          <w:lang w:eastAsia="en-US"/>
        </w:rPr>
        <w:t>existing PMR/PAMR and Air Ground Air (AGA) systems in the 400 MHz band</w:t>
      </w:r>
    </w:p>
    <w:p w:rsidR="0030356D" w:rsidRPr="0040167B" w:rsidRDefault="0030356D" w:rsidP="00D36C37">
      <w:pPr>
        <w:pStyle w:val="ECCReference"/>
        <w:spacing w:before="40" w:after="40"/>
      </w:pPr>
      <w:bookmarkStart w:id="1164" w:name="_Ref419118342"/>
      <w:r w:rsidRPr="0040167B">
        <w:t>Recommendation ITU-R M.1462-0 (05/2000): Characteristics of and protection criteria for radars operating in the radiolocation service in the frequency range 420-450 MHz</w:t>
      </w:r>
      <w:bookmarkEnd w:id="1164"/>
    </w:p>
    <w:p w:rsidR="0030356D" w:rsidRPr="0040167B" w:rsidRDefault="0030356D" w:rsidP="00D36C37">
      <w:pPr>
        <w:pStyle w:val="ECCReference"/>
        <w:spacing w:before="40" w:after="40"/>
      </w:pPr>
      <w:bookmarkStart w:id="1165" w:name="_Ref464482372"/>
      <w:r w:rsidRPr="0040167B">
        <w:t>ETSI EN 300 392-2 V3.8.1 (2016-08): Terrestrial Trunked Radio (TETRA); Voice plus Data (V+D); Part 2: Air Interface (AI)</w:t>
      </w:r>
      <w:bookmarkEnd w:id="1165"/>
    </w:p>
    <w:p w:rsidR="0030356D" w:rsidRPr="0040167B" w:rsidRDefault="0030356D" w:rsidP="00D36C37">
      <w:pPr>
        <w:pStyle w:val="ECCReference"/>
        <w:spacing w:before="40" w:after="40"/>
      </w:pPr>
      <w:bookmarkStart w:id="1166" w:name="_Ref419188370"/>
      <w:bookmarkStart w:id="1167" w:name="_Ref517785803"/>
      <w:r w:rsidRPr="0040167B">
        <w:t>Recommendation ITU-R RA.769-2</w:t>
      </w:r>
      <w:bookmarkEnd w:id="1166"/>
      <w:r w:rsidRPr="0040167B">
        <w:t xml:space="preserve"> (05/2003): Protection criteria used for radio astronomical measurements</w:t>
      </w:r>
      <w:bookmarkEnd w:id="1167"/>
    </w:p>
    <w:p w:rsidR="0030356D" w:rsidRPr="0040167B" w:rsidRDefault="0030356D" w:rsidP="00D36C37">
      <w:pPr>
        <w:pStyle w:val="ECCReference"/>
        <w:spacing w:before="40" w:after="40"/>
      </w:pPr>
      <w:bookmarkStart w:id="1168" w:name="_Ref419191490"/>
      <w:bookmarkStart w:id="1169" w:name="_Ref419277509"/>
      <w:r w:rsidRPr="0040167B">
        <w:t>Recommendation ITU-R BT.419</w:t>
      </w:r>
      <w:bookmarkEnd w:id="1168"/>
      <w:r w:rsidRPr="0040167B">
        <w:t xml:space="preserve">-3 (06/1990): </w:t>
      </w:r>
      <w:r w:rsidRPr="0040167B">
        <w:rPr>
          <w:lang w:eastAsia="en-US"/>
        </w:rPr>
        <w:t>Directivity and polarization discrimination of antennas in the reception of television broadcasting</w:t>
      </w:r>
      <w:bookmarkEnd w:id="1169"/>
    </w:p>
    <w:p w:rsidR="0030356D" w:rsidRPr="0040167B" w:rsidRDefault="0030356D" w:rsidP="00D36C37">
      <w:pPr>
        <w:pStyle w:val="ECCReference"/>
        <w:spacing w:before="40" w:after="40"/>
        <w:rPr>
          <w:rStyle w:val="ECCParagraph"/>
        </w:rPr>
      </w:pPr>
      <w:bookmarkStart w:id="1170" w:name="_Ref484516004"/>
      <w:r w:rsidRPr="0040167B">
        <w:t>ETSI EN 300 086 v2.1.2 (2016-08): Land Mobile Service; Radio equipment with an internal or external RF connector intended primarily for analogue speech; Harmonised Standard covering the essential requirements of article 3.2 of the Directive 2014/53/EU</w:t>
      </w:r>
      <w:bookmarkEnd w:id="1170"/>
    </w:p>
    <w:p w:rsidR="0030356D" w:rsidRPr="0040167B" w:rsidRDefault="0030356D" w:rsidP="00D36C37">
      <w:pPr>
        <w:pStyle w:val="ECCReference"/>
        <w:spacing w:before="40" w:after="40"/>
      </w:pPr>
      <w:bookmarkStart w:id="1171" w:name="_Ref464482551"/>
      <w:r w:rsidRPr="0040167B">
        <w:t>ETSI EN 300 113 V2.2.1 (2016-12): Land Mobile Service; Radio equipment intended for the transmission of data (and/or speech) using constant or non-constant envelope modulation and having an antenna connector; Harmonised Standard covering the essential requirements of article 3.2 of the Directive 2014/53/EU</w:t>
      </w:r>
      <w:bookmarkEnd w:id="1171"/>
    </w:p>
    <w:p w:rsidR="0030356D" w:rsidRPr="0040167B" w:rsidRDefault="0030356D" w:rsidP="00D36C37">
      <w:pPr>
        <w:pStyle w:val="ECCReference"/>
        <w:spacing w:before="40" w:after="40"/>
      </w:pPr>
      <w:bookmarkStart w:id="1172" w:name="_Ref464483848"/>
      <w:r w:rsidRPr="0040167B">
        <w:t>Geneva 06 Agreement</w:t>
      </w:r>
      <w:bookmarkEnd w:id="1172"/>
      <w:r w:rsidRPr="0040167B">
        <w:t>: Final Acts of the Regional Radiocommunication Conference for planning of the digital terrestrial broadcasting service in parts of Regions 1 and 3, in the frequency bands 174-230 MHz and 470-862 MHz (RRC-06)</w:t>
      </w:r>
    </w:p>
    <w:p w:rsidR="0030356D" w:rsidRPr="0040167B" w:rsidRDefault="0030356D" w:rsidP="00D36C37">
      <w:pPr>
        <w:pStyle w:val="ECCReference"/>
        <w:spacing w:before="40" w:after="40"/>
        <w:rPr>
          <w:rStyle w:val="ECCParagraph"/>
        </w:rPr>
      </w:pPr>
      <w:bookmarkStart w:id="1173" w:name="_Ref469594474"/>
      <w:r w:rsidRPr="0040167B">
        <w:rPr>
          <w:rStyle w:val="ECCParagraph"/>
        </w:rPr>
        <w:t>ETS</w:t>
      </w:r>
      <w:r w:rsidR="000311B5" w:rsidRPr="0040167B">
        <w:rPr>
          <w:rStyle w:val="ECCParagraph"/>
        </w:rPr>
        <w:t>I EN</w:t>
      </w:r>
      <w:r w:rsidRPr="0040167B">
        <w:rPr>
          <w:rStyle w:val="ECCParagraph"/>
        </w:rPr>
        <w:t xml:space="preserve"> 300 719-1 (July 1997): Radio Equipment and Systems (RES); Private wide area paging service; Part 1: Technical characteristics for private wide-area paging systems</w:t>
      </w:r>
      <w:bookmarkEnd w:id="1173"/>
    </w:p>
    <w:p w:rsidR="0030356D" w:rsidRPr="0040167B" w:rsidRDefault="0030356D" w:rsidP="00D36C37">
      <w:pPr>
        <w:pStyle w:val="ECCReference"/>
        <w:spacing w:before="40" w:after="40"/>
        <w:rPr>
          <w:rStyle w:val="ECCParagraph"/>
        </w:rPr>
      </w:pPr>
      <w:bookmarkStart w:id="1174" w:name="_Ref469594372"/>
      <w:r w:rsidRPr="0040167B">
        <w:rPr>
          <w:rStyle w:val="ECCParagraph"/>
        </w:rPr>
        <w:t>ETSI TR 103 102 V1.1.1 (2013-08): Electromagnetic compatibility and Radio spectrum Matters (ERM); System Reference document (SRdoc); Spectrum Requirements for Narrow band Point-to-Multipoint (nP2M) system operating in the 430 MHz - 470 MHz frequency range</w:t>
      </w:r>
      <w:bookmarkEnd w:id="1174"/>
    </w:p>
    <w:p w:rsidR="0030356D" w:rsidRPr="0040167B" w:rsidRDefault="0030356D" w:rsidP="00D36C37">
      <w:pPr>
        <w:pStyle w:val="ECCReference"/>
        <w:spacing w:before="40" w:after="40"/>
        <w:rPr>
          <w:rStyle w:val="ECCParagraph"/>
        </w:rPr>
      </w:pPr>
      <w:bookmarkStart w:id="1175" w:name="_Ref478124815"/>
      <w:r w:rsidRPr="0040167B">
        <w:rPr>
          <w:rStyle w:val="ECCParagraph"/>
        </w:rPr>
        <w:t xml:space="preserve">ETSI </w:t>
      </w:r>
      <w:r w:rsidRPr="0040167B">
        <w:t>standard</w:t>
      </w:r>
      <w:r w:rsidRPr="0040167B">
        <w:rPr>
          <w:rStyle w:val="ECCParagraph"/>
        </w:rPr>
        <w:t xml:space="preserve"> </w:t>
      </w:r>
      <w:r w:rsidR="000311B5" w:rsidRPr="0040167B">
        <w:rPr>
          <w:rStyle w:val="ECCParagraph"/>
        </w:rPr>
        <w:t xml:space="preserve">ETSI </w:t>
      </w:r>
      <w:r w:rsidRPr="0040167B">
        <w:rPr>
          <w:rStyle w:val="ECCParagraph"/>
        </w:rPr>
        <w:t xml:space="preserve">EN 302 217-2-2 </w:t>
      </w:r>
      <w:r w:rsidRPr="0040167B">
        <w:t>(04/2014)</w:t>
      </w:r>
      <w:r w:rsidRPr="0040167B">
        <w:rPr>
          <w:rStyle w:val="ECCParagraph"/>
        </w:rPr>
        <w:t>: Digital systems operating in frequency bands where frequency co-ordination is applied</w:t>
      </w:r>
      <w:bookmarkEnd w:id="1175"/>
    </w:p>
    <w:p w:rsidR="0030356D" w:rsidRPr="0040167B" w:rsidRDefault="0030356D" w:rsidP="00D36C37">
      <w:pPr>
        <w:pStyle w:val="ECCReference"/>
        <w:spacing w:before="40" w:after="40"/>
      </w:pPr>
      <w:bookmarkStart w:id="1176" w:name="_Ref478128987"/>
      <w:r w:rsidRPr="0040167B">
        <w:t>ETSI standard EN 300 113 V2.1.0 (2015-12): Radio equipment intended for the transmission of data (and/or speech) using constant or non-constant envelope modulation and having an antenna connector</w:t>
      </w:r>
      <w:bookmarkEnd w:id="1176"/>
    </w:p>
    <w:p w:rsidR="0030356D" w:rsidRPr="0040167B" w:rsidRDefault="0030356D" w:rsidP="00D36C37">
      <w:pPr>
        <w:pStyle w:val="ECCReference"/>
        <w:spacing w:before="40" w:after="40"/>
      </w:pPr>
      <w:bookmarkStart w:id="1177" w:name="_Ref501101171"/>
      <w:bookmarkStart w:id="1178" w:name="_Ref478131260"/>
      <w:r w:rsidRPr="0040167B">
        <w:t>ECC Report 252: SEAMCAT Handbook</w:t>
      </w:r>
      <w:bookmarkEnd w:id="1177"/>
    </w:p>
    <w:p w:rsidR="0030356D" w:rsidRPr="0040167B" w:rsidRDefault="0030356D" w:rsidP="00D36C37">
      <w:pPr>
        <w:pStyle w:val="ECCReference"/>
        <w:spacing w:before="40" w:after="40"/>
      </w:pPr>
      <w:r w:rsidRPr="0040167B">
        <w:t>Report ITU-R M.2290-0</w:t>
      </w:r>
      <w:bookmarkEnd w:id="1178"/>
      <w:r w:rsidRPr="0040167B">
        <w:t xml:space="preserve"> (12/2013): Future spectrum requirements estimate for terrestrial IMT</w:t>
      </w:r>
    </w:p>
    <w:p w:rsidR="0030356D" w:rsidRPr="0040167B" w:rsidRDefault="0030356D" w:rsidP="00D36C37">
      <w:pPr>
        <w:pStyle w:val="ECCReference"/>
        <w:spacing w:before="40" w:after="40"/>
      </w:pPr>
      <w:bookmarkStart w:id="1179" w:name="_Ref478134362"/>
      <w:r w:rsidRPr="0040167B">
        <w:lastRenderedPageBreak/>
        <w:t>ECC Decision (16)02: Harmonised technical conditions and frequency bands for the implementation of Broadband Public Protection and Disaster Relief (BB-PPDR) systems</w:t>
      </w:r>
      <w:bookmarkEnd w:id="1179"/>
    </w:p>
    <w:p w:rsidR="0030356D" w:rsidRPr="0040167B" w:rsidRDefault="0030356D" w:rsidP="00D36C37">
      <w:pPr>
        <w:pStyle w:val="ECCReference"/>
        <w:spacing w:before="40" w:after="40"/>
      </w:pPr>
      <w:bookmarkStart w:id="1180" w:name="_Ref478135915"/>
      <w:r w:rsidRPr="0040167B">
        <w:t>ETSI TS 36.101 v12.5.0 (2014-09); 3rd Generation Partnership Project; Technical Specification Group Radio Access Network; Evolved Universal Terrestrial Radio Access (E-UTRA); User Equipment (UE) radio transmission and reception (Release 12)</w:t>
      </w:r>
      <w:bookmarkEnd w:id="1180"/>
    </w:p>
    <w:p w:rsidR="0030356D" w:rsidRPr="0040167B" w:rsidRDefault="0030356D" w:rsidP="00D36C37">
      <w:pPr>
        <w:pStyle w:val="ECCReference"/>
        <w:spacing w:before="40" w:after="40"/>
        <w:rPr>
          <w:rStyle w:val="ECCParagraph"/>
        </w:rPr>
      </w:pPr>
      <w:bookmarkStart w:id="1181" w:name="_Ref478135929"/>
      <w:r w:rsidRPr="0040167B">
        <w:rPr>
          <w:rStyle w:val="ECCParagraph"/>
        </w:rPr>
        <w:t>ETSI TS 36.104 v12.5.0 (2014-09); 3rd Generation Partnership Project; Technical Specification Group Radio Access Network; Evolved Universal Terrestrial Radio Access (E-UTRA); Base Station (BS) radio transmission and reception (Release 12)</w:t>
      </w:r>
      <w:bookmarkEnd w:id="1181"/>
    </w:p>
    <w:p w:rsidR="0030356D" w:rsidRPr="0040167B" w:rsidRDefault="0030356D" w:rsidP="00D36C37">
      <w:pPr>
        <w:pStyle w:val="ECCReference"/>
        <w:spacing w:before="40" w:after="40"/>
      </w:pPr>
      <w:bookmarkStart w:id="1182" w:name="_Ref478136183"/>
      <w:r w:rsidRPr="0040167B">
        <w:t>Recommendation ITU-R P.526-13 (11/2013): Propagation by diffraction</w:t>
      </w:r>
      <w:bookmarkEnd w:id="1182"/>
    </w:p>
    <w:p w:rsidR="0030356D" w:rsidRPr="0040167B" w:rsidRDefault="0030356D" w:rsidP="00D36C37">
      <w:pPr>
        <w:pStyle w:val="ECCReference"/>
        <w:spacing w:before="40" w:after="40"/>
        <w:rPr>
          <w:rStyle w:val="ECCParagraph"/>
        </w:rPr>
      </w:pPr>
      <w:bookmarkStart w:id="1183" w:name="_Ref478986048"/>
      <w:r w:rsidRPr="0040167B">
        <w:t>Recommendation</w:t>
      </w:r>
      <w:r w:rsidRPr="0040167B">
        <w:rPr>
          <w:rStyle w:val="ECCParagraph"/>
        </w:rPr>
        <w:t xml:space="preserve"> ITU-R P.525-3 (11/2016): </w:t>
      </w:r>
      <w:r w:rsidRPr="0040167B">
        <w:t>Calculation of free-space attenuation</w:t>
      </w:r>
    </w:p>
    <w:p w:rsidR="0030356D" w:rsidRPr="0040167B" w:rsidRDefault="0030356D" w:rsidP="00D36C37">
      <w:pPr>
        <w:pStyle w:val="ECCReference"/>
        <w:spacing w:before="40" w:after="40"/>
      </w:pPr>
      <w:bookmarkStart w:id="1184" w:name="_Ref523143769"/>
      <w:bookmarkEnd w:id="1183"/>
      <w:r w:rsidRPr="0040167B">
        <w:rPr>
          <w:rStyle w:val="ECCParagraph"/>
        </w:rPr>
        <w:t>Recommendation ITU</w:t>
      </w:r>
      <w:r w:rsidR="00AC7474" w:rsidRPr="0040167B">
        <w:rPr>
          <w:rStyle w:val="ECCParagraph"/>
        </w:rPr>
        <w:t>-</w:t>
      </w:r>
      <w:r w:rsidRPr="0040167B">
        <w:t>R P.452-16 (07/2015): Prediction procedure for the evaluation of interference between stations on the surface of the Earth at frequencies above about 0.1 GHz</w:t>
      </w:r>
      <w:bookmarkEnd w:id="1184"/>
    </w:p>
    <w:p w:rsidR="0030356D" w:rsidRPr="0040167B" w:rsidRDefault="0030356D" w:rsidP="00D36C37">
      <w:pPr>
        <w:pStyle w:val="ECCReference"/>
        <w:spacing w:before="40" w:after="40"/>
      </w:pPr>
      <w:r w:rsidRPr="0040167B">
        <w:rPr>
          <w:rStyle w:val="ECCParagraph"/>
        </w:rPr>
        <w:t>Recommendation ITU</w:t>
      </w:r>
      <w:r w:rsidR="00AC7474" w:rsidRPr="0040167B">
        <w:t>-</w:t>
      </w:r>
      <w:r w:rsidRPr="0040167B">
        <w:t xml:space="preserve">R P.528-3 (02/2012): </w:t>
      </w:r>
      <w:r w:rsidR="00AC7474" w:rsidRPr="0040167B">
        <w:t>"</w:t>
      </w:r>
      <w:r w:rsidRPr="0040167B">
        <w:t>Propagation curves for aeronautical mobile and radionavigation services using the VHF, UHF and SHF bands</w:t>
      </w:r>
      <w:r w:rsidR="00AC7474" w:rsidRPr="0040167B">
        <w:t>"</w:t>
      </w:r>
    </w:p>
    <w:p w:rsidR="0030356D" w:rsidRPr="0040167B" w:rsidRDefault="0030356D" w:rsidP="00D36C37">
      <w:pPr>
        <w:pStyle w:val="ECCReference"/>
        <w:spacing w:before="40" w:after="40"/>
      </w:pPr>
      <w:r w:rsidRPr="0040167B">
        <w:rPr>
          <w:rStyle w:val="ECCParagraph"/>
        </w:rPr>
        <w:t>Recommendation ITU</w:t>
      </w:r>
      <w:r w:rsidR="00AC7474" w:rsidRPr="0040167B">
        <w:rPr>
          <w:rStyle w:val="ECCParagraph"/>
        </w:rPr>
        <w:t>-</w:t>
      </w:r>
      <w:r w:rsidRPr="0040167B">
        <w:t xml:space="preserve">R P.1812-4 (07/2015): </w:t>
      </w:r>
      <w:r w:rsidR="00AC7474" w:rsidRPr="0040167B">
        <w:t>"</w:t>
      </w:r>
      <w:r w:rsidRPr="0040167B">
        <w:t>A path-specific propagation prediction method for point-to-area terrestrial services in the VHF and UHF bands</w:t>
      </w:r>
      <w:r w:rsidR="00AC7474" w:rsidRPr="0040167B">
        <w:t>"</w:t>
      </w:r>
    </w:p>
    <w:p w:rsidR="0030356D" w:rsidRPr="0040167B" w:rsidRDefault="0030356D" w:rsidP="00D36C37">
      <w:pPr>
        <w:pStyle w:val="ECCReference"/>
        <w:spacing w:before="40" w:after="40"/>
        <w:rPr>
          <w:rStyle w:val="ECCParagraph"/>
        </w:rPr>
      </w:pPr>
      <w:r w:rsidRPr="0040167B">
        <w:t xml:space="preserve">Recommendation ITU-R BT.1368-12 (02/2015): </w:t>
      </w:r>
      <w:r w:rsidR="00AC7474" w:rsidRPr="0040167B">
        <w:t>"</w:t>
      </w:r>
      <w:r w:rsidRPr="0040167B">
        <w:t>Planning criteria, including protection ratios, for digital terrestrial television services in the VHF/UHF bands</w:t>
      </w:r>
      <w:r w:rsidR="00AC7474" w:rsidRPr="0040167B">
        <w:t>"</w:t>
      </w:r>
    </w:p>
    <w:p w:rsidR="0030356D" w:rsidRPr="0040167B" w:rsidRDefault="0030356D" w:rsidP="00D36C37">
      <w:pPr>
        <w:pStyle w:val="ECCReference"/>
        <w:spacing w:before="40" w:after="40"/>
        <w:rPr>
          <w:rStyle w:val="ECCParagraph"/>
        </w:rPr>
      </w:pPr>
      <w:bookmarkStart w:id="1185" w:name="_Ref492460150"/>
      <w:r w:rsidRPr="0040167B">
        <w:rPr>
          <w:rStyle w:val="ECCParagraph"/>
        </w:rPr>
        <w:t xml:space="preserve">CEPT Report 21: </w:t>
      </w:r>
      <w:r w:rsidR="00AC7474" w:rsidRPr="0040167B">
        <w:rPr>
          <w:rStyle w:val="ECCParagraph"/>
        </w:rPr>
        <w:t>"</w:t>
      </w:r>
      <w:r w:rsidRPr="0040167B">
        <w:rPr>
          <w:rStyle w:val="ECCParagraph"/>
        </w:rPr>
        <w:t>Report A from CEPT to the European Commission in response to the Mandate on: "Technical considerations regarding harmonisation options for the Digital Dividend”. Compatibility issues between “cellular / low power transmitter” networks and “larger coverage / high power / tower” type of networks</w:t>
      </w:r>
      <w:bookmarkEnd w:id="1185"/>
      <w:r w:rsidR="00AC7474" w:rsidRPr="0040167B">
        <w:rPr>
          <w:rStyle w:val="ECCParagraph"/>
        </w:rPr>
        <w:t>"</w:t>
      </w:r>
    </w:p>
    <w:p w:rsidR="0030356D" w:rsidRPr="0040167B" w:rsidRDefault="0030356D" w:rsidP="00D36C37">
      <w:pPr>
        <w:pStyle w:val="ECCReference"/>
        <w:spacing w:before="40" w:after="40"/>
        <w:rPr>
          <w:rStyle w:val="ECCParagraph"/>
        </w:rPr>
      </w:pPr>
      <w:bookmarkStart w:id="1186" w:name="_Ref492460161"/>
      <w:r w:rsidRPr="0040167B">
        <w:rPr>
          <w:rStyle w:val="ECCParagraph"/>
        </w:rPr>
        <w:t xml:space="preserve">CEPT Report 23: </w:t>
      </w:r>
      <w:r w:rsidR="00AC7474" w:rsidRPr="0040167B">
        <w:rPr>
          <w:rStyle w:val="ECCParagraph"/>
        </w:rPr>
        <w:t>"</w:t>
      </w:r>
      <w:r w:rsidRPr="0040167B">
        <w:rPr>
          <w:rStyle w:val="ECCParagraph"/>
        </w:rPr>
        <w:t>Complementary Report to Report B (CEPT Report 22) from CEPT to the European Commission in response to the Mandate on: "Technical considerations regarding harmonisation options for the Digital Dividend”. Technical Options for the Use of a Harmonised Sub-Band in the Band 470 - 862 MHz for Fixed/Mobile Application (including Uplinks)</w:t>
      </w:r>
      <w:bookmarkEnd w:id="1186"/>
      <w:r w:rsidR="00AC7474" w:rsidRPr="0040167B">
        <w:rPr>
          <w:rStyle w:val="ECCParagraph"/>
        </w:rPr>
        <w:t>"</w:t>
      </w:r>
    </w:p>
    <w:p w:rsidR="0030356D" w:rsidRPr="0040167B" w:rsidRDefault="0030356D" w:rsidP="00D36C37">
      <w:pPr>
        <w:pStyle w:val="ECCReference"/>
        <w:spacing w:before="40" w:after="40"/>
        <w:rPr>
          <w:rStyle w:val="ECCParagraph"/>
        </w:rPr>
      </w:pPr>
      <w:bookmarkStart w:id="1187" w:name="_Ref492464997"/>
      <w:r w:rsidRPr="0040167B">
        <w:rPr>
          <w:rStyle w:val="ECCParagraph"/>
        </w:rPr>
        <w:t>Grundlagen des Mobilfunks; Thorsten Benkner; Verlag Schlembach, chapter 3: Multipath propagation, 3.2.4 Rayleigh distribution</w:t>
      </w:r>
      <w:bookmarkEnd w:id="1187"/>
    </w:p>
    <w:p w:rsidR="0030356D" w:rsidRPr="0040167B" w:rsidRDefault="0030356D" w:rsidP="00D36C37">
      <w:pPr>
        <w:pStyle w:val="ECCReference"/>
        <w:spacing w:before="40" w:after="40"/>
        <w:rPr>
          <w:rStyle w:val="ECCParagraph"/>
        </w:rPr>
      </w:pPr>
      <w:bookmarkStart w:id="1188" w:name="_Ref496274883"/>
      <w:r w:rsidRPr="0040167B">
        <w:rPr>
          <w:rStyle w:val="ECCParagraph"/>
        </w:rPr>
        <w:t>MESSUNG INNENRAUM 222-582 (2012_04_24).DOC, chapter 2.2.3, driver footwell (35 cm distance to floor)</w:t>
      </w:r>
      <w:bookmarkEnd w:id="1188"/>
    </w:p>
    <w:p w:rsidR="0030356D" w:rsidRPr="0040167B" w:rsidRDefault="0030356D" w:rsidP="00D36C37">
      <w:pPr>
        <w:pStyle w:val="ECCReference"/>
        <w:spacing w:before="40" w:after="40"/>
        <w:rPr>
          <w:rStyle w:val="ECCParagraph"/>
        </w:rPr>
      </w:pPr>
      <w:bookmarkStart w:id="1189" w:name="_Ref496274890"/>
      <w:r w:rsidRPr="0040167B">
        <w:rPr>
          <w:rStyle w:val="ECCParagraph"/>
        </w:rPr>
        <w:t>W222-582 ECE FELDVERLAUF INNENRAUM.ZIP: W222-582 ECE Feldverlauf Innenraum.xls; spreadsheet "FF_35cm_434MHz"</w:t>
      </w:r>
      <w:bookmarkEnd w:id="1189"/>
    </w:p>
    <w:p w:rsidR="0030356D" w:rsidRPr="0040167B" w:rsidRDefault="0030356D" w:rsidP="00D36C37">
      <w:pPr>
        <w:pStyle w:val="ECCReference"/>
        <w:spacing w:before="40" w:after="40"/>
        <w:rPr>
          <w:rStyle w:val="ECCParagraph"/>
        </w:rPr>
      </w:pPr>
      <w:bookmarkStart w:id="1190" w:name="_Ref492465252"/>
      <w:r w:rsidRPr="0040167B">
        <w:rPr>
          <w:rStyle w:val="ECCParagraph"/>
        </w:rPr>
        <w:t>GEC Plessey Semiconductors 1993 Publication No AN-156 Issue No 2.0, September 1993: Intermodulation, Phase Noise and Dynamic Range (</w:t>
      </w:r>
      <w:hyperlink r:id="rId354" w:history="1">
        <w:r w:rsidRPr="0040167B">
          <w:rPr>
            <w:rStyle w:val="Hyperlink"/>
          </w:rPr>
          <w:t>http://www.ab4oj.com/dl/plessey_an156.pdf</w:t>
        </w:r>
      </w:hyperlink>
      <w:r w:rsidRPr="0040167B">
        <w:rPr>
          <w:rStyle w:val="ECCParagraph"/>
        </w:rPr>
        <w:t xml:space="preserve"> )</w:t>
      </w:r>
      <w:bookmarkEnd w:id="1190"/>
    </w:p>
    <w:p w:rsidR="0030356D" w:rsidRPr="0040167B" w:rsidRDefault="0030356D" w:rsidP="00D36C37">
      <w:pPr>
        <w:pStyle w:val="ECCReference"/>
        <w:spacing w:before="40" w:after="40"/>
        <w:rPr>
          <w:rStyle w:val="ECCParagraph"/>
        </w:rPr>
      </w:pPr>
      <w:bookmarkStart w:id="1191" w:name="_Ref492465264"/>
      <w:r w:rsidRPr="0040167B">
        <w:rPr>
          <w:rStyle w:val="ECCParagraph"/>
        </w:rPr>
        <w:t>George S.F and Wood, 3W, Washington D.C.: U.S. Naval Research Laboratory AD266069: Ideal Limiting Part 1, 2nd October, 1961 (</w:t>
      </w:r>
      <w:hyperlink r:id="rId355" w:history="1">
        <w:r w:rsidRPr="0040167B">
          <w:rPr>
            <w:rStyle w:val="Hyperlink"/>
          </w:rPr>
          <w:t>https://catalog.hathitrust.org/Record/009204912</w:t>
        </w:r>
      </w:hyperlink>
      <w:r w:rsidRPr="0040167B">
        <w:rPr>
          <w:rStyle w:val="ECCParagraph"/>
        </w:rPr>
        <w:t xml:space="preserve"> )</w:t>
      </w:r>
      <w:bookmarkEnd w:id="1191"/>
    </w:p>
    <w:p w:rsidR="0030356D" w:rsidRPr="0040167B" w:rsidRDefault="0030356D" w:rsidP="00D36C37">
      <w:pPr>
        <w:pStyle w:val="ECCReference"/>
        <w:spacing w:before="40" w:after="40"/>
      </w:pPr>
      <w:bookmarkStart w:id="1192" w:name="_Ref492984760"/>
      <w:r w:rsidRPr="0040167B">
        <w:rPr>
          <w:rStyle w:val="ECCParagraph"/>
        </w:rPr>
        <w:t xml:space="preserve">ECC Decision (06)02: </w:t>
      </w:r>
      <w:r w:rsidR="00874865" w:rsidRPr="0040167B">
        <w:rPr>
          <w:rStyle w:val="ECCParagraph"/>
        </w:rPr>
        <w:t>"</w:t>
      </w:r>
      <w:r w:rsidRPr="0040167B">
        <w:t>ECC Decision of 24 March 2006 on Exemption from Individual Licensing of low e.i.r.p. satellite terminals (LEST) operating within the frequency bands 10.70 - 12.75 GHz or 19.70 - 20.20 GHz Space-to-Earth and 14.00 - 14.25 GHz or 29.50 - 30.00 GHz Earth-to-Space</w:t>
      </w:r>
      <w:bookmarkEnd w:id="1192"/>
      <w:r w:rsidR="00874865" w:rsidRPr="0040167B">
        <w:t>"</w:t>
      </w:r>
    </w:p>
    <w:p w:rsidR="0030356D" w:rsidRPr="0040167B" w:rsidRDefault="0030356D" w:rsidP="00D36C37">
      <w:pPr>
        <w:pStyle w:val="ECCReference"/>
        <w:spacing w:before="40" w:after="40"/>
        <w:rPr>
          <w:rStyle w:val="ECCParagraph"/>
        </w:rPr>
      </w:pPr>
      <w:bookmarkStart w:id="1193" w:name="_Ref493484295"/>
      <w:r w:rsidRPr="0040167B">
        <w:rPr>
          <w:rStyle w:val="ECCParagraph"/>
        </w:rPr>
        <w:t xml:space="preserve">ETSI TR 101 854 V1.3.1 (2005-01): </w:t>
      </w:r>
      <w:r w:rsidR="00AC7474" w:rsidRPr="0040167B">
        <w:rPr>
          <w:rStyle w:val="ECCParagraph"/>
        </w:rPr>
        <w:t>"</w:t>
      </w:r>
      <w:r w:rsidRPr="0040167B">
        <w:rPr>
          <w:rStyle w:val="ECCParagraph"/>
        </w:rPr>
        <w:t>Fixed Radio Systems; Point-to-point equipment; Derivation of receiver interference parameters useful for planning fixed service point-to-point systems operating different equipment classes and/or capacities</w:t>
      </w:r>
      <w:bookmarkEnd w:id="1193"/>
      <w:r w:rsidR="00AC7474" w:rsidRPr="0040167B">
        <w:rPr>
          <w:rStyle w:val="ECCParagraph"/>
        </w:rPr>
        <w:t>"</w:t>
      </w:r>
    </w:p>
    <w:p w:rsidR="0030356D" w:rsidRPr="0040167B" w:rsidRDefault="0030356D" w:rsidP="00D36C37">
      <w:pPr>
        <w:pStyle w:val="ECCReference"/>
        <w:spacing w:before="40" w:after="40"/>
        <w:rPr>
          <w:rStyle w:val="ECCParagraph"/>
        </w:rPr>
      </w:pPr>
      <w:r w:rsidRPr="0040167B">
        <w:rPr>
          <w:rStyle w:val="ECCParagraph"/>
        </w:rPr>
        <w:t xml:space="preserve">ETSI EN 301 390 V1.3.1 (2013-08): </w:t>
      </w:r>
      <w:r w:rsidR="00AC7474" w:rsidRPr="0040167B">
        <w:rPr>
          <w:rStyle w:val="ECCParagraph"/>
        </w:rPr>
        <w:t>"</w:t>
      </w:r>
      <w:r w:rsidRPr="0040167B">
        <w:rPr>
          <w:rStyle w:val="ECCParagraph"/>
        </w:rPr>
        <w:t>Fixed Radio Systems; Point-to-point and Multipoint Systems; Unwanted emissions in the spurious domain and receiver immunity limits at equipment/antenna port of Digital Fixed Radio Systems</w:t>
      </w:r>
      <w:r w:rsidR="00AC7474" w:rsidRPr="0040167B">
        <w:rPr>
          <w:rStyle w:val="ECCParagraph"/>
        </w:rPr>
        <w:t>"</w:t>
      </w:r>
    </w:p>
    <w:p w:rsidR="0030356D" w:rsidRPr="0040167B" w:rsidRDefault="0030356D" w:rsidP="00D36C37">
      <w:pPr>
        <w:pStyle w:val="ECCReference"/>
        <w:spacing w:before="40" w:after="40"/>
        <w:rPr>
          <w:rStyle w:val="ECCParagraph"/>
          <w:shd w:val="solid" w:color="FFFF00" w:fill="auto"/>
        </w:rPr>
      </w:pPr>
      <w:bookmarkStart w:id="1194" w:name="_Ref496274568"/>
      <w:r w:rsidRPr="0040167B">
        <w:rPr>
          <w:rStyle w:val="ECCParagraph"/>
        </w:rPr>
        <w:t>HCM Agreement, Annex 3B “Determination of the Masks Discrimination and the Net Filter Discrimination in the Fixed Service” to the AGREEMENT between the Administrations of Austria, Belgium, the Czech Republic, Germany, France, Hungary, the Netherlands, Croatia, Italy, Liechtenstein, Lithuania, Luxembourg, Poland, Romania, the Slovak Republic, Slovenia and Switzerland on the co-ordination of frequencies between 29.7 MHz and 43.5 GHz for the fixed service and the land mobile service. (HCM Agreement), agreed by correspondence in 2017</w:t>
      </w:r>
      <w:bookmarkEnd w:id="1194"/>
    </w:p>
    <w:p w:rsidR="0030356D" w:rsidRPr="0040167B" w:rsidRDefault="0030356D" w:rsidP="00D36C37">
      <w:pPr>
        <w:pStyle w:val="ECCReference"/>
        <w:spacing w:before="40" w:after="40"/>
        <w:rPr>
          <w:rStyle w:val="ECCParagraph"/>
        </w:rPr>
      </w:pPr>
      <w:bookmarkStart w:id="1195" w:name="_Ref496176013"/>
      <w:r w:rsidRPr="0040167B">
        <w:rPr>
          <w:rStyle w:val="ECCParagraph"/>
        </w:rPr>
        <w:t>S. Cha, Y.H. Chung, M. Wojtowwicz, I. Smorchkova, B. R. Allen, J.M. Yang, R. Kagiwada (Northrop Grumman Space Technology), Wideband AlGaN/GaN HEMT Low Noise Amplifier For Highly Survivable Receiver Electronics, WESC-6, IEEE MTT-S Digest, 2004</w:t>
      </w:r>
      <w:bookmarkEnd w:id="1195"/>
    </w:p>
    <w:p w:rsidR="0030356D" w:rsidRPr="0040167B" w:rsidRDefault="0030356D" w:rsidP="00D36C37">
      <w:pPr>
        <w:pStyle w:val="ECCReference"/>
        <w:spacing w:before="40" w:after="40"/>
        <w:rPr>
          <w:rStyle w:val="ECCParagraph"/>
        </w:rPr>
      </w:pPr>
      <w:bookmarkStart w:id="1196" w:name="_Ref496176029"/>
      <w:r w:rsidRPr="0040167B">
        <w:rPr>
          <w:rStyle w:val="ECCParagraph"/>
        </w:rPr>
        <w:t>I. Khalil, A. Liero, M. Rudolph, R. Lossy, and W. Heinrich (FBH Berlin), GaN HEMT Potential for Low-Noise Highly Linear RF Applications, IEEE MICROWAVE AND WIRELESS COMPONENTS LETTERS, VOL. 18, NO. 9, SEPTEMBER 2008</w:t>
      </w:r>
      <w:bookmarkEnd w:id="1196"/>
    </w:p>
    <w:p w:rsidR="0030356D" w:rsidRPr="0040167B" w:rsidRDefault="0030356D" w:rsidP="00D36C37">
      <w:pPr>
        <w:pStyle w:val="ECCReference"/>
        <w:spacing w:before="40" w:after="40"/>
        <w:rPr>
          <w:rStyle w:val="ECCParagraph"/>
        </w:rPr>
      </w:pPr>
      <w:bookmarkStart w:id="1197" w:name="_Ref496176064"/>
      <w:r w:rsidRPr="0040167B">
        <w:rPr>
          <w:rStyle w:val="ECCParagraph"/>
        </w:rPr>
        <w:t>Motorola, MTP700, Digital Portable Radio, 380 - 430 MHz, 806 - 870 MHz, Detailed Service Manual, Nov 2006</w:t>
      </w:r>
      <w:bookmarkEnd w:id="1197"/>
    </w:p>
    <w:p w:rsidR="0030356D" w:rsidRPr="0040167B" w:rsidRDefault="0030356D" w:rsidP="00D36C37">
      <w:pPr>
        <w:pStyle w:val="ECCReference"/>
        <w:spacing w:before="40" w:after="40"/>
        <w:rPr>
          <w:rStyle w:val="ECCParagraph"/>
        </w:rPr>
      </w:pPr>
      <w:bookmarkStart w:id="1198" w:name="_Ref496176050"/>
      <w:r w:rsidRPr="0040167B">
        <w:rPr>
          <w:rStyle w:val="ECCParagraph"/>
        </w:rPr>
        <w:lastRenderedPageBreak/>
        <w:t>RFMD RF2361, GaAs HBT, High IP3 LNA</w:t>
      </w:r>
      <w:bookmarkEnd w:id="1198"/>
      <w:r w:rsidR="005C66CB" w:rsidRPr="0040167B">
        <w:rPr>
          <w:rStyle w:val="ECCParagraph"/>
        </w:rPr>
        <w:t xml:space="preserve"> (https://www.digchip.com/datasheets/download_datasheet.php?id=2449464&amp;part-number=RF2361_06)</w:t>
      </w:r>
    </w:p>
    <w:p w:rsidR="0030356D" w:rsidRPr="0040167B" w:rsidRDefault="0030356D" w:rsidP="00D36C37">
      <w:pPr>
        <w:pStyle w:val="ECCReference"/>
        <w:spacing w:before="40" w:after="40"/>
        <w:rPr>
          <w:rStyle w:val="ECCParagraph"/>
        </w:rPr>
      </w:pPr>
      <w:bookmarkStart w:id="1199" w:name="_Ref496176055"/>
      <w:r w:rsidRPr="0040167B">
        <w:rPr>
          <w:rStyle w:val="ECCParagraph"/>
        </w:rPr>
        <w:t>CMY211, GaAs, High IP3 mixer</w:t>
      </w:r>
      <w:bookmarkEnd w:id="1199"/>
      <w:r w:rsidR="005C66CB" w:rsidRPr="0040167B">
        <w:rPr>
          <w:rStyle w:val="ECCParagraph"/>
        </w:rPr>
        <w:t xml:space="preserve"> (http://pdf.datasheetcatalog.com/datasheets/150/282654_DS.pdf)</w:t>
      </w:r>
    </w:p>
    <w:p w:rsidR="0030356D" w:rsidRPr="0040167B" w:rsidRDefault="0030356D" w:rsidP="00D36C37">
      <w:pPr>
        <w:pStyle w:val="ECCReference"/>
        <w:spacing w:before="40" w:after="40"/>
        <w:rPr>
          <w:rStyle w:val="ECCParagraph"/>
        </w:rPr>
      </w:pPr>
      <w:bookmarkStart w:id="1200" w:name="_Ref496176093"/>
      <w:r w:rsidRPr="0040167B">
        <w:rPr>
          <w:rStyle w:val="ECCParagraph"/>
        </w:rPr>
        <w:t xml:space="preserve">Hytera, </w:t>
      </w:r>
      <w:hyperlink r:id="rId356" w:history="1">
        <w:r w:rsidRPr="0040167B">
          <w:rPr>
            <w:rStyle w:val="Hyperlink"/>
          </w:rPr>
          <w:t>http://www.hytera-mobilfunk.com/de/</w:t>
        </w:r>
      </w:hyperlink>
      <w:bookmarkEnd w:id="1200"/>
      <w:r w:rsidRPr="0040167B">
        <w:rPr>
          <w:rStyle w:val="ECCParagraph"/>
        </w:rPr>
        <w:t xml:space="preserve"> </w:t>
      </w:r>
    </w:p>
    <w:p w:rsidR="0030356D" w:rsidRPr="0040167B" w:rsidRDefault="0030356D" w:rsidP="00D36C37">
      <w:pPr>
        <w:pStyle w:val="ECCReference"/>
        <w:spacing w:before="40" w:after="40"/>
        <w:rPr>
          <w:rStyle w:val="ECCParagraph"/>
        </w:rPr>
      </w:pPr>
      <w:bookmarkStart w:id="1201" w:name="_Ref523125363"/>
      <w:r w:rsidRPr="0040167B">
        <w:rPr>
          <w:rStyle w:val="ECCParagraph"/>
        </w:rPr>
        <w:t>ETSI TR 103 526 - Technical characteristics for Low Power Wide Area Networks Chirp Spread Spectrum (LPWAN-CSS) operating in the UHF spectrum below 1 GHz</w:t>
      </w:r>
      <w:bookmarkEnd w:id="1201"/>
    </w:p>
    <w:p w:rsidR="00E72F6F" w:rsidRPr="0040167B" w:rsidRDefault="00E72F6F" w:rsidP="00D36C37">
      <w:pPr>
        <w:pStyle w:val="ECCReference"/>
        <w:spacing w:before="40" w:after="40"/>
        <w:rPr>
          <w:rStyle w:val="ECCParagraph"/>
        </w:rPr>
      </w:pPr>
      <w:bookmarkStart w:id="1202" w:name="_Ref523487974"/>
      <w:r w:rsidRPr="0040167B">
        <w:rPr>
          <w:rStyle w:val="ECCParagraph"/>
        </w:rPr>
        <w:t>Intermodulation plugin used in some calculations in this report, document SE7(17)049</w:t>
      </w:r>
      <w:bookmarkEnd w:id="1202"/>
      <w:r w:rsidR="00D36C37" w:rsidRPr="0040167B">
        <w:rPr>
          <w:rStyle w:val="ECCParagraph"/>
        </w:rPr>
        <w:t xml:space="preserve"> </w:t>
      </w:r>
    </w:p>
    <w:bookmarkEnd w:id="150"/>
    <w:bookmarkEnd w:id="151"/>
    <w:bookmarkEnd w:id="152"/>
    <w:bookmarkEnd w:id="153"/>
    <w:bookmarkEnd w:id="154"/>
    <w:bookmarkEnd w:id="155"/>
    <w:bookmarkEnd w:id="156"/>
    <w:bookmarkEnd w:id="157"/>
    <w:bookmarkEnd w:id="158"/>
    <w:bookmarkEnd w:id="159"/>
    <w:p w:rsidR="00451BA7" w:rsidRPr="0040167B" w:rsidRDefault="004810A5" w:rsidP="00BA747F">
      <w:pPr>
        <w:pStyle w:val="ECCReference"/>
        <w:numPr>
          <w:ilvl w:val="0"/>
          <w:numId w:val="0"/>
        </w:numPr>
        <w:ind w:left="397"/>
      </w:pPr>
      <w:r>
        <w:rPr>
          <w:noProof/>
          <w:lang w:eastAsia="da-DK"/>
        </w:rPr>
        <w:pict>
          <v:shape id="_x0000_s1351" type="#_x0000_t202" style="position:absolute;left:0;text-align:left;margin-left:-56.7pt;margin-top:-244.5pt;width:1in;height:1in;z-index:251696128">
            <v:textbox>
              <w:txbxContent>
                <w:p w:rsidR="00F03B42" w:rsidRPr="00907B9E" w:rsidRDefault="00F03B42" w:rsidP="0030356D">
                  <w:pPr>
                    <w:spacing w:before="0" w:after="0"/>
                    <w:rPr>
                      <w:color w:val="00B050"/>
                      <w:sz w:val="16"/>
                      <w:szCs w:val="16"/>
                    </w:rPr>
                  </w:pPr>
                  <w:r w:rsidRPr="00907B9E">
                    <w:rPr>
                      <w:color w:val="00B050"/>
                      <w:sz w:val="16"/>
                      <w:szCs w:val="16"/>
                    </w:rPr>
                    <w:t>Reception</w:t>
                  </w:r>
                </w:p>
                <w:p w:rsidR="00F03B42" w:rsidRPr="00907B9E" w:rsidRDefault="00F03B42" w:rsidP="0030356D">
                  <w:pPr>
                    <w:spacing w:before="0" w:after="0"/>
                    <w:rPr>
                      <w:color w:val="00B050"/>
                      <w:sz w:val="16"/>
                      <w:szCs w:val="16"/>
                    </w:rPr>
                  </w:pPr>
                  <w:r w:rsidRPr="00907B9E">
                    <w:rPr>
                      <w:color w:val="00B050"/>
                      <w:sz w:val="16"/>
                      <w:szCs w:val="16"/>
                    </w:rPr>
                    <w:t>Successful</w:t>
                  </w:r>
                </w:p>
              </w:txbxContent>
            </v:textbox>
          </v:shape>
        </w:pict>
      </w:r>
      <w:r>
        <w:rPr>
          <w:noProof/>
          <w:lang w:eastAsia="da-DK"/>
        </w:rPr>
        <w:pict>
          <v:shape id="_x0000_s1352" type="#_x0000_t202" style="position:absolute;left:0;text-align:left;margin-left:-56.7pt;margin-top:-244.5pt;width:1in;height:1in;z-index:251697152">
            <v:textbox>
              <w:txbxContent>
                <w:p w:rsidR="00F03B42" w:rsidRPr="00907B9E" w:rsidRDefault="00F03B42" w:rsidP="0030356D">
                  <w:pPr>
                    <w:spacing w:before="100" w:beforeAutospacing="1" w:after="100" w:afterAutospacing="1"/>
                    <w:rPr>
                      <w:color w:val="FF0000"/>
                      <w:sz w:val="16"/>
                      <w:szCs w:val="16"/>
                    </w:rPr>
                  </w:pPr>
                  <w:r w:rsidRPr="00907B9E">
                    <w:rPr>
                      <w:color w:val="FF0000"/>
                      <w:sz w:val="16"/>
                      <w:szCs w:val="16"/>
                    </w:rPr>
                    <w:t>Reception not possible</w:t>
                  </w:r>
                </w:p>
              </w:txbxContent>
            </v:textbox>
          </v:shape>
        </w:pict>
      </w:r>
      <w:r>
        <w:rPr>
          <w:noProof/>
          <w:lang w:eastAsia="da-DK"/>
        </w:rPr>
        <w:pict>
          <v:shape id="_x0000_s1353" type="#_x0000_t202" style="position:absolute;left:0;text-align:left;margin-left:-56.7pt;margin-top:-244.5pt;width:1in;height:1in;z-index:251698176">
            <v:textbox>
              <w:txbxContent>
                <w:p w:rsidR="00F03B42" w:rsidRPr="006541BE" w:rsidRDefault="00F03B42" w:rsidP="0030356D">
                  <w:pPr>
                    <w:spacing w:before="0" w:after="0"/>
                    <w:rPr>
                      <w:color w:val="00B050"/>
                      <w:sz w:val="18"/>
                    </w:rPr>
                  </w:pPr>
                  <w:r w:rsidRPr="006541BE">
                    <w:rPr>
                      <w:color w:val="00B050"/>
                      <w:sz w:val="18"/>
                    </w:rPr>
                    <w:t>S/N = 13 dB</w:t>
                  </w:r>
                </w:p>
              </w:txbxContent>
            </v:textbox>
          </v:shape>
        </w:pict>
      </w:r>
    </w:p>
    <w:sectPr w:rsidR="00451BA7" w:rsidRPr="0040167B" w:rsidSect="00D87EE0">
      <w:headerReference w:type="even" r:id="rId357"/>
      <w:headerReference w:type="default" r:id="rId358"/>
      <w:headerReference w:type="first" r:id="rId359"/>
      <w:type w:val="continuous"/>
      <w:pgSz w:w="11907" w:h="16840" w:code="9"/>
      <w:pgMar w:top="1440" w:right="283" w:bottom="1440"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3B42" w:rsidRDefault="00F03B42" w:rsidP="004930E1">
      <w:r>
        <w:separator/>
      </w:r>
    </w:p>
    <w:p w:rsidR="00F03B42" w:rsidRDefault="00F03B42" w:rsidP="004930E1"/>
  </w:endnote>
  <w:endnote w:type="continuationSeparator" w:id="0">
    <w:p w:rsidR="00F03B42" w:rsidRDefault="00F03B42" w:rsidP="004930E1">
      <w:r>
        <w:continuationSeparator/>
      </w:r>
    </w:p>
    <w:p w:rsidR="00F03B42" w:rsidRDefault="00F03B42" w:rsidP="004930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Nokia Pure Text Light">
    <w:altName w:val="Segoe UI Light"/>
    <w:panose1 w:val="00000000000000000000"/>
    <w:charset w:val="00"/>
    <w:family w:val="swiss"/>
    <w:notTrueType/>
    <w:pitch w:val="default"/>
    <w:sig w:usb0="00000003" w:usb1="00000000" w:usb2="00000000" w:usb3="00000000" w:csb0="00000001" w:csb1="00000000"/>
  </w:font>
  <w:font w:name="Nokia Pure Text">
    <w:altName w:val="Nokia Pure Text"/>
    <w:panose1 w:val="00000000000000000000"/>
    <w:charset w:val="00"/>
    <w:family w:val="swiss"/>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Default="00F03B42">
    <w:r w:rsidRPr="00E75AFA">
      <w:rPr>
        <w:noProof/>
        <w:lang w:val="da-DK" w:eastAsia="da-DK"/>
      </w:rPr>
      <w:drawing>
        <wp:anchor distT="0" distB="0" distL="114300" distR="114300" simplePos="0" relativeHeight="251700224" behindDoc="0" locked="0" layoutInCell="1" allowOverlap="1" wp14:anchorId="6AD2876E" wp14:editId="29A271A9">
          <wp:simplePos x="0" y="0"/>
          <wp:positionH relativeFrom="page">
            <wp:posOffset>11565890</wp:posOffset>
          </wp:positionH>
          <wp:positionV relativeFrom="page">
            <wp:posOffset>9801860</wp:posOffset>
          </wp:positionV>
          <wp:extent cx="1461770" cy="546100"/>
          <wp:effectExtent l="0" t="0" r="5080" b="6350"/>
          <wp:wrapNone/>
          <wp:docPr id="109" name="Picture 5"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c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1770" cy="546100"/>
                  </a:xfrm>
                  <a:prstGeom prst="rect">
                    <a:avLst/>
                  </a:prstGeom>
                  <a:noFill/>
                  <a:ln>
                    <a:noFill/>
                  </a:ln>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Default="00F03B42">
    <w:pPr>
      <w:spacing w:before="0" w:after="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Default="00F03B42">
    <w:pPr>
      <w:spacing w:before="0"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3B42" w:rsidRPr="00F7440E" w:rsidRDefault="00F03B42" w:rsidP="004930E1">
      <w:pPr>
        <w:pStyle w:val="FootnoteText"/>
      </w:pPr>
      <w:r>
        <w:separator/>
      </w:r>
    </w:p>
  </w:footnote>
  <w:footnote w:type="continuationSeparator" w:id="0">
    <w:p w:rsidR="00F03B42" w:rsidRPr="00F7440E" w:rsidRDefault="00F03B42" w:rsidP="004930E1">
      <w:r>
        <w:continuationSeparator/>
      </w:r>
    </w:p>
  </w:footnote>
  <w:footnote w:type="continuationNotice" w:id="1">
    <w:p w:rsidR="00F03B42" w:rsidRPr="00CD07E7" w:rsidRDefault="00F03B42" w:rsidP="004930E1"/>
  </w:footnote>
  <w:footnote w:id="2">
    <w:p w:rsidR="00F03B42" w:rsidRPr="00667ED6" w:rsidRDefault="00F03B42">
      <w:pPr>
        <w:pStyle w:val="FootnoteText"/>
        <w:rPr>
          <w:lang w:val="en-GB"/>
        </w:rPr>
      </w:pPr>
      <w:r w:rsidRPr="00667ED6">
        <w:rPr>
          <w:rStyle w:val="FootnoteReference"/>
          <w:lang w:val="en-GB"/>
        </w:rPr>
        <w:footnoteRef/>
      </w:r>
      <w:r w:rsidRPr="00656B2C">
        <w:rPr>
          <w:lang w:val="en-GB"/>
        </w:rPr>
        <w:t xml:space="preserve"> I</w:t>
      </w:r>
      <w:r w:rsidRPr="00667ED6">
        <w:rPr>
          <w:lang w:val="en-GB"/>
        </w:rPr>
        <w:t>n the present document, ACLR is used as the ratio of the transmitted interfering signal power measured in its assigned channel to the transmitted interfering signal out-of-band emissions power measured in the victim receiver channel. It does not have the same meaning as the term ACLR used in organizations such 3GPP and ETSI in technical specifications or harmonised standards.</w:t>
      </w:r>
    </w:p>
  </w:footnote>
  <w:footnote w:id="3">
    <w:p w:rsidR="00F03B42" w:rsidRPr="00EB2843" w:rsidRDefault="00F03B42" w:rsidP="00A27C87">
      <w:pPr>
        <w:pStyle w:val="FootnoteText"/>
        <w:rPr>
          <w:lang w:val="en-GB"/>
        </w:rPr>
      </w:pPr>
      <w:r w:rsidRPr="00667ED6">
        <w:rPr>
          <w:rStyle w:val="FootnoteReference"/>
          <w:lang w:val="en-GB"/>
        </w:rPr>
        <w:footnoteRef/>
      </w:r>
      <w:r w:rsidRPr="00667ED6">
        <w:rPr>
          <w:lang w:val="en-GB"/>
        </w:rPr>
        <w:t xml:space="preserve"> </w:t>
      </w:r>
      <w:hyperlink r:id="rId1" w:history="1">
        <w:r w:rsidRPr="00392AFF">
          <w:rPr>
            <w:rStyle w:val="Hyperlink"/>
            <w:lang w:val="en-GB"/>
          </w:rPr>
          <w:t>http://www.efis.dk/</w:t>
        </w:r>
      </w:hyperlink>
    </w:p>
  </w:footnote>
  <w:footnote w:id="4">
    <w:p w:rsidR="00F03B42" w:rsidRPr="00EB2843" w:rsidRDefault="00F03B42" w:rsidP="00A27C87">
      <w:pPr>
        <w:pStyle w:val="FootnoteText"/>
        <w:rPr>
          <w:lang w:val="en-GB"/>
        </w:rPr>
      </w:pPr>
      <w:r w:rsidRPr="00EB2843">
        <w:rPr>
          <w:rStyle w:val="FootnoteReference"/>
          <w:lang w:val="en-GB"/>
        </w:rPr>
        <w:footnoteRef/>
      </w:r>
      <w:r w:rsidRPr="00EB2843">
        <w:rPr>
          <w:lang w:val="en-GB"/>
        </w:rPr>
        <w:t> </w:t>
      </w:r>
      <w:hyperlink r:id="rId2" w:history="1">
        <w:r w:rsidRPr="00EB2843">
          <w:rPr>
            <w:rStyle w:val="Hyperlink"/>
            <w:lang w:val="en-GB"/>
          </w:rPr>
          <w:t>http://www.efis.dk/include2/graphTool.jsp?lowRange=406.1+MHz&amp;highRange=410+MHz&amp;action=search&amp;specifyRange=1&amp;low=406.1&amp;high=410&amp;unit=MHz&amp;user=1&amp;languages=English&amp;searchOption=Allocation&amp;orientation=horizontal</w:t>
        </w:r>
      </w:hyperlink>
    </w:p>
  </w:footnote>
  <w:footnote w:id="5">
    <w:p w:rsidR="00F03B42" w:rsidRPr="00656B2C" w:rsidRDefault="00F03B42" w:rsidP="00A27C87">
      <w:pPr>
        <w:pStyle w:val="FootnoteText"/>
        <w:rPr>
          <w:lang w:val="en-GB"/>
        </w:rPr>
      </w:pPr>
      <w:r w:rsidRPr="00EB2843">
        <w:rPr>
          <w:rStyle w:val="FootnoteReference"/>
          <w:lang w:val="en-GB"/>
        </w:rPr>
        <w:footnoteRef/>
      </w:r>
      <w:r w:rsidRPr="00656B2C">
        <w:rPr>
          <w:lang w:val="en-GB"/>
        </w:rPr>
        <w:t xml:space="preserve"> The SAP/SAB applications include both ENG/OB and SNG/OB applications and also the communication links that may be used in the production of programmes, such as talk-back or personal monitoring of telecommand, remote control and similar applications.</w:t>
      </w:r>
    </w:p>
  </w:footnote>
  <w:footnote w:id="6">
    <w:p w:rsidR="00F03B42" w:rsidRPr="00656B2C" w:rsidRDefault="00F03B42" w:rsidP="00A27C87">
      <w:pPr>
        <w:pStyle w:val="FootnoteText"/>
        <w:rPr>
          <w:lang w:val="en-GB"/>
        </w:rPr>
      </w:pPr>
      <w:r w:rsidRPr="00667ED6">
        <w:rPr>
          <w:rStyle w:val="FootnoteReference"/>
          <w:lang w:val="en-GB"/>
        </w:rPr>
        <w:footnoteRef/>
      </w:r>
      <w:r w:rsidRPr="00667ED6">
        <w:rPr>
          <w:lang w:val="en-GB"/>
        </w:rPr>
        <w:t xml:space="preserve"> Wireless intercom loop system that people can join just by plugging in their unit and select who he wants to talk to.</w:t>
      </w:r>
    </w:p>
  </w:footnote>
  <w:footnote w:id="7">
    <w:p w:rsidR="00F03B42" w:rsidRPr="00656B2C" w:rsidRDefault="00F03B42" w:rsidP="00A27C87">
      <w:pPr>
        <w:pStyle w:val="FootnoteText"/>
        <w:rPr>
          <w:lang w:val="en-GB"/>
        </w:rPr>
      </w:pPr>
      <w:r w:rsidRPr="00667ED6">
        <w:rPr>
          <w:rStyle w:val="FootnoteReference"/>
          <w:lang w:val="en-GB"/>
        </w:rPr>
        <w:footnoteRef/>
      </w:r>
      <w:r w:rsidRPr="00667ED6">
        <w:rPr>
          <w:lang w:val="en-GB"/>
        </w:rPr>
        <w:t xml:space="preserve"> Point-to-point or point-to-multipoint wireless intercom system.</w:t>
      </w:r>
    </w:p>
  </w:footnote>
  <w:footnote w:id="8">
    <w:p w:rsidR="00F03B42" w:rsidRPr="00656B2C" w:rsidRDefault="00F03B42" w:rsidP="00E20B33">
      <w:pPr>
        <w:pStyle w:val="FootnoteText"/>
        <w:rPr>
          <w:lang w:val="en-GB"/>
        </w:rPr>
      </w:pPr>
      <w:r w:rsidRPr="00667ED6">
        <w:rPr>
          <w:rStyle w:val="FootnoteReference"/>
          <w:lang w:val="en-GB"/>
        </w:rPr>
        <w:footnoteRef/>
      </w:r>
      <w:r w:rsidRPr="00656B2C">
        <w:rPr>
          <w:lang w:val="en-GB"/>
        </w:rPr>
        <w:t xml:space="preserve"> See ”A2.4. Conclusion” of Annex 2 of CEPT Report 30</w:t>
      </w:r>
    </w:p>
  </w:footnote>
  <w:footnote w:id="9">
    <w:p w:rsidR="00F03B42" w:rsidRPr="00667ED6" w:rsidRDefault="00F03B42" w:rsidP="00E20B33">
      <w:pPr>
        <w:pStyle w:val="FootnoteText"/>
        <w:rPr>
          <w:lang w:val="en-GB"/>
        </w:rPr>
      </w:pPr>
      <w:r w:rsidRPr="00667ED6">
        <w:rPr>
          <w:rStyle w:val="FootnoteReference"/>
          <w:lang w:val="en-GB"/>
        </w:rPr>
        <w:footnoteRef/>
      </w:r>
      <w:r w:rsidRPr="00667ED6">
        <w:rPr>
          <w:lang w:val="en-GB"/>
        </w:rPr>
        <w:t xml:space="preserve"> 2 BS Tx and 1 UE Rx</w:t>
      </w:r>
    </w:p>
  </w:footnote>
  <w:footnote w:id="10">
    <w:p w:rsidR="00F03B42" w:rsidRPr="00E21F5D" w:rsidRDefault="00F03B42" w:rsidP="00E20B33">
      <w:pPr>
        <w:pStyle w:val="FootnoteText"/>
        <w:rPr>
          <w:lang w:val="en-GB"/>
        </w:rPr>
      </w:pPr>
      <w:r w:rsidRPr="00667ED6">
        <w:rPr>
          <w:rStyle w:val="FootnoteReference"/>
          <w:lang w:val="en-GB"/>
        </w:rPr>
        <w:footnoteRef/>
      </w:r>
      <w:r w:rsidRPr="00656B2C">
        <w:rPr>
          <w:lang w:val="en-GB"/>
        </w:rPr>
        <w:t xml:space="preserve"> These values of DT (i.e. 1, 10 and 100 seconds) are indicative intervals</w:t>
      </w:r>
      <w:r w:rsidRPr="004C66B3">
        <w:rPr>
          <w:lang w:val="en-GB"/>
        </w:rPr>
        <w:t xml:space="preserve"> between two consecutive network states for one active uplink data user</w:t>
      </w:r>
      <w:r w:rsidRPr="00E21F5D">
        <w:rPr>
          <w:lang w:val="en-GB"/>
        </w:rPr>
        <w:t>, but are not representative for a specific type of network.</w:t>
      </w:r>
    </w:p>
  </w:footnote>
  <w:footnote w:id="11">
    <w:p w:rsidR="00F03B42" w:rsidRPr="00E21F5D" w:rsidRDefault="00F03B42" w:rsidP="00E20B33">
      <w:pPr>
        <w:pStyle w:val="FootnoteText"/>
        <w:rPr>
          <w:lang w:val="en-GB"/>
        </w:rPr>
      </w:pPr>
      <w:r w:rsidRPr="00E72762">
        <w:rPr>
          <w:rStyle w:val="FootnoteReference"/>
          <w:lang w:val="en-GB"/>
        </w:rPr>
        <w:footnoteRef/>
      </w:r>
      <w:r w:rsidRPr="00E72762">
        <w:rPr>
          <w:lang w:val="en-GB"/>
        </w:rPr>
        <w:t xml:space="preserve"> </w:t>
      </w:r>
      <w:r w:rsidRPr="00656B2C">
        <w:rPr>
          <w:lang w:val="en-GB"/>
        </w:rPr>
        <w:t>Taking into account that 420-430 MHz is unusable and that 440-450 MHz (radiolocation on secondary) status, is already interfered by a heavy use of applications under mobile service.</w:t>
      </w:r>
    </w:p>
  </w:footnote>
  <w:footnote w:id="12">
    <w:p w:rsidR="00F03B42" w:rsidRPr="00656B2C" w:rsidRDefault="00F03B42" w:rsidP="00E20B33">
      <w:pPr>
        <w:pStyle w:val="FootnoteText"/>
        <w:rPr>
          <w:lang w:val="en-GB"/>
        </w:rPr>
      </w:pPr>
      <w:r w:rsidRPr="00EE2726">
        <w:rPr>
          <w:rStyle w:val="FootnoteReference"/>
          <w:sz w:val="16"/>
          <w:lang w:val="en-GB"/>
        </w:rPr>
        <w:footnoteRef/>
      </w:r>
      <w:r w:rsidRPr="00656B2C">
        <w:rPr>
          <w:lang w:val="en-GB"/>
        </w:rPr>
        <w:t xml:space="preserve"> Considered between ILT and VLR to ensure the operation of the victim system link without interference</w:t>
      </w:r>
    </w:p>
  </w:footnote>
  <w:footnote w:id="13">
    <w:p w:rsidR="00F03B42" w:rsidRPr="00656B2C" w:rsidRDefault="00F03B42" w:rsidP="00E20B33">
      <w:pPr>
        <w:pStyle w:val="FootnoteText"/>
        <w:rPr>
          <w:lang w:val="en-GB"/>
        </w:rPr>
      </w:pPr>
      <w:r w:rsidRPr="00EE2726">
        <w:rPr>
          <w:rStyle w:val="FootnoteReference"/>
          <w:sz w:val="16"/>
          <w:lang w:val="en-GB"/>
        </w:rPr>
        <w:footnoteRef/>
      </w:r>
      <w:r w:rsidRPr="00656B2C">
        <w:rPr>
          <w:lang w:val="en-GB"/>
        </w:rPr>
        <w:t xml:space="preserve"> realised by the arrangements in the scenario</w:t>
      </w:r>
    </w:p>
  </w:footnote>
  <w:footnote w:id="14">
    <w:p w:rsidR="00F03B42" w:rsidRPr="00656B2C" w:rsidRDefault="00F03B42" w:rsidP="00E20B33">
      <w:pPr>
        <w:pStyle w:val="FootnoteText"/>
        <w:rPr>
          <w:lang w:val="en-GB"/>
        </w:rPr>
      </w:pPr>
      <w:r w:rsidRPr="00EE2726">
        <w:rPr>
          <w:rStyle w:val="FootnoteReference"/>
          <w:sz w:val="16"/>
          <w:lang w:val="en-GB"/>
        </w:rPr>
        <w:footnoteRef/>
      </w:r>
      <w:r w:rsidRPr="00656B2C">
        <w:rPr>
          <w:lang w:val="en-GB"/>
        </w:rPr>
        <w:t xml:space="preserve"> Note that the scale for this display option still informs about the range of mCL values</w:t>
      </w:r>
    </w:p>
  </w:footnote>
  <w:footnote w:id="15">
    <w:p w:rsidR="00F03B42" w:rsidRPr="00656B2C" w:rsidRDefault="00F03B42" w:rsidP="00E20B33">
      <w:pPr>
        <w:pStyle w:val="FootnoteText"/>
        <w:rPr>
          <w:lang w:val="en-GB"/>
        </w:rPr>
      </w:pPr>
      <w:r w:rsidRPr="00EE2726">
        <w:rPr>
          <w:rStyle w:val="FootnoteReference"/>
          <w:lang w:val="en-GB"/>
        </w:rPr>
        <w:footnoteRef/>
      </w:r>
      <w:r w:rsidRPr="00656B2C">
        <w:rPr>
          <w:lang w:val="en-GB"/>
        </w:rPr>
        <w:t xml:space="preserve"> For the frequency axis in the grid result data array</w:t>
      </w:r>
    </w:p>
  </w:footnote>
  <w:footnote w:id="16">
    <w:p w:rsidR="00F03B42" w:rsidRPr="00667ED6" w:rsidRDefault="00F03B42" w:rsidP="00E20B33">
      <w:pPr>
        <w:pStyle w:val="FootnoteText"/>
        <w:rPr>
          <w:lang w:val="en-GB"/>
        </w:rPr>
      </w:pPr>
      <w:r w:rsidRPr="00667ED6">
        <w:rPr>
          <w:rStyle w:val="FootnoteReference"/>
          <w:lang w:val="en-GB"/>
        </w:rPr>
        <w:footnoteRef/>
      </w:r>
      <w:r w:rsidRPr="00656B2C">
        <w:rPr>
          <w:lang w:val="en-GB"/>
        </w:rPr>
        <w:t xml:space="preserve"> </w:t>
      </w:r>
      <w:r w:rsidRPr="00667ED6">
        <w:rPr>
          <w:lang w:val="en-GB"/>
        </w:rPr>
        <w:t xml:space="preserve">Considered as to be more realistic than the presented worst-case estimation. </w:t>
      </w:r>
    </w:p>
  </w:footnote>
  <w:footnote w:id="17">
    <w:p w:rsidR="00F03B42" w:rsidRPr="00AE2843" w:rsidRDefault="00F03B42" w:rsidP="00E20B33">
      <w:pPr>
        <w:pStyle w:val="FootnoteText"/>
        <w:rPr>
          <w:lang w:val="en-GB"/>
        </w:rPr>
      </w:pPr>
      <w:r w:rsidRPr="00667ED6">
        <w:rPr>
          <w:rStyle w:val="FootnoteReference"/>
          <w:lang w:val="en-GB"/>
        </w:rPr>
        <w:footnoteRef/>
      </w:r>
      <w:r w:rsidRPr="00656B2C">
        <w:rPr>
          <w:lang w:val="en-GB"/>
        </w:rPr>
        <w:t xml:space="preserve"> When additionally statistical antenna discrimination is taken into account, p</w:t>
      </w:r>
      <w:r w:rsidRPr="00AE2843">
        <w:rPr>
          <w:lang w:val="en-GB"/>
        </w:rPr>
        <w:t xml:space="preserve">lease remember that in this case the difference in antenna gain performance nearly vanishes (as described in clause </w:t>
      </w:r>
      <w:r w:rsidRPr="00AE2843">
        <w:rPr>
          <w:lang w:val="en-GB"/>
        </w:rPr>
        <w:fldChar w:fldCharType="begin"/>
      </w:r>
      <w:r w:rsidRPr="00AE2843">
        <w:rPr>
          <w:lang w:val="en-GB"/>
        </w:rPr>
        <w:instrText xml:space="preserve"> REF _Ref477944844 \r \h </w:instrText>
      </w:r>
      <w:r w:rsidRPr="00AE2843">
        <w:rPr>
          <w:lang w:val="en-GB"/>
        </w:rPr>
      </w:r>
      <w:r w:rsidRPr="00AE2843">
        <w:rPr>
          <w:lang w:val="en-GB"/>
        </w:rPr>
        <w:fldChar w:fldCharType="separate"/>
      </w:r>
      <w:r>
        <w:rPr>
          <w:lang w:val="en-GB"/>
        </w:rPr>
        <w:t>9.3.4</w:t>
      </w:r>
      <w:r w:rsidRPr="00AE2843">
        <w:rPr>
          <w:lang w:val="en-GB"/>
        </w:rPr>
        <w:fldChar w:fldCharType="end"/>
      </w:r>
      <w:r w:rsidRPr="00AE2843">
        <w:rPr>
          <w:lang w:val="en-GB"/>
        </w:rPr>
        <w:t xml:space="preserve">). </w:t>
      </w:r>
    </w:p>
  </w:footnote>
  <w:footnote w:id="18">
    <w:p w:rsidR="00F03B42" w:rsidRPr="00656B2C" w:rsidRDefault="00F03B42" w:rsidP="00E20B33">
      <w:pPr>
        <w:pStyle w:val="FootnoteText"/>
        <w:rPr>
          <w:lang w:val="en-GB"/>
        </w:rPr>
      </w:pPr>
      <w:r w:rsidRPr="00AE2843">
        <w:rPr>
          <w:rStyle w:val="FootnoteReference"/>
          <w:lang w:val="en-GB"/>
        </w:rPr>
        <w:footnoteRef/>
      </w:r>
      <w:r w:rsidRPr="00656B2C">
        <w:rPr>
          <w:lang w:val="en-GB"/>
        </w:rPr>
        <w:t xml:space="preserve"> receivers</w:t>
      </w:r>
    </w:p>
  </w:footnote>
  <w:footnote w:id="19">
    <w:p w:rsidR="00F03B42" w:rsidRPr="00E21F5D" w:rsidRDefault="00F03B42" w:rsidP="00E20B33">
      <w:pPr>
        <w:pStyle w:val="FootnoteText"/>
        <w:rPr>
          <w:lang w:val="en-GB"/>
        </w:rPr>
      </w:pPr>
      <w:r>
        <w:rPr>
          <w:rStyle w:val="FootnoteReference"/>
          <w:rFonts w:ascii="Cambria" w:hAnsi="Cambria"/>
          <w:lang w:val="en-GB"/>
        </w:rPr>
        <w:t>e</w:t>
      </w:r>
      <w:r w:rsidRPr="00656B2C">
        <w:rPr>
          <w:lang w:val="en-GB"/>
        </w:rPr>
        <w:t xml:space="preserve"> Draft ETSI EN 302 296v1 (2016), ‘</w:t>
      </w:r>
      <w:r w:rsidRPr="004C66B3">
        <w:rPr>
          <w:color w:val="000000"/>
          <w:lang w:val="en-GB"/>
        </w:rPr>
        <w:t xml:space="preserve">Electromagnetic compatibility and Radio spectrum Matters (ERM); </w:t>
      </w:r>
      <w:r w:rsidRPr="00D720FF">
        <w:rPr>
          <w:lang w:val="en-GB"/>
        </w:rPr>
        <w:t>Transmitting equipment for the digital television broadcast service, Terrestrial (DVB-T and DVB-T2); Harmoni</w:t>
      </w:r>
      <w:r w:rsidRPr="00E66250">
        <w:rPr>
          <w:lang w:val="en-GB"/>
        </w:rPr>
        <w:t>s</w:t>
      </w:r>
      <w:r w:rsidRPr="00656B2C">
        <w:rPr>
          <w:lang w:val="en-GB"/>
        </w:rPr>
        <w:t>ed EN covering the essential requirements of article 3.2 of the Dir</w:t>
      </w:r>
      <w:r w:rsidRPr="004C66B3">
        <w:rPr>
          <w:lang w:val="en-GB"/>
        </w:rPr>
        <w:t>ective 2014/53/EU’</w:t>
      </w:r>
      <w:r w:rsidRPr="00E21F5D" w:rsidDel="00646DC4">
        <w:rPr>
          <w:lang w:val="en-GB"/>
        </w:rPr>
        <w:t xml:space="preserve"> </w:t>
      </w:r>
    </w:p>
  </w:footnote>
  <w:footnote w:id="20">
    <w:p w:rsidR="00F03B42" w:rsidRPr="004B5003" w:rsidRDefault="00F03B42" w:rsidP="00E20B33">
      <w:pPr>
        <w:pStyle w:val="FootnoteText"/>
        <w:rPr>
          <w:lang w:val="en-GB"/>
        </w:rPr>
      </w:pPr>
      <w:r w:rsidRPr="004B5003">
        <w:rPr>
          <w:rStyle w:val="FootnoteReference"/>
          <w:lang w:val="en-GB"/>
        </w:rPr>
        <w:footnoteRef/>
      </w:r>
      <w:r w:rsidRPr="004B5003">
        <w:rPr>
          <w:lang w:val="en-GB"/>
        </w:rPr>
        <w:t xml:space="preserve"> the paging BS is a transmitter only </w:t>
      </w:r>
    </w:p>
  </w:footnote>
  <w:footnote w:id="21">
    <w:p w:rsidR="00F03B42" w:rsidRPr="00667ED6" w:rsidRDefault="00F03B42" w:rsidP="00E20B33">
      <w:pPr>
        <w:pStyle w:val="FootnoteText"/>
        <w:spacing w:before="0"/>
        <w:rPr>
          <w:lang w:val="en-GB"/>
        </w:rPr>
      </w:pPr>
      <w:r w:rsidRPr="004B5003">
        <w:rPr>
          <w:rStyle w:val="FootnoteReference"/>
          <w:lang w:val="en-GB"/>
        </w:rPr>
        <w:footnoteRef/>
      </w:r>
      <w:r w:rsidRPr="00656B2C">
        <w:rPr>
          <w:lang w:val="en-GB"/>
        </w:rPr>
        <w:t xml:space="preserve"> </w:t>
      </w:r>
      <w:r w:rsidRPr="00656B2C">
        <w:rPr>
          <w:lang w:val="en-GB"/>
        </w:rPr>
        <w:tab/>
        <w:t>Includes the antenna gain</w:t>
      </w:r>
    </w:p>
  </w:footnote>
  <w:footnote w:id="22">
    <w:p w:rsidR="00F03B42" w:rsidRPr="00656B2C" w:rsidRDefault="00F03B42" w:rsidP="00E20B33">
      <w:pPr>
        <w:pStyle w:val="FootnoteText"/>
        <w:spacing w:before="0"/>
        <w:rPr>
          <w:lang w:val="en-GB"/>
        </w:rPr>
      </w:pPr>
      <w:r w:rsidRPr="00667ED6">
        <w:rPr>
          <w:rStyle w:val="FootnoteReference"/>
          <w:lang w:val="en-GB"/>
        </w:rPr>
        <w:footnoteRef/>
      </w:r>
      <w:r w:rsidRPr="00656B2C">
        <w:rPr>
          <w:lang w:val="en-GB"/>
        </w:rPr>
        <w:t xml:space="preserve"> </w:t>
      </w:r>
      <w:r w:rsidRPr="00656B2C">
        <w:rPr>
          <w:lang w:val="en-GB"/>
        </w:rPr>
        <w:tab/>
        <w:t xml:space="preserve">Relationship between wanted </w:t>
      </w:r>
      <w:proofErr w:type="gramStart"/>
      <w:r w:rsidRPr="00656B2C">
        <w:rPr>
          <w:lang w:val="en-GB"/>
        </w:rPr>
        <w:t>signal</w:t>
      </w:r>
      <w:proofErr w:type="gramEnd"/>
      <w:r w:rsidRPr="00656B2C">
        <w:rPr>
          <w:lang w:val="en-GB"/>
        </w:rPr>
        <w:t xml:space="preserve"> to white noise.</w:t>
      </w:r>
    </w:p>
  </w:footnote>
  <w:footnote w:id="23">
    <w:p w:rsidR="00F03B42" w:rsidRPr="00667ED6" w:rsidRDefault="00F03B42" w:rsidP="00E20B33">
      <w:pPr>
        <w:pStyle w:val="FootnoteText"/>
        <w:spacing w:before="0"/>
        <w:rPr>
          <w:lang w:val="en-GB"/>
        </w:rPr>
      </w:pPr>
      <w:r w:rsidRPr="00667ED6">
        <w:rPr>
          <w:rStyle w:val="FootnoteReference"/>
          <w:lang w:val="en-GB"/>
        </w:rPr>
        <w:footnoteRef/>
      </w:r>
      <w:r w:rsidRPr="00656B2C">
        <w:rPr>
          <w:lang w:val="en-GB"/>
        </w:rPr>
        <w:t xml:space="preserve"> </w:t>
      </w:r>
      <w:r w:rsidRPr="00656B2C">
        <w:rPr>
          <w:lang w:val="en-GB"/>
        </w:rPr>
        <w:tab/>
        <w:t>Includes the antenna gain</w:t>
      </w:r>
    </w:p>
  </w:footnote>
  <w:footnote w:id="24">
    <w:p w:rsidR="00F03B42" w:rsidRPr="00656B2C" w:rsidRDefault="00F03B42" w:rsidP="00E20B33">
      <w:pPr>
        <w:pStyle w:val="FootnoteText"/>
        <w:spacing w:before="0"/>
        <w:rPr>
          <w:lang w:val="en-GB"/>
        </w:rPr>
      </w:pPr>
      <w:r w:rsidRPr="00667ED6">
        <w:rPr>
          <w:rStyle w:val="FootnoteReference"/>
          <w:lang w:val="en-GB"/>
        </w:rPr>
        <w:footnoteRef/>
      </w:r>
      <w:r w:rsidRPr="00656B2C">
        <w:rPr>
          <w:lang w:val="en-GB"/>
        </w:rPr>
        <w:t xml:space="preserve"> </w:t>
      </w:r>
      <w:r w:rsidRPr="00656B2C">
        <w:rPr>
          <w:lang w:val="en-GB"/>
        </w:rPr>
        <w:tab/>
        <w:t xml:space="preserve">Relationship between wanted </w:t>
      </w:r>
      <w:proofErr w:type="gramStart"/>
      <w:r w:rsidRPr="00656B2C">
        <w:rPr>
          <w:lang w:val="en-GB"/>
        </w:rPr>
        <w:t>signal</w:t>
      </w:r>
      <w:proofErr w:type="gramEnd"/>
      <w:r w:rsidRPr="00656B2C">
        <w:rPr>
          <w:lang w:val="en-GB"/>
        </w:rPr>
        <w:t xml:space="preserve"> to white noise.</w:t>
      </w:r>
    </w:p>
  </w:footnote>
  <w:footnote w:id="25">
    <w:p w:rsidR="00F03B42" w:rsidRPr="00392AFF" w:rsidRDefault="00F03B42" w:rsidP="00E20B33">
      <w:pPr>
        <w:pStyle w:val="FootnoteText"/>
        <w:rPr>
          <w:lang w:val="en-GB"/>
        </w:rPr>
      </w:pPr>
      <w:r w:rsidRPr="00667ED6">
        <w:rPr>
          <w:rStyle w:val="FootnoteReference"/>
          <w:lang w:val="en-GB"/>
        </w:rPr>
        <w:footnoteRef/>
      </w:r>
      <w:r w:rsidRPr="00656B2C">
        <w:rPr>
          <w:lang w:val="en-GB"/>
        </w:rPr>
        <w:t xml:space="preserve"> Roll-out of Tetra in the UK caused</w:t>
      </w:r>
      <w:r w:rsidRPr="004C66B3">
        <w:rPr>
          <w:lang w:val="en-GB"/>
        </w:rPr>
        <w:t xml:space="preserve"> </w:t>
      </w:r>
      <w:hyperlink r:id="rId3" w:history="1">
        <w:r w:rsidRPr="00392AFF">
          <w:rPr>
            <w:rStyle w:val="Hyperlink"/>
            <w:lang w:val="en-GB"/>
          </w:rPr>
          <w:t>problems to TV reception</w:t>
        </w:r>
      </w:hyperlink>
    </w:p>
  </w:footnote>
  <w:footnote w:id="26">
    <w:p w:rsidR="00F03B42" w:rsidRPr="00656B2C" w:rsidRDefault="00F03B42" w:rsidP="00E20B33">
      <w:pPr>
        <w:pStyle w:val="FootnoteText"/>
        <w:rPr>
          <w:lang w:val="en-GB"/>
        </w:rPr>
      </w:pPr>
      <w:r w:rsidRPr="00667ED6">
        <w:rPr>
          <w:rStyle w:val="FootnoteReference"/>
          <w:lang w:val="en-GB"/>
        </w:rPr>
        <w:footnoteRef/>
      </w:r>
      <w:r w:rsidRPr="00656B2C">
        <w:rPr>
          <w:lang w:val="en-GB"/>
        </w:rPr>
        <w:t xml:space="preserve"> Discontinuity in curves caused by discrete steps resulting from use of Excel VLOOKUP function</w:t>
      </w:r>
    </w:p>
  </w:footnote>
  <w:footnote w:id="27">
    <w:p w:rsidR="00F03B42" w:rsidRPr="00656B2C" w:rsidRDefault="00F03B42" w:rsidP="00E20B33">
      <w:pPr>
        <w:pStyle w:val="FootnoteText"/>
        <w:rPr>
          <w:lang w:val="en-GB"/>
        </w:rPr>
      </w:pPr>
      <w:r w:rsidRPr="00667ED6">
        <w:rPr>
          <w:rStyle w:val="FootnoteReference"/>
          <w:lang w:val="en-GB"/>
        </w:rPr>
        <w:footnoteRef/>
      </w:r>
      <w:r w:rsidRPr="00656B2C">
        <w:rPr>
          <w:lang w:val="en-GB"/>
        </w:rPr>
        <w:t xml:space="preserve"> Measuring instructions at Daimler AG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Pr="00AD1BE1" w:rsidRDefault="00F03B42" w:rsidP="0030356D">
    <w:pPr>
      <w:pStyle w:val="ECCpageHeader"/>
    </w:pPr>
    <w:r w:rsidRPr="00AD1BE1">
      <w:t xml:space="preserve">ECC REPORT </w:t>
    </w:r>
    <w:r>
      <w:t>283</w:t>
    </w:r>
    <w:r w:rsidRPr="00AD1BE1">
      <w:t xml:space="preserve"> - Page </w:t>
    </w:r>
    <w:r>
      <w:fldChar w:fldCharType="begin"/>
    </w:r>
    <w:r>
      <w:instrText xml:space="preserve"> PAGE  \* Arabic  \* MERGEFORMAT </w:instrText>
    </w:r>
    <w:r>
      <w:fldChar w:fldCharType="separate"/>
    </w:r>
    <w:r w:rsidR="0063215B">
      <w:rPr>
        <w:noProof/>
      </w:rPr>
      <w:t>104</w:t>
    </w:r>
    <w:r>
      <w:rPr>
        <w:noProof/>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Pr="00AD1BE1" w:rsidRDefault="00F03B42" w:rsidP="00AD1BE1">
    <w:pPr>
      <w:pStyle w:val="ECCpageHeader"/>
    </w:pPr>
    <w:r w:rsidRPr="00AD1BE1">
      <w:t xml:space="preserve">ECC REPORT </w:t>
    </w:r>
    <w:r w:rsidRPr="009479A3">
      <w:t>283</w:t>
    </w:r>
    <w:r w:rsidRPr="00AD1BE1">
      <w:t xml:space="preserve"> - Page </w:t>
    </w:r>
    <w:r w:rsidRPr="00AD1BE1">
      <w:fldChar w:fldCharType="begin"/>
    </w:r>
    <w:r w:rsidRPr="00AD1BE1">
      <w:instrText xml:space="preserve"> PAGE  \* Arabic  \* MERGEFORMAT </w:instrText>
    </w:r>
    <w:r w:rsidRPr="00AD1BE1">
      <w:fldChar w:fldCharType="separate"/>
    </w:r>
    <w:r w:rsidR="0063215B">
      <w:rPr>
        <w:noProof/>
      </w:rPr>
      <w:t>364</w:t>
    </w:r>
    <w:r w:rsidRPr="00AD1BE1">
      <w:fldChar w:fldCharType="end"/>
    </w:r>
  </w:p>
  <w:p w:rsidR="00F03B42" w:rsidRDefault="00F03B42"/>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Default="00F03B42" w:rsidP="00D36C37">
    <w:pPr>
      <w:pStyle w:val="ECCpageHeader"/>
      <w:jc w:val="right"/>
    </w:pPr>
    <w:r w:rsidRPr="00966560">
      <w:rPr>
        <w:lang w:val="en-GB"/>
      </w:rPr>
      <w:tab/>
    </w:r>
    <w:r w:rsidRPr="00966560">
      <w:rPr>
        <w:lang w:val="en-GB"/>
      </w:rPr>
      <w:tab/>
      <w:t xml:space="preserve">ECC REPORT </w:t>
    </w:r>
    <w:r w:rsidRPr="00667ED6">
      <w:rPr>
        <w:lang w:val="en-GB"/>
      </w:rPr>
      <w:t>283</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sidR="0063215B">
      <w:rPr>
        <w:noProof/>
        <w:lang w:val="en-GB"/>
      </w:rPr>
      <w:t>363</w:t>
    </w:r>
    <w:r w:rsidRPr="00296C44">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Default="00F03B42">
    <w:pPr>
      <w:pStyle w:val="Header"/>
    </w:pPr>
    <w:r w:rsidRPr="00EC78BE">
      <w:t xml:space="preserve">ECC REPORT </w:t>
    </w:r>
    <w:r w:rsidRPr="00E56AAE">
      <w:t xml:space="preserve">283 - Page </w:t>
    </w:r>
    <w:r w:rsidRPr="00E56AAE">
      <w:fldChar w:fldCharType="begin"/>
    </w:r>
    <w:r w:rsidRPr="00E56AAE">
      <w:instrText xml:space="preserve"> PAGE  \* Arabic  \* MERGEFORMAT </w:instrText>
    </w:r>
    <w:r w:rsidRPr="00E56AAE">
      <w:fldChar w:fldCharType="separate"/>
    </w:r>
    <w:r w:rsidR="00EF4A0B">
      <w:rPr>
        <w:noProof/>
      </w:rPr>
      <w:t>327</w:t>
    </w:r>
    <w:r w:rsidRPr="00E56AAE">
      <w:fldChar w:fldCharType="end"/>
    </w:r>
  </w:p>
  <w:p w:rsidR="00F03B42" w:rsidRDefault="00F03B42"/>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Pr="00ED55B6" w:rsidRDefault="00F03B42" w:rsidP="0030356D">
    <w:pPr>
      <w:pStyle w:val="ECCpageHeader"/>
      <w:jc w:val="right"/>
      <w:rPr>
        <w:lang w:val="en-GB"/>
      </w:rPr>
    </w:pPr>
    <w:r w:rsidRPr="00ED55B6">
      <w:rPr>
        <w:lang w:val="en-GB"/>
      </w:rPr>
      <w:tab/>
      <w:t xml:space="preserve">ECC REPORT </w:t>
    </w:r>
    <w:r w:rsidRPr="009144F8">
      <w:rPr>
        <w:lang w:val="en-GB"/>
      </w:rPr>
      <w:t>283</w:t>
    </w:r>
    <w:r w:rsidRPr="00ED55B6">
      <w:rPr>
        <w:lang w:val="en-GB"/>
      </w:rPr>
      <w:t xml:space="preserve"> - Page </w:t>
    </w:r>
    <w:r w:rsidRPr="00AD1BE1">
      <w:fldChar w:fldCharType="begin"/>
    </w:r>
    <w:r w:rsidRPr="00ED55B6">
      <w:rPr>
        <w:lang w:val="en-GB"/>
      </w:rPr>
      <w:instrText xml:space="preserve"> PAGE  \* Arabic  \* MERGEFORMAT </w:instrText>
    </w:r>
    <w:r w:rsidRPr="00AD1BE1">
      <w:fldChar w:fldCharType="separate"/>
    </w:r>
    <w:r w:rsidR="0063215B">
      <w:rPr>
        <w:noProof/>
        <w:lang w:val="en-GB"/>
      </w:rPr>
      <w:t>103</w:t>
    </w:r>
    <w:r w:rsidRPr="00AD1BE1">
      <w:fldChar w:fldCharType="end"/>
    </w:r>
  </w:p>
  <w:p w:rsidR="00F03B42" w:rsidRPr="00ED55B6" w:rsidRDefault="00F03B42" w:rsidP="0030356D">
    <w:pPr>
      <w:pStyle w:val="ECCpageHeader"/>
      <w:rPr>
        <w:lang w:val="en-GB"/>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Pr="005611D0" w:rsidRDefault="00F03B42" w:rsidP="00E36601">
    <w:r w:rsidRPr="00E75AFA">
      <w:rPr>
        <w:noProof/>
        <w:lang w:val="da-DK" w:eastAsia="da-DK"/>
      </w:rPr>
      <w:drawing>
        <wp:anchor distT="0" distB="0" distL="114300" distR="114300" simplePos="0" relativeHeight="251698176" behindDoc="0" locked="0" layoutInCell="1" allowOverlap="1" wp14:anchorId="57EF2D0C" wp14:editId="0D9FF83C">
          <wp:simplePos x="0" y="0"/>
          <wp:positionH relativeFrom="page">
            <wp:posOffset>782955</wp:posOffset>
          </wp:positionH>
          <wp:positionV relativeFrom="page">
            <wp:posOffset>609600</wp:posOffset>
          </wp:positionV>
          <wp:extent cx="889000" cy="889000"/>
          <wp:effectExtent l="0" t="0" r="6350" b="6350"/>
          <wp:wrapNone/>
          <wp:docPr id="110" name="Picture 110"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anchor>
      </w:drawing>
    </w:r>
    <w:r w:rsidRPr="00E75AFA">
      <w:rPr>
        <w:noProof/>
        <w:lang w:val="da-DK" w:eastAsia="da-DK"/>
      </w:rPr>
      <w:drawing>
        <wp:anchor distT="0" distB="0" distL="114300" distR="114300" simplePos="0" relativeHeight="251699200" behindDoc="0" locked="0" layoutInCell="1" allowOverlap="1" wp14:anchorId="4D02C53A" wp14:editId="7E551B15">
          <wp:simplePos x="0" y="0"/>
          <wp:positionH relativeFrom="page">
            <wp:posOffset>5822315</wp:posOffset>
          </wp:positionH>
          <wp:positionV relativeFrom="page">
            <wp:posOffset>800735</wp:posOffset>
          </wp:positionV>
          <wp:extent cx="1461770" cy="546100"/>
          <wp:effectExtent l="0" t="0" r="5080" b="6350"/>
          <wp:wrapNone/>
          <wp:docPr id="133" name="Picture 5"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c_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1770" cy="546100"/>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Default="00F03B42"/>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Default="00F03B42"/>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Pr="009B05CB" w:rsidRDefault="00F03B42" w:rsidP="00DA33D6">
    <w:pPr>
      <w:pStyle w:val="ECCpageHeader"/>
      <w:rPr>
        <w:lang w:val="en-GB"/>
      </w:rPr>
    </w:pPr>
    <w:r w:rsidRPr="009B05CB">
      <w:rPr>
        <w:lang w:val="en-GB"/>
      </w:rPr>
      <w:t xml:space="preserve">ECC REPORT </w:t>
    </w:r>
    <w:r w:rsidRPr="00667ED6">
      <w:rPr>
        <w:lang w:val="en-GB"/>
      </w:rPr>
      <w:t>283</w:t>
    </w:r>
    <w:r w:rsidRPr="009B05CB">
      <w:rPr>
        <w:lang w:val="en-GB"/>
      </w:rPr>
      <w:t xml:space="preserve"> - Page </w:t>
    </w:r>
    <w:r>
      <w:fldChar w:fldCharType="begin"/>
    </w:r>
    <w:r w:rsidRPr="009B05CB">
      <w:rPr>
        <w:lang w:val="en-GB"/>
      </w:rPr>
      <w:instrText xml:space="preserve"> PAGE  \* Arabic  \* MERGEFORMAT </w:instrText>
    </w:r>
    <w:r>
      <w:fldChar w:fldCharType="separate"/>
    </w:r>
    <w:r w:rsidR="00F44BE8">
      <w:rPr>
        <w:noProof/>
        <w:lang w:val="en-GB"/>
      </w:rPr>
      <w:t>309</w:t>
    </w:r>
    <w:r>
      <w:rPr>
        <w:noProof/>
      </w:rPr>
      <w:fldChar w:fldCharType="end"/>
    </w:r>
  </w:p>
  <w:p w:rsidR="00F03B42" w:rsidRPr="005611D0" w:rsidRDefault="00F03B42" w:rsidP="00E36601"/>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Default="00F03B42">
    <w:r w:rsidRPr="00EC78BE">
      <w:t xml:space="preserve">ECC REPORT </w:t>
    </w:r>
    <w:r w:rsidRPr="00255CBB">
      <w:t xml:space="preserve">283 - Page </w:t>
    </w:r>
    <w:r w:rsidRPr="00255CBB">
      <w:fldChar w:fldCharType="begin"/>
    </w:r>
    <w:r w:rsidRPr="00255CBB">
      <w:instrText xml:space="preserve"> PAGE  \* Arabic  \* MERGEFORMAT </w:instrText>
    </w:r>
    <w:r w:rsidRPr="00255CBB">
      <w:fldChar w:fldCharType="separate"/>
    </w:r>
    <w:r w:rsidR="00F44BE8">
      <w:rPr>
        <w:noProof/>
      </w:rPr>
      <w:t>320</w:t>
    </w:r>
    <w:r w:rsidRPr="00255CBB">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Default="00F03B42">
    <w:r w:rsidRPr="00EC78BE">
      <w:t xml:space="preserve">ECC REPORT </w:t>
    </w:r>
    <w:r w:rsidRPr="00255CBB">
      <w:t xml:space="preserve">283 - Page </w:t>
    </w:r>
    <w:r w:rsidRPr="00255CBB">
      <w:fldChar w:fldCharType="begin"/>
    </w:r>
    <w:r w:rsidRPr="00255CBB">
      <w:instrText xml:space="preserve"> PAGE  \* Arabic  \* MERGEFORMAT </w:instrText>
    </w:r>
    <w:r w:rsidRPr="00255CBB">
      <w:fldChar w:fldCharType="separate"/>
    </w:r>
    <w:r w:rsidR="00F44BE8">
      <w:rPr>
        <w:noProof/>
      </w:rPr>
      <w:t>321</w:t>
    </w:r>
    <w:r w:rsidRPr="00255CBB">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B42" w:rsidRPr="009B05CB" w:rsidRDefault="00F03B42" w:rsidP="00EC78BE">
    <w:pPr>
      <w:pStyle w:val="ECCpageHeader"/>
      <w:rPr>
        <w:lang w:val="en-GB"/>
      </w:rPr>
    </w:pPr>
    <w:r w:rsidRPr="00EC78BE">
      <w:rPr>
        <w:lang w:val="en-GB"/>
      </w:rPr>
      <w:t xml:space="preserve">ECC REPORT </w:t>
    </w:r>
    <w:r w:rsidRPr="00667ED6">
      <w:rPr>
        <w:lang w:val="en-GB"/>
      </w:rPr>
      <w:t>283</w:t>
    </w:r>
    <w:r w:rsidRPr="00EC78BE">
      <w:rPr>
        <w:lang w:val="en-GB"/>
      </w:rPr>
      <w:t xml:space="preserve"> - Page </w:t>
    </w:r>
    <w:r>
      <w:fldChar w:fldCharType="begin"/>
    </w:r>
    <w:r w:rsidRPr="009B05CB">
      <w:rPr>
        <w:lang w:val="en-GB"/>
      </w:rPr>
      <w:instrText xml:space="preserve"> PAGE  \* Arabic  \* MERGEFORMAT </w:instrText>
    </w:r>
    <w:r>
      <w:fldChar w:fldCharType="separate"/>
    </w:r>
    <w:r w:rsidR="00F44BE8">
      <w:rPr>
        <w:noProof/>
        <w:lang w:val="en-GB"/>
      </w:rPr>
      <w:t>310</w:t>
    </w:r>
    <w:r>
      <w:rPr>
        <w:noProof/>
      </w:rPr>
      <w:fldChar w:fldCharType="end"/>
    </w:r>
  </w:p>
  <w:p w:rsidR="00F03B42" w:rsidRPr="005611D0" w:rsidRDefault="00F03B42" w:rsidP="00E36601">
    <w:r>
      <w:rPr>
        <w:noProof/>
        <w:lang w:val="da-DK" w:eastAsia="da-DK"/>
      </w:rPr>
      <w:drawing>
        <wp:anchor distT="0" distB="0" distL="114300" distR="114300" simplePos="0" relativeHeight="251697152" behindDoc="0" locked="0" layoutInCell="1" allowOverlap="1" wp14:anchorId="1012CF46" wp14:editId="3CA658F7">
          <wp:simplePos x="0" y="0"/>
          <wp:positionH relativeFrom="page">
            <wp:posOffset>-4718050</wp:posOffset>
          </wp:positionH>
          <wp:positionV relativeFrom="page">
            <wp:posOffset>747395</wp:posOffset>
          </wp:positionV>
          <wp:extent cx="1461770" cy="546100"/>
          <wp:effectExtent l="0" t="0" r="5080" b="6350"/>
          <wp:wrapNone/>
          <wp:docPr id="148" name="Picture 5"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c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1770" cy="546100"/>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225.4pt;height:59.25pt" o:bullet="t">
        <v:imagedata r:id="rId1" o:title="Editor's Note"/>
      </v:shape>
    </w:pict>
  </w:numPicBullet>
  <w:abstractNum w:abstractNumId="0">
    <w:nsid w:val="004B64F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2A53555"/>
    <w:multiLevelType w:val="multilevel"/>
    <w:tmpl w:val="8E5CD00C"/>
    <w:lvl w:ilvl="0">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323039F"/>
    <w:multiLevelType w:val="multilevel"/>
    <w:tmpl w:val="179C0BC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
    <w:nsid w:val="04607B6E"/>
    <w:multiLevelType w:val="hybridMultilevel"/>
    <w:tmpl w:val="244AA69E"/>
    <w:lvl w:ilvl="0" w:tplc="10DE8ED0">
      <w:start w:val="2"/>
      <w:numFmt w:val="bullet"/>
      <w:lvlText w:val=""/>
      <w:lvlJc w:val="left"/>
      <w:pPr>
        <w:tabs>
          <w:tab w:val="num" w:pos="720"/>
        </w:tabs>
        <w:ind w:left="720" w:hanging="360"/>
      </w:pPr>
      <w:rPr>
        <w:rFonts w:ascii="Symbol" w:eastAsia="Times New Roman" w:hAnsi="Symbol" w:cs="Arial" w:hint="default"/>
        <w:sz w:val="22"/>
      </w:rPr>
    </w:lvl>
    <w:lvl w:ilvl="1" w:tplc="100C0003">
      <w:start w:val="1"/>
      <w:numFmt w:val="bullet"/>
      <w:lvlText w:val="o"/>
      <w:lvlJc w:val="left"/>
      <w:pPr>
        <w:tabs>
          <w:tab w:val="num" w:pos="1440"/>
        </w:tabs>
        <w:ind w:left="1440" w:hanging="360"/>
      </w:pPr>
      <w:rPr>
        <w:rFonts w:ascii="Courier New" w:hAnsi="Courier New" w:cs="Courier New" w:hint="default"/>
      </w:rPr>
    </w:lvl>
    <w:lvl w:ilvl="2" w:tplc="100C0005">
      <w:start w:val="1"/>
      <w:numFmt w:val="bullet"/>
      <w:lvlText w:val=""/>
      <w:lvlJc w:val="left"/>
      <w:pPr>
        <w:tabs>
          <w:tab w:val="num" w:pos="2160"/>
        </w:tabs>
        <w:ind w:left="2160" w:hanging="360"/>
      </w:pPr>
      <w:rPr>
        <w:rFonts w:ascii="Wingdings" w:hAnsi="Wingdings" w:hint="default"/>
      </w:rPr>
    </w:lvl>
    <w:lvl w:ilvl="3" w:tplc="100C0001">
      <w:start w:val="1"/>
      <w:numFmt w:val="bullet"/>
      <w:lvlText w:val=""/>
      <w:lvlJc w:val="left"/>
      <w:pPr>
        <w:tabs>
          <w:tab w:val="num" w:pos="2880"/>
        </w:tabs>
        <w:ind w:left="2880" w:hanging="360"/>
      </w:pPr>
      <w:rPr>
        <w:rFonts w:ascii="Symbol" w:hAnsi="Symbol" w:hint="default"/>
      </w:rPr>
    </w:lvl>
    <w:lvl w:ilvl="4" w:tplc="100C0003">
      <w:start w:val="1"/>
      <w:numFmt w:val="bullet"/>
      <w:lvlText w:val="o"/>
      <w:lvlJc w:val="left"/>
      <w:pPr>
        <w:tabs>
          <w:tab w:val="num" w:pos="3600"/>
        </w:tabs>
        <w:ind w:left="3600" w:hanging="360"/>
      </w:pPr>
      <w:rPr>
        <w:rFonts w:ascii="Courier New" w:hAnsi="Courier New" w:cs="Courier New" w:hint="default"/>
      </w:rPr>
    </w:lvl>
    <w:lvl w:ilvl="5" w:tplc="100C0005">
      <w:start w:val="1"/>
      <w:numFmt w:val="bullet"/>
      <w:lvlText w:val=""/>
      <w:lvlJc w:val="left"/>
      <w:pPr>
        <w:tabs>
          <w:tab w:val="num" w:pos="4320"/>
        </w:tabs>
        <w:ind w:left="4320" w:hanging="360"/>
      </w:pPr>
      <w:rPr>
        <w:rFonts w:ascii="Wingdings" w:hAnsi="Wingdings" w:hint="default"/>
      </w:rPr>
    </w:lvl>
    <w:lvl w:ilvl="6" w:tplc="100C0001">
      <w:start w:val="1"/>
      <w:numFmt w:val="bullet"/>
      <w:lvlText w:val=""/>
      <w:lvlJc w:val="left"/>
      <w:pPr>
        <w:tabs>
          <w:tab w:val="num" w:pos="5040"/>
        </w:tabs>
        <w:ind w:left="5040" w:hanging="360"/>
      </w:pPr>
      <w:rPr>
        <w:rFonts w:ascii="Symbol" w:hAnsi="Symbol" w:hint="default"/>
      </w:rPr>
    </w:lvl>
    <w:lvl w:ilvl="7" w:tplc="100C0003">
      <w:start w:val="1"/>
      <w:numFmt w:val="bullet"/>
      <w:lvlText w:val="o"/>
      <w:lvlJc w:val="left"/>
      <w:pPr>
        <w:tabs>
          <w:tab w:val="num" w:pos="5760"/>
        </w:tabs>
        <w:ind w:left="5760" w:hanging="360"/>
      </w:pPr>
      <w:rPr>
        <w:rFonts w:ascii="Courier New" w:hAnsi="Courier New" w:cs="Courier New" w:hint="default"/>
      </w:rPr>
    </w:lvl>
    <w:lvl w:ilvl="8" w:tplc="100C0005">
      <w:start w:val="1"/>
      <w:numFmt w:val="bullet"/>
      <w:lvlText w:val=""/>
      <w:lvlJc w:val="left"/>
      <w:pPr>
        <w:tabs>
          <w:tab w:val="num" w:pos="6480"/>
        </w:tabs>
        <w:ind w:left="6480" w:hanging="360"/>
      </w:pPr>
      <w:rPr>
        <w:rFonts w:ascii="Wingdings" w:hAnsi="Wingdings" w:hint="default"/>
      </w:rPr>
    </w:lvl>
  </w:abstractNum>
  <w:abstractNum w:abstractNumId="4">
    <w:nsid w:val="052D4F55"/>
    <w:multiLevelType w:val="hybridMultilevel"/>
    <w:tmpl w:val="8F2C1554"/>
    <w:lvl w:ilvl="0" w:tplc="048CDB92">
      <w:start w:val="1"/>
      <w:numFmt w:val="bullet"/>
      <w:lvlText w:val=""/>
      <w:lvlJc w:val="left"/>
      <w:pPr>
        <w:ind w:left="720" w:hanging="360"/>
      </w:pPr>
      <w:rPr>
        <w:rFonts w:ascii="Wingdings" w:hAnsi="Wingdings" w:hint="default"/>
        <w:color w:val="D2232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7992FE4"/>
    <w:multiLevelType w:val="hybridMultilevel"/>
    <w:tmpl w:val="18387F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86F3357"/>
    <w:multiLevelType w:val="hybridMultilevel"/>
    <w:tmpl w:val="A372B9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0F6C5778"/>
    <w:multiLevelType w:val="hybridMultilevel"/>
    <w:tmpl w:val="BF523EA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16C9461D"/>
    <w:multiLevelType w:val="hybridMultilevel"/>
    <w:tmpl w:val="26E22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357BDA"/>
    <w:multiLevelType w:val="hybridMultilevel"/>
    <w:tmpl w:val="318E769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1F5244D8"/>
    <w:multiLevelType w:val="hybridMultilevel"/>
    <w:tmpl w:val="99829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12F4188"/>
    <w:multiLevelType w:val="multilevel"/>
    <w:tmpl w:val="E41EF922"/>
    <w:lvl w:ilvl="0">
      <w:start w:val="1"/>
      <w:numFmt w:val="decimal"/>
      <w:pStyle w:val="ECCAnnexheading1"/>
      <w:suff w:val="space"/>
      <w:lvlText w:val="ANNEX %1:"/>
      <w:lvlJc w:val="left"/>
      <w:pPr>
        <w:ind w:left="9639"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2704"/>
        </w:tabs>
        <w:ind w:left="2704"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ECCAnnexheading4"/>
      <w:lvlText w:val="A%1.%2.%3.%4"/>
      <w:lvlJc w:val="left"/>
      <w:pPr>
        <w:tabs>
          <w:tab w:val="num" w:pos="864"/>
        </w:tabs>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nsid w:val="24B142C2"/>
    <w:multiLevelType w:val="hybridMultilevel"/>
    <w:tmpl w:val="997A5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2F725716"/>
    <w:multiLevelType w:val="hybridMultilevel"/>
    <w:tmpl w:val="2E5A860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7">
    <w:nsid w:val="3D163F7A"/>
    <w:multiLevelType w:val="multilevel"/>
    <w:tmpl w:val="7A2EA12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1429"/>
        </w:tabs>
        <w:ind w:left="1429"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1008"/>
        </w:tabs>
        <w:ind w:left="1008" w:hanging="1008"/>
      </w:pPr>
      <w:rPr>
        <w:rFonts w:hint="default"/>
        <w:sz w:val="18"/>
        <w:szCs w:val="18"/>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8">
    <w:nsid w:val="3F3817E2"/>
    <w:multiLevelType w:val="hybridMultilevel"/>
    <w:tmpl w:val="F176F1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46921644"/>
    <w:multiLevelType w:val="hybridMultilevel"/>
    <w:tmpl w:val="EC24D0FE"/>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47170BC8"/>
    <w:multiLevelType w:val="hybridMultilevel"/>
    <w:tmpl w:val="2AA44F4A"/>
    <w:lvl w:ilvl="0" w:tplc="048CDB92">
      <w:start w:val="1"/>
      <w:numFmt w:val="bullet"/>
      <w:lvlText w:val=""/>
      <w:lvlJc w:val="left"/>
      <w:pPr>
        <w:ind w:left="720" w:hanging="360"/>
      </w:pPr>
      <w:rPr>
        <w:rFonts w:ascii="Wingdings" w:hAnsi="Wingdings" w:hint="default"/>
        <w:color w:val="D2232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outline w:val="0"/>
        <w:shadow w:val="0"/>
        <w:emboss w:val="0"/>
        <w:imprint w:val="0"/>
        <w:vanish w:val="0"/>
        <w:color w:val="auto"/>
        <w:spacing w:val="0"/>
        <w:kern w:val="0"/>
        <w:position w:val="0"/>
        <w:u w:val="none" w:color="FFFF00"/>
        <w:effect w:val="none"/>
        <w:vertAlign w:val="baseline"/>
        <w:em w:val="no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4">
    <w:nsid w:val="4F886C86"/>
    <w:multiLevelType w:val="hybridMultilevel"/>
    <w:tmpl w:val="88EC57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50F6F68"/>
    <w:multiLevelType w:val="hybridMultilevel"/>
    <w:tmpl w:val="67CEA07C"/>
    <w:lvl w:ilvl="0" w:tplc="91C4760E">
      <w:start w:val="1"/>
      <w:numFmt w:val="bullet"/>
      <w:lvlText w:val=""/>
      <w:lvlJc w:val="left"/>
      <w:pPr>
        <w:ind w:left="360" w:hanging="360"/>
      </w:pPr>
      <w:rPr>
        <w:rFonts w:ascii="Wingdings" w:hAnsi="Wingdings" w:hint="default"/>
        <w:color w:val="D2232A"/>
      </w:rPr>
    </w:lvl>
    <w:lvl w:ilvl="1" w:tplc="048CDB92">
      <w:start w:val="1"/>
      <w:numFmt w:val="bullet"/>
      <w:lvlText w:val=""/>
      <w:lvlJc w:val="left"/>
      <w:pPr>
        <w:ind w:left="1440" w:hanging="360"/>
      </w:pPr>
      <w:rPr>
        <w:rFonts w:ascii="Wingdings" w:hAnsi="Wingdings" w:hint="default"/>
        <w:color w:val="D2232A"/>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58753D5E"/>
    <w:multiLevelType w:val="hybridMultilevel"/>
    <w:tmpl w:val="225217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5A2A565F"/>
    <w:multiLevelType w:val="multilevel"/>
    <w:tmpl w:val="9D4CEA1E"/>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decimal"/>
      <w:lvlText w:val="%2."/>
      <w:lvlJc w:val="left"/>
      <w:pPr>
        <w:tabs>
          <w:tab w:val="num" w:pos="680"/>
        </w:tabs>
        <w:ind w:left="680" w:hanging="340"/>
      </w:pPr>
      <w:rPr>
        <w:rFonts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8">
    <w:nsid w:val="60781D26"/>
    <w:multiLevelType w:val="hybridMultilevel"/>
    <w:tmpl w:val="D1960712"/>
    <w:lvl w:ilvl="0" w:tplc="048CDB92">
      <w:start w:val="1"/>
      <w:numFmt w:val="bullet"/>
      <w:lvlText w:val=""/>
      <w:lvlJc w:val="left"/>
      <w:pPr>
        <w:ind w:left="720" w:hanging="360"/>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nsid w:val="62FE7E05"/>
    <w:multiLevelType w:val="hybridMultilevel"/>
    <w:tmpl w:val="9A86A7C0"/>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nsid w:val="64DE5F67"/>
    <w:multiLevelType w:val="hybridMultilevel"/>
    <w:tmpl w:val="5B5096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7534A3"/>
    <w:multiLevelType w:val="singleLevel"/>
    <w:tmpl w:val="A1C0BFE8"/>
    <w:lvl w:ilvl="0">
      <w:start w:val="2"/>
      <w:numFmt w:val="bullet"/>
      <w:lvlText w:val="-"/>
      <w:lvlJc w:val="left"/>
      <w:pPr>
        <w:tabs>
          <w:tab w:val="num" w:pos="1080"/>
        </w:tabs>
        <w:ind w:left="1080" w:hanging="360"/>
      </w:pPr>
      <w:rPr>
        <w:rFonts w:hint="default"/>
      </w:rPr>
    </w:lvl>
  </w:abstractNum>
  <w:abstractNum w:abstractNumId="32">
    <w:nsid w:val="6A3C408D"/>
    <w:multiLevelType w:val="hybridMultilevel"/>
    <w:tmpl w:val="39F6FEE4"/>
    <w:lvl w:ilvl="0" w:tplc="04130001">
      <w:start w:val="1"/>
      <w:numFmt w:val="bullet"/>
      <w:lvlText w:val=""/>
      <w:lvlJc w:val="left"/>
      <w:pPr>
        <w:ind w:left="885" w:hanging="360"/>
      </w:pPr>
      <w:rPr>
        <w:rFonts w:ascii="Symbol" w:hAnsi="Symbol" w:hint="default"/>
      </w:rPr>
    </w:lvl>
    <w:lvl w:ilvl="1" w:tplc="04130003" w:tentative="1">
      <w:start w:val="1"/>
      <w:numFmt w:val="bullet"/>
      <w:lvlText w:val="o"/>
      <w:lvlJc w:val="left"/>
      <w:pPr>
        <w:ind w:left="1605" w:hanging="360"/>
      </w:pPr>
      <w:rPr>
        <w:rFonts w:ascii="Courier New" w:hAnsi="Courier New" w:cs="Courier New" w:hint="default"/>
      </w:rPr>
    </w:lvl>
    <w:lvl w:ilvl="2" w:tplc="04130005" w:tentative="1">
      <w:start w:val="1"/>
      <w:numFmt w:val="bullet"/>
      <w:lvlText w:val=""/>
      <w:lvlJc w:val="left"/>
      <w:pPr>
        <w:ind w:left="2325" w:hanging="360"/>
      </w:pPr>
      <w:rPr>
        <w:rFonts w:ascii="Wingdings" w:hAnsi="Wingdings" w:hint="default"/>
      </w:rPr>
    </w:lvl>
    <w:lvl w:ilvl="3" w:tplc="04130001" w:tentative="1">
      <w:start w:val="1"/>
      <w:numFmt w:val="bullet"/>
      <w:lvlText w:val=""/>
      <w:lvlJc w:val="left"/>
      <w:pPr>
        <w:ind w:left="3045" w:hanging="360"/>
      </w:pPr>
      <w:rPr>
        <w:rFonts w:ascii="Symbol" w:hAnsi="Symbol" w:hint="default"/>
      </w:rPr>
    </w:lvl>
    <w:lvl w:ilvl="4" w:tplc="04130003" w:tentative="1">
      <w:start w:val="1"/>
      <w:numFmt w:val="bullet"/>
      <w:lvlText w:val="o"/>
      <w:lvlJc w:val="left"/>
      <w:pPr>
        <w:ind w:left="3765" w:hanging="360"/>
      </w:pPr>
      <w:rPr>
        <w:rFonts w:ascii="Courier New" w:hAnsi="Courier New" w:cs="Courier New" w:hint="default"/>
      </w:rPr>
    </w:lvl>
    <w:lvl w:ilvl="5" w:tplc="04130005" w:tentative="1">
      <w:start w:val="1"/>
      <w:numFmt w:val="bullet"/>
      <w:lvlText w:val=""/>
      <w:lvlJc w:val="left"/>
      <w:pPr>
        <w:ind w:left="4485" w:hanging="360"/>
      </w:pPr>
      <w:rPr>
        <w:rFonts w:ascii="Wingdings" w:hAnsi="Wingdings" w:hint="default"/>
      </w:rPr>
    </w:lvl>
    <w:lvl w:ilvl="6" w:tplc="04130001" w:tentative="1">
      <w:start w:val="1"/>
      <w:numFmt w:val="bullet"/>
      <w:lvlText w:val=""/>
      <w:lvlJc w:val="left"/>
      <w:pPr>
        <w:ind w:left="5205" w:hanging="360"/>
      </w:pPr>
      <w:rPr>
        <w:rFonts w:ascii="Symbol" w:hAnsi="Symbol" w:hint="default"/>
      </w:rPr>
    </w:lvl>
    <w:lvl w:ilvl="7" w:tplc="04130003" w:tentative="1">
      <w:start w:val="1"/>
      <w:numFmt w:val="bullet"/>
      <w:lvlText w:val="o"/>
      <w:lvlJc w:val="left"/>
      <w:pPr>
        <w:ind w:left="5925" w:hanging="360"/>
      </w:pPr>
      <w:rPr>
        <w:rFonts w:ascii="Courier New" w:hAnsi="Courier New" w:cs="Courier New" w:hint="default"/>
      </w:rPr>
    </w:lvl>
    <w:lvl w:ilvl="8" w:tplc="04130005" w:tentative="1">
      <w:start w:val="1"/>
      <w:numFmt w:val="bullet"/>
      <w:lvlText w:val=""/>
      <w:lvlJc w:val="left"/>
      <w:pPr>
        <w:ind w:left="6645" w:hanging="360"/>
      </w:pPr>
      <w:rPr>
        <w:rFonts w:ascii="Wingdings" w:hAnsi="Wingdings" w:hint="default"/>
      </w:rPr>
    </w:lvl>
  </w:abstractNum>
  <w:abstractNum w:abstractNumId="33">
    <w:nsid w:val="6B3178DA"/>
    <w:multiLevelType w:val="hybridMultilevel"/>
    <w:tmpl w:val="415CD8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6F850267"/>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nsid w:val="723A75F2"/>
    <w:multiLevelType w:val="hybridMultilevel"/>
    <w:tmpl w:val="28243E8A"/>
    <w:lvl w:ilvl="0" w:tplc="048CDB92">
      <w:start w:val="1"/>
      <w:numFmt w:val="bullet"/>
      <w:lvlText w:val=""/>
      <w:lvlJc w:val="left"/>
      <w:pPr>
        <w:ind w:left="720" w:hanging="360"/>
      </w:pPr>
      <w:rPr>
        <w:rFonts w:ascii="Wingdings" w:hAnsi="Wingdings" w:hint="default"/>
        <w:color w:val="D2232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738217A8"/>
    <w:multiLevelType w:val="hybridMultilevel"/>
    <w:tmpl w:val="105051D6"/>
    <w:lvl w:ilvl="0" w:tplc="EA4E419A">
      <w:start w:val="425"/>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7AC067FA"/>
    <w:multiLevelType w:val="hybridMultilevel"/>
    <w:tmpl w:val="3D98540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nsid w:val="7B3212E4"/>
    <w:multiLevelType w:val="multilevel"/>
    <w:tmpl w:val="DA629BBE"/>
    <w:lvl w:ilvl="0">
      <w:start w:val="1"/>
      <w:numFmt w:val="decimal"/>
      <w:suff w:val="space"/>
      <w:lvlText w:val="Table %1:"/>
      <w:lvlJc w:val="left"/>
      <w:pPr>
        <w:ind w:left="5322" w:hanging="360"/>
      </w:pPr>
      <w:rPr>
        <w:rFonts w:ascii="Arial" w:hAnsi="Arial" w:hint="default"/>
        <w:b/>
        <w:i w:val="0"/>
        <w:color w:val="D2232A"/>
        <w:sz w:val="20"/>
      </w:rPr>
    </w:lvl>
    <w:lvl w:ilvl="1">
      <w:start w:val="1"/>
      <w:numFmt w:val="decimal"/>
      <w:lvlText w:val="%1.%2."/>
      <w:lvlJc w:val="left"/>
      <w:pPr>
        <w:tabs>
          <w:tab w:val="num" w:pos="3060"/>
        </w:tabs>
        <w:ind w:left="3060" w:hanging="432"/>
      </w:pPr>
      <w:rPr>
        <w:rFonts w:hint="default"/>
      </w:rPr>
    </w:lvl>
    <w:lvl w:ilvl="2">
      <w:start w:val="1"/>
      <w:numFmt w:val="decimal"/>
      <w:lvlText w:val="%1.%2.%3."/>
      <w:lvlJc w:val="left"/>
      <w:pPr>
        <w:tabs>
          <w:tab w:val="num" w:pos="3708"/>
        </w:tabs>
        <w:ind w:left="3492" w:hanging="504"/>
      </w:pPr>
      <w:rPr>
        <w:rFonts w:hint="default"/>
      </w:rPr>
    </w:lvl>
    <w:lvl w:ilvl="3">
      <w:start w:val="1"/>
      <w:numFmt w:val="decimal"/>
      <w:lvlText w:val="%1.%2.%3.%4."/>
      <w:lvlJc w:val="left"/>
      <w:pPr>
        <w:tabs>
          <w:tab w:val="num" w:pos="4068"/>
        </w:tabs>
        <w:ind w:left="3996" w:hanging="648"/>
      </w:pPr>
      <w:rPr>
        <w:rFonts w:hint="default"/>
      </w:rPr>
    </w:lvl>
    <w:lvl w:ilvl="4">
      <w:start w:val="1"/>
      <w:numFmt w:val="decimal"/>
      <w:lvlText w:val="%1.%2.%3.%4.%5."/>
      <w:lvlJc w:val="left"/>
      <w:pPr>
        <w:tabs>
          <w:tab w:val="num" w:pos="4788"/>
        </w:tabs>
        <w:ind w:left="4500" w:hanging="792"/>
      </w:pPr>
      <w:rPr>
        <w:rFonts w:hint="default"/>
      </w:rPr>
    </w:lvl>
    <w:lvl w:ilvl="5">
      <w:start w:val="1"/>
      <w:numFmt w:val="decimal"/>
      <w:lvlText w:val="%1.%2.%3.%4.%5.%6."/>
      <w:lvlJc w:val="left"/>
      <w:pPr>
        <w:tabs>
          <w:tab w:val="num" w:pos="5148"/>
        </w:tabs>
        <w:ind w:left="5004" w:hanging="936"/>
      </w:pPr>
      <w:rPr>
        <w:rFonts w:hint="default"/>
      </w:rPr>
    </w:lvl>
    <w:lvl w:ilvl="6">
      <w:start w:val="1"/>
      <w:numFmt w:val="decimal"/>
      <w:lvlText w:val="%1.%2.%3.%4.%5.%6.%7."/>
      <w:lvlJc w:val="left"/>
      <w:pPr>
        <w:tabs>
          <w:tab w:val="num" w:pos="5868"/>
        </w:tabs>
        <w:ind w:left="5508" w:hanging="1080"/>
      </w:pPr>
      <w:rPr>
        <w:rFonts w:hint="default"/>
      </w:rPr>
    </w:lvl>
    <w:lvl w:ilvl="7">
      <w:start w:val="1"/>
      <w:numFmt w:val="decimal"/>
      <w:lvlText w:val="%1.%2.%3.%4.%5.%6.%7.%8."/>
      <w:lvlJc w:val="left"/>
      <w:pPr>
        <w:tabs>
          <w:tab w:val="num" w:pos="6228"/>
        </w:tabs>
        <w:ind w:left="6012" w:hanging="1224"/>
      </w:pPr>
      <w:rPr>
        <w:rFonts w:hint="default"/>
      </w:rPr>
    </w:lvl>
    <w:lvl w:ilvl="8">
      <w:start w:val="1"/>
      <w:numFmt w:val="decimal"/>
      <w:lvlText w:val="%1.%2.%3.%4.%5.%6.%7.%8.%9."/>
      <w:lvlJc w:val="left"/>
      <w:pPr>
        <w:tabs>
          <w:tab w:val="num" w:pos="6948"/>
        </w:tabs>
        <w:ind w:left="6588" w:hanging="1440"/>
      </w:pPr>
      <w:rPr>
        <w:rFonts w:hint="default"/>
      </w:rPr>
    </w:lvl>
  </w:abstractNum>
  <w:abstractNum w:abstractNumId="39">
    <w:nsid w:val="7E4F62BB"/>
    <w:multiLevelType w:val="hybridMultilevel"/>
    <w:tmpl w:val="C174F36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2"/>
  </w:num>
  <w:num w:numId="2">
    <w:abstractNumId w:val="8"/>
  </w:num>
  <w:num w:numId="3">
    <w:abstractNumId w:val="23"/>
  </w:num>
  <w:num w:numId="4">
    <w:abstractNumId w:val="16"/>
  </w:num>
  <w:num w:numId="5">
    <w:abstractNumId w:val="20"/>
  </w:num>
  <w:num w:numId="6">
    <w:abstractNumId w:val="17"/>
  </w:num>
  <w:num w:numId="7">
    <w:abstractNumId w:val="22"/>
  </w:num>
  <w:num w:numId="8">
    <w:abstractNumId w:val="14"/>
  </w:num>
  <w:num w:numId="9">
    <w:abstractNumId w:val="14"/>
  </w:num>
  <w:num w:numId="10">
    <w:abstractNumId w:val="4"/>
  </w:num>
  <w:num w:numId="11">
    <w:abstractNumId w:val="10"/>
  </w:num>
  <w:num w:numId="12">
    <w:abstractNumId w:val="32"/>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num>
  <w:num w:numId="16">
    <w:abstractNumId w:val="24"/>
  </w:num>
  <w:num w:numId="17">
    <w:abstractNumId w:val="5"/>
  </w:num>
  <w:num w:numId="18">
    <w:abstractNumId w:val="36"/>
  </w:num>
  <w:num w:numId="19">
    <w:abstractNumId w:val="38"/>
  </w:num>
  <w:num w:numId="2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4"/>
  </w:num>
  <w:num w:numId="22">
    <w:abstractNumId w:val="39"/>
  </w:num>
  <w:num w:numId="23">
    <w:abstractNumId w:val="26"/>
  </w:num>
  <w:num w:numId="24">
    <w:abstractNumId w:val="13"/>
  </w:num>
  <w:num w:numId="25">
    <w:abstractNumId w:val="30"/>
  </w:num>
  <w:num w:numId="26">
    <w:abstractNumId w:val="9"/>
  </w:num>
  <w:num w:numId="27">
    <w:abstractNumId w:val="27"/>
  </w:num>
  <w:num w:numId="28">
    <w:abstractNumId w:val="2"/>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num>
  <w:num w:numId="32">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lvlOverride w:ilvl="0">
      <w:startOverride w:val="13"/>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7"/>
    <w:lvlOverride w:ilvl="0"/>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5"/>
  </w:num>
  <w:num w:numId="39">
    <w:abstractNumId w:val="31"/>
  </w:num>
  <w:num w:numId="40">
    <w:abstractNumId w:val="11"/>
  </w:num>
  <w:num w:numId="41">
    <w:abstractNumId w:val="37"/>
  </w:num>
  <w:num w:numId="42">
    <w:abstractNumId w:val="17"/>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6"/>
    </w:lvlOverride>
  </w:num>
  <w:num w:numId="4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7"/>
    </w:lvlOverride>
  </w:num>
  <w:num w:numId="4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5"/>
  </w:num>
  <w:num w:numId="47">
    <w:abstractNumId w:val="28"/>
  </w:num>
  <w:num w:numId="48">
    <w:abstractNumId w:val="33"/>
  </w:num>
  <w:num w:numId="49">
    <w:abstractNumId w:val="19"/>
  </w:num>
  <w:num w:numId="50">
    <w:abstractNumId w:val="3"/>
  </w:num>
  <w:num w:numId="51">
    <w:abstractNumId w:val="7"/>
  </w:num>
  <w:num w:numId="52">
    <w:abstractNumId w:val="18"/>
  </w:num>
  <w:num w:numId="53">
    <w:abstractNumId w:val="0"/>
  </w:num>
  <w:num w:numId="54">
    <w:abstractNumId w:val="1"/>
  </w:num>
  <w:num w:numId="55">
    <w:abstractNumId w:val="29"/>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hideSpellingErrors/>
  <w:proofState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ocumentProtection w:formatting="1" w:enforcement="1" w:cryptProviderType="rsaFull" w:cryptAlgorithmClass="hash" w:cryptAlgorithmType="typeAny" w:cryptAlgorithmSid="4" w:cryptSpinCount="100000" w:hash="R5IFEENMO8bcZ50GDqgGJwuMf+E=" w:salt="6e4Us4DTRHNEbvD2YmCCXQ=="/>
  <w:styleLockTheme/>
  <w:defaultTabStop w:val="567"/>
  <w:hyphenationZone w:val="425"/>
  <w:evenAndOddHeaders/>
  <w:characterSpacingControl w:val="doNotCompress"/>
  <w:hdrShapeDefaults>
    <o:shapedefaults v:ext="edit" spidmax="2049">
      <o:colormru v:ext="edit" colors="#7b6c58,#887e6e,#b0a696"/>
    </o:shapedefaults>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446F"/>
    <w:rsid w:val="00001438"/>
    <w:rsid w:val="000015E3"/>
    <w:rsid w:val="00002638"/>
    <w:rsid w:val="00004F84"/>
    <w:rsid w:val="000055DD"/>
    <w:rsid w:val="00007300"/>
    <w:rsid w:val="0001112E"/>
    <w:rsid w:val="0001135C"/>
    <w:rsid w:val="00012E3B"/>
    <w:rsid w:val="00013586"/>
    <w:rsid w:val="000143FE"/>
    <w:rsid w:val="00014D06"/>
    <w:rsid w:val="00015972"/>
    <w:rsid w:val="00017ED5"/>
    <w:rsid w:val="0002217A"/>
    <w:rsid w:val="00023078"/>
    <w:rsid w:val="00025379"/>
    <w:rsid w:val="000311B5"/>
    <w:rsid w:val="000359B8"/>
    <w:rsid w:val="00037C08"/>
    <w:rsid w:val="00040716"/>
    <w:rsid w:val="00041A18"/>
    <w:rsid w:val="00046712"/>
    <w:rsid w:val="00046D7E"/>
    <w:rsid w:val="00050D46"/>
    <w:rsid w:val="00051C8F"/>
    <w:rsid w:val="00053308"/>
    <w:rsid w:val="00054036"/>
    <w:rsid w:val="0006172B"/>
    <w:rsid w:val="00063BAB"/>
    <w:rsid w:val="00066149"/>
    <w:rsid w:val="00067793"/>
    <w:rsid w:val="00070AF6"/>
    <w:rsid w:val="000714E1"/>
    <w:rsid w:val="00071509"/>
    <w:rsid w:val="0007526D"/>
    <w:rsid w:val="00076FE8"/>
    <w:rsid w:val="000779B6"/>
    <w:rsid w:val="000806A5"/>
    <w:rsid w:val="00080D4D"/>
    <w:rsid w:val="00080D86"/>
    <w:rsid w:val="0008235C"/>
    <w:rsid w:val="00082DD7"/>
    <w:rsid w:val="00083758"/>
    <w:rsid w:val="00084130"/>
    <w:rsid w:val="000841C1"/>
    <w:rsid w:val="000861BC"/>
    <w:rsid w:val="00086AF8"/>
    <w:rsid w:val="00091940"/>
    <w:rsid w:val="000927E6"/>
    <w:rsid w:val="00095620"/>
    <w:rsid w:val="000959AE"/>
    <w:rsid w:val="00096242"/>
    <w:rsid w:val="000A0C46"/>
    <w:rsid w:val="000A14D9"/>
    <w:rsid w:val="000A19D0"/>
    <w:rsid w:val="000A3940"/>
    <w:rsid w:val="000A3CD3"/>
    <w:rsid w:val="000A55F5"/>
    <w:rsid w:val="000A563D"/>
    <w:rsid w:val="000B05F0"/>
    <w:rsid w:val="000B09CD"/>
    <w:rsid w:val="000B660B"/>
    <w:rsid w:val="000B6D45"/>
    <w:rsid w:val="000C028F"/>
    <w:rsid w:val="000C0954"/>
    <w:rsid w:val="000C0A0E"/>
    <w:rsid w:val="000C0A9E"/>
    <w:rsid w:val="000C1226"/>
    <w:rsid w:val="000C2C9D"/>
    <w:rsid w:val="000C3CCD"/>
    <w:rsid w:val="000C4CAF"/>
    <w:rsid w:val="000C79AF"/>
    <w:rsid w:val="000D1710"/>
    <w:rsid w:val="000D172B"/>
    <w:rsid w:val="000D2FEF"/>
    <w:rsid w:val="000D43BB"/>
    <w:rsid w:val="000D451D"/>
    <w:rsid w:val="000D6978"/>
    <w:rsid w:val="000D6B0B"/>
    <w:rsid w:val="000E4159"/>
    <w:rsid w:val="000E42BA"/>
    <w:rsid w:val="000E42F5"/>
    <w:rsid w:val="000E4B5E"/>
    <w:rsid w:val="000E7C26"/>
    <w:rsid w:val="000F0594"/>
    <w:rsid w:val="000F0A57"/>
    <w:rsid w:val="000F0CA8"/>
    <w:rsid w:val="000F1630"/>
    <w:rsid w:val="000F24F5"/>
    <w:rsid w:val="000F2522"/>
    <w:rsid w:val="000F2CF7"/>
    <w:rsid w:val="000F2ED9"/>
    <w:rsid w:val="000F5A05"/>
    <w:rsid w:val="000F5C6A"/>
    <w:rsid w:val="000F70D4"/>
    <w:rsid w:val="000F7232"/>
    <w:rsid w:val="001006CA"/>
    <w:rsid w:val="00100F8B"/>
    <w:rsid w:val="00102172"/>
    <w:rsid w:val="00103810"/>
    <w:rsid w:val="00107538"/>
    <w:rsid w:val="00110652"/>
    <w:rsid w:val="00111BFD"/>
    <w:rsid w:val="0011286A"/>
    <w:rsid w:val="00113841"/>
    <w:rsid w:val="00113CB7"/>
    <w:rsid w:val="00115C12"/>
    <w:rsid w:val="0012026E"/>
    <w:rsid w:val="00120A17"/>
    <w:rsid w:val="001220A0"/>
    <w:rsid w:val="00122471"/>
    <w:rsid w:val="00123BE8"/>
    <w:rsid w:val="0012575B"/>
    <w:rsid w:val="00125A37"/>
    <w:rsid w:val="001265C9"/>
    <w:rsid w:val="00131B20"/>
    <w:rsid w:val="00132281"/>
    <w:rsid w:val="001368CE"/>
    <w:rsid w:val="00137222"/>
    <w:rsid w:val="00142BAD"/>
    <w:rsid w:val="001508D6"/>
    <w:rsid w:val="00151EDD"/>
    <w:rsid w:val="001526A2"/>
    <w:rsid w:val="00152E44"/>
    <w:rsid w:val="00153568"/>
    <w:rsid w:val="00153C06"/>
    <w:rsid w:val="001555E1"/>
    <w:rsid w:val="0015564B"/>
    <w:rsid w:val="0015610A"/>
    <w:rsid w:val="00156314"/>
    <w:rsid w:val="0015646E"/>
    <w:rsid w:val="00157F0C"/>
    <w:rsid w:val="00160180"/>
    <w:rsid w:val="00163827"/>
    <w:rsid w:val="00166AA3"/>
    <w:rsid w:val="00167CC9"/>
    <w:rsid w:val="0017078F"/>
    <w:rsid w:val="00172B28"/>
    <w:rsid w:val="00173514"/>
    <w:rsid w:val="0017604A"/>
    <w:rsid w:val="00177466"/>
    <w:rsid w:val="00181B7E"/>
    <w:rsid w:val="00183FE0"/>
    <w:rsid w:val="0018553F"/>
    <w:rsid w:val="00185AFD"/>
    <w:rsid w:val="001867E2"/>
    <w:rsid w:val="00187F38"/>
    <w:rsid w:val="001973A0"/>
    <w:rsid w:val="00197DAF"/>
    <w:rsid w:val="001A1336"/>
    <w:rsid w:val="001A191A"/>
    <w:rsid w:val="001A2817"/>
    <w:rsid w:val="001A54E4"/>
    <w:rsid w:val="001A75B8"/>
    <w:rsid w:val="001A79B6"/>
    <w:rsid w:val="001B190A"/>
    <w:rsid w:val="001B334F"/>
    <w:rsid w:val="001B4CB6"/>
    <w:rsid w:val="001B77C1"/>
    <w:rsid w:val="001C30A8"/>
    <w:rsid w:val="001C3B64"/>
    <w:rsid w:val="001C56F4"/>
    <w:rsid w:val="001C7DAE"/>
    <w:rsid w:val="001D1533"/>
    <w:rsid w:val="001D1820"/>
    <w:rsid w:val="001D26D9"/>
    <w:rsid w:val="001E09F4"/>
    <w:rsid w:val="001E1784"/>
    <w:rsid w:val="001E37F8"/>
    <w:rsid w:val="001E6DA5"/>
    <w:rsid w:val="001E7030"/>
    <w:rsid w:val="001F2AC5"/>
    <w:rsid w:val="001F56F5"/>
    <w:rsid w:val="001F64B8"/>
    <w:rsid w:val="001F69A2"/>
    <w:rsid w:val="00200490"/>
    <w:rsid w:val="0020079A"/>
    <w:rsid w:val="00200D18"/>
    <w:rsid w:val="00201B7A"/>
    <w:rsid w:val="00203966"/>
    <w:rsid w:val="00210414"/>
    <w:rsid w:val="00211A34"/>
    <w:rsid w:val="002135C5"/>
    <w:rsid w:val="0021419B"/>
    <w:rsid w:val="00215B4B"/>
    <w:rsid w:val="00220299"/>
    <w:rsid w:val="00222F9E"/>
    <w:rsid w:val="00223D24"/>
    <w:rsid w:val="00227835"/>
    <w:rsid w:val="002302A9"/>
    <w:rsid w:val="002345AB"/>
    <w:rsid w:val="00241421"/>
    <w:rsid w:val="00251CD0"/>
    <w:rsid w:val="002557F8"/>
    <w:rsid w:val="00255CBB"/>
    <w:rsid w:val="0025671B"/>
    <w:rsid w:val="00257285"/>
    <w:rsid w:val="002601F8"/>
    <w:rsid w:val="0026175F"/>
    <w:rsid w:val="00264464"/>
    <w:rsid w:val="002668D6"/>
    <w:rsid w:val="00272DB8"/>
    <w:rsid w:val="00273053"/>
    <w:rsid w:val="00274F84"/>
    <w:rsid w:val="0027712A"/>
    <w:rsid w:val="0027787F"/>
    <w:rsid w:val="0028060B"/>
    <w:rsid w:val="0028120C"/>
    <w:rsid w:val="00282BC8"/>
    <w:rsid w:val="002833D7"/>
    <w:rsid w:val="00283417"/>
    <w:rsid w:val="0028377B"/>
    <w:rsid w:val="00284A15"/>
    <w:rsid w:val="00285680"/>
    <w:rsid w:val="00287381"/>
    <w:rsid w:val="00292E71"/>
    <w:rsid w:val="00293BA3"/>
    <w:rsid w:val="00295827"/>
    <w:rsid w:val="00295F16"/>
    <w:rsid w:val="002960DF"/>
    <w:rsid w:val="00296C44"/>
    <w:rsid w:val="002A033F"/>
    <w:rsid w:val="002A053E"/>
    <w:rsid w:val="002A0A1C"/>
    <w:rsid w:val="002A26CF"/>
    <w:rsid w:val="002B0442"/>
    <w:rsid w:val="002B0C9E"/>
    <w:rsid w:val="002B2BE5"/>
    <w:rsid w:val="002B42A0"/>
    <w:rsid w:val="002B4528"/>
    <w:rsid w:val="002B5384"/>
    <w:rsid w:val="002B549F"/>
    <w:rsid w:val="002B7C91"/>
    <w:rsid w:val="002C3B58"/>
    <w:rsid w:val="002C6515"/>
    <w:rsid w:val="002C6CDF"/>
    <w:rsid w:val="002C6DC3"/>
    <w:rsid w:val="002C7E54"/>
    <w:rsid w:val="002D0FE7"/>
    <w:rsid w:val="002D1787"/>
    <w:rsid w:val="002D1FA9"/>
    <w:rsid w:val="002D2EA2"/>
    <w:rsid w:val="002D48C1"/>
    <w:rsid w:val="002D50A3"/>
    <w:rsid w:val="002E21D1"/>
    <w:rsid w:val="002E5DFE"/>
    <w:rsid w:val="002E69D6"/>
    <w:rsid w:val="002E712B"/>
    <w:rsid w:val="002F2EB3"/>
    <w:rsid w:val="002F317E"/>
    <w:rsid w:val="002F4A3C"/>
    <w:rsid w:val="002F54F0"/>
    <w:rsid w:val="002F7579"/>
    <w:rsid w:val="003002E7"/>
    <w:rsid w:val="0030316D"/>
    <w:rsid w:val="0030356D"/>
    <w:rsid w:val="00304851"/>
    <w:rsid w:val="00305EA4"/>
    <w:rsid w:val="00306E6D"/>
    <w:rsid w:val="00307A79"/>
    <w:rsid w:val="0031076A"/>
    <w:rsid w:val="003128DA"/>
    <w:rsid w:val="00312E74"/>
    <w:rsid w:val="00313811"/>
    <w:rsid w:val="003144EE"/>
    <w:rsid w:val="00315992"/>
    <w:rsid w:val="00315C5F"/>
    <w:rsid w:val="00315F8E"/>
    <w:rsid w:val="00317B7D"/>
    <w:rsid w:val="003204D5"/>
    <w:rsid w:val="003226D8"/>
    <w:rsid w:val="00322AEA"/>
    <w:rsid w:val="00322E6A"/>
    <w:rsid w:val="00326C33"/>
    <w:rsid w:val="00326CEE"/>
    <w:rsid w:val="00330019"/>
    <w:rsid w:val="003314A0"/>
    <w:rsid w:val="003332B0"/>
    <w:rsid w:val="003367FE"/>
    <w:rsid w:val="00337AB4"/>
    <w:rsid w:val="00340B38"/>
    <w:rsid w:val="0034234F"/>
    <w:rsid w:val="00343746"/>
    <w:rsid w:val="00343AF3"/>
    <w:rsid w:val="0034575C"/>
    <w:rsid w:val="00346293"/>
    <w:rsid w:val="00351175"/>
    <w:rsid w:val="00351644"/>
    <w:rsid w:val="00355DFE"/>
    <w:rsid w:val="00357BC9"/>
    <w:rsid w:val="00357DDC"/>
    <w:rsid w:val="00361D0E"/>
    <w:rsid w:val="003625E6"/>
    <w:rsid w:val="00362773"/>
    <w:rsid w:val="00363651"/>
    <w:rsid w:val="00363AE9"/>
    <w:rsid w:val="00363BDD"/>
    <w:rsid w:val="00363DCA"/>
    <w:rsid w:val="003730B7"/>
    <w:rsid w:val="00377603"/>
    <w:rsid w:val="00377FC4"/>
    <w:rsid w:val="0038042F"/>
    <w:rsid w:val="00381169"/>
    <w:rsid w:val="0038358E"/>
    <w:rsid w:val="00384476"/>
    <w:rsid w:val="00384C4A"/>
    <w:rsid w:val="003855D8"/>
    <w:rsid w:val="0038561E"/>
    <w:rsid w:val="00387AB8"/>
    <w:rsid w:val="00387DDE"/>
    <w:rsid w:val="00391169"/>
    <w:rsid w:val="00391A01"/>
    <w:rsid w:val="00392AFF"/>
    <w:rsid w:val="00393F52"/>
    <w:rsid w:val="00394957"/>
    <w:rsid w:val="00395028"/>
    <w:rsid w:val="003A0EB5"/>
    <w:rsid w:val="003A34A6"/>
    <w:rsid w:val="003A3CED"/>
    <w:rsid w:val="003A5711"/>
    <w:rsid w:val="003A72A7"/>
    <w:rsid w:val="003A74EC"/>
    <w:rsid w:val="003B1553"/>
    <w:rsid w:val="003B3784"/>
    <w:rsid w:val="003B3BC0"/>
    <w:rsid w:val="003B4D70"/>
    <w:rsid w:val="003B5E1D"/>
    <w:rsid w:val="003C0C57"/>
    <w:rsid w:val="003C2841"/>
    <w:rsid w:val="003C317A"/>
    <w:rsid w:val="003C64D9"/>
    <w:rsid w:val="003D0951"/>
    <w:rsid w:val="003D0B7E"/>
    <w:rsid w:val="003D2AC0"/>
    <w:rsid w:val="003D34B9"/>
    <w:rsid w:val="003D5165"/>
    <w:rsid w:val="003D6328"/>
    <w:rsid w:val="003D64BB"/>
    <w:rsid w:val="003D7BCA"/>
    <w:rsid w:val="003E02F1"/>
    <w:rsid w:val="003E0F38"/>
    <w:rsid w:val="003E1F3F"/>
    <w:rsid w:val="003E2E42"/>
    <w:rsid w:val="003E6659"/>
    <w:rsid w:val="003E6FEB"/>
    <w:rsid w:val="003E70E0"/>
    <w:rsid w:val="003F188A"/>
    <w:rsid w:val="003F2917"/>
    <w:rsid w:val="003F3AE8"/>
    <w:rsid w:val="003F4E7F"/>
    <w:rsid w:val="003F52E0"/>
    <w:rsid w:val="003F71C0"/>
    <w:rsid w:val="00400270"/>
    <w:rsid w:val="0040167B"/>
    <w:rsid w:val="00403CE6"/>
    <w:rsid w:val="004110CA"/>
    <w:rsid w:val="0041160E"/>
    <w:rsid w:val="00411C12"/>
    <w:rsid w:val="00412289"/>
    <w:rsid w:val="0041329E"/>
    <w:rsid w:val="00414498"/>
    <w:rsid w:val="00424A54"/>
    <w:rsid w:val="00424FFE"/>
    <w:rsid w:val="00425D05"/>
    <w:rsid w:val="00431162"/>
    <w:rsid w:val="00436505"/>
    <w:rsid w:val="00437BD3"/>
    <w:rsid w:val="004406FE"/>
    <w:rsid w:val="00442828"/>
    <w:rsid w:val="00443482"/>
    <w:rsid w:val="00447DFA"/>
    <w:rsid w:val="00450308"/>
    <w:rsid w:val="00451BA7"/>
    <w:rsid w:val="0045383A"/>
    <w:rsid w:val="00454C7E"/>
    <w:rsid w:val="00456D34"/>
    <w:rsid w:val="00457AD1"/>
    <w:rsid w:val="00461B16"/>
    <w:rsid w:val="0046427F"/>
    <w:rsid w:val="004652FB"/>
    <w:rsid w:val="00465C47"/>
    <w:rsid w:val="00465F13"/>
    <w:rsid w:val="0046773B"/>
    <w:rsid w:val="00470665"/>
    <w:rsid w:val="004718F5"/>
    <w:rsid w:val="00471935"/>
    <w:rsid w:val="00471F0A"/>
    <w:rsid w:val="00472E3D"/>
    <w:rsid w:val="004733A3"/>
    <w:rsid w:val="0047784A"/>
    <w:rsid w:val="004810A5"/>
    <w:rsid w:val="00481D1C"/>
    <w:rsid w:val="00485665"/>
    <w:rsid w:val="004904D8"/>
    <w:rsid w:val="00491977"/>
    <w:rsid w:val="004919AE"/>
    <w:rsid w:val="00492BBF"/>
    <w:rsid w:val="004930E1"/>
    <w:rsid w:val="00494ED4"/>
    <w:rsid w:val="0049654B"/>
    <w:rsid w:val="004A0078"/>
    <w:rsid w:val="004A0A4D"/>
    <w:rsid w:val="004A1329"/>
    <w:rsid w:val="004A278D"/>
    <w:rsid w:val="004A2CFE"/>
    <w:rsid w:val="004A3F5D"/>
    <w:rsid w:val="004A4FC6"/>
    <w:rsid w:val="004A7D14"/>
    <w:rsid w:val="004B011D"/>
    <w:rsid w:val="004B07D7"/>
    <w:rsid w:val="004B24A2"/>
    <w:rsid w:val="004B3A6F"/>
    <w:rsid w:val="004B5003"/>
    <w:rsid w:val="004B5163"/>
    <w:rsid w:val="004C067A"/>
    <w:rsid w:val="004C1652"/>
    <w:rsid w:val="004C1DB8"/>
    <w:rsid w:val="004C2F40"/>
    <w:rsid w:val="004C4A2E"/>
    <w:rsid w:val="004C51B0"/>
    <w:rsid w:val="004C6564"/>
    <w:rsid w:val="004C66B3"/>
    <w:rsid w:val="004C6985"/>
    <w:rsid w:val="004C6CC8"/>
    <w:rsid w:val="004D2082"/>
    <w:rsid w:val="004D4D3E"/>
    <w:rsid w:val="004D66E9"/>
    <w:rsid w:val="004D67A6"/>
    <w:rsid w:val="004E057E"/>
    <w:rsid w:val="004E19F9"/>
    <w:rsid w:val="004E2290"/>
    <w:rsid w:val="004E44C8"/>
    <w:rsid w:val="004E4615"/>
    <w:rsid w:val="004E53BE"/>
    <w:rsid w:val="004E56DB"/>
    <w:rsid w:val="004E7F82"/>
    <w:rsid w:val="004F2248"/>
    <w:rsid w:val="004F56A1"/>
    <w:rsid w:val="00501111"/>
    <w:rsid w:val="0050111A"/>
    <w:rsid w:val="00501992"/>
    <w:rsid w:val="00501BD5"/>
    <w:rsid w:val="0050270D"/>
    <w:rsid w:val="00504A4A"/>
    <w:rsid w:val="00506770"/>
    <w:rsid w:val="00506FD1"/>
    <w:rsid w:val="00514640"/>
    <w:rsid w:val="00514C72"/>
    <w:rsid w:val="00515216"/>
    <w:rsid w:val="00516DF2"/>
    <w:rsid w:val="005172C7"/>
    <w:rsid w:val="00523581"/>
    <w:rsid w:val="005244F9"/>
    <w:rsid w:val="0052698A"/>
    <w:rsid w:val="0052798D"/>
    <w:rsid w:val="00527D91"/>
    <w:rsid w:val="00527F0E"/>
    <w:rsid w:val="0053062A"/>
    <w:rsid w:val="00530E2E"/>
    <w:rsid w:val="00535050"/>
    <w:rsid w:val="00536F3C"/>
    <w:rsid w:val="005379B9"/>
    <w:rsid w:val="00540860"/>
    <w:rsid w:val="0054213A"/>
    <w:rsid w:val="0054260E"/>
    <w:rsid w:val="00542CB4"/>
    <w:rsid w:val="00545039"/>
    <w:rsid w:val="00546E5C"/>
    <w:rsid w:val="0054741A"/>
    <w:rsid w:val="005506E7"/>
    <w:rsid w:val="00550D79"/>
    <w:rsid w:val="00552855"/>
    <w:rsid w:val="005543A5"/>
    <w:rsid w:val="00554673"/>
    <w:rsid w:val="005559AC"/>
    <w:rsid w:val="00555FB3"/>
    <w:rsid w:val="00557B5A"/>
    <w:rsid w:val="00560CC2"/>
    <w:rsid w:val="00560E1C"/>
    <w:rsid w:val="00560E97"/>
    <w:rsid w:val="005611D0"/>
    <w:rsid w:val="00561B55"/>
    <w:rsid w:val="00566BD4"/>
    <w:rsid w:val="0056718E"/>
    <w:rsid w:val="005678A0"/>
    <w:rsid w:val="00571BF9"/>
    <w:rsid w:val="00572174"/>
    <w:rsid w:val="005756CD"/>
    <w:rsid w:val="00576DFF"/>
    <w:rsid w:val="00577CAF"/>
    <w:rsid w:val="00580223"/>
    <w:rsid w:val="005804BF"/>
    <w:rsid w:val="005806C7"/>
    <w:rsid w:val="005820F5"/>
    <w:rsid w:val="00585DE5"/>
    <w:rsid w:val="00585E79"/>
    <w:rsid w:val="00591C6E"/>
    <w:rsid w:val="00592123"/>
    <w:rsid w:val="00594186"/>
    <w:rsid w:val="0059435A"/>
    <w:rsid w:val="00596C6C"/>
    <w:rsid w:val="00597231"/>
    <w:rsid w:val="00597C01"/>
    <w:rsid w:val="005A05D1"/>
    <w:rsid w:val="005A0727"/>
    <w:rsid w:val="005A2457"/>
    <w:rsid w:val="005A2CD7"/>
    <w:rsid w:val="005A354B"/>
    <w:rsid w:val="005A372E"/>
    <w:rsid w:val="005A5056"/>
    <w:rsid w:val="005A53B8"/>
    <w:rsid w:val="005A6FAC"/>
    <w:rsid w:val="005A6FF6"/>
    <w:rsid w:val="005A74EE"/>
    <w:rsid w:val="005A7E46"/>
    <w:rsid w:val="005B1438"/>
    <w:rsid w:val="005B1FE9"/>
    <w:rsid w:val="005B202B"/>
    <w:rsid w:val="005B3163"/>
    <w:rsid w:val="005B4D77"/>
    <w:rsid w:val="005C07B0"/>
    <w:rsid w:val="005C10EB"/>
    <w:rsid w:val="005C21CA"/>
    <w:rsid w:val="005C3F1C"/>
    <w:rsid w:val="005C5A96"/>
    <w:rsid w:val="005C66CB"/>
    <w:rsid w:val="005D0361"/>
    <w:rsid w:val="005D0445"/>
    <w:rsid w:val="005D0613"/>
    <w:rsid w:val="005D371D"/>
    <w:rsid w:val="005D4390"/>
    <w:rsid w:val="005D4FAB"/>
    <w:rsid w:val="005E3E37"/>
    <w:rsid w:val="005E53B1"/>
    <w:rsid w:val="005E5C0C"/>
    <w:rsid w:val="005E6B97"/>
    <w:rsid w:val="005E71F3"/>
    <w:rsid w:val="005E7495"/>
    <w:rsid w:val="005F1774"/>
    <w:rsid w:val="005F26AC"/>
    <w:rsid w:val="005F2D01"/>
    <w:rsid w:val="005F3911"/>
    <w:rsid w:val="006002DA"/>
    <w:rsid w:val="006012B8"/>
    <w:rsid w:val="0060311F"/>
    <w:rsid w:val="00604858"/>
    <w:rsid w:val="006051D5"/>
    <w:rsid w:val="0061091B"/>
    <w:rsid w:val="00610B37"/>
    <w:rsid w:val="006112F5"/>
    <w:rsid w:val="00615037"/>
    <w:rsid w:val="006152F2"/>
    <w:rsid w:val="00620862"/>
    <w:rsid w:val="00621C12"/>
    <w:rsid w:val="00622002"/>
    <w:rsid w:val="00622DB5"/>
    <w:rsid w:val="00622F41"/>
    <w:rsid w:val="006231C4"/>
    <w:rsid w:val="00623377"/>
    <w:rsid w:val="00623D84"/>
    <w:rsid w:val="00623E18"/>
    <w:rsid w:val="00624EB4"/>
    <w:rsid w:val="00625C5D"/>
    <w:rsid w:val="00626BAF"/>
    <w:rsid w:val="00630D60"/>
    <w:rsid w:val="006317BF"/>
    <w:rsid w:val="0063215B"/>
    <w:rsid w:val="00632A65"/>
    <w:rsid w:val="00633A00"/>
    <w:rsid w:val="00635A22"/>
    <w:rsid w:val="0064047A"/>
    <w:rsid w:val="00641EDA"/>
    <w:rsid w:val="00642083"/>
    <w:rsid w:val="0064442B"/>
    <w:rsid w:val="00644D24"/>
    <w:rsid w:val="00645BF0"/>
    <w:rsid w:val="006462A3"/>
    <w:rsid w:val="00646D9D"/>
    <w:rsid w:val="00651C32"/>
    <w:rsid w:val="00652F47"/>
    <w:rsid w:val="00653E2F"/>
    <w:rsid w:val="00654C68"/>
    <w:rsid w:val="0065543E"/>
    <w:rsid w:val="0065550D"/>
    <w:rsid w:val="00655543"/>
    <w:rsid w:val="00656B2C"/>
    <w:rsid w:val="006573C3"/>
    <w:rsid w:val="0066247A"/>
    <w:rsid w:val="00662CC9"/>
    <w:rsid w:val="00664295"/>
    <w:rsid w:val="00665364"/>
    <w:rsid w:val="006655D0"/>
    <w:rsid w:val="00667B35"/>
    <w:rsid w:val="00667ED6"/>
    <w:rsid w:val="00670D49"/>
    <w:rsid w:val="00670EA2"/>
    <w:rsid w:val="00671030"/>
    <w:rsid w:val="006720E6"/>
    <w:rsid w:val="00673A9B"/>
    <w:rsid w:val="00673FE1"/>
    <w:rsid w:val="00675E11"/>
    <w:rsid w:val="006842F9"/>
    <w:rsid w:val="00685790"/>
    <w:rsid w:val="006868ED"/>
    <w:rsid w:val="00687018"/>
    <w:rsid w:val="006876A8"/>
    <w:rsid w:val="00690E5E"/>
    <w:rsid w:val="00696041"/>
    <w:rsid w:val="006A467E"/>
    <w:rsid w:val="006A49E3"/>
    <w:rsid w:val="006A4BC6"/>
    <w:rsid w:val="006B0C66"/>
    <w:rsid w:val="006B1522"/>
    <w:rsid w:val="006B1EFD"/>
    <w:rsid w:val="006C1076"/>
    <w:rsid w:val="006C14E4"/>
    <w:rsid w:val="006C2881"/>
    <w:rsid w:val="006C2A2A"/>
    <w:rsid w:val="006C3544"/>
    <w:rsid w:val="006C5126"/>
    <w:rsid w:val="006C54D3"/>
    <w:rsid w:val="006C6DA8"/>
    <w:rsid w:val="006C7E30"/>
    <w:rsid w:val="006C7F61"/>
    <w:rsid w:val="006D033B"/>
    <w:rsid w:val="006D407F"/>
    <w:rsid w:val="006D62B5"/>
    <w:rsid w:val="006D6A74"/>
    <w:rsid w:val="006E207B"/>
    <w:rsid w:val="006E2C6B"/>
    <w:rsid w:val="006E3AAE"/>
    <w:rsid w:val="006E6258"/>
    <w:rsid w:val="006F0442"/>
    <w:rsid w:val="006F04EA"/>
    <w:rsid w:val="006F19FD"/>
    <w:rsid w:val="006F2C0D"/>
    <w:rsid w:val="006F378E"/>
    <w:rsid w:val="006F3A36"/>
    <w:rsid w:val="006F4C5C"/>
    <w:rsid w:val="007013A9"/>
    <w:rsid w:val="0070148E"/>
    <w:rsid w:val="00702DA4"/>
    <w:rsid w:val="007037B0"/>
    <w:rsid w:val="0070756D"/>
    <w:rsid w:val="00707E29"/>
    <w:rsid w:val="00710CEF"/>
    <w:rsid w:val="00712C23"/>
    <w:rsid w:val="00713246"/>
    <w:rsid w:val="007160BE"/>
    <w:rsid w:val="007175BF"/>
    <w:rsid w:val="00720E6B"/>
    <w:rsid w:val="007229D7"/>
    <w:rsid w:val="00722F65"/>
    <w:rsid w:val="0072398D"/>
    <w:rsid w:val="00723A7D"/>
    <w:rsid w:val="007246EC"/>
    <w:rsid w:val="00724A15"/>
    <w:rsid w:val="00725749"/>
    <w:rsid w:val="007257CD"/>
    <w:rsid w:val="00726687"/>
    <w:rsid w:val="00727360"/>
    <w:rsid w:val="0073215F"/>
    <w:rsid w:val="007334C3"/>
    <w:rsid w:val="00734A4F"/>
    <w:rsid w:val="00737AB9"/>
    <w:rsid w:val="007414C6"/>
    <w:rsid w:val="007452AD"/>
    <w:rsid w:val="00745739"/>
    <w:rsid w:val="00747E49"/>
    <w:rsid w:val="00752FED"/>
    <w:rsid w:val="00753530"/>
    <w:rsid w:val="00755525"/>
    <w:rsid w:val="00756822"/>
    <w:rsid w:val="00756DB8"/>
    <w:rsid w:val="00757F24"/>
    <w:rsid w:val="00761BC3"/>
    <w:rsid w:val="007629D9"/>
    <w:rsid w:val="00762AA5"/>
    <w:rsid w:val="00762BCC"/>
    <w:rsid w:val="00763BA3"/>
    <w:rsid w:val="00765047"/>
    <w:rsid w:val="0076585E"/>
    <w:rsid w:val="00765B66"/>
    <w:rsid w:val="00765BBE"/>
    <w:rsid w:val="00765F83"/>
    <w:rsid w:val="00767B65"/>
    <w:rsid w:val="00767BB2"/>
    <w:rsid w:val="00771201"/>
    <w:rsid w:val="0077159C"/>
    <w:rsid w:val="00771D5F"/>
    <w:rsid w:val="00774938"/>
    <w:rsid w:val="00775977"/>
    <w:rsid w:val="0077748C"/>
    <w:rsid w:val="00780376"/>
    <w:rsid w:val="00780EE3"/>
    <w:rsid w:val="00781401"/>
    <w:rsid w:val="00790BEF"/>
    <w:rsid w:val="00791AAC"/>
    <w:rsid w:val="007947A2"/>
    <w:rsid w:val="00797D4C"/>
    <w:rsid w:val="007A1250"/>
    <w:rsid w:val="007A1688"/>
    <w:rsid w:val="007A34F8"/>
    <w:rsid w:val="007B018A"/>
    <w:rsid w:val="007B5902"/>
    <w:rsid w:val="007B6106"/>
    <w:rsid w:val="007B68AE"/>
    <w:rsid w:val="007C0E7E"/>
    <w:rsid w:val="007C2430"/>
    <w:rsid w:val="007C2D78"/>
    <w:rsid w:val="007C4098"/>
    <w:rsid w:val="007D06F4"/>
    <w:rsid w:val="007D17C5"/>
    <w:rsid w:val="007D3F7A"/>
    <w:rsid w:val="007D4EC7"/>
    <w:rsid w:val="007D52EC"/>
    <w:rsid w:val="007D59AC"/>
    <w:rsid w:val="007D5F6C"/>
    <w:rsid w:val="007D6192"/>
    <w:rsid w:val="007D639E"/>
    <w:rsid w:val="007E08A5"/>
    <w:rsid w:val="007E0E0C"/>
    <w:rsid w:val="007E54A4"/>
    <w:rsid w:val="007E68A6"/>
    <w:rsid w:val="007E7415"/>
    <w:rsid w:val="007F1CEE"/>
    <w:rsid w:val="007F3990"/>
    <w:rsid w:val="007F6FFD"/>
    <w:rsid w:val="007F7F09"/>
    <w:rsid w:val="00800D79"/>
    <w:rsid w:val="0080103F"/>
    <w:rsid w:val="00802AE5"/>
    <w:rsid w:val="00802E8C"/>
    <w:rsid w:val="00810B6C"/>
    <w:rsid w:val="008128B7"/>
    <w:rsid w:val="00822DF4"/>
    <w:rsid w:val="00831BED"/>
    <w:rsid w:val="00834074"/>
    <w:rsid w:val="00835524"/>
    <w:rsid w:val="00837537"/>
    <w:rsid w:val="00841667"/>
    <w:rsid w:val="008421EE"/>
    <w:rsid w:val="00842766"/>
    <w:rsid w:val="00844D7E"/>
    <w:rsid w:val="00844E48"/>
    <w:rsid w:val="00846CF2"/>
    <w:rsid w:val="00850386"/>
    <w:rsid w:val="00851E94"/>
    <w:rsid w:val="00853DF3"/>
    <w:rsid w:val="0085425C"/>
    <w:rsid w:val="00854314"/>
    <w:rsid w:val="00860008"/>
    <w:rsid w:val="0086094D"/>
    <w:rsid w:val="00861FA3"/>
    <w:rsid w:val="00862180"/>
    <w:rsid w:val="00872382"/>
    <w:rsid w:val="00872A41"/>
    <w:rsid w:val="00874865"/>
    <w:rsid w:val="0087753A"/>
    <w:rsid w:val="0088671E"/>
    <w:rsid w:val="00887E70"/>
    <w:rsid w:val="008912FE"/>
    <w:rsid w:val="008924A1"/>
    <w:rsid w:val="008935BF"/>
    <w:rsid w:val="00893C7C"/>
    <w:rsid w:val="00894138"/>
    <w:rsid w:val="008A245D"/>
    <w:rsid w:val="008A2675"/>
    <w:rsid w:val="008A3B60"/>
    <w:rsid w:val="008A3D06"/>
    <w:rsid w:val="008A54FC"/>
    <w:rsid w:val="008A76B1"/>
    <w:rsid w:val="008B0806"/>
    <w:rsid w:val="008B11AA"/>
    <w:rsid w:val="008B34D0"/>
    <w:rsid w:val="008B70CD"/>
    <w:rsid w:val="008C023F"/>
    <w:rsid w:val="008C1ABF"/>
    <w:rsid w:val="008C41D5"/>
    <w:rsid w:val="008C44F5"/>
    <w:rsid w:val="008D0D4F"/>
    <w:rsid w:val="008D141C"/>
    <w:rsid w:val="008D2C13"/>
    <w:rsid w:val="008D539E"/>
    <w:rsid w:val="008E0355"/>
    <w:rsid w:val="008E11AD"/>
    <w:rsid w:val="008E1A8A"/>
    <w:rsid w:val="008E2D1E"/>
    <w:rsid w:val="008E39A0"/>
    <w:rsid w:val="008E5D2F"/>
    <w:rsid w:val="008E6109"/>
    <w:rsid w:val="008E7CF4"/>
    <w:rsid w:val="008F2670"/>
    <w:rsid w:val="008F47AB"/>
    <w:rsid w:val="008F5F7C"/>
    <w:rsid w:val="008F639E"/>
    <w:rsid w:val="008F66C1"/>
    <w:rsid w:val="008F73A7"/>
    <w:rsid w:val="009036C3"/>
    <w:rsid w:val="00903D5D"/>
    <w:rsid w:val="00904DF0"/>
    <w:rsid w:val="00907FE7"/>
    <w:rsid w:val="00912C6D"/>
    <w:rsid w:val="0091360E"/>
    <w:rsid w:val="00913E2C"/>
    <w:rsid w:val="009144F8"/>
    <w:rsid w:val="009170EA"/>
    <w:rsid w:val="0092076F"/>
    <w:rsid w:val="009216B8"/>
    <w:rsid w:val="00922F8A"/>
    <w:rsid w:val="009279A9"/>
    <w:rsid w:val="00930439"/>
    <w:rsid w:val="00933832"/>
    <w:rsid w:val="00933CB6"/>
    <w:rsid w:val="00937A76"/>
    <w:rsid w:val="00937AEB"/>
    <w:rsid w:val="009410BC"/>
    <w:rsid w:val="0094133F"/>
    <w:rsid w:val="00941D3A"/>
    <w:rsid w:val="00942369"/>
    <w:rsid w:val="00944439"/>
    <w:rsid w:val="00944900"/>
    <w:rsid w:val="009454A6"/>
    <w:rsid w:val="00945DE4"/>
    <w:rsid w:val="009465E0"/>
    <w:rsid w:val="009479A3"/>
    <w:rsid w:val="009511CB"/>
    <w:rsid w:val="00951600"/>
    <w:rsid w:val="00952FCE"/>
    <w:rsid w:val="009531C0"/>
    <w:rsid w:val="009557E7"/>
    <w:rsid w:val="00955DE6"/>
    <w:rsid w:val="0095726F"/>
    <w:rsid w:val="0095793E"/>
    <w:rsid w:val="00961C40"/>
    <w:rsid w:val="009620A2"/>
    <w:rsid w:val="009640F1"/>
    <w:rsid w:val="0096414C"/>
    <w:rsid w:val="009662E3"/>
    <w:rsid w:val="00966560"/>
    <w:rsid w:val="00966CA7"/>
    <w:rsid w:val="00966DD9"/>
    <w:rsid w:val="00971BE9"/>
    <w:rsid w:val="0097392A"/>
    <w:rsid w:val="00980DFC"/>
    <w:rsid w:val="00981314"/>
    <w:rsid w:val="009829AD"/>
    <w:rsid w:val="00982B3A"/>
    <w:rsid w:val="00986677"/>
    <w:rsid w:val="00990A99"/>
    <w:rsid w:val="00991B65"/>
    <w:rsid w:val="009937CF"/>
    <w:rsid w:val="0099421C"/>
    <w:rsid w:val="00995AA4"/>
    <w:rsid w:val="009A12E7"/>
    <w:rsid w:val="009A2F3A"/>
    <w:rsid w:val="009A650B"/>
    <w:rsid w:val="009A789B"/>
    <w:rsid w:val="009A7A45"/>
    <w:rsid w:val="009B022D"/>
    <w:rsid w:val="009B05CB"/>
    <w:rsid w:val="009B2767"/>
    <w:rsid w:val="009B46E2"/>
    <w:rsid w:val="009B4CE1"/>
    <w:rsid w:val="009B580A"/>
    <w:rsid w:val="009B7582"/>
    <w:rsid w:val="009C0AE4"/>
    <w:rsid w:val="009C1C2C"/>
    <w:rsid w:val="009C1F3B"/>
    <w:rsid w:val="009C2DB2"/>
    <w:rsid w:val="009C3803"/>
    <w:rsid w:val="009C72E1"/>
    <w:rsid w:val="009D0A39"/>
    <w:rsid w:val="009D2C13"/>
    <w:rsid w:val="009D3BA5"/>
    <w:rsid w:val="009D460D"/>
    <w:rsid w:val="009D4BA1"/>
    <w:rsid w:val="009D7D5A"/>
    <w:rsid w:val="009E0D27"/>
    <w:rsid w:val="009E0EEA"/>
    <w:rsid w:val="009E11D4"/>
    <w:rsid w:val="009E3979"/>
    <w:rsid w:val="009E47EB"/>
    <w:rsid w:val="009E4B0A"/>
    <w:rsid w:val="009E536A"/>
    <w:rsid w:val="009E5DC7"/>
    <w:rsid w:val="009E5E0C"/>
    <w:rsid w:val="009F0CEA"/>
    <w:rsid w:val="009F1FEB"/>
    <w:rsid w:val="009F3A37"/>
    <w:rsid w:val="009F4B5E"/>
    <w:rsid w:val="009F5F1C"/>
    <w:rsid w:val="009F666E"/>
    <w:rsid w:val="009F6EA2"/>
    <w:rsid w:val="009F7090"/>
    <w:rsid w:val="00A01983"/>
    <w:rsid w:val="00A019E7"/>
    <w:rsid w:val="00A02090"/>
    <w:rsid w:val="00A03731"/>
    <w:rsid w:val="00A061CE"/>
    <w:rsid w:val="00A076B5"/>
    <w:rsid w:val="00A11134"/>
    <w:rsid w:val="00A113BA"/>
    <w:rsid w:val="00A11A6F"/>
    <w:rsid w:val="00A13922"/>
    <w:rsid w:val="00A16269"/>
    <w:rsid w:val="00A17F69"/>
    <w:rsid w:val="00A21147"/>
    <w:rsid w:val="00A23870"/>
    <w:rsid w:val="00A23929"/>
    <w:rsid w:val="00A247BC"/>
    <w:rsid w:val="00A2588E"/>
    <w:rsid w:val="00A2633B"/>
    <w:rsid w:val="00A26AC6"/>
    <w:rsid w:val="00A274DB"/>
    <w:rsid w:val="00A27C87"/>
    <w:rsid w:val="00A31BA9"/>
    <w:rsid w:val="00A322BD"/>
    <w:rsid w:val="00A35974"/>
    <w:rsid w:val="00A42714"/>
    <w:rsid w:val="00A44190"/>
    <w:rsid w:val="00A46783"/>
    <w:rsid w:val="00A46CA4"/>
    <w:rsid w:val="00A5112F"/>
    <w:rsid w:val="00A51966"/>
    <w:rsid w:val="00A53563"/>
    <w:rsid w:val="00A565BB"/>
    <w:rsid w:val="00A567B1"/>
    <w:rsid w:val="00A56CFA"/>
    <w:rsid w:val="00A6411D"/>
    <w:rsid w:val="00A67BC8"/>
    <w:rsid w:val="00A7055D"/>
    <w:rsid w:val="00A73298"/>
    <w:rsid w:val="00A73361"/>
    <w:rsid w:val="00A73B44"/>
    <w:rsid w:val="00A74748"/>
    <w:rsid w:val="00A80DF1"/>
    <w:rsid w:val="00A811BB"/>
    <w:rsid w:val="00A815DF"/>
    <w:rsid w:val="00A8232A"/>
    <w:rsid w:val="00A85210"/>
    <w:rsid w:val="00A8564B"/>
    <w:rsid w:val="00A863D5"/>
    <w:rsid w:val="00A863EA"/>
    <w:rsid w:val="00A87954"/>
    <w:rsid w:val="00A90997"/>
    <w:rsid w:val="00A937C6"/>
    <w:rsid w:val="00A93B4C"/>
    <w:rsid w:val="00A94F4F"/>
    <w:rsid w:val="00A959D6"/>
    <w:rsid w:val="00A95ACB"/>
    <w:rsid w:val="00A95CE8"/>
    <w:rsid w:val="00A95D7E"/>
    <w:rsid w:val="00A97942"/>
    <w:rsid w:val="00AA079B"/>
    <w:rsid w:val="00AA086A"/>
    <w:rsid w:val="00AA1DE8"/>
    <w:rsid w:val="00AA27CB"/>
    <w:rsid w:val="00AA4B40"/>
    <w:rsid w:val="00AA53F3"/>
    <w:rsid w:val="00AA7409"/>
    <w:rsid w:val="00AA7870"/>
    <w:rsid w:val="00AA7896"/>
    <w:rsid w:val="00AB20F8"/>
    <w:rsid w:val="00AB2B03"/>
    <w:rsid w:val="00AB3BD9"/>
    <w:rsid w:val="00AB7B0A"/>
    <w:rsid w:val="00AC0EA5"/>
    <w:rsid w:val="00AC2686"/>
    <w:rsid w:val="00AC29D1"/>
    <w:rsid w:val="00AC310C"/>
    <w:rsid w:val="00AC446F"/>
    <w:rsid w:val="00AC7474"/>
    <w:rsid w:val="00AC7DEA"/>
    <w:rsid w:val="00AD108E"/>
    <w:rsid w:val="00AD1BE1"/>
    <w:rsid w:val="00AD287B"/>
    <w:rsid w:val="00AD58CB"/>
    <w:rsid w:val="00AD7257"/>
    <w:rsid w:val="00AD78B3"/>
    <w:rsid w:val="00AE271F"/>
    <w:rsid w:val="00AE2843"/>
    <w:rsid w:val="00AE3F06"/>
    <w:rsid w:val="00AE597C"/>
    <w:rsid w:val="00AE5B6A"/>
    <w:rsid w:val="00AE5E61"/>
    <w:rsid w:val="00AF056D"/>
    <w:rsid w:val="00AF0CF4"/>
    <w:rsid w:val="00AF2895"/>
    <w:rsid w:val="00AF2D0C"/>
    <w:rsid w:val="00AF4C0E"/>
    <w:rsid w:val="00B000BB"/>
    <w:rsid w:val="00B01D91"/>
    <w:rsid w:val="00B02B82"/>
    <w:rsid w:val="00B05E93"/>
    <w:rsid w:val="00B06201"/>
    <w:rsid w:val="00B06D6B"/>
    <w:rsid w:val="00B148FE"/>
    <w:rsid w:val="00B14E5E"/>
    <w:rsid w:val="00B16543"/>
    <w:rsid w:val="00B16723"/>
    <w:rsid w:val="00B16E24"/>
    <w:rsid w:val="00B21C43"/>
    <w:rsid w:val="00B25910"/>
    <w:rsid w:val="00B26973"/>
    <w:rsid w:val="00B30B66"/>
    <w:rsid w:val="00B30D3B"/>
    <w:rsid w:val="00B32ABB"/>
    <w:rsid w:val="00B32C94"/>
    <w:rsid w:val="00B373FB"/>
    <w:rsid w:val="00B40CCB"/>
    <w:rsid w:val="00B40FE5"/>
    <w:rsid w:val="00B424EF"/>
    <w:rsid w:val="00B432C1"/>
    <w:rsid w:val="00B432D4"/>
    <w:rsid w:val="00B448AB"/>
    <w:rsid w:val="00B44984"/>
    <w:rsid w:val="00B5315C"/>
    <w:rsid w:val="00B54296"/>
    <w:rsid w:val="00B5525D"/>
    <w:rsid w:val="00B558A0"/>
    <w:rsid w:val="00B56032"/>
    <w:rsid w:val="00B576D7"/>
    <w:rsid w:val="00B61952"/>
    <w:rsid w:val="00B622AC"/>
    <w:rsid w:val="00B63B35"/>
    <w:rsid w:val="00B65128"/>
    <w:rsid w:val="00B65C7C"/>
    <w:rsid w:val="00B6691A"/>
    <w:rsid w:val="00B66CDA"/>
    <w:rsid w:val="00B70A0B"/>
    <w:rsid w:val="00B74046"/>
    <w:rsid w:val="00B741D2"/>
    <w:rsid w:val="00B74CAF"/>
    <w:rsid w:val="00B7531B"/>
    <w:rsid w:val="00B76131"/>
    <w:rsid w:val="00B766F9"/>
    <w:rsid w:val="00B76E65"/>
    <w:rsid w:val="00B80892"/>
    <w:rsid w:val="00B80B0C"/>
    <w:rsid w:val="00B82735"/>
    <w:rsid w:val="00B84CA1"/>
    <w:rsid w:val="00B84F8A"/>
    <w:rsid w:val="00B86BEA"/>
    <w:rsid w:val="00B908A8"/>
    <w:rsid w:val="00B92306"/>
    <w:rsid w:val="00B9235D"/>
    <w:rsid w:val="00B92861"/>
    <w:rsid w:val="00B93C61"/>
    <w:rsid w:val="00B974D0"/>
    <w:rsid w:val="00BA1DE0"/>
    <w:rsid w:val="00BA26A5"/>
    <w:rsid w:val="00BA747F"/>
    <w:rsid w:val="00BA7A69"/>
    <w:rsid w:val="00BB15E2"/>
    <w:rsid w:val="00BB2311"/>
    <w:rsid w:val="00BB25A8"/>
    <w:rsid w:val="00BB3C5F"/>
    <w:rsid w:val="00BB57B1"/>
    <w:rsid w:val="00BB612B"/>
    <w:rsid w:val="00BB75D4"/>
    <w:rsid w:val="00BC03FD"/>
    <w:rsid w:val="00BC0BF2"/>
    <w:rsid w:val="00BD181A"/>
    <w:rsid w:val="00BD28DF"/>
    <w:rsid w:val="00BD5CEF"/>
    <w:rsid w:val="00BD6876"/>
    <w:rsid w:val="00BE060E"/>
    <w:rsid w:val="00BE1704"/>
    <w:rsid w:val="00BE1891"/>
    <w:rsid w:val="00BE24C2"/>
    <w:rsid w:val="00BE2864"/>
    <w:rsid w:val="00BE4710"/>
    <w:rsid w:val="00BE50A7"/>
    <w:rsid w:val="00BE7D66"/>
    <w:rsid w:val="00BF7BF1"/>
    <w:rsid w:val="00C00565"/>
    <w:rsid w:val="00C01C4C"/>
    <w:rsid w:val="00C02024"/>
    <w:rsid w:val="00C02DE0"/>
    <w:rsid w:val="00C076BF"/>
    <w:rsid w:val="00C07AED"/>
    <w:rsid w:val="00C1035A"/>
    <w:rsid w:val="00C10ECF"/>
    <w:rsid w:val="00C11082"/>
    <w:rsid w:val="00C119D8"/>
    <w:rsid w:val="00C11D46"/>
    <w:rsid w:val="00C14BB8"/>
    <w:rsid w:val="00C17135"/>
    <w:rsid w:val="00C1713E"/>
    <w:rsid w:val="00C17661"/>
    <w:rsid w:val="00C212B5"/>
    <w:rsid w:val="00C23E7D"/>
    <w:rsid w:val="00C24991"/>
    <w:rsid w:val="00C25F81"/>
    <w:rsid w:val="00C27F02"/>
    <w:rsid w:val="00C30751"/>
    <w:rsid w:val="00C31DA2"/>
    <w:rsid w:val="00C321CE"/>
    <w:rsid w:val="00C32BCA"/>
    <w:rsid w:val="00C32DE7"/>
    <w:rsid w:val="00C34988"/>
    <w:rsid w:val="00C40597"/>
    <w:rsid w:val="00C406E5"/>
    <w:rsid w:val="00C418C5"/>
    <w:rsid w:val="00C43ED2"/>
    <w:rsid w:val="00C4487A"/>
    <w:rsid w:val="00C44908"/>
    <w:rsid w:val="00C504F4"/>
    <w:rsid w:val="00C53123"/>
    <w:rsid w:val="00C535D5"/>
    <w:rsid w:val="00C53DC4"/>
    <w:rsid w:val="00C5499D"/>
    <w:rsid w:val="00C55A63"/>
    <w:rsid w:val="00C56D5D"/>
    <w:rsid w:val="00C57E85"/>
    <w:rsid w:val="00C6285A"/>
    <w:rsid w:val="00C65BB4"/>
    <w:rsid w:val="00C72D9E"/>
    <w:rsid w:val="00C80493"/>
    <w:rsid w:val="00C8071C"/>
    <w:rsid w:val="00C816CB"/>
    <w:rsid w:val="00C8222C"/>
    <w:rsid w:val="00C82461"/>
    <w:rsid w:val="00C82862"/>
    <w:rsid w:val="00C832EA"/>
    <w:rsid w:val="00C8518B"/>
    <w:rsid w:val="00C86A0E"/>
    <w:rsid w:val="00C86F1C"/>
    <w:rsid w:val="00C877D9"/>
    <w:rsid w:val="00C91E3B"/>
    <w:rsid w:val="00C94D8C"/>
    <w:rsid w:val="00C95EED"/>
    <w:rsid w:val="00C96240"/>
    <w:rsid w:val="00C9645A"/>
    <w:rsid w:val="00C97EB9"/>
    <w:rsid w:val="00CA07CC"/>
    <w:rsid w:val="00CA233E"/>
    <w:rsid w:val="00CA25B5"/>
    <w:rsid w:val="00CA4FCE"/>
    <w:rsid w:val="00CA5221"/>
    <w:rsid w:val="00CA5782"/>
    <w:rsid w:val="00CA5F8F"/>
    <w:rsid w:val="00CB1713"/>
    <w:rsid w:val="00CB3263"/>
    <w:rsid w:val="00CB5DE3"/>
    <w:rsid w:val="00CB6310"/>
    <w:rsid w:val="00CC00F1"/>
    <w:rsid w:val="00CC1182"/>
    <w:rsid w:val="00CC2396"/>
    <w:rsid w:val="00CC4344"/>
    <w:rsid w:val="00CC52B5"/>
    <w:rsid w:val="00CC530C"/>
    <w:rsid w:val="00CC5A6F"/>
    <w:rsid w:val="00CC6056"/>
    <w:rsid w:val="00CC6B8F"/>
    <w:rsid w:val="00CC772D"/>
    <w:rsid w:val="00CD078F"/>
    <w:rsid w:val="00CD07E7"/>
    <w:rsid w:val="00CD1F81"/>
    <w:rsid w:val="00CD32DC"/>
    <w:rsid w:val="00CD3DB4"/>
    <w:rsid w:val="00CD4BAD"/>
    <w:rsid w:val="00CD7F7A"/>
    <w:rsid w:val="00CE0C82"/>
    <w:rsid w:val="00CE1509"/>
    <w:rsid w:val="00CE271A"/>
    <w:rsid w:val="00CE2D90"/>
    <w:rsid w:val="00CE6FF5"/>
    <w:rsid w:val="00CF2411"/>
    <w:rsid w:val="00CF4621"/>
    <w:rsid w:val="00CF5245"/>
    <w:rsid w:val="00CF5839"/>
    <w:rsid w:val="00D003A7"/>
    <w:rsid w:val="00D01181"/>
    <w:rsid w:val="00D03221"/>
    <w:rsid w:val="00D04BD8"/>
    <w:rsid w:val="00D06683"/>
    <w:rsid w:val="00D07B1A"/>
    <w:rsid w:val="00D07C4A"/>
    <w:rsid w:val="00D10942"/>
    <w:rsid w:val="00D1167E"/>
    <w:rsid w:val="00D116FB"/>
    <w:rsid w:val="00D141C0"/>
    <w:rsid w:val="00D151BE"/>
    <w:rsid w:val="00D157E1"/>
    <w:rsid w:val="00D16C1F"/>
    <w:rsid w:val="00D16CF5"/>
    <w:rsid w:val="00D20341"/>
    <w:rsid w:val="00D20CCB"/>
    <w:rsid w:val="00D234E7"/>
    <w:rsid w:val="00D30960"/>
    <w:rsid w:val="00D30E46"/>
    <w:rsid w:val="00D3193C"/>
    <w:rsid w:val="00D348FF"/>
    <w:rsid w:val="00D34D10"/>
    <w:rsid w:val="00D368F1"/>
    <w:rsid w:val="00D36C37"/>
    <w:rsid w:val="00D3786C"/>
    <w:rsid w:val="00D419BF"/>
    <w:rsid w:val="00D4392A"/>
    <w:rsid w:val="00D43F98"/>
    <w:rsid w:val="00D4433B"/>
    <w:rsid w:val="00D458A8"/>
    <w:rsid w:val="00D461F7"/>
    <w:rsid w:val="00D47EF6"/>
    <w:rsid w:val="00D504A7"/>
    <w:rsid w:val="00D50AC8"/>
    <w:rsid w:val="00D526A5"/>
    <w:rsid w:val="00D53A42"/>
    <w:rsid w:val="00D54BAC"/>
    <w:rsid w:val="00D5686E"/>
    <w:rsid w:val="00D604C1"/>
    <w:rsid w:val="00D60A44"/>
    <w:rsid w:val="00D615ED"/>
    <w:rsid w:val="00D61F76"/>
    <w:rsid w:val="00D62251"/>
    <w:rsid w:val="00D62AA5"/>
    <w:rsid w:val="00D63282"/>
    <w:rsid w:val="00D64092"/>
    <w:rsid w:val="00D6499C"/>
    <w:rsid w:val="00D665E6"/>
    <w:rsid w:val="00D70399"/>
    <w:rsid w:val="00D720FF"/>
    <w:rsid w:val="00D721F1"/>
    <w:rsid w:val="00D72FDB"/>
    <w:rsid w:val="00D7390F"/>
    <w:rsid w:val="00D74BDE"/>
    <w:rsid w:val="00D74F04"/>
    <w:rsid w:val="00D758F2"/>
    <w:rsid w:val="00D75BCF"/>
    <w:rsid w:val="00D82015"/>
    <w:rsid w:val="00D82770"/>
    <w:rsid w:val="00D84F87"/>
    <w:rsid w:val="00D8728B"/>
    <w:rsid w:val="00D87EE0"/>
    <w:rsid w:val="00D92BEC"/>
    <w:rsid w:val="00D9311C"/>
    <w:rsid w:val="00D94AAD"/>
    <w:rsid w:val="00DA18F2"/>
    <w:rsid w:val="00DA33D6"/>
    <w:rsid w:val="00DA4168"/>
    <w:rsid w:val="00DA5C0B"/>
    <w:rsid w:val="00DA7DD0"/>
    <w:rsid w:val="00DB17F9"/>
    <w:rsid w:val="00DB2589"/>
    <w:rsid w:val="00DC2A7D"/>
    <w:rsid w:val="00DC33F7"/>
    <w:rsid w:val="00DC3481"/>
    <w:rsid w:val="00DC5902"/>
    <w:rsid w:val="00DC6E62"/>
    <w:rsid w:val="00DD21BD"/>
    <w:rsid w:val="00DD33BF"/>
    <w:rsid w:val="00DD4F9B"/>
    <w:rsid w:val="00DD5E14"/>
    <w:rsid w:val="00DD6973"/>
    <w:rsid w:val="00DD6EDA"/>
    <w:rsid w:val="00DE044E"/>
    <w:rsid w:val="00DF11DC"/>
    <w:rsid w:val="00DF2731"/>
    <w:rsid w:val="00DF2C67"/>
    <w:rsid w:val="00DF3AE2"/>
    <w:rsid w:val="00DF5AD4"/>
    <w:rsid w:val="00DF7D1E"/>
    <w:rsid w:val="00DF7D21"/>
    <w:rsid w:val="00E03010"/>
    <w:rsid w:val="00E059C5"/>
    <w:rsid w:val="00E05B97"/>
    <w:rsid w:val="00E07C3F"/>
    <w:rsid w:val="00E10AE0"/>
    <w:rsid w:val="00E10D1A"/>
    <w:rsid w:val="00E11D7E"/>
    <w:rsid w:val="00E12D9D"/>
    <w:rsid w:val="00E13434"/>
    <w:rsid w:val="00E13687"/>
    <w:rsid w:val="00E1387B"/>
    <w:rsid w:val="00E14334"/>
    <w:rsid w:val="00E1503D"/>
    <w:rsid w:val="00E1760A"/>
    <w:rsid w:val="00E2029A"/>
    <w:rsid w:val="00E20B33"/>
    <w:rsid w:val="00E21F5D"/>
    <w:rsid w:val="00E224B0"/>
    <w:rsid w:val="00E2303A"/>
    <w:rsid w:val="00E25031"/>
    <w:rsid w:val="00E25A57"/>
    <w:rsid w:val="00E263D3"/>
    <w:rsid w:val="00E343BD"/>
    <w:rsid w:val="00E348D9"/>
    <w:rsid w:val="00E35199"/>
    <w:rsid w:val="00E35366"/>
    <w:rsid w:val="00E3581C"/>
    <w:rsid w:val="00E36601"/>
    <w:rsid w:val="00E40D80"/>
    <w:rsid w:val="00E43713"/>
    <w:rsid w:val="00E43AB9"/>
    <w:rsid w:val="00E4545F"/>
    <w:rsid w:val="00E45BA1"/>
    <w:rsid w:val="00E46124"/>
    <w:rsid w:val="00E51350"/>
    <w:rsid w:val="00E53993"/>
    <w:rsid w:val="00E56AAE"/>
    <w:rsid w:val="00E56C09"/>
    <w:rsid w:val="00E60351"/>
    <w:rsid w:val="00E61C72"/>
    <w:rsid w:val="00E61CC3"/>
    <w:rsid w:val="00E66250"/>
    <w:rsid w:val="00E668CE"/>
    <w:rsid w:val="00E67C25"/>
    <w:rsid w:val="00E71AE7"/>
    <w:rsid w:val="00E72762"/>
    <w:rsid w:val="00E72F6F"/>
    <w:rsid w:val="00E74151"/>
    <w:rsid w:val="00E74BE5"/>
    <w:rsid w:val="00E752E6"/>
    <w:rsid w:val="00E93A86"/>
    <w:rsid w:val="00E93AC7"/>
    <w:rsid w:val="00EA08B9"/>
    <w:rsid w:val="00EA096A"/>
    <w:rsid w:val="00EA2ED5"/>
    <w:rsid w:val="00EA5478"/>
    <w:rsid w:val="00EA5FEC"/>
    <w:rsid w:val="00EA6088"/>
    <w:rsid w:val="00EB1CEE"/>
    <w:rsid w:val="00EB2843"/>
    <w:rsid w:val="00EB6EDB"/>
    <w:rsid w:val="00EB7ED8"/>
    <w:rsid w:val="00EC0679"/>
    <w:rsid w:val="00EC077F"/>
    <w:rsid w:val="00EC1A2C"/>
    <w:rsid w:val="00EC2977"/>
    <w:rsid w:val="00EC5237"/>
    <w:rsid w:val="00EC6B48"/>
    <w:rsid w:val="00EC78BE"/>
    <w:rsid w:val="00ED103C"/>
    <w:rsid w:val="00ED2C10"/>
    <w:rsid w:val="00ED697E"/>
    <w:rsid w:val="00ED6FDA"/>
    <w:rsid w:val="00ED78B9"/>
    <w:rsid w:val="00ED79B1"/>
    <w:rsid w:val="00ED7FF7"/>
    <w:rsid w:val="00EE2726"/>
    <w:rsid w:val="00EE29F9"/>
    <w:rsid w:val="00EE2CA7"/>
    <w:rsid w:val="00EE747A"/>
    <w:rsid w:val="00EE7AFD"/>
    <w:rsid w:val="00EF4A0B"/>
    <w:rsid w:val="00EF583E"/>
    <w:rsid w:val="00EF6DD3"/>
    <w:rsid w:val="00EF75FC"/>
    <w:rsid w:val="00F01196"/>
    <w:rsid w:val="00F01F37"/>
    <w:rsid w:val="00F03B42"/>
    <w:rsid w:val="00F046F4"/>
    <w:rsid w:val="00F0523E"/>
    <w:rsid w:val="00F05AD5"/>
    <w:rsid w:val="00F06D3D"/>
    <w:rsid w:val="00F06DA6"/>
    <w:rsid w:val="00F072E1"/>
    <w:rsid w:val="00F076A1"/>
    <w:rsid w:val="00F0778B"/>
    <w:rsid w:val="00F112B7"/>
    <w:rsid w:val="00F121C3"/>
    <w:rsid w:val="00F126C0"/>
    <w:rsid w:val="00F12DA9"/>
    <w:rsid w:val="00F13FCF"/>
    <w:rsid w:val="00F161E5"/>
    <w:rsid w:val="00F1692E"/>
    <w:rsid w:val="00F212EB"/>
    <w:rsid w:val="00F21E57"/>
    <w:rsid w:val="00F234B6"/>
    <w:rsid w:val="00F23D13"/>
    <w:rsid w:val="00F261F2"/>
    <w:rsid w:val="00F34758"/>
    <w:rsid w:val="00F356CD"/>
    <w:rsid w:val="00F4016D"/>
    <w:rsid w:val="00F4092D"/>
    <w:rsid w:val="00F43644"/>
    <w:rsid w:val="00F43E24"/>
    <w:rsid w:val="00F44BE8"/>
    <w:rsid w:val="00F44F50"/>
    <w:rsid w:val="00F45155"/>
    <w:rsid w:val="00F463F1"/>
    <w:rsid w:val="00F465D3"/>
    <w:rsid w:val="00F51BD6"/>
    <w:rsid w:val="00F538D7"/>
    <w:rsid w:val="00F56285"/>
    <w:rsid w:val="00F56F06"/>
    <w:rsid w:val="00F56F62"/>
    <w:rsid w:val="00F60668"/>
    <w:rsid w:val="00F610D2"/>
    <w:rsid w:val="00F62735"/>
    <w:rsid w:val="00F70875"/>
    <w:rsid w:val="00F72EE9"/>
    <w:rsid w:val="00F73815"/>
    <w:rsid w:val="00F7440E"/>
    <w:rsid w:val="00F77680"/>
    <w:rsid w:val="00F7770D"/>
    <w:rsid w:val="00F806C1"/>
    <w:rsid w:val="00F81388"/>
    <w:rsid w:val="00F84907"/>
    <w:rsid w:val="00F84A7A"/>
    <w:rsid w:val="00F9056A"/>
    <w:rsid w:val="00F93115"/>
    <w:rsid w:val="00FA04E0"/>
    <w:rsid w:val="00FA2D9C"/>
    <w:rsid w:val="00FA5792"/>
    <w:rsid w:val="00FA5AF2"/>
    <w:rsid w:val="00FA64A0"/>
    <w:rsid w:val="00FA6E05"/>
    <w:rsid w:val="00FB04BE"/>
    <w:rsid w:val="00FB200D"/>
    <w:rsid w:val="00FB3571"/>
    <w:rsid w:val="00FB4F1D"/>
    <w:rsid w:val="00FC1ECD"/>
    <w:rsid w:val="00FC2005"/>
    <w:rsid w:val="00FC3A4F"/>
    <w:rsid w:val="00FC43F6"/>
    <w:rsid w:val="00FC4804"/>
    <w:rsid w:val="00FC67A8"/>
    <w:rsid w:val="00FC781F"/>
    <w:rsid w:val="00FD0B3C"/>
    <w:rsid w:val="00FD3FA3"/>
    <w:rsid w:val="00FD4AB2"/>
    <w:rsid w:val="00FD5044"/>
    <w:rsid w:val="00FD7C99"/>
    <w:rsid w:val="00FD7CCA"/>
    <w:rsid w:val="00FD7CED"/>
    <w:rsid w:val="00FD7D1E"/>
    <w:rsid w:val="00FE3E4D"/>
    <w:rsid w:val="00FE5663"/>
    <w:rsid w:val="00FE6A04"/>
    <w:rsid w:val="00FE7E51"/>
    <w:rsid w:val="00FE7EEC"/>
    <w:rsid w:val="00FF3075"/>
    <w:rsid w:val="00FF33B9"/>
    <w:rsid w:val="00FF5CF4"/>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7b6c58,#887e6e,#b0a69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0" w:defQFormat="0" w:count="267">
    <w:lsdException w:name="Normal" w:locked="0" w:semiHidden="0" w:uiPriority="0" w:qFormat="1"/>
    <w:lsdException w:name="heading 1" w:locked="0" w:semiHidden="0" w:uiPriority="0" w:qFormat="1"/>
    <w:lsdException w:name="heading 2" w:locked="0" w:semiHidden="0" w:uiPriority="0" w:qFormat="1"/>
    <w:lsdException w:name="heading 3" w:locked="0" w:semiHidden="0" w:uiPriority="0" w:qFormat="1"/>
    <w:lsdException w:name="heading 4" w:locked="0"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0"/>
    <w:lsdException w:name="index 2" w:locked="0"/>
    <w:lsdException w:name="index 3" w:locked="0"/>
    <w:lsdException w:name="index 4" w:locked="0"/>
    <w:lsdException w:name="toc 1" w:locked="0" w:uiPriority="39" w:unhideWhenUsed="1" w:qFormat="1"/>
    <w:lsdException w:name="toc 2" w:locked="0" w:uiPriority="39" w:unhideWhenUsed="1" w:qFormat="1"/>
    <w:lsdException w:name="toc 3" w:locked="0" w:uiPriority="39" w:unhideWhenUsed="1" w:qFormat="1"/>
    <w:lsdException w:name="toc 4" w:locked="0"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footnote text" w:locked="0" w:uiPriority="0" w:unhideWhenUsed="1" w:qFormat="1"/>
    <w:lsdException w:name="header" w:uiPriority="0" w:unhideWhenUsed="1"/>
    <w:lsdException w:name="footer" w:unhideWhenUsed="1"/>
    <w:lsdException w:name="caption" w:locked="0" w:uiPriority="0" w:unhideWhenUsed="1" w:qFormat="1"/>
    <w:lsdException w:name="footnote reference" w:locked="0" w:uiPriority="0" w:unhideWhenUsed="1"/>
    <w:lsdException w:name="Title" w:uiPriority="10" w:qFormat="1"/>
    <w:lsdException w:name="Signature" w:unhideWhenUsed="1"/>
    <w:lsdException w:name="Default Paragraph Font" w:locked="0" w:uiPriority="1" w:unhideWhenUsed="1"/>
    <w:lsdException w:name="Subtitle" w:uiPriority="11" w:qFormat="1"/>
    <w:lsdException w:name="Date" w:unhideWhenUsed="1"/>
    <w:lsdException w:name="Hyperlink" w:locked="0" w:unhideWhenUsed="1"/>
    <w:lsdException w:name="Strong" w:uiPriority="0" w:qFormat="1"/>
    <w:lsdException w:name="Emphasis" w:locked="0" w:semiHidden="0" w:uiPriority="1" w:qFormat="1"/>
    <w:lsdException w:name="Document Map" w:unhideWhenUsed="1"/>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0"/>
    <w:lsdException w:name="Table Theme" w:unhideWhenUsed="1"/>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locked="0"/>
    <w:lsdException w:name="List Paragraph" w:uiPriority="34" w:qFormat="1"/>
    <w:lsdException w:name="Quote" w:uiPriority="29" w:qFormat="1"/>
    <w:lsdException w:name="Intense Quote"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uiPriority="19" w:qFormat="1"/>
    <w:lsdException w:name="Intense Emphasis" w:uiPriority="21" w:qFormat="1"/>
    <w:lsdException w:name="Subtle Reference" w:uiPriority="31" w:qFormat="1"/>
    <w:lsdException w:name="Intense Reference" w:locked="0" w:semiHidden="0" w:uiPriority="0" w:qFormat="1"/>
    <w:lsdException w:name="Book Title" w:uiPriority="33" w:qFormat="1"/>
    <w:lsdException w:name="Bibliography" w:uiPriority="37"/>
    <w:lsdException w:name="TOC Heading" w:uiPriority="39" w:unhideWhenUsed="1" w:qFormat="1"/>
  </w:latentStyles>
  <w:style w:type="paragraph" w:default="1" w:styleId="Normal">
    <w:name w:val="Normal"/>
    <w:aliases w:val="ECC Base"/>
    <w:semiHidden/>
    <w:qFormat/>
    <w:rsid w:val="003B1553"/>
    <w:rPr>
      <w:rFonts w:eastAsia="Calibri"/>
      <w:szCs w:val="22"/>
      <w:lang w:val="en-GB"/>
    </w:rPr>
  </w:style>
  <w:style w:type="paragraph" w:styleId="Heading1">
    <w:name w:val="heading 1"/>
    <w:aliases w:val="ECC Heading 1,H1,NMP Heading 1,app heading 1,l1,h1,Memo Heading 1,h11,h12,h13,h14,h15,h16,h17,h111,h121,h131,h141,h151,h161,h18,h112,h122,h132,h142,h152,h162,h19,h113,h123,h133,h143,h153,h163,1,Section of paper,Heading 1_a,Huvudrubrik"/>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h2,Head2A,2,H2,UNDERRUBRIK 1-2,2nd level,†berschrift 2,DO NOT USE_h2,h21,heading8,Heading Two,R2,h 2,l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Underrubrik2,H3,Memo Heading 3,h3,no break,Heading 3 Char1 Char,Heading 3 Char Char Char,Heading 3 Char1 Char Char Char,Heading 3 Char Char Char Char Char,Heading 3 Char Char1 Char,Heading 3 Char2 Char,0H,标题 3 Char,3"/>
    <w:next w:val="Normal"/>
    <w:qFormat/>
    <w:rsid w:val="00447DFA"/>
    <w:pPr>
      <w:keepNext/>
      <w:numPr>
        <w:ilvl w:val="2"/>
        <w:numId w:val="6"/>
      </w:numPr>
      <w:spacing w:before="360"/>
      <w:ind w:left="720"/>
      <w:outlineLvl w:val="2"/>
    </w:pPr>
    <w:rPr>
      <w:rFonts w:cs="Arial"/>
      <w:b/>
      <w:bCs/>
      <w:szCs w:val="26"/>
    </w:rPr>
  </w:style>
  <w:style w:type="paragraph" w:styleId="Heading4">
    <w:name w:val="heading 4"/>
    <w:aliases w:val="ECC Heading 4,h4,H4,H41,h41,H42,h42,H43,h43,H411,h411,H421,h421,H44,h44,H412,h412,H422,h422,H431,h431,H45,h45,H413,h413,H423,h423,H432,h432,H46,h46,H47,h47,Memo Heading 4,Memo Heading 5,Heading,4,Memo,5,段1.2.,heading 4,heading 41,heading 42"/>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uiPriority w:val="99"/>
    <w:rsid w:val="00CD1F81"/>
    <w:rPr>
      <w:rFonts w:eastAsia="Calibri"/>
      <w:sz w:val="16"/>
      <w:szCs w:val="16"/>
      <w14:cntxtAlts/>
    </w:rPr>
  </w:style>
  <w:style w:type="character" w:styleId="FootnoteReference">
    <w:name w:val="footnote reference"/>
    <w:aliases w:val="ECC Footnote number"/>
    <w:basedOn w:val="DefaultParagraphFont"/>
    <w:rsid w:val="00DB17F9"/>
    <w:rPr>
      <w:rFonts w:ascii="Arial" w:hAnsi="Arial"/>
      <w:sz w:val="20"/>
      <w:vertAlign w:val="superscript"/>
    </w:rPr>
  </w:style>
  <w:style w:type="paragraph" w:styleId="Caption">
    <w:name w:val="caption"/>
    <w:aliases w:val="ECC Caption,Caption Char,Caption Char1 Char,Caption Char Char Char,cap Char Char Char,cap Char,cap,Ca"/>
    <w:next w:val="Normal"/>
    <w:qFormat/>
    <w:rsid w:val="0054213A"/>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FD7C99"/>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DC3481"/>
    <w:pPr>
      <w:numPr>
        <w:ilvl w:val="3"/>
        <w:numId w:val="1"/>
      </w:numPr>
      <w:overflowPunct w:val="0"/>
      <w:autoSpaceDE w:val="0"/>
      <w:autoSpaceDN w:val="0"/>
      <w:adjustRightInd w:val="0"/>
      <w:spacing w:before="360"/>
      <w:textAlignment w:val="baseline"/>
    </w:pPr>
    <w:rPr>
      <w:i/>
      <w:color w:val="D2232A"/>
      <w:lang w:val="en-GB"/>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rsid w:val="00E2303A"/>
    <w:pPr>
      <w:spacing w:after="240"/>
    </w:pPr>
    <w:rPr>
      <w:b/>
      <w:noProof/>
      <w:color w:val="FFFFFF" w:themeColor="background1"/>
      <w:lang w:val="de-DE" w:eastAsia="de-DE"/>
    </w:rPr>
  </w:style>
  <w:style w:type="paragraph" w:customStyle="1" w:styleId="ECCTableHeaderwhitefont">
    <w:name w:val="ECC Table Header white font"/>
    <w:qFormat/>
    <w:rsid w:val="00C40597"/>
    <w:pPr>
      <w:jc w:val="center"/>
    </w:pPr>
    <w:rPr>
      <w:rFonts w:eastAsia="Calibri"/>
      <w:b/>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customStyle="1" w:styleId="ECCLetterHead">
    <w:name w:val="ECC Letter Head"/>
    <w:basedOn w:val="Normal"/>
    <w:link w:val="ECCLetterHeadZchn"/>
    <w:qFormat/>
    <w:rsid w:val="00971BE9"/>
    <w:pPr>
      <w:tabs>
        <w:tab w:val="right" w:pos="4750"/>
      </w:tabs>
      <w:spacing w:before="60"/>
    </w:pPr>
    <w:rPr>
      <w:b/>
      <w:sz w:val="22"/>
      <w:szCs w:val="20"/>
    </w:rPr>
  </w:style>
  <w:style w:type="character" w:customStyle="1" w:styleId="ECCLetterHeadZchn">
    <w:name w:val="ECC Letter Head Zchn"/>
    <w:link w:val="ECCLetterHead"/>
    <w:rsid w:val="00971BE9"/>
    <w:rPr>
      <w:rFonts w:eastAsia="Calibri"/>
      <w:b/>
      <w:sz w:val="22"/>
      <w:lang w:val="en-GB"/>
    </w:rPr>
  </w:style>
  <w:style w:type="paragraph" w:customStyle="1" w:styleId="ECCToC">
    <w:name w:val="ECC ToC"/>
    <w:rsid w:val="00971BE9"/>
    <w:pPr>
      <w:spacing w:after="240"/>
    </w:pPr>
    <w:rPr>
      <w:b/>
      <w:noProof/>
      <w:color w:val="FFFFFF"/>
      <w:lang w:val="de-DE" w:eastAsia="de-DE"/>
    </w:rPr>
  </w:style>
  <w:style w:type="character" w:styleId="SubtleEmphasis">
    <w:name w:val="Subtle Emphasis"/>
    <w:uiPriority w:val="19"/>
    <w:semiHidden/>
    <w:qFormat/>
    <w:locked/>
    <w:rsid w:val="00971BE9"/>
    <w:rPr>
      <w:i/>
      <w:iCs/>
      <w:color w:val="808080"/>
    </w:rPr>
  </w:style>
  <w:style w:type="character" w:customStyle="1" w:styleId="ECCHLunterline">
    <w:name w:val="ECC HL unterline"/>
    <w:uiPriority w:val="1"/>
    <w:qFormat/>
    <w:rsid w:val="00971BE9"/>
    <w:rPr>
      <w:caps w:val="0"/>
      <w:smallCaps w:val="0"/>
      <w:color w:val="auto"/>
      <w:u w:val="single"/>
    </w:rPr>
  </w:style>
  <w:style w:type="paragraph" w:customStyle="1" w:styleId="ECCBreak">
    <w:name w:val="ECC Break"/>
    <w:next w:val="Normal"/>
    <w:link w:val="ECCBreakZchn"/>
    <w:rsid w:val="00971BE9"/>
    <w:pPr>
      <w:spacing w:before="360"/>
    </w:pPr>
    <w:rPr>
      <w:b/>
      <w:bCs/>
      <w:iCs/>
      <w:szCs w:val="28"/>
    </w:rPr>
  </w:style>
  <w:style w:type="character" w:customStyle="1" w:styleId="ECCBreakZchn">
    <w:name w:val="ECC Break Zchn"/>
    <w:link w:val="ECCBreak"/>
    <w:rsid w:val="00971BE9"/>
    <w:rPr>
      <w:b/>
      <w:bCs/>
      <w:iCs/>
      <w:szCs w:val="28"/>
    </w:rPr>
  </w:style>
  <w:style w:type="character" w:styleId="SubtleReference">
    <w:name w:val="Subtle Reference"/>
    <w:uiPriority w:val="31"/>
    <w:semiHidden/>
    <w:qFormat/>
    <w:locked/>
    <w:rsid w:val="00971BE9"/>
    <w:rPr>
      <w:smallCaps/>
      <w:color w:val="C0504D"/>
      <w:u w:val="single"/>
    </w:rPr>
  </w:style>
  <w:style w:type="character" w:styleId="CommentReference">
    <w:name w:val="annotation reference"/>
    <w:uiPriority w:val="99"/>
    <w:semiHidden/>
    <w:unhideWhenUsed/>
    <w:locked/>
    <w:rsid w:val="00971BE9"/>
    <w:rPr>
      <w:sz w:val="16"/>
      <w:szCs w:val="16"/>
    </w:rPr>
  </w:style>
  <w:style w:type="paragraph" w:styleId="CommentText">
    <w:name w:val="annotation text"/>
    <w:basedOn w:val="Normal"/>
    <w:link w:val="CommentTextChar"/>
    <w:uiPriority w:val="99"/>
    <w:unhideWhenUsed/>
    <w:locked/>
    <w:rsid w:val="00971BE9"/>
    <w:rPr>
      <w:szCs w:val="20"/>
    </w:rPr>
  </w:style>
  <w:style w:type="character" w:customStyle="1" w:styleId="CommentTextChar">
    <w:name w:val="Comment Text Char"/>
    <w:basedOn w:val="DefaultParagraphFont"/>
    <w:link w:val="CommentText"/>
    <w:uiPriority w:val="99"/>
    <w:rsid w:val="00971BE9"/>
    <w:rPr>
      <w:rFonts w:eastAsia="Calibri"/>
      <w:lang w:val="en-GB"/>
    </w:rPr>
  </w:style>
  <w:style w:type="paragraph" w:styleId="CommentSubject">
    <w:name w:val="annotation subject"/>
    <w:basedOn w:val="CommentText"/>
    <w:next w:val="CommentText"/>
    <w:link w:val="CommentSubjectChar"/>
    <w:uiPriority w:val="99"/>
    <w:semiHidden/>
    <w:unhideWhenUsed/>
    <w:locked/>
    <w:rsid w:val="00971BE9"/>
    <w:rPr>
      <w:b/>
      <w:bCs/>
    </w:rPr>
  </w:style>
  <w:style w:type="character" w:customStyle="1" w:styleId="CommentSubjectChar">
    <w:name w:val="Comment Subject Char"/>
    <w:basedOn w:val="CommentTextChar"/>
    <w:link w:val="CommentSubject"/>
    <w:uiPriority w:val="99"/>
    <w:semiHidden/>
    <w:rsid w:val="00971BE9"/>
    <w:rPr>
      <w:rFonts w:eastAsia="Calibri"/>
      <w:b/>
      <w:bCs/>
      <w:lang w:val="en-GB"/>
    </w:rPr>
  </w:style>
  <w:style w:type="paragraph" w:styleId="Revision">
    <w:name w:val="Revision"/>
    <w:hidden/>
    <w:uiPriority w:val="99"/>
    <w:semiHidden/>
    <w:rsid w:val="00971BE9"/>
    <w:pPr>
      <w:spacing w:before="0" w:after="0"/>
    </w:pPr>
    <w:rPr>
      <w:rFonts w:eastAsia="Calibri"/>
      <w:szCs w:val="22"/>
      <w:lang w:val="en-GB"/>
    </w:rPr>
  </w:style>
  <w:style w:type="paragraph" w:styleId="Index1">
    <w:name w:val="index 1"/>
    <w:basedOn w:val="Normal"/>
    <w:next w:val="Normal"/>
    <w:autoRedefine/>
    <w:uiPriority w:val="99"/>
    <w:semiHidden/>
    <w:unhideWhenUsed/>
    <w:rsid w:val="00971BE9"/>
    <w:pPr>
      <w:spacing w:before="0" w:after="0"/>
      <w:ind w:left="200" w:hanging="200"/>
    </w:pPr>
  </w:style>
  <w:style w:type="paragraph" w:styleId="Index2">
    <w:name w:val="index 2"/>
    <w:basedOn w:val="Normal"/>
    <w:next w:val="Normal"/>
    <w:autoRedefine/>
    <w:uiPriority w:val="99"/>
    <w:semiHidden/>
    <w:unhideWhenUsed/>
    <w:rsid w:val="00971BE9"/>
    <w:pPr>
      <w:spacing w:before="0" w:after="0"/>
      <w:ind w:left="400" w:hanging="200"/>
    </w:pPr>
  </w:style>
  <w:style w:type="paragraph" w:styleId="Index3">
    <w:name w:val="index 3"/>
    <w:basedOn w:val="Normal"/>
    <w:next w:val="Normal"/>
    <w:autoRedefine/>
    <w:uiPriority w:val="99"/>
    <w:semiHidden/>
    <w:unhideWhenUsed/>
    <w:rsid w:val="00971BE9"/>
    <w:pPr>
      <w:spacing w:before="0" w:after="0"/>
      <w:ind w:left="600" w:hanging="200"/>
    </w:pPr>
  </w:style>
  <w:style w:type="character" w:styleId="PageNumber">
    <w:name w:val="page number"/>
    <w:basedOn w:val="DefaultParagraphFont"/>
    <w:uiPriority w:val="99"/>
    <w:semiHidden/>
    <w:unhideWhenUsed/>
    <w:locked/>
    <w:rsid w:val="00971BE9"/>
  </w:style>
  <w:style w:type="paragraph" w:styleId="NormalIndent">
    <w:name w:val="Normal Indent"/>
    <w:basedOn w:val="Normal"/>
    <w:uiPriority w:val="99"/>
    <w:semiHidden/>
    <w:unhideWhenUsed/>
    <w:locked/>
    <w:rsid w:val="00971BE9"/>
    <w:pPr>
      <w:ind w:left="720"/>
    </w:pPr>
  </w:style>
  <w:style w:type="paragraph" w:styleId="Index4">
    <w:name w:val="index 4"/>
    <w:basedOn w:val="Normal"/>
    <w:next w:val="Normal"/>
    <w:autoRedefine/>
    <w:uiPriority w:val="99"/>
    <w:semiHidden/>
    <w:unhideWhenUsed/>
    <w:rsid w:val="00971BE9"/>
    <w:pPr>
      <w:spacing w:before="0" w:after="0"/>
      <w:ind w:left="800" w:hanging="200"/>
    </w:pPr>
  </w:style>
  <w:style w:type="paragraph" w:styleId="Index5">
    <w:name w:val="index 5"/>
    <w:basedOn w:val="Normal"/>
    <w:next w:val="Normal"/>
    <w:autoRedefine/>
    <w:uiPriority w:val="99"/>
    <w:semiHidden/>
    <w:unhideWhenUsed/>
    <w:locked/>
    <w:rsid w:val="00971BE9"/>
    <w:pPr>
      <w:spacing w:before="0" w:after="0"/>
      <w:ind w:left="1000" w:hanging="200"/>
    </w:pPr>
  </w:style>
  <w:style w:type="paragraph" w:styleId="Index6">
    <w:name w:val="index 6"/>
    <w:basedOn w:val="Normal"/>
    <w:next w:val="Normal"/>
    <w:autoRedefine/>
    <w:uiPriority w:val="99"/>
    <w:semiHidden/>
    <w:unhideWhenUsed/>
    <w:locked/>
    <w:rsid w:val="00971BE9"/>
    <w:pPr>
      <w:spacing w:before="0" w:after="0"/>
      <w:ind w:left="1200" w:hanging="200"/>
    </w:pPr>
  </w:style>
  <w:style w:type="paragraph" w:styleId="Index7">
    <w:name w:val="index 7"/>
    <w:basedOn w:val="Normal"/>
    <w:next w:val="Normal"/>
    <w:autoRedefine/>
    <w:uiPriority w:val="99"/>
    <w:semiHidden/>
    <w:unhideWhenUsed/>
    <w:locked/>
    <w:rsid w:val="00971BE9"/>
    <w:pPr>
      <w:spacing w:before="0" w:after="0"/>
      <w:ind w:left="1400" w:hanging="200"/>
    </w:pPr>
  </w:style>
  <w:style w:type="paragraph" w:styleId="IndexHeading">
    <w:name w:val="index heading"/>
    <w:basedOn w:val="Normal"/>
    <w:next w:val="Index1"/>
    <w:uiPriority w:val="99"/>
    <w:semiHidden/>
    <w:unhideWhenUsed/>
    <w:locked/>
    <w:rsid w:val="00971BE9"/>
    <w:rPr>
      <w:rFonts w:ascii="Calibri" w:eastAsia="MS Gothic" w:hAnsi="Calibri"/>
      <w:b/>
      <w:bCs/>
    </w:rPr>
  </w:style>
  <w:style w:type="character" w:styleId="LineNumber">
    <w:name w:val="line number"/>
    <w:basedOn w:val="DefaultParagraphFont"/>
    <w:uiPriority w:val="99"/>
    <w:semiHidden/>
    <w:unhideWhenUsed/>
    <w:locked/>
    <w:rsid w:val="00971BE9"/>
  </w:style>
  <w:style w:type="paragraph" w:styleId="List">
    <w:name w:val="List"/>
    <w:basedOn w:val="Normal"/>
    <w:uiPriority w:val="99"/>
    <w:semiHidden/>
    <w:unhideWhenUsed/>
    <w:locked/>
    <w:rsid w:val="00971BE9"/>
    <w:pPr>
      <w:ind w:left="283" w:hanging="283"/>
      <w:contextualSpacing/>
    </w:pPr>
  </w:style>
  <w:style w:type="paragraph" w:styleId="DocumentMap">
    <w:name w:val="Document Map"/>
    <w:basedOn w:val="Normal"/>
    <w:link w:val="DocumentMapChar"/>
    <w:uiPriority w:val="99"/>
    <w:semiHidden/>
    <w:unhideWhenUsed/>
    <w:locked/>
    <w:rsid w:val="00971BE9"/>
    <w:pPr>
      <w:spacing w:before="0"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971BE9"/>
    <w:rPr>
      <w:rFonts w:ascii="Tahoma" w:eastAsia="Calibri" w:hAnsi="Tahoma" w:cs="Tahoma"/>
      <w:sz w:val="16"/>
      <w:szCs w:val="16"/>
      <w:lang w:val="en-GB"/>
    </w:rPr>
  </w:style>
  <w:style w:type="paragraph" w:styleId="TableofFigures">
    <w:name w:val="table of figures"/>
    <w:basedOn w:val="Normal"/>
    <w:next w:val="Normal"/>
    <w:uiPriority w:val="99"/>
    <w:semiHidden/>
    <w:unhideWhenUsed/>
    <w:locked/>
    <w:rsid w:val="00971BE9"/>
    <w:pPr>
      <w:spacing w:after="0"/>
    </w:pPr>
  </w:style>
  <w:style w:type="paragraph" w:styleId="Title">
    <w:name w:val="Title"/>
    <w:basedOn w:val="Normal"/>
    <w:next w:val="Normal"/>
    <w:link w:val="TitleChar"/>
    <w:uiPriority w:val="10"/>
    <w:semiHidden/>
    <w:qFormat/>
    <w:locked/>
    <w:rsid w:val="00971BE9"/>
    <w:pPr>
      <w:pBdr>
        <w:bottom w:val="single" w:sz="8" w:space="4" w:color="4F81BD"/>
      </w:pBdr>
      <w:spacing w:before="0" w:after="300"/>
      <w:contextualSpacing/>
    </w:pPr>
    <w:rPr>
      <w:rFonts w:ascii="Calibri" w:eastAsia="MS Gothic" w:hAnsi="Calibri"/>
      <w:color w:val="17365D"/>
      <w:spacing w:val="5"/>
      <w:kern w:val="28"/>
      <w:sz w:val="52"/>
      <w:szCs w:val="52"/>
    </w:rPr>
  </w:style>
  <w:style w:type="character" w:customStyle="1" w:styleId="TitleChar">
    <w:name w:val="Title Char"/>
    <w:basedOn w:val="DefaultParagraphFont"/>
    <w:link w:val="Title"/>
    <w:uiPriority w:val="10"/>
    <w:semiHidden/>
    <w:rsid w:val="00971BE9"/>
    <w:rPr>
      <w:rFonts w:ascii="Calibri" w:eastAsia="MS Gothic" w:hAnsi="Calibri"/>
      <w:color w:val="17365D"/>
      <w:spacing w:val="5"/>
      <w:kern w:val="28"/>
      <w:sz w:val="52"/>
      <w:szCs w:val="52"/>
      <w:lang w:val="en-GB"/>
    </w:rPr>
  </w:style>
  <w:style w:type="character" w:styleId="PlaceholderText">
    <w:name w:val="Placeholder Text"/>
    <w:uiPriority w:val="99"/>
    <w:semiHidden/>
    <w:locked/>
    <w:rsid w:val="00971BE9"/>
    <w:rPr>
      <w:color w:val="808080"/>
    </w:rPr>
  </w:style>
  <w:style w:type="paragraph" w:styleId="Subtitle">
    <w:name w:val="Subtitle"/>
    <w:basedOn w:val="Normal"/>
    <w:next w:val="Normal"/>
    <w:link w:val="SubtitleChar"/>
    <w:uiPriority w:val="11"/>
    <w:semiHidden/>
    <w:qFormat/>
    <w:locked/>
    <w:rsid w:val="00971BE9"/>
    <w:pPr>
      <w:numPr>
        <w:ilvl w:val="1"/>
      </w:numPr>
    </w:pPr>
    <w:rPr>
      <w:rFonts w:ascii="Calibri" w:eastAsia="MS Gothic" w:hAnsi="Calibri"/>
      <w:i/>
      <w:iCs/>
      <w:color w:val="4F81BD"/>
      <w:spacing w:val="15"/>
      <w:sz w:val="24"/>
      <w:szCs w:val="24"/>
    </w:rPr>
  </w:style>
  <w:style w:type="character" w:customStyle="1" w:styleId="SubtitleChar">
    <w:name w:val="Subtitle Char"/>
    <w:basedOn w:val="DefaultParagraphFont"/>
    <w:link w:val="Subtitle"/>
    <w:uiPriority w:val="11"/>
    <w:semiHidden/>
    <w:rsid w:val="00971BE9"/>
    <w:rPr>
      <w:rFonts w:ascii="Calibri" w:eastAsia="MS Gothic" w:hAnsi="Calibri"/>
      <w:i/>
      <w:iCs/>
      <w:color w:val="4F81BD"/>
      <w:spacing w:val="15"/>
      <w:sz w:val="24"/>
      <w:szCs w:val="24"/>
      <w:lang w:val="en-GB"/>
    </w:rPr>
  </w:style>
  <w:style w:type="character" w:styleId="FollowedHyperlink">
    <w:name w:val="FollowedHyperlink"/>
    <w:uiPriority w:val="99"/>
    <w:semiHidden/>
    <w:unhideWhenUsed/>
    <w:locked/>
    <w:rsid w:val="00971BE9"/>
    <w:rPr>
      <w:color w:val="800080"/>
      <w:u w:val="single"/>
    </w:rPr>
  </w:style>
  <w:style w:type="paragraph" w:styleId="NormalWeb">
    <w:name w:val="Normal (Web)"/>
    <w:basedOn w:val="Normal"/>
    <w:uiPriority w:val="99"/>
    <w:semiHidden/>
    <w:unhideWhenUsed/>
    <w:locked/>
    <w:rsid w:val="00971BE9"/>
    <w:rPr>
      <w:rFonts w:ascii="Times New Roman" w:hAnsi="Times New Roman"/>
      <w:sz w:val="24"/>
      <w:szCs w:val="24"/>
    </w:rPr>
  </w:style>
  <w:style w:type="paragraph" w:styleId="PlainText">
    <w:name w:val="Plain Text"/>
    <w:basedOn w:val="Normal"/>
    <w:link w:val="PlainTextChar"/>
    <w:uiPriority w:val="99"/>
    <w:unhideWhenUsed/>
    <w:locked/>
    <w:rsid w:val="00971BE9"/>
    <w:pPr>
      <w:spacing w:before="0" w:after="0"/>
    </w:pPr>
    <w:rPr>
      <w:rFonts w:ascii="Consolas" w:hAnsi="Consolas" w:cs="Consolas"/>
      <w:sz w:val="21"/>
      <w:szCs w:val="21"/>
    </w:rPr>
  </w:style>
  <w:style w:type="character" w:customStyle="1" w:styleId="PlainTextChar">
    <w:name w:val="Plain Text Char"/>
    <w:basedOn w:val="DefaultParagraphFont"/>
    <w:link w:val="PlainText"/>
    <w:uiPriority w:val="99"/>
    <w:rsid w:val="00971BE9"/>
    <w:rPr>
      <w:rFonts w:ascii="Consolas" w:eastAsia="Calibri" w:hAnsi="Consolas" w:cs="Consolas"/>
      <w:sz w:val="21"/>
      <w:szCs w:val="21"/>
      <w:lang w:val="en-GB"/>
    </w:rPr>
  </w:style>
  <w:style w:type="character" w:customStyle="1" w:styleId="ECCParagraphZchn">
    <w:name w:val="ECC Paragraph Zchn"/>
    <w:rsid w:val="00971BE9"/>
    <w:rPr>
      <w:rFonts w:eastAsia="Calibri"/>
      <w:szCs w:val="22"/>
      <w:lang w:val="en-GB"/>
    </w:rPr>
  </w:style>
  <w:style w:type="paragraph" w:customStyle="1" w:styleId="Reporttitledescription">
    <w:name w:val="Report title/description"/>
    <w:basedOn w:val="Normal"/>
    <w:rsid w:val="00971BE9"/>
    <w:pPr>
      <w:spacing w:before="600" w:after="0" w:line="288" w:lineRule="auto"/>
      <w:ind w:left="3402"/>
      <w:jc w:val="left"/>
    </w:pPr>
    <w:rPr>
      <w:rFonts w:eastAsia="Times New Roman"/>
      <w:color w:val="57433E"/>
      <w:sz w:val="24"/>
      <w:szCs w:val="24"/>
      <w:lang w:val="en-US"/>
    </w:rPr>
  </w:style>
  <w:style w:type="table" w:customStyle="1" w:styleId="ColorfulGrid1">
    <w:name w:val="Colorful Grid1"/>
    <w:basedOn w:val="TableNormal"/>
    <w:uiPriority w:val="73"/>
    <w:locked/>
    <w:rsid w:val="00971BE9"/>
    <w:pPr>
      <w:spacing w:before="0" w:after="0"/>
      <w:jc w:val="left"/>
    </w:pPr>
    <w:rPr>
      <w:color w:val="000000"/>
      <w:lang w:val="en-GB" w:eastAsia="en-GB" w:bidi="he-IL"/>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paragraph" w:styleId="Quote">
    <w:name w:val="Quote"/>
    <w:basedOn w:val="Normal"/>
    <w:next w:val="Normal"/>
    <w:link w:val="QuoteChar"/>
    <w:uiPriority w:val="29"/>
    <w:qFormat/>
    <w:locked/>
    <w:rsid w:val="00971BE9"/>
    <w:rPr>
      <w:i/>
      <w:iCs/>
      <w:color w:val="000000"/>
    </w:rPr>
  </w:style>
  <w:style w:type="character" w:customStyle="1" w:styleId="QuoteChar">
    <w:name w:val="Quote Char"/>
    <w:basedOn w:val="DefaultParagraphFont"/>
    <w:link w:val="Quote"/>
    <w:uiPriority w:val="29"/>
    <w:rsid w:val="00971BE9"/>
    <w:rPr>
      <w:rFonts w:eastAsia="Calibri"/>
      <w:i/>
      <w:iCs/>
      <w:color w:val="000000"/>
      <w:szCs w:val="22"/>
      <w:lang w:val="en-GB"/>
    </w:rPr>
  </w:style>
  <w:style w:type="paragraph" w:styleId="BodyText">
    <w:name w:val="Body Text"/>
    <w:basedOn w:val="Normal"/>
    <w:link w:val="BodyTextChar"/>
    <w:uiPriority w:val="99"/>
    <w:semiHidden/>
    <w:unhideWhenUsed/>
    <w:locked/>
    <w:rsid w:val="00971BE9"/>
    <w:pPr>
      <w:spacing w:after="120"/>
    </w:pPr>
  </w:style>
  <w:style w:type="character" w:customStyle="1" w:styleId="BodyTextChar">
    <w:name w:val="Body Text Char"/>
    <w:basedOn w:val="DefaultParagraphFont"/>
    <w:link w:val="BodyText"/>
    <w:uiPriority w:val="99"/>
    <w:semiHidden/>
    <w:rsid w:val="00971BE9"/>
    <w:rPr>
      <w:rFonts w:eastAsia="Calibri"/>
      <w:szCs w:val="22"/>
      <w:lang w:val="en-GB"/>
    </w:rPr>
  </w:style>
  <w:style w:type="paragraph" w:styleId="List2">
    <w:name w:val="List 2"/>
    <w:basedOn w:val="Normal"/>
    <w:uiPriority w:val="99"/>
    <w:semiHidden/>
    <w:unhideWhenUsed/>
    <w:locked/>
    <w:rsid w:val="00971BE9"/>
    <w:pPr>
      <w:ind w:left="566" w:hanging="283"/>
      <w:contextualSpacing/>
    </w:pPr>
  </w:style>
  <w:style w:type="paragraph" w:styleId="List3">
    <w:name w:val="List 3"/>
    <w:basedOn w:val="Normal"/>
    <w:uiPriority w:val="99"/>
    <w:semiHidden/>
    <w:unhideWhenUsed/>
    <w:locked/>
    <w:rsid w:val="00971BE9"/>
    <w:pPr>
      <w:ind w:left="849" w:hanging="283"/>
      <w:contextualSpacing/>
    </w:pPr>
  </w:style>
  <w:style w:type="paragraph" w:styleId="List4">
    <w:name w:val="List 4"/>
    <w:basedOn w:val="Normal"/>
    <w:uiPriority w:val="99"/>
    <w:semiHidden/>
    <w:unhideWhenUsed/>
    <w:locked/>
    <w:rsid w:val="00971BE9"/>
    <w:pPr>
      <w:ind w:left="1132" w:hanging="283"/>
      <w:contextualSpacing/>
    </w:pPr>
  </w:style>
  <w:style w:type="paragraph" w:styleId="BodyTextFirstIndent">
    <w:name w:val="Body Text First Indent"/>
    <w:basedOn w:val="BodyText"/>
    <w:link w:val="BodyTextFirstIndentChar"/>
    <w:uiPriority w:val="99"/>
    <w:semiHidden/>
    <w:unhideWhenUsed/>
    <w:locked/>
    <w:rsid w:val="00971BE9"/>
    <w:pPr>
      <w:ind w:firstLine="210"/>
    </w:pPr>
  </w:style>
  <w:style w:type="character" w:customStyle="1" w:styleId="BodyTextFirstIndentChar">
    <w:name w:val="Body Text First Indent Char"/>
    <w:basedOn w:val="BodyTextChar"/>
    <w:link w:val="BodyTextFirstIndent"/>
    <w:uiPriority w:val="99"/>
    <w:semiHidden/>
    <w:rsid w:val="00971BE9"/>
    <w:rPr>
      <w:rFonts w:eastAsia="Calibri"/>
      <w:szCs w:val="22"/>
      <w:lang w:val="en-GB"/>
    </w:rPr>
  </w:style>
  <w:style w:type="character" w:styleId="HTMLCite">
    <w:name w:val="HTML Cite"/>
    <w:uiPriority w:val="99"/>
    <w:semiHidden/>
    <w:unhideWhenUsed/>
    <w:locked/>
    <w:rsid w:val="00971BE9"/>
    <w:rPr>
      <w:i/>
      <w:iCs/>
    </w:rPr>
  </w:style>
  <w:style w:type="paragraph" w:customStyle="1" w:styleId="EC">
    <w:name w:val="EC"/>
    <w:basedOn w:val="Normal"/>
    <w:rsid w:val="00971BE9"/>
    <w:pPr>
      <w:framePr w:hSpace="141" w:wrap="around" w:vAnchor="text" w:hAnchor="text" w:xAlign="center" w:y="1"/>
      <w:spacing w:before="0"/>
    </w:pPr>
    <w:rPr>
      <w:lang w:eastAsia="de-DE" w:bidi="he-IL"/>
    </w:rPr>
  </w:style>
  <w:style w:type="paragraph" w:customStyle="1" w:styleId="ECCParagraph0">
    <w:name w:val="ECC Paragraph'"/>
    <w:basedOn w:val="Normal"/>
    <w:rsid w:val="00545039"/>
  </w:style>
  <w:style w:type="paragraph" w:customStyle="1" w:styleId="ECCParagraphse">
    <w:name w:val="ECC Paragraphse"/>
    <w:basedOn w:val="Normal"/>
    <w:rsid w:val="00971BE9"/>
  </w:style>
  <w:style w:type="paragraph" w:styleId="NoSpacing">
    <w:name w:val="No Spacing"/>
    <w:uiPriority w:val="1"/>
    <w:semiHidden/>
    <w:qFormat/>
    <w:locked/>
    <w:rsid w:val="00971BE9"/>
    <w:pPr>
      <w:spacing w:before="0" w:after="0"/>
    </w:pPr>
    <w:rPr>
      <w:rFonts w:eastAsia="Calibri"/>
      <w:szCs w:val="22"/>
      <w:lang w:val="en-GB"/>
    </w:rPr>
  </w:style>
  <w:style w:type="character" w:styleId="BookTitle">
    <w:name w:val="Book Title"/>
    <w:basedOn w:val="DefaultParagraphFont"/>
    <w:uiPriority w:val="33"/>
    <w:qFormat/>
    <w:locked/>
    <w:rsid w:val="00971BE9"/>
    <w:rPr>
      <w:b/>
      <w:bCs/>
      <w:smallCaps/>
      <w:spacing w:val="5"/>
    </w:rPr>
  </w:style>
  <w:style w:type="paragraph" w:customStyle="1" w:styleId="ECCTableHeaderwhitefontph">
    <w:name w:val="ECC Table Header white fontph"/>
    <w:basedOn w:val="ECCTableHeaderwhitefont"/>
    <w:rsid w:val="00971BE9"/>
    <w:pPr>
      <w:spacing w:before="120" w:after="120"/>
    </w:pPr>
    <w:rPr>
      <w:rFonts w:eastAsia="Times New Roman"/>
      <w:color w:val="FFFFFF"/>
      <w:lang w:eastAsia="en-US"/>
    </w:rPr>
  </w:style>
  <w:style w:type="paragraph" w:customStyle="1" w:styleId="ECCTableHeaderwhitefont0">
    <w:name w:val="ECC Table Header white font'"/>
    <w:basedOn w:val="Normal"/>
    <w:rsid w:val="00971BE9"/>
    <w:pPr>
      <w:spacing w:before="0"/>
      <w:jc w:val="center"/>
    </w:pPr>
    <w:rPr>
      <w:b/>
      <w:color w:val="FFFFFF"/>
      <w:lang w:val="de-DE" w:eastAsia="de-DE" w:bidi="he-IL"/>
    </w:rPr>
  </w:style>
  <w:style w:type="paragraph" w:customStyle="1" w:styleId="ECCStatement">
    <w:name w:val="ECC Statement"/>
    <w:basedOn w:val="Normal"/>
    <w:rsid w:val="00971BE9"/>
    <w:rPr>
      <w:i/>
    </w:rPr>
  </w:style>
  <w:style w:type="paragraph" w:customStyle="1" w:styleId="Pa1">
    <w:name w:val="Pa1"/>
    <w:basedOn w:val="Normal"/>
    <w:next w:val="Normal"/>
    <w:uiPriority w:val="99"/>
    <w:rsid w:val="00971BE9"/>
    <w:pPr>
      <w:autoSpaceDE w:val="0"/>
      <w:autoSpaceDN w:val="0"/>
      <w:adjustRightInd w:val="0"/>
      <w:spacing w:before="0" w:after="0" w:line="181" w:lineRule="atLeast"/>
      <w:jc w:val="left"/>
    </w:pPr>
    <w:rPr>
      <w:rFonts w:ascii="Nokia Pure Text Light" w:eastAsia="Times New Roman" w:hAnsi="Nokia Pure Text Light"/>
      <w:sz w:val="24"/>
      <w:szCs w:val="24"/>
      <w:lang w:val="fr-FR"/>
    </w:rPr>
  </w:style>
  <w:style w:type="paragraph" w:customStyle="1" w:styleId="Pa8">
    <w:name w:val="Pa8"/>
    <w:basedOn w:val="Normal"/>
    <w:next w:val="Normal"/>
    <w:uiPriority w:val="99"/>
    <w:rsid w:val="00971BE9"/>
    <w:pPr>
      <w:autoSpaceDE w:val="0"/>
      <w:autoSpaceDN w:val="0"/>
      <w:adjustRightInd w:val="0"/>
      <w:spacing w:before="0" w:after="0" w:line="241" w:lineRule="atLeast"/>
      <w:jc w:val="left"/>
    </w:pPr>
    <w:rPr>
      <w:rFonts w:ascii="Nokia Pure Text Light" w:eastAsia="Times New Roman" w:hAnsi="Nokia Pure Text Light"/>
      <w:sz w:val="24"/>
      <w:szCs w:val="24"/>
      <w:lang w:val="fr-FR"/>
    </w:rPr>
  </w:style>
  <w:style w:type="character" w:customStyle="1" w:styleId="A1">
    <w:name w:val="A1"/>
    <w:uiPriority w:val="99"/>
    <w:rsid w:val="00971BE9"/>
    <w:rPr>
      <w:rFonts w:cs="Nokia Pure Text Light"/>
      <w:color w:val="000000"/>
      <w:sz w:val="18"/>
      <w:szCs w:val="18"/>
    </w:rPr>
  </w:style>
  <w:style w:type="character" w:customStyle="1" w:styleId="A4">
    <w:name w:val="A4"/>
    <w:uiPriority w:val="99"/>
    <w:rsid w:val="00971BE9"/>
    <w:rPr>
      <w:rFonts w:cs="Nokia Pure Text"/>
      <w:color w:val="000000"/>
      <w:sz w:val="20"/>
      <w:szCs w:val="20"/>
    </w:rPr>
  </w:style>
  <w:style w:type="paragraph" w:styleId="HTMLPreformatted">
    <w:name w:val="HTML Preformatted"/>
    <w:basedOn w:val="Normal"/>
    <w:link w:val="HTMLPreformattedChar"/>
    <w:uiPriority w:val="99"/>
    <w:semiHidden/>
    <w:locked/>
    <w:rsid w:val="00437BD3"/>
    <w:pPr>
      <w:spacing w:before="0"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437BD3"/>
    <w:rPr>
      <w:rFonts w:ascii="Consolas" w:eastAsia="Calibri" w:hAnsi="Consolas"/>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0" w:defQFormat="0" w:count="267">
    <w:lsdException w:name="Normal" w:locked="0" w:semiHidden="0" w:uiPriority="0" w:qFormat="1"/>
    <w:lsdException w:name="heading 1" w:locked="0" w:semiHidden="0" w:uiPriority="0" w:qFormat="1"/>
    <w:lsdException w:name="heading 2" w:locked="0" w:semiHidden="0" w:uiPriority="0" w:qFormat="1"/>
    <w:lsdException w:name="heading 3" w:locked="0" w:semiHidden="0" w:uiPriority="0" w:qFormat="1"/>
    <w:lsdException w:name="heading 4" w:locked="0"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0"/>
    <w:lsdException w:name="index 2" w:locked="0"/>
    <w:lsdException w:name="index 3" w:locked="0"/>
    <w:lsdException w:name="index 4" w:locked="0"/>
    <w:lsdException w:name="toc 1" w:locked="0" w:uiPriority="39" w:unhideWhenUsed="1" w:qFormat="1"/>
    <w:lsdException w:name="toc 2" w:locked="0" w:uiPriority="39" w:unhideWhenUsed="1" w:qFormat="1"/>
    <w:lsdException w:name="toc 3" w:locked="0" w:uiPriority="39" w:unhideWhenUsed="1" w:qFormat="1"/>
    <w:lsdException w:name="toc 4" w:locked="0"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footnote text" w:locked="0" w:uiPriority="0" w:unhideWhenUsed="1" w:qFormat="1"/>
    <w:lsdException w:name="header" w:uiPriority="0" w:unhideWhenUsed="1"/>
    <w:lsdException w:name="footer" w:unhideWhenUsed="1"/>
    <w:lsdException w:name="caption" w:locked="0" w:uiPriority="0" w:unhideWhenUsed="1" w:qFormat="1"/>
    <w:lsdException w:name="footnote reference" w:locked="0" w:uiPriority="0" w:unhideWhenUsed="1"/>
    <w:lsdException w:name="Title" w:uiPriority="10" w:qFormat="1"/>
    <w:lsdException w:name="Signature" w:unhideWhenUsed="1"/>
    <w:lsdException w:name="Default Paragraph Font" w:locked="0" w:uiPriority="1" w:unhideWhenUsed="1"/>
    <w:lsdException w:name="Subtitle" w:uiPriority="11" w:qFormat="1"/>
    <w:lsdException w:name="Date" w:unhideWhenUsed="1"/>
    <w:lsdException w:name="Hyperlink" w:locked="0" w:unhideWhenUsed="1"/>
    <w:lsdException w:name="Strong" w:uiPriority="0" w:qFormat="1"/>
    <w:lsdException w:name="Emphasis" w:locked="0" w:semiHidden="0" w:uiPriority="1" w:qFormat="1"/>
    <w:lsdException w:name="Document Map" w:unhideWhenUsed="1"/>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0"/>
    <w:lsdException w:name="Table Theme" w:unhideWhenUsed="1"/>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locked="0"/>
    <w:lsdException w:name="List Paragraph" w:uiPriority="34" w:qFormat="1"/>
    <w:lsdException w:name="Quote" w:uiPriority="29" w:qFormat="1"/>
    <w:lsdException w:name="Intense Quote"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uiPriority="19" w:qFormat="1"/>
    <w:lsdException w:name="Intense Emphasis" w:uiPriority="21" w:qFormat="1"/>
    <w:lsdException w:name="Subtle Reference" w:uiPriority="31" w:qFormat="1"/>
    <w:lsdException w:name="Intense Reference" w:locked="0" w:semiHidden="0" w:uiPriority="0" w:qFormat="1"/>
    <w:lsdException w:name="Book Title" w:uiPriority="33" w:qFormat="1"/>
    <w:lsdException w:name="Bibliography" w:uiPriority="37"/>
    <w:lsdException w:name="TOC Heading" w:uiPriority="39" w:unhideWhenUsed="1" w:qFormat="1"/>
  </w:latentStyles>
  <w:style w:type="paragraph" w:default="1" w:styleId="Normal">
    <w:name w:val="Normal"/>
    <w:aliases w:val="ECC Base"/>
    <w:semiHidden/>
    <w:qFormat/>
    <w:rsid w:val="003B1553"/>
    <w:rPr>
      <w:rFonts w:eastAsia="Calibri"/>
      <w:szCs w:val="22"/>
      <w:lang w:val="en-GB"/>
    </w:rPr>
  </w:style>
  <w:style w:type="paragraph" w:styleId="Heading1">
    <w:name w:val="heading 1"/>
    <w:aliases w:val="ECC Heading 1,H1,NMP Heading 1,app heading 1,l1,h1,Memo Heading 1,h11,h12,h13,h14,h15,h16,h17,h111,h121,h131,h141,h151,h161,h18,h112,h122,h132,h142,h152,h162,h19,h113,h123,h133,h143,h153,h163,1,Section of paper,Heading 1_a,Huvudrubrik"/>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h2,Head2A,2,H2,UNDERRUBRIK 1-2,2nd level,†berschrift 2,DO NOT USE_h2,h21,heading8,Heading Two,R2,h 2,l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Underrubrik2,H3,Memo Heading 3,h3,no break,Heading 3 Char1 Char,Heading 3 Char Char Char,Heading 3 Char1 Char Char Char,Heading 3 Char Char Char Char Char,Heading 3 Char Char1 Char,Heading 3 Char2 Char,0H,标题 3 Char,3"/>
    <w:next w:val="Normal"/>
    <w:qFormat/>
    <w:rsid w:val="00447DFA"/>
    <w:pPr>
      <w:keepNext/>
      <w:numPr>
        <w:ilvl w:val="2"/>
        <w:numId w:val="6"/>
      </w:numPr>
      <w:spacing w:before="360"/>
      <w:ind w:left="720"/>
      <w:outlineLvl w:val="2"/>
    </w:pPr>
    <w:rPr>
      <w:rFonts w:cs="Arial"/>
      <w:b/>
      <w:bCs/>
      <w:szCs w:val="26"/>
    </w:rPr>
  </w:style>
  <w:style w:type="paragraph" w:styleId="Heading4">
    <w:name w:val="heading 4"/>
    <w:aliases w:val="ECC Heading 4,h4,H4,H41,h41,H42,h42,H43,h43,H411,h411,H421,h421,H44,h44,H412,h412,H422,h422,H431,h431,H45,h45,H413,h413,H423,h423,H432,h432,H46,h46,H47,h47,Memo Heading 4,Memo Heading 5,Heading,4,Memo,5,段1.2.,heading 4,heading 41,heading 42"/>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uiPriority w:val="99"/>
    <w:rsid w:val="00CD1F81"/>
    <w:rPr>
      <w:rFonts w:eastAsia="Calibri"/>
      <w:sz w:val="16"/>
      <w:szCs w:val="16"/>
      <w14:cntxtAlts/>
    </w:rPr>
  </w:style>
  <w:style w:type="character" w:styleId="FootnoteReference">
    <w:name w:val="footnote reference"/>
    <w:aliases w:val="ECC Footnote number"/>
    <w:basedOn w:val="DefaultParagraphFont"/>
    <w:rsid w:val="00DB17F9"/>
    <w:rPr>
      <w:rFonts w:ascii="Arial" w:hAnsi="Arial"/>
      <w:sz w:val="20"/>
      <w:vertAlign w:val="superscript"/>
    </w:rPr>
  </w:style>
  <w:style w:type="paragraph" w:styleId="Caption">
    <w:name w:val="caption"/>
    <w:aliases w:val="ECC Caption,Caption Char,Caption Char1 Char,Caption Char Char Char,cap Char Char Char,cap Char,cap,Ca"/>
    <w:next w:val="Normal"/>
    <w:qFormat/>
    <w:rsid w:val="0054213A"/>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FD7C99"/>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DC3481"/>
    <w:pPr>
      <w:numPr>
        <w:ilvl w:val="3"/>
        <w:numId w:val="1"/>
      </w:numPr>
      <w:overflowPunct w:val="0"/>
      <w:autoSpaceDE w:val="0"/>
      <w:autoSpaceDN w:val="0"/>
      <w:adjustRightInd w:val="0"/>
      <w:spacing w:before="360"/>
      <w:textAlignment w:val="baseline"/>
    </w:pPr>
    <w:rPr>
      <w:i/>
      <w:color w:val="D2232A"/>
      <w:lang w:val="en-GB"/>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rsid w:val="00E2303A"/>
    <w:pPr>
      <w:spacing w:after="240"/>
    </w:pPr>
    <w:rPr>
      <w:b/>
      <w:noProof/>
      <w:color w:val="FFFFFF" w:themeColor="background1"/>
      <w:lang w:val="de-DE" w:eastAsia="de-DE"/>
    </w:rPr>
  </w:style>
  <w:style w:type="paragraph" w:customStyle="1" w:styleId="ECCTableHeaderwhitefont">
    <w:name w:val="ECC Table Header white font"/>
    <w:qFormat/>
    <w:rsid w:val="00C40597"/>
    <w:pPr>
      <w:jc w:val="center"/>
    </w:pPr>
    <w:rPr>
      <w:rFonts w:eastAsia="Calibri"/>
      <w:b/>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customStyle="1" w:styleId="ECCLetterHead">
    <w:name w:val="ECC Letter Head"/>
    <w:basedOn w:val="Normal"/>
    <w:link w:val="ECCLetterHeadZchn"/>
    <w:qFormat/>
    <w:rsid w:val="00971BE9"/>
    <w:pPr>
      <w:tabs>
        <w:tab w:val="right" w:pos="4750"/>
      </w:tabs>
      <w:spacing w:before="60"/>
    </w:pPr>
    <w:rPr>
      <w:b/>
      <w:sz w:val="22"/>
      <w:szCs w:val="20"/>
    </w:rPr>
  </w:style>
  <w:style w:type="character" w:customStyle="1" w:styleId="ECCLetterHeadZchn">
    <w:name w:val="ECC Letter Head Zchn"/>
    <w:link w:val="ECCLetterHead"/>
    <w:rsid w:val="00971BE9"/>
    <w:rPr>
      <w:rFonts w:eastAsia="Calibri"/>
      <w:b/>
      <w:sz w:val="22"/>
      <w:lang w:val="en-GB"/>
    </w:rPr>
  </w:style>
  <w:style w:type="paragraph" w:customStyle="1" w:styleId="ECCToC">
    <w:name w:val="ECC ToC"/>
    <w:rsid w:val="00971BE9"/>
    <w:pPr>
      <w:spacing w:after="240"/>
    </w:pPr>
    <w:rPr>
      <w:b/>
      <w:noProof/>
      <w:color w:val="FFFFFF"/>
      <w:lang w:val="de-DE" w:eastAsia="de-DE"/>
    </w:rPr>
  </w:style>
  <w:style w:type="character" w:styleId="SubtleEmphasis">
    <w:name w:val="Subtle Emphasis"/>
    <w:uiPriority w:val="19"/>
    <w:semiHidden/>
    <w:qFormat/>
    <w:locked/>
    <w:rsid w:val="00971BE9"/>
    <w:rPr>
      <w:i/>
      <w:iCs/>
      <w:color w:val="808080"/>
    </w:rPr>
  </w:style>
  <w:style w:type="character" w:customStyle="1" w:styleId="ECCHLunterline">
    <w:name w:val="ECC HL unterline"/>
    <w:uiPriority w:val="1"/>
    <w:qFormat/>
    <w:rsid w:val="00971BE9"/>
    <w:rPr>
      <w:caps w:val="0"/>
      <w:smallCaps w:val="0"/>
      <w:color w:val="auto"/>
      <w:u w:val="single"/>
    </w:rPr>
  </w:style>
  <w:style w:type="paragraph" w:customStyle="1" w:styleId="ECCBreak">
    <w:name w:val="ECC Break"/>
    <w:next w:val="Normal"/>
    <w:link w:val="ECCBreakZchn"/>
    <w:rsid w:val="00971BE9"/>
    <w:pPr>
      <w:spacing w:before="360"/>
    </w:pPr>
    <w:rPr>
      <w:b/>
      <w:bCs/>
      <w:iCs/>
      <w:szCs w:val="28"/>
    </w:rPr>
  </w:style>
  <w:style w:type="character" w:customStyle="1" w:styleId="ECCBreakZchn">
    <w:name w:val="ECC Break Zchn"/>
    <w:link w:val="ECCBreak"/>
    <w:rsid w:val="00971BE9"/>
    <w:rPr>
      <w:b/>
      <w:bCs/>
      <w:iCs/>
      <w:szCs w:val="28"/>
    </w:rPr>
  </w:style>
  <w:style w:type="character" w:styleId="SubtleReference">
    <w:name w:val="Subtle Reference"/>
    <w:uiPriority w:val="31"/>
    <w:semiHidden/>
    <w:qFormat/>
    <w:locked/>
    <w:rsid w:val="00971BE9"/>
    <w:rPr>
      <w:smallCaps/>
      <w:color w:val="C0504D"/>
      <w:u w:val="single"/>
    </w:rPr>
  </w:style>
  <w:style w:type="character" w:styleId="CommentReference">
    <w:name w:val="annotation reference"/>
    <w:uiPriority w:val="99"/>
    <w:semiHidden/>
    <w:unhideWhenUsed/>
    <w:locked/>
    <w:rsid w:val="00971BE9"/>
    <w:rPr>
      <w:sz w:val="16"/>
      <w:szCs w:val="16"/>
    </w:rPr>
  </w:style>
  <w:style w:type="paragraph" w:styleId="CommentText">
    <w:name w:val="annotation text"/>
    <w:basedOn w:val="Normal"/>
    <w:link w:val="CommentTextChar"/>
    <w:uiPriority w:val="99"/>
    <w:unhideWhenUsed/>
    <w:locked/>
    <w:rsid w:val="00971BE9"/>
    <w:rPr>
      <w:szCs w:val="20"/>
    </w:rPr>
  </w:style>
  <w:style w:type="character" w:customStyle="1" w:styleId="CommentTextChar">
    <w:name w:val="Comment Text Char"/>
    <w:basedOn w:val="DefaultParagraphFont"/>
    <w:link w:val="CommentText"/>
    <w:uiPriority w:val="99"/>
    <w:rsid w:val="00971BE9"/>
    <w:rPr>
      <w:rFonts w:eastAsia="Calibri"/>
      <w:lang w:val="en-GB"/>
    </w:rPr>
  </w:style>
  <w:style w:type="paragraph" w:styleId="CommentSubject">
    <w:name w:val="annotation subject"/>
    <w:basedOn w:val="CommentText"/>
    <w:next w:val="CommentText"/>
    <w:link w:val="CommentSubjectChar"/>
    <w:uiPriority w:val="99"/>
    <w:semiHidden/>
    <w:unhideWhenUsed/>
    <w:locked/>
    <w:rsid w:val="00971BE9"/>
    <w:rPr>
      <w:b/>
      <w:bCs/>
    </w:rPr>
  </w:style>
  <w:style w:type="character" w:customStyle="1" w:styleId="CommentSubjectChar">
    <w:name w:val="Comment Subject Char"/>
    <w:basedOn w:val="CommentTextChar"/>
    <w:link w:val="CommentSubject"/>
    <w:uiPriority w:val="99"/>
    <w:semiHidden/>
    <w:rsid w:val="00971BE9"/>
    <w:rPr>
      <w:rFonts w:eastAsia="Calibri"/>
      <w:b/>
      <w:bCs/>
      <w:lang w:val="en-GB"/>
    </w:rPr>
  </w:style>
  <w:style w:type="paragraph" w:styleId="Revision">
    <w:name w:val="Revision"/>
    <w:hidden/>
    <w:uiPriority w:val="99"/>
    <w:semiHidden/>
    <w:rsid w:val="00971BE9"/>
    <w:pPr>
      <w:spacing w:before="0" w:after="0"/>
    </w:pPr>
    <w:rPr>
      <w:rFonts w:eastAsia="Calibri"/>
      <w:szCs w:val="22"/>
      <w:lang w:val="en-GB"/>
    </w:rPr>
  </w:style>
  <w:style w:type="paragraph" w:styleId="Index1">
    <w:name w:val="index 1"/>
    <w:basedOn w:val="Normal"/>
    <w:next w:val="Normal"/>
    <w:autoRedefine/>
    <w:uiPriority w:val="99"/>
    <w:semiHidden/>
    <w:unhideWhenUsed/>
    <w:rsid w:val="00971BE9"/>
    <w:pPr>
      <w:spacing w:before="0" w:after="0"/>
      <w:ind w:left="200" w:hanging="200"/>
    </w:pPr>
  </w:style>
  <w:style w:type="paragraph" w:styleId="Index2">
    <w:name w:val="index 2"/>
    <w:basedOn w:val="Normal"/>
    <w:next w:val="Normal"/>
    <w:autoRedefine/>
    <w:uiPriority w:val="99"/>
    <w:semiHidden/>
    <w:unhideWhenUsed/>
    <w:rsid w:val="00971BE9"/>
    <w:pPr>
      <w:spacing w:before="0" w:after="0"/>
      <w:ind w:left="400" w:hanging="200"/>
    </w:pPr>
  </w:style>
  <w:style w:type="paragraph" w:styleId="Index3">
    <w:name w:val="index 3"/>
    <w:basedOn w:val="Normal"/>
    <w:next w:val="Normal"/>
    <w:autoRedefine/>
    <w:uiPriority w:val="99"/>
    <w:semiHidden/>
    <w:unhideWhenUsed/>
    <w:rsid w:val="00971BE9"/>
    <w:pPr>
      <w:spacing w:before="0" w:after="0"/>
      <w:ind w:left="600" w:hanging="200"/>
    </w:pPr>
  </w:style>
  <w:style w:type="character" w:styleId="PageNumber">
    <w:name w:val="page number"/>
    <w:basedOn w:val="DefaultParagraphFont"/>
    <w:uiPriority w:val="99"/>
    <w:semiHidden/>
    <w:unhideWhenUsed/>
    <w:locked/>
    <w:rsid w:val="00971BE9"/>
  </w:style>
  <w:style w:type="paragraph" w:styleId="NormalIndent">
    <w:name w:val="Normal Indent"/>
    <w:basedOn w:val="Normal"/>
    <w:uiPriority w:val="99"/>
    <w:semiHidden/>
    <w:unhideWhenUsed/>
    <w:locked/>
    <w:rsid w:val="00971BE9"/>
    <w:pPr>
      <w:ind w:left="720"/>
    </w:pPr>
  </w:style>
  <w:style w:type="paragraph" w:styleId="Index4">
    <w:name w:val="index 4"/>
    <w:basedOn w:val="Normal"/>
    <w:next w:val="Normal"/>
    <w:autoRedefine/>
    <w:uiPriority w:val="99"/>
    <w:semiHidden/>
    <w:unhideWhenUsed/>
    <w:rsid w:val="00971BE9"/>
    <w:pPr>
      <w:spacing w:before="0" w:after="0"/>
      <w:ind w:left="800" w:hanging="200"/>
    </w:pPr>
  </w:style>
  <w:style w:type="paragraph" w:styleId="Index5">
    <w:name w:val="index 5"/>
    <w:basedOn w:val="Normal"/>
    <w:next w:val="Normal"/>
    <w:autoRedefine/>
    <w:uiPriority w:val="99"/>
    <w:semiHidden/>
    <w:unhideWhenUsed/>
    <w:locked/>
    <w:rsid w:val="00971BE9"/>
    <w:pPr>
      <w:spacing w:before="0" w:after="0"/>
      <w:ind w:left="1000" w:hanging="200"/>
    </w:pPr>
  </w:style>
  <w:style w:type="paragraph" w:styleId="Index6">
    <w:name w:val="index 6"/>
    <w:basedOn w:val="Normal"/>
    <w:next w:val="Normal"/>
    <w:autoRedefine/>
    <w:uiPriority w:val="99"/>
    <w:semiHidden/>
    <w:unhideWhenUsed/>
    <w:locked/>
    <w:rsid w:val="00971BE9"/>
    <w:pPr>
      <w:spacing w:before="0" w:after="0"/>
      <w:ind w:left="1200" w:hanging="200"/>
    </w:pPr>
  </w:style>
  <w:style w:type="paragraph" w:styleId="Index7">
    <w:name w:val="index 7"/>
    <w:basedOn w:val="Normal"/>
    <w:next w:val="Normal"/>
    <w:autoRedefine/>
    <w:uiPriority w:val="99"/>
    <w:semiHidden/>
    <w:unhideWhenUsed/>
    <w:locked/>
    <w:rsid w:val="00971BE9"/>
    <w:pPr>
      <w:spacing w:before="0" w:after="0"/>
      <w:ind w:left="1400" w:hanging="200"/>
    </w:pPr>
  </w:style>
  <w:style w:type="paragraph" w:styleId="IndexHeading">
    <w:name w:val="index heading"/>
    <w:basedOn w:val="Normal"/>
    <w:next w:val="Index1"/>
    <w:uiPriority w:val="99"/>
    <w:semiHidden/>
    <w:unhideWhenUsed/>
    <w:locked/>
    <w:rsid w:val="00971BE9"/>
    <w:rPr>
      <w:rFonts w:ascii="Calibri" w:eastAsia="MS Gothic" w:hAnsi="Calibri"/>
      <w:b/>
      <w:bCs/>
    </w:rPr>
  </w:style>
  <w:style w:type="character" w:styleId="LineNumber">
    <w:name w:val="line number"/>
    <w:basedOn w:val="DefaultParagraphFont"/>
    <w:uiPriority w:val="99"/>
    <w:semiHidden/>
    <w:unhideWhenUsed/>
    <w:locked/>
    <w:rsid w:val="00971BE9"/>
  </w:style>
  <w:style w:type="paragraph" w:styleId="List">
    <w:name w:val="List"/>
    <w:basedOn w:val="Normal"/>
    <w:uiPriority w:val="99"/>
    <w:semiHidden/>
    <w:unhideWhenUsed/>
    <w:locked/>
    <w:rsid w:val="00971BE9"/>
    <w:pPr>
      <w:ind w:left="283" w:hanging="283"/>
      <w:contextualSpacing/>
    </w:pPr>
  </w:style>
  <w:style w:type="paragraph" w:styleId="DocumentMap">
    <w:name w:val="Document Map"/>
    <w:basedOn w:val="Normal"/>
    <w:link w:val="DocumentMapChar"/>
    <w:uiPriority w:val="99"/>
    <w:semiHidden/>
    <w:unhideWhenUsed/>
    <w:locked/>
    <w:rsid w:val="00971BE9"/>
    <w:pPr>
      <w:spacing w:before="0"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971BE9"/>
    <w:rPr>
      <w:rFonts w:ascii="Tahoma" w:eastAsia="Calibri" w:hAnsi="Tahoma" w:cs="Tahoma"/>
      <w:sz w:val="16"/>
      <w:szCs w:val="16"/>
      <w:lang w:val="en-GB"/>
    </w:rPr>
  </w:style>
  <w:style w:type="paragraph" w:styleId="TableofFigures">
    <w:name w:val="table of figures"/>
    <w:basedOn w:val="Normal"/>
    <w:next w:val="Normal"/>
    <w:uiPriority w:val="99"/>
    <w:semiHidden/>
    <w:unhideWhenUsed/>
    <w:locked/>
    <w:rsid w:val="00971BE9"/>
    <w:pPr>
      <w:spacing w:after="0"/>
    </w:pPr>
  </w:style>
  <w:style w:type="paragraph" w:styleId="Title">
    <w:name w:val="Title"/>
    <w:basedOn w:val="Normal"/>
    <w:next w:val="Normal"/>
    <w:link w:val="TitleChar"/>
    <w:uiPriority w:val="10"/>
    <w:semiHidden/>
    <w:qFormat/>
    <w:locked/>
    <w:rsid w:val="00971BE9"/>
    <w:pPr>
      <w:pBdr>
        <w:bottom w:val="single" w:sz="8" w:space="4" w:color="4F81BD"/>
      </w:pBdr>
      <w:spacing w:before="0" w:after="300"/>
      <w:contextualSpacing/>
    </w:pPr>
    <w:rPr>
      <w:rFonts w:ascii="Calibri" w:eastAsia="MS Gothic" w:hAnsi="Calibri"/>
      <w:color w:val="17365D"/>
      <w:spacing w:val="5"/>
      <w:kern w:val="28"/>
      <w:sz w:val="52"/>
      <w:szCs w:val="52"/>
    </w:rPr>
  </w:style>
  <w:style w:type="character" w:customStyle="1" w:styleId="TitleChar">
    <w:name w:val="Title Char"/>
    <w:basedOn w:val="DefaultParagraphFont"/>
    <w:link w:val="Title"/>
    <w:uiPriority w:val="10"/>
    <w:semiHidden/>
    <w:rsid w:val="00971BE9"/>
    <w:rPr>
      <w:rFonts w:ascii="Calibri" w:eastAsia="MS Gothic" w:hAnsi="Calibri"/>
      <w:color w:val="17365D"/>
      <w:spacing w:val="5"/>
      <w:kern w:val="28"/>
      <w:sz w:val="52"/>
      <w:szCs w:val="52"/>
      <w:lang w:val="en-GB"/>
    </w:rPr>
  </w:style>
  <w:style w:type="character" w:styleId="PlaceholderText">
    <w:name w:val="Placeholder Text"/>
    <w:uiPriority w:val="99"/>
    <w:semiHidden/>
    <w:locked/>
    <w:rsid w:val="00971BE9"/>
    <w:rPr>
      <w:color w:val="808080"/>
    </w:rPr>
  </w:style>
  <w:style w:type="paragraph" w:styleId="Subtitle">
    <w:name w:val="Subtitle"/>
    <w:basedOn w:val="Normal"/>
    <w:next w:val="Normal"/>
    <w:link w:val="SubtitleChar"/>
    <w:uiPriority w:val="11"/>
    <w:semiHidden/>
    <w:qFormat/>
    <w:locked/>
    <w:rsid w:val="00971BE9"/>
    <w:pPr>
      <w:numPr>
        <w:ilvl w:val="1"/>
      </w:numPr>
    </w:pPr>
    <w:rPr>
      <w:rFonts w:ascii="Calibri" w:eastAsia="MS Gothic" w:hAnsi="Calibri"/>
      <w:i/>
      <w:iCs/>
      <w:color w:val="4F81BD"/>
      <w:spacing w:val="15"/>
      <w:sz w:val="24"/>
      <w:szCs w:val="24"/>
    </w:rPr>
  </w:style>
  <w:style w:type="character" w:customStyle="1" w:styleId="SubtitleChar">
    <w:name w:val="Subtitle Char"/>
    <w:basedOn w:val="DefaultParagraphFont"/>
    <w:link w:val="Subtitle"/>
    <w:uiPriority w:val="11"/>
    <w:semiHidden/>
    <w:rsid w:val="00971BE9"/>
    <w:rPr>
      <w:rFonts w:ascii="Calibri" w:eastAsia="MS Gothic" w:hAnsi="Calibri"/>
      <w:i/>
      <w:iCs/>
      <w:color w:val="4F81BD"/>
      <w:spacing w:val="15"/>
      <w:sz w:val="24"/>
      <w:szCs w:val="24"/>
      <w:lang w:val="en-GB"/>
    </w:rPr>
  </w:style>
  <w:style w:type="character" w:styleId="FollowedHyperlink">
    <w:name w:val="FollowedHyperlink"/>
    <w:uiPriority w:val="99"/>
    <w:semiHidden/>
    <w:unhideWhenUsed/>
    <w:locked/>
    <w:rsid w:val="00971BE9"/>
    <w:rPr>
      <w:color w:val="800080"/>
      <w:u w:val="single"/>
    </w:rPr>
  </w:style>
  <w:style w:type="paragraph" w:styleId="NormalWeb">
    <w:name w:val="Normal (Web)"/>
    <w:basedOn w:val="Normal"/>
    <w:uiPriority w:val="99"/>
    <w:semiHidden/>
    <w:unhideWhenUsed/>
    <w:locked/>
    <w:rsid w:val="00971BE9"/>
    <w:rPr>
      <w:rFonts w:ascii="Times New Roman" w:hAnsi="Times New Roman"/>
      <w:sz w:val="24"/>
      <w:szCs w:val="24"/>
    </w:rPr>
  </w:style>
  <w:style w:type="paragraph" w:styleId="PlainText">
    <w:name w:val="Plain Text"/>
    <w:basedOn w:val="Normal"/>
    <w:link w:val="PlainTextChar"/>
    <w:uiPriority w:val="99"/>
    <w:unhideWhenUsed/>
    <w:locked/>
    <w:rsid w:val="00971BE9"/>
    <w:pPr>
      <w:spacing w:before="0" w:after="0"/>
    </w:pPr>
    <w:rPr>
      <w:rFonts w:ascii="Consolas" w:hAnsi="Consolas" w:cs="Consolas"/>
      <w:sz w:val="21"/>
      <w:szCs w:val="21"/>
    </w:rPr>
  </w:style>
  <w:style w:type="character" w:customStyle="1" w:styleId="PlainTextChar">
    <w:name w:val="Plain Text Char"/>
    <w:basedOn w:val="DefaultParagraphFont"/>
    <w:link w:val="PlainText"/>
    <w:uiPriority w:val="99"/>
    <w:rsid w:val="00971BE9"/>
    <w:rPr>
      <w:rFonts w:ascii="Consolas" w:eastAsia="Calibri" w:hAnsi="Consolas" w:cs="Consolas"/>
      <w:sz w:val="21"/>
      <w:szCs w:val="21"/>
      <w:lang w:val="en-GB"/>
    </w:rPr>
  </w:style>
  <w:style w:type="character" w:customStyle="1" w:styleId="ECCParagraphZchn">
    <w:name w:val="ECC Paragraph Zchn"/>
    <w:rsid w:val="00971BE9"/>
    <w:rPr>
      <w:rFonts w:eastAsia="Calibri"/>
      <w:szCs w:val="22"/>
      <w:lang w:val="en-GB"/>
    </w:rPr>
  </w:style>
  <w:style w:type="paragraph" w:customStyle="1" w:styleId="Reporttitledescription">
    <w:name w:val="Report title/description"/>
    <w:basedOn w:val="Normal"/>
    <w:rsid w:val="00971BE9"/>
    <w:pPr>
      <w:spacing w:before="600" w:after="0" w:line="288" w:lineRule="auto"/>
      <w:ind w:left="3402"/>
      <w:jc w:val="left"/>
    </w:pPr>
    <w:rPr>
      <w:rFonts w:eastAsia="Times New Roman"/>
      <w:color w:val="57433E"/>
      <w:sz w:val="24"/>
      <w:szCs w:val="24"/>
      <w:lang w:val="en-US"/>
    </w:rPr>
  </w:style>
  <w:style w:type="table" w:customStyle="1" w:styleId="ColorfulGrid1">
    <w:name w:val="Colorful Grid1"/>
    <w:basedOn w:val="TableNormal"/>
    <w:uiPriority w:val="73"/>
    <w:locked/>
    <w:rsid w:val="00971BE9"/>
    <w:pPr>
      <w:spacing w:before="0" w:after="0"/>
      <w:jc w:val="left"/>
    </w:pPr>
    <w:rPr>
      <w:color w:val="000000"/>
      <w:lang w:val="en-GB" w:eastAsia="en-GB" w:bidi="he-IL"/>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paragraph" w:styleId="Quote">
    <w:name w:val="Quote"/>
    <w:basedOn w:val="Normal"/>
    <w:next w:val="Normal"/>
    <w:link w:val="QuoteChar"/>
    <w:uiPriority w:val="29"/>
    <w:qFormat/>
    <w:locked/>
    <w:rsid w:val="00971BE9"/>
    <w:rPr>
      <w:i/>
      <w:iCs/>
      <w:color w:val="000000"/>
    </w:rPr>
  </w:style>
  <w:style w:type="character" w:customStyle="1" w:styleId="QuoteChar">
    <w:name w:val="Quote Char"/>
    <w:basedOn w:val="DefaultParagraphFont"/>
    <w:link w:val="Quote"/>
    <w:uiPriority w:val="29"/>
    <w:rsid w:val="00971BE9"/>
    <w:rPr>
      <w:rFonts w:eastAsia="Calibri"/>
      <w:i/>
      <w:iCs/>
      <w:color w:val="000000"/>
      <w:szCs w:val="22"/>
      <w:lang w:val="en-GB"/>
    </w:rPr>
  </w:style>
  <w:style w:type="paragraph" w:styleId="BodyText">
    <w:name w:val="Body Text"/>
    <w:basedOn w:val="Normal"/>
    <w:link w:val="BodyTextChar"/>
    <w:uiPriority w:val="99"/>
    <w:semiHidden/>
    <w:unhideWhenUsed/>
    <w:locked/>
    <w:rsid w:val="00971BE9"/>
    <w:pPr>
      <w:spacing w:after="120"/>
    </w:pPr>
  </w:style>
  <w:style w:type="character" w:customStyle="1" w:styleId="BodyTextChar">
    <w:name w:val="Body Text Char"/>
    <w:basedOn w:val="DefaultParagraphFont"/>
    <w:link w:val="BodyText"/>
    <w:uiPriority w:val="99"/>
    <w:semiHidden/>
    <w:rsid w:val="00971BE9"/>
    <w:rPr>
      <w:rFonts w:eastAsia="Calibri"/>
      <w:szCs w:val="22"/>
      <w:lang w:val="en-GB"/>
    </w:rPr>
  </w:style>
  <w:style w:type="paragraph" w:styleId="List2">
    <w:name w:val="List 2"/>
    <w:basedOn w:val="Normal"/>
    <w:uiPriority w:val="99"/>
    <w:semiHidden/>
    <w:unhideWhenUsed/>
    <w:locked/>
    <w:rsid w:val="00971BE9"/>
    <w:pPr>
      <w:ind w:left="566" w:hanging="283"/>
      <w:contextualSpacing/>
    </w:pPr>
  </w:style>
  <w:style w:type="paragraph" w:styleId="List3">
    <w:name w:val="List 3"/>
    <w:basedOn w:val="Normal"/>
    <w:uiPriority w:val="99"/>
    <w:semiHidden/>
    <w:unhideWhenUsed/>
    <w:locked/>
    <w:rsid w:val="00971BE9"/>
    <w:pPr>
      <w:ind w:left="849" w:hanging="283"/>
      <w:contextualSpacing/>
    </w:pPr>
  </w:style>
  <w:style w:type="paragraph" w:styleId="List4">
    <w:name w:val="List 4"/>
    <w:basedOn w:val="Normal"/>
    <w:uiPriority w:val="99"/>
    <w:semiHidden/>
    <w:unhideWhenUsed/>
    <w:locked/>
    <w:rsid w:val="00971BE9"/>
    <w:pPr>
      <w:ind w:left="1132" w:hanging="283"/>
      <w:contextualSpacing/>
    </w:pPr>
  </w:style>
  <w:style w:type="paragraph" w:styleId="BodyTextFirstIndent">
    <w:name w:val="Body Text First Indent"/>
    <w:basedOn w:val="BodyText"/>
    <w:link w:val="BodyTextFirstIndentChar"/>
    <w:uiPriority w:val="99"/>
    <w:semiHidden/>
    <w:unhideWhenUsed/>
    <w:locked/>
    <w:rsid w:val="00971BE9"/>
    <w:pPr>
      <w:ind w:firstLine="210"/>
    </w:pPr>
  </w:style>
  <w:style w:type="character" w:customStyle="1" w:styleId="BodyTextFirstIndentChar">
    <w:name w:val="Body Text First Indent Char"/>
    <w:basedOn w:val="BodyTextChar"/>
    <w:link w:val="BodyTextFirstIndent"/>
    <w:uiPriority w:val="99"/>
    <w:semiHidden/>
    <w:rsid w:val="00971BE9"/>
    <w:rPr>
      <w:rFonts w:eastAsia="Calibri"/>
      <w:szCs w:val="22"/>
      <w:lang w:val="en-GB"/>
    </w:rPr>
  </w:style>
  <w:style w:type="character" w:styleId="HTMLCite">
    <w:name w:val="HTML Cite"/>
    <w:uiPriority w:val="99"/>
    <w:semiHidden/>
    <w:unhideWhenUsed/>
    <w:locked/>
    <w:rsid w:val="00971BE9"/>
    <w:rPr>
      <w:i/>
      <w:iCs/>
    </w:rPr>
  </w:style>
  <w:style w:type="paragraph" w:customStyle="1" w:styleId="EC">
    <w:name w:val="EC"/>
    <w:basedOn w:val="Normal"/>
    <w:rsid w:val="00971BE9"/>
    <w:pPr>
      <w:framePr w:hSpace="141" w:wrap="around" w:vAnchor="text" w:hAnchor="text" w:xAlign="center" w:y="1"/>
      <w:spacing w:before="0"/>
    </w:pPr>
    <w:rPr>
      <w:lang w:eastAsia="de-DE" w:bidi="he-IL"/>
    </w:rPr>
  </w:style>
  <w:style w:type="paragraph" w:customStyle="1" w:styleId="ECCParagraph0">
    <w:name w:val="ECC Paragraph'"/>
    <w:basedOn w:val="Normal"/>
    <w:rsid w:val="00545039"/>
  </w:style>
  <w:style w:type="paragraph" w:customStyle="1" w:styleId="ECCParagraphse">
    <w:name w:val="ECC Paragraphse"/>
    <w:basedOn w:val="Normal"/>
    <w:rsid w:val="00971BE9"/>
  </w:style>
  <w:style w:type="paragraph" w:styleId="NoSpacing">
    <w:name w:val="No Spacing"/>
    <w:uiPriority w:val="1"/>
    <w:semiHidden/>
    <w:qFormat/>
    <w:locked/>
    <w:rsid w:val="00971BE9"/>
    <w:pPr>
      <w:spacing w:before="0" w:after="0"/>
    </w:pPr>
    <w:rPr>
      <w:rFonts w:eastAsia="Calibri"/>
      <w:szCs w:val="22"/>
      <w:lang w:val="en-GB"/>
    </w:rPr>
  </w:style>
  <w:style w:type="character" w:styleId="BookTitle">
    <w:name w:val="Book Title"/>
    <w:basedOn w:val="DefaultParagraphFont"/>
    <w:uiPriority w:val="33"/>
    <w:qFormat/>
    <w:locked/>
    <w:rsid w:val="00971BE9"/>
    <w:rPr>
      <w:b/>
      <w:bCs/>
      <w:smallCaps/>
      <w:spacing w:val="5"/>
    </w:rPr>
  </w:style>
  <w:style w:type="paragraph" w:customStyle="1" w:styleId="ECCTableHeaderwhitefontph">
    <w:name w:val="ECC Table Header white fontph"/>
    <w:basedOn w:val="ECCTableHeaderwhitefont"/>
    <w:rsid w:val="00971BE9"/>
    <w:pPr>
      <w:spacing w:before="120" w:after="120"/>
    </w:pPr>
    <w:rPr>
      <w:rFonts w:eastAsia="Times New Roman"/>
      <w:color w:val="FFFFFF"/>
      <w:lang w:eastAsia="en-US"/>
    </w:rPr>
  </w:style>
  <w:style w:type="paragraph" w:customStyle="1" w:styleId="ECCTableHeaderwhitefont0">
    <w:name w:val="ECC Table Header white font'"/>
    <w:basedOn w:val="Normal"/>
    <w:rsid w:val="00971BE9"/>
    <w:pPr>
      <w:spacing w:before="0"/>
      <w:jc w:val="center"/>
    </w:pPr>
    <w:rPr>
      <w:b/>
      <w:color w:val="FFFFFF"/>
      <w:lang w:val="de-DE" w:eastAsia="de-DE" w:bidi="he-IL"/>
    </w:rPr>
  </w:style>
  <w:style w:type="paragraph" w:customStyle="1" w:styleId="ECCStatement">
    <w:name w:val="ECC Statement"/>
    <w:basedOn w:val="Normal"/>
    <w:rsid w:val="00971BE9"/>
    <w:rPr>
      <w:i/>
    </w:rPr>
  </w:style>
  <w:style w:type="paragraph" w:customStyle="1" w:styleId="Pa1">
    <w:name w:val="Pa1"/>
    <w:basedOn w:val="Normal"/>
    <w:next w:val="Normal"/>
    <w:uiPriority w:val="99"/>
    <w:rsid w:val="00971BE9"/>
    <w:pPr>
      <w:autoSpaceDE w:val="0"/>
      <w:autoSpaceDN w:val="0"/>
      <w:adjustRightInd w:val="0"/>
      <w:spacing w:before="0" w:after="0" w:line="181" w:lineRule="atLeast"/>
      <w:jc w:val="left"/>
    </w:pPr>
    <w:rPr>
      <w:rFonts w:ascii="Nokia Pure Text Light" w:eastAsia="Times New Roman" w:hAnsi="Nokia Pure Text Light"/>
      <w:sz w:val="24"/>
      <w:szCs w:val="24"/>
      <w:lang w:val="fr-FR"/>
    </w:rPr>
  </w:style>
  <w:style w:type="paragraph" w:customStyle="1" w:styleId="Pa8">
    <w:name w:val="Pa8"/>
    <w:basedOn w:val="Normal"/>
    <w:next w:val="Normal"/>
    <w:uiPriority w:val="99"/>
    <w:rsid w:val="00971BE9"/>
    <w:pPr>
      <w:autoSpaceDE w:val="0"/>
      <w:autoSpaceDN w:val="0"/>
      <w:adjustRightInd w:val="0"/>
      <w:spacing w:before="0" w:after="0" w:line="241" w:lineRule="atLeast"/>
      <w:jc w:val="left"/>
    </w:pPr>
    <w:rPr>
      <w:rFonts w:ascii="Nokia Pure Text Light" w:eastAsia="Times New Roman" w:hAnsi="Nokia Pure Text Light"/>
      <w:sz w:val="24"/>
      <w:szCs w:val="24"/>
      <w:lang w:val="fr-FR"/>
    </w:rPr>
  </w:style>
  <w:style w:type="character" w:customStyle="1" w:styleId="A1">
    <w:name w:val="A1"/>
    <w:uiPriority w:val="99"/>
    <w:rsid w:val="00971BE9"/>
    <w:rPr>
      <w:rFonts w:cs="Nokia Pure Text Light"/>
      <w:color w:val="000000"/>
      <w:sz w:val="18"/>
      <w:szCs w:val="18"/>
    </w:rPr>
  </w:style>
  <w:style w:type="character" w:customStyle="1" w:styleId="A4">
    <w:name w:val="A4"/>
    <w:uiPriority w:val="99"/>
    <w:rsid w:val="00971BE9"/>
    <w:rPr>
      <w:rFonts w:cs="Nokia Pure Text"/>
      <w:color w:val="000000"/>
      <w:sz w:val="20"/>
      <w:szCs w:val="20"/>
    </w:rPr>
  </w:style>
  <w:style w:type="paragraph" w:styleId="HTMLPreformatted">
    <w:name w:val="HTML Preformatted"/>
    <w:basedOn w:val="Normal"/>
    <w:link w:val="HTMLPreformattedChar"/>
    <w:uiPriority w:val="99"/>
    <w:semiHidden/>
    <w:locked/>
    <w:rsid w:val="00437BD3"/>
    <w:pPr>
      <w:spacing w:before="0"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437BD3"/>
    <w:rPr>
      <w:rFonts w:ascii="Consolas" w:eastAsia="Calibri" w:hAnsi="Consolas"/>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897822">
      <w:bodyDiv w:val="1"/>
      <w:marLeft w:val="0"/>
      <w:marRight w:val="0"/>
      <w:marTop w:val="0"/>
      <w:marBottom w:val="0"/>
      <w:divBdr>
        <w:top w:val="none" w:sz="0" w:space="0" w:color="auto"/>
        <w:left w:val="none" w:sz="0" w:space="0" w:color="auto"/>
        <w:bottom w:val="none" w:sz="0" w:space="0" w:color="auto"/>
        <w:right w:val="none" w:sz="0" w:space="0" w:color="auto"/>
      </w:divBdr>
    </w:div>
    <w:div w:id="185025481">
      <w:bodyDiv w:val="1"/>
      <w:marLeft w:val="0"/>
      <w:marRight w:val="0"/>
      <w:marTop w:val="0"/>
      <w:marBottom w:val="0"/>
      <w:divBdr>
        <w:top w:val="none" w:sz="0" w:space="0" w:color="auto"/>
        <w:left w:val="none" w:sz="0" w:space="0" w:color="auto"/>
        <w:bottom w:val="none" w:sz="0" w:space="0" w:color="auto"/>
        <w:right w:val="none" w:sz="0" w:space="0" w:color="auto"/>
      </w:divBdr>
    </w:div>
    <w:div w:id="491797155">
      <w:bodyDiv w:val="1"/>
      <w:marLeft w:val="0"/>
      <w:marRight w:val="0"/>
      <w:marTop w:val="0"/>
      <w:marBottom w:val="0"/>
      <w:divBdr>
        <w:top w:val="none" w:sz="0" w:space="0" w:color="auto"/>
        <w:left w:val="none" w:sz="0" w:space="0" w:color="auto"/>
        <w:bottom w:val="none" w:sz="0" w:space="0" w:color="auto"/>
        <w:right w:val="none" w:sz="0" w:space="0" w:color="auto"/>
      </w:divBdr>
    </w:div>
    <w:div w:id="1093743438">
      <w:bodyDiv w:val="1"/>
      <w:marLeft w:val="0"/>
      <w:marRight w:val="0"/>
      <w:marTop w:val="0"/>
      <w:marBottom w:val="0"/>
      <w:divBdr>
        <w:top w:val="none" w:sz="0" w:space="0" w:color="auto"/>
        <w:left w:val="none" w:sz="0" w:space="0" w:color="auto"/>
        <w:bottom w:val="none" w:sz="0" w:space="0" w:color="auto"/>
        <w:right w:val="none" w:sz="0" w:space="0" w:color="auto"/>
      </w:divBdr>
    </w:div>
    <w:div w:id="2064862801">
      <w:bodyDiv w:val="1"/>
      <w:marLeft w:val="0"/>
      <w:marRight w:val="0"/>
      <w:marTop w:val="0"/>
      <w:marBottom w:val="0"/>
      <w:divBdr>
        <w:top w:val="none" w:sz="0" w:space="0" w:color="auto"/>
        <w:left w:val="none" w:sz="0" w:space="0" w:color="auto"/>
        <w:bottom w:val="none" w:sz="0" w:space="0" w:color="auto"/>
        <w:right w:val="none" w:sz="0" w:space="0" w:color="auto"/>
      </w:divBdr>
    </w:div>
    <w:div w:id="2129005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2.bin"/><Relationship Id="rId299" Type="http://schemas.openxmlformats.org/officeDocument/2006/relationships/image" Target="media/image230.jpeg"/><Relationship Id="rId303" Type="http://schemas.openxmlformats.org/officeDocument/2006/relationships/header" Target="header8.xml"/><Relationship Id="rId21" Type="http://schemas.openxmlformats.org/officeDocument/2006/relationships/image" Target="media/image9.emf"/><Relationship Id="rId42" Type="http://schemas.openxmlformats.org/officeDocument/2006/relationships/image" Target="media/image24.png"/><Relationship Id="rId63" Type="http://schemas.openxmlformats.org/officeDocument/2006/relationships/chart" Target="charts/chart4.xml"/><Relationship Id="rId84" Type="http://schemas.openxmlformats.org/officeDocument/2006/relationships/image" Target="media/image62.wmf"/><Relationship Id="rId138" Type="http://schemas.openxmlformats.org/officeDocument/2006/relationships/image" Target="media/image95.jpeg"/><Relationship Id="rId159" Type="http://schemas.openxmlformats.org/officeDocument/2006/relationships/image" Target="media/image114.emf"/><Relationship Id="rId324" Type="http://schemas.openxmlformats.org/officeDocument/2006/relationships/image" Target="media/image251.wmf"/><Relationship Id="rId345" Type="http://schemas.openxmlformats.org/officeDocument/2006/relationships/image" Target="media/image272.wmf"/><Relationship Id="rId170" Type="http://schemas.openxmlformats.org/officeDocument/2006/relationships/image" Target="media/image125.emf"/><Relationship Id="rId191" Type="http://schemas.openxmlformats.org/officeDocument/2006/relationships/oleObject" Target="embeddings/oleObject30.bin"/><Relationship Id="rId205" Type="http://schemas.openxmlformats.org/officeDocument/2006/relationships/image" Target="media/image152.png"/><Relationship Id="rId226" Type="http://schemas.openxmlformats.org/officeDocument/2006/relationships/image" Target="media/image170.png"/><Relationship Id="rId247" Type="http://schemas.openxmlformats.org/officeDocument/2006/relationships/image" Target="media/image190.png"/><Relationship Id="rId107" Type="http://schemas.openxmlformats.org/officeDocument/2006/relationships/oleObject" Target="embeddings/oleObject17.bin"/><Relationship Id="rId268" Type="http://schemas.openxmlformats.org/officeDocument/2006/relationships/chart" Target="charts/chart14.xml"/><Relationship Id="rId289" Type="http://schemas.openxmlformats.org/officeDocument/2006/relationships/header" Target="header6.xml"/><Relationship Id="rId11" Type="http://schemas.openxmlformats.org/officeDocument/2006/relationships/image" Target="media/image4.png"/><Relationship Id="rId32" Type="http://schemas.openxmlformats.org/officeDocument/2006/relationships/image" Target="media/image17.png"/><Relationship Id="rId53" Type="http://schemas.openxmlformats.org/officeDocument/2006/relationships/image" Target="media/image35.wmf"/><Relationship Id="rId74" Type="http://schemas.openxmlformats.org/officeDocument/2006/relationships/image" Target="media/image53.png"/><Relationship Id="rId128" Type="http://schemas.openxmlformats.org/officeDocument/2006/relationships/image" Target="media/image86.wmf"/><Relationship Id="rId149" Type="http://schemas.openxmlformats.org/officeDocument/2006/relationships/image" Target="media/image106.png"/><Relationship Id="rId314" Type="http://schemas.openxmlformats.org/officeDocument/2006/relationships/image" Target="media/image242.wmf"/><Relationship Id="rId335" Type="http://schemas.openxmlformats.org/officeDocument/2006/relationships/image" Target="media/image262.wmf"/><Relationship Id="rId356" Type="http://schemas.openxmlformats.org/officeDocument/2006/relationships/hyperlink" Target="http://www.hytera-mobilfunk.com/de/" TargetMode="External"/><Relationship Id="rId5" Type="http://schemas.openxmlformats.org/officeDocument/2006/relationships/settings" Target="settings.xml"/><Relationship Id="rId95" Type="http://schemas.openxmlformats.org/officeDocument/2006/relationships/oleObject" Target="embeddings/oleObject11.bin"/><Relationship Id="rId160" Type="http://schemas.openxmlformats.org/officeDocument/2006/relationships/image" Target="media/image115.emf"/><Relationship Id="rId181" Type="http://schemas.openxmlformats.org/officeDocument/2006/relationships/image" Target="media/image135.png"/><Relationship Id="rId216" Type="http://schemas.openxmlformats.org/officeDocument/2006/relationships/image" Target="media/image160.png"/><Relationship Id="rId237" Type="http://schemas.openxmlformats.org/officeDocument/2006/relationships/image" Target="media/image180.emf"/><Relationship Id="rId258" Type="http://schemas.openxmlformats.org/officeDocument/2006/relationships/image" Target="media/image201.jpeg"/><Relationship Id="rId279" Type="http://schemas.openxmlformats.org/officeDocument/2006/relationships/image" Target="media/image218.png"/><Relationship Id="rId22" Type="http://schemas.openxmlformats.org/officeDocument/2006/relationships/oleObject" Target="embeddings/oleObject2.bin"/><Relationship Id="rId43" Type="http://schemas.openxmlformats.org/officeDocument/2006/relationships/image" Target="media/image25.png"/><Relationship Id="rId64" Type="http://schemas.openxmlformats.org/officeDocument/2006/relationships/chart" Target="charts/chart5.xml"/><Relationship Id="rId118" Type="http://schemas.openxmlformats.org/officeDocument/2006/relationships/image" Target="media/image79.png"/><Relationship Id="rId139" Type="http://schemas.openxmlformats.org/officeDocument/2006/relationships/image" Target="media/image96.png"/><Relationship Id="rId290" Type="http://schemas.openxmlformats.org/officeDocument/2006/relationships/image" Target="media/image222.png"/><Relationship Id="rId304" Type="http://schemas.openxmlformats.org/officeDocument/2006/relationships/header" Target="header9.xml"/><Relationship Id="rId325" Type="http://schemas.openxmlformats.org/officeDocument/2006/relationships/image" Target="media/image252.wmf"/><Relationship Id="rId346" Type="http://schemas.openxmlformats.org/officeDocument/2006/relationships/image" Target="media/image273.wmf"/><Relationship Id="rId85" Type="http://schemas.openxmlformats.org/officeDocument/2006/relationships/oleObject" Target="embeddings/oleObject6.bin"/><Relationship Id="rId150" Type="http://schemas.openxmlformats.org/officeDocument/2006/relationships/image" Target="media/image107.png"/><Relationship Id="rId171" Type="http://schemas.openxmlformats.org/officeDocument/2006/relationships/image" Target="media/image126.emf"/><Relationship Id="rId192" Type="http://schemas.openxmlformats.org/officeDocument/2006/relationships/image" Target="media/image144.wmf"/><Relationship Id="rId206" Type="http://schemas.openxmlformats.org/officeDocument/2006/relationships/image" Target="media/image153.emf"/><Relationship Id="rId227" Type="http://schemas.openxmlformats.org/officeDocument/2006/relationships/image" Target="media/image171.png"/><Relationship Id="rId248" Type="http://schemas.openxmlformats.org/officeDocument/2006/relationships/image" Target="media/image191.emf"/><Relationship Id="rId269" Type="http://schemas.openxmlformats.org/officeDocument/2006/relationships/image" Target="media/image209.emf"/><Relationship Id="rId12" Type="http://schemas.openxmlformats.org/officeDocument/2006/relationships/hyperlink" Target="http://www.3gpp.org/ftp/tsg_ran/TSG_RAN/TSGR_74/Docs/RP-162514.zip" TargetMode="External"/><Relationship Id="rId33" Type="http://schemas.openxmlformats.org/officeDocument/2006/relationships/image" Target="media/image18.png"/><Relationship Id="rId108" Type="http://schemas.openxmlformats.org/officeDocument/2006/relationships/image" Target="media/image74.wmf"/><Relationship Id="rId129" Type="http://schemas.openxmlformats.org/officeDocument/2006/relationships/image" Target="media/image87.wmf"/><Relationship Id="rId280" Type="http://schemas.openxmlformats.org/officeDocument/2006/relationships/image" Target="media/image219.png"/><Relationship Id="rId315" Type="http://schemas.openxmlformats.org/officeDocument/2006/relationships/image" Target="media/image243.wmf"/><Relationship Id="rId336" Type="http://schemas.openxmlformats.org/officeDocument/2006/relationships/image" Target="media/image263.wmf"/><Relationship Id="rId357" Type="http://schemas.openxmlformats.org/officeDocument/2006/relationships/header" Target="header10.xml"/><Relationship Id="rId54" Type="http://schemas.openxmlformats.org/officeDocument/2006/relationships/image" Target="media/image36.wmf"/><Relationship Id="rId75" Type="http://schemas.openxmlformats.org/officeDocument/2006/relationships/image" Target="media/image54.png"/><Relationship Id="rId96" Type="http://schemas.openxmlformats.org/officeDocument/2006/relationships/image" Target="media/image68.wmf"/><Relationship Id="rId140" Type="http://schemas.openxmlformats.org/officeDocument/2006/relationships/image" Target="media/image97.png"/><Relationship Id="rId161" Type="http://schemas.openxmlformats.org/officeDocument/2006/relationships/image" Target="media/image116.emf"/><Relationship Id="rId182" Type="http://schemas.openxmlformats.org/officeDocument/2006/relationships/image" Target="media/image136.emf"/><Relationship Id="rId217" Type="http://schemas.openxmlformats.org/officeDocument/2006/relationships/image" Target="media/image161.png"/><Relationship Id="rId6" Type="http://schemas.openxmlformats.org/officeDocument/2006/relationships/webSettings" Target="webSettings.xml"/><Relationship Id="rId238" Type="http://schemas.openxmlformats.org/officeDocument/2006/relationships/image" Target="media/image181.png"/><Relationship Id="rId259" Type="http://schemas.openxmlformats.org/officeDocument/2006/relationships/image" Target="media/image202.jpeg"/><Relationship Id="rId23" Type="http://schemas.openxmlformats.org/officeDocument/2006/relationships/image" Target="media/image10.emf"/><Relationship Id="rId119" Type="http://schemas.openxmlformats.org/officeDocument/2006/relationships/image" Target="media/image80.wmf"/><Relationship Id="rId270" Type="http://schemas.openxmlformats.org/officeDocument/2006/relationships/image" Target="media/image210.png"/><Relationship Id="rId291" Type="http://schemas.openxmlformats.org/officeDocument/2006/relationships/image" Target="media/image223.png"/><Relationship Id="rId305" Type="http://schemas.openxmlformats.org/officeDocument/2006/relationships/image" Target="media/image233.wmf"/><Relationship Id="rId326" Type="http://schemas.openxmlformats.org/officeDocument/2006/relationships/image" Target="media/image253.wmf"/><Relationship Id="rId347" Type="http://schemas.openxmlformats.org/officeDocument/2006/relationships/image" Target="media/image274.wmf"/><Relationship Id="rId44" Type="http://schemas.openxmlformats.org/officeDocument/2006/relationships/image" Target="media/image26.png"/><Relationship Id="rId65" Type="http://schemas.openxmlformats.org/officeDocument/2006/relationships/chart" Target="charts/chart6.xml"/><Relationship Id="rId86" Type="http://schemas.openxmlformats.org/officeDocument/2006/relationships/image" Target="media/image63.wmf"/><Relationship Id="rId130" Type="http://schemas.openxmlformats.org/officeDocument/2006/relationships/oleObject" Target="embeddings/oleObject26.bin"/><Relationship Id="rId151" Type="http://schemas.openxmlformats.org/officeDocument/2006/relationships/image" Target="media/image108.wmf"/><Relationship Id="rId172" Type="http://schemas.openxmlformats.org/officeDocument/2006/relationships/image" Target="media/image127.emf"/><Relationship Id="rId193" Type="http://schemas.openxmlformats.org/officeDocument/2006/relationships/oleObject" Target="embeddings/oleObject31.bin"/><Relationship Id="rId207" Type="http://schemas.openxmlformats.org/officeDocument/2006/relationships/image" Target="media/image154.png"/><Relationship Id="rId228" Type="http://schemas.openxmlformats.org/officeDocument/2006/relationships/image" Target="media/image172.png"/><Relationship Id="rId249" Type="http://schemas.openxmlformats.org/officeDocument/2006/relationships/image" Target="media/image192.png"/><Relationship Id="rId13" Type="http://schemas.openxmlformats.org/officeDocument/2006/relationships/hyperlink" Target="http://www.3gpp.org/ftp/tsg_ran/WG4_Radio/TSGR4_82/Docs/R4-1700772.zip" TargetMode="External"/><Relationship Id="rId109" Type="http://schemas.openxmlformats.org/officeDocument/2006/relationships/oleObject" Target="embeddings/oleObject18.bin"/><Relationship Id="rId260" Type="http://schemas.openxmlformats.org/officeDocument/2006/relationships/image" Target="media/image203.png"/><Relationship Id="rId281" Type="http://schemas.openxmlformats.org/officeDocument/2006/relationships/header" Target="header1.xml"/><Relationship Id="rId316" Type="http://schemas.openxmlformats.org/officeDocument/2006/relationships/image" Target="media/image244.wmf"/><Relationship Id="rId337" Type="http://schemas.openxmlformats.org/officeDocument/2006/relationships/image" Target="media/image264.wmf"/><Relationship Id="rId34" Type="http://schemas.openxmlformats.org/officeDocument/2006/relationships/image" Target="media/image19.png"/><Relationship Id="rId55" Type="http://schemas.openxmlformats.org/officeDocument/2006/relationships/image" Target="media/image37.wmf"/><Relationship Id="rId76" Type="http://schemas.openxmlformats.org/officeDocument/2006/relationships/image" Target="media/image55.png"/><Relationship Id="rId97" Type="http://schemas.openxmlformats.org/officeDocument/2006/relationships/oleObject" Target="embeddings/oleObject12.bin"/><Relationship Id="rId120" Type="http://schemas.openxmlformats.org/officeDocument/2006/relationships/oleObject" Target="embeddings/oleObject23.bin"/><Relationship Id="rId141" Type="http://schemas.openxmlformats.org/officeDocument/2006/relationships/image" Target="media/image98.png"/><Relationship Id="rId358" Type="http://schemas.openxmlformats.org/officeDocument/2006/relationships/header" Target="header11.xml"/><Relationship Id="rId7" Type="http://schemas.openxmlformats.org/officeDocument/2006/relationships/footnotes" Target="footnotes.xml"/><Relationship Id="rId162" Type="http://schemas.openxmlformats.org/officeDocument/2006/relationships/image" Target="media/image117.emf"/><Relationship Id="rId183" Type="http://schemas.openxmlformats.org/officeDocument/2006/relationships/image" Target="media/image137.emf"/><Relationship Id="rId218" Type="http://schemas.openxmlformats.org/officeDocument/2006/relationships/image" Target="media/image162.png"/><Relationship Id="rId239" Type="http://schemas.openxmlformats.org/officeDocument/2006/relationships/image" Target="media/image182.png"/><Relationship Id="rId250" Type="http://schemas.openxmlformats.org/officeDocument/2006/relationships/image" Target="media/image193.emf"/><Relationship Id="rId271" Type="http://schemas.openxmlformats.org/officeDocument/2006/relationships/image" Target="media/image211.png"/><Relationship Id="rId292" Type="http://schemas.openxmlformats.org/officeDocument/2006/relationships/image" Target="media/image224.png"/><Relationship Id="rId306" Type="http://schemas.openxmlformats.org/officeDocument/2006/relationships/image" Target="media/image234.wmf"/><Relationship Id="rId24" Type="http://schemas.openxmlformats.org/officeDocument/2006/relationships/image" Target="media/image11.emf"/><Relationship Id="rId45" Type="http://schemas.openxmlformats.org/officeDocument/2006/relationships/image" Target="media/image27.png"/><Relationship Id="rId66" Type="http://schemas.openxmlformats.org/officeDocument/2006/relationships/image" Target="media/image45.png"/><Relationship Id="rId87" Type="http://schemas.openxmlformats.org/officeDocument/2006/relationships/oleObject" Target="embeddings/oleObject7.bin"/><Relationship Id="rId110" Type="http://schemas.openxmlformats.org/officeDocument/2006/relationships/image" Target="media/image75.wmf"/><Relationship Id="rId131" Type="http://schemas.openxmlformats.org/officeDocument/2006/relationships/image" Target="media/image88.wmf"/><Relationship Id="rId327" Type="http://schemas.openxmlformats.org/officeDocument/2006/relationships/image" Target="media/image254.wmf"/><Relationship Id="rId348" Type="http://schemas.openxmlformats.org/officeDocument/2006/relationships/image" Target="media/image275.png"/><Relationship Id="rId152" Type="http://schemas.openxmlformats.org/officeDocument/2006/relationships/image" Target="media/image109.wmf"/><Relationship Id="rId173" Type="http://schemas.openxmlformats.org/officeDocument/2006/relationships/image" Target="media/image128.emf"/><Relationship Id="rId194" Type="http://schemas.openxmlformats.org/officeDocument/2006/relationships/image" Target="media/image145.wmf"/><Relationship Id="rId208" Type="http://schemas.openxmlformats.org/officeDocument/2006/relationships/image" Target="media/image155.png"/><Relationship Id="rId229" Type="http://schemas.openxmlformats.org/officeDocument/2006/relationships/chart" Target="charts/chart11.xml"/><Relationship Id="rId240" Type="http://schemas.openxmlformats.org/officeDocument/2006/relationships/image" Target="media/image183.png"/><Relationship Id="rId261" Type="http://schemas.openxmlformats.org/officeDocument/2006/relationships/image" Target="media/image204.png"/><Relationship Id="rId14" Type="http://schemas.openxmlformats.org/officeDocument/2006/relationships/hyperlink" Target="http://www.3gpp.org/ftp/tsg_ran/WG4_Radio/TSGR4_82/Docs/R4-1701015.zip" TargetMode="External"/><Relationship Id="rId35" Type="http://schemas.openxmlformats.org/officeDocument/2006/relationships/chart" Target="charts/chart1.xml"/><Relationship Id="rId56" Type="http://schemas.openxmlformats.org/officeDocument/2006/relationships/image" Target="media/image38.wmf"/><Relationship Id="rId77" Type="http://schemas.openxmlformats.org/officeDocument/2006/relationships/image" Target="media/image56.png"/><Relationship Id="rId100" Type="http://schemas.openxmlformats.org/officeDocument/2006/relationships/image" Target="media/image70.wmf"/><Relationship Id="rId282" Type="http://schemas.openxmlformats.org/officeDocument/2006/relationships/header" Target="header2.xml"/><Relationship Id="rId317" Type="http://schemas.openxmlformats.org/officeDocument/2006/relationships/image" Target="media/image245.wmf"/><Relationship Id="rId338" Type="http://schemas.openxmlformats.org/officeDocument/2006/relationships/image" Target="media/image265.wmf"/><Relationship Id="rId359" Type="http://schemas.openxmlformats.org/officeDocument/2006/relationships/header" Target="header12.xml"/><Relationship Id="rId8" Type="http://schemas.openxmlformats.org/officeDocument/2006/relationships/endnotes" Target="endnotes.xml"/><Relationship Id="rId98" Type="http://schemas.openxmlformats.org/officeDocument/2006/relationships/image" Target="media/image69.wmf"/><Relationship Id="rId121" Type="http://schemas.openxmlformats.org/officeDocument/2006/relationships/image" Target="media/image81.wmf"/><Relationship Id="rId142" Type="http://schemas.openxmlformats.org/officeDocument/2006/relationships/image" Target="media/image99.png"/><Relationship Id="rId163" Type="http://schemas.openxmlformats.org/officeDocument/2006/relationships/image" Target="media/image118.emf"/><Relationship Id="rId184" Type="http://schemas.openxmlformats.org/officeDocument/2006/relationships/image" Target="media/image138.wmf"/><Relationship Id="rId219" Type="http://schemas.openxmlformats.org/officeDocument/2006/relationships/image" Target="media/image163.png"/><Relationship Id="rId230" Type="http://schemas.openxmlformats.org/officeDocument/2006/relationships/image" Target="media/image173.emf"/><Relationship Id="rId251" Type="http://schemas.openxmlformats.org/officeDocument/2006/relationships/image" Target="media/image194.emf"/><Relationship Id="rId25" Type="http://schemas.openxmlformats.org/officeDocument/2006/relationships/oleObject" Target="embeddings/oleObject3.bin"/><Relationship Id="rId46" Type="http://schemas.openxmlformats.org/officeDocument/2006/relationships/image" Target="media/image28.emf"/><Relationship Id="rId67" Type="http://schemas.openxmlformats.org/officeDocument/2006/relationships/image" Target="media/image46.png"/><Relationship Id="rId272" Type="http://schemas.openxmlformats.org/officeDocument/2006/relationships/image" Target="media/image212.png"/><Relationship Id="rId293" Type="http://schemas.openxmlformats.org/officeDocument/2006/relationships/chart" Target="charts/chart15.xml"/><Relationship Id="rId307" Type="http://schemas.openxmlformats.org/officeDocument/2006/relationships/image" Target="media/image235.wmf"/><Relationship Id="rId328" Type="http://schemas.openxmlformats.org/officeDocument/2006/relationships/image" Target="media/image255.wmf"/><Relationship Id="rId349" Type="http://schemas.openxmlformats.org/officeDocument/2006/relationships/image" Target="media/image276.png"/><Relationship Id="rId88" Type="http://schemas.openxmlformats.org/officeDocument/2006/relationships/image" Target="media/image64.wmf"/><Relationship Id="rId111" Type="http://schemas.openxmlformats.org/officeDocument/2006/relationships/oleObject" Target="embeddings/oleObject19.bin"/><Relationship Id="rId132" Type="http://schemas.openxmlformats.org/officeDocument/2006/relationships/image" Target="media/image89.png"/><Relationship Id="rId153" Type="http://schemas.openxmlformats.org/officeDocument/2006/relationships/oleObject" Target="embeddings/oleObject27.bin"/><Relationship Id="rId174" Type="http://schemas.openxmlformats.org/officeDocument/2006/relationships/image" Target="media/image129.emf"/><Relationship Id="rId195" Type="http://schemas.openxmlformats.org/officeDocument/2006/relationships/oleObject" Target="embeddings/oleObject32.bin"/><Relationship Id="rId209" Type="http://schemas.openxmlformats.org/officeDocument/2006/relationships/image" Target="media/image156.png"/><Relationship Id="rId360" Type="http://schemas.openxmlformats.org/officeDocument/2006/relationships/fontTable" Target="fontTable.xml"/><Relationship Id="rId220" Type="http://schemas.openxmlformats.org/officeDocument/2006/relationships/image" Target="media/image164.png"/><Relationship Id="rId241" Type="http://schemas.openxmlformats.org/officeDocument/2006/relationships/image" Target="media/image184.png"/><Relationship Id="rId15" Type="http://schemas.openxmlformats.org/officeDocument/2006/relationships/hyperlink" Target="http://www.3gpp.org/DynaReport/WiVsSpec--740072.htm" TargetMode="External"/><Relationship Id="rId36" Type="http://schemas.openxmlformats.org/officeDocument/2006/relationships/chart" Target="charts/chart2.xml"/><Relationship Id="rId57" Type="http://schemas.openxmlformats.org/officeDocument/2006/relationships/image" Target="media/image39.wmf"/><Relationship Id="rId106" Type="http://schemas.openxmlformats.org/officeDocument/2006/relationships/image" Target="media/image73.wmf"/><Relationship Id="rId127" Type="http://schemas.openxmlformats.org/officeDocument/2006/relationships/oleObject" Target="embeddings/oleObject25.bin"/><Relationship Id="rId262" Type="http://schemas.openxmlformats.org/officeDocument/2006/relationships/image" Target="media/image205.png"/><Relationship Id="rId283" Type="http://schemas.openxmlformats.org/officeDocument/2006/relationships/footer" Target="footer1.xml"/><Relationship Id="rId313" Type="http://schemas.openxmlformats.org/officeDocument/2006/relationships/image" Target="media/image241.wmf"/><Relationship Id="rId318" Type="http://schemas.openxmlformats.org/officeDocument/2006/relationships/image" Target="media/image246.wmf"/><Relationship Id="rId339" Type="http://schemas.openxmlformats.org/officeDocument/2006/relationships/image" Target="media/image266.wmf"/><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image" Target="media/image34.wmf"/><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67.wmf"/><Relationship Id="rId99" Type="http://schemas.openxmlformats.org/officeDocument/2006/relationships/oleObject" Target="embeddings/oleObject13.bin"/><Relationship Id="rId101" Type="http://schemas.openxmlformats.org/officeDocument/2006/relationships/oleObject" Target="embeddings/oleObject14.bin"/><Relationship Id="rId122" Type="http://schemas.openxmlformats.org/officeDocument/2006/relationships/oleObject" Target="embeddings/oleObject24.bin"/><Relationship Id="rId143" Type="http://schemas.openxmlformats.org/officeDocument/2006/relationships/image" Target="media/image100.png"/><Relationship Id="rId148" Type="http://schemas.openxmlformats.org/officeDocument/2006/relationships/image" Target="media/image105.png"/><Relationship Id="rId164" Type="http://schemas.openxmlformats.org/officeDocument/2006/relationships/image" Target="media/image119.emf"/><Relationship Id="rId169" Type="http://schemas.openxmlformats.org/officeDocument/2006/relationships/image" Target="media/image124.emf"/><Relationship Id="rId185" Type="http://schemas.openxmlformats.org/officeDocument/2006/relationships/image" Target="media/image139.png"/><Relationship Id="rId334" Type="http://schemas.openxmlformats.org/officeDocument/2006/relationships/image" Target="media/image261.png"/><Relationship Id="rId350" Type="http://schemas.openxmlformats.org/officeDocument/2006/relationships/image" Target="media/image277.png"/><Relationship Id="rId355" Type="http://schemas.openxmlformats.org/officeDocument/2006/relationships/hyperlink" Target="https://catalog.hathitrust.org/Record/009204912" TargetMode="External"/><Relationship Id="rId4" Type="http://schemas.microsoft.com/office/2007/relationships/stylesWithEffects" Target="stylesWithEffects.xml"/><Relationship Id="rId9" Type="http://schemas.openxmlformats.org/officeDocument/2006/relationships/image" Target="media/image2.png"/><Relationship Id="rId180" Type="http://schemas.openxmlformats.org/officeDocument/2006/relationships/image" Target="media/image134.png"/><Relationship Id="rId210" Type="http://schemas.openxmlformats.org/officeDocument/2006/relationships/image" Target="media/image157.png"/><Relationship Id="rId215" Type="http://schemas.openxmlformats.org/officeDocument/2006/relationships/chart" Target="charts/chart10.xml"/><Relationship Id="rId236" Type="http://schemas.openxmlformats.org/officeDocument/2006/relationships/image" Target="media/image179.png"/><Relationship Id="rId257" Type="http://schemas.openxmlformats.org/officeDocument/2006/relationships/image" Target="media/image200.jpeg"/><Relationship Id="rId278" Type="http://schemas.openxmlformats.org/officeDocument/2006/relationships/image" Target="media/image217.png"/><Relationship Id="rId26" Type="http://schemas.openxmlformats.org/officeDocument/2006/relationships/image" Target="media/image12.emf"/><Relationship Id="rId231" Type="http://schemas.openxmlformats.org/officeDocument/2006/relationships/image" Target="media/image174.png"/><Relationship Id="rId252" Type="http://schemas.openxmlformats.org/officeDocument/2006/relationships/image" Target="media/image195.emf"/><Relationship Id="rId273" Type="http://schemas.openxmlformats.org/officeDocument/2006/relationships/image" Target="cid:image033.png@01D3CAA5.534B1340" TargetMode="External"/><Relationship Id="rId294" Type="http://schemas.openxmlformats.org/officeDocument/2006/relationships/image" Target="media/image225.png"/><Relationship Id="rId308" Type="http://schemas.openxmlformats.org/officeDocument/2006/relationships/image" Target="media/image236.wmf"/><Relationship Id="rId329" Type="http://schemas.openxmlformats.org/officeDocument/2006/relationships/image" Target="media/image256.wmf"/><Relationship Id="rId47" Type="http://schemas.openxmlformats.org/officeDocument/2006/relationships/image" Target="media/image29.emf"/><Relationship Id="rId68" Type="http://schemas.openxmlformats.org/officeDocument/2006/relationships/image" Target="media/image47.png"/><Relationship Id="rId89" Type="http://schemas.openxmlformats.org/officeDocument/2006/relationships/oleObject" Target="embeddings/oleObject8.bin"/><Relationship Id="rId112" Type="http://schemas.openxmlformats.org/officeDocument/2006/relationships/image" Target="media/image76.wmf"/><Relationship Id="rId133" Type="http://schemas.openxmlformats.org/officeDocument/2006/relationships/image" Target="media/image90.png"/><Relationship Id="rId154" Type="http://schemas.openxmlformats.org/officeDocument/2006/relationships/image" Target="media/image110.wmf"/><Relationship Id="rId175" Type="http://schemas.openxmlformats.org/officeDocument/2006/relationships/image" Target="media/image130.emf"/><Relationship Id="rId340" Type="http://schemas.openxmlformats.org/officeDocument/2006/relationships/image" Target="media/image267.wmf"/><Relationship Id="rId361" Type="http://schemas.openxmlformats.org/officeDocument/2006/relationships/theme" Target="theme/theme1.xml"/><Relationship Id="rId196" Type="http://schemas.openxmlformats.org/officeDocument/2006/relationships/image" Target="media/image146.png"/><Relationship Id="rId200" Type="http://schemas.openxmlformats.org/officeDocument/2006/relationships/oleObject" Target="embeddings/oleObject34.bin"/><Relationship Id="rId16" Type="http://schemas.openxmlformats.org/officeDocument/2006/relationships/image" Target="media/image5.png"/><Relationship Id="rId221" Type="http://schemas.openxmlformats.org/officeDocument/2006/relationships/image" Target="media/image165.png"/><Relationship Id="rId242" Type="http://schemas.openxmlformats.org/officeDocument/2006/relationships/image" Target="media/image185.emf"/><Relationship Id="rId263" Type="http://schemas.openxmlformats.org/officeDocument/2006/relationships/image" Target="media/image206.png"/><Relationship Id="rId284" Type="http://schemas.openxmlformats.org/officeDocument/2006/relationships/footer" Target="footer2.xml"/><Relationship Id="rId319" Type="http://schemas.openxmlformats.org/officeDocument/2006/relationships/image" Target="media/image247.wmf"/><Relationship Id="rId37" Type="http://schemas.openxmlformats.org/officeDocument/2006/relationships/chart" Target="charts/chart3.xml"/><Relationship Id="rId58" Type="http://schemas.openxmlformats.org/officeDocument/2006/relationships/image" Target="media/image40.wmf"/><Relationship Id="rId79" Type="http://schemas.openxmlformats.org/officeDocument/2006/relationships/image" Target="media/image58.png"/><Relationship Id="rId102" Type="http://schemas.openxmlformats.org/officeDocument/2006/relationships/image" Target="media/image71.wmf"/><Relationship Id="rId123" Type="http://schemas.openxmlformats.org/officeDocument/2006/relationships/image" Target="media/image82.wmf"/><Relationship Id="rId144" Type="http://schemas.openxmlformats.org/officeDocument/2006/relationships/image" Target="media/image101.png"/><Relationship Id="rId330" Type="http://schemas.openxmlformats.org/officeDocument/2006/relationships/image" Target="media/image257.emf"/><Relationship Id="rId90" Type="http://schemas.openxmlformats.org/officeDocument/2006/relationships/image" Target="media/image65.wmf"/><Relationship Id="rId165" Type="http://schemas.openxmlformats.org/officeDocument/2006/relationships/image" Target="media/image120.emf"/><Relationship Id="rId186" Type="http://schemas.openxmlformats.org/officeDocument/2006/relationships/image" Target="media/image140.png"/><Relationship Id="rId351" Type="http://schemas.openxmlformats.org/officeDocument/2006/relationships/image" Target="media/image278.png"/><Relationship Id="rId211" Type="http://schemas.openxmlformats.org/officeDocument/2006/relationships/chart" Target="charts/chart8.xml"/><Relationship Id="rId232" Type="http://schemas.openxmlformats.org/officeDocument/2006/relationships/image" Target="media/image175.jpeg"/><Relationship Id="rId253" Type="http://schemas.openxmlformats.org/officeDocument/2006/relationships/image" Target="media/image196.emf"/><Relationship Id="rId274" Type="http://schemas.openxmlformats.org/officeDocument/2006/relationships/image" Target="media/image213.png"/><Relationship Id="rId295" Type="http://schemas.openxmlformats.org/officeDocument/2006/relationships/image" Target="media/image226.png"/><Relationship Id="rId309" Type="http://schemas.openxmlformats.org/officeDocument/2006/relationships/image" Target="media/image237.wmf"/><Relationship Id="rId27" Type="http://schemas.openxmlformats.org/officeDocument/2006/relationships/oleObject" Target="embeddings/oleObject4.bin"/><Relationship Id="rId48" Type="http://schemas.openxmlformats.org/officeDocument/2006/relationships/image" Target="media/image30.png"/><Relationship Id="rId69" Type="http://schemas.openxmlformats.org/officeDocument/2006/relationships/image" Target="media/image48.png"/><Relationship Id="rId113" Type="http://schemas.openxmlformats.org/officeDocument/2006/relationships/oleObject" Target="embeddings/oleObject20.bin"/><Relationship Id="rId134" Type="http://schemas.openxmlformats.org/officeDocument/2006/relationships/image" Target="media/image91.png"/><Relationship Id="rId320" Type="http://schemas.openxmlformats.org/officeDocument/2006/relationships/image" Target="media/image248.wmf"/><Relationship Id="rId80" Type="http://schemas.openxmlformats.org/officeDocument/2006/relationships/image" Target="media/image59.png"/><Relationship Id="rId155" Type="http://schemas.openxmlformats.org/officeDocument/2006/relationships/image" Target="media/image111.wmf"/><Relationship Id="rId176" Type="http://schemas.openxmlformats.org/officeDocument/2006/relationships/image" Target="media/image131.png"/><Relationship Id="rId197" Type="http://schemas.openxmlformats.org/officeDocument/2006/relationships/image" Target="media/image147.wmf"/><Relationship Id="rId341" Type="http://schemas.openxmlformats.org/officeDocument/2006/relationships/image" Target="media/image268.wmf"/><Relationship Id="rId201" Type="http://schemas.openxmlformats.org/officeDocument/2006/relationships/image" Target="media/image149.wmf"/><Relationship Id="rId222" Type="http://schemas.openxmlformats.org/officeDocument/2006/relationships/image" Target="media/image166.png"/><Relationship Id="rId243" Type="http://schemas.openxmlformats.org/officeDocument/2006/relationships/image" Target="media/image186.jpeg"/><Relationship Id="rId264" Type="http://schemas.openxmlformats.org/officeDocument/2006/relationships/image" Target="media/image207.png"/><Relationship Id="rId285" Type="http://schemas.openxmlformats.org/officeDocument/2006/relationships/header" Target="header3.xml"/><Relationship Id="rId17" Type="http://schemas.openxmlformats.org/officeDocument/2006/relationships/image" Target="media/image6.png"/><Relationship Id="rId38" Type="http://schemas.openxmlformats.org/officeDocument/2006/relationships/image" Target="media/image20.png"/><Relationship Id="rId59" Type="http://schemas.openxmlformats.org/officeDocument/2006/relationships/image" Target="media/image41.wmf"/><Relationship Id="rId103" Type="http://schemas.openxmlformats.org/officeDocument/2006/relationships/oleObject" Target="embeddings/oleObject15.bin"/><Relationship Id="rId124" Type="http://schemas.openxmlformats.org/officeDocument/2006/relationships/image" Target="media/image83.wmf"/><Relationship Id="rId310" Type="http://schemas.openxmlformats.org/officeDocument/2006/relationships/image" Target="media/image238.wmf"/><Relationship Id="rId70" Type="http://schemas.openxmlformats.org/officeDocument/2006/relationships/image" Target="media/image49.png"/><Relationship Id="rId91" Type="http://schemas.openxmlformats.org/officeDocument/2006/relationships/oleObject" Target="embeddings/oleObject9.bin"/><Relationship Id="rId145" Type="http://schemas.openxmlformats.org/officeDocument/2006/relationships/image" Target="media/image102.png"/><Relationship Id="rId166" Type="http://schemas.openxmlformats.org/officeDocument/2006/relationships/image" Target="media/image121.emf"/><Relationship Id="rId187" Type="http://schemas.openxmlformats.org/officeDocument/2006/relationships/image" Target="media/image141.png"/><Relationship Id="rId331" Type="http://schemas.openxmlformats.org/officeDocument/2006/relationships/image" Target="media/image258.emf"/><Relationship Id="rId352" Type="http://schemas.openxmlformats.org/officeDocument/2006/relationships/image" Target="media/image279.png"/><Relationship Id="rId1" Type="http://schemas.openxmlformats.org/officeDocument/2006/relationships/customXml" Target="../customXml/item1.xml"/><Relationship Id="rId212" Type="http://schemas.openxmlformats.org/officeDocument/2006/relationships/chart" Target="charts/chart9.xml"/><Relationship Id="rId233" Type="http://schemas.openxmlformats.org/officeDocument/2006/relationships/image" Target="media/image176.png"/><Relationship Id="rId254" Type="http://schemas.openxmlformats.org/officeDocument/2006/relationships/image" Target="media/image197.emf"/><Relationship Id="rId28" Type="http://schemas.openxmlformats.org/officeDocument/2006/relationships/image" Target="media/image13.png"/><Relationship Id="rId49" Type="http://schemas.openxmlformats.org/officeDocument/2006/relationships/image" Target="media/image31.wmf"/><Relationship Id="rId114" Type="http://schemas.openxmlformats.org/officeDocument/2006/relationships/image" Target="media/image77.wmf"/><Relationship Id="rId275" Type="http://schemas.openxmlformats.org/officeDocument/2006/relationships/image" Target="media/image214.png"/><Relationship Id="rId296" Type="http://schemas.openxmlformats.org/officeDocument/2006/relationships/image" Target="media/image227.png"/><Relationship Id="rId300" Type="http://schemas.openxmlformats.org/officeDocument/2006/relationships/image" Target="media/image231.jpeg"/><Relationship Id="rId60" Type="http://schemas.openxmlformats.org/officeDocument/2006/relationships/image" Target="media/image42.wmf"/><Relationship Id="rId81" Type="http://schemas.openxmlformats.org/officeDocument/2006/relationships/image" Target="media/image60.png"/><Relationship Id="rId135" Type="http://schemas.openxmlformats.org/officeDocument/2006/relationships/image" Target="media/image92.png"/><Relationship Id="rId156" Type="http://schemas.openxmlformats.org/officeDocument/2006/relationships/oleObject" Target="embeddings/oleObject28.bin"/><Relationship Id="rId177" Type="http://schemas.openxmlformats.org/officeDocument/2006/relationships/image" Target="media/image132.emf"/><Relationship Id="rId198" Type="http://schemas.openxmlformats.org/officeDocument/2006/relationships/oleObject" Target="embeddings/oleObject33.bin"/><Relationship Id="rId321" Type="http://schemas.openxmlformats.org/officeDocument/2006/relationships/image" Target="media/image249.wmf"/><Relationship Id="rId342" Type="http://schemas.openxmlformats.org/officeDocument/2006/relationships/image" Target="media/image269.wmf"/><Relationship Id="rId202" Type="http://schemas.openxmlformats.org/officeDocument/2006/relationships/oleObject" Target="embeddings/oleObject35.bin"/><Relationship Id="rId223" Type="http://schemas.openxmlformats.org/officeDocument/2006/relationships/image" Target="media/image167.png"/><Relationship Id="rId244" Type="http://schemas.openxmlformats.org/officeDocument/2006/relationships/image" Target="media/image187.jpeg"/><Relationship Id="rId18" Type="http://schemas.openxmlformats.org/officeDocument/2006/relationships/image" Target="media/image7.png"/><Relationship Id="rId39" Type="http://schemas.openxmlformats.org/officeDocument/2006/relationships/image" Target="media/image21.png"/><Relationship Id="rId265" Type="http://schemas.openxmlformats.org/officeDocument/2006/relationships/image" Target="media/image208.png"/><Relationship Id="rId286" Type="http://schemas.openxmlformats.org/officeDocument/2006/relationships/footer" Target="footer3.xml"/><Relationship Id="rId50" Type="http://schemas.openxmlformats.org/officeDocument/2006/relationships/image" Target="media/image32.png"/><Relationship Id="rId104" Type="http://schemas.openxmlformats.org/officeDocument/2006/relationships/image" Target="media/image72.wmf"/><Relationship Id="rId125" Type="http://schemas.openxmlformats.org/officeDocument/2006/relationships/image" Target="media/image84.png"/><Relationship Id="rId146" Type="http://schemas.openxmlformats.org/officeDocument/2006/relationships/image" Target="media/image103.png"/><Relationship Id="rId167" Type="http://schemas.openxmlformats.org/officeDocument/2006/relationships/image" Target="media/image122.emf"/><Relationship Id="rId188" Type="http://schemas.openxmlformats.org/officeDocument/2006/relationships/image" Target="media/image142.wmf"/><Relationship Id="rId311" Type="http://schemas.openxmlformats.org/officeDocument/2006/relationships/image" Target="media/image239.wmf"/><Relationship Id="rId332" Type="http://schemas.openxmlformats.org/officeDocument/2006/relationships/image" Target="media/image259.wmf"/><Relationship Id="rId353" Type="http://schemas.openxmlformats.org/officeDocument/2006/relationships/image" Target="media/image280.png"/><Relationship Id="rId71" Type="http://schemas.openxmlformats.org/officeDocument/2006/relationships/image" Target="media/image50.png"/><Relationship Id="rId92" Type="http://schemas.openxmlformats.org/officeDocument/2006/relationships/image" Target="media/image66.wmf"/><Relationship Id="rId213" Type="http://schemas.openxmlformats.org/officeDocument/2006/relationships/image" Target="media/image158.png"/><Relationship Id="rId234" Type="http://schemas.openxmlformats.org/officeDocument/2006/relationships/image" Target="media/image177.png"/><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image" Target="media/image198.jpeg"/><Relationship Id="rId276" Type="http://schemas.openxmlformats.org/officeDocument/2006/relationships/image" Target="media/image215.png"/><Relationship Id="rId297" Type="http://schemas.openxmlformats.org/officeDocument/2006/relationships/image" Target="media/image228.jpeg"/><Relationship Id="rId40" Type="http://schemas.openxmlformats.org/officeDocument/2006/relationships/image" Target="media/image22.emf"/><Relationship Id="rId115" Type="http://schemas.openxmlformats.org/officeDocument/2006/relationships/oleObject" Target="embeddings/oleObject21.bin"/><Relationship Id="rId136" Type="http://schemas.openxmlformats.org/officeDocument/2006/relationships/image" Target="media/image93.png"/><Relationship Id="rId157" Type="http://schemas.openxmlformats.org/officeDocument/2006/relationships/image" Target="media/image112.png"/><Relationship Id="rId178" Type="http://schemas.openxmlformats.org/officeDocument/2006/relationships/image" Target="media/image133.emf"/><Relationship Id="rId301" Type="http://schemas.openxmlformats.org/officeDocument/2006/relationships/image" Target="media/image232.jpeg"/><Relationship Id="rId322" Type="http://schemas.openxmlformats.org/officeDocument/2006/relationships/chart" Target="charts/chart16.xml"/><Relationship Id="rId343" Type="http://schemas.openxmlformats.org/officeDocument/2006/relationships/image" Target="media/image270.wmf"/><Relationship Id="rId61" Type="http://schemas.openxmlformats.org/officeDocument/2006/relationships/image" Target="media/image43.wmf"/><Relationship Id="rId82" Type="http://schemas.openxmlformats.org/officeDocument/2006/relationships/image" Target="media/image61.wmf"/><Relationship Id="rId199" Type="http://schemas.openxmlformats.org/officeDocument/2006/relationships/image" Target="media/image148.wmf"/><Relationship Id="rId203" Type="http://schemas.openxmlformats.org/officeDocument/2006/relationships/image" Target="media/image150.png"/><Relationship Id="rId19" Type="http://schemas.openxmlformats.org/officeDocument/2006/relationships/image" Target="media/image8.emf"/><Relationship Id="rId224" Type="http://schemas.openxmlformats.org/officeDocument/2006/relationships/image" Target="media/image168.png"/><Relationship Id="rId245" Type="http://schemas.openxmlformats.org/officeDocument/2006/relationships/image" Target="media/image188.png"/><Relationship Id="rId266" Type="http://schemas.openxmlformats.org/officeDocument/2006/relationships/chart" Target="charts/chart12.xml"/><Relationship Id="rId287" Type="http://schemas.openxmlformats.org/officeDocument/2006/relationships/header" Target="header4.xml"/><Relationship Id="rId30" Type="http://schemas.openxmlformats.org/officeDocument/2006/relationships/image" Target="media/image15.png"/><Relationship Id="rId105" Type="http://schemas.openxmlformats.org/officeDocument/2006/relationships/oleObject" Target="embeddings/oleObject16.bin"/><Relationship Id="rId126" Type="http://schemas.openxmlformats.org/officeDocument/2006/relationships/image" Target="media/image85.wmf"/><Relationship Id="rId147" Type="http://schemas.openxmlformats.org/officeDocument/2006/relationships/image" Target="media/image104.png"/><Relationship Id="rId168" Type="http://schemas.openxmlformats.org/officeDocument/2006/relationships/image" Target="media/image123.png"/><Relationship Id="rId312" Type="http://schemas.openxmlformats.org/officeDocument/2006/relationships/image" Target="media/image240.png"/><Relationship Id="rId333" Type="http://schemas.openxmlformats.org/officeDocument/2006/relationships/image" Target="media/image260.wmf"/><Relationship Id="rId354" Type="http://schemas.openxmlformats.org/officeDocument/2006/relationships/hyperlink" Target="http://www.ab4oj.com/dl/plessey_an156.pdf" TargetMode="External"/><Relationship Id="rId51" Type="http://schemas.openxmlformats.org/officeDocument/2006/relationships/image" Target="media/image33.wmf"/><Relationship Id="rId72" Type="http://schemas.openxmlformats.org/officeDocument/2006/relationships/image" Target="media/image51.png"/><Relationship Id="rId93" Type="http://schemas.openxmlformats.org/officeDocument/2006/relationships/oleObject" Target="embeddings/oleObject10.bin"/><Relationship Id="rId189" Type="http://schemas.openxmlformats.org/officeDocument/2006/relationships/chart" Target="charts/chart7.xml"/><Relationship Id="rId3" Type="http://schemas.openxmlformats.org/officeDocument/2006/relationships/styles" Target="styles.xml"/><Relationship Id="rId214" Type="http://schemas.openxmlformats.org/officeDocument/2006/relationships/image" Target="media/image159.png"/><Relationship Id="rId235" Type="http://schemas.openxmlformats.org/officeDocument/2006/relationships/image" Target="media/image178.png"/><Relationship Id="rId256" Type="http://schemas.openxmlformats.org/officeDocument/2006/relationships/image" Target="media/image199.jpeg"/><Relationship Id="rId277" Type="http://schemas.openxmlformats.org/officeDocument/2006/relationships/image" Target="media/image216.png"/><Relationship Id="rId298" Type="http://schemas.openxmlformats.org/officeDocument/2006/relationships/image" Target="media/image229.jpeg"/><Relationship Id="rId116" Type="http://schemas.openxmlformats.org/officeDocument/2006/relationships/image" Target="media/image78.wmf"/><Relationship Id="rId137" Type="http://schemas.openxmlformats.org/officeDocument/2006/relationships/image" Target="media/image94.jpeg"/><Relationship Id="rId158" Type="http://schemas.openxmlformats.org/officeDocument/2006/relationships/image" Target="media/image113.emf"/><Relationship Id="rId302" Type="http://schemas.openxmlformats.org/officeDocument/2006/relationships/header" Target="header7.xml"/><Relationship Id="rId323" Type="http://schemas.openxmlformats.org/officeDocument/2006/relationships/image" Target="media/image250.wmf"/><Relationship Id="rId344" Type="http://schemas.openxmlformats.org/officeDocument/2006/relationships/image" Target="media/image271.wmf"/><Relationship Id="rId20" Type="http://schemas.openxmlformats.org/officeDocument/2006/relationships/oleObject" Target="embeddings/oleObject1.bin"/><Relationship Id="rId41" Type="http://schemas.openxmlformats.org/officeDocument/2006/relationships/image" Target="media/image23.png"/><Relationship Id="rId62" Type="http://schemas.openxmlformats.org/officeDocument/2006/relationships/image" Target="media/image44.wmf"/><Relationship Id="rId83" Type="http://schemas.openxmlformats.org/officeDocument/2006/relationships/oleObject" Target="embeddings/oleObject5.bin"/><Relationship Id="rId179" Type="http://schemas.openxmlformats.org/officeDocument/2006/relationships/oleObject" Target="embeddings/oleObject29.bin"/><Relationship Id="rId190" Type="http://schemas.openxmlformats.org/officeDocument/2006/relationships/image" Target="media/image143.wmf"/><Relationship Id="rId204" Type="http://schemas.openxmlformats.org/officeDocument/2006/relationships/image" Target="media/image151.png"/><Relationship Id="rId225" Type="http://schemas.openxmlformats.org/officeDocument/2006/relationships/image" Target="media/image169.png"/><Relationship Id="rId246" Type="http://schemas.openxmlformats.org/officeDocument/2006/relationships/image" Target="media/image189.png"/><Relationship Id="rId267" Type="http://schemas.openxmlformats.org/officeDocument/2006/relationships/chart" Target="charts/chart13.xml"/><Relationship Id="rId288"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220.emf"/></Relationships>
</file>

<file path=word/_rels/footnotes.xml.rels><?xml version="1.0" encoding="UTF-8" standalone="yes"?>
<Relationships xmlns="http://schemas.openxmlformats.org/package/2006/relationships"><Relationship Id="rId3" Type="http://schemas.openxmlformats.org/officeDocument/2006/relationships/hyperlink" Target="https://www.blake-uk.com/downloads/proception/PL0017-02(TETRA-FAQ).pdf" TargetMode="External"/><Relationship Id="rId2" Type="http://schemas.openxmlformats.org/officeDocument/2006/relationships/hyperlink" Target="http://www.efis.dk/include2/graphTool.jsp?lowRange=406.1+MHz&amp;highRange=410+MHz&amp;action=search&amp;specifyRange=1&amp;low=406.1&amp;high=410&amp;unit=MHz&amp;user=1&amp;languages=English&amp;searchOption=Allocation&amp;orientation=horizontal" TargetMode="External"/><Relationship Id="rId1" Type="http://schemas.openxmlformats.org/officeDocument/2006/relationships/hyperlink" Target="http://www.efis.dk/"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220.emf"/><Relationship Id="rId1" Type="http://schemas.openxmlformats.org/officeDocument/2006/relationships/image" Target="media/image221.emf"/></Relationships>
</file>

<file path=word/_rels/header9.xml.rels><?xml version="1.0" encoding="UTF-8" standalone="yes"?>
<Relationships xmlns="http://schemas.openxmlformats.org/package/2006/relationships"><Relationship Id="rId1" Type="http://schemas.openxmlformats.org/officeDocument/2006/relationships/image" Target="media/image220.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d:\Users\NoelStephane\Desktop\SE7_Octobre2017\Param&#232;tres\LTE\LTE400_3MHz_BS_&amp;_MS_receiver_selectivity_310817_TDF.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Mark\Desktop\LTEBS\Southam1_CDF.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file:///C:\Dave%20C-L\Current\Spectrum\SE7\Results%20variable%20duplexer%20attenuation%2043dBm%20report%20240.xlsx"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oleObject" Target="file:///C:\Dave%20C-L\Current\Spectrum\SE7\Results%20variable%20duplexer%20attenuation%2043dBm%20report%20240.xlsx" TargetMode="External"/><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oleObject" Target="file:///C:\Dave%20C-L\Current\Spectrum\SE7\Results%20variable%20duplexer%20attenuation%2043dBm%20report%20240.xlsx" TargetMode="External"/><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utilisateurs\m.yaouanc.DR-CPT\Documents\Travail\A2-2015-2016%20adsb%20sar%20radar400%20revision%20Rec%20W5G\radars%20410-450MHz%20Hongrie\Spectre%20OOB%20courbe%20deltaF.xlsx" TargetMode="External"/><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oleObject" Target="file:///K:\reinhard.t\winword.60\Sontiges\SE07\SE07_Pegelverteilung%20Fahrzeug.xlsx" TargetMode="External"/><Relationship Id="rId1" Type="http://schemas.openxmlformats.org/officeDocument/2006/relationships/themeOverride" Target="../theme/themeOverride14.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X:\s2\n2_encrypted\CEPT%20ECC\SE7\2016%2006%20Kopenhagen\input\MCL%20450%20UE%20into%20DTT.xls"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X:\s2\n2_encrypted\CEPT%20ECC\SE7\2016%2006%20Kopenhagen\input\MCL%20450%20UE%20into%20DTT.xls"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X:\s2\n2_encrypted\CEPT%20ECC\SE7\2016%2006%20Kopenhagen\input\MCL%20450%20UE%20into%20DTT.xls"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Classeur1"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file:///K:\reinhard.t\excel'97\funkempf&#228;nger\br221\mrd&#228;mpfung_br221.xls" TargetMode="External"/><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oleObject" Target="file:///K:\reinhard.t\excel'97\funkempf&#228;nger\br221\mrd&#228;mpfung_br221.xls"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900">
                <a:latin typeface="Arial" pitchFamily="34" charset="0"/>
                <a:cs typeface="Arial" pitchFamily="34" charset="0"/>
              </a:rPr>
              <a:t>PMR(LTE)400 3 MHz BS receiver selectivity</a:t>
            </a:r>
          </a:p>
        </c:rich>
      </c:tx>
      <c:layout>
        <c:manualLayout>
          <c:xMode val="edge"/>
          <c:yMode val="edge"/>
          <c:x val="0.27641586584406797"/>
          <c:y val="2.1929824561403525E-2"/>
        </c:manualLayout>
      </c:layout>
      <c:overlay val="0"/>
    </c:title>
    <c:autoTitleDeleted val="0"/>
    <c:plotArea>
      <c:layout>
        <c:manualLayout>
          <c:layoutTarget val="inner"/>
          <c:xMode val="edge"/>
          <c:yMode val="edge"/>
          <c:x val="0.1322726024149487"/>
          <c:y val="0.11787223143159743"/>
          <c:w val="0.79801222618760359"/>
          <c:h val="0.65198803103660175"/>
        </c:manualLayout>
      </c:layout>
      <c:scatterChart>
        <c:scatterStyle val="lineMarker"/>
        <c:varyColors val="0"/>
        <c:ser>
          <c:idx val="0"/>
          <c:order val="0"/>
          <c:tx>
            <c:strRef>
              <c:f>'LTE BS(3 MHz) selectivity'!$B$3</c:f>
              <c:strCache>
                <c:ptCount val="1"/>
                <c:pt idx="0">
                  <c:v>Selectivity derived from ETSI TS 136 104</c:v>
                </c:pt>
              </c:strCache>
            </c:strRef>
          </c:tx>
          <c:spPr>
            <a:ln w="15875">
              <a:solidFill>
                <a:schemeClr val="tx1"/>
              </a:solidFill>
            </a:ln>
          </c:spPr>
          <c:marker>
            <c:symbol val="none"/>
          </c:marker>
          <c:xVal>
            <c:numRef>
              <c:f>'LTE BS(3 MHz) selectivity'!$A$4:$A$24</c:f>
              <c:numCache>
                <c:formatCode>General</c:formatCode>
                <c:ptCount val="21"/>
                <c:pt idx="0">
                  <c:v>-24</c:v>
                </c:pt>
                <c:pt idx="1">
                  <c:v>-21.500001000000001</c:v>
                </c:pt>
                <c:pt idx="2">
                  <c:v>-21.5</c:v>
                </c:pt>
                <c:pt idx="3">
                  <c:v>-20</c:v>
                </c:pt>
                <c:pt idx="4">
                  <c:v>-10</c:v>
                </c:pt>
                <c:pt idx="5">
                  <c:v>-4.0875010000000005</c:v>
                </c:pt>
                <c:pt idx="6">
                  <c:v>-4.0874999999999995</c:v>
                </c:pt>
                <c:pt idx="7">
                  <c:v>-1.7474999999999992</c:v>
                </c:pt>
                <c:pt idx="8">
                  <c:v>-1.5</c:v>
                </c:pt>
                <c:pt idx="9">
                  <c:v>-1.35</c:v>
                </c:pt>
                <c:pt idx="10">
                  <c:v>0</c:v>
                </c:pt>
                <c:pt idx="11">
                  <c:v>1.35</c:v>
                </c:pt>
                <c:pt idx="12">
                  <c:v>1.5</c:v>
                </c:pt>
                <c:pt idx="13">
                  <c:v>1.7474999999999992</c:v>
                </c:pt>
                <c:pt idx="14">
                  <c:v>4.0874999999999995</c:v>
                </c:pt>
                <c:pt idx="15">
                  <c:v>4.0875010000000005</c:v>
                </c:pt>
                <c:pt idx="16">
                  <c:v>6.5</c:v>
                </c:pt>
                <c:pt idx="17">
                  <c:v>6.5000010000000001</c:v>
                </c:pt>
                <c:pt idx="18">
                  <c:v>10</c:v>
                </c:pt>
                <c:pt idx="19">
                  <c:v>20</c:v>
                </c:pt>
                <c:pt idx="20">
                  <c:v>24</c:v>
                </c:pt>
              </c:numCache>
            </c:numRef>
          </c:xVal>
          <c:yVal>
            <c:numRef>
              <c:f>'LTE BS(3 MHz) selectivity'!$B$4:$B$24</c:f>
              <c:numCache>
                <c:formatCode>0.00</c:formatCode>
                <c:ptCount val="21"/>
                <c:pt idx="0">
                  <c:v>84.956275774918197</c:v>
                </c:pt>
                <c:pt idx="1">
                  <c:v>84.956275774918197</c:v>
                </c:pt>
                <c:pt idx="2">
                  <c:v>56.956275774918154</c:v>
                </c:pt>
                <c:pt idx="3">
                  <c:v>56.956275774918154</c:v>
                </c:pt>
                <c:pt idx="4">
                  <c:v>56.956275774918154</c:v>
                </c:pt>
                <c:pt idx="5">
                  <c:v>56.956275774918154</c:v>
                </c:pt>
                <c:pt idx="6">
                  <c:v>50.956275774918154</c:v>
                </c:pt>
                <c:pt idx="7">
                  <c:v>50.956275774918154</c:v>
                </c:pt>
                <c:pt idx="8">
                  <c:v>19.228783311289845</c:v>
                </c:pt>
                <c:pt idx="9">
                  <c:v>0</c:v>
                </c:pt>
                <c:pt idx="10">
                  <c:v>0</c:v>
                </c:pt>
                <c:pt idx="11">
                  <c:v>0</c:v>
                </c:pt>
                <c:pt idx="12">
                  <c:v>19.228783311289845</c:v>
                </c:pt>
                <c:pt idx="13">
                  <c:v>50.956275774918154</c:v>
                </c:pt>
                <c:pt idx="14">
                  <c:v>50.956275774918154</c:v>
                </c:pt>
                <c:pt idx="15">
                  <c:v>56.956275774918154</c:v>
                </c:pt>
                <c:pt idx="16">
                  <c:v>56.956275774918154</c:v>
                </c:pt>
                <c:pt idx="17">
                  <c:v>84.956275774918197</c:v>
                </c:pt>
                <c:pt idx="18">
                  <c:v>84.956275774918197</c:v>
                </c:pt>
                <c:pt idx="19">
                  <c:v>84.956275774918197</c:v>
                </c:pt>
                <c:pt idx="20">
                  <c:v>84.956275774918197</c:v>
                </c:pt>
              </c:numCache>
            </c:numRef>
          </c:yVal>
          <c:smooth val="0"/>
          <c:extLst xmlns:c16r2="http://schemas.microsoft.com/office/drawing/2015/06/chart">
            <c:ext xmlns:c16="http://schemas.microsoft.com/office/drawing/2014/chart" uri="{C3380CC4-5D6E-409C-BE32-E72D297353CC}">
              <c16:uniqueId val="{00000000-A010-40A6-984C-0B53F4D6DB30}"/>
            </c:ext>
          </c:extLst>
        </c:ser>
        <c:dLbls>
          <c:showLegendKey val="0"/>
          <c:showVal val="0"/>
          <c:showCatName val="0"/>
          <c:showSerName val="0"/>
          <c:showPercent val="0"/>
          <c:showBubbleSize val="0"/>
        </c:dLbls>
        <c:axId val="165985280"/>
        <c:axId val="166188160"/>
        <c:extLst xmlns:c16r2="http://schemas.microsoft.com/office/drawing/2015/06/chart">
          <c:ext xmlns:c15="http://schemas.microsoft.com/office/drawing/2012/chart" uri="{02D57815-91ED-43cb-92C2-25804820EDAC}">
            <c15:filteredScatterSeries>
              <c15:ser>
                <c:idx val="1"/>
                <c:order val="1"/>
                <c:tx>
                  <c:strRef>
                    <c:extLst>
                      <c:ext uri="{02D57815-91ED-43cb-92C2-25804820EDAC}">
                        <c15:formulaRef>
                          <c15:sqref>'LTE BS(3 MHz) selectivity'!$E$3</c15:sqref>
                        </c15:formulaRef>
                      </c:ext>
                    </c:extLst>
                    <c:strCache>
                      <c:ptCount val="1"/>
                      <c:pt idx="0">
                        <c:v>Selectivity improved by 3 dB</c:v>
                      </c:pt>
                    </c:strCache>
                  </c:strRef>
                </c:tx>
                <c:spPr>
                  <a:ln w="15875">
                    <a:solidFill>
                      <a:srgbClr val="00B050"/>
                    </a:solidFill>
                  </a:ln>
                </c:spPr>
                <c:marker>
                  <c:symbol val="none"/>
                </c:marker>
                <c:xVal>
                  <c:numRef>
                    <c:extLst>
                      <c:ext uri="{02D57815-91ED-43cb-92C2-25804820EDAC}">
                        <c15:formulaRef>
                          <c15:sqref>'LTE BS(3 MHz) selectivity'!$A$4:$A$24</c15:sqref>
                        </c15:formulaRef>
                      </c:ext>
                    </c:extLst>
                    <c:numCache>
                      <c:formatCode>General</c:formatCode>
                      <c:ptCount val="21"/>
                      <c:pt idx="0">
                        <c:v>-24</c:v>
                      </c:pt>
                      <c:pt idx="1">
                        <c:v>-21.500001000000001</c:v>
                      </c:pt>
                      <c:pt idx="2">
                        <c:v>-21.5</c:v>
                      </c:pt>
                      <c:pt idx="3">
                        <c:v>-20</c:v>
                      </c:pt>
                      <c:pt idx="4">
                        <c:v>-10</c:v>
                      </c:pt>
                      <c:pt idx="5">
                        <c:v>-4.0875010000000005</c:v>
                      </c:pt>
                      <c:pt idx="6">
                        <c:v>-4.0875000000000004</c:v>
                      </c:pt>
                      <c:pt idx="7">
                        <c:v>-1.7475000000000001</c:v>
                      </c:pt>
                      <c:pt idx="8">
                        <c:v>-1.5</c:v>
                      </c:pt>
                      <c:pt idx="9">
                        <c:v>-1.35</c:v>
                      </c:pt>
                      <c:pt idx="10">
                        <c:v>0</c:v>
                      </c:pt>
                      <c:pt idx="11">
                        <c:v>1.35</c:v>
                      </c:pt>
                      <c:pt idx="12">
                        <c:v>1.5</c:v>
                      </c:pt>
                      <c:pt idx="13">
                        <c:v>1.7475000000000001</c:v>
                      </c:pt>
                      <c:pt idx="14">
                        <c:v>4.0875000000000004</c:v>
                      </c:pt>
                      <c:pt idx="15">
                        <c:v>4.0875010000000005</c:v>
                      </c:pt>
                      <c:pt idx="16">
                        <c:v>6.5</c:v>
                      </c:pt>
                      <c:pt idx="17">
                        <c:v>6.5000010000000001</c:v>
                      </c:pt>
                      <c:pt idx="18">
                        <c:v>10</c:v>
                      </c:pt>
                      <c:pt idx="19">
                        <c:v>20</c:v>
                      </c:pt>
                      <c:pt idx="20">
                        <c:v>24</c:v>
                      </c:pt>
                    </c:numCache>
                  </c:numRef>
                </c:xVal>
                <c:yVal>
                  <c:numRef>
                    <c:extLst>
                      <c:ext uri="{02D57815-91ED-43cb-92C2-25804820EDAC}">
                        <c15:formulaRef>
                          <c15:sqref>'LTE BS(3 MHz) selectivity'!$E$4:$E$24</c15:sqref>
                        </c15:formulaRef>
                      </c:ext>
                    </c:extLst>
                    <c:numCache>
                      <c:formatCode>0.00</c:formatCode>
                      <c:ptCount val="21"/>
                      <c:pt idx="0">
                        <c:v>84.956275774918154</c:v>
                      </c:pt>
                      <c:pt idx="1">
                        <c:v>84.956275774918154</c:v>
                      </c:pt>
                      <c:pt idx="2">
                        <c:v>59.956275774918154</c:v>
                      </c:pt>
                      <c:pt idx="3">
                        <c:v>59.956275774918154</c:v>
                      </c:pt>
                      <c:pt idx="4">
                        <c:v>59.956275774918154</c:v>
                      </c:pt>
                      <c:pt idx="5">
                        <c:v>59.956275774918154</c:v>
                      </c:pt>
                      <c:pt idx="6">
                        <c:v>53.956275774918154</c:v>
                      </c:pt>
                      <c:pt idx="7">
                        <c:v>53.956275774918154</c:v>
                      </c:pt>
                      <c:pt idx="8">
                        <c:v>22.22878331128986</c:v>
                      </c:pt>
                      <c:pt idx="9">
                        <c:v>0</c:v>
                      </c:pt>
                      <c:pt idx="10">
                        <c:v>0</c:v>
                      </c:pt>
                      <c:pt idx="11">
                        <c:v>0</c:v>
                      </c:pt>
                      <c:pt idx="12">
                        <c:v>24.22878331128986</c:v>
                      </c:pt>
                      <c:pt idx="13">
                        <c:v>53.956275774918154</c:v>
                      </c:pt>
                      <c:pt idx="14">
                        <c:v>53.956275774918154</c:v>
                      </c:pt>
                      <c:pt idx="15">
                        <c:v>59.956275774918154</c:v>
                      </c:pt>
                      <c:pt idx="16">
                        <c:v>59.956275774918154</c:v>
                      </c:pt>
                      <c:pt idx="17">
                        <c:v>84.956275774918154</c:v>
                      </c:pt>
                      <c:pt idx="18">
                        <c:v>84.956275774918154</c:v>
                      </c:pt>
                      <c:pt idx="19">
                        <c:v>84.956275774918154</c:v>
                      </c:pt>
                      <c:pt idx="20">
                        <c:v>84.956275774918154</c:v>
                      </c:pt>
                    </c:numCache>
                  </c:numRef>
                </c:yVal>
                <c:smooth val="0"/>
                <c:extLst>
                  <c:ext xmlns:c16="http://schemas.microsoft.com/office/drawing/2014/chart" uri="{C3380CC4-5D6E-409C-BE32-E72D297353CC}">
                    <c16:uniqueId val="{00000001-A010-40A6-984C-0B53F4D6DB30}"/>
                  </c:ext>
                </c:extLst>
              </c15:ser>
            </c15:filteredScatterSeries>
          </c:ext>
        </c:extLst>
      </c:scatterChart>
      <c:valAx>
        <c:axId val="165985280"/>
        <c:scaling>
          <c:orientation val="minMax"/>
          <c:max val="24"/>
          <c:min val="-24"/>
        </c:scaling>
        <c:delete val="0"/>
        <c:axPos val="b"/>
        <c:majorGridlines>
          <c:spPr>
            <a:ln>
              <a:prstDash val="dash"/>
            </a:ln>
          </c:spPr>
        </c:majorGridlines>
        <c:title>
          <c:tx>
            <c:rich>
              <a:bodyPr/>
              <a:lstStyle/>
              <a:p>
                <a:pPr>
                  <a:defRPr sz="800">
                    <a:latin typeface="Arial" panose="020B0604020202020204" pitchFamily="34" charset="0"/>
                    <a:cs typeface="Arial" panose="020B0604020202020204" pitchFamily="34" charset="0"/>
                  </a:defRPr>
                </a:pPr>
                <a:r>
                  <a:rPr lang="en-US" sz="800">
                    <a:latin typeface="Arial" panose="020B0604020202020204" pitchFamily="34" charset="0"/>
                    <a:cs typeface="Arial" panose="020B0604020202020204" pitchFamily="34" charset="0"/>
                  </a:rPr>
                  <a:t>Frequency offset (MHz)</a:t>
                </a:r>
              </a:p>
            </c:rich>
          </c:tx>
          <c:layout>
            <c:manualLayout>
              <c:xMode val="edge"/>
              <c:yMode val="edge"/>
              <c:x val="0.40567150554648634"/>
              <c:y val="0.84010682875166875"/>
            </c:manualLayout>
          </c:layout>
          <c:overlay val="0"/>
        </c:title>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da-DK"/>
          </a:p>
        </c:txPr>
        <c:crossAx val="166188160"/>
        <c:crossesAt val="0"/>
        <c:crossBetween val="midCat"/>
        <c:majorUnit val="4"/>
      </c:valAx>
      <c:valAx>
        <c:axId val="166188160"/>
        <c:scaling>
          <c:orientation val="minMax"/>
        </c:scaling>
        <c:delete val="0"/>
        <c:axPos val="l"/>
        <c:majorGridlines>
          <c:spPr>
            <a:ln>
              <a:prstDash val="dash"/>
            </a:ln>
          </c:spPr>
        </c:majorGridlines>
        <c:title>
          <c:tx>
            <c:rich>
              <a:bodyPr/>
              <a:lstStyle/>
              <a:p>
                <a:pPr>
                  <a:defRPr sz="800">
                    <a:latin typeface="Arial" panose="020B0604020202020204" pitchFamily="34" charset="0"/>
                    <a:cs typeface="Arial" panose="020B0604020202020204" pitchFamily="34" charset="0"/>
                  </a:defRPr>
                </a:pPr>
                <a:r>
                  <a:rPr lang="fr-FR" sz="800">
                    <a:latin typeface="Arial" panose="020B0604020202020204" pitchFamily="34" charset="0"/>
                    <a:cs typeface="Arial" panose="020B0604020202020204" pitchFamily="34" charset="0"/>
                  </a:rPr>
                  <a:t>Attenuation</a:t>
                </a:r>
                <a:r>
                  <a:rPr lang="fr-FR" sz="800" baseline="0">
                    <a:latin typeface="Arial" panose="020B0604020202020204" pitchFamily="34" charset="0"/>
                    <a:cs typeface="Arial" panose="020B0604020202020204" pitchFamily="34" charset="0"/>
                  </a:rPr>
                  <a:t> (dB)</a:t>
                </a:r>
                <a:endParaRPr lang="fr-FR" sz="800">
                  <a:latin typeface="Arial" panose="020B0604020202020204" pitchFamily="34" charset="0"/>
                  <a:cs typeface="Arial" panose="020B0604020202020204" pitchFamily="34" charset="0"/>
                </a:endParaRPr>
              </a:p>
            </c:rich>
          </c:tx>
          <c:layout>
            <c:manualLayout>
              <c:xMode val="edge"/>
              <c:yMode val="edge"/>
              <c:x val="4.3465527811809082E-2"/>
              <c:y val="0.35495896072201544"/>
            </c:manualLayout>
          </c:layout>
          <c:overlay val="0"/>
        </c:title>
        <c:numFmt formatCode="General" sourceLinked="0"/>
        <c:majorTickMark val="out"/>
        <c:minorTickMark val="none"/>
        <c:tickLblPos val="low"/>
        <c:txPr>
          <a:bodyPr/>
          <a:lstStyle/>
          <a:p>
            <a:pPr>
              <a:defRPr sz="800">
                <a:latin typeface="Arial" panose="020B0604020202020204" pitchFamily="34" charset="0"/>
                <a:cs typeface="Arial" panose="020B0604020202020204" pitchFamily="34" charset="0"/>
              </a:defRPr>
            </a:pPr>
            <a:endParaRPr lang="da-DK"/>
          </a:p>
        </c:txPr>
        <c:crossAx val="165985280"/>
        <c:crossesAt val="-30"/>
        <c:crossBetween val="midCat"/>
      </c:valAx>
    </c:plotArea>
    <c:legend>
      <c:legendPos val="b"/>
      <c:layout>
        <c:manualLayout>
          <c:xMode val="edge"/>
          <c:yMode val="edge"/>
          <c:x val="5.2652819511767146E-2"/>
          <c:y val="0.92015500529539074"/>
          <c:w val="0.89999989555623094"/>
          <c:h val="5.4260199382971872E-2"/>
        </c:manualLayout>
      </c:layout>
      <c:overlay val="0"/>
      <c:txPr>
        <a:bodyPr/>
        <a:lstStyle/>
        <a:p>
          <a:pPr>
            <a:defRPr sz="800">
              <a:latin typeface="Arial" panose="020B0604020202020204" pitchFamily="34" charset="0"/>
              <a:cs typeface="Arial" panose="020B0604020202020204" pitchFamily="34" charset="0"/>
            </a:defRPr>
          </a:pPr>
          <a:endParaRPr lang="da-DK"/>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tx>
            <c:strRef>
              <c:f>Sheet1!$C$15</c:f>
              <c:strCache>
                <c:ptCount val="1"/>
                <c:pt idx="0">
                  <c:v>NDK WFC68K0433CJ 
Attenuation(dB)min</c:v>
                </c:pt>
              </c:strCache>
            </c:strRef>
          </c:tx>
          <c:spPr>
            <a:ln w="22225" cap="rnd">
              <a:solidFill>
                <a:schemeClr val="accent1"/>
              </a:solidFill>
              <a:round/>
            </a:ln>
            <a:effectLst/>
          </c:spPr>
          <c:marker>
            <c:symbol val="none"/>
          </c:marker>
          <c:xVal>
            <c:numRef>
              <c:f>Sheet1!$B$16:$B$21</c:f>
              <c:numCache>
                <c:formatCode>General</c:formatCode>
                <c:ptCount val="6"/>
                <c:pt idx="0">
                  <c:v>410</c:v>
                </c:pt>
                <c:pt idx="1">
                  <c:v>414</c:v>
                </c:pt>
                <c:pt idx="2">
                  <c:v>414</c:v>
                </c:pt>
                <c:pt idx="3">
                  <c:v>427</c:v>
                </c:pt>
                <c:pt idx="4">
                  <c:v>427</c:v>
                </c:pt>
                <c:pt idx="5">
                  <c:v>430</c:v>
                </c:pt>
              </c:numCache>
            </c:numRef>
          </c:xVal>
          <c:yVal>
            <c:numRef>
              <c:f>Sheet1!$C$16:$C$21</c:f>
              <c:numCache>
                <c:formatCode>General</c:formatCode>
                <c:ptCount val="6"/>
                <c:pt idx="0">
                  <c:v>50</c:v>
                </c:pt>
                <c:pt idx="1">
                  <c:v>50</c:v>
                </c:pt>
                <c:pt idx="2">
                  <c:v>46</c:v>
                </c:pt>
                <c:pt idx="3">
                  <c:v>46</c:v>
                </c:pt>
                <c:pt idx="4">
                  <c:v>24</c:v>
                </c:pt>
                <c:pt idx="5">
                  <c:v>24</c:v>
                </c:pt>
              </c:numCache>
            </c:numRef>
          </c:yVal>
          <c:smooth val="0"/>
          <c:extLst xmlns:c16r2="http://schemas.microsoft.com/office/drawing/2015/06/chart">
            <c:ext xmlns:c16="http://schemas.microsoft.com/office/drawing/2014/chart" uri="{C3380CC4-5D6E-409C-BE32-E72D297353CC}">
              <c16:uniqueId val="{00000000-62FB-4019-BADF-5B483837F4CE}"/>
            </c:ext>
          </c:extLst>
        </c:ser>
        <c:dLbls>
          <c:showLegendKey val="0"/>
          <c:showVal val="0"/>
          <c:showCatName val="0"/>
          <c:showSerName val="0"/>
          <c:showPercent val="0"/>
          <c:showBubbleSize val="0"/>
        </c:dLbls>
        <c:axId val="474686208"/>
        <c:axId val="474687744"/>
      </c:scatterChart>
      <c:valAx>
        <c:axId val="4746862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lumMod val="65000"/>
                    <a:lumOff val="35000"/>
                  </a:schemeClr>
                </a:solidFill>
                <a:latin typeface="+mn-lt"/>
                <a:ea typeface="+mn-ea"/>
                <a:cs typeface="+mn-cs"/>
              </a:defRPr>
            </a:pPr>
            <a:endParaRPr lang="da-DK"/>
          </a:p>
        </c:txPr>
        <c:crossAx val="474687744"/>
        <c:crosses val="autoZero"/>
        <c:crossBetween val="midCat"/>
      </c:valAx>
      <c:valAx>
        <c:axId val="47468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474686208"/>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da-DK"/>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14:00</c:v>
          </c:tx>
          <c:marker>
            <c:symbol val="none"/>
          </c:marker>
          <c:xVal>
            <c:numRef>
              <c:f>Sheet1!$B$4:$B$54</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xVal>
          <c:yVal>
            <c:numRef>
              <c:f>Sheet1!$I$4:$I$54</c:f>
              <c:numCache>
                <c:formatCode>0.00%</c:formatCode>
                <c:ptCount val="51"/>
                <c:pt idx="0">
                  <c:v>0.35338345864661652</c:v>
                </c:pt>
                <c:pt idx="1">
                  <c:v>3.007518796992481E-2</c:v>
                </c:pt>
                <c:pt idx="2">
                  <c:v>1.5037593984962405E-2</c:v>
                </c:pt>
                <c:pt idx="3">
                  <c:v>4.7619047619047616E-2</c:v>
                </c:pt>
                <c:pt idx="4">
                  <c:v>4.7619047619047616E-2</c:v>
                </c:pt>
                <c:pt idx="5">
                  <c:v>1.2531328320802004E-2</c:v>
                </c:pt>
                <c:pt idx="6">
                  <c:v>2.5062656641604009E-2</c:v>
                </c:pt>
                <c:pt idx="7">
                  <c:v>1.5037593984962405E-2</c:v>
                </c:pt>
                <c:pt idx="8">
                  <c:v>2.0050125313283207E-2</c:v>
                </c:pt>
                <c:pt idx="9">
                  <c:v>7.5187969924812026E-3</c:v>
                </c:pt>
                <c:pt idx="10">
                  <c:v>1.7543859649122806E-2</c:v>
                </c:pt>
                <c:pt idx="11">
                  <c:v>7.5187969924812026E-3</c:v>
                </c:pt>
                <c:pt idx="12">
                  <c:v>1.7543859649122806E-2</c:v>
                </c:pt>
                <c:pt idx="13">
                  <c:v>5.0125313283208017E-3</c:v>
                </c:pt>
                <c:pt idx="14">
                  <c:v>7.5187969924812026E-3</c:v>
                </c:pt>
                <c:pt idx="15">
                  <c:v>1.2531328320802004E-2</c:v>
                </c:pt>
                <c:pt idx="16">
                  <c:v>2.5062656641604009E-3</c:v>
                </c:pt>
                <c:pt idx="17">
                  <c:v>5.0125313283208017E-3</c:v>
                </c:pt>
                <c:pt idx="18">
                  <c:v>1.0025062656641603E-2</c:v>
                </c:pt>
                <c:pt idx="19">
                  <c:v>5.0125313283208017E-3</c:v>
                </c:pt>
                <c:pt idx="20">
                  <c:v>1.5037593984962405E-2</c:v>
                </c:pt>
                <c:pt idx="21">
                  <c:v>5.0125313283208017E-3</c:v>
                </c:pt>
                <c:pt idx="22">
                  <c:v>2.5062656641604009E-3</c:v>
                </c:pt>
                <c:pt idx="23">
                  <c:v>2.5062656641604009E-3</c:v>
                </c:pt>
                <c:pt idx="24">
                  <c:v>2.5062656641604009E-3</c:v>
                </c:pt>
                <c:pt idx="25">
                  <c:v>0</c:v>
                </c:pt>
                <c:pt idx="26">
                  <c:v>2.5062656641604009E-3</c:v>
                </c:pt>
                <c:pt idx="27">
                  <c:v>7.5187969924812026E-3</c:v>
                </c:pt>
                <c:pt idx="28">
                  <c:v>2.5062656641604009E-3</c:v>
                </c:pt>
                <c:pt idx="29">
                  <c:v>5.0125313283208017E-3</c:v>
                </c:pt>
                <c:pt idx="30">
                  <c:v>5.0125313283208017E-3</c:v>
                </c:pt>
                <c:pt idx="31">
                  <c:v>0</c:v>
                </c:pt>
                <c:pt idx="32">
                  <c:v>5.0125313283208017E-3</c:v>
                </c:pt>
                <c:pt idx="33">
                  <c:v>5.0125313283208017E-3</c:v>
                </c:pt>
                <c:pt idx="34">
                  <c:v>2.5062656641604009E-3</c:v>
                </c:pt>
                <c:pt idx="35">
                  <c:v>2.5062656641604009E-3</c:v>
                </c:pt>
                <c:pt idx="36">
                  <c:v>5.0125313283208017E-3</c:v>
                </c:pt>
                <c:pt idx="37">
                  <c:v>0</c:v>
                </c:pt>
                <c:pt idx="38">
                  <c:v>5.0125313283208017E-3</c:v>
                </c:pt>
                <c:pt idx="39">
                  <c:v>2.5062656641604009E-3</c:v>
                </c:pt>
                <c:pt idx="40">
                  <c:v>2.5062656641604009E-3</c:v>
                </c:pt>
                <c:pt idx="41">
                  <c:v>5.0125313283208017E-3</c:v>
                </c:pt>
                <c:pt idx="42">
                  <c:v>1.0025062656641603E-2</c:v>
                </c:pt>
                <c:pt idx="43">
                  <c:v>5.0125313283208017E-3</c:v>
                </c:pt>
                <c:pt idx="44">
                  <c:v>1.2531328320802004E-2</c:v>
                </c:pt>
                <c:pt idx="45">
                  <c:v>2.5062656641604009E-3</c:v>
                </c:pt>
                <c:pt idx="46">
                  <c:v>2.5062656641604009E-3</c:v>
                </c:pt>
                <c:pt idx="47">
                  <c:v>5.0125313283208017E-3</c:v>
                </c:pt>
                <c:pt idx="48">
                  <c:v>7.5187969924812026E-3</c:v>
                </c:pt>
                <c:pt idx="49">
                  <c:v>7.5187969924812026E-3</c:v>
                </c:pt>
                <c:pt idx="50">
                  <c:v>0.19799498746867167</c:v>
                </c:pt>
              </c:numCache>
            </c:numRef>
          </c:yVal>
          <c:smooth val="1"/>
          <c:extLst xmlns:c16r2="http://schemas.microsoft.com/office/drawing/2015/06/chart">
            <c:ext xmlns:c16="http://schemas.microsoft.com/office/drawing/2014/chart" uri="{C3380CC4-5D6E-409C-BE32-E72D297353CC}">
              <c16:uniqueId val="{00000000-385F-4A14-A00F-AF168410B25F}"/>
            </c:ext>
          </c:extLst>
        </c:ser>
        <c:ser>
          <c:idx val="1"/>
          <c:order val="1"/>
          <c:tx>
            <c:v>19:00</c:v>
          </c:tx>
          <c:marker>
            <c:symbol val="none"/>
          </c:marker>
          <c:xVal>
            <c:numRef>
              <c:f>Sheet1!$B$4:$B$54</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xVal>
          <c:yVal>
            <c:numRef>
              <c:f>Sheet1!$J$4:$J$54</c:f>
              <c:numCache>
                <c:formatCode>0.00%</c:formatCode>
                <c:ptCount val="51"/>
                <c:pt idx="0">
                  <c:v>0.51879699248120303</c:v>
                </c:pt>
                <c:pt idx="1">
                  <c:v>1.7543859649122806E-2</c:v>
                </c:pt>
                <c:pt idx="2">
                  <c:v>1.2531328320802004E-2</c:v>
                </c:pt>
                <c:pt idx="3">
                  <c:v>8.771929824561403E-2</c:v>
                </c:pt>
                <c:pt idx="4">
                  <c:v>5.2631578947368418E-2</c:v>
                </c:pt>
                <c:pt idx="5">
                  <c:v>1.2531328320802004E-2</c:v>
                </c:pt>
                <c:pt idx="6">
                  <c:v>4.5112781954887216E-2</c:v>
                </c:pt>
                <c:pt idx="7">
                  <c:v>1.5037593984962405E-2</c:v>
                </c:pt>
                <c:pt idx="8">
                  <c:v>1.5037593984962405E-2</c:v>
                </c:pt>
                <c:pt idx="9">
                  <c:v>3.7593984962406013E-2</c:v>
                </c:pt>
                <c:pt idx="10">
                  <c:v>5.0125313283208017E-3</c:v>
                </c:pt>
                <c:pt idx="11">
                  <c:v>7.5187969924812026E-3</c:v>
                </c:pt>
                <c:pt idx="12">
                  <c:v>1.0025062656641603E-2</c:v>
                </c:pt>
                <c:pt idx="13">
                  <c:v>1.0025062656641603E-2</c:v>
                </c:pt>
                <c:pt idx="14">
                  <c:v>0</c:v>
                </c:pt>
                <c:pt idx="15">
                  <c:v>5.0125313283208017E-3</c:v>
                </c:pt>
                <c:pt idx="16">
                  <c:v>2.5062656641604009E-3</c:v>
                </c:pt>
                <c:pt idx="17">
                  <c:v>2.5062656641604009E-3</c:v>
                </c:pt>
                <c:pt idx="18">
                  <c:v>5.0125313283208017E-3</c:v>
                </c:pt>
                <c:pt idx="19">
                  <c:v>0</c:v>
                </c:pt>
                <c:pt idx="20">
                  <c:v>2.5062656641604009E-3</c:v>
                </c:pt>
                <c:pt idx="21">
                  <c:v>2.5062656641604009E-3</c:v>
                </c:pt>
                <c:pt idx="22">
                  <c:v>2.5062656641604009E-3</c:v>
                </c:pt>
                <c:pt idx="23">
                  <c:v>2.5062656641604009E-3</c:v>
                </c:pt>
                <c:pt idx="24">
                  <c:v>5.0125313283208017E-3</c:v>
                </c:pt>
                <c:pt idx="25">
                  <c:v>0</c:v>
                </c:pt>
                <c:pt idx="26">
                  <c:v>0</c:v>
                </c:pt>
                <c:pt idx="27">
                  <c:v>0</c:v>
                </c:pt>
                <c:pt idx="28">
                  <c:v>2.5062656641604009E-3</c:v>
                </c:pt>
                <c:pt idx="29">
                  <c:v>2.5062656641604009E-3</c:v>
                </c:pt>
                <c:pt idx="30">
                  <c:v>0</c:v>
                </c:pt>
                <c:pt idx="31">
                  <c:v>0</c:v>
                </c:pt>
                <c:pt idx="32">
                  <c:v>5.0125313283208017E-3</c:v>
                </c:pt>
                <c:pt idx="33">
                  <c:v>2.5062656641604009E-3</c:v>
                </c:pt>
                <c:pt idx="34">
                  <c:v>0</c:v>
                </c:pt>
                <c:pt idx="35">
                  <c:v>0</c:v>
                </c:pt>
                <c:pt idx="36">
                  <c:v>0</c:v>
                </c:pt>
                <c:pt idx="37">
                  <c:v>5.0125313283208017E-3</c:v>
                </c:pt>
                <c:pt idx="38">
                  <c:v>0</c:v>
                </c:pt>
                <c:pt idx="39">
                  <c:v>0</c:v>
                </c:pt>
                <c:pt idx="40">
                  <c:v>0</c:v>
                </c:pt>
                <c:pt idx="41">
                  <c:v>5.0125313283208017E-3</c:v>
                </c:pt>
                <c:pt idx="42">
                  <c:v>7.5187969924812026E-3</c:v>
                </c:pt>
                <c:pt idx="43">
                  <c:v>2.5062656641604009E-3</c:v>
                </c:pt>
                <c:pt idx="44">
                  <c:v>5.0125313283208017E-3</c:v>
                </c:pt>
                <c:pt idx="45">
                  <c:v>2.5062656641604009E-3</c:v>
                </c:pt>
                <c:pt idx="46">
                  <c:v>5.0125313283208017E-3</c:v>
                </c:pt>
                <c:pt idx="47">
                  <c:v>5.0125313283208017E-3</c:v>
                </c:pt>
                <c:pt idx="48">
                  <c:v>7.5187969924812026E-3</c:v>
                </c:pt>
                <c:pt idx="49">
                  <c:v>7.5187969924812026E-3</c:v>
                </c:pt>
                <c:pt idx="50">
                  <c:v>5.764411027568922E-2</c:v>
                </c:pt>
              </c:numCache>
            </c:numRef>
          </c:yVal>
          <c:smooth val="1"/>
          <c:extLst xmlns:c16r2="http://schemas.microsoft.com/office/drawing/2015/06/chart">
            <c:ext xmlns:c16="http://schemas.microsoft.com/office/drawing/2014/chart" uri="{C3380CC4-5D6E-409C-BE32-E72D297353CC}">
              <c16:uniqueId val="{00000001-385F-4A14-A00F-AF168410B25F}"/>
            </c:ext>
          </c:extLst>
        </c:ser>
        <c:dLbls>
          <c:showLegendKey val="0"/>
          <c:showVal val="0"/>
          <c:showCatName val="0"/>
          <c:showSerName val="0"/>
          <c:showPercent val="0"/>
          <c:showBubbleSize val="0"/>
        </c:dLbls>
        <c:axId val="177766784"/>
        <c:axId val="177768704"/>
      </c:scatterChart>
      <c:valAx>
        <c:axId val="177766784"/>
        <c:scaling>
          <c:orientation val="minMax"/>
          <c:max val="50"/>
        </c:scaling>
        <c:delete val="0"/>
        <c:axPos val="b"/>
        <c:title>
          <c:tx>
            <c:rich>
              <a:bodyPr/>
              <a:lstStyle/>
              <a:p>
                <a:pPr>
                  <a:defRPr/>
                </a:pPr>
                <a:r>
                  <a:rPr lang="en-US"/>
                  <a:t>Resource Blocks</a:t>
                </a:r>
              </a:p>
            </c:rich>
          </c:tx>
          <c:overlay val="0"/>
        </c:title>
        <c:numFmt formatCode="General" sourceLinked="1"/>
        <c:majorTickMark val="out"/>
        <c:minorTickMark val="none"/>
        <c:tickLblPos val="nextTo"/>
        <c:crossAx val="177768704"/>
        <c:crosses val="autoZero"/>
        <c:crossBetween val="midCat"/>
      </c:valAx>
      <c:valAx>
        <c:axId val="177768704"/>
        <c:scaling>
          <c:orientation val="minMax"/>
          <c:min val="0"/>
        </c:scaling>
        <c:delete val="0"/>
        <c:axPos val="l"/>
        <c:majorGridlines/>
        <c:title>
          <c:tx>
            <c:rich>
              <a:bodyPr rot="-5400000" vert="horz"/>
              <a:lstStyle/>
              <a:p>
                <a:pPr>
                  <a:defRPr/>
                </a:pPr>
                <a:r>
                  <a:rPr lang="en-US"/>
                  <a:t>Percentage of Measurement Samples</a:t>
                </a:r>
              </a:p>
            </c:rich>
          </c:tx>
          <c:overlay val="0"/>
        </c:title>
        <c:numFmt formatCode="0.00%" sourceLinked="1"/>
        <c:majorTickMark val="out"/>
        <c:minorTickMark val="none"/>
        <c:tickLblPos val="nextTo"/>
        <c:crossAx val="177766784"/>
        <c:crosses val="autoZero"/>
        <c:crossBetween val="midCat"/>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'465.5'!$K$83</c:f>
              <c:strCache>
                <c:ptCount val="1"/>
                <c:pt idx="0">
                  <c:v>4.6km</c:v>
                </c:pt>
              </c:strCache>
            </c:strRef>
          </c:tx>
          <c:cat>
            <c:strRef>
              <c:f>'465.5'!$J$84:$J$91</c:f>
              <c:strCache>
                <c:ptCount val="8"/>
                <c:pt idx="0">
                  <c:v>0dB</c:v>
                </c:pt>
                <c:pt idx="1">
                  <c:v>5dB</c:v>
                </c:pt>
                <c:pt idx="2">
                  <c:v>10dB</c:v>
                </c:pt>
                <c:pt idx="3">
                  <c:v>15dB</c:v>
                </c:pt>
                <c:pt idx="4">
                  <c:v>20dB</c:v>
                </c:pt>
                <c:pt idx="5">
                  <c:v>25dB</c:v>
                </c:pt>
                <c:pt idx="6">
                  <c:v>30dB</c:v>
                </c:pt>
                <c:pt idx="7">
                  <c:v>35dB</c:v>
                </c:pt>
              </c:strCache>
            </c:strRef>
          </c:cat>
          <c:val>
            <c:numRef>
              <c:f>'465.5'!$K$84:$K$91</c:f>
              <c:numCache>
                <c:formatCode>0.00%</c:formatCode>
                <c:ptCount val="8"/>
                <c:pt idx="0">
                  <c:v>0.50275229357798168</c:v>
                </c:pt>
                <c:pt idx="1">
                  <c:v>0.40550458715596388</c:v>
                </c:pt>
                <c:pt idx="2">
                  <c:v>0.29357798165137644</c:v>
                </c:pt>
                <c:pt idx="3">
                  <c:v>0.19174311926605506</c:v>
                </c:pt>
                <c:pt idx="4">
                  <c:v>0.14587155963302739</c:v>
                </c:pt>
                <c:pt idx="5">
                  <c:v>0.12385321100917436</c:v>
                </c:pt>
                <c:pt idx="6">
                  <c:v>0.12477064220183502</c:v>
                </c:pt>
                <c:pt idx="7">
                  <c:v>0.11192660550458716</c:v>
                </c:pt>
              </c:numCache>
            </c:numRef>
          </c:val>
          <c:smooth val="0"/>
          <c:extLst xmlns:c16r2="http://schemas.microsoft.com/office/drawing/2015/06/chart">
            <c:ext xmlns:c16="http://schemas.microsoft.com/office/drawing/2014/chart" uri="{C3380CC4-5D6E-409C-BE32-E72D297353CC}">
              <c16:uniqueId val="{00000000-BCC7-401A-A1C1-B1DADAE2E4DA}"/>
            </c:ext>
          </c:extLst>
        </c:ser>
        <c:ser>
          <c:idx val="1"/>
          <c:order val="1"/>
          <c:tx>
            <c:strRef>
              <c:f>'465.5'!$L$83</c:f>
              <c:strCache>
                <c:ptCount val="1"/>
                <c:pt idx="0">
                  <c:v>2.6km</c:v>
                </c:pt>
              </c:strCache>
            </c:strRef>
          </c:tx>
          <c:cat>
            <c:strRef>
              <c:f>'465.5'!$J$84:$J$91</c:f>
              <c:strCache>
                <c:ptCount val="8"/>
                <c:pt idx="0">
                  <c:v>0dB</c:v>
                </c:pt>
                <c:pt idx="1">
                  <c:v>5dB</c:v>
                </c:pt>
                <c:pt idx="2">
                  <c:v>10dB</c:v>
                </c:pt>
                <c:pt idx="3">
                  <c:v>15dB</c:v>
                </c:pt>
                <c:pt idx="4">
                  <c:v>20dB</c:v>
                </c:pt>
                <c:pt idx="5">
                  <c:v>25dB</c:v>
                </c:pt>
                <c:pt idx="6">
                  <c:v>30dB</c:v>
                </c:pt>
                <c:pt idx="7">
                  <c:v>35dB</c:v>
                </c:pt>
              </c:strCache>
            </c:strRef>
          </c:cat>
          <c:val>
            <c:numRef>
              <c:f>'465.5'!$L$84:$L$91</c:f>
              <c:numCache>
                <c:formatCode>0.00%</c:formatCode>
                <c:ptCount val="8"/>
                <c:pt idx="0">
                  <c:v>0.3752293577981653</c:v>
                </c:pt>
                <c:pt idx="1">
                  <c:v>0.26880733944954138</c:v>
                </c:pt>
                <c:pt idx="2">
                  <c:v>0.17247706422018347</c:v>
                </c:pt>
                <c:pt idx="3">
                  <c:v>0.13486238532110106</c:v>
                </c:pt>
                <c:pt idx="4">
                  <c:v>9.9082568807339524E-2</c:v>
                </c:pt>
                <c:pt idx="5">
                  <c:v>9.633027522935772E-2</c:v>
                </c:pt>
                <c:pt idx="6">
                  <c:v>0.10458715596330276</c:v>
                </c:pt>
                <c:pt idx="7">
                  <c:v>9.633027522935772E-2</c:v>
                </c:pt>
              </c:numCache>
            </c:numRef>
          </c:val>
          <c:smooth val="0"/>
          <c:extLst xmlns:c16r2="http://schemas.microsoft.com/office/drawing/2015/06/chart">
            <c:ext xmlns:c16="http://schemas.microsoft.com/office/drawing/2014/chart" uri="{C3380CC4-5D6E-409C-BE32-E72D297353CC}">
              <c16:uniqueId val="{00000001-BCC7-401A-A1C1-B1DADAE2E4DA}"/>
            </c:ext>
          </c:extLst>
        </c:ser>
        <c:ser>
          <c:idx val="2"/>
          <c:order val="2"/>
          <c:tx>
            <c:strRef>
              <c:f>'465.5'!$M$83</c:f>
              <c:strCache>
                <c:ptCount val="1"/>
                <c:pt idx="0">
                  <c:v>1km</c:v>
                </c:pt>
              </c:strCache>
            </c:strRef>
          </c:tx>
          <c:cat>
            <c:strRef>
              <c:f>'465.5'!$J$84:$J$91</c:f>
              <c:strCache>
                <c:ptCount val="8"/>
                <c:pt idx="0">
                  <c:v>0dB</c:v>
                </c:pt>
                <c:pt idx="1">
                  <c:v>5dB</c:v>
                </c:pt>
                <c:pt idx="2">
                  <c:v>10dB</c:v>
                </c:pt>
                <c:pt idx="3">
                  <c:v>15dB</c:v>
                </c:pt>
                <c:pt idx="4">
                  <c:v>20dB</c:v>
                </c:pt>
                <c:pt idx="5">
                  <c:v>25dB</c:v>
                </c:pt>
                <c:pt idx="6">
                  <c:v>30dB</c:v>
                </c:pt>
                <c:pt idx="7">
                  <c:v>35dB</c:v>
                </c:pt>
              </c:strCache>
            </c:strRef>
          </c:cat>
          <c:val>
            <c:numRef>
              <c:f>'465.5'!$M$84:$M$91</c:f>
              <c:numCache>
                <c:formatCode>0.00%</c:formatCode>
                <c:ptCount val="8"/>
                <c:pt idx="0">
                  <c:v>0.14220183486238558</c:v>
                </c:pt>
                <c:pt idx="1">
                  <c:v>7.4311926605504675E-2</c:v>
                </c:pt>
                <c:pt idx="2">
                  <c:v>7.3394495412844124E-2</c:v>
                </c:pt>
                <c:pt idx="3">
                  <c:v>6.7889908256880793E-2</c:v>
                </c:pt>
                <c:pt idx="4">
                  <c:v>6.6055045871559567E-2</c:v>
                </c:pt>
                <c:pt idx="5">
                  <c:v>5.5045871559633031E-2</c:v>
                </c:pt>
                <c:pt idx="6">
                  <c:v>6.0550458715596327E-2</c:v>
                </c:pt>
                <c:pt idx="7">
                  <c:v>5.5045871559633031E-2</c:v>
                </c:pt>
              </c:numCache>
            </c:numRef>
          </c:val>
          <c:smooth val="0"/>
          <c:extLst xmlns:c16r2="http://schemas.microsoft.com/office/drawing/2015/06/chart">
            <c:ext xmlns:c16="http://schemas.microsoft.com/office/drawing/2014/chart" uri="{C3380CC4-5D6E-409C-BE32-E72D297353CC}">
              <c16:uniqueId val="{00000002-BCC7-401A-A1C1-B1DADAE2E4DA}"/>
            </c:ext>
          </c:extLst>
        </c:ser>
        <c:dLbls>
          <c:showLegendKey val="0"/>
          <c:showVal val="0"/>
          <c:showCatName val="0"/>
          <c:showSerName val="0"/>
          <c:showPercent val="0"/>
          <c:showBubbleSize val="0"/>
        </c:dLbls>
        <c:marker val="1"/>
        <c:smooth val="0"/>
        <c:axId val="168165760"/>
        <c:axId val="168167296"/>
      </c:lineChart>
      <c:catAx>
        <c:axId val="168165760"/>
        <c:scaling>
          <c:orientation val="minMax"/>
        </c:scaling>
        <c:delete val="0"/>
        <c:axPos val="b"/>
        <c:numFmt formatCode="General" sourceLinked="0"/>
        <c:majorTickMark val="out"/>
        <c:minorTickMark val="none"/>
        <c:tickLblPos val="nextTo"/>
        <c:crossAx val="168167296"/>
        <c:crosses val="autoZero"/>
        <c:auto val="1"/>
        <c:lblAlgn val="ctr"/>
        <c:lblOffset val="100"/>
        <c:noMultiLvlLbl val="0"/>
      </c:catAx>
      <c:valAx>
        <c:axId val="168167296"/>
        <c:scaling>
          <c:orientation val="minMax"/>
        </c:scaling>
        <c:delete val="0"/>
        <c:axPos val="l"/>
        <c:majorGridlines/>
        <c:numFmt formatCode="0.00%" sourceLinked="1"/>
        <c:majorTickMark val="out"/>
        <c:minorTickMark val="none"/>
        <c:tickLblPos val="nextTo"/>
        <c:crossAx val="168165760"/>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Sheet1!$I$101</c:f>
              <c:strCache>
                <c:ptCount val="1"/>
                <c:pt idx="0">
                  <c:v>4.6km</c:v>
                </c:pt>
              </c:strCache>
            </c:strRef>
          </c:tx>
          <c:cat>
            <c:strRef>
              <c:f>Sheet1!$H$102:$H$109</c:f>
              <c:strCache>
                <c:ptCount val="8"/>
                <c:pt idx="0">
                  <c:v>0dB</c:v>
                </c:pt>
                <c:pt idx="1">
                  <c:v>5dB</c:v>
                </c:pt>
                <c:pt idx="2">
                  <c:v>10dB</c:v>
                </c:pt>
                <c:pt idx="3">
                  <c:v>15dB</c:v>
                </c:pt>
                <c:pt idx="4">
                  <c:v>20dB</c:v>
                </c:pt>
                <c:pt idx="5">
                  <c:v>25dB</c:v>
                </c:pt>
                <c:pt idx="6">
                  <c:v>30dB</c:v>
                </c:pt>
                <c:pt idx="7">
                  <c:v>35dB</c:v>
                </c:pt>
              </c:strCache>
            </c:strRef>
          </c:cat>
          <c:val>
            <c:numRef>
              <c:f>Sheet1!$I$102:$I$109</c:f>
              <c:numCache>
                <c:formatCode>0.00%</c:formatCode>
                <c:ptCount val="8"/>
                <c:pt idx="0">
                  <c:v>0.44495412844036675</c:v>
                </c:pt>
                <c:pt idx="1">
                  <c:v>0.31100917431192682</c:v>
                </c:pt>
                <c:pt idx="2">
                  <c:v>0.22752293577981647</c:v>
                </c:pt>
                <c:pt idx="3">
                  <c:v>0.1743119266055046</c:v>
                </c:pt>
                <c:pt idx="4">
                  <c:v>0.11559633027522963</c:v>
                </c:pt>
                <c:pt idx="5">
                  <c:v>0.11620795107033642</c:v>
                </c:pt>
                <c:pt idx="6">
                  <c:v>0.11651376146789008</c:v>
                </c:pt>
                <c:pt idx="7">
                  <c:v>9.1743119266055009E-2</c:v>
                </c:pt>
              </c:numCache>
            </c:numRef>
          </c:val>
          <c:smooth val="0"/>
          <c:extLst xmlns:c16r2="http://schemas.microsoft.com/office/drawing/2015/06/chart">
            <c:ext xmlns:c16="http://schemas.microsoft.com/office/drawing/2014/chart" uri="{C3380CC4-5D6E-409C-BE32-E72D297353CC}">
              <c16:uniqueId val="{00000000-660C-4393-836F-4665A53AF3F4}"/>
            </c:ext>
          </c:extLst>
        </c:ser>
        <c:ser>
          <c:idx val="1"/>
          <c:order val="1"/>
          <c:tx>
            <c:strRef>
              <c:f>Sheet1!$J$101</c:f>
              <c:strCache>
                <c:ptCount val="1"/>
                <c:pt idx="0">
                  <c:v>2.6km</c:v>
                </c:pt>
              </c:strCache>
            </c:strRef>
          </c:tx>
          <c:cat>
            <c:strRef>
              <c:f>Sheet1!$H$102:$H$109</c:f>
              <c:strCache>
                <c:ptCount val="8"/>
                <c:pt idx="0">
                  <c:v>0dB</c:v>
                </c:pt>
                <c:pt idx="1">
                  <c:v>5dB</c:v>
                </c:pt>
                <c:pt idx="2">
                  <c:v>10dB</c:v>
                </c:pt>
                <c:pt idx="3">
                  <c:v>15dB</c:v>
                </c:pt>
                <c:pt idx="4">
                  <c:v>20dB</c:v>
                </c:pt>
                <c:pt idx="5">
                  <c:v>25dB</c:v>
                </c:pt>
                <c:pt idx="6">
                  <c:v>30dB</c:v>
                </c:pt>
                <c:pt idx="7">
                  <c:v>35dB</c:v>
                </c:pt>
              </c:strCache>
            </c:strRef>
          </c:cat>
          <c:val>
            <c:numRef>
              <c:f>Sheet1!$J$102:$J$109</c:f>
              <c:numCache>
                <c:formatCode>0.00%</c:formatCode>
                <c:ptCount val="8"/>
                <c:pt idx="0">
                  <c:v>0.33027522935779885</c:v>
                </c:pt>
                <c:pt idx="1">
                  <c:v>0.22568807339449545</c:v>
                </c:pt>
                <c:pt idx="2">
                  <c:v>0.14036697247706448</c:v>
                </c:pt>
                <c:pt idx="3">
                  <c:v>0.11743119266055049</c:v>
                </c:pt>
                <c:pt idx="4">
                  <c:v>8.9908256880733964E-2</c:v>
                </c:pt>
                <c:pt idx="5">
                  <c:v>7.7471967380224271E-2</c:v>
                </c:pt>
                <c:pt idx="6">
                  <c:v>8.4403669724770647E-2</c:v>
                </c:pt>
                <c:pt idx="7">
                  <c:v>8.3486238532110082E-2</c:v>
                </c:pt>
              </c:numCache>
            </c:numRef>
          </c:val>
          <c:smooth val="0"/>
          <c:extLst xmlns:c16r2="http://schemas.microsoft.com/office/drawing/2015/06/chart">
            <c:ext xmlns:c16="http://schemas.microsoft.com/office/drawing/2014/chart" uri="{C3380CC4-5D6E-409C-BE32-E72D297353CC}">
              <c16:uniqueId val="{00000001-660C-4393-836F-4665A53AF3F4}"/>
            </c:ext>
          </c:extLst>
        </c:ser>
        <c:ser>
          <c:idx val="2"/>
          <c:order val="2"/>
          <c:tx>
            <c:strRef>
              <c:f>Sheet1!$K$101</c:f>
              <c:strCache>
                <c:ptCount val="1"/>
                <c:pt idx="0">
                  <c:v>1km</c:v>
                </c:pt>
              </c:strCache>
            </c:strRef>
          </c:tx>
          <c:cat>
            <c:strRef>
              <c:f>Sheet1!$H$102:$H$109</c:f>
              <c:strCache>
                <c:ptCount val="8"/>
                <c:pt idx="0">
                  <c:v>0dB</c:v>
                </c:pt>
                <c:pt idx="1">
                  <c:v>5dB</c:v>
                </c:pt>
                <c:pt idx="2">
                  <c:v>10dB</c:v>
                </c:pt>
                <c:pt idx="3">
                  <c:v>15dB</c:v>
                </c:pt>
                <c:pt idx="4">
                  <c:v>20dB</c:v>
                </c:pt>
                <c:pt idx="5">
                  <c:v>25dB</c:v>
                </c:pt>
                <c:pt idx="6">
                  <c:v>30dB</c:v>
                </c:pt>
                <c:pt idx="7">
                  <c:v>35dB</c:v>
                </c:pt>
              </c:strCache>
            </c:strRef>
          </c:cat>
          <c:val>
            <c:numRef>
              <c:f>Sheet1!$K$102:$K$109</c:f>
              <c:numCache>
                <c:formatCode>0.00%</c:formatCode>
                <c:ptCount val="8"/>
                <c:pt idx="0">
                  <c:v>9.7349643221202833E-2</c:v>
                </c:pt>
                <c:pt idx="1">
                  <c:v>5.9633027522935915E-2</c:v>
                </c:pt>
                <c:pt idx="2">
                  <c:v>5.6880733944954139E-2</c:v>
                </c:pt>
                <c:pt idx="3">
                  <c:v>4.862385321100908E-2</c:v>
                </c:pt>
                <c:pt idx="4">
                  <c:v>4.5871559633027505E-2</c:v>
                </c:pt>
                <c:pt idx="5">
                  <c:v>4.7400611620795237E-2</c:v>
                </c:pt>
                <c:pt idx="6">
                  <c:v>5.8715596330275337E-2</c:v>
                </c:pt>
                <c:pt idx="7">
                  <c:v>4.5871559633027505E-2</c:v>
                </c:pt>
              </c:numCache>
            </c:numRef>
          </c:val>
          <c:smooth val="0"/>
          <c:extLst xmlns:c16r2="http://schemas.microsoft.com/office/drawing/2015/06/chart">
            <c:ext xmlns:c16="http://schemas.microsoft.com/office/drawing/2014/chart" uri="{C3380CC4-5D6E-409C-BE32-E72D297353CC}">
              <c16:uniqueId val="{00000002-660C-4393-836F-4665A53AF3F4}"/>
            </c:ext>
          </c:extLst>
        </c:ser>
        <c:dLbls>
          <c:showLegendKey val="0"/>
          <c:showVal val="0"/>
          <c:showCatName val="0"/>
          <c:showSerName val="0"/>
          <c:showPercent val="0"/>
          <c:showBubbleSize val="0"/>
        </c:dLbls>
        <c:marker val="1"/>
        <c:smooth val="0"/>
        <c:axId val="168203008"/>
        <c:axId val="168204544"/>
      </c:lineChart>
      <c:catAx>
        <c:axId val="168203008"/>
        <c:scaling>
          <c:orientation val="minMax"/>
        </c:scaling>
        <c:delete val="0"/>
        <c:axPos val="b"/>
        <c:numFmt formatCode="General" sourceLinked="0"/>
        <c:majorTickMark val="out"/>
        <c:minorTickMark val="none"/>
        <c:tickLblPos val="nextTo"/>
        <c:crossAx val="168204544"/>
        <c:crosses val="autoZero"/>
        <c:auto val="1"/>
        <c:lblAlgn val="ctr"/>
        <c:lblOffset val="100"/>
        <c:noMultiLvlLbl val="0"/>
      </c:catAx>
      <c:valAx>
        <c:axId val="168204544"/>
        <c:scaling>
          <c:orientation val="minMax"/>
        </c:scaling>
        <c:delete val="0"/>
        <c:axPos val="l"/>
        <c:majorGridlines/>
        <c:numFmt formatCode="0.00%" sourceLinked="1"/>
        <c:majorTickMark val="out"/>
        <c:minorTickMark val="none"/>
        <c:tickLblPos val="nextTo"/>
        <c:crossAx val="168203008"/>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'469.5'!$K$83</c:f>
              <c:strCache>
                <c:ptCount val="1"/>
                <c:pt idx="0">
                  <c:v>4.6km</c:v>
                </c:pt>
              </c:strCache>
            </c:strRef>
          </c:tx>
          <c:cat>
            <c:strRef>
              <c:f>'469.5'!$J$84:$J$91</c:f>
              <c:strCache>
                <c:ptCount val="8"/>
                <c:pt idx="0">
                  <c:v>0dB</c:v>
                </c:pt>
                <c:pt idx="1">
                  <c:v>5dB</c:v>
                </c:pt>
                <c:pt idx="2">
                  <c:v>10dB</c:v>
                </c:pt>
                <c:pt idx="3">
                  <c:v>15dB</c:v>
                </c:pt>
                <c:pt idx="4">
                  <c:v>20dB</c:v>
                </c:pt>
                <c:pt idx="5">
                  <c:v>25dB</c:v>
                </c:pt>
                <c:pt idx="6">
                  <c:v>30dB</c:v>
                </c:pt>
                <c:pt idx="7">
                  <c:v>35dB</c:v>
                </c:pt>
              </c:strCache>
            </c:strRef>
          </c:cat>
          <c:val>
            <c:numRef>
              <c:f>'469.5'!$K$84:$K$91</c:f>
              <c:numCache>
                <c:formatCode>0.00%</c:formatCode>
                <c:ptCount val="8"/>
                <c:pt idx="0">
                  <c:v>0.394495412844037</c:v>
                </c:pt>
                <c:pt idx="1">
                  <c:v>0.26146788990825726</c:v>
                </c:pt>
                <c:pt idx="2">
                  <c:v>0.17064220183486253</c:v>
                </c:pt>
                <c:pt idx="3">
                  <c:v>0.12477064220183502</c:v>
                </c:pt>
                <c:pt idx="4">
                  <c:v>0.13761467889908255</c:v>
                </c:pt>
                <c:pt idx="5">
                  <c:v>0.1302752293577982</c:v>
                </c:pt>
                <c:pt idx="6">
                  <c:v>0.11743119266055042</c:v>
                </c:pt>
                <c:pt idx="7">
                  <c:v>0.11009174311926603</c:v>
                </c:pt>
              </c:numCache>
            </c:numRef>
          </c:val>
          <c:smooth val="0"/>
          <c:extLst xmlns:c16r2="http://schemas.microsoft.com/office/drawing/2015/06/chart">
            <c:ext xmlns:c16="http://schemas.microsoft.com/office/drawing/2014/chart" uri="{C3380CC4-5D6E-409C-BE32-E72D297353CC}">
              <c16:uniqueId val="{00000000-EF76-46CE-93AC-1717911B2AC2}"/>
            </c:ext>
          </c:extLst>
        </c:ser>
        <c:ser>
          <c:idx val="1"/>
          <c:order val="1"/>
          <c:tx>
            <c:strRef>
              <c:f>'469.5'!$L$83</c:f>
              <c:strCache>
                <c:ptCount val="1"/>
                <c:pt idx="0">
                  <c:v>2.6km</c:v>
                </c:pt>
              </c:strCache>
            </c:strRef>
          </c:tx>
          <c:cat>
            <c:strRef>
              <c:f>'469.5'!$J$84:$J$91</c:f>
              <c:strCache>
                <c:ptCount val="8"/>
                <c:pt idx="0">
                  <c:v>0dB</c:v>
                </c:pt>
                <c:pt idx="1">
                  <c:v>5dB</c:v>
                </c:pt>
                <c:pt idx="2">
                  <c:v>10dB</c:v>
                </c:pt>
                <c:pt idx="3">
                  <c:v>15dB</c:v>
                </c:pt>
                <c:pt idx="4">
                  <c:v>20dB</c:v>
                </c:pt>
                <c:pt idx="5">
                  <c:v>25dB</c:v>
                </c:pt>
                <c:pt idx="6">
                  <c:v>30dB</c:v>
                </c:pt>
                <c:pt idx="7">
                  <c:v>35dB</c:v>
                </c:pt>
              </c:strCache>
            </c:strRef>
          </c:cat>
          <c:val>
            <c:numRef>
              <c:f>'469.5'!$L$84:$L$91</c:f>
              <c:numCache>
                <c:formatCode>0.00%</c:formatCode>
                <c:ptCount val="8"/>
                <c:pt idx="0">
                  <c:v>0.25045871559633026</c:v>
                </c:pt>
                <c:pt idx="1">
                  <c:v>0.17155963302752308</c:v>
                </c:pt>
                <c:pt idx="2">
                  <c:v>0.11284403669724757</c:v>
                </c:pt>
                <c:pt idx="3">
                  <c:v>7.1559633027522954E-2</c:v>
                </c:pt>
                <c:pt idx="4">
                  <c:v>9.0825688073394528E-2</c:v>
                </c:pt>
                <c:pt idx="5">
                  <c:v>9.0825688073394528E-2</c:v>
                </c:pt>
                <c:pt idx="6">
                  <c:v>9.5412844036697253E-2</c:v>
                </c:pt>
                <c:pt idx="7">
                  <c:v>9.4495412844036744E-2</c:v>
                </c:pt>
              </c:numCache>
            </c:numRef>
          </c:val>
          <c:smooth val="0"/>
          <c:extLst xmlns:c16r2="http://schemas.microsoft.com/office/drawing/2015/06/chart">
            <c:ext xmlns:c16="http://schemas.microsoft.com/office/drawing/2014/chart" uri="{C3380CC4-5D6E-409C-BE32-E72D297353CC}">
              <c16:uniqueId val="{00000001-EF76-46CE-93AC-1717911B2AC2}"/>
            </c:ext>
          </c:extLst>
        </c:ser>
        <c:ser>
          <c:idx val="2"/>
          <c:order val="2"/>
          <c:tx>
            <c:strRef>
              <c:f>'469.5'!$M$83</c:f>
              <c:strCache>
                <c:ptCount val="1"/>
                <c:pt idx="0">
                  <c:v>1km</c:v>
                </c:pt>
              </c:strCache>
            </c:strRef>
          </c:tx>
          <c:cat>
            <c:strRef>
              <c:f>'469.5'!$J$84:$J$91</c:f>
              <c:strCache>
                <c:ptCount val="8"/>
                <c:pt idx="0">
                  <c:v>0dB</c:v>
                </c:pt>
                <c:pt idx="1">
                  <c:v>5dB</c:v>
                </c:pt>
                <c:pt idx="2">
                  <c:v>10dB</c:v>
                </c:pt>
                <c:pt idx="3">
                  <c:v>15dB</c:v>
                </c:pt>
                <c:pt idx="4">
                  <c:v>20dB</c:v>
                </c:pt>
                <c:pt idx="5">
                  <c:v>25dB</c:v>
                </c:pt>
                <c:pt idx="6">
                  <c:v>30dB</c:v>
                </c:pt>
                <c:pt idx="7">
                  <c:v>35dB</c:v>
                </c:pt>
              </c:strCache>
            </c:strRef>
          </c:cat>
          <c:val>
            <c:numRef>
              <c:f>'469.5'!$M$84:$M$91</c:f>
              <c:numCache>
                <c:formatCode>0.00%</c:formatCode>
                <c:ptCount val="8"/>
                <c:pt idx="0">
                  <c:v>8.9908256880733964E-2</c:v>
                </c:pt>
                <c:pt idx="1">
                  <c:v>5.0458715596330292E-2</c:v>
                </c:pt>
                <c:pt idx="2">
                  <c:v>3.8532110091743142E-2</c:v>
                </c:pt>
                <c:pt idx="3">
                  <c:v>4.6788990825688152E-2</c:v>
                </c:pt>
                <c:pt idx="4">
                  <c:v>6.51376146788991E-2</c:v>
                </c:pt>
                <c:pt idx="5">
                  <c:v>6.6972477064220187E-2</c:v>
                </c:pt>
                <c:pt idx="6">
                  <c:v>6.1467889908256912E-2</c:v>
                </c:pt>
                <c:pt idx="7">
                  <c:v>6.0550458715596354E-2</c:v>
                </c:pt>
              </c:numCache>
            </c:numRef>
          </c:val>
          <c:smooth val="0"/>
          <c:extLst xmlns:c16r2="http://schemas.microsoft.com/office/drawing/2015/06/chart">
            <c:ext xmlns:c16="http://schemas.microsoft.com/office/drawing/2014/chart" uri="{C3380CC4-5D6E-409C-BE32-E72D297353CC}">
              <c16:uniqueId val="{00000002-EF76-46CE-93AC-1717911B2AC2}"/>
            </c:ext>
          </c:extLst>
        </c:ser>
        <c:dLbls>
          <c:showLegendKey val="0"/>
          <c:showVal val="0"/>
          <c:showCatName val="0"/>
          <c:showSerName val="0"/>
          <c:showPercent val="0"/>
          <c:showBubbleSize val="0"/>
        </c:dLbls>
        <c:marker val="1"/>
        <c:smooth val="0"/>
        <c:axId val="171643648"/>
        <c:axId val="171645184"/>
      </c:lineChart>
      <c:catAx>
        <c:axId val="171643648"/>
        <c:scaling>
          <c:orientation val="minMax"/>
        </c:scaling>
        <c:delete val="0"/>
        <c:axPos val="b"/>
        <c:numFmt formatCode="General" sourceLinked="0"/>
        <c:majorTickMark val="out"/>
        <c:minorTickMark val="none"/>
        <c:tickLblPos val="nextTo"/>
        <c:crossAx val="171645184"/>
        <c:crosses val="autoZero"/>
        <c:auto val="1"/>
        <c:lblAlgn val="ctr"/>
        <c:lblOffset val="100"/>
        <c:noMultiLvlLbl val="0"/>
      </c:catAx>
      <c:valAx>
        <c:axId val="171645184"/>
        <c:scaling>
          <c:orientation val="minMax"/>
        </c:scaling>
        <c:delete val="0"/>
        <c:axPos val="l"/>
        <c:majorGridlines/>
        <c:numFmt formatCode="0.00%" sourceLinked="1"/>
        <c:majorTickMark val="out"/>
        <c:minorTickMark val="none"/>
        <c:tickLblPos val="nextTo"/>
        <c:crossAx val="171643648"/>
        <c:crosses val="autoZero"/>
        <c:crossBetween val="between"/>
      </c:valAx>
    </c:plotArea>
    <c:legend>
      <c:legendPos val="r"/>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766100822335909E-2"/>
          <c:y val="3.9162326931355788E-2"/>
          <c:w val="0.88467973027014446"/>
          <c:h val="0.92167534613728863"/>
        </c:manualLayout>
      </c:layout>
      <c:scatterChart>
        <c:scatterStyle val="lineMarker"/>
        <c:varyColors val="0"/>
        <c:ser>
          <c:idx val="0"/>
          <c:order val="0"/>
          <c:tx>
            <c:strRef>
              <c:f>SPECTRE!$A$32</c:f>
              <c:strCache>
                <c:ptCount val="1"/>
                <c:pt idx="0">
                  <c:v>PPDR 1,4</c:v>
                </c:pt>
              </c:strCache>
            </c:strRef>
          </c:tx>
          <c:spPr>
            <a:ln w="19050"/>
          </c:spPr>
          <c:marker>
            <c:symbol val="diamond"/>
            <c:size val="3"/>
          </c:marker>
          <c:xVal>
            <c:numRef>
              <c:f>SPECTRE!$B$34:$B$54</c:f>
              <c:numCache>
                <c:formatCode>General</c:formatCode>
                <c:ptCount val="21"/>
                <c:pt idx="0">
                  <c:v>378.3</c:v>
                </c:pt>
                <c:pt idx="1">
                  <c:v>408.3</c:v>
                </c:pt>
                <c:pt idx="2">
                  <c:v>418.35</c:v>
                </c:pt>
                <c:pt idx="3">
                  <c:v>418.35</c:v>
                </c:pt>
                <c:pt idx="4">
                  <c:v>424.8</c:v>
                </c:pt>
                <c:pt idx="5">
                  <c:v>424.8</c:v>
                </c:pt>
                <c:pt idx="6">
                  <c:v>426.2</c:v>
                </c:pt>
                <c:pt idx="7">
                  <c:v>426.2</c:v>
                </c:pt>
                <c:pt idx="8">
                  <c:v>427.6</c:v>
                </c:pt>
                <c:pt idx="9">
                  <c:v>427.6</c:v>
                </c:pt>
                <c:pt idx="10">
                  <c:v>428.3</c:v>
                </c:pt>
                <c:pt idx="11">
                  <c:v>429</c:v>
                </c:pt>
                <c:pt idx="12">
                  <c:v>429</c:v>
                </c:pt>
                <c:pt idx="13">
                  <c:v>430.40000000000003</c:v>
                </c:pt>
                <c:pt idx="14">
                  <c:v>430.40000000000003</c:v>
                </c:pt>
                <c:pt idx="15">
                  <c:v>431.8</c:v>
                </c:pt>
                <c:pt idx="16">
                  <c:v>431.8</c:v>
                </c:pt>
                <c:pt idx="17">
                  <c:v>438.25</c:v>
                </c:pt>
                <c:pt idx="18">
                  <c:v>438.25</c:v>
                </c:pt>
                <c:pt idx="19">
                  <c:v>448.3</c:v>
                </c:pt>
                <c:pt idx="20">
                  <c:v>478.3</c:v>
                </c:pt>
              </c:numCache>
            </c:numRef>
          </c:xVal>
          <c:yVal>
            <c:numRef>
              <c:f>SPECTRE!$C$34:$C$54</c:f>
              <c:numCache>
                <c:formatCode>General</c:formatCode>
                <c:ptCount val="21"/>
                <c:pt idx="0">
                  <c:v>-26</c:v>
                </c:pt>
                <c:pt idx="1">
                  <c:v>-26</c:v>
                </c:pt>
                <c:pt idx="2">
                  <c:v>-26</c:v>
                </c:pt>
                <c:pt idx="3">
                  <c:v>-6</c:v>
                </c:pt>
                <c:pt idx="4">
                  <c:v>-6</c:v>
                </c:pt>
                <c:pt idx="5">
                  <c:v>-1</c:v>
                </c:pt>
                <c:pt idx="6">
                  <c:v>-1</c:v>
                </c:pt>
                <c:pt idx="7">
                  <c:v>5</c:v>
                </c:pt>
                <c:pt idx="8">
                  <c:v>5</c:v>
                </c:pt>
                <c:pt idx="9">
                  <c:v>40</c:v>
                </c:pt>
                <c:pt idx="10">
                  <c:v>40</c:v>
                </c:pt>
                <c:pt idx="11">
                  <c:v>40</c:v>
                </c:pt>
                <c:pt idx="12">
                  <c:v>5</c:v>
                </c:pt>
                <c:pt idx="13">
                  <c:v>5</c:v>
                </c:pt>
                <c:pt idx="14">
                  <c:v>-1</c:v>
                </c:pt>
                <c:pt idx="15">
                  <c:v>-1</c:v>
                </c:pt>
                <c:pt idx="16">
                  <c:v>-6</c:v>
                </c:pt>
                <c:pt idx="17">
                  <c:v>-6</c:v>
                </c:pt>
                <c:pt idx="18">
                  <c:v>-26</c:v>
                </c:pt>
                <c:pt idx="19">
                  <c:v>-26</c:v>
                </c:pt>
                <c:pt idx="20">
                  <c:v>-26</c:v>
                </c:pt>
              </c:numCache>
            </c:numRef>
          </c:yVal>
          <c:smooth val="0"/>
          <c:extLst xmlns:c16r2="http://schemas.microsoft.com/office/drawing/2015/06/chart">
            <c:ext xmlns:c16="http://schemas.microsoft.com/office/drawing/2014/chart" uri="{C3380CC4-5D6E-409C-BE32-E72D297353CC}">
              <c16:uniqueId val="{00000000-A730-44D7-AFCD-F408D4DD1F7C}"/>
            </c:ext>
          </c:extLst>
        </c:ser>
        <c:ser>
          <c:idx val="4"/>
          <c:order val="1"/>
          <c:tx>
            <c:strRef>
              <c:f>SPECTRE!$D$32</c:f>
              <c:strCache>
                <c:ptCount val="1"/>
                <c:pt idx="0">
                  <c:v>PPDR 3</c:v>
                </c:pt>
              </c:strCache>
            </c:strRef>
          </c:tx>
          <c:spPr>
            <a:ln w="19050"/>
          </c:spPr>
          <c:marker>
            <c:symbol val="none"/>
          </c:marker>
          <c:xVal>
            <c:numRef>
              <c:f>SPECTRE!$E$34:$E$54</c:f>
              <c:numCache>
                <c:formatCode>General</c:formatCode>
                <c:ptCount val="21"/>
                <c:pt idx="0">
                  <c:v>377.5</c:v>
                </c:pt>
                <c:pt idx="1">
                  <c:v>407.5</c:v>
                </c:pt>
                <c:pt idx="2">
                  <c:v>417.55</c:v>
                </c:pt>
                <c:pt idx="3">
                  <c:v>417.55</c:v>
                </c:pt>
                <c:pt idx="4">
                  <c:v>420</c:v>
                </c:pt>
                <c:pt idx="5">
                  <c:v>420</c:v>
                </c:pt>
                <c:pt idx="6">
                  <c:v>423</c:v>
                </c:pt>
                <c:pt idx="7">
                  <c:v>423</c:v>
                </c:pt>
                <c:pt idx="8">
                  <c:v>426</c:v>
                </c:pt>
                <c:pt idx="9">
                  <c:v>426</c:v>
                </c:pt>
                <c:pt idx="10">
                  <c:v>427.5</c:v>
                </c:pt>
                <c:pt idx="11">
                  <c:v>429</c:v>
                </c:pt>
                <c:pt idx="12">
                  <c:v>429</c:v>
                </c:pt>
                <c:pt idx="13">
                  <c:v>432</c:v>
                </c:pt>
                <c:pt idx="14">
                  <c:v>432</c:v>
                </c:pt>
                <c:pt idx="15">
                  <c:v>435</c:v>
                </c:pt>
                <c:pt idx="16">
                  <c:v>435</c:v>
                </c:pt>
                <c:pt idx="17">
                  <c:v>437.45</c:v>
                </c:pt>
                <c:pt idx="18">
                  <c:v>437.45</c:v>
                </c:pt>
                <c:pt idx="19">
                  <c:v>447.5</c:v>
                </c:pt>
                <c:pt idx="20">
                  <c:v>477.5</c:v>
                </c:pt>
              </c:numCache>
            </c:numRef>
          </c:xVal>
          <c:yVal>
            <c:numRef>
              <c:f>SPECTRE!$F$34:$F$54</c:f>
              <c:numCache>
                <c:formatCode>General</c:formatCode>
                <c:ptCount val="21"/>
                <c:pt idx="0">
                  <c:v>-26</c:v>
                </c:pt>
                <c:pt idx="1">
                  <c:v>-26</c:v>
                </c:pt>
                <c:pt idx="2">
                  <c:v>-26</c:v>
                </c:pt>
                <c:pt idx="3">
                  <c:v>-6</c:v>
                </c:pt>
                <c:pt idx="4">
                  <c:v>-6</c:v>
                </c:pt>
                <c:pt idx="5">
                  <c:v>-5</c:v>
                </c:pt>
                <c:pt idx="6">
                  <c:v>-5</c:v>
                </c:pt>
                <c:pt idx="7">
                  <c:v>5</c:v>
                </c:pt>
                <c:pt idx="8">
                  <c:v>5</c:v>
                </c:pt>
                <c:pt idx="9">
                  <c:v>40</c:v>
                </c:pt>
                <c:pt idx="10">
                  <c:v>40</c:v>
                </c:pt>
                <c:pt idx="11">
                  <c:v>40</c:v>
                </c:pt>
                <c:pt idx="12">
                  <c:v>5</c:v>
                </c:pt>
                <c:pt idx="13">
                  <c:v>5</c:v>
                </c:pt>
                <c:pt idx="14">
                  <c:v>-5</c:v>
                </c:pt>
                <c:pt idx="15">
                  <c:v>-5</c:v>
                </c:pt>
                <c:pt idx="16">
                  <c:v>-6</c:v>
                </c:pt>
                <c:pt idx="17">
                  <c:v>-6</c:v>
                </c:pt>
                <c:pt idx="18">
                  <c:v>-26</c:v>
                </c:pt>
                <c:pt idx="19">
                  <c:v>-26</c:v>
                </c:pt>
                <c:pt idx="20">
                  <c:v>-26</c:v>
                </c:pt>
              </c:numCache>
            </c:numRef>
          </c:yVal>
          <c:smooth val="0"/>
          <c:extLst xmlns:c16r2="http://schemas.microsoft.com/office/drawing/2015/06/chart">
            <c:ext xmlns:c16="http://schemas.microsoft.com/office/drawing/2014/chart" uri="{C3380CC4-5D6E-409C-BE32-E72D297353CC}">
              <c16:uniqueId val="{00000001-A730-44D7-AFCD-F408D4DD1F7C}"/>
            </c:ext>
          </c:extLst>
        </c:ser>
        <c:ser>
          <c:idx val="3"/>
          <c:order val="2"/>
          <c:tx>
            <c:strRef>
              <c:f>SPECTRE!$G$32</c:f>
              <c:strCache>
                <c:ptCount val="1"/>
                <c:pt idx="0">
                  <c:v>PPDR 5</c:v>
                </c:pt>
              </c:strCache>
            </c:strRef>
          </c:tx>
          <c:spPr>
            <a:ln w="19050"/>
          </c:spPr>
          <c:marker>
            <c:symbol val="none"/>
          </c:marker>
          <c:xVal>
            <c:numRef>
              <c:f>SPECTRE!$H$37:$H$51</c:f>
              <c:numCache>
                <c:formatCode>General</c:formatCode>
                <c:ptCount val="15"/>
                <c:pt idx="0">
                  <c:v>376.5</c:v>
                </c:pt>
                <c:pt idx="1">
                  <c:v>416.55</c:v>
                </c:pt>
                <c:pt idx="2">
                  <c:v>416.55</c:v>
                </c:pt>
                <c:pt idx="3">
                  <c:v>419</c:v>
                </c:pt>
                <c:pt idx="4">
                  <c:v>419</c:v>
                </c:pt>
                <c:pt idx="5">
                  <c:v>424</c:v>
                </c:pt>
                <c:pt idx="6">
                  <c:v>424</c:v>
                </c:pt>
                <c:pt idx="7">
                  <c:v>426.5</c:v>
                </c:pt>
                <c:pt idx="8">
                  <c:v>429</c:v>
                </c:pt>
                <c:pt idx="9">
                  <c:v>429</c:v>
                </c:pt>
                <c:pt idx="10">
                  <c:v>434</c:v>
                </c:pt>
                <c:pt idx="11">
                  <c:v>434</c:v>
                </c:pt>
                <c:pt idx="12">
                  <c:v>436.45</c:v>
                </c:pt>
                <c:pt idx="13">
                  <c:v>436.45</c:v>
                </c:pt>
                <c:pt idx="14">
                  <c:v>476.5</c:v>
                </c:pt>
              </c:numCache>
            </c:numRef>
          </c:xVal>
          <c:yVal>
            <c:numRef>
              <c:f>SPECTRE!$I$37:$I$51</c:f>
              <c:numCache>
                <c:formatCode>General</c:formatCode>
                <c:ptCount val="15"/>
                <c:pt idx="0">
                  <c:v>-26</c:v>
                </c:pt>
                <c:pt idx="1">
                  <c:v>-26</c:v>
                </c:pt>
                <c:pt idx="2">
                  <c:v>-4</c:v>
                </c:pt>
                <c:pt idx="3">
                  <c:v>-4</c:v>
                </c:pt>
                <c:pt idx="4">
                  <c:v>3</c:v>
                </c:pt>
                <c:pt idx="5">
                  <c:v>3</c:v>
                </c:pt>
                <c:pt idx="6">
                  <c:v>40</c:v>
                </c:pt>
                <c:pt idx="7">
                  <c:v>40</c:v>
                </c:pt>
                <c:pt idx="8">
                  <c:v>40</c:v>
                </c:pt>
                <c:pt idx="9">
                  <c:v>3</c:v>
                </c:pt>
                <c:pt idx="10">
                  <c:v>3</c:v>
                </c:pt>
                <c:pt idx="11">
                  <c:v>-4</c:v>
                </c:pt>
                <c:pt idx="12">
                  <c:v>-4</c:v>
                </c:pt>
                <c:pt idx="13">
                  <c:v>-26</c:v>
                </c:pt>
                <c:pt idx="14">
                  <c:v>-26</c:v>
                </c:pt>
              </c:numCache>
            </c:numRef>
          </c:yVal>
          <c:smooth val="0"/>
          <c:extLst xmlns:c16r2="http://schemas.microsoft.com/office/drawing/2015/06/chart">
            <c:ext xmlns:c16="http://schemas.microsoft.com/office/drawing/2014/chart" uri="{C3380CC4-5D6E-409C-BE32-E72D297353CC}">
              <c16:uniqueId val="{00000002-A730-44D7-AFCD-F408D4DD1F7C}"/>
            </c:ext>
          </c:extLst>
        </c:ser>
        <c:ser>
          <c:idx val="1"/>
          <c:order val="3"/>
          <c:tx>
            <c:strRef>
              <c:f>SPECTRE!$J$4</c:f>
              <c:strCache>
                <c:ptCount val="1"/>
              </c:strCache>
            </c:strRef>
          </c:tx>
          <c:spPr>
            <a:ln>
              <a:solidFill>
                <a:schemeClr val="accent2">
                  <a:lumMod val="50000"/>
                </a:schemeClr>
              </a:solidFill>
            </a:ln>
          </c:spPr>
          <c:marker>
            <c:symbol val="none"/>
          </c:marker>
          <c:xVal>
            <c:numRef>
              <c:f>SPECTRE!$J$7:$J$9</c:f>
              <c:numCache>
                <c:formatCode>General</c:formatCode>
                <c:ptCount val="3"/>
                <c:pt idx="0">
                  <c:v>430</c:v>
                </c:pt>
                <c:pt idx="1">
                  <c:v>430</c:v>
                </c:pt>
                <c:pt idx="2">
                  <c:v>430</c:v>
                </c:pt>
              </c:numCache>
            </c:numRef>
          </c:xVal>
          <c:yVal>
            <c:numRef>
              <c:f>SPECTRE!$K$7:$K$9</c:f>
              <c:numCache>
                <c:formatCode>General</c:formatCode>
                <c:ptCount val="3"/>
                <c:pt idx="0">
                  <c:v>60</c:v>
                </c:pt>
                <c:pt idx="1">
                  <c:v>-60</c:v>
                </c:pt>
                <c:pt idx="2">
                  <c:v>-60</c:v>
                </c:pt>
              </c:numCache>
            </c:numRef>
          </c:yVal>
          <c:smooth val="0"/>
          <c:extLst xmlns:c16r2="http://schemas.microsoft.com/office/drawing/2015/06/chart">
            <c:ext xmlns:c16="http://schemas.microsoft.com/office/drawing/2014/chart" uri="{C3380CC4-5D6E-409C-BE32-E72D297353CC}">
              <c16:uniqueId val="{00000003-A730-44D7-AFCD-F408D4DD1F7C}"/>
            </c:ext>
          </c:extLst>
        </c:ser>
        <c:ser>
          <c:idx val="2"/>
          <c:order val="4"/>
          <c:tx>
            <c:strRef>
              <c:f>SPECTRE!$J$4</c:f>
              <c:strCache>
                <c:ptCount val="1"/>
              </c:strCache>
            </c:strRef>
          </c:tx>
          <c:spPr>
            <a:ln>
              <a:solidFill>
                <a:schemeClr val="accent2">
                  <a:lumMod val="50000"/>
                </a:schemeClr>
              </a:solidFill>
            </a:ln>
          </c:spPr>
          <c:marker>
            <c:symbol val="none"/>
          </c:marker>
          <c:xVal>
            <c:numRef>
              <c:f>SPECTRE!$J$13:$J$15</c:f>
              <c:numCache>
                <c:formatCode>General</c:formatCode>
                <c:ptCount val="3"/>
                <c:pt idx="0">
                  <c:v>440</c:v>
                </c:pt>
                <c:pt idx="1">
                  <c:v>440</c:v>
                </c:pt>
                <c:pt idx="2">
                  <c:v>440</c:v>
                </c:pt>
              </c:numCache>
            </c:numRef>
          </c:xVal>
          <c:yVal>
            <c:numRef>
              <c:f>SPECTRE!$K$13:$K$15</c:f>
              <c:numCache>
                <c:formatCode>General</c:formatCode>
                <c:ptCount val="3"/>
                <c:pt idx="0">
                  <c:v>60</c:v>
                </c:pt>
                <c:pt idx="1">
                  <c:v>-60</c:v>
                </c:pt>
                <c:pt idx="2">
                  <c:v>-60</c:v>
                </c:pt>
              </c:numCache>
            </c:numRef>
          </c:yVal>
          <c:smooth val="0"/>
          <c:extLst xmlns:c16r2="http://schemas.microsoft.com/office/drawing/2015/06/chart">
            <c:ext xmlns:c16="http://schemas.microsoft.com/office/drawing/2014/chart" uri="{C3380CC4-5D6E-409C-BE32-E72D297353CC}">
              <c16:uniqueId val="{00000004-A730-44D7-AFCD-F408D4DD1F7C}"/>
            </c:ext>
          </c:extLst>
        </c:ser>
        <c:dLbls>
          <c:showLegendKey val="0"/>
          <c:showVal val="0"/>
          <c:showCatName val="0"/>
          <c:showSerName val="0"/>
          <c:showPercent val="0"/>
          <c:showBubbleSize val="0"/>
        </c:dLbls>
        <c:axId val="143361152"/>
        <c:axId val="143362688"/>
      </c:scatterChart>
      <c:valAx>
        <c:axId val="143361152"/>
        <c:scaling>
          <c:orientation val="minMax"/>
          <c:max val="445"/>
          <c:min val="405"/>
        </c:scaling>
        <c:delete val="0"/>
        <c:axPos val="b"/>
        <c:numFmt formatCode="General" sourceLinked="1"/>
        <c:majorTickMark val="out"/>
        <c:minorTickMark val="none"/>
        <c:tickLblPos val="nextTo"/>
        <c:spPr>
          <a:ln w="25400"/>
        </c:spPr>
        <c:crossAx val="143362688"/>
        <c:crosses val="autoZero"/>
        <c:crossBetween val="midCat"/>
      </c:valAx>
      <c:valAx>
        <c:axId val="143362688"/>
        <c:scaling>
          <c:orientation val="minMax"/>
          <c:max val="60"/>
          <c:min val="-40"/>
        </c:scaling>
        <c:delete val="0"/>
        <c:axPos val="l"/>
        <c:majorGridlines/>
        <c:numFmt formatCode="General" sourceLinked="1"/>
        <c:majorTickMark val="out"/>
        <c:minorTickMark val="none"/>
        <c:tickLblPos val="nextTo"/>
        <c:crossAx val="143361152"/>
        <c:crosses val="autoZero"/>
        <c:crossBetween val="midCat"/>
      </c:valAx>
      <c:spPr>
        <a:solidFill>
          <a:schemeClr val="bg1">
            <a:lumMod val="85000"/>
          </a:schemeClr>
        </a:solidFill>
      </c:spPr>
    </c:plotArea>
    <c:legend>
      <c:legendPos val="r"/>
      <c:layout>
        <c:manualLayout>
          <c:xMode val="edge"/>
          <c:yMode val="edge"/>
          <c:x val="0.72164447480594662"/>
          <c:y val="3.9177515961869587E-2"/>
          <c:w val="0.10384682724893947"/>
          <c:h val="0.22818535961645545"/>
        </c:manualLayout>
      </c:layout>
      <c:overlay val="0"/>
      <c:spPr>
        <a:solidFill>
          <a:schemeClr val="accent1">
            <a:lumMod val="20000"/>
            <a:lumOff val="80000"/>
          </a:schemeClr>
        </a:solidFill>
        <a:ln>
          <a:solidFill>
            <a:schemeClr val="tx1"/>
          </a:solidFill>
        </a:ln>
      </c:spPr>
    </c:legend>
    <c:plotVisOnly val="1"/>
    <c:dispBlanksAs val="gap"/>
    <c:showDLblsOverMax val="0"/>
  </c:chart>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rgbClr val="0000FF"/>
                </a:solidFill>
                <a:latin typeface="+mn-lt"/>
                <a:ea typeface="+mn-ea"/>
                <a:cs typeface="+mn-cs"/>
              </a:defRPr>
            </a:pPr>
            <a:r>
              <a:rPr lang="en-US" noProof="0"/>
              <a:t>Power, P</a:t>
            </a:r>
            <a:r>
              <a:rPr lang="en-US" baseline="-25000" noProof="0"/>
              <a:t>mean value</a:t>
            </a:r>
            <a:r>
              <a:rPr lang="en-US" noProof="0"/>
              <a:t> = -60 dBm</a:t>
            </a:r>
            <a:endParaRPr lang="de-DE">
              <a:solidFill>
                <a:srgbClr val="0000FF"/>
              </a:solidFill>
            </a:endParaRPr>
          </a:p>
        </c:rich>
      </c:tx>
      <c:layout/>
      <c:overlay val="0"/>
      <c:spPr>
        <a:noFill/>
        <a:ln>
          <a:noFill/>
        </a:ln>
        <a:effectLst/>
      </c:spPr>
    </c:title>
    <c:autoTitleDeleted val="0"/>
    <c:plotArea>
      <c:layout>
        <c:manualLayout>
          <c:layoutTarget val="inner"/>
          <c:xMode val="edge"/>
          <c:yMode val="edge"/>
          <c:x val="0.13434514435695541"/>
          <c:y val="0.10113156100886163"/>
          <c:w val="0.83509930008748956"/>
          <c:h val="0.76472183308374919"/>
        </c:manualLayout>
      </c:layout>
      <c:scatterChart>
        <c:scatterStyle val="smoothMarker"/>
        <c:varyColors val="0"/>
        <c:ser>
          <c:idx val="0"/>
          <c:order val="0"/>
          <c:spPr>
            <a:ln w="19050" cap="rnd">
              <a:solidFill>
                <a:srgbClr val="0000FF"/>
              </a:solidFill>
              <a:round/>
            </a:ln>
            <a:effectLst/>
          </c:spPr>
          <c:marker>
            <c:symbol val="none"/>
          </c:marker>
          <c:xVal>
            <c:numRef>
              <c:f>Raleigh_Verteilung_Leistung!$D$7:$D$600</c:f>
              <c:numCache>
                <c:formatCode>0.00"dBm"</c:formatCode>
                <c:ptCount val="594"/>
                <c:pt idx="0">
                  <c:v>-110</c:v>
                </c:pt>
                <c:pt idx="1">
                  <c:v>-109.62573502059365</c:v>
                </c:pt>
                <c:pt idx="2">
                  <c:v>-109.25147004118753</c:v>
                </c:pt>
                <c:pt idx="3">
                  <c:v>-108.87720506178128</c:v>
                </c:pt>
                <c:pt idx="4">
                  <c:v>-108.50294008237506</c:v>
                </c:pt>
                <c:pt idx="5">
                  <c:v>-108.1286751029687</c:v>
                </c:pt>
                <c:pt idx="6">
                  <c:v>-107.75441012356255</c:v>
                </c:pt>
                <c:pt idx="7">
                  <c:v>-107.3801451441563</c:v>
                </c:pt>
                <c:pt idx="8">
                  <c:v>-107.00588016475005</c:v>
                </c:pt>
                <c:pt idx="9">
                  <c:v>-106.63161518534395</c:v>
                </c:pt>
                <c:pt idx="10">
                  <c:v>-106.2573502059377</c:v>
                </c:pt>
                <c:pt idx="11">
                  <c:v>-105.88308522653129</c:v>
                </c:pt>
                <c:pt idx="12">
                  <c:v>-105.50882024712516</c:v>
                </c:pt>
                <c:pt idx="13">
                  <c:v>-105.13455526771892</c:v>
                </c:pt>
                <c:pt idx="14">
                  <c:v>-104.76029028831282</c:v>
                </c:pt>
                <c:pt idx="15">
                  <c:v>-104.38602530890645</c:v>
                </c:pt>
                <c:pt idx="16">
                  <c:v>-104.01176032950022</c:v>
                </c:pt>
                <c:pt idx="17">
                  <c:v>-103.63749535009391</c:v>
                </c:pt>
                <c:pt idx="18">
                  <c:v>-103.26323037068774</c:v>
                </c:pt>
                <c:pt idx="19">
                  <c:v>-102.88896539128145</c:v>
                </c:pt>
                <c:pt idx="20">
                  <c:v>-102.51470041187532</c:v>
                </c:pt>
                <c:pt idx="21">
                  <c:v>-102.14043543246893</c:v>
                </c:pt>
                <c:pt idx="22">
                  <c:v>-101.7661704530628</c:v>
                </c:pt>
                <c:pt idx="23">
                  <c:v>-101.39190547365655</c:v>
                </c:pt>
                <c:pt idx="24">
                  <c:v>-101.01764049425037</c:v>
                </c:pt>
                <c:pt idx="25">
                  <c:v>-100.64337551484402</c:v>
                </c:pt>
                <c:pt idx="26">
                  <c:v>-100.26911053543786</c:v>
                </c:pt>
                <c:pt idx="27">
                  <c:v>-99.894845556031555</c:v>
                </c:pt>
                <c:pt idx="28">
                  <c:v>-99.520580576625278</c:v>
                </c:pt>
                <c:pt idx="29">
                  <c:v>-99.146315597219129</c:v>
                </c:pt>
                <c:pt idx="30">
                  <c:v>-98.77205061781288</c:v>
                </c:pt>
                <c:pt idx="31">
                  <c:v>-98.397785638406603</c:v>
                </c:pt>
                <c:pt idx="32">
                  <c:v>-98.023520659000496</c:v>
                </c:pt>
                <c:pt idx="33">
                  <c:v>-97.649255679594205</c:v>
                </c:pt>
                <c:pt idx="34">
                  <c:v>-97.274990700187956</c:v>
                </c:pt>
                <c:pt idx="35">
                  <c:v>-96.900725720781708</c:v>
                </c:pt>
                <c:pt idx="36">
                  <c:v>-96.526460741375544</c:v>
                </c:pt>
                <c:pt idx="37">
                  <c:v>-96.152195761969239</c:v>
                </c:pt>
                <c:pt idx="38">
                  <c:v>-95.777930782562947</c:v>
                </c:pt>
                <c:pt idx="39">
                  <c:v>-95.40366580315677</c:v>
                </c:pt>
                <c:pt idx="40">
                  <c:v>-95.029400823750436</c:v>
                </c:pt>
                <c:pt idx="41">
                  <c:v>-94.655135844344258</c:v>
                </c:pt>
                <c:pt idx="42">
                  <c:v>-94.280870864938052</c:v>
                </c:pt>
                <c:pt idx="43">
                  <c:v>-93.906605885531832</c:v>
                </c:pt>
                <c:pt idx="44">
                  <c:v>-93.532340906125526</c:v>
                </c:pt>
                <c:pt idx="45">
                  <c:v>-93.158075926719235</c:v>
                </c:pt>
                <c:pt idx="46">
                  <c:v>-92.783810947313185</c:v>
                </c:pt>
                <c:pt idx="47">
                  <c:v>-92.409545967906894</c:v>
                </c:pt>
                <c:pt idx="48">
                  <c:v>-92.035280988500645</c:v>
                </c:pt>
                <c:pt idx="49">
                  <c:v>-91.661016009094411</c:v>
                </c:pt>
                <c:pt idx="50">
                  <c:v>-91.286751029688148</c:v>
                </c:pt>
                <c:pt idx="51">
                  <c:v>-90.912486050281856</c:v>
                </c:pt>
                <c:pt idx="52">
                  <c:v>-90.538221070875693</c:v>
                </c:pt>
                <c:pt idx="53">
                  <c:v>-90.163956091469458</c:v>
                </c:pt>
                <c:pt idx="54">
                  <c:v>-89.789691112063124</c:v>
                </c:pt>
                <c:pt idx="55">
                  <c:v>-89.415426132656876</c:v>
                </c:pt>
                <c:pt idx="56">
                  <c:v>-89.041161153250741</c:v>
                </c:pt>
                <c:pt idx="57">
                  <c:v>-88.666896173844407</c:v>
                </c:pt>
                <c:pt idx="58">
                  <c:v>-88.292631194438258</c:v>
                </c:pt>
                <c:pt idx="59">
                  <c:v>-87.918366215032066</c:v>
                </c:pt>
                <c:pt idx="60">
                  <c:v>-87.544101235625803</c:v>
                </c:pt>
                <c:pt idx="61">
                  <c:v>-87.169836256219497</c:v>
                </c:pt>
                <c:pt idx="62">
                  <c:v>-86.795571276813277</c:v>
                </c:pt>
                <c:pt idx="63">
                  <c:v>-86.421306297407085</c:v>
                </c:pt>
                <c:pt idx="64">
                  <c:v>-86.047041318000851</c:v>
                </c:pt>
                <c:pt idx="65">
                  <c:v>-85.672776338594403</c:v>
                </c:pt>
                <c:pt idx="66">
                  <c:v>-85.298511359188382</c:v>
                </c:pt>
                <c:pt idx="67">
                  <c:v>-84.924246379782147</c:v>
                </c:pt>
                <c:pt idx="68">
                  <c:v>-84.549981400375927</c:v>
                </c:pt>
                <c:pt idx="69">
                  <c:v>-84.175716420969565</c:v>
                </c:pt>
                <c:pt idx="70">
                  <c:v>-83.80145144156343</c:v>
                </c:pt>
                <c:pt idx="71">
                  <c:v>-83.427186462157223</c:v>
                </c:pt>
                <c:pt idx="72">
                  <c:v>-83.052921482750918</c:v>
                </c:pt>
                <c:pt idx="73">
                  <c:v>-82.678656503344655</c:v>
                </c:pt>
                <c:pt idx="74">
                  <c:v>-82.304391523938449</c:v>
                </c:pt>
                <c:pt idx="75">
                  <c:v>-81.930126544532314</c:v>
                </c:pt>
                <c:pt idx="76">
                  <c:v>-81.555861565126008</c:v>
                </c:pt>
                <c:pt idx="77">
                  <c:v>-81.181596585719774</c:v>
                </c:pt>
                <c:pt idx="78">
                  <c:v>-80.807331606313539</c:v>
                </c:pt>
                <c:pt idx="79">
                  <c:v>-80.43306662690739</c:v>
                </c:pt>
                <c:pt idx="80">
                  <c:v>-80.058801647501014</c:v>
                </c:pt>
                <c:pt idx="81">
                  <c:v>-79.684536668094808</c:v>
                </c:pt>
                <c:pt idx="82">
                  <c:v>-79.310271688688601</c:v>
                </c:pt>
                <c:pt idx="83">
                  <c:v>-78.936006709282367</c:v>
                </c:pt>
                <c:pt idx="84">
                  <c:v>-78.561741729876132</c:v>
                </c:pt>
                <c:pt idx="85">
                  <c:v>-78.187476750469756</c:v>
                </c:pt>
                <c:pt idx="86">
                  <c:v>-77.813211771063663</c:v>
                </c:pt>
                <c:pt idx="87">
                  <c:v>-77.438946791657401</c:v>
                </c:pt>
                <c:pt idx="88">
                  <c:v>-77.064681812251095</c:v>
                </c:pt>
                <c:pt idx="89">
                  <c:v>-76.690416832844818</c:v>
                </c:pt>
                <c:pt idx="90">
                  <c:v>-76.316151853438626</c:v>
                </c:pt>
                <c:pt idx="91">
                  <c:v>-75.941886874032463</c:v>
                </c:pt>
                <c:pt idx="92">
                  <c:v>-75.567621894626228</c:v>
                </c:pt>
                <c:pt idx="93">
                  <c:v>-75.193356915219979</c:v>
                </c:pt>
                <c:pt idx="94">
                  <c:v>-74.819091935813745</c:v>
                </c:pt>
                <c:pt idx="95">
                  <c:v>-74.444826956407525</c:v>
                </c:pt>
                <c:pt idx="96">
                  <c:v>-74.070561977001248</c:v>
                </c:pt>
                <c:pt idx="97">
                  <c:v>-73.696296997595041</c:v>
                </c:pt>
                <c:pt idx="98">
                  <c:v>-73.322032018188651</c:v>
                </c:pt>
                <c:pt idx="99">
                  <c:v>-72.947767038782573</c:v>
                </c:pt>
                <c:pt idx="100">
                  <c:v>-72.573502059376338</c:v>
                </c:pt>
                <c:pt idx="101">
                  <c:v>-72.199237079970104</c:v>
                </c:pt>
                <c:pt idx="102">
                  <c:v>-71.824972100563727</c:v>
                </c:pt>
                <c:pt idx="103">
                  <c:v>-71.450707121157578</c:v>
                </c:pt>
                <c:pt idx="104">
                  <c:v>-71.076442141751272</c:v>
                </c:pt>
                <c:pt idx="105">
                  <c:v>-70.702177162345151</c:v>
                </c:pt>
                <c:pt idx="106">
                  <c:v>-70.327912182938888</c:v>
                </c:pt>
                <c:pt idx="107">
                  <c:v>-69.953647203532682</c:v>
                </c:pt>
                <c:pt idx="108">
                  <c:v>-69.579382224126348</c:v>
                </c:pt>
                <c:pt idx="109">
                  <c:v>-69.205117244720199</c:v>
                </c:pt>
                <c:pt idx="110">
                  <c:v>-68.830852265313965</c:v>
                </c:pt>
                <c:pt idx="111">
                  <c:v>-68.456587285907801</c:v>
                </c:pt>
                <c:pt idx="112">
                  <c:v>-68.082322306501354</c:v>
                </c:pt>
                <c:pt idx="113">
                  <c:v>-67.708057327095219</c:v>
                </c:pt>
                <c:pt idx="114">
                  <c:v>-67.333792347688885</c:v>
                </c:pt>
                <c:pt idx="115">
                  <c:v>-66.959527368282792</c:v>
                </c:pt>
                <c:pt idx="116">
                  <c:v>-66.585262388876544</c:v>
                </c:pt>
                <c:pt idx="117">
                  <c:v>-66.210997409470323</c:v>
                </c:pt>
                <c:pt idx="118">
                  <c:v>-65.836732430063975</c:v>
                </c:pt>
                <c:pt idx="119">
                  <c:v>-65.46246745065784</c:v>
                </c:pt>
                <c:pt idx="120">
                  <c:v>-65.088202471251549</c:v>
                </c:pt>
                <c:pt idx="121">
                  <c:v>-64.713937491845428</c:v>
                </c:pt>
                <c:pt idx="122">
                  <c:v>-64.33967251243898</c:v>
                </c:pt>
                <c:pt idx="123">
                  <c:v>-63.965407533032874</c:v>
                </c:pt>
                <c:pt idx="124">
                  <c:v>-63.591142553626604</c:v>
                </c:pt>
                <c:pt idx="125">
                  <c:v>-63.216877574220383</c:v>
                </c:pt>
                <c:pt idx="126">
                  <c:v>-62.842612594814184</c:v>
                </c:pt>
                <c:pt idx="127">
                  <c:v>-62.46834761540795</c:v>
                </c:pt>
                <c:pt idx="128">
                  <c:v>-62.094082636001737</c:v>
                </c:pt>
                <c:pt idx="129">
                  <c:v>-61.719817656595445</c:v>
                </c:pt>
                <c:pt idx="130">
                  <c:v>-61.345552677189232</c:v>
                </c:pt>
                <c:pt idx="131">
                  <c:v>-60.971287697782934</c:v>
                </c:pt>
                <c:pt idx="132">
                  <c:v>-60.597022718376763</c:v>
                </c:pt>
                <c:pt idx="133">
                  <c:v>-60.222757738970586</c:v>
                </c:pt>
                <c:pt idx="134">
                  <c:v>-59.848492759564259</c:v>
                </c:pt>
                <c:pt idx="135">
                  <c:v>-59.474227780158046</c:v>
                </c:pt>
                <c:pt idx="136">
                  <c:v>-59.099962800751854</c:v>
                </c:pt>
                <c:pt idx="137">
                  <c:v>-58.725697821345577</c:v>
                </c:pt>
                <c:pt idx="138">
                  <c:v>-58.351432841939342</c:v>
                </c:pt>
                <c:pt idx="139">
                  <c:v>-57.977167862533094</c:v>
                </c:pt>
                <c:pt idx="140">
                  <c:v>-57.602902883126909</c:v>
                </c:pt>
                <c:pt idx="141">
                  <c:v>-57.228637903720632</c:v>
                </c:pt>
                <c:pt idx="142">
                  <c:v>-56.85437292431439</c:v>
                </c:pt>
                <c:pt idx="143">
                  <c:v>-56.480107944908163</c:v>
                </c:pt>
                <c:pt idx="144">
                  <c:v>-56.105842965501949</c:v>
                </c:pt>
                <c:pt idx="145">
                  <c:v>-55.731577986095687</c:v>
                </c:pt>
                <c:pt idx="146">
                  <c:v>-55.357313006689445</c:v>
                </c:pt>
                <c:pt idx="147">
                  <c:v>-54.983048027283168</c:v>
                </c:pt>
                <c:pt idx="148">
                  <c:v>-54.608783047876983</c:v>
                </c:pt>
                <c:pt idx="149">
                  <c:v>-54.234518068470784</c:v>
                </c:pt>
                <c:pt idx="150">
                  <c:v>-53.860253089064472</c:v>
                </c:pt>
                <c:pt idx="151">
                  <c:v>-53.485988109658244</c:v>
                </c:pt>
                <c:pt idx="152">
                  <c:v>-53.111723130252024</c:v>
                </c:pt>
                <c:pt idx="153">
                  <c:v>-52.737458150845811</c:v>
                </c:pt>
                <c:pt idx="154">
                  <c:v>-52.363193171439555</c:v>
                </c:pt>
                <c:pt idx="155">
                  <c:v>-51.988928192033306</c:v>
                </c:pt>
                <c:pt idx="156">
                  <c:v>-51.61466321262705</c:v>
                </c:pt>
                <c:pt idx="157">
                  <c:v>-51.24039823322088</c:v>
                </c:pt>
                <c:pt idx="158">
                  <c:v>-50.866133253814596</c:v>
                </c:pt>
                <c:pt idx="159">
                  <c:v>-50.491868274408375</c:v>
                </c:pt>
                <c:pt idx="160">
                  <c:v>-50.117603295002098</c:v>
                </c:pt>
                <c:pt idx="161">
                  <c:v>-49.743338315595949</c:v>
                </c:pt>
                <c:pt idx="162">
                  <c:v>-49.369073336189686</c:v>
                </c:pt>
                <c:pt idx="163">
                  <c:v>-48.994808356783395</c:v>
                </c:pt>
                <c:pt idx="164">
                  <c:v>-48.620543377377182</c:v>
                </c:pt>
                <c:pt idx="165">
                  <c:v>-48.246278397971004</c:v>
                </c:pt>
                <c:pt idx="166">
                  <c:v>-47.872013418564748</c:v>
                </c:pt>
                <c:pt idx="167">
                  <c:v>-47.497748439158478</c:v>
                </c:pt>
                <c:pt idx="168">
                  <c:v>-47.123483459752187</c:v>
                </c:pt>
                <c:pt idx="169">
                  <c:v>-46.749218480346002</c:v>
                </c:pt>
                <c:pt idx="170">
                  <c:v>-46.374953500939782</c:v>
                </c:pt>
                <c:pt idx="171">
                  <c:v>-46.00068852153349</c:v>
                </c:pt>
                <c:pt idx="172">
                  <c:v>-45.626423542127313</c:v>
                </c:pt>
                <c:pt idx="173">
                  <c:v>-45.252158562721085</c:v>
                </c:pt>
                <c:pt idx="174">
                  <c:v>-44.877893583314773</c:v>
                </c:pt>
                <c:pt idx="175">
                  <c:v>-44.503628603908574</c:v>
                </c:pt>
                <c:pt idx="176">
                  <c:v>-44.129363624502361</c:v>
                </c:pt>
                <c:pt idx="177">
                  <c:v>-43.755098645096105</c:v>
                </c:pt>
                <c:pt idx="178">
                  <c:v>-43.380833665689842</c:v>
                </c:pt>
                <c:pt idx="179">
                  <c:v>-43.006568686283615</c:v>
                </c:pt>
                <c:pt idx="180">
                  <c:v>-42.63230370687743</c:v>
                </c:pt>
                <c:pt idx="181">
                  <c:v>-42.258038727471195</c:v>
                </c:pt>
                <c:pt idx="182">
                  <c:v>-41.883773748064932</c:v>
                </c:pt>
                <c:pt idx="183">
                  <c:v>-41.509508768658691</c:v>
                </c:pt>
                <c:pt idx="184">
                  <c:v>-41.135243789252428</c:v>
                </c:pt>
                <c:pt idx="185">
                  <c:v>-40.760978809846222</c:v>
                </c:pt>
                <c:pt idx="186">
                  <c:v>-40.386713830440009</c:v>
                </c:pt>
                <c:pt idx="187">
                  <c:v>-40.012448851033746</c:v>
                </c:pt>
                <c:pt idx="188">
                  <c:v>-39.638183871627504</c:v>
                </c:pt>
                <c:pt idx="189">
                  <c:v>-39.263918892221319</c:v>
                </c:pt>
                <c:pt idx="190">
                  <c:v>-38.889653912815035</c:v>
                </c:pt>
                <c:pt idx="191">
                  <c:v>-38.515388933408829</c:v>
                </c:pt>
                <c:pt idx="192">
                  <c:v>-38.141123954002545</c:v>
                </c:pt>
                <c:pt idx="193">
                  <c:v>-37.766858974596332</c:v>
                </c:pt>
                <c:pt idx="194">
                  <c:v>-37.392593995190083</c:v>
                </c:pt>
                <c:pt idx="195">
                  <c:v>-37.018329015783848</c:v>
                </c:pt>
                <c:pt idx="196">
                  <c:v>-36.644064036377586</c:v>
                </c:pt>
                <c:pt idx="197">
                  <c:v>-36.269799056971415</c:v>
                </c:pt>
                <c:pt idx="198">
                  <c:v>-35.895534077565138</c:v>
                </c:pt>
                <c:pt idx="199">
                  <c:v>-35.521269098158903</c:v>
                </c:pt>
                <c:pt idx="200">
                  <c:v>-35.147004118752633</c:v>
                </c:pt>
                <c:pt idx="201">
                  <c:v>-34.772739139346427</c:v>
                </c:pt>
                <c:pt idx="202">
                  <c:v>-34.398474159940164</c:v>
                </c:pt>
                <c:pt idx="203">
                  <c:v>-34.024209180533958</c:v>
                </c:pt>
                <c:pt idx="204">
                  <c:v>-33.649944201127717</c:v>
                </c:pt>
                <c:pt idx="205">
                  <c:v>-33.275679221721482</c:v>
                </c:pt>
                <c:pt idx="206">
                  <c:v>-32.901414242315248</c:v>
                </c:pt>
                <c:pt idx="207">
                  <c:v>-32.527149262909013</c:v>
                </c:pt>
                <c:pt idx="208">
                  <c:v>-32.152884283502743</c:v>
                </c:pt>
                <c:pt idx="209">
                  <c:v>-31.778619304096527</c:v>
                </c:pt>
                <c:pt idx="210">
                  <c:v>-31.404354324690313</c:v>
                </c:pt>
                <c:pt idx="211">
                  <c:v>-31.030089345284061</c:v>
                </c:pt>
              </c:numCache>
            </c:numRef>
          </c:xVal>
          <c:yVal>
            <c:numRef>
              <c:f>Raleigh_Verteilung_Leistung!$V$7:$V$600</c:f>
              <c:numCache>
                <c:formatCode>0.000" %"</c:formatCode>
                <c:ptCount val="594"/>
                <c:pt idx="0">
                  <c:v>9.9999500001724038E-4</c:v>
                </c:pt>
                <c:pt idx="1">
                  <c:v>1.0899940595221478E-3</c:v>
                </c:pt>
                <c:pt idx="2">
                  <c:v>1.1880929421170814E-3</c:v>
                </c:pt>
                <c:pt idx="3">
                  <c:v>1.2950206145334597E-3</c:v>
                </c:pt>
                <c:pt idx="4">
                  <c:v>1.4115716472362641E-3</c:v>
                </c:pt>
                <c:pt idx="5">
                  <c:v>1.5386121181459888E-3</c:v>
                </c:pt>
                <c:pt idx="6">
                  <c:v>1.6770860475912048E-3</c:v>
                </c:pt>
                <c:pt idx="7">
                  <c:v>1.8280224122868569E-3</c:v>
                </c:pt>
                <c:pt idx="8">
                  <c:v>1.992542790296706E-3</c:v>
                </c:pt>
                <c:pt idx="9">
                  <c:v>2.171869694012063E-3</c:v>
                </c:pt>
                <c:pt idx="10">
                  <c:v>2.3673356527642605E-3</c:v>
                </c:pt>
                <c:pt idx="11">
                  <c:v>2.580393112594506E-3</c:v>
                </c:pt>
                <c:pt idx="12">
                  <c:v>2.8126252267335339E-3</c:v>
                </c:pt>
                <c:pt idx="13">
                  <c:v>3.0657576168380291E-3</c:v>
                </c:pt>
                <c:pt idx="14">
                  <c:v>3.3416711921585582E-3</c:v>
                </c:pt>
                <c:pt idx="15">
                  <c:v>3.6424161220960389E-3</c:v>
                </c:pt>
                <c:pt idx="16">
                  <c:v>3.9702270654640194E-3</c:v>
                </c:pt>
                <c:pt idx="17">
                  <c:v>4.3275397696551643E-3</c:v>
                </c:pt>
                <c:pt idx="18">
                  <c:v>4.7170091629134027E-3</c:v>
                </c:pt>
                <c:pt idx="19">
                  <c:v>5.1415290737044711E-3</c:v>
                </c:pt>
                <c:pt idx="20">
                  <c:v>5.604253723612289E-3</c:v>
                </c:pt>
                <c:pt idx="21">
                  <c:v>6.1086211530225823E-3</c:v>
                </c:pt>
                <c:pt idx="22">
                  <c:v>6.6583787533214299E-3</c:v>
                </c:pt>
                <c:pt idx="23">
                  <c:v>7.2576110948463536E-3</c:v>
                </c:pt>
                <c:pt idx="24">
                  <c:v>7.9107702567471384E-3</c:v>
                </c:pt>
                <c:pt idx="25">
                  <c:v>8.6227088834878226E-3</c:v>
                </c:pt>
                <c:pt idx="26">
                  <c:v>9.3987162128273041E-3</c:v>
                </c:pt>
                <c:pt idx="27">
                  <c:v>1.0244557342009587E-2</c:v>
                </c:pt>
                <c:pt idx="28">
                  <c:v>1.1166516022742544E-2</c:v>
                </c:pt>
                <c:pt idx="29">
                  <c:v>1.2171441301744849E-2</c:v>
                </c:pt>
                <c:pt idx="30">
                  <c:v>1.3266798351596609E-2</c:v>
                </c:pt>
                <c:pt idx="31">
                  <c:v>1.4460723867870682E-2</c:v>
                </c:pt>
                <c:pt idx="32">
                  <c:v>1.5762086441784021E-2</c:v>
                </c:pt>
                <c:pt idx="33">
                  <c:v>1.7180552354245655E-2</c:v>
                </c:pt>
                <c:pt idx="34">
                  <c:v>1.8726657277012851E-2</c:v>
                </c:pt>
                <c:pt idx="35">
                  <c:v>2.0411884409865546E-2</c:v>
                </c:pt>
                <c:pt idx="36">
                  <c:v>2.2248749629716388E-2</c:v>
                </c:pt>
                <c:pt idx="37">
                  <c:v>2.4250894279131966E-2</c:v>
                </c:pt>
                <c:pt idx="38">
                  <c:v>2.6433186277097242E-2</c:v>
                </c:pt>
                <c:pt idx="39">
                  <c:v>2.8811830295660812E-2</c:v>
                </c:pt>
                <c:pt idx="40">
                  <c:v>3.140448781205897E-2</c:v>
                </c:pt>
                <c:pt idx="41">
                  <c:v>3.423040791742385E-2</c:v>
                </c:pt>
                <c:pt idx="42">
                  <c:v>3.7310569841242369E-2</c:v>
                </c:pt>
                <c:pt idx="43">
                  <c:v>4.0667838235097793E-2</c:v>
                </c:pt>
                <c:pt idx="44">
                  <c:v>4.4327132351429419E-2</c:v>
                </c:pt>
                <c:pt idx="45">
                  <c:v>4.8315610352611747E-2</c:v>
                </c:pt>
                <c:pt idx="46">
                  <c:v>5.2662870094177812E-2</c:v>
                </c:pt>
                <c:pt idx="47">
                  <c:v>5.7401167843429433E-2</c:v>
                </c:pt>
                <c:pt idx="48">
                  <c:v>6.2565656522328733E-2</c:v>
                </c:pt>
                <c:pt idx="49">
                  <c:v>6.819464520153587E-2</c:v>
                </c:pt>
                <c:pt idx="50">
                  <c:v>7.4329881722678973E-2</c:v>
                </c:pt>
                <c:pt idx="51">
                  <c:v>8.1016860487681613E-2</c:v>
                </c:pt>
                <c:pt idx="52">
                  <c:v>8.8305157629686742E-2</c:v>
                </c:pt>
                <c:pt idx="53">
                  <c:v>9.6248795970088646E-2</c:v>
                </c:pt>
                <c:pt idx="54">
                  <c:v>0.10490664237119428</c:v>
                </c:pt>
                <c:pt idx="55">
                  <c:v>0.11434284031548447</c:v>
                </c:pt>
                <c:pt idx="56">
                  <c:v>0.12462728078154199</c:v>
                </c:pt>
                <c:pt idx="57">
                  <c:v>0.13583611474418111</c:v>
                </c:pt>
                <c:pt idx="58">
                  <c:v>0.14805231090336823</c:v>
                </c:pt>
                <c:pt idx="59">
                  <c:v>0.1613662625445822</c:v>
                </c:pt>
                <c:pt idx="60">
                  <c:v>0.17587644775292088</c:v>
                </c:pt>
                <c:pt idx="61">
                  <c:v>0.19169014754606431</c:v>
                </c:pt>
                <c:pt idx="62">
                  <c:v>0.20892422685792081</c:v>
                </c:pt>
                <c:pt idx="63">
                  <c:v>0.22770598369564743</c:v>
                </c:pt>
                <c:pt idx="64">
                  <c:v>0.24817407221038312</c:v>
                </c:pt>
                <c:pt idx="65">
                  <c:v>0.27047950586379677</c:v>
                </c:pt>
                <c:pt idx="66">
                  <c:v>0.29478674734230192</c:v>
                </c:pt>
                <c:pt idx="67">
                  <c:v>0.32127489236494289</c:v>
                </c:pt>
                <c:pt idx="68">
                  <c:v>0.35013895505160431</c:v>
                </c:pt>
                <c:pt idx="69">
                  <c:v>0.38159126306198682</c:v>
                </c:pt>
                <c:pt idx="70">
                  <c:v>0.41586297128231087</c:v>
                </c:pt>
                <c:pt idx="71">
                  <c:v>0.45320570342194383</c:v>
                </c:pt>
                <c:pt idx="72">
                  <c:v>0.49389333148243131</c:v>
                </c:pt>
                <c:pt idx="73">
                  <c:v>0.538223903671598</c:v>
                </c:pt>
                <c:pt idx="74">
                  <c:v>0.58652173194726387</c:v>
                </c:pt>
                <c:pt idx="75">
                  <c:v>0.63913965098086933</c:v>
                </c:pt>
                <c:pt idx="76">
                  <c:v>0.69646146091751859</c:v>
                </c:pt>
                <c:pt idx="77">
                  <c:v>0.75890456686251762</c:v>
                </c:pt>
                <c:pt idx="78">
                  <c:v>0.82692282852533383</c:v>
                </c:pt>
                <c:pt idx="79">
                  <c:v>0.90100963387918043</c:v>
                </c:pt>
                <c:pt idx="80">
                  <c:v>0.98170121101859376</c:v>
                </c:pt>
                <c:pt idx="81">
                  <c:v>1.0695801925860171</c:v>
                </c:pt>
                <c:pt idx="82">
                  <c:v>1.1652794471496355</c:v>
                </c:pt>
                <c:pt idx="83">
                  <c:v>1.2694861917001532</c:v>
                </c:pt>
                <c:pt idx="84">
                  <c:v>1.3829463989334039</c:v>
                </c:pt>
                <c:pt idx="85">
                  <c:v>1.5064695121294149</c:v>
                </c:pt>
                <c:pt idx="86">
                  <c:v>1.640933479141705</c:v>
                </c:pt>
                <c:pt idx="87">
                  <c:v>1.7872901151746432</c:v>
                </c:pt>
                <c:pt idx="88">
                  <c:v>1.9465708015333441</c:v>
                </c:pt>
                <c:pt idx="89">
                  <c:v>2.1198925242435256</c:v>
                </c:pt>
                <c:pt idx="90">
                  <c:v>2.3084642521960852</c:v>
                </c:pt>
                <c:pt idx="91">
                  <c:v>2.5135936490860655</c:v>
                </c:pt>
                <c:pt idx="92">
                  <c:v>2.7366941066723216</c:v>
                </c:pt>
                <c:pt idx="93">
                  <c:v>2.9792920785321475</c:v>
                </c:pt>
                <c:pt idx="94">
                  <c:v>3.2430346832402202</c:v>
                </c:pt>
                <c:pt idx="95">
                  <c:v>3.5296975334386786</c:v>
                </c:pt>
                <c:pt idx="96">
                  <c:v>3.8411927322197887</c:v>
                </c:pt>
                <c:pt idx="97">
                  <c:v>4.1795769602054396</c:v>
                </c:pt>
                <c:pt idx="98">
                  <c:v>4.5470595552267143</c:v>
                </c:pt>
                <c:pt idx="99">
                  <c:v>4.9460104610879885</c:v>
                </c:pt>
                <c:pt idx="100">
                  <c:v>5.3789678920114881</c:v>
                </c:pt>
                <c:pt idx="101">
                  <c:v>5.8486455244404212</c:v>
                </c:pt>
                <c:pt idx="102">
                  <c:v>6.3579389873537275</c:v>
                </c:pt>
                <c:pt idx="103">
                  <c:v>6.909931375542433</c:v>
                </c:pt>
                <c:pt idx="104">
                  <c:v>7.5078974568784727</c:v>
                </c:pt>
                <c:pt idx="105">
                  <c:v>8.1553061840076548</c:v>
                </c:pt>
                <c:pt idx="106">
                  <c:v>8.8558210527878547</c:v>
                </c:pt>
                <c:pt idx="107">
                  <c:v>9.6132977740415679</c:v>
                </c:pt>
                <c:pt idx="108">
                  <c:v>10.431778641970155</c:v>
                </c:pt>
                <c:pt idx="109">
                  <c:v>11.315482892478929</c:v>
                </c:pt>
                <c:pt idx="110">
                  <c:v>12.268792248857284</c:v>
                </c:pt>
                <c:pt idx="111">
                  <c:v>13.296230752682447</c:v>
                </c:pt>
                <c:pt idx="112">
                  <c:v>14.402437877397892</c:v>
                </c:pt>
                <c:pt idx="113">
                  <c:v>15.592133824961509</c:v>
                </c:pt>
                <c:pt idx="114">
                  <c:v>16.870075818039311</c:v>
                </c:pt>
                <c:pt idx="115">
                  <c:v>18.241004129153705</c:v>
                </c:pt>
                <c:pt idx="116">
                  <c:v>19.709576544006879</c:v>
                </c:pt>
                <c:pt idx="117">
                  <c:v>21.280289951605667</c:v>
                </c:pt>
                <c:pt idx="118">
                  <c:v>22.957387804587366</c:v>
                </c:pt>
                <c:pt idx="119">
                  <c:v>24.744752318378527</c:v>
                </c:pt>
                <c:pt idx="120">
                  <c:v>26.645780500050318</c:v>
                </c:pt>
                <c:pt idx="121">
                  <c:v>28.663243442804077</c:v>
                </c:pt>
                <c:pt idx="122">
                  <c:v>30.799128818534836</c:v>
                </c:pt>
                <c:pt idx="123">
                  <c:v>33.054467179136012</c:v>
                </c:pt>
                <c:pt idx="124">
                  <c:v>35.429143567137004</c:v>
                </c:pt>
                <c:pt idx="125">
                  <c:v>37.921697064754639</c:v>
                </c:pt>
                <c:pt idx="126">
                  <c:v>40.529112296963689</c:v>
                </c:pt>
                <c:pt idx="127">
                  <c:v>43.246608555117824</c:v>
                </c:pt>
                <c:pt idx="128">
                  <c:v>46.067434108879212</c:v>
                </c:pt>
                <c:pt idx="129">
                  <c:v>48.98267538202267</c:v>
                </c:pt>
                <c:pt idx="130">
                  <c:v>51.981092898349104</c:v>
                </c:pt>
                <c:pt idx="131">
                  <c:v>55.048998122463587</c:v>
                </c:pt>
                <c:pt idx="132">
                  <c:v>58.170187329761355</c:v>
                </c:pt>
                <c:pt idx="133">
                  <c:v>61.325950174115313</c:v>
                </c:pt>
                <c:pt idx="134">
                  <c:v>64.495171342127819</c:v>
                </c:pt>
                <c:pt idx="135">
                  <c:v>67.654543186815204</c:v>
                </c:pt>
                <c:pt idx="136">
                  <c:v>70.778905076560434</c:v>
                </c:pt>
                <c:pt idx="137">
                  <c:v>73.841720932225911</c:v>
                </c:pt>
                <c:pt idx="138">
                  <c:v>76.815699677232971</c:v>
                </c:pt>
                <c:pt idx="139">
                  <c:v>79.67355387061987</c:v>
                </c:pt>
                <c:pt idx="140">
                  <c:v>82.388879682749348</c:v>
                </c:pt>
                <c:pt idx="141">
                  <c:v>84.937127059591177</c:v>
                </c:pt>
                <c:pt idx="142">
                  <c:v>87.296613377854953</c:v>
                </c:pt>
                <c:pt idx="143">
                  <c:v>89.449518694717</c:v>
                </c:pt>
                <c:pt idx="144">
                  <c:v>91.382788015229323</c:v>
                </c:pt>
                <c:pt idx="145">
                  <c:v>93.088858471126358</c:v>
                </c:pt>
                <c:pt idx="146">
                  <c:v>94.566129707642929</c:v>
                </c:pt>
                <c:pt idx="147">
                  <c:v>95.819106531947597</c:v>
                </c:pt>
                <c:pt idx="148">
                  <c:v>96.858165381276322</c:v>
                </c:pt>
                <c:pt idx="149">
                  <c:v>97.698930057198837</c:v>
                </c:pt>
                <c:pt idx="150">
                  <c:v>98.361284719648026</c:v>
                </c:pt>
                <c:pt idx="151">
                  <c:v>98.868098022524421</c:v>
                </c:pt>
                <c:pt idx="152">
                  <c:v>99.243773987017946</c:v>
                </c:pt>
                <c:pt idx="153">
                  <c:v>99.512774222359795</c:v>
                </c:pt>
                <c:pt idx="154">
                  <c:v>99.698264797707495</c:v>
                </c:pt>
                <c:pt idx="155">
                  <c:v>99.821025021523212</c:v>
                </c:pt>
                <c:pt idx="156">
                  <c:v>99.898715350961638</c:v>
                </c:pt>
                <c:pt idx="157">
                  <c:v>99.945544399183291</c:v>
                </c:pt>
                <c:pt idx="158">
                  <c:v>99.972312331670466</c:v>
                </c:pt>
                <c:pt idx="159">
                  <c:v>99.986753774061555</c:v>
                </c:pt>
                <c:pt idx="160">
                  <c:v>99.994069648263022</c:v>
                </c:pt>
                <c:pt idx="161">
                  <c:v>99.997530223275575</c:v>
                </c:pt>
                <c:pt idx="162">
                  <c:v>99.999049402022692</c:v>
                </c:pt>
                <c:pt idx="163">
                  <c:v>99.999664249548431</c:v>
                </c:pt>
                <c:pt idx="164">
                  <c:v>99.999892016325859</c:v>
                </c:pt>
                <c:pt idx="165">
                  <c:v>99.999968641135567</c:v>
                </c:pt>
                <c:pt idx="166">
                  <c:v>99.999991852342603</c:v>
                </c:pt>
                <c:pt idx="167">
                  <c:v>99.999998124894489</c:v>
                </c:pt>
                <c:pt idx="168">
                  <c:v>99.999999621907662</c:v>
                </c:pt>
                <c:pt idx="169">
                  <c:v>99.999999933994246</c:v>
                </c:pt>
                <c:pt idx="170">
                  <c:v>99.999999990152176</c:v>
                </c:pt>
                <c:pt idx="171">
                  <c:v>99.999999998761936</c:v>
                </c:pt>
                <c:pt idx="172">
                  <c:v>99.999999999870951</c:v>
                </c:pt>
                <c:pt idx="173">
                  <c:v>99.999999999989086</c:v>
                </c:pt>
                <c:pt idx="174">
                  <c:v>99.999999999999318</c:v>
                </c:pt>
                <c:pt idx="175">
                  <c:v>100</c:v>
                </c:pt>
                <c:pt idx="176">
                  <c:v>100</c:v>
                </c:pt>
                <c:pt idx="177">
                  <c:v>100</c:v>
                </c:pt>
                <c:pt idx="178">
                  <c:v>100</c:v>
                </c:pt>
                <c:pt idx="179">
                  <c:v>100</c:v>
                </c:pt>
                <c:pt idx="180">
                  <c:v>100</c:v>
                </c:pt>
                <c:pt idx="181">
                  <c:v>100</c:v>
                </c:pt>
                <c:pt idx="182">
                  <c:v>100</c:v>
                </c:pt>
                <c:pt idx="183">
                  <c:v>100</c:v>
                </c:pt>
                <c:pt idx="184">
                  <c:v>100</c:v>
                </c:pt>
                <c:pt idx="185">
                  <c:v>100</c:v>
                </c:pt>
                <c:pt idx="186">
                  <c:v>100</c:v>
                </c:pt>
                <c:pt idx="187">
                  <c:v>100</c:v>
                </c:pt>
                <c:pt idx="188">
                  <c:v>100</c:v>
                </c:pt>
                <c:pt idx="189">
                  <c:v>100</c:v>
                </c:pt>
                <c:pt idx="190">
                  <c:v>100</c:v>
                </c:pt>
                <c:pt idx="191">
                  <c:v>100</c:v>
                </c:pt>
                <c:pt idx="192">
                  <c:v>100</c:v>
                </c:pt>
                <c:pt idx="193">
                  <c:v>100</c:v>
                </c:pt>
                <c:pt idx="194">
                  <c:v>100</c:v>
                </c:pt>
                <c:pt idx="195">
                  <c:v>100</c:v>
                </c:pt>
                <c:pt idx="196">
                  <c:v>100</c:v>
                </c:pt>
                <c:pt idx="197">
                  <c:v>100</c:v>
                </c:pt>
                <c:pt idx="198">
                  <c:v>100</c:v>
                </c:pt>
                <c:pt idx="199">
                  <c:v>100</c:v>
                </c:pt>
                <c:pt idx="200">
                  <c:v>100</c:v>
                </c:pt>
                <c:pt idx="201">
                  <c:v>100</c:v>
                </c:pt>
                <c:pt idx="202">
                  <c:v>100</c:v>
                </c:pt>
                <c:pt idx="203">
                  <c:v>100</c:v>
                </c:pt>
                <c:pt idx="204">
                  <c:v>100</c:v>
                </c:pt>
                <c:pt idx="205">
                  <c:v>100</c:v>
                </c:pt>
                <c:pt idx="206">
                  <c:v>100</c:v>
                </c:pt>
                <c:pt idx="207">
                  <c:v>100</c:v>
                </c:pt>
                <c:pt idx="208">
                  <c:v>100</c:v>
                </c:pt>
                <c:pt idx="209">
                  <c:v>100</c:v>
                </c:pt>
                <c:pt idx="210">
                  <c:v>100</c:v>
                </c:pt>
                <c:pt idx="211">
                  <c:v>100</c:v>
                </c:pt>
              </c:numCache>
            </c:numRef>
          </c:yVal>
          <c:smooth val="1"/>
          <c:extLst xmlns:c16r2="http://schemas.microsoft.com/office/drawing/2015/06/chart">
            <c:ext xmlns:c16="http://schemas.microsoft.com/office/drawing/2014/chart" uri="{C3380CC4-5D6E-409C-BE32-E72D297353CC}">
              <c16:uniqueId val="{00000000-0AFA-4284-9DCE-5CF6B8D5820C}"/>
            </c:ext>
          </c:extLst>
        </c:ser>
        <c:dLbls>
          <c:showLegendKey val="0"/>
          <c:showVal val="0"/>
          <c:showCatName val="0"/>
          <c:showSerName val="0"/>
          <c:showPercent val="0"/>
          <c:showBubbleSize val="0"/>
        </c:dLbls>
        <c:axId val="146661376"/>
        <c:axId val="146662912"/>
      </c:scatterChart>
      <c:valAx>
        <c:axId val="146661376"/>
        <c:scaling>
          <c:orientation val="minMax"/>
          <c:max val="-30"/>
          <c:min val="-120"/>
        </c:scaling>
        <c:delete val="0"/>
        <c:axPos val="b"/>
        <c:majorGridlines>
          <c:spPr>
            <a:ln w="9525" cap="flat" cmpd="sng" algn="ctr">
              <a:solidFill>
                <a:schemeClr val="tx1"/>
              </a:solidFill>
              <a:round/>
            </a:ln>
            <a:effectLst/>
          </c:spPr>
        </c:majorGridlines>
        <c:minorGridlines>
          <c:spPr>
            <a:ln w="3175" cap="flat" cmpd="sng" algn="ctr">
              <a:solidFill>
                <a:schemeClr val="tx2"/>
              </a:solidFill>
              <a:prstDash val="dash"/>
              <a:round/>
            </a:ln>
            <a:effectLst/>
          </c:spPr>
        </c:minorGridlines>
        <c:numFmt formatCode="0&quot;dBm&quot;" sourceLinked="0"/>
        <c:majorTickMark val="none"/>
        <c:minorTickMark val="none"/>
        <c:tickLblPos val="nextTo"/>
        <c:spPr>
          <a:noFill/>
          <a:ln w="9525" cap="flat" cmpd="sng" algn="ctr">
            <a:solidFill>
              <a:schemeClr val="tx1">
                <a:lumMod val="25000"/>
                <a:lumOff val="7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da-DK"/>
          </a:p>
        </c:txPr>
        <c:crossAx val="146662912"/>
        <c:crossesAt val="1.0000000000000018E-5"/>
        <c:crossBetween val="midCat"/>
      </c:valAx>
      <c:valAx>
        <c:axId val="146662912"/>
        <c:scaling>
          <c:logBase val="10"/>
          <c:orientation val="minMax"/>
          <c:max val="1000"/>
          <c:min val="1.0000000000000011E-3"/>
        </c:scaling>
        <c:delete val="0"/>
        <c:axPos val="l"/>
        <c:majorGridlines>
          <c:spPr>
            <a:ln w="9525" cap="flat" cmpd="sng" algn="ctr">
              <a:solidFill>
                <a:schemeClr val="tx1"/>
              </a:solidFill>
              <a:round/>
            </a:ln>
            <a:effectLst/>
          </c:spPr>
        </c:majorGridlines>
        <c:minorGridlines>
          <c:spPr>
            <a:ln w="3175" cap="flat" cmpd="sng" algn="ctr">
              <a:solidFill>
                <a:schemeClr val="tx2"/>
              </a:solidFill>
              <a:prstDash val="solid"/>
              <a:round/>
            </a:ln>
            <a:effectLst/>
          </c:spPr>
        </c:minorGridlines>
        <c:numFmt formatCode="0.0##\ ###&quot;%&quot;"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rgbClr val="0000FF"/>
                </a:solidFill>
                <a:latin typeface="+mn-lt"/>
                <a:ea typeface="+mn-ea"/>
                <a:cs typeface="+mn-cs"/>
              </a:defRPr>
            </a:pPr>
            <a:endParaRPr lang="da-DK"/>
          </a:p>
        </c:txPr>
        <c:crossAx val="146661376"/>
        <c:crossesAt val="-300"/>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a:pPr>
            <a:r>
              <a:rPr lang="en-US" sz="900">
                <a:latin typeface="Arial" panose="020B0604020202020204" pitchFamily="34" charset="0"/>
                <a:cs typeface="Arial" panose="020B0604020202020204" pitchFamily="34" charset="0"/>
              </a:rPr>
              <a:t>LTE user equipment</a:t>
            </a:r>
            <a:r>
              <a:rPr lang="en-US" sz="900" baseline="0">
                <a:latin typeface="Arial" panose="020B0604020202020204" pitchFamily="34" charset="0"/>
                <a:cs typeface="Arial" panose="020B0604020202020204" pitchFamily="34" charset="0"/>
              </a:rPr>
              <a:t> </a:t>
            </a:r>
            <a:r>
              <a:rPr lang="en-US" sz="900">
                <a:latin typeface="Arial" panose="020B0604020202020204" pitchFamily="34" charset="0"/>
                <a:cs typeface="Arial" panose="020B0604020202020204" pitchFamily="34" charset="0"/>
              </a:rPr>
              <a:t>emission mask derived</a:t>
            </a:r>
          </a:p>
          <a:p>
            <a:pPr>
              <a:defRPr sz="900"/>
            </a:pPr>
            <a:r>
              <a:rPr lang="en-US" sz="900" baseline="0">
                <a:latin typeface="Arial" panose="020B0604020202020204" pitchFamily="34" charset="0"/>
                <a:cs typeface="Arial" panose="020B0604020202020204" pitchFamily="34" charset="0"/>
              </a:rPr>
              <a:t> from ETSI TS 136 101 (Pmax=23 dBm/2.7MHz; ACLR=30 dB/3MHz)</a:t>
            </a:r>
            <a:endParaRPr lang="en-US" sz="900">
              <a:latin typeface="Arial" panose="020B0604020202020204" pitchFamily="34" charset="0"/>
              <a:cs typeface="Arial" panose="020B0604020202020204" pitchFamily="34" charset="0"/>
            </a:endParaRPr>
          </a:p>
        </c:rich>
      </c:tx>
      <c:layout>
        <c:manualLayout>
          <c:xMode val="edge"/>
          <c:yMode val="edge"/>
          <c:x val="0.13322187657467088"/>
          <c:y val="2.0915029809406988E-2"/>
        </c:manualLayout>
      </c:layout>
      <c:overlay val="0"/>
    </c:title>
    <c:autoTitleDeleted val="0"/>
    <c:plotArea>
      <c:layout>
        <c:manualLayout>
          <c:layoutTarget val="inner"/>
          <c:xMode val="edge"/>
          <c:yMode val="edge"/>
          <c:x val="0.14289560653635738"/>
          <c:y val="0.11687501136150177"/>
          <c:w val="0.76183130087138762"/>
          <c:h val="0.71060588616684195"/>
        </c:manualLayout>
      </c:layout>
      <c:scatterChart>
        <c:scatterStyle val="lineMarker"/>
        <c:varyColors val="0"/>
        <c:ser>
          <c:idx val="0"/>
          <c:order val="0"/>
          <c:tx>
            <c:strRef>
              <c:f>'LTE400 UE RB=100kHz'!$D$7</c:f>
              <c:strCache>
                <c:ptCount val="1"/>
                <c:pt idx="0">
                  <c:v>LTE400 3 MHz BS emision mask - relative attenuation (dB/0,1 MHz)</c:v>
                </c:pt>
              </c:strCache>
            </c:strRef>
          </c:tx>
          <c:spPr>
            <a:ln w="25400">
              <a:solidFill>
                <a:schemeClr val="tx1"/>
              </a:solidFill>
            </a:ln>
          </c:spPr>
          <c:marker>
            <c:symbol val="none"/>
          </c:marker>
          <c:xVal>
            <c:numRef>
              <c:f>'LTE400 UE RB=100kHz'!$A$8:$A$248</c:f>
              <c:numCache>
                <c:formatCode>0.00</c:formatCode>
                <c:ptCount val="241"/>
                <c:pt idx="0">
                  <c:v>-12.05</c:v>
                </c:pt>
                <c:pt idx="1">
                  <c:v>-11.950000000000006</c:v>
                </c:pt>
                <c:pt idx="2">
                  <c:v>-11.850000000000009</c:v>
                </c:pt>
                <c:pt idx="3">
                  <c:v>-11.750000000000002</c:v>
                </c:pt>
                <c:pt idx="4">
                  <c:v>-11.650000000000002</c:v>
                </c:pt>
                <c:pt idx="5">
                  <c:v>-11.550000000000002</c:v>
                </c:pt>
                <c:pt idx="6">
                  <c:v>-11.450000000000006</c:v>
                </c:pt>
                <c:pt idx="7">
                  <c:v>-11.35000000000001</c:v>
                </c:pt>
                <c:pt idx="8">
                  <c:v>-11.250000000000004</c:v>
                </c:pt>
                <c:pt idx="9">
                  <c:v>-11.150000000000004</c:v>
                </c:pt>
                <c:pt idx="10">
                  <c:v>-11.050000000000004</c:v>
                </c:pt>
                <c:pt idx="11">
                  <c:v>-10.950000000000006</c:v>
                </c:pt>
                <c:pt idx="12">
                  <c:v>-10.850000000000012</c:v>
                </c:pt>
                <c:pt idx="13">
                  <c:v>-10.750000000000005</c:v>
                </c:pt>
                <c:pt idx="14">
                  <c:v>-10.650000000000006</c:v>
                </c:pt>
                <c:pt idx="15">
                  <c:v>-10.550000000000006</c:v>
                </c:pt>
                <c:pt idx="16">
                  <c:v>-10.450000000000006</c:v>
                </c:pt>
                <c:pt idx="17">
                  <c:v>-10.350000000000014</c:v>
                </c:pt>
                <c:pt idx="18">
                  <c:v>-10.250000000000007</c:v>
                </c:pt>
                <c:pt idx="19">
                  <c:v>-10.150000000000007</c:v>
                </c:pt>
                <c:pt idx="20">
                  <c:v>-10.050000000000015</c:v>
                </c:pt>
                <c:pt idx="21">
                  <c:v>-9.9500000000000153</c:v>
                </c:pt>
                <c:pt idx="22">
                  <c:v>-9.8500000000000174</c:v>
                </c:pt>
                <c:pt idx="23">
                  <c:v>-9.7500000000000107</c:v>
                </c:pt>
                <c:pt idx="24">
                  <c:v>-9.6500000000000092</c:v>
                </c:pt>
                <c:pt idx="25">
                  <c:v>-9.5500000000000096</c:v>
                </c:pt>
                <c:pt idx="26">
                  <c:v>-9.4500000000000171</c:v>
                </c:pt>
                <c:pt idx="27">
                  <c:v>-9.3500000000000192</c:v>
                </c:pt>
                <c:pt idx="28">
                  <c:v>-9.2500000000000107</c:v>
                </c:pt>
                <c:pt idx="29">
                  <c:v>-9.1500000000000128</c:v>
                </c:pt>
                <c:pt idx="30">
                  <c:v>-9.0500000000000167</c:v>
                </c:pt>
                <c:pt idx="31">
                  <c:v>-8.9500000000000188</c:v>
                </c:pt>
                <c:pt idx="32">
                  <c:v>-8.850000000000021</c:v>
                </c:pt>
                <c:pt idx="33">
                  <c:v>-8.7500000000000124</c:v>
                </c:pt>
                <c:pt idx="34">
                  <c:v>-8.6500000000000128</c:v>
                </c:pt>
                <c:pt idx="35">
                  <c:v>-8.5500000000000167</c:v>
                </c:pt>
                <c:pt idx="36">
                  <c:v>-8.4500000000000206</c:v>
                </c:pt>
                <c:pt idx="37">
                  <c:v>-8.3500000000000227</c:v>
                </c:pt>
                <c:pt idx="38">
                  <c:v>-8.2500000000000142</c:v>
                </c:pt>
                <c:pt idx="39">
                  <c:v>-8.1500000000000146</c:v>
                </c:pt>
                <c:pt idx="40">
                  <c:v>-8.0500000000000167</c:v>
                </c:pt>
                <c:pt idx="41">
                  <c:v>-7.9500000000000153</c:v>
                </c:pt>
                <c:pt idx="42">
                  <c:v>-7.8500000000000156</c:v>
                </c:pt>
                <c:pt idx="43">
                  <c:v>-7.750000000000016</c:v>
                </c:pt>
                <c:pt idx="44">
                  <c:v>-7.6500000000000155</c:v>
                </c:pt>
                <c:pt idx="45">
                  <c:v>-7.5500000000000167</c:v>
                </c:pt>
                <c:pt idx="46">
                  <c:v>-7.4500000000000171</c:v>
                </c:pt>
                <c:pt idx="47">
                  <c:v>-7.3500000000000165</c:v>
                </c:pt>
                <c:pt idx="48">
                  <c:v>-7.2500000000000178</c:v>
                </c:pt>
                <c:pt idx="49">
                  <c:v>-7.1500000000000155</c:v>
                </c:pt>
                <c:pt idx="50">
                  <c:v>-7.0500000000000185</c:v>
                </c:pt>
                <c:pt idx="51">
                  <c:v>-6.9500000000000188</c:v>
                </c:pt>
                <c:pt idx="52">
                  <c:v>-6.8500000000000165</c:v>
                </c:pt>
                <c:pt idx="53">
                  <c:v>-6.7500000000000195</c:v>
                </c:pt>
                <c:pt idx="54">
                  <c:v>-6.6500000000000163</c:v>
                </c:pt>
                <c:pt idx="55">
                  <c:v>-6.5500000000000203</c:v>
                </c:pt>
                <c:pt idx="56">
                  <c:v>-6.4500000000000224</c:v>
                </c:pt>
                <c:pt idx="57">
                  <c:v>-6.350000000000021</c:v>
                </c:pt>
                <c:pt idx="58">
                  <c:v>-6.2500000000000213</c:v>
                </c:pt>
                <c:pt idx="59">
                  <c:v>-6.1500000000000217</c:v>
                </c:pt>
                <c:pt idx="60">
                  <c:v>-6.050000000000022</c:v>
                </c:pt>
                <c:pt idx="61">
                  <c:v>-5.9500000000000224</c:v>
                </c:pt>
                <c:pt idx="62">
                  <c:v>-5.8500000000000227</c:v>
                </c:pt>
                <c:pt idx="63">
                  <c:v>-5.7500000000000231</c:v>
                </c:pt>
                <c:pt idx="64">
                  <c:v>-5.6500000000000226</c:v>
                </c:pt>
                <c:pt idx="65">
                  <c:v>-5.5500000000000238</c:v>
                </c:pt>
                <c:pt idx="66">
                  <c:v>-5.4500000000000277</c:v>
                </c:pt>
                <c:pt idx="67">
                  <c:v>-5.3500000000000254</c:v>
                </c:pt>
                <c:pt idx="68">
                  <c:v>-5.2500000000000284</c:v>
                </c:pt>
                <c:pt idx="69">
                  <c:v>-5.1500000000000252</c:v>
                </c:pt>
                <c:pt idx="70">
                  <c:v>-5.0500000000000274</c:v>
                </c:pt>
                <c:pt idx="71">
                  <c:v>-4.9500000000000295</c:v>
                </c:pt>
                <c:pt idx="72">
                  <c:v>-4.8500000000000263</c:v>
                </c:pt>
                <c:pt idx="73">
                  <c:v>-4.7500000000000284</c:v>
                </c:pt>
                <c:pt idx="74">
                  <c:v>-4.650000000000027</c:v>
                </c:pt>
                <c:pt idx="75">
                  <c:v>-4.5500000000000274</c:v>
                </c:pt>
                <c:pt idx="76">
                  <c:v>-4.4500000000000304</c:v>
                </c:pt>
                <c:pt idx="77">
                  <c:v>-4.3500000000000281</c:v>
                </c:pt>
                <c:pt idx="78">
                  <c:v>-4.2500000000000284</c:v>
                </c:pt>
                <c:pt idx="79">
                  <c:v>-4.1500000000000288</c:v>
                </c:pt>
                <c:pt idx="80">
                  <c:v>-4.0500000000000291</c:v>
                </c:pt>
                <c:pt idx="81">
                  <c:v>-3.9500000000000277</c:v>
                </c:pt>
                <c:pt idx="82">
                  <c:v>-3.8500000000000272</c:v>
                </c:pt>
                <c:pt idx="83">
                  <c:v>-3.7500000000000289</c:v>
                </c:pt>
                <c:pt idx="84">
                  <c:v>-3.6500000000000288</c:v>
                </c:pt>
                <c:pt idx="85">
                  <c:v>-3.5500000000000287</c:v>
                </c:pt>
                <c:pt idx="86">
                  <c:v>-3.4500000000000277</c:v>
                </c:pt>
                <c:pt idx="87">
                  <c:v>-3.3500000000000267</c:v>
                </c:pt>
                <c:pt idx="88">
                  <c:v>-3.2500000000000284</c:v>
                </c:pt>
                <c:pt idx="89">
                  <c:v>-3.1500000000000283</c:v>
                </c:pt>
                <c:pt idx="90">
                  <c:v>-3.0500000000000278</c:v>
                </c:pt>
                <c:pt idx="91">
                  <c:v>-2.9500000000000277</c:v>
                </c:pt>
                <c:pt idx="92">
                  <c:v>-2.8500000000000267</c:v>
                </c:pt>
                <c:pt idx="93">
                  <c:v>-2.750000000000028</c:v>
                </c:pt>
                <c:pt idx="94">
                  <c:v>-2.6500000000000279</c:v>
                </c:pt>
                <c:pt idx="95">
                  <c:v>-2.5500000000000278</c:v>
                </c:pt>
                <c:pt idx="96">
                  <c:v>-2.4500000000000277</c:v>
                </c:pt>
                <c:pt idx="97">
                  <c:v>-2.3500000000000267</c:v>
                </c:pt>
                <c:pt idx="98">
                  <c:v>-2.2500000000000275</c:v>
                </c:pt>
                <c:pt idx="99">
                  <c:v>-2.1500000000000274</c:v>
                </c:pt>
                <c:pt idx="100">
                  <c:v>-2.0500000000000274</c:v>
                </c:pt>
                <c:pt idx="101">
                  <c:v>-1.9500000000000282</c:v>
                </c:pt>
                <c:pt idx="102">
                  <c:v>-1.8500000000000281</c:v>
                </c:pt>
                <c:pt idx="103">
                  <c:v>-1.7500000000000271</c:v>
                </c:pt>
                <c:pt idx="104">
                  <c:v>-1.6500000000000279</c:v>
                </c:pt>
                <c:pt idx="105">
                  <c:v>-1.5500000000000269</c:v>
                </c:pt>
                <c:pt idx="106">
                  <c:v>-1.4500000000000268</c:v>
                </c:pt>
                <c:pt idx="107">
                  <c:v>-1.3500000000000267</c:v>
                </c:pt>
                <c:pt idx="108">
                  <c:v>-1.2500000000000266</c:v>
                </c:pt>
                <c:pt idx="109">
                  <c:v>-1.1500000000000274</c:v>
                </c:pt>
                <c:pt idx="110">
                  <c:v>-1.0500000000000265</c:v>
                </c:pt>
                <c:pt idx="111">
                  <c:v>-0.9500000000000266</c:v>
                </c:pt>
                <c:pt idx="112">
                  <c:v>-0.85000000000002662</c:v>
                </c:pt>
                <c:pt idx="113">
                  <c:v>-0.75000000000002665</c:v>
                </c:pt>
                <c:pt idx="114">
                  <c:v>-0.65000000000002711</c:v>
                </c:pt>
                <c:pt idx="115">
                  <c:v>-0.55000000000002669</c:v>
                </c:pt>
                <c:pt idx="116">
                  <c:v>-0.4500000000000266</c:v>
                </c:pt>
                <c:pt idx="117">
                  <c:v>-0.35000000000002662</c:v>
                </c:pt>
                <c:pt idx="118">
                  <c:v>-0.25000000000002665</c:v>
                </c:pt>
                <c:pt idx="119">
                  <c:v>-0.15000000000002678</c:v>
                </c:pt>
                <c:pt idx="120">
                  <c:v>-5.0000000000026697E-2</c:v>
                </c:pt>
                <c:pt idx="121">
                  <c:v>4.9999999999973434E-2</c:v>
                </c:pt>
                <c:pt idx="122">
                  <c:v>0.14999999999997352</c:v>
                </c:pt>
                <c:pt idx="123">
                  <c:v>0.24999999999997358</c:v>
                </c:pt>
                <c:pt idx="124">
                  <c:v>0.34999999999997383</c:v>
                </c:pt>
                <c:pt idx="125">
                  <c:v>0.44999999999997375</c:v>
                </c:pt>
                <c:pt idx="126">
                  <c:v>0.54999999999997362</c:v>
                </c:pt>
                <c:pt idx="127">
                  <c:v>0.64999999999997393</c:v>
                </c:pt>
                <c:pt idx="128">
                  <c:v>0.74999999999997391</c:v>
                </c:pt>
                <c:pt idx="129">
                  <c:v>0.84999999999997378</c:v>
                </c:pt>
                <c:pt idx="130">
                  <c:v>0.94999999999997364</c:v>
                </c:pt>
                <c:pt idx="131">
                  <c:v>1.0499999999999723</c:v>
                </c:pt>
                <c:pt idx="132">
                  <c:v>1.1499999999999726</c:v>
                </c:pt>
                <c:pt idx="133">
                  <c:v>1.2499999999999722</c:v>
                </c:pt>
                <c:pt idx="134">
                  <c:v>1.3499999999999728</c:v>
                </c:pt>
                <c:pt idx="135">
                  <c:v>1.4499999999999722</c:v>
                </c:pt>
                <c:pt idx="136">
                  <c:v>1.549999999999973</c:v>
                </c:pt>
                <c:pt idx="137">
                  <c:v>1.649999999999973</c:v>
                </c:pt>
                <c:pt idx="138">
                  <c:v>1.7499999999999727</c:v>
                </c:pt>
                <c:pt idx="139">
                  <c:v>1.849999999999973</c:v>
                </c:pt>
                <c:pt idx="140">
                  <c:v>1.9499999999999738</c:v>
                </c:pt>
                <c:pt idx="141">
                  <c:v>2.0499999999999741</c:v>
                </c:pt>
                <c:pt idx="142">
                  <c:v>2.1499999999999742</c:v>
                </c:pt>
                <c:pt idx="143">
                  <c:v>2.2499999999999742</c:v>
                </c:pt>
                <c:pt idx="144">
                  <c:v>2.3499999999999743</c:v>
                </c:pt>
                <c:pt idx="145">
                  <c:v>2.4499999999999744</c:v>
                </c:pt>
                <c:pt idx="146">
                  <c:v>2.5499999999999745</c:v>
                </c:pt>
                <c:pt idx="147">
                  <c:v>2.6499999999999746</c:v>
                </c:pt>
                <c:pt idx="148">
                  <c:v>2.7499999999999751</c:v>
                </c:pt>
                <c:pt idx="149">
                  <c:v>2.8499999999999748</c:v>
                </c:pt>
                <c:pt idx="150">
                  <c:v>2.9499999999999749</c:v>
                </c:pt>
                <c:pt idx="151">
                  <c:v>3.049999999999975</c:v>
                </c:pt>
                <c:pt idx="152">
                  <c:v>3.149999999999975</c:v>
                </c:pt>
                <c:pt idx="153">
                  <c:v>3.2499999999999751</c:v>
                </c:pt>
                <c:pt idx="154">
                  <c:v>3.3499999999999748</c:v>
                </c:pt>
                <c:pt idx="155">
                  <c:v>3.4499999999999753</c:v>
                </c:pt>
                <c:pt idx="156">
                  <c:v>3.5499999999999754</c:v>
                </c:pt>
                <c:pt idx="157">
                  <c:v>3.6499999999999755</c:v>
                </c:pt>
                <c:pt idx="158">
                  <c:v>3.7499999999999756</c:v>
                </c:pt>
                <c:pt idx="159">
                  <c:v>3.8499999999999757</c:v>
                </c:pt>
                <c:pt idx="160">
                  <c:v>3.9499999999999758</c:v>
                </c:pt>
                <c:pt idx="161">
                  <c:v>4.0499999999999794</c:v>
                </c:pt>
                <c:pt idx="162">
                  <c:v>4.1499999999999764</c:v>
                </c:pt>
                <c:pt idx="163">
                  <c:v>4.2499999999999787</c:v>
                </c:pt>
                <c:pt idx="164">
                  <c:v>4.3499999999999774</c:v>
                </c:pt>
                <c:pt idx="165">
                  <c:v>4.449999999999978</c:v>
                </c:pt>
                <c:pt idx="166">
                  <c:v>4.5499999999999776</c:v>
                </c:pt>
                <c:pt idx="167">
                  <c:v>4.6499999999999737</c:v>
                </c:pt>
                <c:pt idx="168">
                  <c:v>4.7499999999999734</c:v>
                </c:pt>
                <c:pt idx="169">
                  <c:v>4.849999999999973</c:v>
                </c:pt>
                <c:pt idx="170">
                  <c:v>4.9499999999999762</c:v>
                </c:pt>
                <c:pt idx="171">
                  <c:v>5.0499999999999723</c:v>
                </c:pt>
                <c:pt idx="172">
                  <c:v>5.1499999999999719</c:v>
                </c:pt>
                <c:pt idx="173">
                  <c:v>5.2499999999999734</c:v>
                </c:pt>
                <c:pt idx="174">
                  <c:v>5.3499999999999712</c:v>
                </c:pt>
                <c:pt idx="175">
                  <c:v>5.4499999999999744</c:v>
                </c:pt>
                <c:pt idx="176">
                  <c:v>5.5499999999999714</c:v>
                </c:pt>
                <c:pt idx="177">
                  <c:v>5.6499999999999702</c:v>
                </c:pt>
                <c:pt idx="178">
                  <c:v>5.7499999999999734</c:v>
                </c:pt>
                <c:pt idx="179">
                  <c:v>5.8499999999999694</c:v>
                </c:pt>
                <c:pt idx="180">
                  <c:v>5.9499999999999726</c:v>
                </c:pt>
                <c:pt idx="181">
                  <c:v>6.0499999999999714</c:v>
                </c:pt>
                <c:pt idx="182">
                  <c:v>6.1499999999999684</c:v>
                </c:pt>
                <c:pt idx="183">
                  <c:v>6.2499999999999716</c:v>
                </c:pt>
                <c:pt idx="184">
                  <c:v>6.3499999999999694</c:v>
                </c:pt>
                <c:pt idx="185">
                  <c:v>6.4499999999999709</c:v>
                </c:pt>
                <c:pt idx="186">
                  <c:v>6.5499999999999705</c:v>
                </c:pt>
                <c:pt idx="187">
                  <c:v>6.6499999999999684</c:v>
                </c:pt>
                <c:pt idx="188">
                  <c:v>6.7499999999999698</c:v>
                </c:pt>
                <c:pt idx="189">
                  <c:v>6.8499999999999694</c:v>
                </c:pt>
                <c:pt idx="190">
                  <c:v>6.94999999999997</c:v>
                </c:pt>
                <c:pt idx="191">
                  <c:v>7.0499999999999687</c:v>
                </c:pt>
                <c:pt idx="192">
                  <c:v>7.1499999999999684</c:v>
                </c:pt>
                <c:pt idx="193">
                  <c:v>7.2499999999999689</c:v>
                </c:pt>
                <c:pt idx="194">
                  <c:v>7.3499999999999677</c:v>
                </c:pt>
                <c:pt idx="195">
                  <c:v>7.4499999999999682</c:v>
                </c:pt>
                <c:pt idx="196">
                  <c:v>7.5499999999999634</c:v>
                </c:pt>
                <c:pt idx="197">
                  <c:v>7.6499999999999631</c:v>
                </c:pt>
                <c:pt idx="198">
                  <c:v>7.7499999999999671</c:v>
                </c:pt>
                <c:pt idx="199">
                  <c:v>7.8499999999999623</c:v>
                </c:pt>
                <c:pt idx="200">
                  <c:v>7.9499999999999664</c:v>
                </c:pt>
                <c:pt idx="201">
                  <c:v>8.0499999999999687</c:v>
                </c:pt>
                <c:pt idx="202">
                  <c:v>8.1499999999999648</c:v>
                </c:pt>
                <c:pt idx="203">
                  <c:v>8.2499999999999627</c:v>
                </c:pt>
                <c:pt idx="204">
                  <c:v>8.3499999999999694</c:v>
                </c:pt>
                <c:pt idx="205">
                  <c:v>8.4499999999999673</c:v>
                </c:pt>
                <c:pt idx="206">
                  <c:v>8.549999999999967</c:v>
                </c:pt>
                <c:pt idx="207">
                  <c:v>8.6499999999999595</c:v>
                </c:pt>
                <c:pt idx="208">
                  <c:v>8.7499999999999591</c:v>
                </c:pt>
                <c:pt idx="209">
                  <c:v>8.8499999999999659</c:v>
                </c:pt>
                <c:pt idx="210">
                  <c:v>8.9499999999999655</c:v>
                </c:pt>
                <c:pt idx="211">
                  <c:v>9.0499999999999652</c:v>
                </c:pt>
                <c:pt idx="212">
                  <c:v>9.1499999999999577</c:v>
                </c:pt>
                <c:pt idx="213">
                  <c:v>9.2499999999999574</c:v>
                </c:pt>
                <c:pt idx="214">
                  <c:v>9.3499999999999641</c:v>
                </c:pt>
                <c:pt idx="215">
                  <c:v>9.4499999999999567</c:v>
                </c:pt>
                <c:pt idx="216">
                  <c:v>9.5499999999999563</c:v>
                </c:pt>
                <c:pt idx="217">
                  <c:v>9.6499999999999577</c:v>
                </c:pt>
                <c:pt idx="218">
                  <c:v>9.7499999999999556</c:v>
                </c:pt>
                <c:pt idx="219">
                  <c:v>9.8499999999999623</c:v>
                </c:pt>
                <c:pt idx="220">
                  <c:v>9.9499999999999567</c:v>
                </c:pt>
                <c:pt idx="221">
                  <c:v>10.049999999999956</c:v>
                </c:pt>
                <c:pt idx="222">
                  <c:v>10.149999999999954</c:v>
                </c:pt>
                <c:pt idx="223">
                  <c:v>10.249999999999954</c:v>
                </c:pt>
                <c:pt idx="224">
                  <c:v>10.349999999999961</c:v>
                </c:pt>
                <c:pt idx="225">
                  <c:v>10.44999999999996</c:v>
                </c:pt>
                <c:pt idx="226">
                  <c:v>10.549999999999956</c:v>
                </c:pt>
                <c:pt idx="227">
                  <c:v>10.649999999999952</c:v>
                </c:pt>
                <c:pt idx="228">
                  <c:v>10.749999999999952</c:v>
                </c:pt>
                <c:pt idx="229">
                  <c:v>10.849999999999959</c:v>
                </c:pt>
                <c:pt idx="230">
                  <c:v>10.949999999999958</c:v>
                </c:pt>
                <c:pt idx="231">
                  <c:v>11.049999999999956</c:v>
                </c:pt>
                <c:pt idx="232">
                  <c:v>11.149999999999952</c:v>
                </c:pt>
                <c:pt idx="233">
                  <c:v>11.24999999999995</c:v>
                </c:pt>
                <c:pt idx="234">
                  <c:v>11.349999999999957</c:v>
                </c:pt>
                <c:pt idx="235">
                  <c:v>11.449999999999957</c:v>
                </c:pt>
                <c:pt idx="236">
                  <c:v>11.549999999999956</c:v>
                </c:pt>
                <c:pt idx="237">
                  <c:v>11.649999999999952</c:v>
                </c:pt>
                <c:pt idx="238">
                  <c:v>11.74999999999995</c:v>
                </c:pt>
                <c:pt idx="239">
                  <c:v>11.849999999999957</c:v>
                </c:pt>
                <c:pt idx="240">
                  <c:v>11.949999999999957</c:v>
                </c:pt>
              </c:numCache>
            </c:numRef>
          </c:xVal>
          <c:yVal>
            <c:numRef>
              <c:f>'LTE400 UE RB=100kHz'!$D$8:$D$248</c:f>
              <c:numCache>
                <c:formatCode>0.00</c:formatCode>
                <c:ptCount val="241"/>
                <c:pt idx="0">
                  <c:v>-59</c:v>
                </c:pt>
                <c:pt idx="1">
                  <c:v>-59</c:v>
                </c:pt>
                <c:pt idx="2">
                  <c:v>-59</c:v>
                </c:pt>
                <c:pt idx="3">
                  <c:v>-59</c:v>
                </c:pt>
                <c:pt idx="4">
                  <c:v>-59</c:v>
                </c:pt>
                <c:pt idx="5">
                  <c:v>-59</c:v>
                </c:pt>
                <c:pt idx="6">
                  <c:v>-59</c:v>
                </c:pt>
                <c:pt idx="7">
                  <c:v>-59</c:v>
                </c:pt>
                <c:pt idx="8">
                  <c:v>-59</c:v>
                </c:pt>
                <c:pt idx="9">
                  <c:v>-59</c:v>
                </c:pt>
                <c:pt idx="10">
                  <c:v>-59</c:v>
                </c:pt>
                <c:pt idx="11">
                  <c:v>-59</c:v>
                </c:pt>
                <c:pt idx="12">
                  <c:v>-59</c:v>
                </c:pt>
                <c:pt idx="13">
                  <c:v>-59</c:v>
                </c:pt>
                <c:pt idx="14">
                  <c:v>-59</c:v>
                </c:pt>
                <c:pt idx="15">
                  <c:v>-59</c:v>
                </c:pt>
                <c:pt idx="16">
                  <c:v>-59</c:v>
                </c:pt>
                <c:pt idx="17">
                  <c:v>-59</c:v>
                </c:pt>
                <c:pt idx="18">
                  <c:v>-59</c:v>
                </c:pt>
                <c:pt idx="19">
                  <c:v>-59</c:v>
                </c:pt>
                <c:pt idx="20">
                  <c:v>-59</c:v>
                </c:pt>
                <c:pt idx="21">
                  <c:v>-59</c:v>
                </c:pt>
                <c:pt idx="22">
                  <c:v>-59</c:v>
                </c:pt>
                <c:pt idx="23">
                  <c:v>-59</c:v>
                </c:pt>
                <c:pt idx="24">
                  <c:v>-59</c:v>
                </c:pt>
                <c:pt idx="25">
                  <c:v>-59</c:v>
                </c:pt>
                <c:pt idx="26">
                  <c:v>-59</c:v>
                </c:pt>
                <c:pt idx="27">
                  <c:v>-59</c:v>
                </c:pt>
                <c:pt idx="28">
                  <c:v>-59</c:v>
                </c:pt>
                <c:pt idx="29">
                  <c:v>-59</c:v>
                </c:pt>
                <c:pt idx="30">
                  <c:v>-59</c:v>
                </c:pt>
                <c:pt idx="31">
                  <c:v>-59</c:v>
                </c:pt>
                <c:pt idx="32">
                  <c:v>-59</c:v>
                </c:pt>
                <c:pt idx="33">
                  <c:v>-59</c:v>
                </c:pt>
                <c:pt idx="34">
                  <c:v>-59</c:v>
                </c:pt>
                <c:pt idx="35">
                  <c:v>-59</c:v>
                </c:pt>
                <c:pt idx="36">
                  <c:v>-59</c:v>
                </c:pt>
                <c:pt idx="37">
                  <c:v>-59</c:v>
                </c:pt>
                <c:pt idx="38">
                  <c:v>-59</c:v>
                </c:pt>
                <c:pt idx="39">
                  <c:v>-59</c:v>
                </c:pt>
                <c:pt idx="40">
                  <c:v>-59</c:v>
                </c:pt>
                <c:pt idx="41">
                  <c:v>-59</c:v>
                </c:pt>
                <c:pt idx="42">
                  <c:v>-59</c:v>
                </c:pt>
                <c:pt idx="43">
                  <c:v>-59</c:v>
                </c:pt>
                <c:pt idx="44">
                  <c:v>-59</c:v>
                </c:pt>
                <c:pt idx="45">
                  <c:v>-59</c:v>
                </c:pt>
                <c:pt idx="46">
                  <c:v>-58</c:v>
                </c:pt>
                <c:pt idx="47">
                  <c:v>-58</c:v>
                </c:pt>
                <c:pt idx="48">
                  <c:v>-58</c:v>
                </c:pt>
                <c:pt idx="49">
                  <c:v>-58</c:v>
                </c:pt>
                <c:pt idx="50">
                  <c:v>-58</c:v>
                </c:pt>
                <c:pt idx="51">
                  <c:v>-58</c:v>
                </c:pt>
                <c:pt idx="52">
                  <c:v>-58</c:v>
                </c:pt>
                <c:pt idx="53">
                  <c:v>-58</c:v>
                </c:pt>
                <c:pt idx="54">
                  <c:v>-58</c:v>
                </c:pt>
                <c:pt idx="55">
                  <c:v>-58</c:v>
                </c:pt>
                <c:pt idx="56">
                  <c:v>-43</c:v>
                </c:pt>
                <c:pt idx="57">
                  <c:v>-43</c:v>
                </c:pt>
                <c:pt idx="58">
                  <c:v>-43</c:v>
                </c:pt>
                <c:pt idx="59">
                  <c:v>-43</c:v>
                </c:pt>
                <c:pt idx="60">
                  <c:v>-43</c:v>
                </c:pt>
                <c:pt idx="61">
                  <c:v>-43</c:v>
                </c:pt>
                <c:pt idx="62">
                  <c:v>-43</c:v>
                </c:pt>
                <c:pt idx="63">
                  <c:v>-43</c:v>
                </c:pt>
                <c:pt idx="64">
                  <c:v>-43</c:v>
                </c:pt>
                <c:pt idx="65">
                  <c:v>-43</c:v>
                </c:pt>
                <c:pt idx="66">
                  <c:v>-43</c:v>
                </c:pt>
                <c:pt idx="67">
                  <c:v>-43</c:v>
                </c:pt>
                <c:pt idx="68">
                  <c:v>-43</c:v>
                </c:pt>
                <c:pt idx="69">
                  <c:v>-43</c:v>
                </c:pt>
                <c:pt idx="70">
                  <c:v>-43</c:v>
                </c:pt>
                <c:pt idx="71">
                  <c:v>-43</c:v>
                </c:pt>
                <c:pt idx="72">
                  <c:v>-43</c:v>
                </c:pt>
                <c:pt idx="73">
                  <c:v>-43</c:v>
                </c:pt>
                <c:pt idx="74">
                  <c:v>-43</c:v>
                </c:pt>
                <c:pt idx="75">
                  <c:v>-43</c:v>
                </c:pt>
                <c:pt idx="76">
                  <c:v>-43</c:v>
                </c:pt>
                <c:pt idx="77">
                  <c:v>-43</c:v>
                </c:pt>
                <c:pt idx="78">
                  <c:v>-43</c:v>
                </c:pt>
                <c:pt idx="79">
                  <c:v>-43</c:v>
                </c:pt>
                <c:pt idx="80">
                  <c:v>-43</c:v>
                </c:pt>
                <c:pt idx="81">
                  <c:v>-43</c:v>
                </c:pt>
                <c:pt idx="82">
                  <c:v>-43</c:v>
                </c:pt>
                <c:pt idx="83">
                  <c:v>-43</c:v>
                </c:pt>
                <c:pt idx="84">
                  <c:v>-43</c:v>
                </c:pt>
                <c:pt idx="85">
                  <c:v>-43</c:v>
                </c:pt>
                <c:pt idx="86">
                  <c:v>-43</c:v>
                </c:pt>
                <c:pt idx="87">
                  <c:v>-43</c:v>
                </c:pt>
                <c:pt idx="88">
                  <c:v>-43</c:v>
                </c:pt>
                <c:pt idx="89">
                  <c:v>-43</c:v>
                </c:pt>
                <c:pt idx="90">
                  <c:v>-43</c:v>
                </c:pt>
                <c:pt idx="91">
                  <c:v>-43</c:v>
                </c:pt>
                <c:pt idx="92">
                  <c:v>-43</c:v>
                </c:pt>
                <c:pt idx="93">
                  <c:v>-43</c:v>
                </c:pt>
                <c:pt idx="94">
                  <c:v>-43</c:v>
                </c:pt>
                <c:pt idx="95">
                  <c:v>-43</c:v>
                </c:pt>
                <c:pt idx="96">
                  <c:v>-30.771212547196626</c:v>
                </c:pt>
                <c:pt idx="97">
                  <c:v>-30.771212547196626</c:v>
                </c:pt>
                <c:pt idx="98">
                  <c:v>-30.771212547196626</c:v>
                </c:pt>
                <c:pt idx="99">
                  <c:v>-30.771212547196626</c:v>
                </c:pt>
                <c:pt idx="100">
                  <c:v>-30.771212547196626</c:v>
                </c:pt>
                <c:pt idx="101">
                  <c:v>-30.771212547196626</c:v>
                </c:pt>
                <c:pt idx="102">
                  <c:v>-30.771212547196626</c:v>
                </c:pt>
                <c:pt idx="103">
                  <c:v>-30.771212547196626</c:v>
                </c:pt>
                <c:pt idx="104">
                  <c:v>-30.771212547196626</c:v>
                </c:pt>
                <c:pt idx="105">
                  <c:v>-30.771212547196626</c:v>
                </c:pt>
                <c:pt idx="106">
                  <c:v>-22.542425094393224</c:v>
                </c:pt>
                <c:pt idx="107">
                  <c:v>-14.313637641589876</c:v>
                </c:pt>
                <c:pt idx="108">
                  <c:v>-14.313637641589876</c:v>
                </c:pt>
                <c:pt idx="109">
                  <c:v>-14.313637641589876</c:v>
                </c:pt>
                <c:pt idx="110">
                  <c:v>-14.313637641589876</c:v>
                </c:pt>
                <c:pt idx="111">
                  <c:v>-14.313637641589876</c:v>
                </c:pt>
                <c:pt idx="112">
                  <c:v>-14.313637641589876</c:v>
                </c:pt>
                <c:pt idx="113">
                  <c:v>-14.313637641589876</c:v>
                </c:pt>
                <c:pt idx="114">
                  <c:v>-14.313637641589876</c:v>
                </c:pt>
                <c:pt idx="115">
                  <c:v>-14.313637641589876</c:v>
                </c:pt>
                <c:pt idx="116">
                  <c:v>-14.313637641589876</c:v>
                </c:pt>
                <c:pt idx="117">
                  <c:v>-14.313637641589876</c:v>
                </c:pt>
                <c:pt idx="118">
                  <c:v>-14.313637641589876</c:v>
                </c:pt>
                <c:pt idx="119">
                  <c:v>-14.313637641589876</c:v>
                </c:pt>
                <c:pt idx="120">
                  <c:v>-14.313637641589876</c:v>
                </c:pt>
                <c:pt idx="121">
                  <c:v>-14.313637641589876</c:v>
                </c:pt>
                <c:pt idx="122">
                  <c:v>-14.313637641589876</c:v>
                </c:pt>
                <c:pt idx="123">
                  <c:v>-14.313637641589876</c:v>
                </c:pt>
                <c:pt idx="124">
                  <c:v>-14.313637641589876</c:v>
                </c:pt>
                <c:pt idx="125">
                  <c:v>-14.313637641589876</c:v>
                </c:pt>
                <c:pt idx="126">
                  <c:v>-14.313637641589876</c:v>
                </c:pt>
                <c:pt idx="127">
                  <c:v>-14.313637641589876</c:v>
                </c:pt>
                <c:pt idx="128">
                  <c:v>-14.313637641589876</c:v>
                </c:pt>
                <c:pt idx="129">
                  <c:v>-14.313637641589876</c:v>
                </c:pt>
                <c:pt idx="130">
                  <c:v>-14.313637641589876</c:v>
                </c:pt>
                <c:pt idx="131">
                  <c:v>-14.313637641589876</c:v>
                </c:pt>
                <c:pt idx="132">
                  <c:v>-14.313637641589876</c:v>
                </c:pt>
                <c:pt idx="133">
                  <c:v>-14.313637641589876</c:v>
                </c:pt>
                <c:pt idx="134">
                  <c:v>-14.313637641589876</c:v>
                </c:pt>
                <c:pt idx="135">
                  <c:v>-22.542425094393224</c:v>
                </c:pt>
                <c:pt idx="136">
                  <c:v>-30.771212547196626</c:v>
                </c:pt>
                <c:pt idx="137">
                  <c:v>-30.771212547196626</c:v>
                </c:pt>
                <c:pt idx="138">
                  <c:v>-30.771212547196626</c:v>
                </c:pt>
                <c:pt idx="139">
                  <c:v>-30.771212547196626</c:v>
                </c:pt>
                <c:pt idx="140">
                  <c:v>-30.771212547196626</c:v>
                </c:pt>
                <c:pt idx="141">
                  <c:v>-30.771212547196626</c:v>
                </c:pt>
                <c:pt idx="142">
                  <c:v>-30.771212547196626</c:v>
                </c:pt>
                <c:pt idx="143">
                  <c:v>-30.771212547196626</c:v>
                </c:pt>
                <c:pt idx="144">
                  <c:v>-30.771212547196626</c:v>
                </c:pt>
                <c:pt idx="145">
                  <c:v>-30.771212547196626</c:v>
                </c:pt>
                <c:pt idx="146">
                  <c:v>-43</c:v>
                </c:pt>
                <c:pt idx="147">
                  <c:v>-43</c:v>
                </c:pt>
                <c:pt idx="148">
                  <c:v>-43</c:v>
                </c:pt>
                <c:pt idx="149">
                  <c:v>-43</c:v>
                </c:pt>
                <c:pt idx="150">
                  <c:v>-43</c:v>
                </c:pt>
                <c:pt idx="151">
                  <c:v>-43</c:v>
                </c:pt>
                <c:pt idx="152">
                  <c:v>-43</c:v>
                </c:pt>
                <c:pt idx="153">
                  <c:v>-43</c:v>
                </c:pt>
                <c:pt idx="154">
                  <c:v>-43</c:v>
                </c:pt>
                <c:pt idx="155">
                  <c:v>-43</c:v>
                </c:pt>
                <c:pt idx="156">
                  <c:v>-43</c:v>
                </c:pt>
                <c:pt idx="157">
                  <c:v>-43</c:v>
                </c:pt>
                <c:pt idx="158">
                  <c:v>-43</c:v>
                </c:pt>
                <c:pt idx="159">
                  <c:v>-43</c:v>
                </c:pt>
                <c:pt idx="160">
                  <c:v>-43</c:v>
                </c:pt>
                <c:pt idx="161">
                  <c:v>-43</c:v>
                </c:pt>
                <c:pt idx="162">
                  <c:v>-43</c:v>
                </c:pt>
                <c:pt idx="163">
                  <c:v>-43</c:v>
                </c:pt>
                <c:pt idx="164">
                  <c:v>-43</c:v>
                </c:pt>
                <c:pt idx="165">
                  <c:v>-43</c:v>
                </c:pt>
                <c:pt idx="166">
                  <c:v>-43</c:v>
                </c:pt>
                <c:pt idx="167">
                  <c:v>-43</c:v>
                </c:pt>
                <c:pt idx="168">
                  <c:v>-43</c:v>
                </c:pt>
                <c:pt idx="169">
                  <c:v>-43</c:v>
                </c:pt>
                <c:pt idx="170">
                  <c:v>-43</c:v>
                </c:pt>
                <c:pt idx="171">
                  <c:v>-43</c:v>
                </c:pt>
                <c:pt idx="172">
                  <c:v>-43</c:v>
                </c:pt>
                <c:pt idx="173">
                  <c:v>-43</c:v>
                </c:pt>
                <c:pt idx="174">
                  <c:v>-43</c:v>
                </c:pt>
                <c:pt idx="175">
                  <c:v>-43</c:v>
                </c:pt>
                <c:pt idx="176">
                  <c:v>-43</c:v>
                </c:pt>
                <c:pt idx="177">
                  <c:v>-43</c:v>
                </c:pt>
                <c:pt idx="178">
                  <c:v>-43</c:v>
                </c:pt>
                <c:pt idx="179">
                  <c:v>-43</c:v>
                </c:pt>
                <c:pt idx="180">
                  <c:v>-43</c:v>
                </c:pt>
                <c:pt idx="181">
                  <c:v>-43</c:v>
                </c:pt>
                <c:pt idx="182">
                  <c:v>-43</c:v>
                </c:pt>
                <c:pt idx="183">
                  <c:v>-43</c:v>
                </c:pt>
                <c:pt idx="184">
                  <c:v>-43</c:v>
                </c:pt>
                <c:pt idx="185">
                  <c:v>-43</c:v>
                </c:pt>
                <c:pt idx="186">
                  <c:v>-58</c:v>
                </c:pt>
                <c:pt idx="187">
                  <c:v>-58</c:v>
                </c:pt>
                <c:pt idx="188">
                  <c:v>-58</c:v>
                </c:pt>
                <c:pt idx="189">
                  <c:v>-58</c:v>
                </c:pt>
                <c:pt idx="190">
                  <c:v>-58</c:v>
                </c:pt>
                <c:pt idx="191">
                  <c:v>-58</c:v>
                </c:pt>
                <c:pt idx="192">
                  <c:v>-58</c:v>
                </c:pt>
                <c:pt idx="193">
                  <c:v>-58</c:v>
                </c:pt>
                <c:pt idx="194">
                  <c:v>-58</c:v>
                </c:pt>
                <c:pt idx="195">
                  <c:v>-58</c:v>
                </c:pt>
                <c:pt idx="196">
                  <c:v>-59</c:v>
                </c:pt>
                <c:pt idx="197">
                  <c:v>-59</c:v>
                </c:pt>
                <c:pt idx="198">
                  <c:v>-59</c:v>
                </c:pt>
                <c:pt idx="199">
                  <c:v>-59</c:v>
                </c:pt>
                <c:pt idx="200">
                  <c:v>-59</c:v>
                </c:pt>
                <c:pt idx="201">
                  <c:v>-59</c:v>
                </c:pt>
                <c:pt idx="202">
                  <c:v>-59</c:v>
                </c:pt>
                <c:pt idx="203">
                  <c:v>-59</c:v>
                </c:pt>
                <c:pt idx="204">
                  <c:v>-59</c:v>
                </c:pt>
                <c:pt idx="205">
                  <c:v>-59</c:v>
                </c:pt>
                <c:pt idx="206">
                  <c:v>-59</c:v>
                </c:pt>
                <c:pt idx="207">
                  <c:v>-59</c:v>
                </c:pt>
                <c:pt idx="208">
                  <c:v>-59</c:v>
                </c:pt>
                <c:pt idx="209">
                  <c:v>-59</c:v>
                </c:pt>
                <c:pt idx="210">
                  <c:v>-59</c:v>
                </c:pt>
                <c:pt idx="211">
                  <c:v>-59</c:v>
                </c:pt>
                <c:pt idx="212">
                  <c:v>-59</c:v>
                </c:pt>
                <c:pt idx="213">
                  <c:v>-59</c:v>
                </c:pt>
                <c:pt idx="214">
                  <c:v>-59</c:v>
                </c:pt>
                <c:pt idx="215">
                  <c:v>-59</c:v>
                </c:pt>
                <c:pt idx="216">
                  <c:v>-59</c:v>
                </c:pt>
                <c:pt idx="217">
                  <c:v>-59</c:v>
                </c:pt>
                <c:pt idx="218">
                  <c:v>-59</c:v>
                </c:pt>
                <c:pt idx="219">
                  <c:v>-59</c:v>
                </c:pt>
                <c:pt idx="220">
                  <c:v>-59</c:v>
                </c:pt>
                <c:pt idx="221">
                  <c:v>-59</c:v>
                </c:pt>
                <c:pt idx="222">
                  <c:v>-59</c:v>
                </c:pt>
                <c:pt idx="223">
                  <c:v>-59</c:v>
                </c:pt>
                <c:pt idx="224">
                  <c:v>-59</c:v>
                </c:pt>
                <c:pt idx="225">
                  <c:v>-59</c:v>
                </c:pt>
                <c:pt idx="226">
                  <c:v>-59</c:v>
                </c:pt>
                <c:pt idx="227">
                  <c:v>-59</c:v>
                </c:pt>
                <c:pt idx="228">
                  <c:v>-59</c:v>
                </c:pt>
                <c:pt idx="229">
                  <c:v>-59</c:v>
                </c:pt>
                <c:pt idx="230">
                  <c:v>-59</c:v>
                </c:pt>
                <c:pt idx="231">
                  <c:v>-59</c:v>
                </c:pt>
                <c:pt idx="232">
                  <c:v>-59</c:v>
                </c:pt>
                <c:pt idx="233">
                  <c:v>-59</c:v>
                </c:pt>
                <c:pt idx="234">
                  <c:v>-59</c:v>
                </c:pt>
                <c:pt idx="235">
                  <c:v>-59</c:v>
                </c:pt>
                <c:pt idx="236">
                  <c:v>-59</c:v>
                </c:pt>
                <c:pt idx="237">
                  <c:v>-59</c:v>
                </c:pt>
                <c:pt idx="238">
                  <c:v>-59</c:v>
                </c:pt>
                <c:pt idx="239">
                  <c:v>-59</c:v>
                </c:pt>
                <c:pt idx="240">
                  <c:v>-59</c:v>
                </c:pt>
              </c:numCache>
            </c:numRef>
          </c:yVal>
          <c:smooth val="0"/>
          <c:extLst xmlns:c16r2="http://schemas.microsoft.com/office/drawing/2015/06/chart">
            <c:ext xmlns:c16="http://schemas.microsoft.com/office/drawing/2014/chart" uri="{C3380CC4-5D6E-409C-BE32-E72D297353CC}">
              <c16:uniqueId val="{00000000-028B-4AFA-AD12-2E9F5C395922}"/>
            </c:ext>
          </c:extLst>
        </c:ser>
        <c:dLbls>
          <c:showLegendKey val="0"/>
          <c:showVal val="0"/>
          <c:showCatName val="0"/>
          <c:showSerName val="0"/>
          <c:showPercent val="0"/>
          <c:showBubbleSize val="0"/>
        </c:dLbls>
        <c:axId val="166954880"/>
        <c:axId val="166973440"/>
      </c:scatterChart>
      <c:valAx>
        <c:axId val="166954880"/>
        <c:scaling>
          <c:orientation val="minMax"/>
          <c:max val="12"/>
          <c:min val="-12"/>
        </c:scaling>
        <c:delete val="0"/>
        <c:axPos val="b"/>
        <c:majorGridlines>
          <c:spPr>
            <a:ln w="6350">
              <a:prstDash val="dash"/>
            </a:ln>
          </c:spPr>
        </c:majorGridlines>
        <c:title>
          <c:tx>
            <c:rich>
              <a:bodyPr/>
              <a:lstStyle/>
              <a:p>
                <a:pPr>
                  <a:defRPr sz="800">
                    <a:latin typeface="Arial" panose="020B0604020202020204" pitchFamily="34" charset="0"/>
                    <a:cs typeface="Arial" panose="020B0604020202020204" pitchFamily="34" charset="0"/>
                  </a:defRPr>
                </a:pPr>
                <a:r>
                  <a:rPr lang="fr-FR" sz="800">
                    <a:latin typeface="Arial" panose="020B0604020202020204" pitchFamily="34" charset="0"/>
                    <a:cs typeface="Arial" panose="020B0604020202020204" pitchFamily="34" charset="0"/>
                  </a:rPr>
                  <a:t>Frequency</a:t>
                </a:r>
                <a:r>
                  <a:rPr lang="fr-FR" sz="800" baseline="0">
                    <a:latin typeface="Arial" panose="020B0604020202020204" pitchFamily="34" charset="0"/>
                    <a:cs typeface="Arial" panose="020B0604020202020204" pitchFamily="34" charset="0"/>
                  </a:rPr>
                  <a:t> offset (MHz)</a:t>
                </a:r>
                <a:endParaRPr lang="fr-FR" sz="800">
                  <a:latin typeface="Arial" panose="020B0604020202020204" pitchFamily="34" charset="0"/>
                  <a:cs typeface="Arial" panose="020B0604020202020204" pitchFamily="34" charset="0"/>
                </a:endParaRPr>
              </a:p>
            </c:rich>
          </c:tx>
          <c:layout>
            <c:manualLayout>
              <c:xMode val="edge"/>
              <c:yMode val="edge"/>
              <c:x val="0.39883150756390218"/>
              <c:y val="0.91464660262775455"/>
            </c:manualLayout>
          </c:layout>
          <c:overlay val="0"/>
        </c:title>
        <c:numFmt formatCode="General" sourceLinked="0"/>
        <c:majorTickMark val="out"/>
        <c:minorTickMark val="none"/>
        <c:tickLblPos val="low"/>
        <c:txPr>
          <a:bodyPr/>
          <a:lstStyle/>
          <a:p>
            <a:pPr>
              <a:defRPr sz="800">
                <a:latin typeface="Arial" panose="020B0604020202020204" pitchFamily="34" charset="0"/>
                <a:cs typeface="Arial" panose="020B0604020202020204" pitchFamily="34" charset="0"/>
              </a:defRPr>
            </a:pPr>
            <a:endParaRPr lang="da-DK"/>
          </a:p>
        </c:txPr>
        <c:crossAx val="166973440"/>
        <c:crossesAt val="-100"/>
        <c:crossBetween val="midCat"/>
        <c:majorUnit val="2"/>
      </c:valAx>
      <c:valAx>
        <c:axId val="166973440"/>
        <c:scaling>
          <c:orientation val="minMax"/>
          <c:max val="0"/>
        </c:scaling>
        <c:delete val="0"/>
        <c:axPos val="l"/>
        <c:majorGridlines>
          <c:spPr>
            <a:ln w="6350">
              <a:prstDash val="dash"/>
            </a:ln>
          </c:spPr>
        </c:majorGridlines>
        <c:title>
          <c:tx>
            <c:rich>
              <a:bodyPr rot="-5400000" vert="horz"/>
              <a:lstStyle/>
              <a:p>
                <a:pPr>
                  <a:defRPr sz="800">
                    <a:latin typeface="Arial" panose="020B0604020202020204" pitchFamily="34" charset="0"/>
                    <a:cs typeface="Arial" panose="020B0604020202020204" pitchFamily="34" charset="0"/>
                  </a:defRPr>
                </a:pPr>
                <a:r>
                  <a:rPr lang="en-US" sz="800">
                    <a:latin typeface="Arial" panose="020B0604020202020204" pitchFamily="34" charset="0"/>
                    <a:cs typeface="Arial" panose="020B0604020202020204" pitchFamily="34" charset="0"/>
                  </a:rPr>
                  <a:t>Relative attenuation (dB/0.1 MHz)</a:t>
                </a:r>
              </a:p>
            </c:rich>
          </c:tx>
          <c:layout>
            <c:manualLayout>
              <c:xMode val="edge"/>
              <c:yMode val="edge"/>
              <c:x val="3.2301525867332176E-2"/>
              <c:y val="0.2835674563234068"/>
            </c:manualLayout>
          </c:layout>
          <c:overlay val="0"/>
        </c:title>
        <c:numFmt formatCode="General" sourceLinked="0"/>
        <c:majorTickMark val="out"/>
        <c:minorTickMark val="none"/>
        <c:tickLblPos val="low"/>
        <c:txPr>
          <a:bodyPr/>
          <a:lstStyle/>
          <a:p>
            <a:pPr>
              <a:defRPr sz="800">
                <a:latin typeface="Arial" panose="020B0604020202020204" pitchFamily="34" charset="0"/>
                <a:cs typeface="Arial" panose="020B0604020202020204" pitchFamily="34" charset="0"/>
              </a:defRPr>
            </a:pPr>
            <a:endParaRPr lang="da-DK"/>
          </a:p>
        </c:txPr>
        <c:crossAx val="166954880"/>
        <c:crossesAt val="-12"/>
        <c:crossBetween val="midCat"/>
        <c:majorUnit val="10"/>
      </c:valAx>
    </c:plotArea>
    <c:plotVisOnly val="1"/>
    <c:dispBlanksAs val="gap"/>
    <c:showDLblsOverMax val="0"/>
  </c:chart>
  <c:spPr>
    <a:ln>
      <a:solidFill>
        <a:schemeClr val="tx1"/>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900">
                <a:latin typeface="Arial" panose="020B0604020202020204" pitchFamily="34" charset="0"/>
                <a:cs typeface="Arial" panose="020B0604020202020204" pitchFamily="34" charset="0"/>
              </a:defRPr>
            </a:pPr>
            <a:r>
              <a:rPr lang="en-US" sz="900">
                <a:latin typeface="Arial" pitchFamily="34" charset="0"/>
                <a:cs typeface="Arial" pitchFamily="34" charset="0"/>
              </a:rPr>
              <a:t>PMR(LTE)400 </a:t>
            </a:r>
            <a:r>
              <a:rPr lang="en-US" sz="900" b="1" i="0" u="none" strike="noStrike" baseline="0">
                <a:effectLst/>
                <a:latin typeface="Arial" panose="020B0604020202020204" pitchFamily="34" charset="0"/>
                <a:cs typeface="Arial" panose="020B0604020202020204" pitchFamily="34" charset="0"/>
              </a:rPr>
              <a:t>3 MHz </a:t>
            </a:r>
            <a:r>
              <a:rPr lang="en-US" sz="900">
                <a:latin typeface="Arial" pitchFamily="34" charset="0"/>
                <a:cs typeface="Arial" pitchFamily="34" charset="0"/>
              </a:rPr>
              <a:t>UE receiver selectivity</a:t>
            </a:r>
          </a:p>
        </c:rich>
      </c:tx>
      <c:layout>
        <c:manualLayout>
          <c:xMode val="edge"/>
          <c:yMode val="edge"/>
          <c:x val="0.27376299411041588"/>
          <c:y val="2.1929824561403525E-2"/>
        </c:manualLayout>
      </c:layout>
      <c:overlay val="0"/>
    </c:title>
    <c:autoTitleDeleted val="0"/>
    <c:plotArea>
      <c:layout>
        <c:manualLayout>
          <c:layoutTarget val="inner"/>
          <c:xMode val="edge"/>
          <c:yMode val="edge"/>
          <c:x val="0.1322726024149487"/>
          <c:y val="0.11787223143159743"/>
          <c:w val="0.79801222618760359"/>
          <c:h val="0.65198803103660175"/>
        </c:manualLayout>
      </c:layout>
      <c:scatterChart>
        <c:scatterStyle val="lineMarker"/>
        <c:varyColors val="0"/>
        <c:ser>
          <c:idx val="0"/>
          <c:order val="0"/>
          <c:tx>
            <c:strRef>
              <c:f>'LTE UE(3 MHz) selectivity'!$B$3</c:f>
              <c:strCache>
                <c:ptCount val="1"/>
                <c:pt idx="0">
                  <c:v>Selectivity derived from ETSI TS 136 101</c:v>
                </c:pt>
              </c:strCache>
            </c:strRef>
          </c:tx>
          <c:spPr>
            <a:ln w="15875">
              <a:solidFill>
                <a:schemeClr val="tx1"/>
              </a:solidFill>
            </a:ln>
          </c:spPr>
          <c:marker>
            <c:symbol val="none"/>
          </c:marker>
          <c:xVal>
            <c:numRef>
              <c:f>'LTE UE(3 MHz) selectivity'!$A$4:$A$24</c:f>
              <c:numCache>
                <c:formatCode>General</c:formatCode>
                <c:ptCount val="21"/>
                <c:pt idx="0">
                  <c:v>-24</c:v>
                </c:pt>
                <c:pt idx="1">
                  <c:v>-20</c:v>
                </c:pt>
                <c:pt idx="2">
                  <c:v>-15.000001000000001</c:v>
                </c:pt>
                <c:pt idx="3">
                  <c:v>-15</c:v>
                </c:pt>
                <c:pt idx="4">
                  <c:v>-7.5074999999999985</c:v>
                </c:pt>
                <c:pt idx="5">
                  <c:v>-6.0074999999999985</c:v>
                </c:pt>
                <c:pt idx="6">
                  <c:v>-6.0074999999999985</c:v>
                </c:pt>
                <c:pt idx="7">
                  <c:v>-3.0075000000000012</c:v>
                </c:pt>
                <c:pt idx="8">
                  <c:v>-1.5</c:v>
                </c:pt>
                <c:pt idx="9">
                  <c:v>-1.35</c:v>
                </c:pt>
                <c:pt idx="10">
                  <c:v>0</c:v>
                </c:pt>
                <c:pt idx="11">
                  <c:v>1.35</c:v>
                </c:pt>
                <c:pt idx="12">
                  <c:v>1.5</c:v>
                </c:pt>
                <c:pt idx="13">
                  <c:v>3.0075000000000012</c:v>
                </c:pt>
                <c:pt idx="14">
                  <c:v>6.0074999999999985</c:v>
                </c:pt>
                <c:pt idx="15">
                  <c:v>6.0074999999999985</c:v>
                </c:pt>
                <c:pt idx="16">
                  <c:v>7.5074999999999985</c:v>
                </c:pt>
                <c:pt idx="17">
                  <c:v>15</c:v>
                </c:pt>
                <c:pt idx="18">
                  <c:v>15.000001000000001</c:v>
                </c:pt>
                <c:pt idx="19">
                  <c:v>20</c:v>
                </c:pt>
                <c:pt idx="20">
                  <c:v>24</c:v>
                </c:pt>
              </c:numCache>
            </c:numRef>
          </c:xVal>
          <c:yVal>
            <c:numRef>
              <c:f>'LTE UE(3 MHz) selectivity'!$B$4:$B$24</c:f>
              <c:numCache>
                <c:formatCode>0.00</c:formatCode>
                <c:ptCount val="21"/>
                <c:pt idx="0">
                  <c:v>51.956275774918154</c:v>
                </c:pt>
                <c:pt idx="1">
                  <c:v>51.956275774918154</c:v>
                </c:pt>
                <c:pt idx="2">
                  <c:v>51.956275774918154</c:v>
                </c:pt>
                <c:pt idx="3">
                  <c:v>39.956275774918154</c:v>
                </c:pt>
                <c:pt idx="4">
                  <c:v>39.956275774918154</c:v>
                </c:pt>
                <c:pt idx="5">
                  <c:v>39.956275774918154</c:v>
                </c:pt>
                <c:pt idx="6">
                  <c:v>36.676431456736324</c:v>
                </c:pt>
                <c:pt idx="7">
                  <c:v>36.676431456736324</c:v>
                </c:pt>
                <c:pt idx="8">
                  <c:v>3.3191340684829309</c:v>
                </c:pt>
                <c:pt idx="9">
                  <c:v>0</c:v>
                </c:pt>
                <c:pt idx="10">
                  <c:v>0</c:v>
                </c:pt>
                <c:pt idx="11">
                  <c:v>0</c:v>
                </c:pt>
                <c:pt idx="12">
                  <c:v>3.3191340684829309</c:v>
                </c:pt>
                <c:pt idx="13">
                  <c:v>36.676431456736324</c:v>
                </c:pt>
                <c:pt idx="14">
                  <c:v>36.676431456736324</c:v>
                </c:pt>
                <c:pt idx="15">
                  <c:v>39.956275774918154</c:v>
                </c:pt>
                <c:pt idx="16">
                  <c:v>39.956275774918154</c:v>
                </c:pt>
                <c:pt idx="17">
                  <c:v>39.956275774918154</c:v>
                </c:pt>
                <c:pt idx="18">
                  <c:v>51.956275774918154</c:v>
                </c:pt>
                <c:pt idx="19">
                  <c:v>51.956275774918154</c:v>
                </c:pt>
                <c:pt idx="20">
                  <c:v>51.956275774918154</c:v>
                </c:pt>
              </c:numCache>
            </c:numRef>
          </c:yVal>
          <c:smooth val="0"/>
          <c:extLst xmlns:c16r2="http://schemas.microsoft.com/office/drawing/2015/06/chart">
            <c:ext xmlns:c16="http://schemas.microsoft.com/office/drawing/2014/chart" uri="{C3380CC4-5D6E-409C-BE32-E72D297353CC}">
              <c16:uniqueId val="{00000000-3B0D-4E12-8B61-91A35089D818}"/>
            </c:ext>
          </c:extLst>
        </c:ser>
        <c:dLbls>
          <c:showLegendKey val="0"/>
          <c:showVal val="0"/>
          <c:showCatName val="0"/>
          <c:showSerName val="0"/>
          <c:showPercent val="0"/>
          <c:showBubbleSize val="0"/>
        </c:dLbls>
        <c:axId val="167127296"/>
        <c:axId val="167129472"/>
        <c:extLst xmlns:c16r2="http://schemas.microsoft.com/office/drawing/2015/06/chart">
          <c:ext xmlns:c15="http://schemas.microsoft.com/office/drawing/2012/chart" uri="{02D57815-91ED-43cb-92C2-25804820EDAC}">
            <c15:filteredScatterSeries>
              <c15:ser>
                <c:idx val="1"/>
                <c:order val="1"/>
                <c:tx>
                  <c:strRef>
                    <c:extLst>
                      <c:ext uri="{02D57815-91ED-43cb-92C2-25804820EDAC}">
                        <c15:formulaRef>
                          <c15:sqref>'LTE UE(3 MHz) selectivity'!$E$3</c15:sqref>
                        </c15:formulaRef>
                      </c:ext>
                    </c:extLst>
                    <c:strCache>
                      <c:ptCount val="1"/>
                      <c:pt idx="0">
                        <c:v>Selectivity improved by 3 dB</c:v>
                      </c:pt>
                    </c:strCache>
                  </c:strRef>
                </c:tx>
                <c:spPr>
                  <a:ln w="15875">
                    <a:solidFill>
                      <a:srgbClr val="00B050"/>
                    </a:solidFill>
                  </a:ln>
                </c:spPr>
                <c:marker>
                  <c:symbol val="none"/>
                </c:marker>
                <c:xVal>
                  <c:numRef>
                    <c:extLst>
                      <c:ext uri="{02D57815-91ED-43cb-92C2-25804820EDAC}">
                        <c15:formulaRef>
                          <c15:sqref>'LTE UE(3 MHz) selectivity'!$A$4:$A$24</c15:sqref>
                        </c15:formulaRef>
                      </c:ext>
                    </c:extLst>
                    <c:numCache>
                      <c:formatCode>General</c:formatCode>
                      <c:ptCount val="21"/>
                      <c:pt idx="0">
                        <c:v>-24</c:v>
                      </c:pt>
                      <c:pt idx="1">
                        <c:v>-20</c:v>
                      </c:pt>
                      <c:pt idx="2">
                        <c:v>-15.000000999999999</c:v>
                      </c:pt>
                      <c:pt idx="3">
                        <c:v>-15</c:v>
                      </c:pt>
                      <c:pt idx="4">
                        <c:v>-7.5075000000000003</c:v>
                      </c:pt>
                      <c:pt idx="5">
                        <c:v>-6.0075000000000003</c:v>
                      </c:pt>
                      <c:pt idx="6">
                        <c:v>-6.0075000000000003</c:v>
                      </c:pt>
                      <c:pt idx="7">
                        <c:v>-3.0075000000000003</c:v>
                      </c:pt>
                      <c:pt idx="8">
                        <c:v>-1.5</c:v>
                      </c:pt>
                      <c:pt idx="9">
                        <c:v>-1.35</c:v>
                      </c:pt>
                      <c:pt idx="10">
                        <c:v>0</c:v>
                      </c:pt>
                      <c:pt idx="11">
                        <c:v>1.35</c:v>
                      </c:pt>
                      <c:pt idx="12">
                        <c:v>1.5</c:v>
                      </c:pt>
                      <c:pt idx="13">
                        <c:v>3.0075000000000003</c:v>
                      </c:pt>
                      <c:pt idx="14">
                        <c:v>6.0075000000000003</c:v>
                      </c:pt>
                      <c:pt idx="15">
                        <c:v>6.0075000000000003</c:v>
                      </c:pt>
                      <c:pt idx="16">
                        <c:v>7.5075000000000003</c:v>
                      </c:pt>
                      <c:pt idx="17">
                        <c:v>15</c:v>
                      </c:pt>
                      <c:pt idx="18">
                        <c:v>15.000000999999999</c:v>
                      </c:pt>
                      <c:pt idx="19">
                        <c:v>20</c:v>
                      </c:pt>
                      <c:pt idx="20">
                        <c:v>24</c:v>
                      </c:pt>
                    </c:numCache>
                  </c:numRef>
                </c:xVal>
                <c:yVal>
                  <c:numRef>
                    <c:extLst>
                      <c:ext uri="{02D57815-91ED-43cb-92C2-25804820EDAC}">
                        <c15:formulaRef>
                          <c15:sqref>'LTE UE(3 MHz) selectivity'!$E$4:$E$24</c15:sqref>
                        </c15:formulaRef>
                      </c:ext>
                    </c:extLst>
                    <c:numCache>
                      <c:formatCode>0.00</c:formatCode>
                      <c:ptCount val="21"/>
                      <c:pt idx="0">
                        <c:v>51.956275774918154</c:v>
                      </c:pt>
                      <c:pt idx="1">
                        <c:v>51.956275774918154</c:v>
                      </c:pt>
                      <c:pt idx="2">
                        <c:v>51.956275774918154</c:v>
                      </c:pt>
                      <c:pt idx="3">
                        <c:v>42.956275774918154</c:v>
                      </c:pt>
                      <c:pt idx="4">
                        <c:v>42.956275774918154</c:v>
                      </c:pt>
                      <c:pt idx="5">
                        <c:v>42.956275774918154</c:v>
                      </c:pt>
                      <c:pt idx="6">
                        <c:v>39.676431456736381</c:v>
                      </c:pt>
                      <c:pt idx="7">
                        <c:v>39.676431456736381</c:v>
                      </c:pt>
                      <c:pt idx="8">
                        <c:v>6.3191340684829278</c:v>
                      </c:pt>
                      <c:pt idx="9">
                        <c:v>0</c:v>
                      </c:pt>
                      <c:pt idx="10">
                        <c:v>0</c:v>
                      </c:pt>
                      <c:pt idx="11">
                        <c:v>0</c:v>
                      </c:pt>
                      <c:pt idx="12">
                        <c:v>6.3191340684829278</c:v>
                      </c:pt>
                      <c:pt idx="13">
                        <c:v>39.676431456736381</c:v>
                      </c:pt>
                      <c:pt idx="14">
                        <c:v>39.676431456736381</c:v>
                      </c:pt>
                      <c:pt idx="15">
                        <c:v>42.956275774918154</c:v>
                      </c:pt>
                      <c:pt idx="16">
                        <c:v>42.956275774918154</c:v>
                      </c:pt>
                      <c:pt idx="17">
                        <c:v>42.956275774918154</c:v>
                      </c:pt>
                      <c:pt idx="18">
                        <c:v>51.956275774918154</c:v>
                      </c:pt>
                      <c:pt idx="19">
                        <c:v>51.956275774918154</c:v>
                      </c:pt>
                      <c:pt idx="20">
                        <c:v>51.956275774918154</c:v>
                      </c:pt>
                    </c:numCache>
                  </c:numRef>
                </c:yVal>
                <c:smooth val="0"/>
                <c:extLst>
                  <c:ext xmlns:c16="http://schemas.microsoft.com/office/drawing/2014/chart" uri="{C3380CC4-5D6E-409C-BE32-E72D297353CC}">
                    <c16:uniqueId val="{00000001-3B0D-4E12-8B61-91A35089D818}"/>
                  </c:ext>
                </c:extLst>
              </c15:ser>
            </c15:filteredScatterSeries>
          </c:ext>
        </c:extLst>
      </c:scatterChart>
      <c:valAx>
        <c:axId val="167127296"/>
        <c:scaling>
          <c:orientation val="minMax"/>
          <c:max val="24"/>
          <c:min val="-24"/>
        </c:scaling>
        <c:delete val="0"/>
        <c:axPos val="b"/>
        <c:majorGridlines>
          <c:spPr>
            <a:ln>
              <a:prstDash val="dash"/>
            </a:ln>
          </c:spPr>
        </c:majorGridlines>
        <c:title>
          <c:tx>
            <c:rich>
              <a:bodyPr/>
              <a:lstStyle/>
              <a:p>
                <a:pPr>
                  <a:defRPr sz="800">
                    <a:latin typeface="Arial" panose="020B0604020202020204" pitchFamily="34" charset="0"/>
                    <a:cs typeface="Arial" panose="020B0604020202020204" pitchFamily="34" charset="0"/>
                  </a:defRPr>
                </a:pPr>
                <a:r>
                  <a:rPr lang="en-US" sz="800">
                    <a:latin typeface="Arial" panose="020B0604020202020204" pitchFamily="34" charset="0"/>
                    <a:cs typeface="Arial" panose="020B0604020202020204" pitchFamily="34" charset="0"/>
                  </a:rPr>
                  <a:t>Frequency offset (MHz)</a:t>
                </a:r>
              </a:p>
            </c:rich>
          </c:tx>
          <c:layout>
            <c:manualLayout>
              <c:xMode val="edge"/>
              <c:yMode val="edge"/>
              <c:x val="0.40567150554648634"/>
              <c:y val="0.84010682875166875"/>
            </c:manualLayout>
          </c:layout>
          <c:overlay val="0"/>
        </c:title>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da-DK"/>
          </a:p>
        </c:txPr>
        <c:crossAx val="167129472"/>
        <c:crossesAt val="0"/>
        <c:crossBetween val="midCat"/>
        <c:majorUnit val="4"/>
      </c:valAx>
      <c:valAx>
        <c:axId val="167129472"/>
        <c:scaling>
          <c:orientation val="minMax"/>
        </c:scaling>
        <c:delete val="0"/>
        <c:axPos val="l"/>
        <c:majorGridlines>
          <c:spPr>
            <a:ln>
              <a:prstDash val="dash"/>
            </a:ln>
          </c:spPr>
        </c:majorGridlines>
        <c:title>
          <c:tx>
            <c:rich>
              <a:bodyPr/>
              <a:lstStyle/>
              <a:p>
                <a:pPr>
                  <a:defRPr sz="800">
                    <a:latin typeface="Arial" panose="020B0604020202020204" pitchFamily="34" charset="0"/>
                    <a:cs typeface="Arial" panose="020B0604020202020204" pitchFamily="34" charset="0"/>
                  </a:defRPr>
                </a:pPr>
                <a:r>
                  <a:rPr lang="fr-FR" sz="800">
                    <a:latin typeface="Arial" panose="020B0604020202020204" pitchFamily="34" charset="0"/>
                    <a:cs typeface="Arial" panose="020B0604020202020204" pitchFamily="34" charset="0"/>
                  </a:rPr>
                  <a:t>Attenuation</a:t>
                </a:r>
                <a:r>
                  <a:rPr lang="fr-FR" sz="800" baseline="0">
                    <a:latin typeface="Arial" panose="020B0604020202020204" pitchFamily="34" charset="0"/>
                    <a:cs typeface="Arial" panose="020B0604020202020204" pitchFamily="34" charset="0"/>
                  </a:rPr>
                  <a:t> (dB)</a:t>
                </a:r>
                <a:endParaRPr lang="fr-FR" sz="800">
                  <a:latin typeface="Arial" panose="020B0604020202020204" pitchFamily="34" charset="0"/>
                  <a:cs typeface="Arial" panose="020B0604020202020204" pitchFamily="34" charset="0"/>
                </a:endParaRPr>
              </a:p>
            </c:rich>
          </c:tx>
          <c:layout>
            <c:manualLayout>
              <c:xMode val="edge"/>
              <c:yMode val="edge"/>
              <c:x val="4.3465527811809082E-2"/>
              <c:y val="0.35495896072201544"/>
            </c:manualLayout>
          </c:layout>
          <c:overlay val="0"/>
        </c:title>
        <c:numFmt formatCode="General" sourceLinked="0"/>
        <c:majorTickMark val="out"/>
        <c:minorTickMark val="none"/>
        <c:tickLblPos val="low"/>
        <c:txPr>
          <a:bodyPr/>
          <a:lstStyle/>
          <a:p>
            <a:pPr>
              <a:defRPr sz="800">
                <a:latin typeface="Arial" panose="020B0604020202020204" pitchFamily="34" charset="0"/>
                <a:cs typeface="Arial" panose="020B0604020202020204" pitchFamily="34" charset="0"/>
              </a:defRPr>
            </a:pPr>
            <a:endParaRPr lang="da-DK"/>
          </a:p>
        </c:txPr>
        <c:crossAx val="167127296"/>
        <c:crossesAt val="-30"/>
        <c:crossBetween val="midCat"/>
      </c:valAx>
    </c:plotArea>
    <c:legend>
      <c:legendPos val="b"/>
      <c:layout>
        <c:manualLayout>
          <c:xMode val="edge"/>
          <c:yMode val="edge"/>
          <c:x val="5.2652819511767146E-2"/>
          <c:y val="0.92015500529539074"/>
          <c:w val="0.89999989555623094"/>
          <c:h val="5.4260199382971872E-2"/>
        </c:manualLayout>
      </c:layout>
      <c:overlay val="0"/>
      <c:txPr>
        <a:bodyPr/>
        <a:lstStyle/>
        <a:p>
          <a:pPr>
            <a:defRPr sz="800">
              <a:latin typeface="Arial" panose="020B0604020202020204" pitchFamily="34" charset="0"/>
              <a:cs typeface="Arial" panose="020B0604020202020204" pitchFamily="34" charset="0"/>
            </a:defRPr>
          </a:pPr>
          <a:endParaRPr lang="da-DK"/>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DE"/>
              <a:t>Portable reception - TS OOB baseline level vs separation distance (DTT ACS = 85 dB, 4dB body loss)</a:t>
            </a:r>
          </a:p>
        </c:rich>
      </c:tx>
      <c:layout/>
      <c:overlay val="0"/>
      <c:spPr>
        <a:noFill/>
        <a:ln w="25400">
          <a:noFill/>
        </a:ln>
      </c:spPr>
    </c:title>
    <c:autoTitleDeleted val="0"/>
    <c:plotArea>
      <c:layout>
        <c:manualLayout>
          <c:layoutTarget val="inner"/>
          <c:xMode val="edge"/>
          <c:yMode val="edge"/>
          <c:x val="0.13048252186469772"/>
          <c:y val="0.21825728747077486"/>
          <c:w val="0.66026101408604265"/>
          <c:h val="0.55855748695457164"/>
        </c:manualLayout>
      </c:layout>
      <c:scatterChart>
        <c:scatterStyle val="smoothMarker"/>
        <c:varyColors val="0"/>
        <c:ser>
          <c:idx val="0"/>
          <c:order val="0"/>
          <c:tx>
            <c:v>No wall</c:v>
          </c:tx>
          <c:spPr>
            <a:ln w="19050" cap="rnd">
              <a:solidFill>
                <a:srgbClr val="FA12C3"/>
              </a:solidFill>
              <a:round/>
            </a:ln>
            <a:effectLst/>
          </c:spPr>
          <c:marker>
            <c:symbol val="none"/>
          </c:marker>
          <c:xVal>
            <c:numRef>
              <c:f>'portable LTE versus PPDR'!$D$22:$O$22</c:f>
              <c:numCache>
                <c:formatCode>0.00</c:formatCode>
                <c:ptCount val="12"/>
                <c:pt idx="0">
                  <c:v>-90</c:v>
                </c:pt>
                <c:pt idx="1">
                  <c:v>-85</c:v>
                </c:pt>
                <c:pt idx="2">
                  <c:v>-80</c:v>
                </c:pt>
                <c:pt idx="3">
                  <c:v>-75</c:v>
                </c:pt>
                <c:pt idx="4">
                  <c:v>-70</c:v>
                </c:pt>
                <c:pt idx="5">
                  <c:v>-65</c:v>
                </c:pt>
                <c:pt idx="6">
                  <c:v>-60</c:v>
                </c:pt>
                <c:pt idx="7">
                  <c:v>-55</c:v>
                </c:pt>
                <c:pt idx="8">
                  <c:v>-50</c:v>
                </c:pt>
                <c:pt idx="9">
                  <c:v>-45</c:v>
                </c:pt>
                <c:pt idx="10">
                  <c:v>-40</c:v>
                </c:pt>
                <c:pt idx="11">
                  <c:v>-35</c:v>
                </c:pt>
              </c:numCache>
            </c:numRef>
          </c:xVal>
          <c:yVal>
            <c:numRef>
              <c:f>'portable LTE versus PPDR'!$D$37:$O$37</c:f>
              <c:numCache>
                <c:formatCode>0.00</c:formatCode>
                <c:ptCount val="12"/>
                <c:pt idx="0">
                  <c:v>6.1125752086551985</c:v>
                </c:pt>
                <c:pt idx="1">
                  <c:v>6.1230235391361907</c:v>
                </c:pt>
                <c:pt idx="2">
                  <c:v>6.1559473544885375</c:v>
                </c:pt>
                <c:pt idx="3">
                  <c:v>6.2589219219233314</c:v>
                </c:pt>
                <c:pt idx="4">
                  <c:v>6.5739492946718991</c:v>
                </c:pt>
                <c:pt idx="5">
                  <c:v>7.4833794013063413</c:v>
                </c:pt>
                <c:pt idx="6">
                  <c:v>9.8197772024493251</c:v>
                </c:pt>
                <c:pt idx="7">
                  <c:v>14.975633664574238</c:v>
                </c:pt>
                <c:pt idx="8">
                  <c:v>25.070703501776798</c:v>
                </c:pt>
                <c:pt idx="9">
                  <c:v>43.668706960154921</c:v>
                </c:pt>
                <c:pt idx="10">
                  <c:v>77.134050015259959</c:v>
                </c:pt>
                <c:pt idx="11">
                  <c:v>136.87154418189118</c:v>
                </c:pt>
              </c:numCache>
            </c:numRef>
          </c:yVal>
          <c:smooth val="1"/>
          <c:extLst xmlns:c16r2="http://schemas.microsoft.com/office/drawing/2015/06/chart">
            <c:ext xmlns:c16="http://schemas.microsoft.com/office/drawing/2014/chart" uri="{C3380CC4-5D6E-409C-BE32-E72D297353CC}">
              <c16:uniqueId val="{00000000-90CA-4780-989B-954E142F48EE}"/>
            </c:ext>
          </c:extLst>
        </c:ser>
        <c:ser>
          <c:idx val="1"/>
          <c:order val="1"/>
          <c:tx>
            <c:v>One wall</c:v>
          </c:tx>
          <c:spPr>
            <a:ln w="19050" cap="rnd">
              <a:solidFill>
                <a:schemeClr val="tx2">
                  <a:lumMod val="40000"/>
                  <a:lumOff val="60000"/>
                </a:schemeClr>
              </a:solidFill>
              <a:round/>
            </a:ln>
            <a:effectLst/>
          </c:spPr>
          <c:marker>
            <c:symbol val="none"/>
          </c:marker>
          <c:xVal>
            <c:numRef>
              <c:f>'portable LTE versus PPDR'!$D$58:$O$58</c:f>
              <c:numCache>
                <c:formatCode>0.00</c:formatCode>
                <c:ptCount val="12"/>
                <c:pt idx="0">
                  <c:v>-90</c:v>
                </c:pt>
                <c:pt idx="1">
                  <c:v>-85</c:v>
                </c:pt>
                <c:pt idx="2">
                  <c:v>-80</c:v>
                </c:pt>
                <c:pt idx="3">
                  <c:v>-75</c:v>
                </c:pt>
                <c:pt idx="4">
                  <c:v>-70</c:v>
                </c:pt>
                <c:pt idx="5">
                  <c:v>-65</c:v>
                </c:pt>
                <c:pt idx="6">
                  <c:v>-60</c:v>
                </c:pt>
                <c:pt idx="7">
                  <c:v>-55</c:v>
                </c:pt>
                <c:pt idx="8">
                  <c:v>-50</c:v>
                </c:pt>
                <c:pt idx="9">
                  <c:v>-45</c:v>
                </c:pt>
                <c:pt idx="10">
                  <c:v>-40</c:v>
                </c:pt>
                <c:pt idx="11">
                  <c:v>-35</c:v>
                </c:pt>
              </c:numCache>
            </c:numRef>
          </c:xVal>
          <c:yVal>
            <c:numRef>
              <c:f>'portable LTE versus PPDR'!$D$73:$O$73</c:f>
              <c:numCache>
                <c:formatCode>0.00</c:formatCode>
                <c:ptCount val="12"/>
                <c:pt idx="0">
                  <c:v>1.8459682017465022</c:v>
                </c:pt>
                <c:pt idx="1">
                  <c:v>1.8491235471076375</c:v>
                </c:pt>
                <c:pt idx="2">
                  <c:v>1.8590663803891938</c:v>
                </c:pt>
                <c:pt idx="3">
                  <c:v>1.8901642025974268</c:v>
                </c:pt>
                <c:pt idx="4">
                  <c:v>1.9853009482279989</c:v>
                </c:pt>
                <c:pt idx="5">
                  <c:v>2.2599444497396037</c:v>
                </c:pt>
                <c:pt idx="6">
                  <c:v>2.9655253056501274</c:v>
                </c:pt>
                <c:pt idx="7">
                  <c:v>4.5225690649441423</c:v>
                </c:pt>
                <c:pt idx="8">
                  <c:v>7.5712314171879713</c:v>
                </c:pt>
                <c:pt idx="9">
                  <c:v>13.187738671205096</c:v>
                </c:pt>
                <c:pt idx="10">
                  <c:v>23.294110704515926</c:v>
                </c:pt>
                <c:pt idx="11">
                  <c:v>41.334545532618094</c:v>
                </c:pt>
              </c:numCache>
            </c:numRef>
          </c:yVal>
          <c:smooth val="1"/>
          <c:extLst xmlns:c16r2="http://schemas.microsoft.com/office/drawing/2015/06/chart">
            <c:ext xmlns:c16="http://schemas.microsoft.com/office/drawing/2014/chart" uri="{C3380CC4-5D6E-409C-BE32-E72D297353CC}">
              <c16:uniqueId val="{00000001-90CA-4780-989B-954E142F48EE}"/>
            </c:ext>
          </c:extLst>
        </c:ser>
        <c:dLbls>
          <c:showLegendKey val="0"/>
          <c:showVal val="0"/>
          <c:showCatName val="0"/>
          <c:showSerName val="0"/>
          <c:showPercent val="0"/>
          <c:showBubbleSize val="0"/>
        </c:dLbls>
        <c:axId val="177324800"/>
        <c:axId val="177326720"/>
      </c:scatterChart>
      <c:valAx>
        <c:axId val="177324800"/>
        <c:scaling>
          <c:orientation val="minMax"/>
          <c:max val="-30"/>
          <c:min val="-9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OOBE level (dBm/8 MHz)</a:t>
                </a:r>
              </a:p>
            </c:rich>
          </c:tx>
          <c:layout/>
          <c:overlay val="0"/>
          <c:spPr>
            <a:noFill/>
            <a:ln w="25400">
              <a:noFill/>
            </a:ln>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da-DK"/>
          </a:p>
        </c:txPr>
        <c:crossAx val="177326720"/>
        <c:crosses val="autoZero"/>
        <c:crossBetween val="midCat"/>
      </c:valAx>
      <c:valAx>
        <c:axId val="177326720"/>
        <c:scaling>
          <c:orientation val="minMax"/>
          <c:max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Separation</a:t>
                </a:r>
                <a:r>
                  <a:rPr lang="de-DE" baseline="0"/>
                  <a:t> distance (meters)</a:t>
                </a:r>
                <a:endParaRPr lang="de-DE"/>
              </a:p>
            </c:rich>
          </c:tx>
          <c:layout/>
          <c:overlay val="0"/>
          <c:spPr>
            <a:noFill/>
            <a:ln w="25400">
              <a:noFill/>
            </a:ln>
          </c:spPr>
        </c:title>
        <c:numFmt formatCode="0.00"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177324800"/>
        <c:crosses val="autoZero"/>
        <c:crossBetween val="midCat"/>
      </c:valAx>
      <c:spPr>
        <a:noFill/>
        <a:ln w="25400">
          <a:noFill/>
        </a:ln>
      </c:spPr>
    </c:plotArea>
    <c:legend>
      <c:legendPos val="r"/>
      <c:layout>
        <c:manualLayout>
          <c:xMode val="edge"/>
          <c:yMode val="edge"/>
          <c:x val="0.34948136250333689"/>
          <c:y val="0.8978737396220593"/>
          <c:w val="0.29757818985432716"/>
          <c:h val="7.0212875373289005E-2"/>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DE"/>
              <a:t>Portable reception - TS OOB baseline level vs separation distance (DTT ACS = 100dB, 4 dB body loss)</a:t>
            </a:r>
          </a:p>
        </c:rich>
      </c:tx>
      <c:layout/>
      <c:overlay val="0"/>
      <c:spPr>
        <a:noFill/>
        <a:ln w="25400">
          <a:noFill/>
        </a:ln>
      </c:spPr>
    </c:title>
    <c:autoTitleDeleted val="0"/>
    <c:plotArea>
      <c:layout>
        <c:manualLayout>
          <c:layoutTarget val="inner"/>
          <c:xMode val="edge"/>
          <c:yMode val="edge"/>
          <c:x val="0.13048252186469772"/>
          <c:y val="0.22890152642933298"/>
          <c:w val="0.66026101408604265"/>
          <c:h val="0.52435417418626096"/>
        </c:manualLayout>
      </c:layout>
      <c:scatterChart>
        <c:scatterStyle val="smoothMarker"/>
        <c:varyColors val="0"/>
        <c:ser>
          <c:idx val="0"/>
          <c:order val="0"/>
          <c:tx>
            <c:v>No wall</c:v>
          </c:tx>
          <c:spPr>
            <a:ln w="19050" cap="rnd">
              <a:solidFill>
                <a:srgbClr val="FA12C3"/>
              </a:solidFill>
              <a:round/>
            </a:ln>
            <a:effectLst/>
          </c:spPr>
          <c:marker>
            <c:symbol val="none"/>
          </c:marker>
          <c:xVal>
            <c:numRef>
              <c:f>'portable LTE versus PPDR'!$D$22:$O$22</c:f>
              <c:numCache>
                <c:formatCode>0.00</c:formatCode>
                <c:ptCount val="12"/>
                <c:pt idx="0">
                  <c:v>-90</c:v>
                </c:pt>
                <c:pt idx="1">
                  <c:v>-85</c:v>
                </c:pt>
                <c:pt idx="2">
                  <c:v>-80</c:v>
                </c:pt>
                <c:pt idx="3">
                  <c:v>-75</c:v>
                </c:pt>
                <c:pt idx="4">
                  <c:v>-70</c:v>
                </c:pt>
                <c:pt idx="5">
                  <c:v>-65</c:v>
                </c:pt>
                <c:pt idx="6">
                  <c:v>-60</c:v>
                </c:pt>
                <c:pt idx="7">
                  <c:v>-55</c:v>
                </c:pt>
                <c:pt idx="8">
                  <c:v>-50</c:v>
                </c:pt>
                <c:pt idx="9">
                  <c:v>-45</c:v>
                </c:pt>
                <c:pt idx="10">
                  <c:v>-40</c:v>
                </c:pt>
                <c:pt idx="11">
                  <c:v>-35</c:v>
                </c:pt>
              </c:numCache>
            </c:numRef>
          </c:xVal>
          <c:yVal>
            <c:numRef>
              <c:f>'portable LTE versus PPDR'!$D$131:$P$131</c:f>
              <c:numCache>
                <c:formatCode>0.00</c:formatCode>
                <c:ptCount val="13"/>
                <c:pt idx="0">
                  <c:v>1.113011198279749</c:v>
                </c:pt>
                <c:pt idx="1">
                  <c:v>1.1690318673354918</c:v>
                </c:pt>
                <c:pt idx="2">
                  <c:v>1.3307539506852457</c:v>
                </c:pt>
                <c:pt idx="3">
                  <c:v>1.7462307610285182</c:v>
                </c:pt>
                <c:pt idx="4">
                  <c:v>2.6630860997998171</c:v>
                </c:pt>
                <c:pt idx="5">
                  <c:v>4.4582715832400384</c:v>
                </c:pt>
                <c:pt idx="6">
                  <c:v>7.7655162450266655</c:v>
                </c:pt>
                <c:pt idx="7">
                  <c:v>13.716589295504891</c:v>
                </c:pt>
                <c:pt idx="8">
                  <c:v>24.33958488388889</c:v>
                </c:pt>
                <c:pt idx="9">
                  <c:v>43.253106082891918</c:v>
                </c:pt>
                <c:pt idx="10">
                  <c:v>76.89952464094084</c:v>
                </c:pt>
                <c:pt idx="11">
                  <c:v>136.73951449738732</c:v>
                </c:pt>
                <c:pt idx="12">
                  <c:v>136.73951449738732</c:v>
                </c:pt>
              </c:numCache>
            </c:numRef>
          </c:yVal>
          <c:smooth val="1"/>
          <c:extLst xmlns:c16r2="http://schemas.microsoft.com/office/drawing/2015/06/chart">
            <c:ext xmlns:c16="http://schemas.microsoft.com/office/drawing/2014/chart" uri="{C3380CC4-5D6E-409C-BE32-E72D297353CC}">
              <c16:uniqueId val="{00000000-657C-4BC6-83E9-FDD1C841C7A1}"/>
            </c:ext>
          </c:extLst>
        </c:ser>
        <c:ser>
          <c:idx val="1"/>
          <c:order val="1"/>
          <c:tx>
            <c:v>One wall</c:v>
          </c:tx>
          <c:spPr>
            <a:ln w="19050" cap="rnd">
              <a:solidFill>
                <a:schemeClr val="tx2">
                  <a:lumMod val="40000"/>
                  <a:lumOff val="60000"/>
                </a:schemeClr>
              </a:solidFill>
              <a:round/>
            </a:ln>
            <a:effectLst/>
          </c:spPr>
          <c:marker>
            <c:symbol val="none"/>
          </c:marker>
          <c:xVal>
            <c:numRef>
              <c:f>'portable LTE versus PPDR'!$D$58:$O$58</c:f>
              <c:numCache>
                <c:formatCode>0.00</c:formatCode>
                <c:ptCount val="12"/>
                <c:pt idx="0">
                  <c:v>-90</c:v>
                </c:pt>
                <c:pt idx="1">
                  <c:v>-85</c:v>
                </c:pt>
                <c:pt idx="2">
                  <c:v>-80</c:v>
                </c:pt>
                <c:pt idx="3">
                  <c:v>-75</c:v>
                </c:pt>
                <c:pt idx="4">
                  <c:v>-70</c:v>
                </c:pt>
                <c:pt idx="5">
                  <c:v>-65</c:v>
                </c:pt>
                <c:pt idx="6">
                  <c:v>-60</c:v>
                </c:pt>
                <c:pt idx="7">
                  <c:v>-55</c:v>
                </c:pt>
                <c:pt idx="8">
                  <c:v>-50</c:v>
                </c:pt>
                <c:pt idx="9">
                  <c:v>-45</c:v>
                </c:pt>
                <c:pt idx="10">
                  <c:v>-40</c:v>
                </c:pt>
                <c:pt idx="11">
                  <c:v>-35</c:v>
                </c:pt>
              </c:numCache>
            </c:numRef>
          </c:xVal>
          <c:yVal>
            <c:numRef>
              <c:f>'portable LTE versus PPDR'!$D$167:$P$167</c:f>
              <c:numCache>
                <c:formatCode>0.00</c:formatCode>
                <c:ptCount val="13"/>
                <c:pt idx="0">
                  <c:v>0.33612400830716527</c:v>
                </c:pt>
                <c:pt idx="1">
                  <c:v>0.35304197989646041</c:v>
                </c:pt>
                <c:pt idx="2">
                  <c:v>0.40188126828036852</c:v>
                </c:pt>
                <c:pt idx="3">
                  <c:v>0.52735325909870068</c:v>
                </c:pt>
                <c:pt idx="4">
                  <c:v>0.80423914486691372</c:v>
                </c:pt>
                <c:pt idx="5">
                  <c:v>1.346376493782514</c:v>
                </c:pt>
                <c:pt idx="6">
                  <c:v>2.3451484143978023</c:v>
                </c:pt>
                <c:pt idx="7">
                  <c:v>4.1423437441007938</c:v>
                </c:pt>
                <c:pt idx="8">
                  <c:v>7.3504371243971081</c:v>
                </c:pt>
                <c:pt idx="9">
                  <c:v>13.062229212776046</c:v>
                </c:pt>
                <c:pt idx="10">
                  <c:v>23.22328517375059</c:v>
                </c:pt>
                <c:pt idx="11">
                  <c:v>41.294673205332295</c:v>
                </c:pt>
                <c:pt idx="12">
                  <c:v>41.294673205332295</c:v>
                </c:pt>
              </c:numCache>
            </c:numRef>
          </c:yVal>
          <c:smooth val="1"/>
          <c:extLst xmlns:c16r2="http://schemas.microsoft.com/office/drawing/2015/06/chart">
            <c:ext xmlns:c16="http://schemas.microsoft.com/office/drawing/2014/chart" uri="{C3380CC4-5D6E-409C-BE32-E72D297353CC}">
              <c16:uniqueId val="{00000001-657C-4BC6-83E9-FDD1C841C7A1}"/>
            </c:ext>
          </c:extLst>
        </c:ser>
        <c:dLbls>
          <c:showLegendKey val="0"/>
          <c:showVal val="0"/>
          <c:showCatName val="0"/>
          <c:showSerName val="0"/>
          <c:showPercent val="0"/>
          <c:showBubbleSize val="0"/>
        </c:dLbls>
        <c:axId val="179131136"/>
        <c:axId val="179133056"/>
      </c:scatterChart>
      <c:valAx>
        <c:axId val="179131136"/>
        <c:scaling>
          <c:orientation val="minMax"/>
          <c:max val="-30"/>
          <c:min val="-9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OOBE level (dBm/8 MHz)</a:t>
                </a:r>
              </a:p>
            </c:rich>
          </c:tx>
          <c:layout/>
          <c:overlay val="0"/>
          <c:spPr>
            <a:noFill/>
            <a:ln w="25400">
              <a:noFill/>
            </a:ln>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da-DK"/>
          </a:p>
        </c:txPr>
        <c:crossAx val="179133056"/>
        <c:crosses val="autoZero"/>
        <c:crossBetween val="midCat"/>
      </c:valAx>
      <c:valAx>
        <c:axId val="179133056"/>
        <c:scaling>
          <c:orientation val="minMax"/>
          <c:max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Separation</a:t>
                </a:r>
                <a:r>
                  <a:rPr lang="de-DE" baseline="0"/>
                  <a:t> distance (meters)</a:t>
                </a:r>
                <a:endParaRPr lang="de-DE"/>
              </a:p>
            </c:rich>
          </c:tx>
          <c:layout/>
          <c:overlay val="0"/>
          <c:spPr>
            <a:noFill/>
            <a:ln w="25400">
              <a:noFill/>
            </a:ln>
          </c:spPr>
        </c:title>
        <c:numFmt formatCode="0.00"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179131136"/>
        <c:crosses val="autoZero"/>
        <c:crossBetween val="midCat"/>
      </c:valAx>
      <c:spPr>
        <a:noFill/>
        <a:ln w="25400">
          <a:noFill/>
        </a:ln>
      </c:spPr>
    </c:plotArea>
    <c:legend>
      <c:legendPos val="r"/>
      <c:layout>
        <c:manualLayout>
          <c:xMode val="edge"/>
          <c:yMode val="edge"/>
          <c:x val="0.34948136250333689"/>
          <c:y val="0.8978737396220593"/>
          <c:w val="0.29757818985432716"/>
          <c:h val="7.0212875373289005E-2"/>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DE"/>
              <a:t>Portable reception - TS OOB baseline level vs separation distance (DTT ACS = 100dB, no body loss)</a:t>
            </a:r>
          </a:p>
        </c:rich>
      </c:tx>
      <c:layout/>
      <c:overlay val="0"/>
      <c:spPr>
        <a:noFill/>
        <a:ln w="25400">
          <a:noFill/>
        </a:ln>
      </c:spPr>
    </c:title>
    <c:autoTitleDeleted val="0"/>
    <c:plotArea>
      <c:layout>
        <c:manualLayout>
          <c:layoutTarget val="inner"/>
          <c:xMode val="edge"/>
          <c:yMode val="edge"/>
          <c:x val="0.13048252186469772"/>
          <c:y val="0.22890152642933298"/>
          <c:w val="0.66026101408604265"/>
          <c:h val="0.53702867731081072"/>
        </c:manualLayout>
      </c:layout>
      <c:scatterChart>
        <c:scatterStyle val="smoothMarker"/>
        <c:varyColors val="0"/>
        <c:ser>
          <c:idx val="0"/>
          <c:order val="0"/>
          <c:tx>
            <c:v>No wall</c:v>
          </c:tx>
          <c:spPr>
            <a:ln w="19050" cap="rnd">
              <a:solidFill>
                <a:srgbClr val="FA12C3"/>
              </a:solidFill>
              <a:round/>
            </a:ln>
            <a:effectLst/>
          </c:spPr>
          <c:marker>
            <c:symbol val="none"/>
          </c:marker>
          <c:xVal>
            <c:numRef>
              <c:f>'portable LTE versus PPDR'!$D$22:$O$22</c:f>
              <c:numCache>
                <c:formatCode>0.00</c:formatCode>
                <c:ptCount val="12"/>
                <c:pt idx="0">
                  <c:v>-90</c:v>
                </c:pt>
                <c:pt idx="1">
                  <c:v>-85</c:v>
                </c:pt>
                <c:pt idx="2">
                  <c:v>-80</c:v>
                </c:pt>
                <c:pt idx="3">
                  <c:v>-75</c:v>
                </c:pt>
                <c:pt idx="4">
                  <c:v>-70</c:v>
                </c:pt>
                <c:pt idx="5">
                  <c:v>-65</c:v>
                </c:pt>
                <c:pt idx="6">
                  <c:v>-60</c:v>
                </c:pt>
                <c:pt idx="7">
                  <c:v>-55</c:v>
                </c:pt>
                <c:pt idx="8">
                  <c:v>-50</c:v>
                </c:pt>
                <c:pt idx="9">
                  <c:v>-45</c:v>
                </c:pt>
                <c:pt idx="10">
                  <c:v>-40</c:v>
                </c:pt>
                <c:pt idx="11">
                  <c:v>-35</c:v>
                </c:pt>
              </c:numCache>
            </c:numRef>
          </c:xVal>
          <c:yVal>
            <c:numRef>
              <c:f>'portable LTE versus PPDR'!$D$213:$P$213</c:f>
              <c:numCache>
                <c:formatCode>0.00</c:formatCode>
                <c:ptCount val="13"/>
                <c:pt idx="0">
                  <c:v>1.7640038712865624</c:v>
                </c:pt>
                <c:pt idx="1">
                  <c:v>1.852790648310124</c:v>
                </c:pt>
                <c:pt idx="2">
                  <c:v>2.1091028772817788</c:v>
                </c:pt>
                <c:pt idx="3">
                  <c:v>2.76758924562029</c:v>
                </c:pt>
                <c:pt idx="4">
                  <c:v>4.2207070305105479</c:v>
                </c:pt>
                <c:pt idx="5">
                  <c:v>7.0658842824199439</c:v>
                </c:pt>
                <c:pt idx="6">
                  <c:v>12.307513832688974</c:v>
                </c:pt>
                <c:pt idx="7">
                  <c:v>21.739328998230658</c:v>
                </c:pt>
                <c:pt idx="8">
                  <c:v>38.575642389804912</c:v>
                </c:pt>
                <c:pt idx="9">
                  <c:v>68.551553383573776</c:v>
                </c:pt>
                <c:pt idx="10">
                  <c:v>121.8775331069224</c:v>
                </c:pt>
                <c:pt idx="11">
                  <c:v>216.71752566734673</c:v>
                </c:pt>
                <c:pt idx="12">
                  <c:v>216.71752566734673</c:v>
                </c:pt>
              </c:numCache>
            </c:numRef>
          </c:yVal>
          <c:smooth val="1"/>
          <c:extLst xmlns:c16r2="http://schemas.microsoft.com/office/drawing/2015/06/chart">
            <c:ext xmlns:c16="http://schemas.microsoft.com/office/drawing/2014/chart" uri="{C3380CC4-5D6E-409C-BE32-E72D297353CC}">
              <c16:uniqueId val="{00000000-DDF1-4729-B572-9C2BAF747A1B}"/>
            </c:ext>
          </c:extLst>
        </c:ser>
        <c:ser>
          <c:idx val="1"/>
          <c:order val="1"/>
          <c:tx>
            <c:v>One wall</c:v>
          </c:tx>
          <c:spPr>
            <a:ln w="19050" cap="rnd">
              <a:solidFill>
                <a:schemeClr val="tx2">
                  <a:lumMod val="40000"/>
                  <a:lumOff val="60000"/>
                </a:schemeClr>
              </a:solidFill>
              <a:round/>
            </a:ln>
            <a:effectLst/>
          </c:spPr>
          <c:marker>
            <c:symbol val="none"/>
          </c:marker>
          <c:xVal>
            <c:numRef>
              <c:f>'portable LTE versus PPDR'!$D$58:$O$58</c:f>
              <c:numCache>
                <c:formatCode>0.00</c:formatCode>
                <c:ptCount val="12"/>
                <c:pt idx="0">
                  <c:v>-90</c:v>
                </c:pt>
                <c:pt idx="1">
                  <c:v>-85</c:v>
                </c:pt>
                <c:pt idx="2">
                  <c:v>-80</c:v>
                </c:pt>
                <c:pt idx="3">
                  <c:v>-75</c:v>
                </c:pt>
                <c:pt idx="4">
                  <c:v>-70</c:v>
                </c:pt>
                <c:pt idx="5">
                  <c:v>-65</c:v>
                </c:pt>
                <c:pt idx="6">
                  <c:v>-60</c:v>
                </c:pt>
                <c:pt idx="7">
                  <c:v>-55</c:v>
                </c:pt>
                <c:pt idx="8">
                  <c:v>-50</c:v>
                </c:pt>
                <c:pt idx="9">
                  <c:v>-45</c:v>
                </c:pt>
                <c:pt idx="10">
                  <c:v>-40</c:v>
                </c:pt>
                <c:pt idx="11">
                  <c:v>-35</c:v>
                </c:pt>
              </c:numCache>
            </c:numRef>
          </c:xVal>
          <c:yVal>
            <c:numRef>
              <c:f>'portable LTE versus PPDR'!$D$249:$P$249</c:f>
              <c:numCache>
                <c:formatCode>0.00</c:formatCode>
                <c:ptCount val="13"/>
                <c:pt idx="0">
                  <c:v>0.53272065258876955</c:v>
                </c:pt>
                <c:pt idx="1">
                  <c:v>0.55953383059089346</c:v>
                </c:pt>
                <c:pt idx="2">
                  <c:v>0.63693888627519535</c:v>
                </c:pt>
                <c:pt idx="3">
                  <c:v>0.83579859036771265</c:v>
                </c:pt>
                <c:pt idx="4">
                  <c:v>1.2746331458103204</c:v>
                </c:pt>
                <c:pt idx="5">
                  <c:v>2.1338629394855642</c:v>
                </c:pt>
                <c:pt idx="6">
                  <c:v>3.7168097572900596</c:v>
                </c:pt>
                <c:pt idx="7">
                  <c:v>6.565172400859228</c:v>
                </c:pt>
                <c:pt idx="8">
                  <c:v>11.649657760070406</c:v>
                </c:pt>
                <c:pt idx="9">
                  <c:v>20.70223815769543</c:v>
                </c:pt>
                <c:pt idx="10">
                  <c:v>36.806426578460318</c:v>
                </c:pt>
                <c:pt idx="11">
                  <c:v>65.44764644803773</c:v>
                </c:pt>
                <c:pt idx="12">
                  <c:v>65.44764644803773</c:v>
                </c:pt>
              </c:numCache>
            </c:numRef>
          </c:yVal>
          <c:smooth val="1"/>
          <c:extLst xmlns:c16r2="http://schemas.microsoft.com/office/drawing/2015/06/chart">
            <c:ext xmlns:c16="http://schemas.microsoft.com/office/drawing/2014/chart" uri="{C3380CC4-5D6E-409C-BE32-E72D297353CC}">
              <c16:uniqueId val="{00000001-DDF1-4729-B572-9C2BAF747A1B}"/>
            </c:ext>
          </c:extLst>
        </c:ser>
        <c:dLbls>
          <c:showLegendKey val="0"/>
          <c:showVal val="0"/>
          <c:showCatName val="0"/>
          <c:showSerName val="0"/>
          <c:showPercent val="0"/>
          <c:showBubbleSize val="0"/>
        </c:dLbls>
        <c:axId val="179172096"/>
        <c:axId val="179174016"/>
      </c:scatterChart>
      <c:valAx>
        <c:axId val="179172096"/>
        <c:scaling>
          <c:orientation val="minMax"/>
          <c:max val="-30"/>
          <c:min val="-9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OOBE level (dBm/8 MHz)</a:t>
                </a:r>
              </a:p>
            </c:rich>
          </c:tx>
          <c:layout/>
          <c:overlay val="0"/>
          <c:spPr>
            <a:noFill/>
            <a:ln w="25400">
              <a:noFill/>
            </a:ln>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da-DK"/>
          </a:p>
        </c:txPr>
        <c:crossAx val="179174016"/>
        <c:crosses val="autoZero"/>
        <c:crossBetween val="midCat"/>
      </c:valAx>
      <c:valAx>
        <c:axId val="179174016"/>
        <c:scaling>
          <c:orientation val="minMax"/>
          <c:max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Separation</a:t>
                </a:r>
                <a:r>
                  <a:rPr lang="de-DE" baseline="0"/>
                  <a:t> distance (meters)</a:t>
                </a:r>
                <a:endParaRPr lang="de-DE"/>
              </a:p>
            </c:rich>
          </c:tx>
          <c:layout/>
          <c:overlay val="0"/>
          <c:spPr>
            <a:noFill/>
            <a:ln w="25400">
              <a:noFill/>
            </a:ln>
          </c:spPr>
        </c:title>
        <c:numFmt formatCode="0.00"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179172096"/>
        <c:crosses val="autoZero"/>
        <c:crossBetween val="midCat"/>
      </c:valAx>
      <c:spPr>
        <a:noFill/>
        <a:ln w="25400">
          <a:noFill/>
        </a:ln>
      </c:spPr>
    </c:plotArea>
    <c:legend>
      <c:legendPos val="r"/>
      <c:layout>
        <c:manualLayout>
          <c:xMode val="edge"/>
          <c:yMode val="edge"/>
          <c:x val="0.34948136250333689"/>
          <c:y val="0.8978737396220593"/>
          <c:w val="0.29757818985432716"/>
          <c:h val="7.0212875373289005E-2"/>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title>
    <c:autoTitleDeleted val="0"/>
    <c:plotArea>
      <c:layout/>
      <c:scatterChart>
        <c:scatterStyle val="lineMarker"/>
        <c:varyColors val="0"/>
        <c:ser>
          <c:idx val="0"/>
          <c:order val="0"/>
          <c:tx>
            <c:v>3GPP Min. Requirements</c:v>
          </c:tx>
          <c:xVal>
            <c:numRef>
              <c:f>Feuil1!$A$4:$A$11</c:f>
              <c:numCache>
                <c:formatCode>General</c:formatCode>
                <c:ptCount val="8"/>
                <c:pt idx="0">
                  <c:v>0</c:v>
                </c:pt>
                <c:pt idx="1">
                  <c:v>0.999</c:v>
                </c:pt>
                <c:pt idx="2">
                  <c:v>1</c:v>
                </c:pt>
                <c:pt idx="3">
                  <c:v>2.4989999999999997</c:v>
                </c:pt>
                <c:pt idx="4">
                  <c:v>2.5</c:v>
                </c:pt>
                <c:pt idx="5">
                  <c:v>4.9989999999999997</c:v>
                </c:pt>
                <c:pt idx="6">
                  <c:v>5</c:v>
                </c:pt>
                <c:pt idx="7">
                  <c:v>6</c:v>
                </c:pt>
              </c:numCache>
            </c:numRef>
          </c:xVal>
          <c:yVal>
            <c:numRef>
              <c:f>Feuil1!$E$4:$E$11</c:f>
              <c:numCache>
                <c:formatCode>General</c:formatCode>
                <c:ptCount val="8"/>
                <c:pt idx="0">
                  <c:v>-57.771212547196626</c:v>
                </c:pt>
                <c:pt idx="1">
                  <c:v>-57.771212547196626</c:v>
                </c:pt>
                <c:pt idx="2">
                  <c:v>-70</c:v>
                </c:pt>
                <c:pt idx="3">
                  <c:v>-70</c:v>
                </c:pt>
                <c:pt idx="4">
                  <c:v>-70</c:v>
                </c:pt>
                <c:pt idx="5">
                  <c:v>-70</c:v>
                </c:pt>
                <c:pt idx="6">
                  <c:v>-85</c:v>
                </c:pt>
                <c:pt idx="7">
                  <c:v>-85</c:v>
                </c:pt>
              </c:numCache>
            </c:numRef>
          </c:yVal>
          <c:smooth val="0"/>
          <c:extLst xmlns:c16r2="http://schemas.microsoft.com/office/drawing/2015/06/chart">
            <c:ext xmlns:c16="http://schemas.microsoft.com/office/drawing/2014/chart" uri="{C3380CC4-5D6E-409C-BE32-E72D297353CC}">
              <c16:uniqueId val="{00000000-CD5C-49A1-BD15-9720ACB66F34}"/>
            </c:ext>
          </c:extLst>
        </c:ser>
        <c:dLbls>
          <c:showLegendKey val="0"/>
          <c:showVal val="0"/>
          <c:showCatName val="0"/>
          <c:showSerName val="0"/>
          <c:showPercent val="0"/>
          <c:showBubbleSize val="0"/>
        </c:dLbls>
        <c:axId val="414998912"/>
        <c:axId val="415000832"/>
      </c:scatterChart>
      <c:valAx>
        <c:axId val="414998912"/>
        <c:scaling>
          <c:orientation val="minMax"/>
          <c:max val="6"/>
        </c:scaling>
        <c:delete val="0"/>
        <c:axPos val="b"/>
        <c:title>
          <c:tx>
            <c:rich>
              <a:bodyPr/>
              <a:lstStyle/>
              <a:p>
                <a:pPr>
                  <a:defRPr/>
                </a:pPr>
                <a:r>
                  <a:rPr lang="en-US"/>
                  <a:t>Delta fOOB (MHz)</a:t>
                </a:r>
              </a:p>
            </c:rich>
          </c:tx>
          <c:layout/>
          <c:overlay val="0"/>
        </c:title>
        <c:numFmt formatCode="General" sourceLinked="1"/>
        <c:majorTickMark val="out"/>
        <c:minorTickMark val="none"/>
        <c:tickLblPos val="nextTo"/>
        <c:crossAx val="415000832"/>
        <c:crossesAt val="-90"/>
        <c:crossBetween val="midCat"/>
      </c:valAx>
      <c:valAx>
        <c:axId val="415000832"/>
        <c:scaling>
          <c:orientation val="minMax"/>
          <c:max val="-50"/>
          <c:min val="-90"/>
        </c:scaling>
        <c:delete val="0"/>
        <c:axPos val="l"/>
        <c:majorGridlines/>
        <c:title>
          <c:tx>
            <c:rich>
              <a:bodyPr rot="-5400000" vert="horz"/>
              <a:lstStyle/>
              <a:p>
                <a:pPr>
                  <a:defRPr/>
                </a:pPr>
                <a:r>
                  <a:rPr lang="en-US"/>
                  <a:t>Emission Limits (dBm/Hz)</a:t>
                </a:r>
              </a:p>
            </c:rich>
          </c:tx>
          <c:layout/>
          <c:overlay val="0"/>
        </c:title>
        <c:numFmt formatCode="General" sourceLinked="1"/>
        <c:majorTickMark val="out"/>
        <c:minorTickMark val="none"/>
        <c:tickLblPos val="nextTo"/>
        <c:crossAx val="414998912"/>
        <c:crosses val="autoZero"/>
        <c:crossBetween val="midCat"/>
      </c:valAx>
    </c:plotArea>
    <c:legend>
      <c:legendPos val="r"/>
      <c:layou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u="none" strike="noStrike" baseline="0">
                <a:solidFill>
                  <a:srgbClr val="000000"/>
                </a:solidFill>
                <a:latin typeface="Arial"/>
                <a:ea typeface="Arial"/>
                <a:cs typeface="Arial"/>
              </a:defRPr>
            </a:pPr>
            <a:r>
              <a:rPr lang="de-DE"/>
              <a:t>Blocking</a:t>
            </a:r>
          </a:p>
        </c:rich>
      </c:tx>
      <c:layout>
        <c:manualLayout>
          <c:xMode val="edge"/>
          <c:yMode val="edge"/>
          <c:x val="0.46546249026564013"/>
          <c:y val="3.2603929018455602E-2"/>
        </c:manualLayout>
      </c:layout>
      <c:overlay val="0"/>
      <c:spPr>
        <a:noFill/>
        <a:ln w="25400">
          <a:noFill/>
        </a:ln>
      </c:spPr>
    </c:title>
    <c:autoTitleDeleted val="0"/>
    <c:plotArea>
      <c:layout>
        <c:manualLayout>
          <c:layoutTarget val="inner"/>
          <c:xMode val="edge"/>
          <c:yMode val="edge"/>
          <c:x val="0.13861386138613871"/>
          <c:y val="0.15094339622641531"/>
          <c:w val="0.78960396039603953"/>
          <c:h val="0.67452830188679269"/>
        </c:manualLayout>
      </c:layout>
      <c:scatterChart>
        <c:scatterStyle val="smoothMarker"/>
        <c:varyColors val="0"/>
        <c:ser>
          <c:idx val="0"/>
          <c:order val="0"/>
          <c:tx>
            <c:v>ECE</c:v>
          </c:tx>
          <c:spPr>
            <a:ln w="25400">
              <a:solidFill>
                <a:srgbClr val="000080"/>
              </a:solidFill>
              <a:prstDash val="solid"/>
            </a:ln>
          </c:spPr>
          <c:marker>
            <c:symbol val="none"/>
          </c:marker>
          <c:xVal>
            <c:numRef>
              <c:f>Grenzwerte!$A$20:$A$75</c:f>
              <c:numCache>
                <c:formatCode>General</c:formatCode>
                <c:ptCount val="56"/>
                <c:pt idx="0">
                  <c:v>1.0000000000000009E-3</c:v>
                </c:pt>
                <c:pt idx="1">
                  <c:v>1.0000000000000009E-3</c:v>
                </c:pt>
                <c:pt idx="2">
                  <c:v>0.13500000000000001</c:v>
                </c:pt>
                <c:pt idx="3">
                  <c:v>0.13500000000000001</c:v>
                </c:pt>
                <c:pt idx="4">
                  <c:v>80</c:v>
                </c:pt>
                <c:pt idx="5">
                  <c:v>80</c:v>
                </c:pt>
                <c:pt idx="6">
                  <c:v>370</c:v>
                </c:pt>
                <c:pt idx="7">
                  <c:v>370</c:v>
                </c:pt>
                <c:pt idx="8">
                  <c:v>428</c:v>
                </c:pt>
                <c:pt idx="9">
                  <c:v>428</c:v>
                </c:pt>
                <c:pt idx="10">
                  <c:v>428</c:v>
                </c:pt>
                <c:pt idx="11">
                  <c:v>428.27599999999978</c:v>
                </c:pt>
                <c:pt idx="12">
                  <c:v>428.55200000000002</c:v>
                </c:pt>
                <c:pt idx="13">
                  <c:v>428.82800000000003</c:v>
                </c:pt>
                <c:pt idx="14">
                  <c:v>429.10400000000027</c:v>
                </c:pt>
                <c:pt idx="15">
                  <c:v>429.38000000000005</c:v>
                </c:pt>
                <c:pt idx="16">
                  <c:v>429.65600000000006</c:v>
                </c:pt>
                <c:pt idx="17">
                  <c:v>429.93199999999973</c:v>
                </c:pt>
                <c:pt idx="18">
                  <c:v>430.20800000000003</c:v>
                </c:pt>
                <c:pt idx="19">
                  <c:v>430.48400000000009</c:v>
                </c:pt>
                <c:pt idx="20">
                  <c:v>430.7600000000001</c:v>
                </c:pt>
                <c:pt idx="21">
                  <c:v>431.03599999999989</c:v>
                </c:pt>
                <c:pt idx="22">
                  <c:v>431.31200000000018</c:v>
                </c:pt>
                <c:pt idx="23">
                  <c:v>431.58800000000014</c:v>
                </c:pt>
                <c:pt idx="24">
                  <c:v>431.86400000000032</c:v>
                </c:pt>
                <c:pt idx="25">
                  <c:v>432.14000000000038</c:v>
                </c:pt>
                <c:pt idx="26">
                  <c:v>432.41599999999994</c:v>
                </c:pt>
                <c:pt idx="27">
                  <c:v>432.69200000000018</c:v>
                </c:pt>
                <c:pt idx="28">
                  <c:v>432.96800000000019</c:v>
                </c:pt>
                <c:pt idx="29">
                  <c:v>433.24400000000031</c:v>
                </c:pt>
                <c:pt idx="30">
                  <c:v>433.52</c:v>
                </c:pt>
                <c:pt idx="31">
                  <c:v>434.41999999999979</c:v>
                </c:pt>
                <c:pt idx="32">
                  <c:v>434.774</c:v>
                </c:pt>
                <c:pt idx="33">
                  <c:v>435.12799999999999</c:v>
                </c:pt>
                <c:pt idx="34">
                  <c:v>435.48199999999957</c:v>
                </c:pt>
                <c:pt idx="35">
                  <c:v>435.83599999999973</c:v>
                </c:pt>
                <c:pt idx="36">
                  <c:v>436.18999999999994</c:v>
                </c:pt>
                <c:pt idx="37">
                  <c:v>436.54399999999993</c:v>
                </c:pt>
                <c:pt idx="38">
                  <c:v>436.89799999999968</c:v>
                </c:pt>
                <c:pt idx="39">
                  <c:v>437.25199999999961</c:v>
                </c:pt>
                <c:pt idx="40">
                  <c:v>437.60599999999965</c:v>
                </c:pt>
                <c:pt idx="41">
                  <c:v>437.95999999999964</c:v>
                </c:pt>
                <c:pt idx="42">
                  <c:v>438.31399999999962</c:v>
                </c:pt>
                <c:pt idx="43">
                  <c:v>438.66799999999984</c:v>
                </c:pt>
                <c:pt idx="44">
                  <c:v>439.02199999999948</c:v>
                </c:pt>
                <c:pt idx="45">
                  <c:v>439.37599999999969</c:v>
                </c:pt>
                <c:pt idx="46">
                  <c:v>439.72999999999956</c:v>
                </c:pt>
                <c:pt idx="47">
                  <c:v>440.08399999999949</c:v>
                </c:pt>
                <c:pt idx="48">
                  <c:v>440.43799999999948</c:v>
                </c:pt>
                <c:pt idx="49">
                  <c:v>440.79199999999935</c:v>
                </c:pt>
                <c:pt idx="50">
                  <c:v>441.14599999999973</c:v>
                </c:pt>
                <c:pt idx="51">
                  <c:v>441.5</c:v>
                </c:pt>
                <c:pt idx="52">
                  <c:v>500</c:v>
                </c:pt>
                <c:pt idx="53">
                  <c:v>500</c:v>
                </c:pt>
                <c:pt idx="54">
                  <c:v>1500</c:v>
                </c:pt>
                <c:pt idx="55">
                  <c:v>1500</c:v>
                </c:pt>
              </c:numCache>
            </c:numRef>
          </c:xVal>
          <c:yVal>
            <c:numRef>
              <c:f>Grenzwerte!$F$20:$F$75</c:f>
              <c:numCache>
                <c:formatCode>0#\ \d\B</c:formatCode>
                <c:ptCount val="56"/>
                <c:pt idx="0">
                  <c:v>0</c:v>
                </c:pt>
                <c:pt idx="1">
                  <c:v>75</c:v>
                </c:pt>
                <c:pt idx="2">
                  <c:v>75</c:v>
                </c:pt>
                <c:pt idx="3">
                  <c:v>70</c:v>
                </c:pt>
                <c:pt idx="4">
                  <c:v>70</c:v>
                </c:pt>
                <c:pt idx="5">
                  <c:v>70</c:v>
                </c:pt>
                <c:pt idx="6">
                  <c:v>70</c:v>
                </c:pt>
                <c:pt idx="7">
                  <c:v>80</c:v>
                </c:pt>
                <c:pt idx="8">
                  <c:v>80</c:v>
                </c:pt>
                <c:pt idx="9">
                  <c:v>50</c:v>
                </c:pt>
                <c:pt idx="10">
                  <c:v>50</c:v>
                </c:pt>
                <c:pt idx="11" formatCode="#.#\ \d\B">
                  <c:v>47</c:v>
                </c:pt>
                <c:pt idx="12" formatCode="#.#\ \d\B">
                  <c:v>44</c:v>
                </c:pt>
                <c:pt idx="13" formatCode="#.#\ \d\B">
                  <c:v>40.999999999999112</c:v>
                </c:pt>
                <c:pt idx="14" formatCode="#.#\ \d\B">
                  <c:v>37.999999999999112</c:v>
                </c:pt>
                <c:pt idx="15" formatCode="#.#\ \d\B">
                  <c:v>34.999999999999112</c:v>
                </c:pt>
                <c:pt idx="16" formatCode="#.#\ \d\B">
                  <c:v>31.999999999999087</c:v>
                </c:pt>
                <c:pt idx="17" formatCode="#.#\ \d\B">
                  <c:v>28.999999999999087</c:v>
                </c:pt>
                <c:pt idx="18" formatCode="#.#\ \d\B">
                  <c:v>25.999999999999087</c:v>
                </c:pt>
                <c:pt idx="19" formatCode="#.#\ \d\B">
                  <c:v>22.999999999999087</c:v>
                </c:pt>
                <c:pt idx="20" formatCode="#.#\ \d\B">
                  <c:v>19.999999999999087</c:v>
                </c:pt>
                <c:pt idx="21" formatCode="#.#\ \d\B">
                  <c:v>16.999999999998181</c:v>
                </c:pt>
                <c:pt idx="22" formatCode="#.#\ \d\B">
                  <c:v>13.999999999998186</c:v>
                </c:pt>
                <c:pt idx="23" formatCode="#.#\ \d\B">
                  <c:v>10.999999999998186</c:v>
                </c:pt>
                <c:pt idx="24" formatCode="#.#\ \d\B">
                  <c:v>7.9999999999981846</c:v>
                </c:pt>
                <c:pt idx="25" formatCode="#.#\ \d\B">
                  <c:v>4.9999999999981846</c:v>
                </c:pt>
                <c:pt idx="26" formatCode="#.#\ \d\B">
                  <c:v>1.999999999998181</c:v>
                </c:pt>
                <c:pt idx="27" formatCode="#.#\ \d\B">
                  <c:v>-1.0000000000018199</c:v>
                </c:pt>
                <c:pt idx="28" formatCode="#.#\ \d\B">
                  <c:v>-4.0000000000027294</c:v>
                </c:pt>
                <c:pt idx="29" formatCode="#.#\ \d\B">
                  <c:v>-7.0000000000027294</c:v>
                </c:pt>
                <c:pt idx="30">
                  <c:v>-10</c:v>
                </c:pt>
                <c:pt idx="31">
                  <c:v>-10</c:v>
                </c:pt>
                <c:pt idx="32" formatCode="#.#\ \d\B">
                  <c:v>-5.5000000000009095</c:v>
                </c:pt>
                <c:pt idx="33" formatCode="#.#\ \d\B">
                  <c:v>-1.0000000000009095</c:v>
                </c:pt>
                <c:pt idx="34" formatCode="#.#\ \d\B">
                  <c:v>3.4999999999990883</c:v>
                </c:pt>
                <c:pt idx="35" formatCode="#.#\ \d\B">
                  <c:v>7.9999999999990914</c:v>
                </c:pt>
                <c:pt idx="36" formatCode="#.#\ \d\B">
                  <c:v>12.499999999999101</c:v>
                </c:pt>
                <c:pt idx="37" formatCode="#.#\ \d\B">
                  <c:v>16.999999999998181</c:v>
                </c:pt>
                <c:pt idx="38" formatCode="#.#\ \d\B">
                  <c:v>21.499999999998181</c:v>
                </c:pt>
                <c:pt idx="39" formatCode="#.#\ \d\B">
                  <c:v>25.999999999998181</c:v>
                </c:pt>
                <c:pt idx="40" formatCode="#.#\ \d\B">
                  <c:v>30.499999999998181</c:v>
                </c:pt>
                <c:pt idx="41" formatCode="#.#\ \d\B">
                  <c:v>34.999999999998181</c:v>
                </c:pt>
                <c:pt idx="42" formatCode="#.#\ \d\B">
                  <c:v>39.499999999997272</c:v>
                </c:pt>
                <c:pt idx="43" formatCode="#.#\ \d\B">
                  <c:v>43.999999999997272</c:v>
                </c:pt>
                <c:pt idx="44" formatCode="#.#\ \d\B">
                  <c:v>48.499999999997272</c:v>
                </c:pt>
                <c:pt idx="45" formatCode="#.#\ \d\B">
                  <c:v>52.999999999997272</c:v>
                </c:pt>
                <c:pt idx="46" formatCode="#.#\ \d\B">
                  <c:v>57.499999999997272</c:v>
                </c:pt>
                <c:pt idx="47" formatCode="#.#\ \d\B">
                  <c:v>61.999999999996355</c:v>
                </c:pt>
                <c:pt idx="48" formatCode="#.#\ \d\B">
                  <c:v>66.499999999996419</c:v>
                </c:pt>
                <c:pt idx="49" formatCode="#.#\ \d\B">
                  <c:v>70.999999999996419</c:v>
                </c:pt>
                <c:pt idx="50" formatCode="#.#\ \d\B">
                  <c:v>75.499999999996419</c:v>
                </c:pt>
                <c:pt idx="51" formatCode="#.#\ \d\B">
                  <c:v>80</c:v>
                </c:pt>
                <c:pt idx="52">
                  <c:v>80</c:v>
                </c:pt>
                <c:pt idx="53">
                  <c:v>70</c:v>
                </c:pt>
                <c:pt idx="54">
                  <c:v>70</c:v>
                </c:pt>
                <c:pt idx="55">
                  <c:v>70</c:v>
                </c:pt>
              </c:numCache>
            </c:numRef>
          </c:yVal>
          <c:smooth val="0"/>
          <c:extLst xmlns:c16r2="http://schemas.microsoft.com/office/drawing/2015/06/chart">
            <c:ext xmlns:c16="http://schemas.microsoft.com/office/drawing/2014/chart" uri="{C3380CC4-5D6E-409C-BE32-E72D297353CC}">
              <c16:uniqueId val="{00000000-5C5D-4D35-BFEA-F588D3AB9F45}"/>
            </c:ext>
          </c:extLst>
        </c:ser>
        <c:dLbls>
          <c:showLegendKey val="0"/>
          <c:showVal val="0"/>
          <c:showCatName val="0"/>
          <c:showSerName val="0"/>
          <c:showPercent val="0"/>
          <c:showBubbleSize val="0"/>
        </c:dLbls>
        <c:axId val="472646016"/>
        <c:axId val="472647936"/>
      </c:scatterChart>
      <c:valAx>
        <c:axId val="472646016"/>
        <c:scaling>
          <c:logBase val="10"/>
          <c:orientation val="minMax"/>
          <c:max val="1000"/>
          <c:min val="1.0000000000000009E-3"/>
        </c:scaling>
        <c:delete val="0"/>
        <c:axPos val="b"/>
        <c:majorGridlines>
          <c:spPr>
            <a:ln w="3175">
              <a:solidFill>
                <a:srgbClr val="000000"/>
              </a:solidFill>
              <a:prstDash val="solid"/>
            </a:ln>
          </c:spPr>
        </c:majorGridlines>
        <c:minorGridlines>
          <c:spPr>
            <a:ln w="3175">
              <a:solidFill>
                <a:srgbClr val="000000"/>
              </a:solidFill>
              <a:prstDash val="sysDash"/>
            </a:ln>
          </c:spPr>
        </c:minorGridlines>
        <c:title>
          <c:tx>
            <c:rich>
              <a:bodyPr/>
              <a:lstStyle/>
              <a:p>
                <a:pPr>
                  <a:defRPr sz="875" b="1" i="0" u="none" strike="noStrike" baseline="0">
                    <a:solidFill>
                      <a:srgbClr val="000000"/>
                    </a:solidFill>
                    <a:latin typeface="Arial"/>
                    <a:ea typeface="Arial"/>
                    <a:cs typeface="Arial"/>
                  </a:defRPr>
                </a:pPr>
                <a:r>
                  <a:rPr lang="de-DE"/>
                  <a:t>MHz</a:t>
                </a:r>
              </a:p>
            </c:rich>
          </c:tx>
          <c:layout>
            <c:manualLayout>
              <c:xMode val="edge"/>
              <c:yMode val="edge"/>
              <c:x val="0.4405940594059406"/>
              <c:y val="0.87735849056603821"/>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da-DK"/>
          </a:p>
        </c:txPr>
        <c:crossAx val="472647936"/>
        <c:crossesAt val="-10"/>
        <c:crossBetween val="midCat"/>
        <c:majorUnit val="10"/>
        <c:minorUnit val="10"/>
      </c:valAx>
      <c:valAx>
        <c:axId val="472647936"/>
        <c:scaling>
          <c:orientation val="minMax"/>
          <c:max val="90"/>
          <c:min val="-10"/>
        </c:scaling>
        <c:delete val="0"/>
        <c:axPos val="l"/>
        <c:majorGridlines>
          <c:spPr>
            <a:ln w="3175">
              <a:solidFill>
                <a:srgbClr val="000000"/>
              </a:solidFill>
              <a:prstDash val="solid"/>
            </a:ln>
          </c:spPr>
        </c:majorGridlines>
        <c:minorGridlines>
          <c:spPr>
            <a:ln w="3175">
              <a:solidFill>
                <a:srgbClr val="000000"/>
              </a:solidFill>
              <a:prstDash val="sysDash"/>
            </a:ln>
          </c:spPr>
        </c:minorGridlines>
        <c:numFmt formatCode="0.00" sourceLinked="0"/>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da-DK"/>
          </a:p>
        </c:txPr>
        <c:crossAx val="472646016"/>
        <c:crossesAt val="1.0000000000000009E-3"/>
        <c:crossBetween val="midCat"/>
        <c:majorUnit val="10"/>
        <c:minorUnit val="5"/>
      </c:valAx>
      <c:spPr>
        <a:solidFill>
          <a:srgbClr val="C0C0C0"/>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025" b="0" i="0" u="none" strike="noStrike" baseline="0">
          <a:solidFill>
            <a:srgbClr val="000000"/>
          </a:solidFill>
          <a:latin typeface="Arial"/>
          <a:ea typeface="Arial"/>
          <a:cs typeface="Arial"/>
        </a:defRPr>
      </a:pPr>
      <a:endParaRPr lang="da-DK"/>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775" b="1" i="0" u="none" strike="noStrike" baseline="0">
                <a:solidFill>
                  <a:srgbClr val="000000"/>
                </a:solidFill>
                <a:latin typeface="Arial"/>
                <a:ea typeface="Arial"/>
                <a:cs typeface="Arial"/>
              </a:defRPr>
            </a:pPr>
            <a:r>
              <a:rPr lang="de-DE"/>
              <a:t>minimale Dämpfung ECE</a:t>
            </a:r>
          </a:p>
        </c:rich>
      </c:tx>
      <c:layout>
        <c:manualLayout>
          <c:xMode val="edge"/>
          <c:yMode val="edge"/>
          <c:x val="0.30000047253098638"/>
          <c:y val="4.2452830188679277E-2"/>
        </c:manualLayout>
      </c:layout>
      <c:overlay val="0"/>
      <c:spPr>
        <a:noFill/>
        <a:ln w="25400">
          <a:noFill/>
        </a:ln>
      </c:spPr>
    </c:title>
    <c:autoTitleDeleted val="0"/>
    <c:plotArea>
      <c:layout>
        <c:manualLayout>
          <c:layoutTarget val="inner"/>
          <c:xMode val="edge"/>
          <c:yMode val="edge"/>
          <c:x val="0.13548408436883261"/>
          <c:y val="0.16037735849056603"/>
          <c:w val="0.79677544855003912"/>
          <c:h val="0.66509433962264164"/>
        </c:manualLayout>
      </c:layout>
      <c:scatterChart>
        <c:scatterStyle val="smoothMarker"/>
        <c:varyColors val="0"/>
        <c:ser>
          <c:idx val="0"/>
          <c:order val="0"/>
          <c:tx>
            <c:v>ECE</c:v>
          </c:tx>
          <c:spPr>
            <a:ln w="25400">
              <a:solidFill>
                <a:srgbClr val="000080"/>
              </a:solidFill>
              <a:prstDash val="solid"/>
            </a:ln>
          </c:spPr>
          <c:marker>
            <c:symbol val="none"/>
          </c:marker>
          <c:xVal>
            <c:numRef>
              <c:f>Grenzwerte!$A$20:$A$75</c:f>
              <c:numCache>
                <c:formatCode>General</c:formatCode>
                <c:ptCount val="56"/>
                <c:pt idx="0">
                  <c:v>1.0000000000000009E-3</c:v>
                </c:pt>
                <c:pt idx="1">
                  <c:v>1.0000000000000009E-3</c:v>
                </c:pt>
                <c:pt idx="2">
                  <c:v>0.13500000000000001</c:v>
                </c:pt>
                <c:pt idx="3">
                  <c:v>0.13500000000000001</c:v>
                </c:pt>
                <c:pt idx="4">
                  <c:v>80</c:v>
                </c:pt>
                <c:pt idx="5">
                  <c:v>80</c:v>
                </c:pt>
                <c:pt idx="6">
                  <c:v>370</c:v>
                </c:pt>
                <c:pt idx="7">
                  <c:v>370</c:v>
                </c:pt>
                <c:pt idx="8">
                  <c:v>428</c:v>
                </c:pt>
                <c:pt idx="9">
                  <c:v>428</c:v>
                </c:pt>
                <c:pt idx="10">
                  <c:v>428</c:v>
                </c:pt>
                <c:pt idx="11">
                  <c:v>428.27599999999978</c:v>
                </c:pt>
                <c:pt idx="12">
                  <c:v>428.55200000000002</c:v>
                </c:pt>
                <c:pt idx="13">
                  <c:v>428.82800000000003</c:v>
                </c:pt>
                <c:pt idx="14">
                  <c:v>429.10400000000027</c:v>
                </c:pt>
                <c:pt idx="15">
                  <c:v>429.38000000000005</c:v>
                </c:pt>
                <c:pt idx="16">
                  <c:v>429.65600000000006</c:v>
                </c:pt>
                <c:pt idx="17">
                  <c:v>429.93199999999973</c:v>
                </c:pt>
                <c:pt idx="18">
                  <c:v>430.20800000000003</c:v>
                </c:pt>
                <c:pt idx="19">
                  <c:v>430.48400000000009</c:v>
                </c:pt>
                <c:pt idx="20">
                  <c:v>430.7600000000001</c:v>
                </c:pt>
                <c:pt idx="21">
                  <c:v>431.03599999999989</c:v>
                </c:pt>
                <c:pt idx="22">
                  <c:v>431.31200000000018</c:v>
                </c:pt>
                <c:pt idx="23">
                  <c:v>431.58800000000014</c:v>
                </c:pt>
                <c:pt idx="24">
                  <c:v>431.86400000000032</c:v>
                </c:pt>
                <c:pt idx="25">
                  <c:v>432.14000000000038</c:v>
                </c:pt>
                <c:pt idx="26">
                  <c:v>432.41599999999994</c:v>
                </c:pt>
                <c:pt idx="27">
                  <c:v>432.69200000000018</c:v>
                </c:pt>
                <c:pt idx="28">
                  <c:v>432.96800000000019</c:v>
                </c:pt>
                <c:pt idx="29">
                  <c:v>433.24400000000031</c:v>
                </c:pt>
                <c:pt idx="30">
                  <c:v>433.52</c:v>
                </c:pt>
                <c:pt idx="31">
                  <c:v>434.41999999999979</c:v>
                </c:pt>
                <c:pt idx="32">
                  <c:v>434.774</c:v>
                </c:pt>
                <c:pt idx="33">
                  <c:v>435.12799999999999</c:v>
                </c:pt>
                <c:pt idx="34">
                  <c:v>435.48199999999957</c:v>
                </c:pt>
                <c:pt idx="35">
                  <c:v>435.83599999999973</c:v>
                </c:pt>
                <c:pt idx="36">
                  <c:v>436.18999999999994</c:v>
                </c:pt>
                <c:pt idx="37">
                  <c:v>436.54399999999993</c:v>
                </c:pt>
                <c:pt idx="38">
                  <c:v>436.89799999999968</c:v>
                </c:pt>
                <c:pt idx="39">
                  <c:v>437.25199999999961</c:v>
                </c:pt>
                <c:pt idx="40">
                  <c:v>437.60599999999965</c:v>
                </c:pt>
                <c:pt idx="41">
                  <c:v>437.95999999999964</c:v>
                </c:pt>
                <c:pt idx="42">
                  <c:v>438.31399999999962</c:v>
                </c:pt>
                <c:pt idx="43">
                  <c:v>438.66799999999984</c:v>
                </c:pt>
                <c:pt idx="44">
                  <c:v>439.02199999999948</c:v>
                </c:pt>
                <c:pt idx="45">
                  <c:v>439.37599999999969</c:v>
                </c:pt>
                <c:pt idx="46">
                  <c:v>439.72999999999956</c:v>
                </c:pt>
                <c:pt idx="47">
                  <c:v>440.08399999999949</c:v>
                </c:pt>
                <c:pt idx="48">
                  <c:v>440.43799999999948</c:v>
                </c:pt>
                <c:pt idx="49">
                  <c:v>440.79199999999935</c:v>
                </c:pt>
                <c:pt idx="50">
                  <c:v>441.14599999999973</c:v>
                </c:pt>
                <c:pt idx="51">
                  <c:v>441.5</c:v>
                </c:pt>
                <c:pt idx="52">
                  <c:v>500</c:v>
                </c:pt>
                <c:pt idx="53">
                  <c:v>500</c:v>
                </c:pt>
                <c:pt idx="54">
                  <c:v>1500</c:v>
                </c:pt>
                <c:pt idx="55">
                  <c:v>1500</c:v>
                </c:pt>
              </c:numCache>
            </c:numRef>
          </c:xVal>
          <c:yVal>
            <c:numRef>
              <c:f>Grenzwerte!$F$20:$F$75</c:f>
              <c:numCache>
                <c:formatCode>0#\ \d\B</c:formatCode>
                <c:ptCount val="56"/>
                <c:pt idx="0">
                  <c:v>0</c:v>
                </c:pt>
                <c:pt idx="1">
                  <c:v>75</c:v>
                </c:pt>
                <c:pt idx="2">
                  <c:v>75</c:v>
                </c:pt>
                <c:pt idx="3">
                  <c:v>70</c:v>
                </c:pt>
                <c:pt idx="4">
                  <c:v>70</c:v>
                </c:pt>
                <c:pt idx="5">
                  <c:v>70</c:v>
                </c:pt>
                <c:pt idx="6">
                  <c:v>70</c:v>
                </c:pt>
                <c:pt idx="7">
                  <c:v>80</c:v>
                </c:pt>
                <c:pt idx="8">
                  <c:v>80</c:v>
                </c:pt>
                <c:pt idx="9">
                  <c:v>50</c:v>
                </c:pt>
                <c:pt idx="10">
                  <c:v>50</c:v>
                </c:pt>
                <c:pt idx="11" formatCode="#.#\ \d\B">
                  <c:v>47</c:v>
                </c:pt>
                <c:pt idx="12" formatCode="#.#\ \d\B">
                  <c:v>44</c:v>
                </c:pt>
                <c:pt idx="13" formatCode="#.#\ \d\B">
                  <c:v>40.999999999999112</c:v>
                </c:pt>
                <c:pt idx="14" formatCode="#.#\ \d\B">
                  <c:v>37.999999999999112</c:v>
                </c:pt>
                <c:pt idx="15" formatCode="#.#\ \d\B">
                  <c:v>34.999999999999112</c:v>
                </c:pt>
                <c:pt idx="16" formatCode="#.#\ \d\B">
                  <c:v>31.999999999999087</c:v>
                </c:pt>
                <c:pt idx="17" formatCode="#.#\ \d\B">
                  <c:v>28.999999999999087</c:v>
                </c:pt>
                <c:pt idx="18" formatCode="#.#\ \d\B">
                  <c:v>25.999999999999087</c:v>
                </c:pt>
                <c:pt idx="19" formatCode="#.#\ \d\B">
                  <c:v>22.999999999999087</c:v>
                </c:pt>
                <c:pt idx="20" formatCode="#.#\ \d\B">
                  <c:v>19.999999999999087</c:v>
                </c:pt>
                <c:pt idx="21" formatCode="#.#\ \d\B">
                  <c:v>16.999999999998181</c:v>
                </c:pt>
                <c:pt idx="22" formatCode="#.#\ \d\B">
                  <c:v>13.999999999998186</c:v>
                </c:pt>
                <c:pt idx="23" formatCode="#.#\ \d\B">
                  <c:v>10.999999999998186</c:v>
                </c:pt>
                <c:pt idx="24" formatCode="#.#\ \d\B">
                  <c:v>7.9999999999981846</c:v>
                </c:pt>
                <c:pt idx="25" formatCode="#.#\ \d\B">
                  <c:v>4.9999999999981846</c:v>
                </c:pt>
                <c:pt idx="26" formatCode="#.#\ \d\B">
                  <c:v>1.999999999998181</c:v>
                </c:pt>
                <c:pt idx="27" formatCode="#.#\ \d\B">
                  <c:v>-1.0000000000018199</c:v>
                </c:pt>
                <c:pt idx="28" formatCode="#.#\ \d\B">
                  <c:v>-4.0000000000027294</c:v>
                </c:pt>
                <c:pt idx="29" formatCode="#.#\ \d\B">
                  <c:v>-7.0000000000027294</c:v>
                </c:pt>
                <c:pt idx="30">
                  <c:v>-10</c:v>
                </c:pt>
                <c:pt idx="31">
                  <c:v>-10</c:v>
                </c:pt>
                <c:pt idx="32" formatCode="#.#\ \d\B">
                  <c:v>-5.5000000000009095</c:v>
                </c:pt>
                <c:pt idx="33" formatCode="#.#\ \d\B">
                  <c:v>-1.0000000000009095</c:v>
                </c:pt>
                <c:pt idx="34" formatCode="#.#\ \d\B">
                  <c:v>3.4999999999990883</c:v>
                </c:pt>
                <c:pt idx="35" formatCode="#.#\ \d\B">
                  <c:v>7.9999999999990914</c:v>
                </c:pt>
                <c:pt idx="36" formatCode="#.#\ \d\B">
                  <c:v>12.499999999999101</c:v>
                </c:pt>
                <c:pt idx="37" formatCode="#.#\ \d\B">
                  <c:v>16.999999999998181</c:v>
                </c:pt>
                <c:pt idx="38" formatCode="#.#\ \d\B">
                  <c:v>21.499999999998181</c:v>
                </c:pt>
                <c:pt idx="39" formatCode="#.#\ \d\B">
                  <c:v>25.999999999998181</c:v>
                </c:pt>
                <c:pt idx="40" formatCode="#.#\ \d\B">
                  <c:v>30.499999999998181</c:v>
                </c:pt>
                <c:pt idx="41" formatCode="#.#\ \d\B">
                  <c:v>34.999999999998181</c:v>
                </c:pt>
                <c:pt idx="42" formatCode="#.#\ \d\B">
                  <c:v>39.499999999997272</c:v>
                </c:pt>
                <c:pt idx="43" formatCode="#.#\ \d\B">
                  <c:v>43.999999999997272</c:v>
                </c:pt>
                <c:pt idx="44" formatCode="#.#\ \d\B">
                  <c:v>48.499999999997272</c:v>
                </c:pt>
                <c:pt idx="45" formatCode="#.#\ \d\B">
                  <c:v>52.999999999997272</c:v>
                </c:pt>
                <c:pt idx="46" formatCode="#.#\ \d\B">
                  <c:v>57.499999999997272</c:v>
                </c:pt>
                <c:pt idx="47" formatCode="#.#\ \d\B">
                  <c:v>61.999999999996355</c:v>
                </c:pt>
                <c:pt idx="48" formatCode="#.#\ \d\B">
                  <c:v>66.499999999996419</c:v>
                </c:pt>
                <c:pt idx="49" formatCode="#.#\ \d\B">
                  <c:v>70.999999999996419</c:v>
                </c:pt>
                <c:pt idx="50" formatCode="#.#\ \d\B">
                  <c:v>75.499999999996419</c:v>
                </c:pt>
                <c:pt idx="51" formatCode="#.#\ \d\B">
                  <c:v>80</c:v>
                </c:pt>
                <c:pt idx="52">
                  <c:v>80</c:v>
                </c:pt>
                <c:pt idx="53">
                  <c:v>70</c:v>
                </c:pt>
                <c:pt idx="54">
                  <c:v>70</c:v>
                </c:pt>
                <c:pt idx="55">
                  <c:v>70</c:v>
                </c:pt>
              </c:numCache>
            </c:numRef>
          </c:yVal>
          <c:smooth val="0"/>
          <c:extLst xmlns:c16r2="http://schemas.microsoft.com/office/drawing/2015/06/chart">
            <c:ext xmlns:c16="http://schemas.microsoft.com/office/drawing/2014/chart" uri="{C3380CC4-5D6E-409C-BE32-E72D297353CC}">
              <c16:uniqueId val="{00000000-D10C-44D1-BC66-60943892352E}"/>
            </c:ext>
          </c:extLst>
        </c:ser>
        <c:dLbls>
          <c:showLegendKey val="0"/>
          <c:showVal val="0"/>
          <c:showCatName val="0"/>
          <c:showSerName val="0"/>
          <c:showPercent val="0"/>
          <c:showBubbleSize val="0"/>
        </c:dLbls>
        <c:axId val="472664320"/>
        <c:axId val="472678784"/>
      </c:scatterChart>
      <c:valAx>
        <c:axId val="472664320"/>
        <c:scaling>
          <c:orientation val="minMax"/>
          <c:max val="450"/>
          <c:min val="420"/>
        </c:scaling>
        <c:delete val="0"/>
        <c:axPos val="b"/>
        <c:majorGridlines>
          <c:spPr>
            <a:ln w="3175">
              <a:solidFill>
                <a:srgbClr val="000000"/>
              </a:solidFill>
              <a:prstDash val="solid"/>
            </a:ln>
          </c:spPr>
        </c:majorGridlines>
        <c:minorGridlines>
          <c:spPr>
            <a:ln w="3175">
              <a:solidFill>
                <a:srgbClr val="000000"/>
              </a:solidFill>
              <a:prstDash val="sysDash"/>
            </a:ln>
          </c:spPr>
        </c:minorGridlines>
        <c:title>
          <c:tx>
            <c:rich>
              <a:bodyPr/>
              <a:lstStyle/>
              <a:p>
                <a:pPr>
                  <a:defRPr sz="800" b="1" i="0" u="none" strike="noStrike" baseline="0">
                    <a:solidFill>
                      <a:srgbClr val="000000"/>
                    </a:solidFill>
                    <a:latin typeface="Arial"/>
                    <a:ea typeface="Arial"/>
                    <a:cs typeface="Arial"/>
                  </a:defRPr>
                </a:pPr>
                <a:r>
                  <a:rPr lang="de-DE"/>
                  <a:t>MHz</a:t>
                </a:r>
              </a:p>
            </c:rich>
          </c:tx>
          <c:layout>
            <c:manualLayout>
              <c:xMode val="edge"/>
              <c:yMode val="edge"/>
              <c:x val="0.49032335295387036"/>
              <c:y val="0.88207547169811384"/>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da-DK"/>
          </a:p>
        </c:txPr>
        <c:crossAx val="472678784"/>
        <c:crossesAt val="-10"/>
        <c:crossBetween val="midCat"/>
        <c:majorUnit val="10"/>
        <c:minorUnit val="1"/>
      </c:valAx>
      <c:valAx>
        <c:axId val="472678784"/>
        <c:scaling>
          <c:orientation val="minMax"/>
          <c:max val="90"/>
          <c:min val="-10"/>
        </c:scaling>
        <c:delete val="0"/>
        <c:axPos val="l"/>
        <c:majorGridlines>
          <c:spPr>
            <a:ln w="3175">
              <a:solidFill>
                <a:srgbClr val="000000"/>
              </a:solidFill>
              <a:prstDash val="solid"/>
            </a:ln>
          </c:spPr>
        </c:majorGridlines>
        <c:minorGridlines>
          <c:spPr>
            <a:ln w="3175">
              <a:solidFill>
                <a:srgbClr val="000000"/>
              </a:solidFill>
              <a:prstDash val="sysDash"/>
            </a:ln>
          </c:spPr>
        </c:minorGridlines>
        <c:numFmt formatCode="0#\ \d\B" sourceLinked="1"/>
        <c:majorTickMark val="out"/>
        <c:minorTickMark val="none"/>
        <c:tickLblPos val="nextTo"/>
        <c:spPr>
          <a:ln w="3175">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da-DK"/>
          </a:p>
        </c:txPr>
        <c:crossAx val="472664320"/>
        <c:crossesAt val="1.0000000000000009E-3"/>
        <c:crossBetween val="midCat"/>
        <c:majorUnit val="10"/>
        <c:minorUnit val="5"/>
      </c:valAx>
      <c:spPr>
        <a:solidFill>
          <a:srgbClr val="C0C0C0"/>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da-DK"/>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0.83363</cdr:x>
      <cdr:y>0.50529</cdr:y>
    </cdr:from>
    <cdr:to>
      <cdr:x>0.95622</cdr:x>
      <cdr:y>0.58201</cdr:y>
    </cdr:to>
    <cdr:sp macro="" textlink="">
      <cdr:nvSpPr>
        <cdr:cNvPr id="2" name="ZoneTexte 1"/>
        <cdr:cNvSpPr txBox="1"/>
      </cdr:nvSpPr>
      <cdr:spPr>
        <a:xfrm xmlns:a="http://schemas.openxmlformats.org/drawingml/2006/main">
          <a:off x="4533900" y="1819275"/>
          <a:ext cx="666750"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fr-FR" sz="1400" b="1"/>
            <a:t>MHz</a:t>
          </a:r>
        </a:p>
      </cdr:txBody>
    </cdr:sp>
  </cdr:relSizeAnchor>
  <cdr:relSizeAnchor xmlns:cdr="http://schemas.openxmlformats.org/drawingml/2006/chartDrawing">
    <cdr:from>
      <cdr:x>0.62697</cdr:x>
      <cdr:y>0.86243</cdr:y>
    </cdr:from>
    <cdr:to>
      <cdr:x>0.7951</cdr:x>
      <cdr:y>0.95767</cdr:y>
    </cdr:to>
    <cdr:sp macro="" textlink="">
      <cdr:nvSpPr>
        <cdr:cNvPr id="3" name="ZoneTexte 2"/>
        <cdr:cNvSpPr txBox="1"/>
      </cdr:nvSpPr>
      <cdr:spPr>
        <a:xfrm xmlns:a="http://schemas.openxmlformats.org/drawingml/2006/main">
          <a:off x="3409950" y="3105150"/>
          <a:ext cx="914400" cy="3429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fr-FR" sz="1100" b="1">
              <a:solidFill>
                <a:schemeClr val="accent2">
                  <a:lumMod val="50000"/>
                </a:schemeClr>
              </a:solidFill>
            </a:rPr>
            <a:t>RADIOLOCATION</a:t>
          </a:r>
        </a:p>
      </cdr:txBody>
    </cdr:sp>
  </cdr:relSizeAnchor>
</c:userShape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75EC52-2BFB-4CFF-9BFB-EA9D68A91D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364</Pages>
  <Words>84914</Words>
  <Characters>517981</Characters>
  <Application>Microsoft Office Word</Application>
  <DocSecurity>0</DocSecurity>
  <Lines>4316</Lines>
  <Paragraphs>1203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601692</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2018-11-12T10:06:00Z</dcterms:created>
  <dcterms:modified xsi:type="dcterms:W3CDTF">2018-11-12T11:06:00Z</dcterms:modified>
</cp:coreProperties>
</file>